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E0B07" w14:textId="5EE7F65A" w:rsidR="00B73356" w:rsidRDefault="00B73356" w:rsidP="003B4AD2">
      <w:pPr>
        <w:pStyle w:val="xmsonormal"/>
        <w:jc w:val="center"/>
        <w:rPr>
          <w:rFonts w:ascii="CircularXX" w:hAnsi="CircularXX" w:cs="CircularXX"/>
          <w:b/>
          <w:bCs/>
          <w:sz w:val="22"/>
          <w:szCs w:val="22"/>
        </w:rPr>
      </w:pPr>
      <w:r w:rsidRPr="51D3FC97">
        <w:rPr>
          <w:rFonts w:ascii="CircularXX" w:hAnsi="CircularXX" w:cs="CircularXX"/>
          <w:b/>
          <w:bCs/>
          <w:sz w:val="22"/>
          <w:szCs w:val="22"/>
        </w:rPr>
        <w:t>Canadian Teachers’ Federation Contribution to United Nations Special Rapporteur on the Right to Education</w:t>
      </w:r>
    </w:p>
    <w:p w14:paraId="71C0D130" w14:textId="77777777" w:rsidR="003B4AD2" w:rsidRDefault="003B4AD2" w:rsidP="003B4AD2">
      <w:pPr>
        <w:pStyle w:val="xmsonormal"/>
        <w:jc w:val="center"/>
        <w:rPr>
          <w:rFonts w:ascii="CircularXX" w:hAnsi="CircularXX" w:cs="CircularXX"/>
          <w:b/>
          <w:bCs/>
          <w:i/>
          <w:iCs/>
          <w:sz w:val="22"/>
          <w:szCs w:val="22"/>
        </w:rPr>
      </w:pPr>
    </w:p>
    <w:p w14:paraId="38E6EF7C" w14:textId="3A3D5F2B" w:rsidR="00B73356" w:rsidRDefault="003B4AD2" w:rsidP="00B73356">
      <w:pPr>
        <w:pStyle w:val="xmsonormal"/>
        <w:rPr>
          <w:rFonts w:ascii="CircularXX" w:hAnsi="CircularXX" w:cs="CircularXX"/>
          <w:sz w:val="22"/>
          <w:szCs w:val="22"/>
        </w:rPr>
      </w:pPr>
      <w:r w:rsidRPr="51D3FC97">
        <w:rPr>
          <w:rFonts w:ascii="CircularXX" w:hAnsi="CircularXX" w:cs="CircularXX"/>
          <w:sz w:val="22"/>
          <w:szCs w:val="22"/>
        </w:rPr>
        <w:t xml:space="preserve">The </w:t>
      </w:r>
      <w:r w:rsidR="0203B9D7" w:rsidRPr="51D3FC97">
        <w:rPr>
          <w:rFonts w:ascii="CircularXX" w:hAnsi="CircularXX" w:cs="CircularXX"/>
          <w:sz w:val="22"/>
          <w:szCs w:val="22"/>
        </w:rPr>
        <w:t>Canadian Teachers’ Federation (</w:t>
      </w:r>
      <w:r w:rsidRPr="51D3FC97">
        <w:rPr>
          <w:rFonts w:ascii="CircularXX" w:hAnsi="CircularXX" w:cs="CircularXX"/>
          <w:sz w:val="22"/>
          <w:szCs w:val="22"/>
        </w:rPr>
        <w:t>CTF/FCE</w:t>
      </w:r>
      <w:r w:rsidR="57358F2D" w:rsidRPr="51D3FC97">
        <w:rPr>
          <w:rFonts w:ascii="CircularXX" w:hAnsi="CircularXX" w:cs="CircularXX"/>
          <w:sz w:val="22"/>
          <w:szCs w:val="22"/>
        </w:rPr>
        <w:t xml:space="preserve">) </w:t>
      </w:r>
      <w:r w:rsidRPr="51D3FC97">
        <w:rPr>
          <w:rFonts w:ascii="CircularXX" w:hAnsi="CircularXX" w:cs="CircularXX"/>
          <w:sz w:val="22"/>
          <w:szCs w:val="22"/>
        </w:rPr>
        <w:t xml:space="preserve">is pleased to submit </w:t>
      </w:r>
      <w:r w:rsidR="002435B4" w:rsidRPr="51D3FC97">
        <w:rPr>
          <w:rFonts w:ascii="CircularXX" w:hAnsi="CircularXX" w:cs="CircularXX"/>
          <w:sz w:val="22"/>
          <w:szCs w:val="22"/>
        </w:rPr>
        <w:t>their</w:t>
      </w:r>
      <w:r w:rsidRPr="51D3FC97">
        <w:rPr>
          <w:rFonts w:ascii="CircularXX" w:hAnsi="CircularXX" w:cs="CircularXX"/>
          <w:sz w:val="22"/>
          <w:szCs w:val="22"/>
        </w:rPr>
        <w:t xml:space="preserve"> 2024 </w:t>
      </w:r>
      <w:r w:rsidR="311D62E4" w:rsidRPr="51D3FC97">
        <w:rPr>
          <w:rFonts w:ascii="CircularXX" w:hAnsi="CircularXX" w:cs="CircularXX"/>
          <w:sz w:val="22"/>
          <w:szCs w:val="22"/>
        </w:rPr>
        <w:t>Artificial Intelligence (</w:t>
      </w:r>
      <w:r w:rsidR="00431FDA" w:rsidRPr="51D3FC97">
        <w:rPr>
          <w:rFonts w:ascii="CircularXX" w:hAnsi="CircularXX" w:cs="CircularXX"/>
          <w:sz w:val="22"/>
          <w:szCs w:val="22"/>
        </w:rPr>
        <w:t>AI</w:t>
      </w:r>
      <w:r w:rsidR="22EB747A" w:rsidRPr="51D3FC97">
        <w:rPr>
          <w:rFonts w:ascii="CircularXX" w:hAnsi="CircularXX" w:cs="CircularXX"/>
          <w:sz w:val="22"/>
          <w:szCs w:val="22"/>
        </w:rPr>
        <w:t>)</w:t>
      </w:r>
      <w:r w:rsidR="00431FDA" w:rsidRPr="51D3FC97">
        <w:rPr>
          <w:rFonts w:ascii="CircularXX" w:hAnsi="CircularXX" w:cs="CircularXX"/>
          <w:sz w:val="22"/>
          <w:szCs w:val="22"/>
        </w:rPr>
        <w:t xml:space="preserve"> </w:t>
      </w:r>
      <w:r w:rsidRPr="51D3FC97">
        <w:rPr>
          <w:rFonts w:ascii="CircularXX" w:hAnsi="CircularXX" w:cs="CircularXX"/>
          <w:sz w:val="22"/>
          <w:szCs w:val="22"/>
        </w:rPr>
        <w:t>policy brief</w:t>
      </w:r>
      <w:r w:rsidR="022E7B70" w:rsidRPr="51D3FC97">
        <w:rPr>
          <w:rFonts w:ascii="CircularXX" w:hAnsi="CircularXX" w:cs="CircularXX"/>
          <w:sz w:val="22"/>
          <w:szCs w:val="22"/>
        </w:rPr>
        <w:t>,</w:t>
      </w:r>
      <w:r w:rsidR="00A562F5">
        <w:rPr>
          <w:rFonts w:ascii="CircularXX" w:hAnsi="CircularXX" w:cs="CircularXX"/>
          <w:sz w:val="22"/>
          <w:szCs w:val="22"/>
        </w:rPr>
        <w:t xml:space="preserve"> </w:t>
      </w:r>
      <w:r w:rsidR="00A562F5">
        <w:rPr>
          <w:rFonts w:ascii="CircularXX" w:hAnsi="CircularXX" w:cs="CircularXX"/>
          <w:i/>
          <w:iCs/>
          <w:sz w:val="22"/>
          <w:szCs w:val="22"/>
        </w:rPr>
        <w:t>T</w:t>
      </w:r>
      <w:r w:rsidRPr="51D3FC97">
        <w:rPr>
          <w:rFonts w:ascii="CircularXX" w:hAnsi="CircularXX" w:cs="CircularXX"/>
          <w:i/>
          <w:iCs/>
          <w:sz w:val="22"/>
          <w:szCs w:val="22"/>
        </w:rPr>
        <w:t>owards a Responsible Future of Artificial Intelligence in Canadian Public Education</w:t>
      </w:r>
      <w:r w:rsidR="38D8E126" w:rsidRPr="51D3FC97">
        <w:rPr>
          <w:rFonts w:ascii="CircularXX" w:hAnsi="CircularXX" w:cs="CircularXX"/>
          <w:i/>
          <w:iCs/>
          <w:sz w:val="22"/>
          <w:szCs w:val="22"/>
        </w:rPr>
        <w:t xml:space="preserve">, </w:t>
      </w:r>
      <w:r w:rsidRPr="51D3FC97">
        <w:rPr>
          <w:rFonts w:ascii="CircularXX" w:hAnsi="CircularXX" w:cs="CircularXX"/>
          <w:sz w:val="22"/>
          <w:szCs w:val="22"/>
        </w:rPr>
        <w:t>in response to the UN Special Rapporteur on the right to education’s call for contributions.</w:t>
      </w:r>
      <w:r w:rsidR="004C27C0" w:rsidRPr="51D3FC97">
        <w:rPr>
          <w:rFonts w:ascii="CircularXX" w:hAnsi="CircularXX" w:cs="CircularXX"/>
          <w:sz w:val="22"/>
          <w:szCs w:val="22"/>
        </w:rPr>
        <w:t xml:space="preserve"> </w:t>
      </w:r>
      <w:r w:rsidR="002435B4" w:rsidRPr="51D3FC97">
        <w:rPr>
          <w:rFonts w:ascii="CircularXX" w:hAnsi="CircularXX" w:cs="CircularXX"/>
          <w:sz w:val="22"/>
          <w:szCs w:val="22"/>
        </w:rPr>
        <w:t>T</w:t>
      </w:r>
      <w:r w:rsidR="004C27C0" w:rsidRPr="51D3FC97">
        <w:rPr>
          <w:rFonts w:ascii="CircularXX" w:hAnsi="CircularXX" w:cs="CircularXX"/>
          <w:sz w:val="22"/>
          <w:szCs w:val="22"/>
        </w:rPr>
        <w:t>his introduction</w:t>
      </w:r>
      <w:r w:rsidR="002435B4" w:rsidRPr="51D3FC97">
        <w:rPr>
          <w:rFonts w:ascii="CircularXX" w:hAnsi="CircularXX" w:cs="CircularXX"/>
          <w:sz w:val="22"/>
          <w:szCs w:val="22"/>
        </w:rPr>
        <w:t xml:space="preserve"> respon</w:t>
      </w:r>
      <w:r w:rsidR="0061733D" w:rsidRPr="51D3FC97">
        <w:rPr>
          <w:rFonts w:ascii="CircularXX" w:hAnsi="CircularXX" w:cs="CircularXX"/>
          <w:sz w:val="22"/>
          <w:szCs w:val="22"/>
        </w:rPr>
        <w:t>ds</w:t>
      </w:r>
      <w:r w:rsidR="004C27C0" w:rsidRPr="51D3FC97">
        <w:rPr>
          <w:rFonts w:ascii="CircularXX" w:hAnsi="CircularXX" w:cs="CircularXX"/>
          <w:sz w:val="22"/>
          <w:szCs w:val="22"/>
        </w:rPr>
        <w:t xml:space="preserve"> to two prompts within th</w:t>
      </w:r>
      <w:r w:rsidR="6B402304" w:rsidRPr="51D3FC97">
        <w:rPr>
          <w:rFonts w:ascii="CircularXX" w:hAnsi="CircularXX" w:cs="CircularXX"/>
          <w:sz w:val="22"/>
          <w:szCs w:val="22"/>
        </w:rPr>
        <w:t>at</w:t>
      </w:r>
      <w:r w:rsidR="004C27C0" w:rsidRPr="51D3FC97">
        <w:rPr>
          <w:rFonts w:ascii="CircularXX" w:hAnsi="CircularXX" w:cs="CircularXX"/>
          <w:sz w:val="22"/>
          <w:szCs w:val="22"/>
        </w:rPr>
        <w:t xml:space="preserve"> call </w:t>
      </w:r>
      <w:r w:rsidR="5CED0230" w:rsidRPr="51D3FC97">
        <w:rPr>
          <w:rFonts w:ascii="CircularXX" w:hAnsi="CircularXX" w:cs="CircularXX"/>
          <w:sz w:val="22"/>
          <w:szCs w:val="22"/>
        </w:rPr>
        <w:t xml:space="preserve">and </w:t>
      </w:r>
      <w:r w:rsidR="004C27C0" w:rsidRPr="51D3FC97">
        <w:rPr>
          <w:rFonts w:ascii="CircularXX" w:hAnsi="CircularXX" w:cs="CircularXX"/>
          <w:sz w:val="22"/>
          <w:szCs w:val="22"/>
        </w:rPr>
        <w:t>provide</w:t>
      </w:r>
      <w:r w:rsidR="77503D65" w:rsidRPr="51D3FC97">
        <w:rPr>
          <w:rFonts w:ascii="CircularXX" w:hAnsi="CircularXX" w:cs="CircularXX"/>
          <w:sz w:val="22"/>
          <w:szCs w:val="22"/>
        </w:rPr>
        <w:t>s both</w:t>
      </w:r>
      <w:r w:rsidR="004C27C0" w:rsidRPr="51D3FC97">
        <w:rPr>
          <w:rFonts w:ascii="CircularXX" w:hAnsi="CircularXX" w:cs="CircularXX"/>
          <w:sz w:val="22"/>
          <w:szCs w:val="22"/>
        </w:rPr>
        <w:t xml:space="preserve"> insights into the context of the brief and the approach </w:t>
      </w:r>
      <w:r w:rsidR="002435B4" w:rsidRPr="51D3FC97">
        <w:rPr>
          <w:rFonts w:ascii="CircularXX" w:hAnsi="CircularXX" w:cs="CircularXX"/>
          <w:sz w:val="22"/>
          <w:szCs w:val="22"/>
        </w:rPr>
        <w:t xml:space="preserve">taken </w:t>
      </w:r>
      <w:r w:rsidR="004C27C0" w:rsidRPr="51D3FC97">
        <w:rPr>
          <w:rFonts w:ascii="CircularXX" w:hAnsi="CircularXX" w:cs="CircularXX"/>
          <w:sz w:val="22"/>
          <w:szCs w:val="22"/>
        </w:rPr>
        <w:t xml:space="preserve">to </w:t>
      </w:r>
      <w:r w:rsidR="002435B4" w:rsidRPr="51D3FC97">
        <w:rPr>
          <w:rFonts w:ascii="CircularXX" w:hAnsi="CircularXX" w:cs="CircularXX"/>
          <w:sz w:val="22"/>
          <w:szCs w:val="22"/>
        </w:rPr>
        <w:t>develop</w:t>
      </w:r>
      <w:r w:rsidR="004C27C0" w:rsidRPr="51D3FC97">
        <w:rPr>
          <w:rFonts w:ascii="CircularXX" w:hAnsi="CircularXX" w:cs="CircularXX"/>
          <w:sz w:val="22"/>
          <w:szCs w:val="22"/>
        </w:rPr>
        <w:t xml:space="preserve"> it. Following this </w:t>
      </w:r>
      <w:r w:rsidR="37051684" w:rsidRPr="51D3FC97">
        <w:rPr>
          <w:rFonts w:ascii="CircularXX" w:hAnsi="CircularXX" w:cs="CircularXX"/>
          <w:sz w:val="22"/>
          <w:szCs w:val="22"/>
        </w:rPr>
        <w:t>short</w:t>
      </w:r>
      <w:r w:rsidR="004C27C0" w:rsidRPr="51D3FC97">
        <w:rPr>
          <w:rFonts w:ascii="CircularXX" w:hAnsi="CircularXX" w:cs="CircularXX"/>
          <w:sz w:val="22"/>
          <w:szCs w:val="22"/>
        </w:rPr>
        <w:t xml:space="preserve"> introduction is the</w:t>
      </w:r>
      <w:r w:rsidR="77E6D9AD" w:rsidRPr="51D3FC97">
        <w:rPr>
          <w:rFonts w:ascii="CircularXX" w:hAnsi="CircularXX" w:cs="CircularXX"/>
          <w:sz w:val="22"/>
          <w:szCs w:val="22"/>
        </w:rPr>
        <w:t xml:space="preserve"> CTF/FCE</w:t>
      </w:r>
      <w:r w:rsidR="004C27C0" w:rsidRPr="51D3FC97">
        <w:rPr>
          <w:rFonts w:ascii="CircularXX" w:hAnsi="CircularXX" w:cs="CircularXX"/>
          <w:sz w:val="22"/>
          <w:szCs w:val="22"/>
        </w:rPr>
        <w:t xml:space="preserve"> AI policy brief in full.</w:t>
      </w:r>
    </w:p>
    <w:p w14:paraId="464D0C39" w14:textId="34000D10" w:rsidR="003B4AD2" w:rsidRDefault="003B4AD2" w:rsidP="00B73356">
      <w:pPr>
        <w:pStyle w:val="xmsonormal"/>
        <w:rPr>
          <w:rFonts w:ascii="CircularXX" w:hAnsi="CircularXX" w:cs="CircularXX"/>
          <w:sz w:val="22"/>
          <w:szCs w:val="22"/>
        </w:rPr>
      </w:pPr>
    </w:p>
    <w:p w14:paraId="434E149C" w14:textId="7B28F480" w:rsidR="003B4AD2" w:rsidRDefault="004C27C0" w:rsidP="00B73356">
      <w:pPr>
        <w:pStyle w:val="xmsonormal"/>
        <w:rPr>
          <w:rFonts w:ascii="CircularXX" w:hAnsi="CircularXX" w:cs="CircularXX"/>
          <w:b/>
          <w:bCs/>
          <w:sz w:val="22"/>
          <w:szCs w:val="22"/>
        </w:rPr>
      </w:pPr>
      <w:r>
        <w:rPr>
          <w:rFonts w:ascii="CircularXX" w:hAnsi="CircularXX" w:cs="CircularXX"/>
          <w:b/>
          <w:bCs/>
          <w:sz w:val="22"/>
          <w:szCs w:val="22"/>
        </w:rPr>
        <w:t xml:space="preserve">Question 3: Examples of policies addressing the use of AI in educational contexts </w:t>
      </w:r>
    </w:p>
    <w:p w14:paraId="470C9ACF" w14:textId="77777777" w:rsidR="003B4AD2" w:rsidRDefault="003B4AD2" w:rsidP="00B73356">
      <w:pPr>
        <w:pStyle w:val="xmsonormal"/>
        <w:rPr>
          <w:rFonts w:ascii="CircularXX" w:hAnsi="CircularXX" w:cs="CircularXX"/>
          <w:b/>
          <w:bCs/>
          <w:sz w:val="22"/>
          <w:szCs w:val="22"/>
        </w:rPr>
      </w:pPr>
    </w:p>
    <w:p w14:paraId="672A7DAD" w14:textId="5B1979E7" w:rsidR="00944666" w:rsidRDefault="00944666" w:rsidP="51D3FC97">
      <w:pPr>
        <w:pStyle w:val="xmsonormal"/>
        <w:rPr>
          <w:rFonts w:ascii="CircularXX" w:hAnsi="CircularXX" w:cs="CircularXX"/>
          <w:sz w:val="22"/>
          <w:szCs w:val="22"/>
        </w:rPr>
      </w:pPr>
      <w:r w:rsidRPr="51D3FC97">
        <w:rPr>
          <w:rFonts w:ascii="CircularXX" w:hAnsi="CircularXX" w:cs="CircularXX"/>
          <w:sz w:val="22"/>
          <w:szCs w:val="22"/>
        </w:rPr>
        <w:t xml:space="preserve">At the CTF/FCE’s 2023 Annual General Meeting, delegates from </w:t>
      </w:r>
      <w:r w:rsidR="2C788CCD" w:rsidRPr="51D3FC97">
        <w:rPr>
          <w:rFonts w:ascii="CircularXX" w:hAnsi="CircularXX" w:cs="CircularXX"/>
          <w:sz w:val="22"/>
          <w:szCs w:val="22"/>
        </w:rPr>
        <w:t>M</w:t>
      </w:r>
      <w:r w:rsidRPr="51D3FC97">
        <w:rPr>
          <w:rFonts w:ascii="CircularXX" w:hAnsi="CircularXX" w:cs="CircularXX"/>
          <w:sz w:val="22"/>
          <w:szCs w:val="22"/>
        </w:rPr>
        <w:t xml:space="preserve">ember </w:t>
      </w:r>
      <w:r w:rsidR="285D2190" w:rsidRPr="51D3FC97">
        <w:rPr>
          <w:rFonts w:ascii="CircularXX" w:hAnsi="CircularXX" w:cs="CircularXX"/>
          <w:sz w:val="22"/>
          <w:szCs w:val="22"/>
        </w:rPr>
        <w:t>O</w:t>
      </w:r>
      <w:r w:rsidRPr="51D3FC97">
        <w:rPr>
          <w:rFonts w:ascii="CircularXX" w:hAnsi="CircularXX" w:cs="CircularXX"/>
          <w:sz w:val="22"/>
          <w:szCs w:val="22"/>
        </w:rPr>
        <w:t>rganizations (teachers’ unions) across Canada passe</w:t>
      </w:r>
      <w:r w:rsidR="18DCCA9E" w:rsidRPr="51D3FC97">
        <w:rPr>
          <w:rFonts w:ascii="CircularXX" w:hAnsi="CircularXX" w:cs="CircularXX"/>
          <w:sz w:val="22"/>
          <w:szCs w:val="22"/>
        </w:rPr>
        <w:t>d</w:t>
      </w:r>
      <w:r w:rsidRPr="51D3FC97">
        <w:rPr>
          <w:rFonts w:ascii="CircularXX" w:hAnsi="CircularXX" w:cs="CircularXX"/>
          <w:sz w:val="22"/>
          <w:szCs w:val="22"/>
        </w:rPr>
        <w:t xml:space="preserve"> two resolutions </w:t>
      </w:r>
      <w:r w:rsidR="00F76BD9" w:rsidRPr="51D3FC97">
        <w:rPr>
          <w:rFonts w:ascii="CircularXX" w:hAnsi="CircularXX" w:cs="CircularXX"/>
          <w:sz w:val="22"/>
          <w:szCs w:val="22"/>
        </w:rPr>
        <w:t xml:space="preserve">calling </w:t>
      </w:r>
      <w:r w:rsidRPr="51D3FC97">
        <w:rPr>
          <w:rFonts w:ascii="CircularXX" w:hAnsi="CircularXX" w:cs="CircularXX"/>
          <w:sz w:val="22"/>
          <w:szCs w:val="22"/>
        </w:rPr>
        <w:t xml:space="preserve">for the CTF/FCE to lobby the Government of Canada and the Council of Ministers of Education, Canada (CMEC) to develop policies, legislation, and strategies that ensure AI is used safely and responsibly in K-12 public schools. </w:t>
      </w:r>
      <w:r w:rsidR="00992C89" w:rsidRPr="51D3FC97">
        <w:rPr>
          <w:rFonts w:ascii="CircularXX" w:hAnsi="CircularXX" w:cs="CircularXX"/>
          <w:sz w:val="22"/>
          <w:szCs w:val="22"/>
        </w:rPr>
        <w:t xml:space="preserve">Key concerns </w:t>
      </w:r>
      <w:r w:rsidR="00411484" w:rsidRPr="51D3FC97">
        <w:rPr>
          <w:rFonts w:ascii="CircularXX" w:hAnsi="CircularXX" w:cs="CircularXX"/>
          <w:sz w:val="22"/>
          <w:szCs w:val="22"/>
        </w:rPr>
        <w:t xml:space="preserve">related to AI that were </w:t>
      </w:r>
      <w:r w:rsidR="00B918A4" w:rsidRPr="51D3FC97">
        <w:rPr>
          <w:rFonts w:ascii="CircularXX" w:hAnsi="CircularXX" w:cs="CircularXX"/>
          <w:sz w:val="22"/>
          <w:szCs w:val="22"/>
        </w:rPr>
        <w:t xml:space="preserve">raised by CTF/FCE members included </w:t>
      </w:r>
      <w:r w:rsidR="00411484" w:rsidRPr="51D3FC97">
        <w:rPr>
          <w:rFonts w:ascii="CircularXX" w:hAnsi="CircularXX" w:cs="CircularXX"/>
          <w:sz w:val="22"/>
          <w:szCs w:val="22"/>
        </w:rPr>
        <w:t xml:space="preserve">safety and privacy risks; </w:t>
      </w:r>
      <w:r w:rsidR="002F037E" w:rsidRPr="51D3FC97">
        <w:rPr>
          <w:rFonts w:ascii="CircularXX" w:hAnsi="CircularXX" w:cs="CircularXX"/>
          <w:sz w:val="22"/>
          <w:szCs w:val="22"/>
        </w:rPr>
        <w:t xml:space="preserve">commercial exploitation; bias and discrimination; </w:t>
      </w:r>
      <w:r w:rsidR="009906AA" w:rsidRPr="51D3FC97">
        <w:rPr>
          <w:rFonts w:ascii="CircularXX" w:hAnsi="CircularXX" w:cs="CircularXX"/>
          <w:sz w:val="22"/>
          <w:szCs w:val="22"/>
        </w:rPr>
        <w:t xml:space="preserve">deprofessionalization; </w:t>
      </w:r>
      <w:r w:rsidR="002F037E" w:rsidRPr="51D3FC97">
        <w:rPr>
          <w:rFonts w:ascii="CircularXX" w:hAnsi="CircularXX" w:cs="CircularXX"/>
          <w:sz w:val="22"/>
          <w:szCs w:val="22"/>
        </w:rPr>
        <w:t xml:space="preserve">and </w:t>
      </w:r>
      <w:r w:rsidR="009906AA" w:rsidRPr="51D3FC97">
        <w:rPr>
          <w:rFonts w:ascii="CircularXX" w:hAnsi="CircularXX" w:cs="CircularXX"/>
          <w:sz w:val="22"/>
          <w:szCs w:val="22"/>
        </w:rPr>
        <w:t>a lack of evaluation</w:t>
      </w:r>
      <w:r w:rsidR="00D62478">
        <w:rPr>
          <w:rFonts w:ascii="CircularXX" w:hAnsi="CircularXX" w:cs="CircularXX"/>
          <w:sz w:val="22"/>
          <w:szCs w:val="22"/>
        </w:rPr>
        <w:t xml:space="preserve"> </w:t>
      </w:r>
      <w:r w:rsidR="009906AA" w:rsidRPr="51D3FC97">
        <w:rPr>
          <w:rFonts w:ascii="CircularXX" w:hAnsi="CircularXX" w:cs="CircularXX"/>
          <w:sz w:val="22"/>
          <w:szCs w:val="22"/>
        </w:rPr>
        <w:t xml:space="preserve">of </w:t>
      </w:r>
      <w:r w:rsidR="00ED2E7A" w:rsidRPr="51D3FC97">
        <w:rPr>
          <w:rFonts w:ascii="CircularXX" w:hAnsi="CircularXX" w:cs="CircularXX"/>
          <w:sz w:val="22"/>
          <w:szCs w:val="22"/>
        </w:rPr>
        <w:t xml:space="preserve">the </w:t>
      </w:r>
      <w:r w:rsidR="009906AA" w:rsidRPr="51D3FC97">
        <w:rPr>
          <w:rFonts w:ascii="CircularXX" w:hAnsi="CircularXX" w:cs="CircularXX"/>
          <w:sz w:val="22"/>
          <w:szCs w:val="22"/>
        </w:rPr>
        <w:t>efficacy of AI tools for education.</w:t>
      </w:r>
      <w:r w:rsidR="00ED2E7A" w:rsidRPr="51D3FC97">
        <w:rPr>
          <w:rFonts w:ascii="CircularXX" w:hAnsi="CircularXX" w:cs="CircularXX"/>
          <w:sz w:val="22"/>
          <w:szCs w:val="22"/>
        </w:rPr>
        <w:t xml:space="preserve"> </w:t>
      </w:r>
      <w:r w:rsidRPr="51D3FC97">
        <w:rPr>
          <w:rFonts w:ascii="CircularXX" w:hAnsi="CircularXX" w:cs="CircularXX"/>
          <w:sz w:val="22"/>
          <w:szCs w:val="22"/>
        </w:rPr>
        <w:t xml:space="preserve">In response, the CTF/FCE </w:t>
      </w:r>
      <w:r w:rsidR="00B65CD4" w:rsidRPr="51D3FC97">
        <w:rPr>
          <w:rFonts w:ascii="CircularXX" w:hAnsi="CircularXX" w:cs="CircularXX"/>
          <w:sz w:val="22"/>
          <w:szCs w:val="22"/>
        </w:rPr>
        <w:t xml:space="preserve">extensively </w:t>
      </w:r>
      <w:r w:rsidRPr="51D3FC97">
        <w:rPr>
          <w:rFonts w:ascii="CircularXX" w:hAnsi="CircularXX" w:cs="CircularXX"/>
          <w:sz w:val="22"/>
          <w:szCs w:val="22"/>
        </w:rPr>
        <w:t xml:space="preserve">researched risks associated with the use of AI in education and </w:t>
      </w:r>
      <w:r w:rsidR="00AD0401" w:rsidRPr="51D3FC97">
        <w:rPr>
          <w:rFonts w:ascii="CircularXX" w:hAnsi="CircularXX" w:cs="CircularXX"/>
          <w:sz w:val="22"/>
          <w:szCs w:val="22"/>
        </w:rPr>
        <w:t xml:space="preserve">potential policy responses. </w:t>
      </w:r>
      <w:r w:rsidR="00F01580" w:rsidRPr="51D3FC97">
        <w:rPr>
          <w:rFonts w:ascii="CircularXX" w:hAnsi="CircularXX" w:cs="CircularXX"/>
          <w:sz w:val="22"/>
          <w:szCs w:val="22"/>
        </w:rPr>
        <w:t xml:space="preserve">In consultation with educators and unions (see question 4), policy recommendations were developed, tailored to the pan-Canadian </w:t>
      </w:r>
      <w:r w:rsidR="00836149" w:rsidRPr="51D3FC97">
        <w:rPr>
          <w:rFonts w:ascii="CircularXX" w:hAnsi="CircularXX" w:cs="CircularXX"/>
          <w:sz w:val="22"/>
          <w:szCs w:val="22"/>
        </w:rPr>
        <w:t xml:space="preserve">public education context. The result is a </w:t>
      </w:r>
      <w:r w:rsidR="7AB92BEF" w:rsidRPr="51D3FC97">
        <w:rPr>
          <w:rFonts w:ascii="CircularXX" w:hAnsi="CircularXX" w:cs="CircularXX"/>
          <w:sz w:val="22"/>
          <w:szCs w:val="22"/>
        </w:rPr>
        <w:t xml:space="preserve">written </w:t>
      </w:r>
      <w:r w:rsidR="00836149" w:rsidRPr="51D3FC97">
        <w:rPr>
          <w:rFonts w:ascii="CircularXX" w:hAnsi="CircularXX" w:cs="CircularXX"/>
          <w:sz w:val="22"/>
          <w:szCs w:val="22"/>
        </w:rPr>
        <w:t xml:space="preserve">brief (see page 2) </w:t>
      </w:r>
      <w:r w:rsidR="00AD0401" w:rsidRPr="51D3FC97">
        <w:rPr>
          <w:rFonts w:ascii="CircularXX" w:hAnsi="CircularXX" w:cs="CircularXX"/>
          <w:sz w:val="22"/>
          <w:szCs w:val="22"/>
        </w:rPr>
        <w:t>call</w:t>
      </w:r>
      <w:r w:rsidR="00836149" w:rsidRPr="51D3FC97">
        <w:rPr>
          <w:rFonts w:ascii="CircularXX" w:hAnsi="CircularXX" w:cs="CircularXX"/>
          <w:sz w:val="22"/>
          <w:szCs w:val="22"/>
        </w:rPr>
        <w:t>ing</w:t>
      </w:r>
      <w:r w:rsidR="00AD0401" w:rsidRPr="51D3FC97">
        <w:rPr>
          <w:rFonts w:ascii="CircularXX" w:hAnsi="CircularXX" w:cs="CircularXX"/>
          <w:sz w:val="22"/>
          <w:szCs w:val="22"/>
        </w:rPr>
        <w:t xml:space="preserve"> for both national-level and provincial/territorial-level policies to protect the rights of students and educators and enable a responsible future of AI use in schools.</w:t>
      </w:r>
    </w:p>
    <w:p w14:paraId="193633F3" w14:textId="77777777" w:rsidR="00944666" w:rsidRDefault="00944666" w:rsidP="00B73356">
      <w:pPr>
        <w:pStyle w:val="xmsonormal"/>
        <w:rPr>
          <w:rFonts w:ascii="CircularXX" w:hAnsi="CircularXX" w:cs="CircularXX"/>
          <w:b/>
          <w:bCs/>
          <w:sz w:val="22"/>
          <w:szCs w:val="22"/>
        </w:rPr>
      </w:pPr>
    </w:p>
    <w:p w14:paraId="7CAC3B93" w14:textId="0C8962CC" w:rsidR="003B4AD2" w:rsidRDefault="004C27C0" w:rsidP="00B73356">
      <w:pPr>
        <w:pStyle w:val="xmsonormal"/>
        <w:rPr>
          <w:rFonts w:ascii="CircularXX" w:hAnsi="CircularXX" w:cs="CircularXX"/>
          <w:b/>
          <w:bCs/>
          <w:sz w:val="22"/>
          <w:szCs w:val="22"/>
        </w:rPr>
      </w:pPr>
      <w:r>
        <w:rPr>
          <w:rFonts w:ascii="CircularXX" w:hAnsi="CircularXX" w:cs="CircularXX"/>
          <w:b/>
          <w:bCs/>
          <w:sz w:val="22"/>
          <w:szCs w:val="22"/>
        </w:rPr>
        <w:t>Question 4: Examples of participation of teachers in the development of nationwide regulations addressing the use of AI in education</w:t>
      </w:r>
    </w:p>
    <w:p w14:paraId="483A7BB5" w14:textId="77777777" w:rsidR="004C27C0" w:rsidRDefault="004C27C0" w:rsidP="00B73356">
      <w:pPr>
        <w:pStyle w:val="xmsonormal"/>
        <w:rPr>
          <w:rFonts w:ascii="CircularXX" w:hAnsi="CircularXX" w:cs="CircularXX"/>
          <w:b/>
          <w:bCs/>
          <w:sz w:val="22"/>
          <w:szCs w:val="22"/>
        </w:rPr>
      </w:pPr>
    </w:p>
    <w:p w14:paraId="2C2A5C34" w14:textId="7C4DF6BE" w:rsidR="00C13203" w:rsidRDefault="007465B1" w:rsidP="00B73356">
      <w:pPr>
        <w:pStyle w:val="xmsonormal"/>
        <w:rPr>
          <w:rFonts w:ascii="CircularXX" w:hAnsi="CircularXX" w:cs="CircularXX"/>
          <w:sz w:val="22"/>
          <w:szCs w:val="22"/>
        </w:rPr>
      </w:pPr>
      <w:r w:rsidRPr="51D3FC97">
        <w:rPr>
          <w:rFonts w:ascii="CircularXX" w:hAnsi="CircularXX" w:cs="CircularXX"/>
          <w:sz w:val="22"/>
          <w:szCs w:val="22"/>
        </w:rPr>
        <w:t xml:space="preserve">Research on the status of AI in </w:t>
      </w:r>
      <w:r w:rsidR="00C13203" w:rsidRPr="51D3FC97">
        <w:rPr>
          <w:rFonts w:ascii="CircularXX" w:hAnsi="CircularXX" w:cs="CircularXX"/>
          <w:sz w:val="22"/>
          <w:szCs w:val="22"/>
        </w:rPr>
        <w:t xml:space="preserve">Canadian </w:t>
      </w:r>
      <w:r w:rsidRPr="51D3FC97">
        <w:rPr>
          <w:rFonts w:ascii="CircularXX" w:hAnsi="CircularXX" w:cs="CircularXX"/>
          <w:sz w:val="22"/>
          <w:szCs w:val="22"/>
        </w:rPr>
        <w:t xml:space="preserve">schools </w:t>
      </w:r>
      <w:r w:rsidR="002435B4" w:rsidRPr="51D3FC97">
        <w:rPr>
          <w:rFonts w:ascii="CircularXX" w:hAnsi="CircularXX" w:cs="CircularXX"/>
          <w:sz w:val="22"/>
          <w:szCs w:val="22"/>
        </w:rPr>
        <w:t xml:space="preserve">revealed concerns that teachers </w:t>
      </w:r>
      <w:r w:rsidR="00952792" w:rsidRPr="51D3FC97">
        <w:rPr>
          <w:rFonts w:ascii="CircularXX" w:hAnsi="CircularXX" w:cs="CircularXX"/>
          <w:sz w:val="22"/>
          <w:szCs w:val="22"/>
        </w:rPr>
        <w:t>and</w:t>
      </w:r>
      <w:r w:rsidR="002435B4" w:rsidRPr="51D3FC97">
        <w:rPr>
          <w:rFonts w:ascii="CircularXX" w:hAnsi="CircularXX" w:cs="CircularXX"/>
          <w:sz w:val="22"/>
          <w:szCs w:val="22"/>
        </w:rPr>
        <w:t xml:space="preserve"> their unions are rarely consulted in the development of policy to address the implications of </w:t>
      </w:r>
      <w:r w:rsidR="00AC53D5" w:rsidRPr="51D3FC97">
        <w:rPr>
          <w:rFonts w:ascii="CircularXX" w:hAnsi="CircularXX" w:cs="CircularXX"/>
          <w:sz w:val="22"/>
          <w:szCs w:val="22"/>
        </w:rPr>
        <w:t>digitalization on</w:t>
      </w:r>
      <w:r w:rsidR="002435B4" w:rsidRPr="51D3FC97">
        <w:rPr>
          <w:rFonts w:ascii="CircularXX" w:hAnsi="CircularXX" w:cs="CircularXX"/>
          <w:sz w:val="22"/>
          <w:szCs w:val="22"/>
        </w:rPr>
        <w:t xml:space="preserve"> education. </w:t>
      </w:r>
      <w:r w:rsidR="50C57FD7" w:rsidRPr="51D3FC97">
        <w:rPr>
          <w:rFonts w:ascii="CircularXX" w:hAnsi="CircularXX" w:cs="CircularXX"/>
          <w:sz w:val="22"/>
          <w:szCs w:val="22"/>
        </w:rPr>
        <w:t xml:space="preserve">This represents a significant and problematic gap. </w:t>
      </w:r>
      <w:r w:rsidR="002435B4" w:rsidRPr="51D3FC97">
        <w:rPr>
          <w:rFonts w:ascii="CircularXX" w:hAnsi="CircularXX" w:cs="CircularXX"/>
          <w:sz w:val="22"/>
          <w:szCs w:val="22"/>
        </w:rPr>
        <w:t xml:space="preserve">Consequently, the CTF/FCE </w:t>
      </w:r>
      <w:r w:rsidR="10F24AA6" w:rsidRPr="51D3FC97">
        <w:rPr>
          <w:rFonts w:ascii="CircularXX" w:hAnsi="CircularXX" w:cs="CircularXX"/>
          <w:sz w:val="22"/>
          <w:szCs w:val="22"/>
        </w:rPr>
        <w:t xml:space="preserve">has </w:t>
      </w:r>
      <w:r w:rsidR="002435B4" w:rsidRPr="51D3FC97">
        <w:rPr>
          <w:rFonts w:ascii="CircularXX" w:hAnsi="CircularXX" w:cs="CircularXX"/>
          <w:sz w:val="22"/>
          <w:szCs w:val="22"/>
        </w:rPr>
        <w:t xml:space="preserve">prioritized ongoing consultation with </w:t>
      </w:r>
      <w:proofErr w:type="gramStart"/>
      <w:r w:rsidR="00250197" w:rsidRPr="51D3FC97">
        <w:rPr>
          <w:rFonts w:ascii="CircularXX" w:hAnsi="CircularXX" w:cs="CircularXX"/>
          <w:sz w:val="22"/>
          <w:szCs w:val="22"/>
        </w:rPr>
        <w:t>both of these</w:t>
      </w:r>
      <w:proofErr w:type="gramEnd"/>
      <w:r w:rsidR="00250197" w:rsidRPr="51D3FC97">
        <w:rPr>
          <w:rFonts w:ascii="CircularXX" w:hAnsi="CircularXX" w:cs="CircularXX"/>
          <w:sz w:val="22"/>
          <w:szCs w:val="22"/>
        </w:rPr>
        <w:t xml:space="preserve"> groups</w:t>
      </w:r>
      <w:r w:rsidR="002435B4" w:rsidRPr="51D3FC97">
        <w:rPr>
          <w:rFonts w:ascii="CircularXX" w:hAnsi="CircularXX" w:cs="CircularXX"/>
          <w:sz w:val="22"/>
          <w:szCs w:val="22"/>
        </w:rPr>
        <w:t xml:space="preserve"> throughout </w:t>
      </w:r>
      <w:r w:rsidR="7F565D34" w:rsidRPr="51D3FC97">
        <w:rPr>
          <w:rFonts w:ascii="CircularXX" w:hAnsi="CircularXX" w:cs="CircularXX"/>
          <w:sz w:val="22"/>
          <w:szCs w:val="22"/>
        </w:rPr>
        <w:t xml:space="preserve">its </w:t>
      </w:r>
      <w:r w:rsidR="002435B4" w:rsidRPr="51D3FC97">
        <w:rPr>
          <w:rFonts w:ascii="CircularXX" w:hAnsi="CircularXX" w:cs="CircularXX"/>
          <w:sz w:val="22"/>
          <w:szCs w:val="22"/>
        </w:rPr>
        <w:t xml:space="preserve">AI policy recommendations. </w:t>
      </w:r>
      <w:r w:rsidR="00AC610D" w:rsidRPr="51D3FC97">
        <w:rPr>
          <w:rFonts w:ascii="CircularXX" w:hAnsi="CircularXX" w:cs="CircularXX"/>
          <w:sz w:val="22"/>
          <w:szCs w:val="22"/>
        </w:rPr>
        <w:t>Ongoing d</w:t>
      </w:r>
      <w:r w:rsidR="002435B4" w:rsidRPr="51D3FC97">
        <w:rPr>
          <w:rFonts w:ascii="CircularXX" w:hAnsi="CircularXX" w:cs="CircularXX"/>
          <w:sz w:val="22"/>
          <w:szCs w:val="22"/>
        </w:rPr>
        <w:t xml:space="preserve">iscussions were held with </w:t>
      </w:r>
      <w:r w:rsidR="00662135" w:rsidRPr="51D3FC97">
        <w:rPr>
          <w:rFonts w:ascii="CircularXX" w:hAnsi="CircularXX" w:cs="CircularXX"/>
          <w:sz w:val="22"/>
          <w:szCs w:val="22"/>
        </w:rPr>
        <w:t>the</w:t>
      </w:r>
      <w:r w:rsidR="002435B4" w:rsidRPr="51D3FC97">
        <w:rPr>
          <w:rFonts w:ascii="CircularXX" w:hAnsi="CircularXX" w:cs="CircularXX"/>
          <w:sz w:val="22"/>
          <w:szCs w:val="22"/>
        </w:rPr>
        <w:t xml:space="preserve"> </w:t>
      </w:r>
      <w:r w:rsidR="00662135" w:rsidRPr="51D3FC97">
        <w:rPr>
          <w:rFonts w:ascii="CircularXX" w:hAnsi="CircularXX" w:cs="CircularXX"/>
          <w:sz w:val="22"/>
          <w:szCs w:val="22"/>
        </w:rPr>
        <w:t xml:space="preserve">following </w:t>
      </w:r>
      <w:r w:rsidR="002435B4" w:rsidRPr="51D3FC97">
        <w:rPr>
          <w:rFonts w:ascii="CircularXX" w:hAnsi="CircularXX" w:cs="CircularXX"/>
          <w:sz w:val="22"/>
          <w:szCs w:val="22"/>
        </w:rPr>
        <w:t xml:space="preserve">CTF/FCE bodies to understand concerns around AI in education across Canada and, later, </w:t>
      </w:r>
      <w:r w:rsidR="00F66794" w:rsidRPr="51D3FC97">
        <w:rPr>
          <w:rFonts w:ascii="CircularXX" w:hAnsi="CircularXX" w:cs="CircularXX"/>
          <w:sz w:val="22"/>
          <w:szCs w:val="22"/>
        </w:rPr>
        <w:t xml:space="preserve">to </w:t>
      </w:r>
      <w:r w:rsidR="002435B4" w:rsidRPr="51D3FC97">
        <w:rPr>
          <w:rFonts w:ascii="CircularXX" w:hAnsi="CircularXX" w:cs="CircularXX"/>
          <w:sz w:val="22"/>
          <w:szCs w:val="22"/>
        </w:rPr>
        <w:t xml:space="preserve">seek feedback on the policy </w:t>
      </w:r>
      <w:r w:rsidR="00662135" w:rsidRPr="51D3FC97">
        <w:rPr>
          <w:rFonts w:ascii="CircularXX" w:hAnsi="CircularXX" w:cs="CircularXX"/>
          <w:sz w:val="22"/>
          <w:szCs w:val="22"/>
        </w:rPr>
        <w:t>recommendations:</w:t>
      </w:r>
    </w:p>
    <w:p w14:paraId="45934F52" w14:textId="55FFCBFC" w:rsidR="00F66794" w:rsidRDefault="0781C809" w:rsidP="00F66794">
      <w:pPr>
        <w:pStyle w:val="xmsonormal"/>
        <w:numPr>
          <w:ilvl w:val="0"/>
          <w:numId w:val="22"/>
        </w:numPr>
        <w:rPr>
          <w:rFonts w:ascii="CircularXX" w:hAnsi="CircularXX" w:cs="CircularXX"/>
          <w:sz w:val="22"/>
          <w:szCs w:val="22"/>
        </w:rPr>
      </w:pPr>
      <w:r w:rsidRPr="51D3FC97">
        <w:rPr>
          <w:rFonts w:ascii="CircularXX" w:hAnsi="CircularXX" w:cs="CircularXX"/>
          <w:sz w:val="22"/>
          <w:szCs w:val="22"/>
        </w:rPr>
        <w:t xml:space="preserve">The </w:t>
      </w:r>
      <w:r w:rsidR="00F66794" w:rsidRPr="51D3FC97">
        <w:rPr>
          <w:rFonts w:ascii="CircularXX" w:hAnsi="CircularXX" w:cs="CircularXX"/>
          <w:sz w:val="22"/>
          <w:szCs w:val="22"/>
        </w:rPr>
        <w:t>CTF/FCE Advisory Committee on the Teaching Profession (ACTP)</w:t>
      </w:r>
      <w:r w:rsidR="00A446A8" w:rsidRPr="51D3FC97">
        <w:rPr>
          <w:rFonts w:ascii="CircularXX" w:hAnsi="CircularXX" w:cs="CircularXX"/>
          <w:sz w:val="22"/>
          <w:szCs w:val="22"/>
        </w:rPr>
        <w:t xml:space="preserve"> – a committee of </w:t>
      </w:r>
      <w:r w:rsidR="04C6E06C" w:rsidRPr="51D3FC97">
        <w:rPr>
          <w:rFonts w:ascii="CircularXX" w:hAnsi="CircularXX" w:cs="CircularXX"/>
          <w:sz w:val="22"/>
          <w:szCs w:val="22"/>
        </w:rPr>
        <w:t>public-school</w:t>
      </w:r>
      <w:r w:rsidR="00A446A8" w:rsidRPr="51D3FC97">
        <w:rPr>
          <w:rFonts w:ascii="CircularXX" w:hAnsi="CircularXX" w:cs="CircularXX"/>
          <w:sz w:val="22"/>
          <w:szCs w:val="22"/>
        </w:rPr>
        <w:t xml:space="preserve"> teachers and school leaders </w:t>
      </w:r>
      <w:r w:rsidR="5420AC26" w:rsidRPr="51D3FC97">
        <w:rPr>
          <w:rFonts w:ascii="CircularXX" w:hAnsi="CircularXX" w:cs="CircularXX"/>
          <w:sz w:val="22"/>
          <w:szCs w:val="22"/>
        </w:rPr>
        <w:t xml:space="preserve">from </w:t>
      </w:r>
      <w:r w:rsidR="00A446A8" w:rsidRPr="51D3FC97">
        <w:rPr>
          <w:rFonts w:ascii="CircularXX" w:hAnsi="CircularXX" w:cs="CircularXX"/>
          <w:sz w:val="22"/>
          <w:szCs w:val="22"/>
        </w:rPr>
        <w:t>across Canada who provide feedback and direction on CTF/FCE’s ongoing research and advocacy work</w:t>
      </w:r>
      <w:r w:rsidR="5D78C7EE" w:rsidRPr="51D3FC97">
        <w:rPr>
          <w:rFonts w:ascii="CircularXX" w:hAnsi="CircularXX" w:cs="CircularXX"/>
          <w:sz w:val="22"/>
          <w:szCs w:val="22"/>
        </w:rPr>
        <w:t>.</w:t>
      </w:r>
    </w:p>
    <w:p w14:paraId="3C00E85C" w14:textId="58CD0F44" w:rsidR="00F66794" w:rsidRDefault="5D9AFC8E" w:rsidP="00F66794">
      <w:pPr>
        <w:pStyle w:val="xmsonormal"/>
        <w:numPr>
          <w:ilvl w:val="0"/>
          <w:numId w:val="22"/>
        </w:numPr>
        <w:rPr>
          <w:rFonts w:ascii="CircularXX" w:hAnsi="CircularXX" w:cs="CircularXX"/>
          <w:sz w:val="22"/>
          <w:szCs w:val="22"/>
        </w:rPr>
      </w:pPr>
      <w:r w:rsidRPr="51D3FC97">
        <w:rPr>
          <w:rFonts w:ascii="CircularXX" w:hAnsi="CircularXX" w:cs="CircularXX"/>
          <w:sz w:val="22"/>
          <w:szCs w:val="22"/>
        </w:rPr>
        <w:t xml:space="preserve">The </w:t>
      </w:r>
      <w:r w:rsidR="00F66794" w:rsidRPr="51D3FC97">
        <w:rPr>
          <w:rFonts w:ascii="CircularXX" w:hAnsi="CircularXX" w:cs="CircularXX"/>
          <w:sz w:val="22"/>
          <w:szCs w:val="22"/>
        </w:rPr>
        <w:t>CTF/FCE National Teacher Research Network (NTRN)</w:t>
      </w:r>
      <w:r w:rsidR="00A446A8" w:rsidRPr="51D3FC97">
        <w:rPr>
          <w:rFonts w:ascii="CircularXX" w:hAnsi="CircularXX" w:cs="CircularXX"/>
          <w:sz w:val="22"/>
          <w:szCs w:val="22"/>
        </w:rPr>
        <w:t xml:space="preserve"> – a network of researchers working at CTF/FCE’s member organizations (teachers’ unions) across Canada</w:t>
      </w:r>
      <w:r w:rsidR="3731073A" w:rsidRPr="51D3FC97">
        <w:rPr>
          <w:rFonts w:ascii="CircularXX" w:hAnsi="CircularXX" w:cs="CircularXX"/>
          <w:sz w:val="22"/>
          <w:szCs w:val="22"/>
        </w:rPr>
        <w:t>.</w:t>
      </w:r>
    </w:p>
    <w:p w14:paraId="2BE71F20" w14:textId="77777777" w:rsidR="00F66794" w:rsidRDefault="00F66794" w:rsidP="00F66794">
      <w:pPr>
        <w:pStyle w:val="xmsonormal"/>
        <w:rPr>
          <w:rFonts w:ascii="CircularXX" w:hAnsi="CircularXX" w:cs="CircularXX"/>
          <w:sz w:val="22"/>
          <w:szCs w:val="22"/>
        </w:rPr>
      </w:pPr>
    </w:p>
    <w:p w14:paraId="524987D5" w14:textId="56A12FAF" w:rsidR="00FB40ED" w:rsidRDefault="00AC60FF" w:rsidP="00FB40ED">
      <w:pPr>
        <w:pStyle w:val="xmsonormal"/>
        <w:rPr>
          <w:rFonts w:ascii="CircularXX" w:hAnsi="CircularXX" w:cs="CircularXX"/>
          <w:sz w:val="22"/>
          <w:szCs w:val="22"/>
        </w:rPr>
      </w:pPr>
      <w:r w:rsidRPr="51D3FC97">
        <w:rPr>
          <w:rFonts w:ascii="CircularXX" w:hAnsi="CircularXX" w:cs="CircularXX"/>
          <w:sz w:val="22"/>
          <w:szCs w:val="22"/>
        </w:rPr>
        <w:t>Consultation with the above parties has concluded, and the finalized brief (</w:t>
      </w:r>
      <w:r w:rsidR="00B23E00" w:rsidRPr="51D3FC97">
        <w:rPr>
          <w:rFonts w:ascii="CircularXX" w:hAnsi="CircularXX" w:cs="CircularXX"/>
          <w:sz w:val="22"/>
          <w:szCs w:val="22"/>
        </w:rPr>
        <w:t>see</w:t>
      </w:r>
      <w:r w:rsidRPr="51D3FC97">
        <w:rPr>
          <w:rFonts w:ascii="CircularXX" w:hAnsi="CircularXX" w:cs="CircularXX"/>
          <w:sz w:val="22"/>
          <w:szCs w:val="22"/>
        </w:rPr>
        <w:t xml:space="preserve"> page 2) is </w:t>
      </w:r>
      <w:r w:rsidR="00C519AE" w:rsidRPr="51D3FC97">
        <w:rPr>
          <w:rFonts w:ascii="CircularXX" w:hAnsi="CircularXX" w:cs="CircularXX"/>
          <w:sz w:val="22"/>
          <w:szCs w:val="22"/>
        </w:rPr>
        <w:t>now</w:t>
      </w:r>
      <w:r w:rsidRPr="51D3FC97">
        <w:rPr>
          <w:rFonts w:ascii="CircularXX" w:hAnsi="CircularXX" w:cs="CircularXX"/>
          <w:sz w:val="22"/>
          <w:szCs w:val="22"/>
        </w:rPr>
        <w:t xml:space="preserve"> </w:t>
      </w:r>
      <w:r w:rsidR="00504402" w:rsidRPr="51D3FC97">
        <w:rPr>
          <w:rFonts w:ascii="CircularXX" w:hAnsi="CircularXX" w:cs="CircularXX"/>
          <w:sz w:val="22"/>
          <w:szCs w:val="22"/>
        </w:rPr>
        <w:t>undergoing translation (</w:t>
      </w:r>
      <w:r w:rsidR="00C519AE" w:rsidRPr="51D3FC97">
        <w:rPr>
          <w:rFonts w:ascii="CircularXX" w:hAnsi="CircularXX" w:cs="CircularXX"/>
          <w:sz w:val="22"/>
          <w:szCs w:val="22"/>
        </w:rPr>
        <w:t xml:space="preserve">into </w:t>
      </w:r>
      <w:r w:rsidR="00504402" w:rsidRPr="51D3FC97">
        <w:rPr>
          <w:rFonts w:ascii="CircularXX" w:hAnsi="CircularXX" w:cs="CircularXX"/>
          <w:sz w:val="22"/>
          <w:szCs w:val="22"/>
        </w:rPr>
        <w:t xml:space="preserve">French) and graphic design. Next steps include dissemination of the brief to </w:t>
      </w:r>
      <w:r w:rsidR="00C519AE" w:rsidRPr="51D3FC97">
        <w:rPr>
          <w:rFonts w:ascii="CircularXX" w:hAnsi="CircularXX" w:cs="CircularXX"/>
          <w:sz w:val="22"/>
          <w:szCs w:val="22"/>
        </w:rPr>
        <w:t xml:space="preserve">CTF/FCE </w:t>
      </w:r>
      <w:r w:rsidR="316876D5" w:rsidRPr="51D3FC97">
        <w:rPr>
          <w:rFonts w:ascii="CircularXX" w:hAnsi="CircularXX" w:cs="CircularXX"/>
          <w:sz w:val="22"/>
          <w:szCs w:val="22"/>
        </w:rPr>
        <w:t>M</w:t>
      </w:r>
      <w:r w:rsidR="00504402" w:rsidRPr="51D3FC97">
        <w:rPr>
          <w:rFonts w:ascii="CircularXX" w:hAnsi="CircularXX" w:cs="CircularXX"/>
          <w:sz w:val="22"/>
          <w:szCs w:val="22"/>
        </w:rPr>
        <w:t>ember</w:t>
      </w:r>
      <w:r w:rsidR="13BE2C84" w:rsidRPr="51D3FC97">
        <w:rPr>
          <w:rFonts w:ascii="CircularXX" w:hAnsi="CircularXX" w:cs="CircularXX"/>
          <w:sz w:val="22"/>
          <w:szCs w:val="22"/>
        </w:rPr>
        <w:t>s</w:t>
      </w:r>
      <w:r w:rsidR="00504402" w:rsidRPr="51D3FC97">
        <w:rPr>
          <w:rFonts w:ascii="CircularXX" w:hAnsi="CircularXX" w:cs="CircularXX"/>
          <w:sz w:val="22"/>
          <w:szCs w:val="22"/>
        </w:rPr>
        <w:t xml:space="preserve"> and the public, and the development of </w:t>
      </w:r>
      <w:r w:rsidR="00C519AE" w:rsidRPr="51D3FC97">
        <w:rPr>
          <w:rFonts w:ascii="CircularXX" w:hAnsi="CircularXX" w:cs="CircularXX"/>
          <w:sz w:val="22"/>
          <w:szCs w:val="22"/>
        </w:rPr>
        <w:t>a targeted</w:t>
      </w:r>
      <w:r w:rsidR="00504402" w:rsidRPr="51D3FC97">
        <w:rPr>
          <w:rFonts w:ascii="CircularXX" w:hAnsi="CircularXX" w:cs="CircularXX"/>
          <w:sz w:val="22"/>
          <w:szCs w:val="22"/>
        </w:rPr>
        <w:t xml:space="preserve"> advocacy plan around the policy recommendations.</w:t>
      </w:r>
      <w:r w:rsidR="1DA01B63" w:rsidRPr="51D3FC97">
        <w:rPr>
          <w:rFonts w:ascii="CircularXX" w:hAnsi="CircularXX" w:cs="CircularXX"/>
          <w:sz w:val="22"/>
          <w:szCs w:val="22"/>
        </w:rPr>
        <w:t xml:space="preserve"> </w:t>
      </w:r>
      <w:r w:rsidR="00FB40ED" w:rsidRPr="51D3FC97">
        <w:rPr>
          <w:rFonts w:ascii="CircularXX" w:hAnsi="CircularXX" w:cs="CircularXX"/>
          <w:sz w:val="22"/>
          <w:szCs w:val="22"/>
        </w:rPr>
        <w:t xml:space="preserve">The CTF/FCE is happy to provide further information on the AI policy brief and other </w:t>
      </w:r>
      <w:r w:rsidR="000D0991" w:rsidRPr="51D3FC97">
        <w:rPr>
          <w:rFonts w:ascii="CircularXX" w:hAnsi="CircularXX" w:cs="CircularXX"/>
          <w:sz w:val="22"/>
          <w:szCs w:val="22"/>
        </w:rPr>
        <w:t>ongoing AI research and advocacy</w:t>
      </w:r>
      <w:r w:rsidR="00FB40ED" w:rsidRPr="51D3FC97">
        <w:rPr>
          <w:rFonts w:ascii="CircularXX" w:hAnsi="CircularXX" w:cs="CircularXX"/>
          <w:sz w:val="22"/>
          <w:szCs w:val="22"/>
        </w:rPr>
        <w:t xml:space="preserve"> </w:t>
      </w:r>
      <w:r w:rsidR="00BA2DC7" w:rsidRPr="51D3FC97">
        <w:rPr>
          <w:rFonts w:ascii="CircularXX" w:hAnsi="CircularXX" w:cs="CircularXX"/>
          <w:sz w:val="22"/>
          <w:szCs w:val="22"/>
        </w:rPr>
        <w:t>projects</w:t>
      </w:r>
      <w:r w:rsidR="00FB40ED" w:rsidRPr="51D3FC97">
        <w:rPr>
          <w:rFonts w:ascii="CircularXX" w:hAnsi="CircularXX" w:cs="CircularXX"/>
          <w:sz w:val="22"/>
          <w:szCs w:val="22"/>
        </w:rPr>
        <w:t xml:space="preserve"> on request.</w:t>
      </w:r>
    </w:p>
    <w:p w14:paraId="73B27E9A" w14:textId="77777777" w:rsidR="00EA1092" w:rsidRDefault="00EA1092" w:rsidP="00FB40ED">
      <w:pPr>
        <w:pStyle w:val="xmsonormal"/>
        <w:rPr>
          <w:rFonts w:ascii="CircularXX" w:hAnsi="CircularXX" w:cs="CircularXX"/>
          <w:sz w:val="22"/>
          <w:szCs w:val="22"/>
        </w:rPr>
      </w:pPr>
    </w:p>
    <w:p w14:paraId="07717669" w14:textId="3ADBDEE0" w:rsidR="005A3EF0" w:rsidRDefault="00EC79B7" w:rsidP="00772A11">
      <w:pPr>
        <w:spacing w:line="276" w:lineRule="auto"/>
        <w:ind w:right="-20"/>
        <w:jc w:val="center"/>
        <w:rPr>
          <w:rFonts w:ascii="CircularXX" w:eastAsia="CircularXX" w:hAnsi="CircularXX" w:cs="CircularXX"/>
          <w:b/>
          <w:bCs/>
          <w:color w:val="374151"/>
        </w:rPr>
      </w:pPr>
      <w:r>
        <w:rPr>
          <w:rFonts w:ascii="CircularXX" w:eastAsia="CircularXX" w:hAnsi="CircularXX" w:cs="CircularXX"/>
          <w:b/>
          <w:bCs/>
          <w:color w:val="374151"/>
        </w:rPr>
        <w:lastRenderedPageBreak/>
        <w:t xml:space="preserve">Towards </w:t>
      </w:r>
      <w:r w:rsidR="67125190" w:rsidRPr="67125190">
        <w:rPr>
          <w:rFonts w:ascii="CircularXX" w:eastAsia="CircularXX" w:hAnsi="CircularXX" w:cs="CircularXX"/>
          <w:b/>
          <w:bCs/>
          <w:color w:val="374151"/>
        </w:rPr>
        <w:t>A Responsible Future of Artificial Intelligence in Canadian Public Education</w:t>
      </w:r>
    </w:p>
    <w:p w14:paraId="72F9EF26" w14:textId="19AD306C" w:rsidR="0029395D" w:rsidRPr="00575776" w:rsidRDefault="00C50F44" w:rsidP="00575776">
      <w:pPr>
        <w:spacing w:line="276" w:lineRule="auto"/>
        <w:ind w:left="-20" w:right="-20"/>
        <w:rPr>
          <w:rFonts w:ascii="CircularXX" w:eastAsia="CircularXX" w:hAnsi="CircularXX" w:cs="CircularXX"/>
          <w:b/>
          <w:bCs/>
          <w:color w:val="1F3864" w:themeColor="accent1" w:themeShade="80"/>
          <w:u w:val="single"/>
        </w:rPr>
      </w:pPr>
      <w:r w:rsidRPr="00FB3779">
        <w:rPr>
          <w:rFonts w:ascii="CircularXX" w:eastAsia="Times New Roman" w:hAnsi="CircularXX" w:cs="CircularXX"/>
          <w:noProof/>
          <w:color w:val="2B579A"/>
          <w:shd w:val="clear" w:color="auto" w:fill="E6E6E6"/>
        </w:rPr>
        <mc:AlternateContent>
          <mc:Choice Requires="wps">
            <w:drawing>
              <wp:anchor distT="45720" distB="45720" distL="114300" distR="114300" simplePos="0" relativeHeight="251658241" behindDoc="0" locked="0" layoutInCell="1" allowOverlap="1" wp14:anchorId="0A8254A2" wp14:editId="2AFF6975">
                <wp:simplePos x="0" y="0"/>
                <wp:positionH relativeFrom="column">
                  <wp:posOffset>3543300</wp:posOffset>
                </wp:positionH>
                <wp:positionV relativeFrom="paragraph">
                  <wp:posOffset>631190</wp:posOffset>
                </wp:positionV>
                <wp:extent cx="2491740" cy="1962150"/>
                <wp:effectExtent l="0" t="0" r="22860" b="19050"/>
                <wp:wrapSquare wrapText="bothSides"/>
                <wp:docPr id="1858563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962150"/>
                        </a:xfrm>
                        <a:prstGeom prst="rect">
                          <a:avLst/>
                        </a:prstGeom>
                        <a:solidFill>
                          <a:srgbClr val="FFFFFF"/>
                        </a:solidFill>
                        <a:ln w="9525">
                          <a:solidFill>
                            <a:srgbClr val="000000"/>
                          </a:solidFill>
                          <a:miter lim="800000"/>
                          <a:headEnd/>
                          <a:tailEnd/>
                        </a:ln>
                      </wps:spPr>
                      <wps:txbx>
                        <w:txbxContent>
                          <w:p w14:paraId="7825C417" w14:textId="74A327A5" w:rsidR="00B53E85" w:rsidRDefault="00A95CEB">
                            <w:pPr>
                              <w:rPr>
                                <w:rFonts w:ascii="CircularXX" w:hAnsi="CircularXX" w:cs="CircularXX"/>
                                <w:sz w:val="16"/>
                                <w:szCs w:val="16"/>
                              </w:rPr>
                            </w:pPr>
                            <w:r w:rsidRPr="002815F3">
                              <w:rPr>
                                <w:rFonts w:ascii="CircularXX" w:hAnsi="CircularXX" w:cs="CircularXX"/>
                                <w:b/>
                                <w:bCs/>
                                <w:sz w:val="16"/>
                                <w:szCs w:val="16"/>
                              </w:rPr>
                              <w:t>Artificial intelligence (AI</w:t>
                            </w:r>
                            <w:r w:rsidR="00B53E85" w:rsidRPr="002815F3">
                              <w:rPr>
                                <w:rFonts w:ascii="CircularXX" w:hAnsi="CircularXX" w:cs="CircularXX"/>
                                <w:b/>
                                <w:bCs/>
                                <w:sz w:val="16"/>
                                <w:szCs w:val="16"/>
                              </w:rPr>
                              <w:t>)</w:t>
                            </w:r>
                            <w:r w:rsidR="002815F3" w:rsidRPr="002815F3">
                              <w:rPr>
                                <w:rFonts w:ascii="CircularXX" w:hAnsi="CircularXX" w:cs="CircularXX"/>
                                <w:b/>
                                <w:bCs/>
                                <w:sz w:val="16"/>
                                <w:szCs w:val="16"/>
                              </w:rPr>
                              <w:t xml:space="preserve"> </w:t>
                            </w:r>
                            <w:r w:rsidR="002815F3" w:rsidRPr="002815F3">
                              <w:rPr>
                                <w:rFonts w:ascii="CircularXX" w:hAnsi="CircularXX" w:cs="CircularXX"/>
                                <w:sz w:val="16"/>
                                <w:szCs w:val="16"/>
                              </w:rPr>
                              <w:t xml:space="preserve">refers to </w:t>
                            </w:r>
                            <w:proofErr w:type="gramStart"/>
                            <w:r w:rsidR="002815F3">
                              <w:rPr>
                                <w:rFonts w:ascii="CircularXX" w:hAnsi="CircularXX" w:cs="CircularXX"/>
                                <w:sz w:val="16"/>
                                <w:szCs w:val="16"/>
                              </w:rPr>
                              <w:t>“</w:t>
                            </w:r>
                            <w:r w:rsidR="002815F3" w:rsidRPr="002815F3">
                              <w:rPr>
                                <w:rFonts w:ascii="CircularXX" w:hAnsi="CircularXX" w:cs="CircularXX"/>
                                <w:sz w:val="16"/>
                                <w:szCs w:val="16"/>
                              </w:rPr>
                              <w:t> …</w:t>
                            </w:r>
                            <w:proofErr w:type="gramEnd"/>
                            <w:r w:rsidR="002815F3" w:rsidRPr="002815F3">
                              <w:rPr>
                                <w:rFonts w:ascii="CircularXX" w:hAnsi="CircularXX" w:cs="CircularXX"/>
                                <w:sz w:val="16"/>
                                <w:szCs w:val="16"/>
                              </w:rPr>
                              <w:t>machin</w:t>
                            </w:r>
                            <w:r w:rsidR="002815F3">
                              <w:rPr>
                                <w:rFonts w:ascii="CircularXX" w:hAnsi="CircularXX" w:cs="CircularXX"/>
                                <w:sz w:val="16"/>
                                <w:szCs w:val="16"/>
                              </w:rPr>
                              <w:t>e-based systems that can, given a set of human-defined objectives, make predictions, recommendations, or decisions that influence real or virtual environments.</w:t>
                            </w:r>
                            <w:r w:rsidR="00FE02E5">
                              <w:rPr>
                                <w:rFonts w:ascii="CircularXX" w:hAnsi="CircularXX" w:cs="CircularXX"/>
                                <w:sz w:val="16"/>
                                <w:szCs w:val="16"/>
                              </w:rPr>
                              <w:t>” (UNICEF, 2021, p. 16)</w:t>
                            </w:r>
                          </w:p>
                          <w:p w14:paraId="626E3FA6" w14:textId="026C2E2D" w:rsidR="0067005A" w:rsidRPr="00ED3770" w:rsidRDefault="0067005A">
                            <w:pPr>
                              <w:rPr>
                                <w:rFonts w:ascii="CircularXX" w:hAnsi="CircularXX" w:cs="CircularXX"/>
                                <w:sz w:val="16"/>
                                <w:szCs w:val="16"/>
                              </w:rPr>
                            </w:pPr>
                            <w:r>
                              <w:rPr>
                                <w:rFonts w:ascii="CircularXX" w:hAnsi="CircularXX" w:cs="CircularXX"/>
                                <w:b/>
                                <w:bCs/>
                                <w:sz w:val="16"/>
                                <w:szCs w:val="16"/>
                              </w:rPr>
                              <w:t xml:space="preserve">Generative </w:t>
                            </w:r>
                            <w:r w:rsidR="00152798">
                              <w:rPr>
                                <w:rFonts w:ascii="CircularXX" w:hAnsi="CircularXX" w:cs="CircularXX"/>
                                <w:b/>
                                <w:bCs/>
                                <w:sz w:val="16"/>
                                <w:szCs w:val="16"/>
                              </w:rPr>
                              <w:t>artificial intelligence (GenAI)</w:t>
                            </w:r>
                            <w:r w:rsidR="00ED3770">
                              <w:rPr>
                                <w:rFonts w:ascii="CircularXX" w:hAnsi="CircularXX" w:cs="CircularXX"/>
                                <w:b/>
                                <w:bCs/>
                                <w:sz w:val="16"/>
                                <w:szCs w:val="16"/>
                              </w:rPr>
                              <w:t xml:space="preserve"> </w:t>
                            </w:r>
                            <w:r w:rsidR="00C702BA">
                              <w:rPr>
                                <w:rFonts w:ascii="CircularXX" w:hAnsi="CircularXX" w:cs="CircularXX"/>
                                <w:sz w:val="16"/>
                                <w:szCs w:val="16"/>
                              </w:rPr>
                              <w:t>refers to</w:t>
                            </w:r>
                            <w:r w:rsidR="00F25CE2">
                              <w:rPr>
                                <w:rFonts w:ascii="CircularXX" w:hAnsi="CircularXX" w:cs="CircularXX"/>
                                <w:sz w:val="16"/>
                                <w:szCs w:val="16"/>
                              </w:rPr>
                              <w:t xml:space="preserve"> AI</w:t>
                            </w:r>
                            <w:r w:rsidR="00C702BA">
                              <w:rPr>
                                <w:rFonts w:ascii="CircularXX" w:hAnsi="CircularXX" w:cs="CircularXX"/>
                                <w:sz w:val="16"/>
                                <w:szCs w:val="16"/>
                              </w:rPr>
                              <w:t xml:space="preserve"> “…that </w:t>
                            </w:r>
                            <w:r w:rsidR="006153B4">
                              <w:rPr>
                                <w:rFonts w:ascii="CircularXX" w:hAnsi="CircularXX" w:cs="CircularXX"/>
                                <w:sz w:val="16"/>
                                <w:szCs w:val="16"/>
                              </w:rPr>
                              <w:t>automatically</w:t>
                            </w:r>
                            <w:r w:rsidR="00C702BA">
                              <w:rPr>
                                <w:rFonts w:ascii="CircularXX" w:hAnsi="CircularXX" w:cs="CircularXX"/>
                                <w:sz w:val="16"/>
                                <w:szCs w:val="16"/>
                              </w:rPr>
                              <w:t xml:space="preserve"> generates content in response to prompts written in natural-language conversational interface</w:t>
                            </w:r>
                            <w:r w:rsidR="00064605">
                              <w:rPr>
                                <w:rFonts w:ascii="CircularXX" w:hAnsi="CircularXX" w:cs="CircularXX"/>
                                <w:sz w:val="16"/>
                                <w:szCs w:val="16"/>
                              </w:rPr>
                              <w:t>s</w:t>
                            </w:r>
                            <w:r w:rsidR="006153B4">
                              <w:rPr>
                                <w:rFonts w:ascii="CircularXX" w:hAnsi="CircularXX" w:cs="CircularXX"/>
                                <w:sz w:val="16"/>
                                <w:szCs w:val="16"/>
                              </w:rPr>
                              <w:t>…</w:t>
                            </w:r>
                            <w:r w:rsidR="00072F5F">
                              <w:rPr>
                                <w:rFonts w:ascii="CircularXX" w:hAnsi="CircularXX" w:cs="CircularXX"/>
                                <w:sz w:val="16"/>
                                <w:szCs w:val="16"/>
                              </w:rPr>
                              <w:t xml:space="preserve">It generates its content by statistically </w:t>
                            </w:r>
                            <w:proofErr w:type="spellStart"/>
                            <w:r w:rsidR="00072F5F">
                              <w:rPr>
                                <w:rFonts w:ascii="CircularXX" w:hAnsi="CircularXX" w:cs="CircularXX"/>
                                <w:sz w:val="16"/>
                                <w:szCs w:val="16"/>
                              </w:rPr>
                              <w:t>analysing</w:t>
                            </w:r>
                            <w:proofErr w:type="spellEnd"/>
                            <w:r w:rsidR="00072F5F">
                              <w:rPr>
                                <w:rFonts w:ascii="CircularXX" w:hAnsi="CircularXX" w:cs="CircularXX"/>
                                <w:sz w:val="16"/>
                                <w:szCs w:val="16"/>
                              </w:rPr>
                              <w:t xml:space="preserve"> the distributions of words, pixels or other elements in the data that it has ingested and identifying and repeating common patterns.” (</w:t>
                            </w:r>
                            <w:r w:rsidR="005F2053">
                              <w:rPr>
                                <w:rFonts w:ascii="CircularXX" w:hAnsi="CircularXX" w:cs="CircularXX"/>
                                <w:sz w:val="16"/>
                                <w:szCs w:val="16"/>
                              </w:rPr>
                              <w:t>UNESCO, 2023</w:t>
                            </w:r>
                            <w:r w:rsidR="00FA7DCF" w:rsidRPr="007B1488">
                              <w:rPr>
                                <w:rFonts w:ascii="CircularXX" w:hAnsi="CircularXX" w:cs="CircularXX"/>
                                <w:sz w:val="16"/>
                                <w:szCs w:val="16"/>
                              </w:rPr>
                              <w:t xml:space="preserve">, p. </w:t>
                            </w:r>
                            <w:r w:rsidR="00E81768">
                              <w:rPr>
                                <w:rFonts w:ascii="CircularXX" w:hAnsi="CircularXX" w:cs="CircularXX"/>
                                <w:sz w:val="16"/>
                                <w:szCs w:val="16"/>
                              </w:rPr>
                              <w:t>8</w:t>
                            </w:r>
                            <w:r w:rsidR="005F2053" w:rsidRPr="007B1488">
                              <w:rPr>
                                <w:rFonts w:ascii="CircularXX" w:hAnsi="CircularXX" w:cs="CircularXX"/>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254A2" id="_x0000_t202" coordsize="21600,21600" o:spt="202" path="m,l,21600r21600,l21600,xe">
                <v:stroke joinstyle="miter"/>
                <v:path gradientshapeok="t" o:connecttype="rect"/>
              </v:shapetype>
              <v:shape id="Text Box 2" o:spid="_x0000_s1026" type="#_x0000_t202" style="position:absolute;left:0;text-align:left;margin-left:279pt;margin-top:49.7pt;width:196.2pt;height:15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">
                <v:textbox>
                  <w:txbxContent>
                    <w:p w14:paraId="7825C417" w14:textId="74A327A5" w:rsidR="00B53E85" w:rsidRDefault="00A95CEB">
                      <w:pPr>
                        <w:rPr>
                          <w:rFonts w:ascii="CircularXX" w:hAnsi="CircularXX" w:cs="CircularXX"/>
                          <w:sz w:val="16"/>
                          <w:szCs w:val="16"/>
                        </w:rPr>
                      </w:pPr>
                      <w:r w:rsidRPr="002815F3">
                        <w:rPr>
                          <w:rFonts w:ascii="CircularXX" w:hAnsi="CircularXX" w:cs="CircularXX"/>
                          <w:b/>
                          <w:bCs/>
                          <w:sz w:val="16"/>
                          <w:szCs w:val="16"/>
                        </w:rPr>
                        <w:t>Artificial intelligence (AI</w:t>
                      </w:r>
                      <w:r w:rsidR="00B53E85" w:rsidRPr="002815F3">
                        <w:rPr>
                          <w:rFonts w:ascii="CircularXX" w:hAnsi="CircularXX" w:cs="CircularXX"/>
                          <w:b/>
                          <w:bCs/>
                          <w:sz w:val="16"/>
                          <w:szCs w:val="16"/>
                        </w:rPr>
                        <w:t>)</w:t>
                      </w:r>
                      <w:r w:rsidR="002815F3" w:rsidRPr="002815F3">
                        <w:rPr>
                          <w:rFonts w:ascii="CircularXX" w:hAnsi="CircularXX" w:cs="CircularXX"/>
                          <w:b/>
                          <w:bCs/>
                          <w:sz w:val="16"/>
                          <w:szCs w:val="16"/>
                        </w:rPr>
                        <w:t xml:space="preserve"> </w:t>
                      </w:r>
                      <w:r w:rsidR="002815F3" w:rsidRPr="002815F3">
                        <w:rPr>
                          <w:rFonts w:ascii="CircularXX" w:hAnsi="CircularXX" w:cs="CircularXX"/>
                          <w:sz w:val="16"/>
                          <w:szCs w:val="16"/>
                        </w:rPr>
                        <w:t xml:space="preserve">refers to </w:t>
                      </w:r>
                      <w:proofErr w:type="gramStart"/>
                      <w:r w:rsidR="002815F3">
                        <w:rPr>
                          <w:rFonts w:ascii="CircularXX" w:hAnsi="CircularXX" w:cs="CircularXX"/>
                          <w:sz w:val="16"/>
                          <w:szCs w:val="16"/>
                        </w:rPr>
                        <w:t>“</w:t>
                      </w:r>
                      <w:r w:rsidR="002815F3" w:rsidRPr="002815F3">
                        <w:rPr>
                          <w:rFonts w:ascii="CircularXX" w:hAnsi="CircularXX" w:cs="CircularXX"/>
                          <w:sz w:val="16"/>
                          <w:szCs w:val="16"/>
                        </w:rPr>
                        <w:t> …</w:t>
                      </w:r>
                      <w:proofErr w:type="gramEnd"/>
                      <w:r w:rsidR="002815F3" w:rsidRPr="002815F3">
                        <w:rPr>
                          <w:rFonts w:ascii="CircularXX" w:hAnsi="CircularXX" w:cs="CircularXX"/>
                          <w:sz w:val="16"/>
                          <w:szCs w:val="16"/>
                        </w:rPr>
                        <w:t>machin</w:t>
                      </w:r>
                      <w:r w:rsidR="002815F3">
                        <w:rPr>
                          <w:rFonts w:ascii="CircularXX" w:hAnsi="CircularXX" w:cs="CircularXX"/>
                          <w:sz w:val="16"/>
                          <w:szCs w:val="16"/>
                        </w:rPr>
                        <w:t>e-based systems that can, given a set of human-defined objectives, make predictions, recommendations, or decisions that influence real or virtual environments.</w:t>
                      </w:r>
                      <w:r w:rsidR="00FE02E5">
                        <w:rPr>
                          <w:rFonts w:ascii="CircularXX" w:hAnsi="CircularXX" w:cs="CircularXX"/>
                          <w:sz w:val="16"/>
                          <w:szCs w:val="16"/>
                        </w:rPr>
                        <w:t>” (UNICEF, 2021, p. 16)</w:t>
                      </w:r>
                    </w:p>
                    <w:p w14:paraId="626E3FA6" w14:textId="026C2E2D" w:rsidR="0067005A" w:rsidRPr="00ED3770" w:rsidRDefault="0067005A">
                      <w:pPr>
                        <w:rPr>
                          <w:rFonts w:ascii="CircularXX" w:hAnsi="CircularXX" w:cs="CircularXX"/>
                          <w:sz w:val="16"/>
                          <w:szCs w:val="16"/>
                        </w:rPr>
                      </w:pPr>
                      <w:r>
                        <w:rPr>
                          <w:rFonts w:ascii="CircularXX" w:hAnsi="CircularXX" w:cs="CircularXX"/>
                          <w:b/>
                          <w:bCs/>
                          <w:sz w:val="16"/>
                          <w:szCs w:val="16"/>
                        </w:rPr>
                        <w:t xml:space="preserve">Generative </w:t>
                      </w:r>
                      <w:r w:rsidR="00152798">
                        <w:rPr>
                          <w:rFonts w:ascii="CircularXX" w:hAnsi="CircularXX" w:cs="CircularXX"/>
                          <w:b/>
                          <w:bCs/>
                          <w:sz w:val="16"/>
                          <w:szCs w:val="16"/>
                        </w:rPr>
                        <w:t>artificial intelligence (GenAI)</w:t>
                      </w:r>
                      <w:r w:rsidR="00ED3770">
                        <w:rPr>
                          <w:rFonts w:ascii="CircularXX" w:hAnsi="CircularXX" w:cs="CircularXX"/>
                          <w:b/>
                          <w:bCs/>
                          <w:sz w:val="16"/>
                          <w:szCs w:val="16"/>
                        </w:rPr>
                        <w:t xml:space="preserve"> </w:t>
                      </w:r>
                      <w:r w:rsidR="00C702BA">
                        <w:rPr>
                          <w:rFonts w:ascii="CircularXX" w:hAnsi="CircularXX" w:cs="CircularXX"/>
                          <w:sz w:val="16"/>
                          <w:szCs w:val="16"/>
                        </w:rPr>
                        <w:t>refers to</w:t>
                      </w:r>
                      <w:r w:rsidR="00F25CE2">
                        <w:rPr>
                          <w:rFonts w:ascii="CircularXX" w:hAnsi="CircularXX" w:cs="CircularXX"/>
                          <w:sz w:val="16"/>
                          <w:szCs w:val="16"/>
                        </w:rPr>
                        <w:t xml:space="preserve"> AI</w:t>
                      </w:r>
                      <w:r w:rsidR="00C702BA">
                        <w:rPr>
                          <w:rFonts w:ascii="CircularXX" w:hAnsi="CircularXX" w:cs="CircularXX"/>
                          <w:sz w:val="16"/>
                          <w:szCs w:val="16"/>
                        </w:rPr>
                        <w:t xml:space="preserve"> “…that </w:t>
                      </w:r>
                      <w:r w:rsidR="006153B4">
                        <w:rPr>
                          <w:rFonts w:ascii="CircularXX" w:hAnsi="CircularXX" w:cs="CircularXX"/>
                          <w:sz w:val="16"/>
                          <w:szCs w:val="16"/>
                        </w:rPr>
                        <w:t>automatically</w:t>
                      </w:r>
                      <w:r w:rsidR="00C702BA">
                        <w:rPr>
                          <w:rFonts w:ascii="CircularXX" w:hAnsi="CircularXX" w:cs="CircularXX"/>
                          <w:sz w:val="16"/>
                          <w:szCs w:val="16"/>
                        </w:rPr>
                        <w:t xml:space="preserve"> generates content in response to prompts written in natural-language conversational interface</w:t>
                      </w:r>
                      <w:r w:rsidR="00064605">
                        <w:rPr>
                          <w:rFonts w:ascii="CircularXX" w:hAnsi="CircularXX" w:cs="CircularXX"/>
                          <w:sz w:val="16"/>
                          <w:szCs w:val="16"/>
                        </w:rPr>
                        <w:t>s</w:t>
                      </w:r>
                      <w:r w:rsidR="006153B4">
                        <w:rPr>
                          <w:rFonts w:ascii="CircularXX" w:hAnsi="CircularXX" w:cs="CircularXX"/>
                          <w:sz w:val="16"/>
                          <w:szCs w:val="16"/>
                        </w:rPr>
                        <w:t>…</w:t>
                      </w:r>
                      <w:r w:rsidR="00072F5F">
                        <w:rPr>
                          <w:rFonts w:ascii="CircularXX" w:hAnsi="CircularXX" w:cs="CircularXX"/>
                          <w:sz w:val="16"/>
                          <w:szCs w:val="16"/>
                        </w:rPr>
                        <w:t xml:space="preserve">It generates its content by statistically </w:t>
                      </w:r>
                      <w:proofErr w:type="spellStart"/>
                      <w:r w:rsidR="00072F5F">
                        <w:rPr>
                          <w:rFonts w:ascii="CircularXX" w:hAnsi="CircularXX" w:cs="CircularXX"/>
                          <w:sz w:val="16"/>
                          <w:szCs w:val="16"/>
                        </w:rPr>
                        <w:t>analysing</w:t>
                      </w:r>
                      <w:proofErr w:type="spellEnd"/>
                      <w:r w:rsidR="00072F5F">
                        <w:rPr>
                          <w:rFonts w:ascii="CircularXX" w:hAnsi="CircularXX" w:cs="CircularXX"/>
                          <w:sz w:val="16"/>
                          <w:szCs w:val="16"/>
                        </w:rPr>
                        <w:t xml:space="preserve"> the distributions of words, pixels or other elements in the data that it has ingested and identifying and repeating common patterns.” (</w:t>
                      </w:r>
                      <w:r w:rsidR="005F2053">
                        <w:rPr>
                          <w:rFonts w:ascii="CircularXX" w:hAnsi="CircularXX" w:cs="CircularXX"/>
                          <w:sz w:val="16"/>
                          <w:szCs w:val="16"/>
                        </w:rPr>
                        <w:t>UNESCO, 2023</w:t>
                      </w:r>
                      <w:r w:rsidR="00FA7DCF" w:rsidRPr="007B1488">
                        <w:rPr>
                          <w:rFonts w:ascii="CircularXX" w:hAnsi="CircularXX" w:cs="CircularXX"/>
                          <w:sz w:val="16"/>
                          <w:szCs w:val="16"/>
                        </w:rPr>
                        <w:t xml:space="preserve">, p. </w:t>
                      </w:r>
                      <w:r w:rsidR="00E81768">
                        <w:rPr>
                          <w:rFonts w:ascii="CircularXX" w:hAnsi="CircularXX" w:cs="CircularXX"/>
                          <w:sz w:val="16"/>
                          <w:szCs w:val="16"/>
                        </w:rPr>
                        <w:t>8</w:t>
                      </w:r>
                      <w:r w:rsidR="005F2053" w:rsidRPr="007B1488">
                        <w:rPr>
                          <w:rFonts w:ascii="CircularXX" w:hAnsi="CircularXX" w:cs="CircularXX"/>
                          <w:sz w:val="16"/>
                          <w:szCs w:val="16"/>
                        </w:rPr>
                        <w:t>)</w:t>
                      </w:r>
                    </w:p>
                  </w:txbxContent>
                </v:textbox>
                <w10:wrap type="square"/>
              </v:shape>
            </w:pict>
          </mc:Fallback>
        </mc:AlternateContent>
      </w:r>
      <w:r w:rsidR="67125190" w:rsidRPr="67125190">
        <w:rPr>
          <w:rFonts w:ascii="CircularXX" w:eastAsia="CircularXX" w:hAnsi="CircularXX" w:cs="CircularXX"/>
          <w:b/>
          <w:bCs/>
          <w:color w:val="1F3864" w:themeColor="accent1" w:themeShade="80"/>
          <w:u w:val="single"/>
        </w:rPr>
        <w:t>Challenge: An urgent call for AI governance in Canadian public education</w:t>
      </w:r>
      <w:r w:rsidR="00575776">
        <w:rPr>
          <w:rFonts w:ascii="CircularXX" w:eastAsia="CircularXX" w:hAnsi="CircularXX" w:cs="CircularXX"/>
          <w:b/>
          <w:bCs/>
          <w:color w:val="1F3864" w:themeColor="accent1" w:themeShade="80"/>
          <w:u w:val="single"/>
        </w:rPr>
        <w:br/>
      </w:r>
      <w:r w:rsidR="00FB3779">
        <w:rPr>
          <w:rFonts w:ascii="CircularXX" w:eastAsia="Times New Roman" w:hAnsi="CircularXX" w:cs="CircularXX"/>
        </w:rPr>
        <w:t>Policy</w:t>
      </w:r>
      <w:r w:rsidR="00E26156">
        <w:rPr>
          <w:rFonts w:ascii="CircularXX" w:eastAsia="Times New Roman" w:hAnsi="CircularXX" w:cs="CircularXX"/>
        </w:rPr>
        <w:t xml:space="preserve">makers are </w:t>
      </w:r>
      <w:r w:rsidR="00FB3779">
        <w:rPr>
          <w:rFonts w:ascii="CircularXX" w:eastAsia="Times New Roman" w:hAnsi="CircularXX" w:cs="CircularXX"/>
        </w:rPr>
        <w:t>increasingly concerned with</w:t>
      </w:r>
      <w:r w:rsidR="002F062C">
        <w:rPr>
          <w:rFonts w:ascii="CircularXX" w:eastAsia="Times New Roman" w:hAnsi="CircularXX" w:cs="CircularXX"/>
        </w:rPr>
        <w:t xml:space="preserve"> how to respond to </w:t>
      </w:r>
      <w:r w:rsidR="00EE1257">
        <w:rPr>
          <w:rFonts w:ascii="CircularXX" w:eastAsia="Times New Roman" w:hAnsi="CircularXX" w:cs="CircularXX"/>
        </w:rPr>
        <w:t>accelerating developments in</w:t>
      </w:r>
      <w:r w:rsidR="00FB3779">
        <w:rPr>
          <w:rFonts w:ascii="CircularXX" w:eastAsia="Times New Roman" w:hAnsi="CircularXX" w:cs="CircularXX"/>
        </w:rPr>
        <w:t xml:space="preserve"> </w:t>
      </w:r>
      <w:r w:rsidR="002F062C" w:rsidRPr="002F062C">
        <w:rPr>
          <w:rFonts w:ascii="CircularXX" w:eastAsia="Times New Roman" w:hAnsi="CircularXX" w:cs="CircularXX"/>
          <w:b/>
          <w:bCs/>
        </w:rPr>
        <w:t>a</w:t>
      </w:r>
      <w:r w:rsidR="00337550" w:rsidRPr="002F062C">
        <w:rPr>
          <w:rFonts w:ascii="CircularXX" w:eastAsia="Times New Roman" w:hAnsi="CircularXX" w:cs="CircularXX"/>
          <w:b/>
          <w:bCs/>
        </w:rPr>
        <w:t>rtificial</w:t>
      </w:r>
      <w:r w:rsidR="00337550" w:rsidRPr="00B26751">
        <w:rPr>
          <w:rFonts w:ascii="CircularXX" w:eastAsia="Times New Roman" w:hAnsi="CircularXX" w:cs="CircularXX"/>
          <w:b/>
          <w:bCs/>
        </w:rPr>
        <w:t xml:space="preserve"> intelligence (AI)</w:t>
      </w:r>
      <w:r w:rsidR="00A95CEB">
        <w:rPr>
          <w:rFonts w:ascii="CircularXX" w:eastAsia="Times New Roman" w:hAnsi="CircularXX" w:cs="CircularXX"/>
        </w:rPr>
        <w:t xml:space="preserve"> – and specifically, </w:t>
      </w:r>
      <w:r w:rsidR="00A95CEB" w:rsidRPr="00B26751">
        <w:rPr>
          <w:rFonts w:ascii="CircularXX" w:eastAsia="Times New Roman" w:hAnsi="CircularXX" w:cs="CircularXX"/>
          <w:b/>
          <w:bCs/>
        </w:rPr>
        <w:t xml:space="preserve">generative AI </w:t>
      </w:r>
      <w:r w:rsidR="00E84D2B" w:rsidRPr="00B26751">
        <w:rPr>
          <w:rFonts w:ascii="CircularXX" w:eastAsia="Times New Roman" w:hAnsi="CircularXX" w:cs="CircularXX"/>
          <w:b/>
          <w:bCs/>
        </w:rPr>
        <w:t>(GenAI)</w:t>
      </w:r>
      <w:r w:rsidR="00EE1257">
        <w:rPr>
          <w:rFonts w:ascii="CircularXX" w:eastAsia="Times New Roman" w:hAnsi="CircularXX" w:cs="CircularXX"/>
        </w:rPr>
        <w:t>.</w:t>
      </w:r>
      <w:r w:rsidR="00F63E34">
        <w:rPr>
          <w:rFonts w:ascii="CircularXX" w:eastAsia="Times New Roman" w:hAnsi="CircularXX" w:cs="CircularXX"/>
        </w:rPr>
        <w:t xml:space="preserve"> </w:t>
      </w:r>
      <w:r w:rsidR="006D3DDC">
        <w:rPr>
          <w:rFonts w:ascii="CircularXX" w:eastAsia="Times New Roman" w:hAnsi="CircularXX" w:cs="CircularXX"/>
        </w:rPr>
        <w:t>S</w:t>
      </w:r>
      <w:r w:rsidR="00EE4373">
        <w:rPr>
          <w:rFonts w:ascii="CircularXX" w:eastAsia="Times New Roman" w:hAnsi="CircularXX" w:cs="CircularXX"/>
        </w:rPr>
        <w:t xml:space="preserve">ignificant debate </w:t>
      </w:r>
      <w:r w:rsidR="006D3DDC">
        <w:rPr>
          <w:rFonts w:ascii="CircularXX" w:eastAsia="Times New Roman" w:hAnsi="CircularXX" w:cs="CircularXX"/>
        </w:rPr>
        <w:t xml:space="preserve">is </w:t>
      </w:r>
      <w:r w:rsidR="00EE4373">
        <w:rPr>
          <w:rFonts w:ascii="CircularXX" w:eastAsia="Times New Roman" w:hAnsi="CircularXX" w:cs="CircularXX"/>
        </w:rPr>
        <w:t xml:space="preserve">taking place on </w:t>
      </w:r>
      <w:r w:rsidR="006D3DDC">
        <w:rPr>
          <w:rFonts w:ascii="CircularXX" w:eastAsia="Times New Roman" w:hAnsi="CircularXX" w:cs="CircularXX"/>
        </w:rPr>
        <w:t>how to</w:t>
      </w:r>
      <w:r w:rsidR="006F6460">
        <w:rPr>
          <w:rFonts w:ascii="CircularXX" w:eastAsia="Times New Roman" w:hAnsi="CircularXX" w:cs="CircularXX"/>
        </w:rPr>
        <w:t xml:space="preserve"> gover</w:t>
      </w:r>
      <w:r w:rsidR="006D3DDC">
        <w:rPr>
          <w:rFonts w:ascii="CircularXX" w:eastAsia="Times New Roman" w:hAnsi="CircularXX" w:cs="CircularXX"/>
        </w:rPr>
        <w:t xml:space="preserve">n </w:t>
      </w:r>
      <w:r w:rsidR="000355C2">
        <w:rPr>
          <w:rFonts w:ascii="CircularXX" w:eastAsia="Times New Roman" w:hAnsi="CircularXX" w:cs="CircularXX"/>
        </w:rPr>
        <w:t xml:space="preserve">these </w:t>
      </w:r>
      <w:r w:rsidR="006F6460">
        <w:rPr>
          <w:rFonts w:ascii="CircularXX" w:eastAsia="Times New Roman" w:hAnsi="CircularXX" w:cs="CircularXX"/>
        </w:rPr>
        <w:t>systems</w:t>
      </w:r>
      <w:r w:rsidR="000355C2">
        <w:rPr>
          <w:rFonts w:ascii="CircularXX" w:eastAsia="Times New Roman" w:hAnsi="CircularXX" w:cs="CircularXX"/>
        </w:rPr>
        <w:t>,</w:t>
      </w:r>
      <w:r w:rsidR="006F6460">
        <w:rPr>
          <w:rFonts w:ascii="CircularXX" w:eastAsia="Times New Roman" w:hAnsi="CircularXX" w:cs="CircularXX"/>
        </w:rPr>
        <w:t xml:space="preserve"> </w:t>
      </w:r>
      <w:r w:rsidR="00316484">
        <w:rPr>
          <w:rFonts w:ascii="CircularXX" w:eastAsia="Times New Roman" w:hAnsi="CircularXX" w:cs="CircularXX"/>
        </w:rPr>
        <w:t>which are treated a</w:t>
      </w:r>
      <w:r w:rsidR="00456BDF">
        <w:rPr>
          <w:rFonts w:ascii="CircularXX" w:eastAsia="Times New Roman" w:hAnsi="CircularXX" w:cs="CircularXX"/>
        </w:rPr>
        <w:t xml:space="preserve">s an inevitable part of the social </w:t>
      </w:r>
      <w:r w:rsidR="000355C2">
        <w:rPr>
          <w:rFonts w:ascii="CircularXX" w:eastAsia="Times New Roman" w:hAnsi="CircularXX" w:cs="CircularXX"/>
        </w:rPr>
        <w:t xml:space="preserve">and economic </w:t>
      </w:r>
      <w:r w:rsidR="00456BDF">
        <w:rPr>
          <w:rFonts w:ascii="CircularXX" w:eastAsia="Times New Roman" w:hAnsi="CircularXX" w:cs="CircularXX"/>
        </w:rPr>
        <w:t>fabric.</w:t>
      </w:r>
      <w:r w:rsidR="00EE1257">
        <w:rPr>
          <w:rFonts w:ascii="CircularXX" w:eastAsia="Times New Roman" w:hAnsi="CircularXX" w:cs="CircularXX"/>
        </w:rPr>
        <w:t xml:space="preserve"> </w:t>
      </w:r>
      <w:r w:rsidR="00456BDF">
        <w:rPr>
          <w:rFonts w:ascii="CircularXX" w:eastAsia="Times New Roman" w:hAnsi="CircularXX" w:cs="CircularXX"/>
        </w:rPr>
        <w:t>H</w:t>
      </w:r>
      <w:r w:rsidR="0065114D">
        <w:rPr>
          <w:rFonts w:ascii="CircularXX" w:eastAsia="Times New Roman" w:hAnsi="CircularXX" w:cs="CircularXX"/>
        </w:rPr>
        <w:t xml:space="preserve">ow </w:t>
      </w:r>
      <w:r w:rsidR="000A4FBC">
        <w:rPr>
          <w:rFonts w:ascii="CircularXX" w:eastAsia="Times New Roman" w:hAnsi="CircularXX" w:cs="CircularXX"/>
        </w:rPr>
        <w:t>can</w:t>
      </w:r>
      <w:r w:rsidR="00555658">
        <w:rPr>
          <w:rFonts w:ascii="CircularXX" w:eastAsia="Times New Roman" w:hAnsi="CircularXX" w:cs="CircularXX"/>
        </w:rPr>
        <w:t xml:space="preserve"> government</w:t>
      </w:r>
      <w:r w:rsidR="000A4FBC">
        <w:rPr>
          <w:rFonts w:ascii="CircularXX" w:eastAsia="Times New Roman" w:hAnsi="CircularXX" w:cs="CircularXX"/>
        </w:rPr>
        <w:t>s</w:t>
      </w:r>
      <w:r w:rsidR="00555658">
        <w:rPr>
          <w:rFonts w:ascii="CircularXX" w:eastAsia="Times New Roman" w:hAnsi="CircularXX" w:cs="CircularXX"/>
        </w:rPr>
        <w:t xml:space="preserve"> regulate </w:t>
      </w:r>
      <w:r w:rsidR="000355C2">
        <w:rPr>
          <w:rFonts w:ascii="CircularXX" w:eastAsia="Times New Roman" w:hAnsi="CircularXX" w:cs="CircularXX"/>
        </w:rPr>
        <w:t>tools</w:t>
      </w:r>
      <w:r w:rsidR="00555658">
        <w:rPr>
          <w:rFonts w:ascii="CircularXX" w:eastAsia="Times New Roman" w:hAnsi="CircularXX" w:cs="CircularXX"/>
        </w:rPr>
        <w:t xml:space="preserve"> </w:t>
      </w:r>
      <w:r w:rsidR="00031499">
        <w:rPr>
          <w:rFonts w:ascii="CircularXX" w:eastAsia="Times New Roman" w:hAnsi="CircularXX" w:cs="CircularXX"/>
        </w:rPr>
        <w:t>that advance so rapidly</w:t>
      </w:r>
      <w:r w:rsidR="00B660C0">
        <w:rPr>
          <w:rFonts w:ascii="CircularXX" w:eastAsia="Times New Roman" w:hAnsi="CircularXX" w:cs="CircularXX"/>
        </w:rPr>
        <w:t xml:space="preserve"> that te</w:t>
      </w:r>
      <w:r w:rsidR="005D75F4">
        <w:rPr>
          <w:rFonts w:ascii="CircularXX" w:eastAsia="Times New Roman" w:hAnsi="CircularXX" w:cs="CircularXX"/>
        </w:rPr>
        <w:t xml:space="preserve">chnology </w:t>
      </w:r>
      <w:r w:rsidR="00974106">
        <w:rPr>
          <w:rFonts w:ascii="CircularXX" w:eastAsia="Times New Roman" w:hAnsi="CircularXX" w:cs="CircularXX"/>
        </w:rPr>
        <w:t xml:space="preserve">developers themselves </w:t>
      </w:r>
      <w:r w:rsidR="005F596D">
        <w:rPr>
          <w:rFonts w:ascii="CircularXX" w:eastAsia="Times New Roman" w:hAnsi="CircularXX" w:cs="CircularXX"/>
        </w:rPr>
        <w:t xml:space="preserve">often </w:t>
      </w:r>
      <w:r w:rsidR="007A7A73">
        <w:rPr>
          <w:rFonts w:ascii="CircularXX" w:eastAsia="Times New Roman" w:hAnsi="CircularXX" w:cs="CircularXX"/>
        </w:rPr>
        <w:t>lack a full understanding of how</w:t>
      </w:r>
      <w:r w:rsidR="00D631D8">
        <w:rPr>
          <w:rFonts w:ascii="CircularXX" w:eastAsia="Times New Roman" w:hAnsi="CircularXX" w:cs="CircularXX"/>
        </w:rPr>
        <w:t xml:space="preserve"> </w:t>
      </w:r>
      <w:r w:rsidR="005D75F4">
        <w:rPr>
          <w:rFonts w:ascii="CircularXX" w:eastAsia="Times New Roman" w:hAnsi="CircularXX" w:cs="CircularXX"/>
        </w:rPr>
        <w:t>they</w:t>
      </w:r>
      <w:r w:rsidR="00D631D8">
        <w:rPr>
          <w:rFonts w:ascii="CircularXX" w:eastAsia="Times New Roman" w:hAnsi="CircularXX" w:cs="CircularXX"/>
        </w:rPr>
        <w:t xml:space="preserve"> </w:t>
      </w:r>
      <w:r w:rsidR="007A7A73">
        <w:rPr>
          <w:rFonts w:ascii="CircularXX" w:eastAsia="Times New Roman" w:hAnsi="CircularXX" w:cs="CircularXX"/>
        </w:rPr>
        <w:t>work</w:t>
      </w:r>
      <w:r w:rsidR="00D631D8">
        <w:rPr>
          <w:rFonts w:ascii="CircularXX" w:eastAsia="Times New Roman" w:hAnsi="CircularXX" w:cs="CircularXX"/>
        </w:rPr>
        <w:t>?</w:t>
      </w:r>
      <w:r w:rsidR="00555658">
        <w:rPr>
          <w:rFonts w:ascii="CircularXX" w:eastAsia="Times New Roman" w:hAnsi="CircularXX" w:cs="CircularXX"/>
        </w:rPr>
        <w:t xml:space="preserve"> </w:t>
      </w:r>
      <w:r w:rsidR="00DE024E">
        <w:rPr>
          <w:rFonts w:ascii="CircularXX" w:eastAsia="Times New Roman" w:hAnsi="CircularXX" w:cs="CircularXX"/>
        </w:rPr>
        <w:t xml:space="preserve">How can policies be designed to safeguard human rights in an age where </w:t>
      </w:r>
      <w:r w:rsidR="00AD3C3F">
        <w:rPr>
          <w:rFonts w:ascii="CircularXX" w:eastAsia="Times New Roman" w:hAnsi="CircularXX" w:cs="CircularXX"/>
        </w:rPr>
        <w:t xml:space="preserve">personal </w:t>
      </w:r>
      <w:r w:rsidR="00DE024E">
        <w:rPr>
          <w:rFonts w:ascii="CircularXX" w:eastAsia="Times New Roman" w:hAnsi="CircularXX" w:cs="CircularXX"/>
        </w:rPr>
        <w:t>data is a precious commodity</w:t>
      </w:r>
      <w:r w:rsidR="00472CDE">
        <w:rPr>
          <w:rFonts w:ascii="CircularXX" w:eastAsia="Times New Roman" w:hAnsi="CircularXX" w:cs="CircularXX"/>
        </w:rPr>
        <w:t>?</w:t>
      </w:r>
      <w:r w:rsidR="00DE024E">
        <w:rPr>
          <w:rFonts w:ascii="CircularXX" w:eastAsia="Times New Roman" w:hAnsi="CircularXX" w:cs="CircularXX"/>
        </w:rPr>
        <w:t xml:space="preserve"> </w:t>
      </w:r>
      <w:r w:rsidR="008E6EEB">
        <w:rPr>
          <w:rFonts w:ascii="CircularXX" w:eastAsia="Times New Roman" w:hAnsi="CircularXX" w:cs="CircularXX"/>
        </w:rPr>
        <w:t>And, crucially</w:t>
      </w:r>
      <w:r w:rsidR="00BC59DB">
        <w:rPr>
          <w:rFonts w:ascii="CircularXX" w:eastAsia="Times New Roman" w:hAnsi="CircularXX" w:cs="CircularXX"/>
        </w:rPr>
        <w:t>, what policies are needed to</w:t>
      </w:r>
      <w:r w:rsidR="00F0591E">
        <w:rPr>
          <w:rFonts w:ascii="CircularXX" w:eastAsia="Times New Roman" w:hAnsi="CircularXX" w:cs="CircularXX"/>
        </w:rPr>
        <w:t xml:space="preserve"> </w:t>
      </w:r>
      <w:r w:rsidR="00D6533D">
        <w:rPr>
          <w:rFonts w:ascii="CircularXX" w:eastAsia="Times New Roman" w:hAnsi="CircularXX" w:cs="CircularXX"/>
        </w:rPr>
        <w:t>ensur</w:t>
      </w:r>
      <w:r w:rsidR="00F0591E">
        <w:rPr>
          <w:rFonts w:ascii="CircularXX" w:eastAsia="Times New Roman" w:hAnsi="CircularXX" w:cs="CircularXX"/>
        </w:rPr>
        <w:t>e</w:t>
      </w:r>
      <w:r w:rsidR="00D6533D">
        <w:rPr>
          <w:rFonts w:ascii="CircularXX" w:eastAsia="Times New Roman" w:hAnsi="CircularXX" w:cs="CircularXX"/>
        </w:rPr>
        <w:t xml:space="preserve"> that AI </w:t>
      </w:r>
      <w:r w:rsidR="001529FE">
        <w:rPr>
          <w:rFonts w:ascii="CircularXX" w:eastAsia="Times New Roman" w:hAnsi="CircularXX" w:cs="CircularXX"/>
        </w:rPr>
        <w:t>systems are</w:t>
      </w:r>
      <w:r w:rsidR="00D6533D">
        <w:rPr>
          <w:rFonts w:ascii="CircularXX" w:eastAsia="Times New Roman" w:hAnsi="CircularXX" w:cs="CircularXX"/>
        </w:rPr>
        <w:t xml:space="preserve"> implemented r</w:t>
      </w:r>
      <w:r w:rsidR="005B57CA">
        <w:rPr>
          <w:rFonts w:ascii="CircularXX" w:eastAsia="Times New Roman" w:hAnsi="CircularXX" w:cs="CircularXX"/>
        </w:rPr>
        <w:t xml:space="preserve">esponsibly in </w:t>
      </w:r>
      <w:r w:rsidR="00F57476">
        <w:rPr>
          <w:rFonts w:ascii="CircularXX" w:eastAsia="Times New Roman" w:hAnsi="CircularXX" w:cs="CircularXX"/>
        </w:rPr>
        <w:t>public</w:t>
      </w:r>
      <w:r w:rsidR="005B57CA">
        <w:rPr>
          <w:rFonts w:ascii="CircularXX" w:eastAsia="Times New Roman" w:hAnsi="CircularXX" w:cs="CircularXX"/>
        </w:rPr>
        <w:t xml:space="preserve"> institutions</w:t>
      </w:r>
      <w:r w:rsidR="006D0B7D">
        <w:rPr>
          <w:rFonts w:ascii="CircularXX" w:eastAsia="Times New Roman" w:hAnsi="CircularXX" w:cs="CircularXX"/>
        </w:rPr>
        <w:t xml:space="preserve"> such as </w:t>
      </w:r>
      <w:r w:rsidR="00726FFC">
        <w:rPr>
          <w:rFonts w:ascii="CircularXX" w:eastAsia="Times New Roman" w:hAnsi="CircularXX" w:cs="CircularXX"/>
        </w:rPr>
        <w:t>schools</w:t>
      </w:r>
      <w:r w:rsidR="004D04D7">
        <w:rPr>
          <w:rFonts w:ascii="CircularXX" w:eastAsia="Times New Roman" w:hAnsi="CircularXX" w:cs="CircularXX"/>
        </w:rPr>
        <w:t>?</w:t>
      </w:r>
      <w:r w:rsidR="00B47E78">
        <w:rPr>
          <w:rFonts w:ascii="CircularXX" w:eastAsia="Times New Roman" w:hAnsi="CircularXX" w:cs="CircularXX"/>
        </w:rPr>
        <w:t xml:space="preserve"> </w:t>
      </w:r>
    </w:p>
    <w:p w14:paraId="532478C9" w14:textId="3798EBA1" w:rsidR="0029395D" w:rsidRDefault="67125190" w:rsidP="000575AC">
      <w:pPr>
        <w:spacing w:line="276" w:lineRule="auto"/>
        <w:ind w:left="-20" w:right="-20"/>
        <w:rPr>
          <w:rFonts w:ascii="CircularXX" w:eastAsia="Times New Roman" w:hAnsi="CircularXX" w:cs="CircularXX"/>
        </w:rPr>
      </w:pPr>
      <w:r w:rsidRPr="67125190">
        <w:rPr>
          <w:rFonts w:ascii="CircularXX" w:eastAsia="Times New Roman" w:hAnsi="CircularXX" w:cs="CircularXX"/>
        </w:rPr>
        <w:t xml:space="preserve">Current processes </w:t>
      </w:r>
      <w:r w:rsidR="00FE41AF">
        <w:rPr>
          <w:rFonts w:ascii="CircularXX" w:eastAsia="Times New Roman" w:hAnsi="CircularXX" w:cs="CircularXX"/>
        </w:rPr>
        <w:t xml:space="preserve">for embedding </w:t>
      </w:r>
      <w:r w:rsidRPr="67125190">
        <w:rPr>
          <w:rFonts w:ascii="CircularXX" w:eastAsia="Times New Roman" w:hAnsi="CircularXX" w:cs="CircularXX"/>
        </w:rPr>
        <w:t xml:space="preserve">AI systems </w:t>
      </w:r>
      <w:r w:rsidR="00C50F44">
        <w:rPr>
          <w:rFonts w:ascii="CircularXX" w:eastAsia="Times New Roman" w:hAnsi="CircularXX" w:cs="CircularXX"/>
        </w:rPr>
        <w:t>in</w:t>
      </w:r>
      <w:r w:rsidRPr="67125190">
        <w:rPr>
          <w:rFonts w:ascii="CircularXX" w:eastAsia="Times New Roman" w:hAnsi="CircularXX" w:cs="CircularXX"/>
        </w:rPr>
        <w:t xml:space="preserve"> Canadian K-12 public schools are murky. The extent to which AI systems are evaluated before and during their lifecycle in schools varies significantly across jurisdictions</w:t>
      </w:r>
      <w:r w:rsidR="003558DF">
        <w:rPr>
          <w:rFonts w:ascii="CircularXX" w:eastAsia="Times New Roman" w:hAnsi="CircularXX" w:cs="CircularXX"/>
        </w:rPr>
        <w:t>. This</w:t>
      </w:r>
      <w:r w:rsidRPr="67125190">
        <w:rPr>
          <w:rFonts w:ascii="CircularXX" w:eastAsia="Times New Roman" w:hAnsi="CircularXX" w:cs="CircularXX"/>
        </w:rPr>
        <w:t xml:space="preserve"> </w:t>
      </w:r>
      <w:r w:rsidR="00206FD3">
        <w:rPr>
          <w:rFonts w:ascii="CircularXX" w:eastAsia="Times New Roman" w:hAnsi="CircularXX" w:cs="CircularXX"/>
        </w:rPr>
        <w:t>mak</w:t>
      </w:r>
      <w:r w:rsidR="003558DF">
        <w:rPr>
          <w:rFonts w:ascii="CircularXX" w:eastAsia="Times New Roman" w:hAnsi="CircularXX" w:cs="CircularXX"/>
        </w:rPr>
        <w:t>es</w:t>
      </w:r>
      <w:r w:rsidRPr="67125190">
        <w:rPr>
          <w:rFonts w:ascii="CircularXX" w:eastAsia="Times New Roman" w:hAnsi="CircularXX" w:cs="CircularXX"/>
        </w:rPr>
        <w:t xml:space="preserve"> i</w:t>
      </w:r>
      <w:r w:rsidR="00206FD3">
        <w:rPr>
          <w:rFonts w:ascii="CircularXX" w:eastAsia="Times New Roman" w:hAnsi="CircularXX" w:cs="CircularXX"/>
        </w:rPr>
        <w:t>t</w:t>
      </w:r>
      <w:r w:rsidRPr="67125190">
        <w:rPr>
          <w:rFonts w:ascii="CircularXX" w:eastAsia="Times New Roman" w:hAnsi="CircularXX" w:cs="CircularXX"/>
        </w:rPr>
        <w:t xml:space="preserve"> hard to </w:t>
      </w:r>
      <w:r w:rsidR="003558DF">
        <w:rPr>
          <w:rFonts w:ascii="CircularXX" w:eastAsia="Times New Roman" w:hAnsi="CircularXX" w:cs="CircularXX"/>
        </w:rPr>
        <w:t>know which stakeholders are</w:t>
      </w:r>
      <w:r w:rsidRPr="67125190">
        <w:rPr>
          <w:rFonts w:ascii="CircularXX" w:eastAsia="Times New Roman" w:hAnsi="CircularXX" w:cs="CircularXX"/>
        </w:rPr>
        <w:t xml:space="preserve"> accountabl</w:t>
      </w:r>
      <w:r w:rsidR="003558DF">
        <w:rPr>
          <w:rFonts w:ascii="CircularXX" w:eastAsia="Times New Roman" w:hAnsi="CircularXX" w:cs="CircularXX"/>
        </w:rPr>
        <w:t>e f</w:t>
      </w:r>
      <w:r w:rsidRPr="67125190">
        <w:rPr>
          <w:rFonts w:ascii="CircularXX" w:eastAsia="Times New Roman" w:hAnsi="CircularXX" w:cs="CircularXX"/>
        </w:rPr>
        <w:t xml:space="preserve">or addressing risks </w:t>
      </w:r>
      <w:r w:rsidR="00FF1188">
        <w:rPr>
          <w:rFonts w:ascii="CircularXX" w:eastAsia="Times New Roman" w:hAnsi="CircularXX" w:cs="CircularXX"/>
        </w:rPr>
        <w:t xml:space="preserve">and minimizing </w:t>
      </w:r>
      <w:bookmarkStart w:id="0" w:name="_Int_BLyIH4r4"/>
      <w:proofErr w:type="gramStart"/>
      <w:r w:rsidR="00FF1188">
        <w:rPr>
          <w:rFonts w:ascii="CircularXX" w:eastAsia="Times New Roman" w:hAnsi="CircularXX" w:cs="CircularXX"/>
        </w:rPr>
        <w:t>harms</w:t>
      </w:r>
      <w:bookmarkEnd w:id="0"/>
      <w:proofErr w:type="gramEnd"/>
      <w:r w:rsidR="00FF1188">
        <w:rPr>
          <w:rFonts w:ascii="CircularXX" w:eastAsia="Times New Roman" w:hAnsi="CircularXX" w:cs="CircularXX"/>
        </w:rPr>
        <w:t xml:space="preserve"> </w:t>
      </w:r>
      <w:r w:rsidR="00C50F44">
        <w:rPr>
          <w:rFonts w:ascii="CircularXX" w:eastAsia="Times New Roman" w:hAnsi="CircularXX" w:cs="CircularXX"/>
        </w:rPr>
        <w:t>to</w:t>
      </w:r>
      <w:r w:rsidRPr="67125190">
        <w:rPr>
          <w:rFonts w:ascii="CircularXX" w:eastAsia="Times New Roman" w:hAnsi="CircularXX" w:cs="CircularXX"/>
        </w:rPr>
        <w:t xml:space="preserve"> students and educators. </w:t>
      </w:r>
      <w:r w:rsidRPr="004B7BFD">
        <w:rPr>
          <w:rFonts w:ascii="CircularXX" w:eastAsia="Times New Roman" w:hAnsi="CircularXX" w:cs="CircularXX"/>
          <w:b/>
          <w:bCs/>
        </w:rPr>
        <w:t>The Canadian Teachers’ Federation</w:t>
      </w:r>
      <w:r w:rsidR="000D11C2">
        <w:rPr>
          <w:rFonts w:ascii="CircularXX" w:eastAsia="Times New Roman" w:hAnsi="CircularXX" w:cs="CircularXX"/>
          <w:b/>
          <w:bCs/>
        </w:rPr>
        <w:t xml:space="preserve"> </w:t>
      </w:r>
      <w:r w:rsidRPr="004B7BFD">
        <w:rPr>
          <w:rFonts w:ascii="CircularXX" w:eastAsia="Times New Roman" w:hAnsi="CircularXX" w:cs="CircularXX"/>
          <w:b/>
          <w:bCs/>
        </w:rPr>
        <w:t>(CTF/FCE) calls on the Federal Government and the Council of Ministers of Education</w:t>
      </w:r>
      <w:r w:rsidR="745CEB0F" w:rsidRPr="26DF8427">
        <w:rPr>
          <w:rFonts w:ascii="CircularXX" w:eastAsia="Times New Roman" w:hAnsi="CircularXX" w:cs="CircularXX"/>
          <w:b/>
          <w:bCs/>
        </w:rPr>
        <w:t>, Canada</w:t>
      </w:r>
      <w:r w:rsidRPr="004B7BFD">
        <w:rPr>
          <w:rFonts w:ascii="CircularXX" w:eastAsia="Times New Roman" w:hAnsi="CircularXX" w:cs="CircularXX"/>
          <w:b/>
          <w:bCs/>
        </w:rPr>
        <w:t xml:space="preserve"> (CMEC) to develop and implement policies that safeguard the rights of educators and students as AI systems proliferate in public education across the country.</w:t>
      </w:r>
    </w:p>
    <w:p w14:paraId="0FF184E0" w14:textId="6D289DF6" w:rsidR="004F355C" w:rsidRPr="00994CAE" w:rsidRDefault="00384A92" w:rsidP="00994CAE">
      <w:pPr>
        <w:spacing w:line="276" w:lineRule="auto"/>
        <w:ind w:left="-20" w:right="-20"/>
        <w:rPr>
          <w:rFonts w:ascii="CircularXX" w:eastAsia="CircularXX" w:hAnsi="CircularXX" w:cs="CircularXX"/>
        </w:rPr>
      </w:pPr>
      <w:r w:rsidRPr="00D55B6F">
        <w:rPr>
          <w:rFonts w:ascii="CircularXX" w:eastAsia="CircularXX" w:hAnsi="CircularXX" w:cs="CircularXX"/>
          <w:b/>
          <w:bCs/>
          <w:color w:val="1F3864" w:themeColor="accent1" w:themeShade="80"/>
          <w:u w:val="single"/>
        </w:rPr>
        <w:t xml:space="preserve">Vision: </w:t>
      </w:r>
      <w:r w:rsidR="00060A46" w:rsidRPr="00D55B6F">
        <w:rPr>
          <w:rFonts w:ascii="CircularXX" w:eastAsia="CircularXX" w:hAnsi="CircularXX" w:cs="CircularXX"/>
          <w:b/>
          <w:bCs/>
          <w:color w:val="1F3864" w:themeColor="accent1" w:themeShade="80"/>
          <w:u w:val="single"/>
        </w:rPr>
        <w:t>A</w:t>
      </w:r>
      <w:r w:rsidR="00993190" w:rsidRPr="00D55B6F">
        <w:rPr>
          <w:rFonts w:ascii="CircularXX" w:eastAsia="CircularXX" w:hAnsi="CircularXX" w:cs="CircularXX"/>
          <w:b/>
          <w:bCs/>
          <w:color w:val="1F3864" w:themeColor="accent1" w:themeShade="80"/>
          <w:u w:val="single"/>
        </w:rPr>
        <w:t xml:space="preserve"> responsible future of AI use in K-12 public </w:t>
      </w:r>
      <w:r w:rsidR="00060A46" w:rsidRPr="00D55B6F">
        <w:rPr>
          <w:rFonts w:ascii="CircularXX" w:eastAsia="CircularXX" w:hAnsi="CircularXX" w:cs="CircularXX"/>
          <w:b/>
          <w:bCs/>
          <w:color w:val="1F3864" w:themeColor="accent1" w:themeShade="80"/>
          <w:u w:val="single"/>
        </w:rPr>
        <w:t>schools</w:t>
      </w:r>
      <w:r w:rsidR="00575776">
        <w:rPr>
          <w:rFonts w:ascii="CircularXX" w:eastAsia="CircularXX" w:hAnsi="CircularXX" w:cs="CircularXX"/>
          <w:b/>
          <w:bCs/>
          <w:color w:val="1F3864" w:themeColor="accent1" w:themeShade="80"/>
          <w:u w:val="single"/>
        </w:rPr>
        <w:br/>
      </w:r>
      <w:r w:rsidR="00AF6DBA">
        <w:rPr>
          <w:rFonts w:ascii="CircularXX" w:eastAsia="Times New Roman" w:hAnsi="CircularXX" w:cs="CircularXX"/>
        </w:rPr>
        <w:t xml:space="preserve">There is widespread acknowledgement that </w:t>
      </w:r>
      <w:r w:rsidR="00E82C9D">
        <w:rPr>
          <w:rFonts w:ascii="CircularXX" w:eastAsia="Times New Roman" w:hAnsi="CircularXX" w:cs="CircularXX"/>
        </w:rPr>
        <w:t>AI</w:t>
      </w:r>
      <w:r w:rsidR="005C36B1">
        <w:rPr>
          <w:rFonts w:ascii="CircularXX" w:eastAsia="Times New Roman" w:hAnsi="CircularXX" w:cs="CircularXX"/>
        </w:rPr>
        <w:t xml:space="preserve"> </w:t>
      </w:r>
      <w:r w:rsidR="00AF6DBA">
        <w:rPr>
          <w:rFonts w:ascii="CircularXX" w:eastAsia="Times New Roman" w:hAnsi="CircularXX" w:cs="CircularXX"/>
        </w:rPr>
        <w:t xml:space="preserve">tools have the potential </w:t>
      </w:r>
      <w:r w:rsidR="005C36B1">
        <w:rPr>
          <w:rFonts w:ascii="CircularXX" w:eastAsia="Times New Roman" w:hAnsi="CircularXX" w:cs="CircularXX"/>
        </w:rPr>
        <w:t>to enhance teaching and learning.</w:t>
      </w:r>
      <w:r w:rsidR="00E82C9D">
        <w:rPr>
          <w:rFonts w:ascii="CircularXX" w:eastAsia="Times New Roman" w:hAnsi="CircularXX" w:cs="CircularXX"/>
        </w:rPr>
        <w:t xml:space="preserve"> </w:t>
      </w:r>
      <w:r w:rsidR="00071C7B">
        <w:rPr>
          <w:rFonts w:ascii="CircularXX" w:eastAsia="Times New Roman" w:hAnsi="CircularXX" w:cs="CircularXX"/>
        </w:rPr>
        <w:t xml:space="preserve">For students, </w:t>
      </w:r>
      <w:r w:rsidR="006A6F78">
        <w:rPr>
          <w:rFonts w:ascii="CircularXX" w:eastAsia="Times New Roman" w:hAnsi="CircularXX" w:cs="CircularXX"/>
        </w:rPr>
        <w:t xml:space="preserve">AI may </w:t>
      </w:r>
      <w:r w:rsidR="00612478">
        <w:rPr>
          <w:rFonts w:ascii="CircularXX" w:eastAsia="Times New Roman" w:hAnsi="CircularXX" w:cs="CircularXX"/>
        </w:rPr>
        <w:t>help facilitate</w:t>
      </w:r>
      <w:r w:rsidR="006A6F78">
        <w:rPr>
          <w:rFonts w:ascii="CircularXX" w:eastAsia="Times New Roman" w:hAnsi="CircularXX" w:cs="CircularXX"/>
        </w:rPr>
        <w:t xml:space="preserve"> personalized learning opportunities </w:t>
      </w:r>
      <w:r w:rsidR="00071C7B">
        <w:rPr>
          <w:rFonts w:ascii="CircularXX" w:eastAsia="Times New Roman" w:hAnsi="CircularXX" w:cs="CircularXX"/>
        </w:rPr>
        <w:t xml:space="preserve">that meet a wide variety of unique needs, as well as </w:t>
      </w:r>
      <w:r w:rsidR="00834628">
        <w:rPr>
          <w:rFonts w:ascii="CircularXX" w:eastAsia="Times New Roman" w:hAnsi="CircularXX" w:cs="CircularXX"/>
        </w:rPr>
        <w:t>support</w:t>
      </w:r>
      <w:r w:rsidR="00071C7B">
        <w:rPr>
          <w:rFonts w:ascii="CircularXX" w:eastAsia="Times New Roman" w:hAnsi="CircularXX" w:cs="CircularXX"/>
        </w:rPr>
        <w:t xml:space="preserve"> the development of </w:t>
      </w:r>
      <w:r w:rsidR="00444FB7">
        <w:rPr>
          <w:rFonts w:ascii="CircularXX" w:eastAsia="Times New Roman" w:hAnsi="CircularXX" w:cs="CircularXX"/>
        </w:rPr>
        <w:t xml:space="preserve">valuable digital competencies. </w:t>
      </w:r>
      <w:r w:rsidR="00354B17">
        <w:rPr>
          <w:rFonts w:ascii="CircularXX" w:eastAsia="Times New Roman" w:hAnsi="CircularXX" w:cs="CircularXX"/>
        </w:rPr>
        <w:t>T</w:t>
      </w:r>
      <w:r w:rsidR="00444FB7">
        <w:rPr>
          <w:rFonts w:ascii="CircularXX" w:eastAsia="Times New Roman" w:hAnsi="CircularXX" w:cs="CircularXX"/>
        </w:rPr>
        <w:t xml:space="preserve">eachers may leverage AI </w:t>
      </w:r>
      <w:r w:rsidR="006215A2">
        <w:rPr>
          <w:rFonts w:ascii="CircularXX" w:eastAsia="Times New Roman" w:hAnsi="CircularXX" w:cs="CircularXX"/>
        </w:rPr>
        <w:t xml:space="preserve">for </w:t>
      </w:r>
      <w:r w:rsidR="00444FB7">
        <w:rPr>
          <w:rFonts w:ascii="CircularXX" w:eastAsia="Times New Roman" w:hAnsi="CircularXX" w:cs="CircularXX"/>
        </w:rPr>
        <w:t xml:space="preserve">lesson planning around </w:t>
      </w:r>
      <w:r w:rsidR="005A4725">
        <w:rPr>
          <w:rFonts w:ascii="CircularXX" w:eastAsia="Times New Roman" w:hAnsi="CircularXX" w:cs="CircularXX"/>
        </w:rPr>
        <w:t>curriculum</w:t>
      </w:r>
      <w:r w:rsidR="00444FB7">
        <w:rPr>
          <w:rFonts w:ascii="CircularXX" w:eastAsia="Times New Roman" w:hAnsi="CircularXX" w:cs="CircularXX"/>
        </w:rPr>
        <w:t xml:space="preserve"> goals, while</w:t>
      </w:r>
      <w:r w:rsidR="00943A58">
        <w:rPr>
          <w:rFonts w:ascii="CircularXX" w:eastAsia="Times New Roman" w:hAnsi="CircularXX" w:cs="CircularXX"/>
        </w:rPr>
        <w:t xml:space="preserve"> their</w:t>
      </w:r>
      <w:r w:rsidR="00444FB7">
        <w:rPr>
          <w:rFonts w:ascii="CircularXX" w:eastAsia="Times New Roman" w:hAnsi="CircularXX" w:cs="CircularXX"/>
        </w:rPr>
        <w:t xml:space="preserve"> school leaders may rely on AI </w:t>
      </w:r>
      <w:r w:rsidR="00943A58">
        <w:rPr>
          <w:rFonts w:ascii="CircularXX" w:eastAsia="Times New Roman" w:hAnsi="CircularXX" w:cs="CircularXX"/>
        </w:rPr>
        <w:t>to streamline</w:t>
      </w:r>
      <w:r w:rsidR="00444FB7">
        <w:rPr>
          <w:rFonts w:ascii="CircularXX" w:eastAsia="Times New Roman" w:hAnsi="CircularXX" w:cs="CircularXX"/>
        </w:rPr>
        <w:t xml:space="preserve"> administrative functions. </w:t>
      </w:r>
      <w:r w:rsidR="006A6F78">
        <w:rPr>
          <w:rFonts w:ascii="CircularXX" w:eastAsia="Times New Roman" w:hAnsi="CircularXX" w:cs="CircularXX"/>
        </w:rPr>
        <w:t>These</w:t>
      </w:r>
      <w:r w:rsidR="006215A2">
        <w:rPr>
          <w:rFonts w:ascii="CircularXX" w:eastAsia="Times New Roman" w:hAnsi="CircularXX" w:cs="CircularXX"/>
        </w:rPr>
        <w:t xml:space="preserve"> benefits, among others</w:t>
      </w:r>
      <w:r w:rsidR="006A6F78">
        <w:rPr>
          <w:rFonts w:ascii="CircularXX" w:eastAsia="Times New Roman" w:hAnsi="CircularXX" w:cs="CircularXX"/>
        </w:rPr>
        <w:t>, are worth</w:t>
      </w:r>
      <w:r w:rsidR="009F2FB9">
        <w:rPr>
          <w:rFonts w:ascii="CircularXX" w:eastAsia="Times New Roman" w:hAnsi="CircularXX" w:cs="CircularXX"/>
        </w:rPr>
        <w:t>y of</w:t>
      </w:r>
      <w:r w:rsidR="006A6F78">
        <w:rPr>
          <w:rFonts w:ascii="CircularXX" w:eastAsia="Times New Roman" w:hAnsi="CircularXX" w:cs="CircularXX"/>
        </w:rPr>
        <w:t xml:space="preserve"> exploration; however, before </w:t>
      </w:r>
      <w:r w:rsidR="00444FB7">
        <w:rPr>
          <w:rFonts w:ascii="CircularXX" w:eastAsia="Times New Roman" w:hAnsi="CircularXX" w:cs="CircularXX"/>
        </w:rPr>
        <w:t>the</w:t>
      </w:r>
      <w:r w:rsidR="005F519B">
        <w:rPr>
          <w:rFonts w:ascii="CircularXX" w:eastAsia="Times New Roman" w:hAnsi="CircularXX" w:cs="CircularXX"/>
        </w:rPr>
        <w:t xml:space="preserve"> potential</w:t>
      </w:r>
      <w:r w:rsidR="00444FB7">
        <w:rPr>
          <w:rFonts w:ascii="CircularXX" w:eastAsia="Times New Roman" w:hAnsi="CircularXX" w:cs="CircularXX"/>
        </w:rPr>
        <w:t xml:space="preserve"> </w:t>
      </w:r>
      <w:r w:rsidR="000254CC">
        <w:rPr>
          <w:rFonts w:ascii="CircularXX" w:eastAsia="Times New Roman" w:hAnsi="CircularXX" w:cs="CircularXX"/>
        </w:rPr>
        <w:t>advantages</w:t>
      </w:r>
      <w:r w:rsidR="006A6F78">
        <w:rPr>
          <w:rFonts w:ascii="CircularXX" w:eastAsia="Times New Roman" w:hAnsi="CircularXX" w:cs="CircularXX"/>
        </w:rPr>
        <w:t xml:space="preserve"> of AI </w:t>
      </w:r>
      <w:r w:rsidR="00424A44" w:rsidRPr="006A6F78">
        <w:rPr>
          <w:rFonts w:ascii="CircularXX" w:eastAsia="Times New Roman" w:hAnsi="CircularXX" w:cs="CircularXX"/>
        </w:rPr>
        <w:t>can be</w:t>
      </w:r>
      <w:r w:rsidR="00444FB7">
        <w:rPr>
          <w:rFonts w:ascii="CircularXX" w:eastAsia="Times New Roman" w:hAnsi="CircularXX" w:cs="CircularXX"/>
        </w:rPr>
        <w:t xml:space="preserve"> understood and</w:t>
      </w:r>
      <w:r w:rsidR="00424A44" w:rsidRPr="006A6F78">
        <w:rPr>
          <w:rFonts w:ascii="CircularXX" w:eastAsia="Times New Roman" w:hAnsi="CircularXX" w:cs="CircularXX"/>
        </w:rPr>
        <w:t xml:space="preserve"> </w:t>
      </w:r>
      <w:r w:rsidR="009F2FB9">
        <w:rPr>
          <w:rFonts w:ascii="CircularXX" w:eastAsia="Times New Roman" w:hAnsi="CircularXX" w:cs="CircularXX"/>
        </w:rPr>
        <w:t>reali</w:t>
      </w:r>
      <w:r w:rsidR="00C16A7C">
        <w:rPr>
          <w:rFonts w:ascii="CircularXX" w:eastAsia="Times New Roman" w:hAnsi="CircularXX" w:cs="CircularXX"/>
        </w:rPr>
        <w:t>z</w:t>
      </w:r>
      <w:r w:rsidR="009F2FB9">
        <w:rPr>
          <w:rFonts w:ascii="CircularXX" w:eastAsia="Times New Roman" w:hAnsi="CircularXX" w:cs="CircularXX"/>
        </w:rPr>
        <w:t>ed</w:t>
      </w:r>
      <w:r w:rsidR="00424A44" w:rsidRPr="006A6F78">
        <w:rPr>
          <w:rFonts w:ascii="CircularXX" w:eastAsia="Times New Roman" w:hAnsi="CircularXX" w:cs="CircularXX"/>
        </w:rPr>
        <w:t xml:space="preserve">, policies are needed that </w:t>
      </w:r>
      <w:r w:rsidR="00612478">
        <w:rPr>
          <w:rFonts w:ascii="CircularXX" w:eastAsia="Times New Roman" w:hAnsi="CircularXX" w:cs="CircularXX"/>
        </w:rPr>
        <w:t>enable</w:t>
      </w:r>
      <w:r w:rsidR="00424A44" w:rsidRPr="006A6F78">
        <w:rPr>
          <w:rFonts w:ascii="CircularXX" w:eastAsia="Times New Roman" w:hAnsi="CircularXX" w:cs="CircularXX"/>
        </w:rPr>
        <w:t xml:space="preserve"> </w:t>
      </w:r>
      <w:r w:rsidR="00EE5D80">
        <w:rPr>
          <w:rFonts w:ascii="CircularXX" w:eastAsia="Times New Roman" w:hAnsi="CircularXX" w:cs="CircularXX"/>
        </w:rPr>
        <w:t>a foundation of</w:t>
      </w:r>
      <w:r w:rsidR="00424A44" w:rsidRPr="006A6F78">
        <w:rPr>
          <w:rFonts w:ascii="CircularXX" w:eastAsia="Times New Roman" w:hAnsi="CircularXX" w:cs="CircularXX"/>
        </w:rPr>
        <w:t xml:space="preserve"> safety, </w:t>
      </w:r>
      <w:r w:rsidR="00474C45">
        <w:rPr>
          <w:rFonts w:ascii="CircularXX" w:eastAsia="Times New Roman" w:hAnsi="CircularXX" w:cs="CircularXX"/>
        </w:rPr>
        <w:t xml:space="preserve">privacy, </w:t>
      </w:r>
      <w:r w:rsidR="007438BA">
        <w:rPr>
          <w:rFonts w:ascii="CircularXX" w:eastAsia="Times New Roman" w:hAnsi="CircularXX" w:cs="CircularXX"/>
        </w:rPr>
        <w:t>equity,</w:t>
      </w:r>
      <w:r w:rsidR="00424A44" w:rsidRPr="006A6F78">
        <w:rPr>
          <w:rFonts w:ascii="CircularXX" w:eastAsia="Times New Roman" w:hAnsi="CircularXX" w:cs="CircularXX"/>
        </w:rPr>
        <w:t xml:space="preserve"> and well-being </w:t>
      </w:r>
      <w:r w:rsidR="009578DC">
        <w:rPr>
          <w:rFonts w:ascii="CircularXX" w:eastAsia="Times New Roman" w:hAnsi="CircularXX" w:cs="CircularXX"/>
        </w:rPr>
        <w:t>in public schools</w:t>
      </w:r>
      <w:r w:rsidR="0087236C">
        <w:rPr>
          <w:rFonts w:ascii="CircularXX" w:eastAsia="Times New Roman" w:hAnsi="CircularXX" w:cs="CircularXX"/>
        </w:rPr>
        <w:t>.</w:t>
      </w:r>
      <w:r w:rsidR="00626384">
        <w:rPr>
          <w:rFonts w:ascii="CircularXX" w:eastAsia="Times New Roman" w:hAnsi="CircularXX" w:cs="CircularXX"/>
        </w:rPr>
        <w:t xml:space="preserve"> </w:t>
      </w:r>
      <w:r w:rsidR="00C62315">
        <w:rPr>
          <w:rFonts w:ascii="CircularXX" w:eastAsia="Times New Roman" w:hAnsi="CircularXX" w:cs="CircularXX"/>
        </w:rPr>
        <w:t xml:space="preserve">Further, </w:t>
      </w:r>
      <w:r w:rsidR="00626384" w:rsidRPr="00626384">
        <w:rPr>
          <w:rFonts w:ascii="CircularXX" w:eastAsia="Times New Roman" w:hAnsi="CircularXX" w:cs="CircularXX"/>
        </w:rPr>
        <w:t>the essential role of teachers in creating caring, human-</w:t>
      </w:r>
      <w:proofErr w:type="spellStart"/>
      <w:r w:rsidR="00626384" w:rsidRPr="00626384">
        <w:rPr>
          <w:rFonts w:ascii="CircularXX" w:eastAsia="Times New Roman" w:hAnsi="CircularXX" w:cs="CircularXX"/>
        </w:rPr>
        <w:t>centred</w:t>
      </w:r>
      <w:proofErr w:type="spellEnd"/>
      <w:r w:rsidR="00626384" w:rsidRPr="00626384">
        <w:rPr>
          <w:rFonts w:ascii="CircularXX" w:eastAsia="Times New Roman" w:hAnsi="CircularXX" w:cs="CircularXX"/>
        </w:rPr>
        <w:t xml:space="preserve"> classrooms must be prioritized</w:t>
      </w:r>
      <w:r w:rsidR="001B1532">
        <w:rPr>
          <w:rFonts w:ascii="CircularXX" w:eastAsia="Times New Roman" w:hAnsi="CircularXX" w:cs="CircularXX"/>
        </w:rPr>
        <w:t xml:space="preserve"> in all AI policy development</w:t>
      </w:r>
      <w:r w:rsidR="00734650">
        <w:rPr>
          <w:rFonts w:ascii="CircularXX" w:eastAsia="Times New Roman" w:hAnsi="CircularXX" w:cs="CircularXX"/>
        </w:rPr>
        <w:t xml:space="preserve"> to ensure Canadian students </w:t>
      </w:r>
      <w:r w:rsidR="00BB162A">
        <w:rPr>
          <w:rFonts w:ascii="CircularXX" w:eastAsia="Times New Roman" w:hAnsi="CircularXX" w:cs="CircularXX"/>
        </w:rPr>
        <w:t>enjoy their right to</w:t>
      </w:r>
      <w:r w:rsidR="00734650">
        <w:rPr>
          <w:rFonts w:ascii="CircularXX" w:eastAsia="Times New Roman" w:hAnsi="CircularXX" w:cs="CircularXX"/>
        </w:rPr>
        <w:t xml:space="preserve"> a quality education.</w:t>
      </w:r>
      <w:r w:rsidR="008625DC" w:rsidRPr="00626384">
        <w:rPr>
          <w:rFonts w:ascii="CircularXX" w:eastAsia="Times New Roman" w:hAnsi="CircularXX" w:cs="CircularXX"/>
          <w:b/>
          <w:bCs/>
        </w:rPr>
        <w:br/>
      </w:r>
      <w:r w:rsidR="00575776">
        <w:rPr>
          <w:rFonts w:ascii="CircularXX" w:eastAsia="Times New Roman" w:hAnsi="CircularXX" w:cs="CircularXX"/>
        </w:rPr>
        <w:br/>
      </w:r>
      <w:r w:rsidR="00B51D94" w:rsidRPr="00A850C8">
        <w:rPr>
          <w:rFonts w:ascii="CircularXX" w:eastAsia="Times New Roman" w:hAnsi="CircularXX" w:cs="CircularXX"/>
          <w:noProof/>
          <w:color w:val="2B579A"/>
          <w:shd w:val="clear" w:color="auto" w:fill="E6E6E6"/>
        </w:rPr>
        <mc:AlternateContent>
          <mc:Choice Requires="wps">
            <w:drawing>
              <wp:anchor distT="45720" distB="45720" distL="114300" distR="114300" simplePos="0" relativeHeight="251658240" behindDoc="1" locked="0" layoutInCell="1" allowOverlap="1" wp14:anchorId="620D9AE1" wp14:editId="679A695A">
                <wp:simplePos x="0" y="0"/>
                <wp:positionH relativeFrom="margin">
                  <wp:align>right</wp:align>
                </wp:positionH>
                <wp:positionV relativeFrom="paragraph">
                  <wp:posOffset>301625</wp:posOffset>
                </wp:positionV>
                <wp:extent cx="2435225" cy="1228725"/>
                <wp:effectExtent l="0" t="0" r="22225" b="28575"/>
                <wp:wrapTight wrapText="bothSides">
                  <wp:wrapPolygon edited="0">
                    <wp:start x="0" y="0"/>
                    <wp:lineTo x="0" y="21767"/>
                    <wp:lineTo x="21628" y="21767"/>
                    <wp:lineTo x="2162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1228954"/>
                        </a:xfrm>
                        <a:prstGeom prst="rect">
                          <a:avLst/>
                        </a:prstGeom>
                        <a:solidFill>
                          <a:srgbClr val="FFFFFF"/>
                        </a:solidFill>
                        <a:ln w="9525">
                          <a:solidFill>
                            <a:srgbClr val="000000"/>
                          </a:solidFill>
                          <a:miter lim="800000"/>
                          <a:headEnd/>
                          <a:tailEnd/>
                        </a:ln>
                      </wps:spPr>
                      <wps:txbx>
                        <w:txbxContent>
                          <w:p w14:paraId="3D199F7B" w14:textId="276ADBC1" w:rsidR="00AE20E5" w:rsidRDefault="004F5073">
                            <w:pPr>
                              <w:rPr>
                                <w:rFonts w:ascii="CircularXX" w:hAnsi="CircularXX" w:cs="CircularXX"/>
                                <w:sz w:val="16"/>
                                <w:szCs w:val="16"/>
                              </w:rPr>
                            </w:pPr>
                            <w:r w:rsidRPr="00903251">
                              <w:rPr>
                                <w:rFonts w:ascii="CircularXX" w:hAnsi="CircularXX" w:cs="CircularXX"/>
                                <w:sz w:val="16"/>
                                <w:szCs w:val="16"/>
                              </w:rPr>
                              <w:t>95%</w:t>
                            </w:r>
                            <w:r w:rsidR="00903251" w:rsidRPr="00903251">
                              <w:rPr>
                                <w:rFonts w:ascii="CircularXX" w:hAnsi="CircularXX" w:cs="CircularXX"/>
                                <w:sz w:val="16"/>
                                <w:szCs w:val="16"/>
                              </w:rPr>
                              <w:t xml:space="preserve"> of Canadians support the rights of parents, students, and educators to consent to how and when their data is used in public education.</w:t>
                            </w:r>
                          </w:p>
                          <w:p w14:paraId="3B54FD1C" w14:textId="2A960EA1" w:rsidR="00903251" w:rsidRDefault="00903251">
                            <w:pPr>
                              <w:rPr>
                                <w:rFonts w:ascii="CircularXX" w:hAnsi="CircularXX" w:cs="CircularXX"/>
                                <w:sz w:val="16"/>
                                <w:szCs w:val="16"/>
                              </w:rPr>
                            </w:pPr>
                            <w:r>
                              <w:rPr>
                                <w:rFonts w:ascii="CircularXX" w:hAnsi="CircularXX" w:cs="CircularXX"/>
                                <w:sz w:val="16"/>
                                <w:szCs w:val="16"/>
                              </w:rPr>
                              <w:t>93% of Canadians agree that provincial/territorial governments are responsible for ensuring student and teacher data is protected and secured.</w:t>
                            </w:r>
                          </w:p>
                          <w:p w14:paraId="04EAD2EA" w14:textId="1834843B" w:rsidR="00903251" w:rsidRPr="00B51D94" w:rsidRDefault="00E13B08">
                            <w:pPr>
                              <w:rPr>
                                <w:rFonts w:ascii="CircularXX" w:hAnsi="CircularXX" w:cs="CircularXX"/>
                                <w:i/>
                                <w:iCs/>
                                <w:sz w:val="16"/>
                                <w:szCs w:val="16"/>
                              </w:rPr>
                            </w:pPr>
                            <w:r w:rsidRPr="00B51D94">
                              <w:rPr>
                                <w:rFonts w:ascii="CircularXX" w:hAnsi="CircularXX" w:cs="CircularXX"/>
                                <w:i/>
                                <w:iCs/>
                                <w:sz w:val="16"/>
                                <w:szCs w:val="16"/>
                              </w:rPr>
                              <w:t xml:space="preserve">CTF/FCE </w:t>
                            </w:r>
                            <w:r w:rsidR="00903251" w:rsidRPr="00B51D94">
                              <w:rPr>
                                <w:rFonts w:ascii="CircularXX" w:hAnsi="CircularXX" w:cs="CircularXX"/>
                                <w:i/>
                                <w:iCs/>
                                <w:sz w:val="16"/>
                                <w:szCs w:val="16"/>
                              </w:rPr>
                              <w:t xml:space="preserve">Public Opinion Poll, </w:t>
                            </w:r>
                            <w:r w:rsidRPr="00B51D94">
                              <w:rPr>
                                <w:rFonts w:ascii="CircularXX" w:hAnsi="CircularXX" w:cs="CircularXX"/>
                                <w:i/>
                                <w:iCs/>
                                <w:sz w:val="16"/>
                                <w:szCs w:val="16"/>
                              </w:rPr>
                              <w:t>Abacus Data</w:t>
                            </w:r>
                            <w:r w:rsidR="00B51D94">
                              <w:rPr>
                                <w:rFonts w:ascii="CircularXX" w:hAnsi="CircularXX" w:cs="CircularXX"/>
                                <w:i/>
                                <w:iCs/>
                                <w:sz w:val="16"/>
                                <w:szCs w:val="16"/>
                              </w:rPr>
                              <w:t xml:space="preserve">, </w:t>
                            </w:r>
                            <w:r w:rsidR="00903251" w:rsidRPr="00B51D94">
                              <w:rPr>
                                <w:rFonts w:ascii="CircularXX" w:hAnsi="CircularXX" w:cs="CircularXX"/>
                                <w:i/>
                                <w:iCs/>
                                <w:sz w:val="16"/>
                                <w:szCs w:val="16"/>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D9AE1" id="_x0000_s1027" type="#_x0000_t202" style="position:absolute;left:0;text-align:left;margin-left:140.55pt;margin-top:23.75pt;width:191.75pt;height:9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">
                <v:textbox>
                  <w:txbxContent>
                    <w:p w14:paraId="3D199F7B" w14:textId="276ADBC1" w:rsidR="00AE20E5" w:rsidRDefault="004F5073">
                      <w:pPr>
                        <w:rPr>
                          <w:rFonts w:ascii="CircularXX" w:hAnsi="CircularXX" w:cs="CircularXX"/>
                          <w:sz w:val="16"/>
                          <w:szCs w:val="16"/>
                        </w:rPr>
                      </w:pPr>
                      <w:r w:rsidRPr="00903251">
                        <w:rPr>
                          <w:rFonts w:ascii="CircularXX" w:hAnsi="CircularXX" w:cs="CircularXX"/>
                          <w:sz w:val="16"/>
                          <w:szCs w:val="16"/>
                        </w:rPr>
                        <w:t>95%</w:t>
                      </w:r>
                      <w:r w:rsidR="00903251" w:rsidRPr="00903251">
                        <w:rPr>
                          <w:rFonts w:ascii="CircularXX" w:hAnsi="CircularXX" w:cs="CircularXX"/>
                          <w:sz w:val="16"/>
                          <w:szCs w:val="16"/>
                        </w:rPr>
                        <w:t xml:space="preserve"> of Canadians support the rights of parents, students, and educators to consent to how and when their data is used in public education.</w:t>
                      </w:r>
                    </w:p>
                    <w:p w14:paraId="3B54FD1C" w14:textId="2A960EA1" w:rsidR="00903251" w:rsidRDefault="00903251">
                      <w:pPr>
                        <w:rPr>
                          <w:rFonts w:ascii="CircularXX" w:hAnsi="CircularXX" w:cs="CircularXX"/>
                          <w:sz w:val="16"/>
                          <w:szCs w:val="16"/>
                        </w:rPr>
                      </w:pPr>
                      <w:r>
                        <w:rPr>
                          <w:rFonts w:ascii="CircularXX" w:hAnsi="CircularXX" w:cs="CircularXX"/>
                          <w:sz w:val="16"/>
                          <w:szCs w:val="16"/>
                        </w:rPr>
                        <w:t>93% of Canadians agree that provincial/territorial governments are responsible for ensuring student and teacher data is protected and secured.</w:t>
                      </w:r>
                    </w:p>
                    <w:p w14:paraId="04EAD2EA" w14:textId="1834843B" w:rsidR="00903251" w:rsidRPr="00B51D94" w:rsidRDefault="00E13B08">
                      <w:pPr>
                        <w:rPr>
                          <w:rFonts w:ascii="CircularXX" w:hAnsi="CircularXX" w:cs="CircularXX"/>
                          <w:i/>
                          <w:iCs/>
                          <w:sz w:val="16"/>
                          <w:szCs w:val="16"/>
                        </w:rPr>
                      </w:pPr>
                      <w:r w:rsidRPr="00B51D94">
                        <w:rPr>
                          <w:rFonts w:ascii="CircularXX" w:hAnsi="CircularXX" w:cs="CircularXX"/>
                          <w:i/>
                          <w:iCs/>
                          <w:sz w:val="16"/>
                          <w:szCs w:val="16"/>
                        </w:rPr>
                        <w:t xml:space="preserve">CTF/FCE </w:t>
                      </w:r>
                      <w:r w:rsidR="00903251" w:rsidRPr="00B51D94">
                        <w:rPr>
                          <w:rFonts w:ascii="CircularXX" w:hAnsi="CircularXX" w:cs="CircularXX"/>
                          <w:i/>
                          <w:iCs/>
                          <w:sz w:val="16"/>
                          <w:szCs w:val="16"/>
                        </w:rPr>
                        <w:t xml:space="preserve">Public Opinion Poll, </w:t>
                      </w:r>
                      <w:r w:rsidRPr="00B51D94">
                        <w:rPr>
                          <w:rFonts w:ascii="CircularXX" w:hAnsi="CircularXX" w:cs="CircularXX"/>
                          <w:i/>
                          <w:iCs/>
                          <w:sz w:val="16"/>
                          <w:szCs w:val="16"/>
                        </w:rPr>
                        <w:t>Abacus Data</w:t>
                      </w:r>
                      <w:r w:rsidR="00B51D94">
                        <w:rPr>
                          <w:rFonts w:ascii="CircularXX" w:hAnsi="CircularXX" w:cs="CircularXX"/>
                          <w:i/>
                          <w:iCs/>
                          <w:sz w:val="16"/>
                          <w:szCs w:val="16"/>
                        </w:rPr>
                        <w:t xml:space="preserve">, </w:t>
                      </w:r>
                      <w:r w:rsidR="00903251" w:rsidRPr="00B51D94">
                        <w:rPr>
                          <w:rFonts w:ascii="CircularXX" w:hAnsi="CircularXX" w:cs="CircularXX"/>
                          <w:i/>
                          <w:iCs/>
                          <w:sz w:val="16"/>
                          <w:szCs w:val="16"/>
                        </w:rPr>
                        <w:t>2024</w:t>
                      </w:r>
                    </w:p>
                  </w:txbxContent>
                </v:textbox>
                <w10:wrap type="tight" anchorx="margin"/>
              </v:shape>
            </w:pict>
          </mc:Fallback>
        </mc:AlternateContent>
      </w:r>
      <w:r w:rsidRPr="00D55B6F">
        <w:rPr>
          <w:rFonts w:ascii="CircularXX" w:eastAsia="CircularXX" w:hAnsi="CircularXX" w:cs="CircularXX"/>
          <w:b/>
          <w:bCs/>
          <w:color w:val="1F3864" w:themeColor="accent1" w:themeShade="80"/>
          <w:u w:val="single"/>
        </w:rPr>
        <w:t xml:space="preserve">Barriers: </w:t>
      </w:r>
      <w:r w:rsidR="00B8620A" w:rsidRPr="00D55B6F">
        <w:rPr>
          <w:rFonts w:ascii="CircularXX" w:eastAsia="CircularXX" w:hAnsi="CircularXX" w:cs="CircularXX"/>
          <w:b/>
          <w:bCs/>
          <w:color w:val="1F3864" w:themeColor="accent1" w:themeShade="80"/>
          <w:u w:val="single"/>
        </w:rPr>
        <w:t>An uncertain landscape of AI legislation and policy</w:t>
      </w:r>
      <w:r w:rsidR="00575776">
        <w:rPr>
          <w:rFonts w:ascii="CircularXX" w:eastAsia="CircularXX" w:hAnsi="CircularXX" w:cs="CircularXX"/>
          <w:b/>
          <w:bCs/>
          <w:color w:val="1F3864" w:themeColor="accent1" w:themeShade="80"/>
          <w:u w:val="single"/>
        </w:rPr>
        <w:br/>
      </w:r>
      <w:r w:rsidR="001B6EB5">
        <w:rPr>
          <w:rFonts w:ascii="CircularXX" w:eastAsia="CircularXX" w:hAnsi="CircularXX" w:cs="CircularXX"/>
        </w:rPr>
        <w:t>T</w:t>
      </w:r>
      <w:r w:rsidR="00681C13">
        <w:rPr>
          <w:rFonts w:ascii="CircularXX" w:eastAsia="CircularXX" w:hAnsi="CircularXX" w:cs="CircularXX"/>
        </w:rPr>
        <w:t>ools</w:t>
      </w:r>
      <w:r w:rsidR="005946AC">
        <w:rPr>
          <w:rFonts w:ascii="CircularXX" w:eastAsia="CircularXX" w:hAnsi="CircularXX" w:cs="CircularXX"/>
        </w:rPr>
        <w:t xml:space="preserve"> </w:t>
      </w:r>
      <w:r w:rsidR="00F83F4A">
        <w:rPr>
          <w:rFonts w:ascii="CircularXX" w:eastAsia="CircularXX" w:hAnsi="CircularXX" w:cs="CircularXX"/>
        </w:rPr>
        <w:t xml:space="preserve">such as </w:t>
      </w:r>
      <w:hyperlink r:id="rId10" w:history="1">
        <w:proofErr w:type="spellStart"/>
        <w:r w:rsidR="00F83F4A" w:rsidRPr="008D2B02">
          <w:rPr>
            <w:rStyle w:val="Hyperlink"/>
            <w:rFonts w:ascii="CircularXX" w:hAnsi="CircularXX" w:cs="CircularXX"/>
          </w:rPr>
          <w:t>Code.org's</w:t>
        </w:r>
        <w:proofErr w:type="spellEnd"/>
        <w:r w:rsidR="00F83F4A" w:rsidRPr="008D2B02">
          <w:rPr>
            <w:rStyle w:val="Hyperlink"/>
            <w:rFonts w:ascii="CircularXX" w:hAnsi="CircularXX" w:cs="CircularXX"/>
          </w:rPr>
          <w:t xml:space="preserve"> AI Teaching Assistant</w:t>
        </w:r>
      </w:hyperlink>
      <w:r w:rsidR="001B6EB5">
        <w:rPr>
          <w:rFonts w:ascii="CircularXX" w:hAnsi="CircularXX" w:cs="CircularXX"/>
        </w:rPr>
        <w:t>,</w:t>
      </w:r>
      <w:r w:rsidR="00F83F4A">
        <w:rPr>
          <w:rFonts w:ascii="CircularXX" w:hAnsi="CircularXX" w:cs="CircularXX"/>
        </w:rPr>
        <w:t xml:space="preserve"> </w:t>
      </w:r>
      <w:hyperlink r:id="rId11" w:history="1">
        <w:proofErr w:type="spellStart"/>
        <w:r w:rsidR="00F83F4A" w:rsidRPr="0052575D">
          <w:rPr>
            <w:rStyle w:val="Hyperlink"/>
            <w:rFonts w:ascii="CircularXX" w:hAnsi="CircularXX" w:cs="CircularXX"/>
          </w:rPr>
          <w:t>Curricumate.AI's</w:t>
        </w:r>
        <w:proofErr w:type="spellEnd"/>
        <w:r w:rsidR="00F83F4A" w:rsidRPr="0052575D">
          <w:rPr>
            <w:rStyle w:val="Hyperlink"/>
            <w:rFonts w:ascii="CircularXX" w:hAnsi="CircularXX" w:cs="CircularXX"/>
          </w:rPr>
          <w:t xml:space="preserve"> </w:t>
        </w:r>
        <w:r w:rsidR="006501A0" w:rsidRPr="0052575D">
          <w:rPr>
            <w:rStyle w:val="Hyperlink"/>
            <w:rFonts w:ascii="CircularXX" w:hAnsi="CircularXX" w:cs="CircularXX"/>
          </w:rPr>
          <w:t>teaching sidekick</w:t>
        </w:r>
      </w:hyperlink>
      <w:r w:rsidR="001B6EB5">
        <w:rPr>
          <w:rFonts w:ascii="CircularXX" w:hAnsi="CircularXX" w:cs="CircularXX"/>
        </w:rPr>
        <w:t xml:space="preserve">, </w:t>
      </w:r>
      <w:r w:rsidR="006501A0">
        <w:rPr>
          <w:rFonts w:ascii="CircularXX" w:hAnsi="CircularXX" w:cs="CircularXX"/>
        </w:rPr>
        <w:t xml:space="preserve">and </w:t>
      </w:r>
      <w:hyperlink r:id="rId12" w:history="1">
        <w:r w:rsidR="00F83F4A" w:rsidRPr="0052575D">
          <w:rPr>
            <w:rStyle w:val="Hyperlink"/>
            <w:rFonts w:ascii="CircularXX" w:hAnsi="CircularXX" w:cs="CircularXX"/>
          </w:rPr>
          <w:t>Khan Academy's AI teaching assistant</w:t>
        </w:r>
      </w:hyperlink>
      <w:r w:rsidR="0001780E">
        <w:rPr>
          <w:rFonts w:ascii="CircularXX" w:hAnsi="CircularXX" w:cs="CircularXX"/>
        </w:rPr>
        <w:t xml:space="preserve"> (</w:t>
      </w:r>
      <w:r w:rsidR="00CD47C8">
        <w:rPr>
          <w:rFonts w:ascii="CircularXX" w:hAnsi="CircularXX" w:cs="CircularXX"/>
        </w:rPr>
        <w:t>among many others</w:t>
      </w:r>
      <w:r w:rsidR="0001780E">
        <w:rPr>
          <w:rFonts w:ascii="CircularXX" w:hAnsi="CircularXX" w:cs="CircularXX"/>
        </w:rPr>
        <w:t xml:space="preserve">) </w:t>
      </w:r>
      <w:r w:rsidR="00CD47C8">
        <w:rPr>
          <w:rFonts w:ascii="CircularXX" w:hAnsi="CircularXX" w:cs="CircularXX"/>
        </w:rPr>
        <w:t xml:space="preserve">are </w:t>
      </w:r>
      <w:r w:rsidR="00D446EC">
        <w:rPr>
          <w:rFonts w:ascii="CircularXX" w:hAnsi="CircularXX" w:cs="CircularXX"/>
        </w:rPr>
        <w:t>landing</w:t>
      </w:r>
      <w:r w:rsidR="00CD47C8">
        <w:rPr>
          <w:rFonts w:ascii="CircularXX" w:hAnsi="CircularXX" w:cs="CircularXX"/>
        </w:rPr>
        <w:t xml:space="preserve"> </w:t>
      </w:r>
      <w:r w:rsidR="001B6EB5">
        <w:rPr>
          <w:rFonts w:ascii="CircularXX" w:hAnsi="CircularXX" w:cs="CircularXX"/>
        </w:rPr>
        <w:t xml:space="preserve">in Canadian classrooms. Yet, </w:t>
      </w:r>
      <w:r w:rsidR="001B6EB5">
        <w:rPr>
          <w:rFonts w:ascii="CircularXX" w:eastAsia="CircularXX" w:hAnsi="CircularXX" w:cs="CircularXX"/>
        </w:rPr>
        <w:t>g</w:t>
      </w:r>
      <w:r w:rsidR="001B6EB5" w:rsidRPr="00A850C8">
        <w:rPr>
          <w:rFonts w:ascii="CircularXX" w:eastAsia="CircularXX" w:hAnsi="CircularXX" w:cs="CircularXX"/>
        </w:rPr>
        <w:t xml:space="preserve">aps in AI legislation and policy </w:t>
      </w:r>
      <w:r w:rsidR="001B6EB5">
        <w:rPr>
          <w:rFonts w:ascii="CircularXX" w:eastAsia="CircularXX" w:hAnsi="CircularXX" w:cs="CircularXX"/>
        </w:rPr>
        <w:t>across</w:t>
      </w:r>
      <w:r w:rsidR="001B6EB5" w:rsidRPr="00A850C8">
        <w:rPr>
          <w:rFonts w:ascii="CircularXX" w:eastAsia="CircularXX" w:hAnsi="CircularXX" w:cs="CircularXX"/>
        </w:rPr>
        <w:t xml:space="preserve"> Canada have left the public education sector scrambling </w:t>
      </w:r>
      <w:r w:rsidR="001B6EB5" w:rsidRPr="00A850C8">
        <w:rPr>
          <w:rFonts w:ascii="CircularXX" w:eastAsia="CircularXX" w:hAnsi="CircularXX" w:cs="CircularXX"/>
        </w:rPr>
        <w:lastRenderedPageBreak/>
        <w:t xml:space="preserve">to determine how to responsibly integrate </w:t>
      </w:r>
      <w:r w:rsidR="0001780E">
        <w:rPr>
          <w:rFonts w:ascii="CircularXX" w:eastAsia="CircularXX" w:hAnsi="CircularXX" w:cs="CircularXX"/>
        </w:rPr>
        <w:t xml:space="preserve">such </w:t>
      </w:r>
      <w:r w:rsidR="001B6EB5" w:rsidRPr="00A850C8">
        <w:rPr>
          <w:rFonts w:ascii="CircularXX" w:eastAsia="CircularXX" w:hAnsi="CircularXX" w:cs="CircularXX"/>
        </w:rPr>
        <w:t xml:space="preserve">powerful </w:t>
      </w:r>
      <w:r w:rsidR="001B6EB5">
        <w:rPr>
          <w:rFonts w:ascii="CircularXX" w:eastAsia="CircularXX" w:hAnsi="CircularXX" w:cs="CircularXX"/>
        </w:rPr>
        <w:t>systems</w:t>
      </w:r>
      <w:r w:rsidR="001B6EB5" w:rsidRPr="00A850C8">
        <w:rPr>
          <w:rFonts w:ascii="CircularXX" w:eastAsia="CircularXX" w:hAnsi="CircularXX" w:cs="CircularXX"/>
        </w:rPr>
        <w:t xml:space="preserve"> in schools.</w:t>
      </w:r>
      <w:r w:rsidR="00994CAE">
        <w:rPr>
          <w:rFonts w:ascii="CircularXX" w:eastAsia="CircularXX" w:hAnsi="CircularXX" w:cs="CircularXX"/>
        </w:rPr>
        <w:t xml:space="preserve"> </w:t>
      </w:r>
      <w:r w:rsidR="002B519A" w:rsidRPr="00A850C8">
        <w:rPr>
          <w:rFonts w:ascii="CircularXX" w:eastAsia="CircularXX" w:hAnsi="CircularXX" w:cs="CircularXX"/>
        </w:rPr>
        <w:t xml:space="preserve">The Federal Government’s Bill C-27 Artificial Intelligence and Data Act (AIDA) includes no explicit </w:t>
      </w:r>
      <w:r w:rsidR="002B519A">
        <w:rPr>
          <w:rFonts w:ascii="CircularXX" w:eastAsia="CircularXX" w:hAnsi="CircularXX" w:cs="CircularXX"/>
        </w:rPr>
        <w:t xml:space="preserve">provisions to address </w:t>
      </w:r>
      <w:r w:rsidR="002B519A" w:rsidRPr="00A850C8">
        <w:rPr>
          <w:rFonts w:ascii="CircularXX" w:eastAsia="CircularXX" w:hAnsi="CircularXX" w:cs="CircularXX"/>
        </w:rPr>
        <w:t xml:space="preserve">the </w:t>
      </w:r>
      <w:r w:rsidR="002B519A">
        <w:rPr>
          <w:rFonts w:ascii="CircularXX" w:eastAsia="CircularXX" w:hAnsi="CircularXX" w:cs="CircularXX"/>
        </w:rPr>
        <w:t xml:space="preserve">unique </w:t>
      </w:r>
      <w:r w:rsidR="002B519A" w:rsidRPr="00A850C8">
        <w:rPr>
          <w:rFonts w:ascii="CircularXX" w:eastAsia="CircularXX" w:hAnsi="CircularXX" w:cs="CircularXX"/>
        </w:rPr>
        <w:t xml:space="preserve">risks </w:t>
      </w:r>
      <w:r w:rsidR="002B519A">
        <w:rPr>
          <w:rFonts w:ascii="CircularXX" w:eastAsia="CircularXX" w:hAnsi="CircularXX" w:cs="CircularXX"/>
        </w:rPr>
        <w:t>of</w:t>
      </w:r>
      <w:r w:rsidR="002B519A" w:rsidRPr="00A850C8">
        <w:rPr>
          <w:rFonts w:ascii="CircularXX" w:eastAsia="CircularXX" w:hAnsi="CircularXX" w:cs="CircularXX"/>
        </w:rPr>
        <w:t xml:space="preserve"> AI systems </w:t>
      </w:r>
      <w:r w:rsidR="002B519A">
        <w:rPr>
          <w:rFonts w:ascii="CircularXX" w:eastAsia="CircularXX" w:hAnsi="CircularXX" w:cs="CircularXX"/>
        </w:rPr>
        <w:t xml:space="preserve">used in K-12 public education, despite acknowledging that the “information of minors is considered to be sensitive” (Bill C-27, 2022). Critics argue that AIDA provides inadequate safeguards for children’s right to privacy by leaving out definitions for </w:t>
      </w:r>
      <w:r w:rsidR="002B519A" w:rsidRPr="67125190">
        <w:rPr>
          <w:rFonts w:ascii="CircularXX" w:eastAsia="CircularXX" w:hAnsi="CircularXX" w:cs="CircularXX"/>
          <w:i/>
          <w:iCs/>
        </w:rPr>
        <w:t>sensitive</w:t>
      </w:r>
      <w:r w:rsidR="002B519A">
        <w:rPr>
          <w:rFonts w:ascii="CircularXX" w:eastAsia="CircularXX" w:hAnsi="CircularXX" w:cs="CircularXX"/>
        </w:rPr>
        <w:t xml:space="preserve"> and </w:t>
      </w:r>
      <w:r w:rsidR="002B519A" w:rsidRPr="67125190">
        <w:rPr>
          <w:rFonts w:ascii="CircularXX" w:eastAsia="CircularXX" w:hAnsi="CircularXX" w:cs="CircularXX"/>
          <w:i/>
          <w:iCs/>
        </w:rPr>
        <w:t>minor</w:t>
      </w:r>
      <w:r w:rsidR="002B519A">
        <w:rPr>
          <w:rFonts w:ascii="CircularXX" w:eastAsia="CircularXX" w:hAnsi="CircularXX" w:cs="CircularXX"/>
        </w:rPr>
        <w:t xml:space="preserve">, therefore “…businesses are left to decide what is sensitive and appropriate for minors” (Gordon, 2023). Leaving these decisions to businesses risks the prioritization of profit over policies to protect young people, considering the market for AI in education is estimated to be worth US $20 billion by 2027 (Holmes &amp; Tuomi, 2022). The tech sector’s pursuit of innovation at any cost must not take precedence over the rights of </w:t>
      </w:r>
      <w:r w:rsidR="00D32EB8">
        <w:rPr>
          <w:rFonts w:ascii="CircularXX" w:eastAsia="CircularXX" w:hAnsi="CircularXX" w:cs="CircularXX"/>
        </w:rPr>
        <w:t>students</w:t>
      </w:r>
      <w:r w:rsidR="00BF0E14">
        <w:rPr>
          <w:rFonts w:ascii="CircularXX" w:eastAsia="CircularXX" w:hAnsi="CircularXX" w:cs="CircularXX"/>
        </w:rPr>
        <w:t xml:space="preserve"> and the </w:t>
      </w:r>
      <w:r w:rsidR="004B333C">
        <w:rPr>
          <w:rFonts w:ascii="CircularXX" w:eastAsia="CircularXX" w:hAnsi="CircularXX" w:cs="CircularXX"/>
        </w:rPr>
        <w:t>quality of their education</w:t>
      </w:r>
      <w:r w:rsidR="002B519A" w:rsidRPr="00A850C8">
        <w:rPr>
          <w:rFonts w:ascii="CircularXX" w:eastAsia="CircularXX" w:hAnsi="CircularXX" w:cs="CircularXX"/>
        </w:rPr>
        <w:t xml:space="preserve">. </w:t>
      </w:r>
      <w:r w:rsidR="002B519A">
        <w:rPr>
          <w:rFonts w:ascii="CircularXX" w:eastAsia="CircularXX" w:hAnsi="CircularXX" w:cs="CircularXX"/>
        </w:rPr>
        <w:t>P</w:t>
      </w:r>
      <w:r w:rsidR="002B519A" w:rsidRPr="00A850C8">
        <w:rPr>
          <w:rFonts w:ascii="CircularXX" w:eastAsia="CircularXX" w:hAnsi="CircularXX" w:cs="CircularXX"/>
        </w:rPr>
        <w:t xml:space="preserve">rovinces and territories </w:t>
      </w:r>
      <w:r w:rsidR="002B519A">
        <w:rPr>
          <w:rFonts w:ascii="CircularXX" w:eastAsia="CircularXX" w:hAnsi="CircularXX" w:cs="CircularXX"/>
        </w:rPr>
        <w:t xml:space="preserve">also </w:t>
      </w:r>
      <w:r w:rsidR="002B519A" w:rsidRPr="00A850C8">
        <w:rPr>
          <w:rFonts w:ascii="CircularXX" w:eastAsia="CircularXX" w:hAnsi="CircularXX" w:cs="CircularXX"/>
        </w:rPr>
        <w:t xml:space="preserve">play a </w:t>
      </w:r>
      <w:r w:rsidR="002B519A">
        <w:rPr>
          <w:rFonts w:ascii="CircularXX" w:eastAsia="CircularXX" w:hAnsi="CircularXX" w:cs="CircularXX"/>
        </w:rPr>
        <w:t xml:space="preserve">central </w:t>
      </w:r>
      <w:r w:rsidR="002B519A" w:rsidRPr="00A850C8">
        <w:rPr>
          <w:rFonts w:ascii="CircularXX" w:eastAsia="CircularXX" w:hAnsi="CircularXX" w:cs="CircularXX"/>
        </w:rPr>
        <w:t xml:space="preserve">role in </w:t>
      </w:r>
      <w:r w:rsidR="002B519A">
        <w:rPr>
          <w:rFonts w:ascii="CircularXX" w:eastAsia="CircularXX" w:hAnsi="CircularXX" w:cs="CircularXX"/>
        </w:rPr>
        <w:t>governing AI use in K-12 schools</w:t>
      </w:r>
      <w:r w:rsidR="002B519A" w:rsidRPr="00A850C8">
        <w:rPr>
          <w:rFonts w:ascii="CircularXX" w:eastAsia="CircularXX" w:hAnsi="CircularXX" w:cs="CircularXX"/>
        </w:rPr>
        <w:t xml:space="preserve">, </w:t>
      </w:r>
      <w:r w:rsidR="002B519A">
        <w:rPr>
          <w:rFonts w:ascii="CircularXX" w:eastAsia="CircularXX" w:hAnsi="CircularXX" w:cs="CircularXX"/>
        </w:rPr>
        <w:t>yet most lack the legislation and policies needed to ensure AI’s responsible integration in education. The table below provides a non-exhaustive list of the risks of a fragmented landscape of AI legislation and policy for Canadian students and educators.</w:t>
      </w:r>
    </w:p>
    <w:tbl>
      <w:tblPr>
        <w:tblStyle w:val="TableGrid"/>
        <w:tblW w:w="9350" w:type="dxa"/>
        <w:tblLook w:val="04A0" w:firstRow="1" w:lastRow="0" w:firstColumn="1" w:lastColumn="0" w:noHBand="0" w:noVBand="1"/>
      </w:tblPr>
      <w:tblGrid>
        <w:gridCol w:w="1935"/>
        <w:gridCol w:w="7415"/>
      </w:tblGrid>
      <w:tr w:rsidR="000A6893" w:rsidRPr="00781EC6" w14:paraId="579795AD" w14:textId="77777777" w:rsidTr="00654D11">
        <w:trPr>
          <w:trHeight w:val="300"/>
        </w:trPr>
        <w:tc>
          <w:tcPr>
            <w:tcW w:w="1935" w:type="dxa"/>
          </w:tcPr>
          <w:p w14:paraId="332B4FDB" w14:textId="59C00B2A" w:rsidR="000A6893" w:rsidRDefault="000A6893" w:rsidP="000575AC">
            <w:pPr>
              <w:spacing w:line="276" w:lineRule="auto"/>
              <w:ind w:right="-20"/>
              <w:rPr>
                <w:rFonts w:ascii="CircularXX" w:eastAsia="Times New Roman" w:hAnsi="CircularXX" w:cs="CircularXX"/>
                <w:b/>
                <w:bCs/>
                <w:sz w:val="16"/>
                <w:szCs w:val="16"/>
              </w:rPr>
            </w:pPr>
            <w:r>
              <w:rPr>
                <w:rFonts w:ascii="CircularXX" w:eastAsia="Times New Roman" w:hAnsi="CircularXX" w:cs="CircularXX"/>
                <w:b/>
                <w:bCs/>
                <w:sz w:val="16"/>
                <w:szCs w:val="16"/>
              </w:rPr>
              <w:t>Risks</w:t>
            </w:r>
          </w:p>
        </w:tc>
        <w:tc>
          <w:tcPr>
            <w:tcW w:w="7415" w:type="dxa"/>
          </w:tcPr>
          <w:p w14:paraId="1FA35243" w14:textId="62B673DD" w:rsidR="000A6893" w:rsidRDefault="000A6893" w:rsidP="0077103B">
            <w:pPr>
              <w:spacing w:line="276" w:lineRule="auto"/>
              <w:ind w:right="-20"/>
              <w:rPr>
                <w:rFonts w:ascii="CircularXX" w:eastAsia="Times New Roman" w:hAnsi="CircularXX" w:cs="CircularXX"/>
                <w:b/>
                <w:bCs/>
                <w:sz w:val="16"/>
                <w:szCs w:val="16"/>
              </w:rPr>
            </w:pPr>
            <w:r>
              <w:rPr>
                <w:rFonts w:ascii="CircularXX" w:eastAsia="Times New Roman" w:hAnsi="CircularXX" w:cs="CircularXX"/>
                <w:b/>
                <w:bCs/>
                <w:sz w:val="16"/>
                <w:szCs w:val="16"/>
              </w:rPr>
              <w:t>Effects</w:t>
            </w:r>
            <w:r w:rsidR="00966846">
              <w:rPr>
                <w:rFonts w:ascii="CircularXX" w:eastAsia="Times New Roman" w:hAnsi="CircularXX" w:cs="CircularXX"/>
                <w:b/>
                <w:bCs/>
                <w:sz w:val="16"/>
                <w:szCs w:val="16"/>
              </w:rPr>
              <w:t xml:space="preserve"> </w:t>
            </w:r>
            <w:r w:rsidR="007A201F">
              <w:rPr>
                <w:rFonts w:ascii="CircularXX" w:eastAsia="Times New Roman" w:hAnsi="CircularXX" w:cs="CircularXX"/>
                <w:b/>
                <w:bCs/>
                <w:sz w:val="16"/>
                <w:szCs w:val="16"/>
              </w:rPr>
              <w:t>on</w:t>
            </w:r>
            <w:r w:rsidR="0013022D">
              <w:rPr>
                <w:rFonts w:ascii="CircularXX" w:eastAsia="Times New Roman" w:hAnsi="CircularXX" w:cs="CircularXX"/>
                <w:b/>
                <w:bCs/>
                <w:sz w:val="16"/>
                <w:szCs w:val="16"/>
              </w:rPr>
              <w:t xml:space="preserve"> teaching and learning in public schools</w:t>
            </w:r>
          </w:p>
        </w:tc>
      </w:tr>
      <w:tr w:rsidR="00946528" w:rsidRPr="00781EC6" w14:paraId="66DC14EF" w14:textId="77777777" w:rsidTr="00654D11">
        <w:trPr>
          <w:trHeight w:val="300"/>
        </w:trPr>
        <w:tc>
          <w:tcPr>
            <w:tcW w:w="1935" w:type="dxa"/>
          </w:tcPr>
          <w:p w14:paraId="468151BF" w14:textId="5CEFFF22" w:rsidR="00946528" w:rsidRPr="00DA5B04" w:rsidRDefault="00946528" w:rsidP="000575AC">
            <w:pPr>
              <w:spacing w:line="276" w:lineRule="auto"/>
              <w:ind w:right="-20"/>
              <w:rPr>
                <w:rFonts w:ascii="CircularXX" w:eastAsia="Times New Roman" w:hAnsi="CircularXX" w:cs="CircularXX"/>
                <w:b/>
                <w:bCs/>
                <w:sz w:val="16"/>
                <w:szCs w:val="16"/>
              </w:rPr>
            </w:pPr>
            <w:r>
              <w:rPr>
                <w:rFonts w:ascii="CircularXX" w:eastAsia="Times New Roman" w:hAnsi="CircularXX" w:cs="CircularXX"/>
                <w:b/>
                <w:bCs/>
                <w:sz w:val="16"/>
                <w:szCs w:val="16"/>
              </w:rPr>
              <w:t xml:space="preserve">Privacy, </w:t>
            </w:r>
            <w:r w:rsidR="006F3568">
              <w:rPr>
                <w:rFonts w:ascii="CircularXX" w:eastAsia="Times New Roman" w:hAnsi="CircularXX" w:cs="CircularXX"/>
                <w:b/>
                <w:bCs/>
                <w:sz w:val="16"/>
                <w:szCs w:val="16"/>
              </w:rPr>
              <w:t>security</w:t>
            </w:r>
            <w:r>
              <w:rPr>
                <w:rFonts w:ascii="CircularXX" w:eastAsia="Times New Roman" w:hAnsi="CircularXX" w:cs="CircularXX"/>
                <w:b/>
                <w:bCs/>
                <w:sz w:val="16"/>
                <w:szCs w:val="16"/>
              </w:rPr>
              <w:t>, and well-being</w:t>
            </w:r>
          </w:p>
        </w:tc>
        <w:tc>
          <w:tcPr>
            <w:tcW w:w="7415" w:type="dxa"/>
          </w:tcPr>
          <w:p w14:paraId="63B33052" w14:textId="4E7DCEF0" w:rsidR="0077103B" w:rsidRDefault="0077103B" w:rsidP="0077103B">
            <w:pPr>
              <w:spacing w:line="276" w:lineRule="auto"/>
              <w:ind w:right="-20"/>
              <w:rPr>
                <w:rFonts w:ascii="CircularXX" w:eastAsia="Times New Roman" w:hAnsi="CircularXX" w:cs="CircularXX"/>
                <w:b/>
                <w:bCs/>
                <w:sz w:val="16"/>
                <w:szCs w:val="16"/>
              </w:rPr>
            </w:pPr>
            <w:r>
              <w:rPr>
                <w:rFonts w:ascii="CircularXX" w:eastAsia="Times New Roman" w:hAnsi="CircularXX" w:cs="CircularXX"/>
                <w:b/>
                <w:bCs/>
                <w:sz w:val="16"/>
                <w:szCs w:val="16"/>
              </w:rPr>
              <w:t>Privacy</w:t>
            </w:r>
          </w:p>
          <w:p w14:paraId="3FCD4308" w14:textId="5456704A" w:rsidR="0077103B" w:rsidRDefault="67125190" w:rsidP="0077103B">
            <w:pPr>
              <w:pStyle w:val="ListParagraph"/>
              <w:numPr>
                <w:ilvl w:val="0"/>
                <w:numId w:val="16"/>
              </w:num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 xml:space="preserve">A lack of transparency requirements over how AI system providers </w:t>
            </w:r>
            <w:bookmarkStart w:id="1" w:name="_Int_6b7KUOrX"/>
            <w:proofErr w:type="gramStart"/>
            <w:r w:rsidRPr="67125190">
              <w:rPr>
                <w:rFonts w:ascii="CircularXX" w:eastAsia="Times New Roman" w:hAnsi="CircularXX" w:cs="CircularXX"/>
                <w:sz w:val="16"/>
                <w:szCs w:val="16"/>
              </w:rPr>
              <w:t>gather</w:t>
            </w:r>
            <w:bookmarkEnd w:id="1"/>
            <w:proofErr w:type="gramEnd"/>
            <w:r w:rsidRPr="67125190">
              <w:rPr>
                <w:rFonts w:ascii="CircularXX" w:eastAsia="Times New Roman" w:hAnsi="CircularXX" w:cs="CircularXX"/>
                <w:sz w:val="16"/>
                <w:szCs w:val="16"/>
              </w:rPr>
              <w:t xml:space="preserve"> and process data threatens student and educator privacy</w:t>
            </w:r>
          </w:p>
          <w:p w14:paraId="64E2AF1E" w14:textId="5F1F8BD7" w:rsidR="00CD0497" w:rsidRDefault="00CD0497" w:rsidP="0077103B">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AI tools </w:t>
            </w:r>
            <w:r w:rsidR="002F1441">
              <w:rPr>
                <w:rFonts w:ascii="CircularXX" w:eastAsia="Times New Roman" w:hAnsi="CircularXX" w:cs="CircularXX"/>
                <w:sz w:val="16"/>
                <w:szCs w:val="16"/>
              </w:rPr>
              <w:t>that</w:t>
            </w:r>
            <w:r>
              <w:rPr>
                <w:rFonts w:ascii="CircularXX" w:eastAsia="Times New Roman" w:hAnsi="CircularXX" w:cs="CircularXX"/>
                <w:sz w:val="16"/>
                <w:szCs w:val="16"/>
              </w:rPr>
              <w:t xml:space="preserve"> surveil</w:t>
            </w:r>
            <w:r w:rsidR="002F1441">
              <w:rPr>
                <w:rFonts w:ascii="CircularXX" w:eastAsia="Times New Roman" w:hAnsi="CircularXX" w:cs="CircularXX"/>
                <w:sz w:val="16"/>
                <w:szCs w:val="16"/>
              </w:rPr>
              <w:t xml:space="preserve"> </w:t>
            </w:r>
            <w:r>
              <w:rPr>
                <w:rFonts w:ascii="CircularXX" w:eastAsia="Times New Roman" w:hAnsi="CircularXX" w:cs="CircularXX"/>
                <w:sz w:val="16"/>
                <w:szCs w:val="16"/>
              </w:rPr>
              <w:t xml:space="preserve">students and teachers, including algorithmic management </w:t>
            </w:r>
            <w:r w:rsidR="00C67779">
              <w:rPr>
                <w:rFonts w:ascii="CircularXX" w:eastAsia="Times New Roman" w:hAnsi="CircularXX" w:cs="CircularXX"/>
                <w:sz w:val="16"/>
                <w:szCs w:val="16"/>
              </w:rPr>
              <w:t>for</w:t>
            </w:r>
            <w:r w:rsidR="009F3D9E">
              <w:rPr>
                <w:rFonts w:ascii="CircularXX" w:eastAsia="Times New Roman" w:hAnsi="CircularXX" w:cs="CircularXX"/>
                <w:sz w:val="16"/>
                <w:szCs w:val="16"/>
              </w:rPr>
              <w:t xml:space="preserve"> discipline,</w:t>
            </w:r>
            <w:r>
              <w:rPr>
                <w:rFonts w:ascii="CircularXX" w:eastAsia="Times New Roman" w:hAnsi="CircularXX" w:cs="CircularXX"/>
                <w:sz w:val="16"/>
                <w:szCs w:val="16"/>
              </w:rPr>
              <w:t xml:space="preserve"> infringe on privacy rights and </w:t>
            </w:r>
            <w:r w:rsidR="00B822E9">
              <w:rPr>
                <w:rFonts w:ascii="CircularXX" w:eastAsia="Times New Roman" w:hAnsi="CircularXX" w:cs="CircularXX"/>
                <w:sz w:val="16"/>
                <w:szCs w:val="16"/>
              </w:rPr>
              <w:t>risk</w:t>
            </w:r>
            <w:r w:rsidR="005E2A65">
              <w:rPr>
                <w:rFonts w:ascii="CircularXX" w:eastAsia="Times New Roman" w:hAnsi="CircularXX" w:cs="CircularXX"/>
                <w:sz w:val="16"/>
                <w:szCs w:val="16"/>
              </w:rPr>
              <w:t xml:space="preserve"> </w:t>
            </w:r>
            <w:r w:rsidR="00B822E9">
              <w:rPr>
                <w:rFonts w:ascii="CircularXX" w:eastAsia="Times New Roman" w:hAnsi="CircularXX" w:cs="CircularXX"/>
                <w:sz w:val="16"/>
                <w:szCs w:val="16"/>
              </w:rPr>
              <w:t xml:space="preserve">negative psychological </w:t>
            </w:r>
            <w:proofErr w:type="gramStart"/>
            <w:r w:rsidR="00B822E9">
              <w:rPr>
                <w:rFonts w:ascii="CircularXX" w:eastAsia="Times New Roman" w:hAnsi="CircularXX" w:cs="CircularXX"/>
                <w:sz w:val="16"/>
                <w:szCs w:val="16"/>
              </w:rPr>
              <w:t>impacts</w:t>
            </w:r>
            <w:proofErr w:type="gramEnd"/>
          </w:p>
          <w:p w14:paraId="4C289A76" w14:textId="420A01D4" w:rsidR="0077103B" w:rsidRDefault="006F3568" w:rsidP="0077103B">
            <w:pPr>
              <w:spacing w:line="276" w:lineRule="auto"/>
              <w:ind w:right="-20"/>
              <w:rPr>
                <w:rFonts w:ascii="CircularXX" w:eastAsia="Times New Roman" w:hAnsi="CircularXX" w:cs="CircularXX"/>
                <w:b/>
                <w:bCs/>
                <w:sz w:val="16"/>
                <w:szCs w:val="16"/>
              </w:rPr>
            </w:pPr>
            <w:r>
              <w:rPr>
                <w:rFonts w:ascii="CircularXX" w:eastAsia="Times New Roman" w:hAnsi="CircularXX" w:cs="CircularXX"/>
                <w:b/>
                <w:bCs/>
                <w:sz w:val="16"/>
                <w:szCs w:val="16"/>
              </w:rPr>
              <w:t>Security</w:t>
            </w:r>
          </w:p>
          <w:p w14:paraId="5C3DDEAE" w14:textId="73E121CC" w:rsidR="0077103B" w:rsidRDefault="00756151" w:rsidP="0077103B">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Weak</w:t>
            </w:r>
            <w:r w:rsidR="006F3568">
              <w:rPr>
                <w:rFonts w:ascii="CircularXX" w:eastAsia="Times New Roman" w:hAnsi="CircularXX" w:cs="CircularXX"/>
                <w:sz w:val="16"/>
                <w:szCs w:val="16"/>
              </w:rPr>
              <w:t xml:space="preserve"> cybersecurity protocols</w:t>
            </w:r>
            <w:r w:rsidR="000F472F">
              <w:rPr>
                <w:rFonts w:ascii="CircularXX" w:eastAsia="Times New Roman" w:hAnsi="CircularXX" w:cs="CircularXX"/>
                <w:sz w:val="16"/>
                <w:szCs w:val="16"/>
              </w:rPr>
              <w:t xml:space="preserve"> of AI providers and/or institutions</w:t>
            </w:r>
            <w:r w:rsidR="006F3568">
              <w:rPr>
                <w:rFonts w:ascii="CircularXX" w:eastAsia="Times New Roman" w:hAnsi="CircularXX" w:cs="CircularXX"/>
                <w:sz w:val="16"/>
                <w:szCs w:val="16"/>
              </w:rPr>
              <w:t xml:space="preserve"> lead to </w:t>
            </w:r>
            <w:r w:rsidR="00A70205">
              <w:rPr>
                <w:rFonts w:ascii="CircularXX" w:eastAsia="Times New Roman" w:hAnsi="CircularXX" w:cs="CircularXX"/>
                <w:sz w:val="16"/>
                <w:szCs w:val="16"/>
              </w:rPr>
              <w:t xml:space="preserve">data breaches and </w:t>
            </w:r>
            <w:r w:rsidR="00F827D3">
              <w:rPr>
                <w:rFonts w:ascii="CircularXX" w:eastAsia="Times New Roman" w:hAnsi="CircularXX" w:cs="CircularXX"/>
                <w:sz w:val="16"/>
                <w:szCs w:val="16"/>
              </w:rPr>
              <w:t xml:space="preserve">the </w:t>
            </w:r>
            <w:r w:rsidR="00A70205">
              <w:rPr>
                <w:rFonts w:ascii="CircularXX" w:eastAsia="Times New Roman" w:hAnsi="CircularXX" w:cs="CircularXX"/>
                <w:sz w:val="16"/>
                <w:szCs w:val="16"/>
              </w:rPr>
              <w:t xml:space="preserve">exposure of sensitive, personal data of </w:t>
            </w:r>
            <w:r w:rsidR="000F472F">
              <w:rPr>
                <w:rFonts w:ascii="CircularXX" w:eastAsia="Times New Roman" w:hAnsi="CircularXX" w:cs="CircularXX"/>
                <w:sz w:val="16"/>
                <w:szCs w:val="16"/>
              </w:rPr>
              <w:t>minors</w:t>
            </w:r>
            <w:r w:rsidR="00A70205">
              <w:rPr>
                <w:rFonts w:ascii="CircularXX" w:eastAsia="Times New Roman" w:hAnsi="CircularXX" w:cs="CircularXX"/>
                <w:sz w:val="16"/>
                <w:szCs w:val="16"/>
              </w:rPr>
              <w:t xml:space="preserve"> using AI systems at </w:t>
            </w:r>
            <w:proofErr w:type="gramStart"/>
            <w:r w:rsidR="00A70205">
              <w:rPr>
                <w:rFonts w:ascii="CircularXX" w:eastAsia="Times New Roman" w:hAnsi="CircularXX" w:cs="CircularXX"/>
                <w:sz w:val="16"/>
                <w:szCs w:val="16"/>
              </w:rPr>
              <w:t>school</w:t>
            </w:r>
            <w:proofErr w:type="gramEnd"/>
          </w:p>
          <w:p w14:paraId="0897E992" w14:textId="041D5D75" w:rsidR="0001720B" w:rsidRDefault="0001720B" w:rsidP="0077103B">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The use of GenAI systems in schools </w:t>
            </w:r>
            <w:r w:rsidR="00BC7F41">
              <w:rPr>
                <w:rFonts w:ascii="CircularXX" w:eastAsia="Times New Roman" w:hAnsi="CircularXX" w:cs="CircularXX"/>
                <w:sz w:val="16"/>
                <w:szCs w:val="16"/>
              </w:rPr>
              <w:t xml:space="preserve">increases the risk of </w:t>
            </w:r>
            <w:r w:rsidR="008C70B5">
              <w:rPr>
                <w:rFonts w:ascii="CircularXX" w:eastAsia="Times New Roman" w:hAnsi="CircularXX" w:cs="CircularXX"/>
                <w:sz w:val="16"/>
                <w:szCs w:val="16"/>
              </w:rPr>
              <w:t xml:space="preserve">exposing </w:t>
            </w:r>
            <w:r w:rsidR="00BC7F41">
              <w:rPr>
                <w:rFonts w:ascii="CircularXX" w:eastAsia="Times New Roman" w:hAnsi="CircularXX" w:cs="CircularXX"/>
                <w:sz w:val="16"/>
                <w:szCs w:val="16"/>
              </w:rPr>
              <w:t xml:space="preserve">minors </w:t>
            </w:r>
            <w:r w:rsidR="00B12D8E">
              <w:rPr>
                <w:rFonts w:ascii="CircularXX" w:eastAsia="Times New Roman" w:hAnsi="CircularXX" w:cs="CircularXX"/>
                <w:sz w:val="16"/>
                <w:szCs w:val="16"/>
              </w:rPr>
              <w:t>to</w:t>
            </w:r>
            <w:r w:rsidR="008C70B5">
              <w:rPr>
                <w:rFonts w:ascii="CircularXX" w:eastAsia="Times New Roman" w:hAnsi="CircularXX" w:cs="CircularXX"/>
                <w:sz w:val="16"/>
                <w:szCs w:val="16"/>
              </w:rPr>
              <w:t xml:space="preserve"> manipulation via</w:t>
            </w:r>
            <w:r w:rsidR="00B12D8E">
              <w:rPr>
                <w:rFonts w:ascii="CircularXX" w:eastAsia="Times New Roman" w:hAnsi="CircularXX" w:cs="CircularXX"/>
                <w:sz w:val="16"/>
                <w:szCs w:val="16"/>
              </w:rPr>
              <w:t xml:space="preserve"> disinformation and misinformation</w:t>
            </w:r>
            <w:r w:rsidR="008C70B5">
              <w:rPr>
                <w:rFonts w:ascii="CircularXX" w:eastAsia="Times New Roman" w:hAnsi="CircularXX" w:cs="CircularXX"/>
                <w:sz w:val="16"/>
                <w:szCs w:val="16"/>
              </w:rPr>
              <w:t>, threat</w:t>
            </w:r>
            <w:r w:rsidR="008B75BB">
              <w:rPr>
                <w:rFonts w:ascii="CircularXX" w:eastAsia="Times New Roman" w:hAnsi="CircularXX" w:cs="CircularXX"/>
                <w:sz w:val="16"/>
                <w:szCs w:val="16"/>
              </w:rPr>
              <w:t>en</w:t>
            </w:r>
            <w:r w:rsidR="00C67779">
              <w:rPr>
                <w:rFonts w:ascii="CircularXX" w:eastAsia="Times New Roman" w:hAnsi="CircularXX" w:cs="CircularXX"/>
                <w:sz w:val="16"/>
                <w:szCs w:val="16"/>
              </w:rPr>
              <w:t>ing</w:t>
            </w:r>
            <w:r w:rsidR="008C70B5">
              <w:rPr>
                <w:rFonts w:ascii="CircularXX" w:eastAsia="Times New Roman" w:hAnsi="CircularXX" w:cs="CircularXX"/>
                <w:sz w:val="16"/>
                <w:szCs w:val="16"/>
              </w:rPr>
              <w:t xml:space="preserve"> their security and </w:t>
            </w:r>
            <w:proofErr w:type="gramStart"/>
            <w:r w:rsidR="008C70B5">
              <w:rPr>
                <w:rFonts w:ascii="CircularXX" w:eastAsia="Times New Roman" w:hAnsi="CircularXX" w:cs="CircularXX"/>
                <w:sz w:val="16"/>
                <w:szCs w:val="16"/>
              </w:rPr>
              <w:t>agency</w:t>
            </w:r>
            <w:proofErr w:type="gramEnd"/>
            <w:r w:rsidR="008C70B5">
              <w:rPr>
                <w:rFonts w:ascii="CircularXX" w:eastAsia="Times New Roman" w:hAnsi="CircularXX" w:cs="CircularXX"/>
                <w:sz w:val="16"/>
                <w:szCs w:val="16"/>
              </w:rPr>
              <w:t xml:space="preserve"> </w:t>
            </w:r>
          </w:p>
          <w:p w14:paraId="18D20284" w14:textId="421E7A9B" w:rsidR="0077103B" w:rsidRPr="0077103B" w:rsidRDefault="0077103B" w:rsidP="0077103B">
            <w:pPr>
              <w:spacing w:line="276" w:lineRule="auto"/>
              <w:ind w:right="-20"/>
              <w:rPr>
                <w:rFonts w:ascii="CircularXX" w:eastAsia="Times New Roman" w:hAnsi="CircularXX" w:cs="CircularXX"/>
                <w:b/>
                <w:bCs/>
                <w:sz w:val="16"/>
                <w:szCs w:val="16"/>
              </w:rPr>
            </w:pPr>
            <w:r>
              <w:rPr>
                <w:rFonts w:ascii="CircularXX" w:eastAsia="Times New Roman" w:hAnsi="CircularXX" w:cs="CircularXX"/>
                <w:b/>
                <w:bCs/>
                <w:sz w:val="16"/>
                <w:szCs w:val="16"/>
              </w:rPr>
              <w:t>Well-being</w:t>
            </w:r>
          </w:p>
          <w:p w14:paraId="7283E99C" w14:textId="6A0427A8" w:rsidR="00A25F2D" w:rsidRDefault="00A25F2D" w:rsidP="000575A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AI systems</w:t>
            </w:r>
            <w:r w:rsidR="00EC3DFF">
              <w:rPr>
                <w:rFonts w:ascii="CircularXX" w:eastAsia="Times New Roman" w:hAnsi="CircularXX" w:cs="CircularXX"/>
                <w:sz w:val="16"/>
                <w:szCs w:val="16"/>
              </w:rPr>
              <w:t xml:space="preserve"> deployed</w:t>
            </w:r>
            <w:r>
              <w:rPr>
                <w:rFonts w:ascii="CircularXX" w:eastAsia="Times New Roman" w:hAnsi="CircularXX" w:cs="CircularXX"/>
                <w:sz w:val="16"/>
                <w:szCs w:val="16"/>
              </w:rPr>
              <w:t xml:space="preserve"> in </w:t>
            </w:r>
            <w:r w:rsidR="00ED57A0">
              <w:rPr>
                <w:rFonts w:ascii="CircularXX" w:eastAsia="Times New Roman" w:hAnsi="CircularXX" w:cs="CircularXX"/>
                <w:sz w:val="16"/>
                <w:szCs w:val="16"/>
              </w:rPr>
              <w:t>schools</w:t>
            </w:r>
            <w:r>
              <w:rPr>
                <w:rFonts w:ascii="CircularXX" w:eastAsia="Times New Roman" w:hAnsi="CircularXX" w:cs="CircularXX"/>
                <w:sz w:val="16"/>
                <w:szCs w:val="16"/>
              </w:rPr>
              <w:t xml:space="preserve"> without</w:t>
            </w:r>
            <w:r w:rsidR="006E2399">
              <w:rPr>
                <w:rFonts w:ascii="CircularXX" w:eastAsia="Times New Roman" w:hAnsi="CircularXX" w:cs="CircularXX"/>
                <w:sz w:val="16"/>
                <w:szCs w:val="16"/>
              </w:rPr>
              <w:t xml:space="preserve"> critical</w:t>
            </w:r>
            <w:r>
              <w:rPr>
                <w:rFonts w:ascii="CircularXX" w:eastAsia="Times New Roman" w:hAnsi="CircularXX" w:cs="CircularXX"/>
                <w:sz w:val="16"/>
                <w:szCs w:val="16"/>
              </w:rPr>
              <w:t xml:space="preserve"> evaluation </w:t>
            </w:r>
            <w:r w:rsidR="000A2C72">
              <w:rPr>
                <w:rFonts w:ascii="CircularXX" w:eastAsia="Times New Roman" w:hAnsi="CircularXX" w:cs="CircularXX"/>
                <w:sz w:val="16"/>
                <w:szCs w:val="16"/>
              </w:rPr>
              <w:t>may</w:t>
            </w:r>
            <w:r>
              <w:rPr>
                <w:rFonts w:ascii="CircularXX" w:eastAsia="Times New Roman" w:hAnsi="CircularXX" w:cs="CircularXX"/>
                <w:sz w:val="16"/>
                <w:szCs w:val="16"/>
              </w:rPr>
              <w:t xml:space="preserve"> negatively impact </w:t>
            </w:r>
            <w:r w:rsidR="000A2C72">
              <w:rPr>
                <w:rFonts w:ascii="CircularXX" w:eastAsia="Times New Roman" w:hAnsi="CircularXX" w:cs="CircularXX"/>
                <w:sz w:val="16"/>
                <w:szCs w:val="16"/>
              </w:rPr>
              <w:t xml:space="preserve">learning outcomes, including </w:t>
            </w:r>
            <w:r w:rsidR="008E6A3E">
              <w:rPr>
                <w:rFonts w:ascii="CircularXX" w:eastAsia="Times New Roman" w:hAnsi="CircularXX" w:cs="CircularXX"/>
                <w:sz w:val="16"/>
                <w:szCs w:val="16"/>
              </w:rPr>
              <w:t>degrading</w:t>
            </w:r>
            <w:r w:rsidR="000A2C72">
              <w:rPr>
                <w:rFonts w:ascii="CircularXX" w:eastAsia="Times New Roman" w:hAnsi="CircularXX" w:cs="CircularXX"/>
                <w:sz w:val="16"/>
                <w:szCs w:val="16"/>
              </w:rPr>
              <w:t xml:space="preserve"> </w:t>
            </w:r>
            <w:r w:rsidR="00E21EF0">
              <w:rPr>
                <w:rFonts w:ascii="CircularXX" w:eastAsia="Times New Roman" w:hAnsi="CircularXX" w:cs="CircularXX"/>
                <w:sz w:val="16"/>
                <w:szCs w:val="16"/>
              </w:rPr>
              <w:t>cognitive skills like critical thinking</w:t>
            </w:r>
            <w:r w:rsidR="00EC3DFF">
              <w:rPr>
                <w:rFonts w:ascii="CircularXX" w:eastAsia="Times New Roman" w:hAnsi="CircularXX" w:cs="CircularXX"/>
                <w:sz w:val="16"/>
                <w:szCs w:val="16"/>
              </w:rPr>
              <w:t xml:space="preserve"> and </w:t>
            </w:r>
            <w:proofErr w:type="gramStart"/>
            <w:r w:rsidR="00ED57A0">
              <w:rPr>
                <w:rFonts w:ascii="CircularXX" w:eastAsia="Times New Roman" w:hAnsi="CircularXX" w:cs="CircularXX"/>
                <w:sz w:val="16"/>
                <w:szCs w:val="16"/>
              </w:rPr>
              <w:t>problem-solving</w:t>
            </w:r>
            <w:proofErr w:type="gramEnd"/>
          </w:p>
          <w:p w14:paraId="6A29F655" w14:textId="5353A34E" w:rsidR="001A3353" w:rsidRPr="0041317F" w:rsidRDefault="00DA60CA" w:rsidP="0041317F">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A</w:t>
            </w:r>
            <w:r w:rsidR="00813A84">
              <w:rPr>
                <w:rFonts w:ascii="CircularXX" w:eastAsia="Times New Roman" w:hAnsi="CircularXX" w:cs="CircularXX"/>
                <w:sz w:val="16"/>
                <w:szCs w:val="16"/>
              </w:rPr>
              <w:t xml:space="preserve">dolescent mental health </w:t>
            </w:r>
            <w:r>
              <w:rPr>
                <w:rFonts w:ascii="CircularXX" w:eastAsia="Times New Roman" w:hAnsi="CircularXX" w:cs="CircularXX"/>
                <w:sz w:val="16"/>
                <w:szCs w:val="16"/>
              </w:rPr>
              <w:t xml:space="preserve">issues </w:t>
            </w:r>
            <w:r w:rsidR="00813A84">
              <w:rPr>
                <w:rFonts w:ascii="CircularXX" w:eastAsia="Times New Roman" w:hAnsi="CircularXX" w:cs="CircularXX"/>
                <w:sz w:val="16"/>
                <w:szCs w:val="16"/>
              </w:rPr>
              <w:t xml:space="preserve">may be </w:t>
            </w:r>
            <w:r w:rsidR="008E6A3E">
              <w:rPr>
                <w:rFonts w:ascii="CircularXX" w:eastAsia="Times New Roman" w:hAnsi="CircularXX" w:cs="CircularXX"/>
                <w:sz w:val="16"/>
                <w:szCs w:val="16"/>
              </w:rPr>
              <w:t>worsened</w:t>
            </w:r>
            <w:r>
              <w:rPr>
                <w:rFonts w:ascii="CircularXX" w:eastAsia="Times New Roman" w:hAnsi="CircularXX" w:cs="CircularXX"/>
                <w:sz w:val="16"/>
                <w:szCs w:val="16"/>
              </w:rPr>
              <w:t xml:space="preserve"> by the increased use of </w:t>
            </w:r>
            <w:r w:rsidR="00E6679A">
              <w:rPr>
                <w:rFonts w:ascii="CircularXX" w:eastAsia="Times New Roman" w:hAnsi="CircularXX" w:cs="CircularXX"/>
                <w:sz w:val="16"/>
                <w:szCs w:val="16"/>
              </w:rPr>
              <w:t xml:space="preserve">technology and decrease in human connection at school, and/or due to exposure to harmful GenAI content </w:t>
            </w:r>
          </w:p>
        </w:tc>
      </w:tr>
      <w:tr w:rsidR="00946528" w:rsidRPr="00DA5B04" w14:paraId="0D7F7A63" w14:textId="77777777" w:rsidTr="00654D11">
        <w:trPr>
          <w:trHeight w:val="300"/>
        </w:trPr>
        <w:tc>
          <w:tcPr>
            <w:tcW w:w="1935" w:type="dxa"/>
          </w:tcPr>
          <w:p w14:paraId="241C10E8" w14:textId="548D22C8" w:rsidR="00946528" w:rsidRPr="00946528" w:rsidRDefault="00946528" w:rsidP="000575AC">
            <w:pPr>
              <w:spacing w:line="276" w:lineRule="auto"/>
              <w:ind w:right="-20"/>
              <w:rPr>
                <w:rFonts w:ascii="CircularXX" w:eastAsia="Times New Roman" w:hAnsi="CircularXX" w:cs="CircularXX"/>
                <w:b/>
                <w:bCs/>
                <w:sz w:val="16"/>
                <w:szCs w:val="16"/>
              </w:rPr>
            </w:pPr>
            <w:r w:rsidRPr="00946528">
              <w:rPr>
                <w:rFonts w:ascii="CircularXX" w:eastAsia="Times New Roman" w:hAnsi="CircularXX" w:cs="CircularXX"/>
                <w:b/>
                <w:bCs/>
                <w:sz w:val="16"/>
                <w:szCs w:val="16"/>
              </w:rPr>
              <w:t>Commercial exploitation</w:t>
            </w:r>
          </w:p>
        </w:tc>
        <w:tc>
          <w:tcPr>
            <w:tcW w:w="7415" w:type="dxa"/>
          </w:tcPr>
          <w:p w14:paraId="79FA56D4" w14:textId="30988632" w:rsidR="00F53592" w:rsidRDefault="00F52FD0" w:rsidP="00F53592">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A lack of accountability requirements for </w:t>
            </w:r>
            <w:r w:rsidR="00B760E4">
              <w:rPr>
                <w:rFonts w:ascii="CircularXX" w:eastAsia="Times New Roman" w:hAnsi="CircularXX" w:cs="CircularXX"/>
                <w:sz w:val="16"/>
                <w:szCs w:val="16"/>
              </w:rPr>
              <w:t>AI providers</w:t>
            </w:r>
            <w:r w:rsidR="00886F58">
              <w:rPr>
                <w:rFonts w:ascii="CircularXX" w:eastAsia="Times New Roman" w:hAnsi="CircularXX" w:cs="CircularXX"/>
                <w:sz w:val="16"/>
                <w:szCs w:val="16"/>
              </w:rPr>
              <w:t xml:space="preserve"> may lead to the </w:t>
            </w:r>
            <w:r w:rsidR="00B760E4">
              <w:rPr>
                <w:rFonts w:ascii="CircularXX" w:eastAsia="Times New Roman" w:hAnsi="CircularXX" w:cs="CircularXX"/>
                <w:sz w:val="16"/>
                <w:szCs w:val="16"/>
              </w:rPr>
              <w:t>exploit</w:t>
            </w:r>
            <w:r w:rsidR="00886F58">
              <w:rPr>
                <w:rFonts w:ascii="CircularXX" w:eastAsia="Times New Roman" w:hAnsi="CircularXX" w:cs="CircularXX"/>
                <w:sz w:val="16"/>
                <w:szCs w:val="16"/>
              </w:rPr>
              <w:t>ation of student and educator data,</w:t>
            </w:r>
            <w:r w:rsidR="00526622">
              <w:rPr>
                <w:rFonts w:ascii="CircularXX" w:eastAsia="Times New Roman" w:hAnsi="CircularXX" w:cs="CircularXX"/>
                <w:sz w:val="16"/>
                <w:szCs w:val="16"/>
              </w:rPr>
              <w:t xml:space="preserve"> such as</w:t>
            </w:r>
            <w:r w:rsidR="00364060">
              <w:rPr>
                <w:rFonts w:ascii="CircularXX" w:eastAsia="Times New Roman" w:hAnsi="CircularXX" w:cs="CircularXX"/>
                <w:sz w:val="16"/>
                <w:szCs w:val="16"/>
              </w:rPr>
              <w:t xml:space="preserve"> selling data</w:t>
            </w:r>
            <w:r w:rsidR="00886F58">
              <w:rPr>
                <w:rFonts w:ascii="CircularXX" w:eastAsia="Times New Roman" w:hAnsi="CircularXX" w:cs="CircularXX"/>
                <w:sz w:val="16"/>
                <w:szCs w:val="16"/>
              </w:rPr>
              <w:t xml:space="preserve"> to </w:t>
            </w:r>
            <w:r w:rsidR="00B760E4">
              <w:rPr>
                <w:rFonts w:ascii="CircularXX" w:eastAsia="Times New Roman" w:hAnsi="CircularXX" w:cs="CircularXX"/>
                <w:sz w:val="16"/>
                <w:szCs w:val="16"/>
              </w:rPr>
              <w:t xml:space="preserve">third-party providers without </w:t>
            </w:r>
            <w:proofErr w:type="gramStart"/>
            <w:r w:rsidR="00B760E4">
              <w:rPr>
                <w:rFonts w:ascii="CircularXX" w:eastAsia="Times New Roman" w:hAnsi="CircularXX" w:cs="CircularXX"/>
                <w:sz w:val="16"/>
                <w:szCs w:val="16"/>
              </w:rPr>
              <w:t>consent</w:t>
            </w:r>
            <w:proofErr w:type="gramEnd"/>
          </w:p>
          <w:p w14:paraId="2EBD7956" w14:textId="5536BB2D" w:rsidR="005E06BC" w:rsidRDefault="005E06BC" w:rsidP="000575A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A lack of transparency and explainability </w:t>
            </w:r>
            <w:r w:rsidR="005136A2">
              <w:rPr>
                <w:rFonts w:ascii="CircularXX" w:eastAsia="Times New Roman" w:hAnsi="CircularXX" w:cs="CircularXX"/>
                <w:sz w:val="16"/>
                <w:szCs w:val="16"/>
              </w:rPr>
              <w:t>on</w:t>
            </w:r>
            <w:r w:rsidR="00893A57">
              <w:rPr>
                <w:rFonts w:ascii="CircularXX" w:eastAsia="Times New Roman" w:hAnsi="CircularXX" w:cs="CircularXX"/>
                <w:sz w:val="16"/>
                <w:szCs w:val="16"/>
              </w:rPr>
              <w:t xml:space="preserve"> how AI </w:t>
            </w:r>
            <w:r w:rsidR="00EF2ED7">
              <w:rPr>
                <w:rFonts w:ascii="CircularXX" w:eastAsia="Times New Roman" w:hAnsi="CircularXX" w:cs="CircularXX"/>
                <w:sz w:val="16"/>
                <w:szCs w:val="16"/>
              </w:rPr>
              <w:t xml:space="preserve">algorithms generate </w:t>
            </w:r>
            <w:r w:rsidR="00414359">
              <w:rPr>
                <w:rFonts w:ascii="CircularXX" w:eastAsia="Times New Roman" w:hAnsi="CircularXX" w:cs="CircularXX"/>
                <w:sz w:val="16"/>
                <w:szCs w:val="16"/>
              </w:rPr>
              <w:t>outputs, including</w:t>
            </w:r>
            <w:r w:rsidR="00B63566">
              <w:rPr>
                <w:rFonts w:ascii="CircularXX" w:eastAsia="Times New Roman" w:hAnsi="CircularXX" w:cs="CircularXX"/>
                <w:sz w:val="16"/>
                <w:szCs w:val="16"/>
              </w:rPr>
              <w:t xml:space="preserve"> predictions about users, </w:t>
            </w:r>
            <w:r w:rsidR="003C25A8">
              <w:rPr>
                <w:rFonts w:ascii="CircularXX" w:eastAsia="Times New Roman" w:hAnsi="CircularXX" w:cs="CircularXX"/>
                <w:sz w:val="16"/>
                <w:szCs w:val="16"/>
              </w:rPr>
              <w:t xml:space="preserve">risks </w:t>
            </w:r>
            <w:r w:rsidR="00343E31">
              <w:rPr>
                <w:rFonts w:ascii="CircularXX" w:eastAsia="Times New Roman" w:hAnsi="CircularXX" w:cs="CircularXX"/>
                <w:sz w:val="16"/>
                <w:szCs w:val="16"/>
              </w:rPr>
              <w:t>subjecting</w:t>
            </w:r>
            <w:r w:rsidR="003C25A8">
              <w:rPr>
                <w:rFonts w:ascii="CircularXX" w:eastAsia="Times New Roman" w:hAnsi="CircularXX" w:cs="CircularXX"/>
                <w:sz w:val="16"/>
                <w:szCs w:val="16"/>
              </w:rPr>
              <w:t xml:space="preserve"> students to biased</w:t>
            </w:r>
            <w:r w:rsidR="00B63566">
              <w:rPr>
                <w:rFonts w:ascii="CircularXX" w:eastAsia="Times New Roman" w:hAnsi="CircularXX" w:cs="CircularXX"/>
                <w:sz w:val="16"/>
                <w:szCs w:val="16"/>
              </w:rPr>
              <w:t xml:space="preserve"> or</w:t>
            </w:r>
            <w:r w:rsidR="003C25A8">
              <w:rPr>
                <w:rFonts w:ascii="CircularXX" w:eastAsia="Times New Roman" w:hAnsi="CircularXX" w:cs="CircularXX"/>
                <w:sz w:val="16"/>
                <w:szCs w:val="16"/>
              </w:rPr>
              <w:t xml:space="preserve"> discriminatory</w:t>
            </w:r>
            <w:r w:rsidR="00B63566">
              <w:rPr>
                <w:rFonts w:ascii="CircularXX" w:eastAsia="Times New Roman" w:hAnsi="CircularXX" w:cs="CircularXX"/>
                <w:sz w:val="16"/>
                <w:szCs w:val="16"/>
              </w:rPr>
              <w:t xml:space="preserve"> </w:t>
            </w:r>
            <w:proofErr w:type="gramStart"/>
            <w:r w:rsidR="00B63566">
              <w:rPr>
                <w:rFonts w:ascii="CircularXX" w:eastAsia="Times New Roman" w:hAnsi="CircularXX" w:cs="CircularXX"/>
                <w:sz w:val="16"/>
                <w:szCs w:val="16"/>
              </w:rPr>
              <w:t>outcomes</w:t>
            </w:r>
            <w:proofErr w:type="gramEnd"/>
            <w:r w:rsidR="00A92627">
              <w:rPr>
                <w:rFonts w:ascii="CircularXX" w:eastAsia="Times New Roman" w:hAnsi="CircularXX" w:cs="CircularXX"/>
                <w:sz w:val="16"/>
                <w:szCs w:val="16"/>
              </w:rPr>
              <w:t xml:space="preserve"> </w:t>
            </w:r>
          </w:p>
          <w:p w14:paraId="63C16653" w14:textId="15C2BD78" w:rsidR="001C4994" w:rsidRPr="00262CA6" w:rsidRDefault="003051D6" w:rsidP="00957677">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Students</w:t>
            </w:r>
            <w:r w:rsidR="00F5493D">
              <w:rPr>
                <w:rFonts w:ascii="CircularXX" w:eastAsia="Times New Roman" w:hAnsi="CircularXX" w:cs="CircularXX"/>
                <w:sz w:val="16"/>
                <w:szCs w:val="16"/>
              </w:rPr>
              <w:t xml:space="preserve"> may have their </w:t>
            </w:r>
            <w:r>
              <w:rPr>
                <w:rFonts w:ascii="CircularXX" w:eastAsia="Times New Roman" w:hAnsi="CircularXX" w:cs="CircularXX"/>
                <w:sz w:val="16"/>
                <w:szCs w:val="16"/>
              </w:rPr>
              <w:t>intellectual property</w:t>
            </w:r>
            <w:r w:rsidR="005F6F99">
              <w:rPr>
                <w:rFonts w:ascii="CircularXX" w:eastAsia="Times New Roman" w:hAnsi="CircularXX" w:cs="CircularXX"/>
                <w:sz w:val="16"/>
                <w:szCs w:val="16"/>
              </w:rPr>
              <w:t xml:space="preserve"> (IP)</w:t>
            </w:r>
            <w:r>
              <w:rPr>
                <w:rFonts w:ascii="CircularXX" w:eastAsia="Times New Roman" w:hAnsi="CircularXX" w:cs="CircularXX"/>
                <w:sz w:val="16"/>
                <w:szCs w:val="16"/>
              </w:rPr>
              <w:t xml:space="preserve"> r</w:t>
            </w:r>
            <w:r w:rsidR="00F5493D">
              <w:rPr>
                <w:rFonts w:ascii="CircularXX" w:eastAsia="Times New Roman" w:hAnsi="CircularXX" w:cs="CircularXX"/>
                <w:sz w:val="16"/>
                <w:szCs w:val="16"/>
              </w:rPr>
              <w:t xml:space="preserve">ights </w:t>
            </w:r>
            <w:r>
              <w:rPr>
                <w:rFonts w:ascii="CircularXX" w:eastAsia="Times New Roman" w:hAnsi="CircularXX" w:cs="CircularXX"/>
                <w:sz w:val="16"/>
                <w:szCs w:val="16"/>
              </w:rPr>
              <w:t>violated</w:t>
            </w:r>
            <w:r w:rsidR="00F5493D">
              <w:rPr>
                <w:rFonts w:ascii="CircularXX" w:eastAsia="Times New Roman" w:hAnsi="CircularXX" w:cs="CircularXX"/>
                <w:sz w:val="16"/>
                <w:szCs w:val="16"/>
              </w:rPr>
              <w:t xml:space="preserve"> if their work is submitted into </w:t>
            </w:r>
            <w:r>
              <w:rPr>
                <w:rFonts w:ascii="CircularXX" w:eastAsia="Times New Roman" w:hAnsi="CircularXX" w:cs="CircularXX"/>
                <w:sz w:val="16"/>
                <w:szCs w:val="16"/>
              </w:rPr>
              <w:t>Gen</w:t>
            </w:r>
            <w:r w:rsidR="00F5493D">
              <w:rPr>
                <w:rFonts w:ascii="CircularXX" w:eastAsia="Times New Roman" w:hAnsi="CircularXX" w:cs="CircularXX"/>
                <w:sz w:val="16"/>
                <w:szCs w:val="16"/>
              </w:rPr>
              <w:t xml:space="preserve">AI systems without </w:t>
            </w:r>
            <w:r>
              <w:rPr>
                <w:rFonts w:ascii="CircularXX" w:eastAsia="Times New Roman" w:hAnsi="CircularXX" w:cs="CircularXX"/>
                <w:sz w:val="16"/>
                <w:szCs w:val="16"/>
              </w:rPr>
              <w:t xml:space="preserve">their </w:t>
            </w:r>
            <w:r w:rsidR="00F5493D">
              <w:rPr>
                <w:rFonts w:ascii="CircularXX" w:eastAsia="Times New Roman" w:hAnsi="CircularXX" w:cs="CircularXX"/>
                <w:sz w:val="16"/>
                <w:szCs w:val="16"/>
              </w:rPr>
              <w:t>informed consent</w:t>
            </w:r>
            <w:r w:rsidR="00381E13">
              <w:rPr>
                <w:rFonts w:ascii="CircularXX" w:eastAsia="Times New Roman" w:hAnsi="CircularXX" w:cs="CircularXX"/>
                <w:sz w:val="16"/>
                <w:szCs w:val="16"/>
              </w:rPr>
              <w:t>.</w:t>
            </w:r>
            <w:r w:rsidR="00957677">
              <w:rPr>
                <w:rFonts w:ascii="CircularXX" w:eastAsia="Times New Roman" w:hAnsi="CircularXX" w:cs="CircularXX"/>
                <w:sz w:val="16"/>
                <w:szCs w:val="16"/>
              </w:rPr>
              <w:t xml:space="preserve"> Conversely, s</w:t>
            </w:r>
            <w:r w:rsidR="00381E13">
              <w:rPr>
                <w:rFonts w:ascii="CircularXX" w:eastAsia="Times New Roman" w:hAnsi="CircularXX" w:cs="CircularXX"/>
                <w:sz w:val="16"/>
                <w:szCs w:val="16"/>
              </w:rPr>
              <w:t>tudents</w:t>
            </w:r>
            <w:r w:rsidR="000624FD">
              <w:rPr>
                <w:rFonts w:ascii="CircularXX" w:eastAsia="Times New Roman" w:hAnsi="CircularXX" w:cs="CircularXX"/>
                <w:sz w:val="16"/>
                <w:szCs w:val="16"/>
              </w:rPr>
              <w:t>/</w:t>
            </w:r>
            <w:r w:rsidR="00381E13">
              <w:rPr>
                <w:rFonts w:ascii="CircularXX" w:eastAsia="Times New Roman" w:hAnsi="CircularXX" w:cs="CircularXX"/>
                <w:sz w:val="16"/>
                <w:szCs w:val="16"/>
              </w:rPr>
              <w:t>educators may</w:t>
            </w:r>
            <w:r w:rsidR="002F62F5">
              <w:rPr>
                <w:rFonts w:ascii="CircularXX" w:eastAsia="Times New Roman" w:hAnsi="CircularXX" w:cs="CircularXX"/>
                <w:sz w:val="16"/>
                <w:szCs w:val="16"/>
              </w:rPr>
              <w:t xml:space="preserve"> </w:t>
            </w:r>
            <w:r w:rsidR="00381E13">
              <w:rPr>
                <w:rFonts w:ascii="CircularXX" w:eastAsia="Times New Roman" w:hAnsi="CircularXX" w:cs="CircularXX"/>
                <w:sz w:val="16"/>
                <w:szCs w:val="16"/>
              </w:rPr>
              <w:t xml:space="preserve">violate </w:t>
            </w:r>
            <w:r w:rsidR="00714A03">
              <w:rPr>
                <w:rFonts w:ascii="CircularXX" w:eastAsia="Times New Roman" w:hAnsi="CircularXX" w:cs="CircularXX"/>
                <w:sz w:val="16"/>
                <w:szCs w:val="16"/>
              </w:rPr>
              <w:t>others’</w:t>
            </w:r>
            <w:r w:rsidR="005F6F99">
              <w:rPr>
                <w:rFonts w:ascii="CircularXX" w:eastAsia="Times New Roman" w:hAnsi="CircularXX" w:cs="CircularXX"/>
                <w:sz w:val="16"/>
                <w:szCs w:val="16"/>
              </w:rPr>
              <w:t xml:space="preserve"> IP</w:t>
            </w:r>
            <w:r w:rsidR="00381E13">
              <w:rPr>
                <w:rFonts w:ascii="CircularXX" w:eastAsia="Times New Roman" w:hAnsi="CircularXX" w:cs="CircularXX"/>
                <w:sz w:val="16"/>
                <w:szCs w:val="16"/>
              </w:rPr>
              <w:t xml:space="preserve"> rights</w:t>
            </w:r>
            <w:r w:rsidR="008B7177">
              <w:rPr>
                <w:rFonts w:ascii="CircularXX" w:eastAsia="Times New Roman" w:hAnsi="CircularXX" w:cs="CircularXX"/>
                <w:sz w:val="16"/>
                <w:szCs w:val="16"/>
              </w:rPr>
              <w:t xml:space="preserve"> </w:t>
            </w:r>
            <w:r w:rsidR="00A4656F">
              <w:rPr>
                <w:rFonts w:ascii="CircularXX" w:eastAsia="Times New Roman" w:hAnsi="CircularXX" w:cs="CircularXX"/>
                <w:sz w:val="16"/>
                <w:szCs w:val="16"/>
              </w:rPr>
              <w:t>by</w:t>
            </w:r>
            <w:r w:rsidR="00714A03">
              <w:rPr>
                <w:rFonts w:ascii="CircularXX" w:eastAsia="Times New Roman" w:hAnsi="CircularXX" w:cs="CircularXX"/>
                <w:sz w:val="16"/>
                <w:szCs w:val="16"/>
              </w:rPr>
              <w:t xml:space="preserve"> using AI systems trained on </w:t>
            </w:r>
            <w:r w:rsidR="00A4656F">
              <w:rPr>
                <w:rFonts w:ascii="CircularXX" w:eastAsia="Times New Roman" w:hAnsi="CircularXX" w:cs="CircularXX"/>
                <w:sz w:val="16"/>
                <w:szCs w:val="16"/>
              </w:rPr>
              <w:t>data</w:t>
            </w:r>
            <w:r w:rsidR="00714A03">
              <w:rPr>
                <w:rFonts w:ascii="CircularXX" w:eastAsia="Times New Roman" w:hAnsi="CircularXX" w:cs="CircularXX"/>
                <w:sz w:val="16"/>
                <w:szCs w:val="16"/>
              </w:rPr>
              <w:t xml:space="preserve"> </w:t>
            </w:r>
            <w:r w:rsidR="00C73C76">
              <w:rPr>
                <w:rFonts w:ascii="CircularXX" w:eastAsia="Times New Roman" w:hAnsi="CircularXX" w:cs="CircularXX"/>
                <w:sz w:val="16"/>
                <w:szCs w:val="16"/>
              </w:rPr>
              <w:t xml:space="preserve">appropriated </w:t>
            </w:r>
            <w:r w:rsidR="008D3735">
              <w:rPr>
                <w:rFonts w:ascii="CircularXX" w:eastAsia="Times New Roman" w:hAnsi="CircularXX" w:cs="CircularXX"/>
                <w:sz w:val="16"/>
                <w:szCs w:val="16"/>
              </w:rPr>
              <w:t xml:space="preserve">without </w:t>
            </w:r>
            <w:r w:rsidR="00A4656F">
              <w:rPr>
                <w:rFonts w:ascii="CircularXX" w:eastAsia="Times New Roman" w:hAnsi="CircularXX" w:cs="CircularXX"/>
                <w:sz w:val="16"/>
                <w:szCs w:val="16"/>
              </w:rPr>
              <w:t>consent</w:t>
            </w:r>
          </w:p>
        </w:tc>
      </w:tr>
      <w:tr w:rsidR="00946528" w:rsidRPr="00DA5B04" w14:paraId="6031A6E0" w14:textId="77777777" w:rsidTr="00654D11">
        <w:trPr>
          <w:trHeight w:val="300"/>
        </w:trPr>
        <w:tc>
          <w:tcPr>
            <w:tcW w:w="1935" w:type="dxa"/>
          </w:tcPr>
          <w:p w14:paraId="6E86E195" w14:textId="1050F100" w:rsidR="00946528" w:rsidRPr="00946528" w:rsidRDefault="00946528" w:rsidP="000575AC">
            <w:pPr>
              <w:spacing w:line="276" w:lineRule="auto"/>
              <w:ind w:right="-20"/>
              <w:rPr>
                <w:rFonts w:ascii="CircularXX" w:eastAsia="Times New Roman" w:hAnsi="CircularXX" w:cs="CircularXX"/>
                <w:b/>
                <w:bCs/>
                <w:sz w:val="16"/>
                <w:szCs w:val="16"/>
              </w:rPr>
            </w:pPr>
            <w:r w:rsidRPr="00946528">
              <w:rPr>
                <w:rFonts w:ascii="CircularXX" w:eastAsia="Times New Roman" w:hAnsi="CircularXX" w:cs="CircularXX"/>
                <w:b/>
                <w:bCs/>
                <w:sz w:val="16"/>
                <w:szCs w:val="16"/>
              </w:rPr>
              <w:t>Discrimination and bias</w:t>
            </w:r>
          </w:p>
        </w:tc>
        <w:tc>
          <w:tcPr>
            <w:tcW w:w="7415" w:type="dxa"/>
          </w:tcPr>
          <w:p w14:paraId="3F9A63F4" w14:textId="7CE46893" w:rsidR="0041317F" w:rsidRDefault="00E2600E" w:rsidP="000575A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Digital</w:t>
            </w:r>
            <w:r w:rsidR="007612E5">
              <w:rPr>
                <w:rFonts w:ascii="CircularXX" w:eastAsia="Times New Roman" w:hAnsi="CircularXX" w:cs="CircularXX"/>
                <w:sz w:val="16"/>
                <w:szCs w:val="16"/>
              </w:rPr>
              <w:t xml:space="preserve"> divides</w:t>
            </w:r>
            <w:r w:rsidR="001E708A">
              <w:rPr>
                <w:rFonts w:ascii="CircularXX" w:eastAsia="Times New Roman" w:hAnsi="CircularXX" w:cs="CircularXX"/>
                <w:sz w:val="16"/>
                <w:szCs w:val="16"/>
              </w:rPr>
              <w:t xml:space="preserve"> </w:t>
            </w:r>
            <w:r w:rsidR="007612E5">
              <w:rPr>
                <w:rFonts w:ascii="CircularXX" w:eastAsia="Times New Roman" w:hAnsi="CircularXX" w:cs="CircularXX"/>
                <w:sz w:val="16"/>
                <w:szCs w:val="16"/>
              </w:rPr>
              <w:t xml:space="preserve">may be further entrenched if </w:t>
            </w:r>
            <w:r w:rsidR="00E7057A">
              <w:rPr>
                <w:rFonts w:ascii="CircularXX" w:eastAsia="Times New Roman" w:hAnsi="CircularXX" w:cs="CircularXX"/>
                <w:sz w:val="16"/>
                <w:szCs w:val="16"/>
              </w:rPr>
              <w:t xml:space="preserve">students have unequal </w:t>
            </w:r>
            <w:r w:rsidR="00234897">
              <w:rPr>
                <w:rFonts w:ascii="CircularXX" w:eastAsia="Times New Roman" w:hAnsi="CircularXX" w:cs="CircularXX"/>
                <w:sz w:val="16"/>
                <w:szCs w:val="16"/>
              </w:rPr>
              <w:t xml:space="preserve">access to </w:t>
            </w:r>
            <w:r w:rsidR="005B6F50">
              <w:rPr>
                <w:rFonts w:ascii="CircularXX" w:eastAsia="Times New Roman" w:hAnsi="CircularXX" w:cs="CircularXX"/>
                <w:sz w:val="16"/>
                <w:szCs w:val="16"/>
              </w:rPr>
              <w:t xml:space="preserve">digital literacy education and </w:t>
            </w:r>
            <w:r w:rsidR="00234897">
              <w:rPr>
                <w:rFonts w:ascii="CircularXX" w:eastAsia="Times New Roman" w:hAnsi="CircularXX" w:cs="CircularXX"/>
                <w:sz w:val="16"/>
                <w:szCs w:val="16"/>
              </w:rPr>
              <w:t>AI</w:t>
            </w:r>
            <w:r w:rsidR="00B13FEC">
              <w:rPr>
                <w:rFonts w:ascii="CircularXX" w:eastAsia="Times New Roman" w:hAnsi="CircularXX" w:cs="CircularXX"/>
                <w:sz w:val="16"/>
                <w:szCs w:val="16"/>
              </w:rPr>
              <w:t xml:space="preserve"> systems</w:t>
            </w:r>
            <w:r w:rsidR="007948CB">
              <w:rPr>
                <w:rFonts w:ascii="CircularXX" w:eastAsia="Times New Roman" w:hAnsi="CircularXX" w:cs="CircularXX"/>
                <w:sz w:val="16"/>
                <w:szCs w:val="16"/>
              </w:rPr>
              <w:t>, including</w:t>
            </w:r>
            <w:r w:rsidR="0028034B">
              <w:rPr>
                <w:rFonts w:ascii="CircularXX" w:eastAsia="Times New Roman" w:hAnsi="CircularXX" w:cs="CircularXX"/>
                <w:sz w:val="16"/>
                <w:szCs w:val="16"/>
              </w:rPr>
              <w:t xml:space="preserve"> </w:t>
            </w:r>
            <w:r w:rsidR="00101A73">
              <w:rPr>
                <w:rFonts w:ascii="CircularXX" w:eastAsia="Times New Roman" w:hAnsi="CircularXX" w:cs="CircularXX"/>
                <w:sz w:val="16"/>
                <w:szCs w:val="16"/>
              </w:rPr>
              <w:t>access to</w:t>
            </w:r>
            <w:r w:rsidR="007948CB">
              <w:rPr>
                <w:rFonts w:ascii="CircularXX" w:eastAsia="Times New Roman" w:hAnsi="CircularXX" w:cs="CircularXX"/>
                <w:sz w:val="16"/>
                <w:szCs w:val="16"/>
              </w:rPr>
              <w:t xml:space="preserve"> </w:t>
            </w:r>
            <w:r w:rsidR="00E04AD2">
              <w:rPr>
                <w:rFonts w:ascii="CircularXX" w:eastAsia="Times New Roman" w:hAnsi="CircularXX" w:cs="CircularXX"/>
                <w:sz w:val="16"/>
                <w:szCs w:val="16"/>
              </w:rPr>
              <w:t xml:space="preserve">AI </w:t>
            </w:r>
            <w:r w:rsidR="00D349FC">
              <w:rPr>
                <w:rFonts w:ascii="CircularXX" w:eastAsia="Times New Roman" w:hAnsi="CircularXX" w:cs="CircularXX"/>
                <w:sz w:val="16"/>
                <w:szCs w:val="16"/>
              </w:rPr>
              <w:t>resources</w:t>
            </w:r>
            <w:r w:rsidR="00EC29BB">
              <w:rPr>
                <w:rFonts w:ascii="CircularXX" w:eastAsia="Times New Roman" w:hAnsi="CircularXX" w:cs="CircularXX"/>
                <w:sz w:val="16"/>
                <w:szCs w:val="16"/>
              </w:rPr>
              <w:t xml:space="preserve"> </w:t>
            </w:r>
            <w:r w:rsidR="008E75FA">
              <w:rPr>
                <w:rFonts w:ascii="CircularXX" w:eastAsia="Times New Roman" w:hAnsi="CircularXX" w:cs="CircularXX"/>
                <w:sz w:val="16"/>
                <w:szCs w:val="16"/>
              </w:rPr>
              <w:t>represent</w:t>
            </w:r>
            <w:r w:rsidR="007F539E">
              <w:rPr>
                <w:rFonts w:ascii="CircularXX" w:eastAsia="Times New Roman" w:hAnsi="CircularXX" w:cs="CircularXX"/>
                <w:sz w:val="16"/>
                <w:szCs w:val="16"/>
              </w:rPr>
              <w:t>ative of</w:t>
            </w:r>
            <w:r w:rsidR="00D349FC">
              <w:rPr>
                <w:rFonts w:ascii="CircularXX" w:eastAsia="Times New Roman" w:hAnsi="CircularXX" w:cs="CircularXX"/>
                <w:sz w:val="16"/>
                <w:szCs w:val="16"/>
              </w:rPr>
              <w:t xml:space="preserve"> </w:t>
            </w:r>
            <w:r w:rsidR="00696F46">
              <w:rPr>
                <w:rFonts w:ascii="CircularXX" w:eastAsia="Times New Roman" w:hAnsi="CircularXX" w:cs="CircularXX"/>
                <w:sz w:val="16"/>
                <w:szCs w:val="16"/>
              </w:rPr>
              <w:t>minority languages</w:t>
            </w:r>
            <w:r w:rsidR="00120C5B">
              <w:rPr>
                <w:rFonts w:ascii="CircularXX" w:eastAsia="Times New Roman" w:hAnsi="CircularXX" w:cs="CircularXX"/>
                <w:sz w:val="16"/>
                <w:szCs w:val="16"/>
              </w:rPr>
              <w:t xml:space="preserve"> for Francophone and Indigenous </w:t>
            </w:r>
            <w:r w:rsidR="00360747">
              <w:rPr>
                <w:rFonts w:ascii="CircularXX" w:eastAsia="Times New Roman" w:hAnsi="CircularXX" w:cs="CircularXX"/>
                <w:sz w:val="16"/>
                <w:szCs w:val="16"/>
              </w:rPr>
              <w:t xml:space="preserve">populations in </w:t>
            </w:r>
            <w:proofErr w:type="gramStart"/>
            <w:r w:rsidR="00360747">
              <w:rPr>
                <w:rFonts w:ascii="CircularXX" w:eastAsia="Times New Roman" w:hAnsi="CircularXX" w:cs="CircularXX"/>
                <w:sz w:val="16"/>
                <w:szCs w:val="16"/>
              </w:rPr>
              <w:t>Canada</w:t>
            </w:r>
            <w:proofErr w:type="gramEnd"/>
          </w:p>
          <w:p w14:paraId="7A036D64" w14:textId="41D5F0C1" w:rsidR="00E2600E" w:rsidRDefault="000A6D9F" w:rsidP="000575A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Training data and</w:t>
            </w:r>
            <w:r w:rsidR="003872BC">
              <w:rPr>
                <w:rFonts w:ascii="CircularXX" w:eastAsia="Times New Roman" w:hAnsi="CircularXX" w:cs="CircularXX"/>
                <w:sz w:val="16"/>
                <w:szCs w:val="16"/>
              </w:rPr>
              <w:t>,</w:t>
            </w:r>
            <w:r>
              <w:rPr>
                <w:rFonts w:ascii="CircularXX" w:eastAsia="Times New Roman" w:hAnsi="CircularXX" w:cs="CircularXX"/>
                <w:sz w:val="16"/>
                <w:szCs w:val="16"/>
              </w:rPr>
              <w:t xml:space="preserve"> </w:t>
            </w:r>
            <w:r w:rsidR="003872BC">
              <w:rPr>
                <w:rFonts w:ascii="CircularXX" w:eastAsia="Times New Roman" w:hAnsi="CircularXX" w:cs="CircularXX"/>
                <w:sz w:val="16"/>
                <w:szCs w:val="16"/>
              </w:rPr>
              <w:t xml:space="preserve">therefore, the </w:t>
            </w:r>
            <w:r>
              <w:rPr>
                <w:rFonts w:ascii="CircularXX" w:eastAsia="Times New Roman" w:hAnsi="CircularXX" w:cs="CircularXX"/>
                <w:sz w:val="16"/>
                <w:szCs w:val="16"/>
              </w:rPr>
              <w:t xml:space="preserve">outputs of </w:t>
            </w:r>
            <w:r w:rsidR="00E2600E">
              <w:rPr>
                <w:rFonts w:ascii="CircularXX" w:eastAsia="Times New Roman" w:hAnsi="CircularXX" w:cs="CircularXX"/>
                <w:sz w:val="16"/>
                <w:szCs w:val="16"/>
              </w:rPr>
              <w:t>GenAI</w:t>
            </w:r>
            <w:r>
              <w:rPr>
                <w:rFonts w:ascii="CircularXX" w:eastAsia="Times New Roman" w:hAnsi="CircularXX" w:cs="CircularXX"/>
                <w:sz w:val="16"/>
                <w:szCs w:val="16"/>
              </w:rPr>
              <w:t xml:space="preserve"> systems</w:t>
            </w:r>
            <w:r w:rsidR="003872BC">
              <w:rPr>
                <w:rFonts w:ascii="CircularXX" w:eastAsia="Times New Roman" w:hAnsi="CircularXX" w:cs="CircularXX"/>
                <w:sz w:val="16"/>
                <w:szCs w:val="16"/>
              </w:rPr>
              <w:t xml:space="preserve">, </w:t>
            </w:r>
            <w:r w:rsidR="00C16DB0">
              <w:rPr>
                <w:rFonts w:ascii="CircularXX" w:eastAsia="Times New Roman" w:hAnsi="CircularXX" w:cs="CircularXX"/>
                <w:sz w:val="16"/>
                <w:szCs w:val="16"/>
              </w:rPr>
              <w:t>overwhelmingly reflec</w:t>
            </w:r>
            <w:r w:rsidR="00CC46A7">
              <w:rPr>
                <w:rFonts w:ascii="CircularXX" w:eastAsia="Times New Roman" w:hAnsi="CircularXX" w:cs="CircularXX"/>
                <w:sz w:val="16"/>
                <w:szCs w:val="16"/>
              </w:rPr>
              <w:t>t</w:t>
            </w:r>
            <w:r w:rsidR="00B15103">
              <w:rPr>
                <w:rFonts w:ascii="CircularXX" w:eastAsia="Times New Roman" w:hAnsi="CircularXX" w:cs="CircularXX"/>
                <w:sz w:val="16"/>
                <w:szCs w:val="16"/>
              </w:rPr>
              <w:t xml:space="preserve"> the perspectives of</w:t>
            </w:r>
            <w:r w:rsidR="00CC46A7">
              <w:rPr>
                <w:rFonts w:ascii="CircularXX" w:eastAsia="Times New Roman" w:hAnsi="CircularXX" w:cs="CircularXX"/>
                <w:sz w:val="16"/>
                <w:szCs w:val="16"/>
              </w:rPr>
              <w:t xml:space="preserve"> </w:t>
            </w:r>
            <w:r w:rsidR="00C16DB0">
              <w:rPr>
                <w:rFonts w:ascii="CircularXX" w:eastAsia="Times New Roman" w:hAnsi="CircularXX" w:cs="CircularXX"/>
                <w:sz w:val="16"/>
                <w:szCs w:val="16"/>
              </w:rPr>
              <w:t>dominant</w:t>
            </w:r>
            <w:r w:rsidR="00B15103">
              <w:rPr>
                <w:rFonts w:ascii="CircularXX" w:eastAsia="Times New Roman" w:hAnsi="CircularXX" w:cs="CircularXX"/>
                <w:sz w:val="16"/>
                <w:szCs w:val="16"/>
              </w:rPr>
              <w:t xml:space="preserve"> groups (white, western, male)</w:t>
            </w:r>
            <w:r w:rsidR="00C16DB0">
              <w:rPr>
                <w:rFonts w:ascii="CircularXX" w:eastAsia="Times New Roman" w:hAnsi="CircularXX" w:cs="CircularXX"/>
                <w:sz w:val="16"/>
                <w:szCs w:val="16"/>
              </w:rPr>
              <w:t xml:space="preserve">, </w:t>
            </w:r>
            <w:r>
              <w:rPr>
                <w:rFonts w:ascii="CircularXX" w:eastAsia="Times New Roman" w:hAnsi="CircularXX" w:cs="CircularXX"/>
                <w:sz w:val="16"/>
                <w:szCs w:val="16"/>
              </w:rPr>
              <w:t xml:space="preserve">which </w:t>
            </w:r>
            <w:r w:rsidR="00C16DB0">
              <w:rPr>
                <w:rFonts w:ascii="CircularXX" w:eastAsia="Times New Roman" w:hAnsi="CircularXX" w:cs="CircularXX"/>
                <w:sz w:val="16"/>
                <w:szCs w:val="16"/>
              </w:rPr>
              <w:t xml:space="preserve">may further marginalize diverse, pluralistic knowledge </w:t>
            </w:r>
            <w:r w:rsidR="005D6A6A">
              <w:rPr>
                <w:rFonts w:ascii="CircularXX" w:eastAsia="Times New Roman" w:hAnsi="CircularXX" w:cs="CircularXX"/>
                <w:sz w:val="16"/>
                <w:szCs w:val="16"/>
              </w:rPr>
              <w:t xml:space="preserve">such as Indigenous </w:t>
            </w:r>
            <w:r w:rsidR="006E5AB9">
              <w:rPr>
                <w:rFonts w:ascii="CircularXX" w:eastAsia="Times New Roman" w:hAnsi="CircularXX" w:cs="CircularXX"/>
                <w:sz w:val="16"/>
                <w:szCs w:val="16"/>
              </w:rPr>
              <w:t xml:space="preserve">history and </w:t>
            </w:r>
            <w:proofErr w:type="gramStart"/>
            <w:r w:rsidR="006E5AB9">
              <w:rPr>
                <w:rFonts w:ascii="CircularXX" w:eastAsia="Times New Roman" w:hAnsi="CircularXX" w:cs="CircularXX"/>
                <w:sz w:val="16"/>
                <w:szCs w:val="16"/>
              </w:rPr>
              <w:t>worldviews</w:t>
            </w:r>
            <w:proofErr w:type="gramEnd"/>
          </w:p>
          <w:p w14:paraId="41F146B0" w14:textId="1AF07562" w:rsidR="00353077" w:rsidRPr="0056492F" w:rsidRDefault="00EA69DD" w:rsidP="0056492F">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B</w:t>
            </w:r>
            <w:r w:rsidR="00CE5A96">
              <w:rPr>
                <w:rFonts w:ascii="CircularXX" w:eastAsia="Times New Roman" w:hAnsi="CircularXX" w:cs="CircularXX"/>
                <w:sz w:val="16"/>
                <w:szCs w:val="16"/>
              </w:rPr>
              <w:t xml:space="preserve">iased and </w:t>
            </w:r>
            <w:r>
              <w:rPr>
                <w:rFonts w:ascii="CircularXX" w:eastAsia="Times New Roman" w:hAnsi="CircularXX" w:cs="CircularXX"/>
                <w:sz w:val="16"/>
                <w:szCs w:val="16"/>
              </w:rPr>
              <w:t>discriminatory</w:t>
            </w:r>
            <w:r w:rsidR="00CE5A96">
              <w:rPr>
                <w:rFonts w:ascii="CircularXX" w:eastAsia="Times New Roman" w:hAnsi="CircularXX" w:cs="CircularXX"/>
                <w:sz w:val="16"/>
                <w:szCs w:val="16"/>
              </w:rPr>
              <w:t xml:space="preserve"> outputs of GenAI systems </w:t>
            </w:r>
            <w:r w:rsidR="003A0782">
              <w:rPr>
                <w:rFonts w:ascii="CircularXX" w:eastAsia="Times New Roman" w:hAnsi="CircularXX" w:cs="CircularXX"/>
                <w:sz w:val="16"/>
                <w:szCs w:val="16"/>
              </w:rPr>
              <w:t xml:space="preserve">can </w:t>
            </w:r>
            <w:r w:rsidR="003872BC">
              <w:rPr>
                <w:rFonts w:ascii="CircularXX" w:eastAsia="Times New Roman" w:hAnsi="CircularXX" w:cs="CircularXX"/>
                <w:sz w:val="16"/>
                <w:szCs w:val="16"/>
              </w:rPr>
              <w:t>expose</w:t>
            </w:r>
            <w:r w:rsidR="00F67A74">
              <w:rPr>
                <w:rFonts w:ascii="CircularXX" w:eastAsia="Times New Roman" w:hAnsi="CircularXX" w:cs="CircularXX"/>
                <w:sz w:val="16"/>
                <w:szCs w:val="16"/>
              </w:rPr>
              <w:t xml:space="preserve"> </w:t>
            </w:r>
            <w:r w:rsidR="003A0782">
              <w:rPr>
                <w:rFonts w:ascii="CircularXX" w:eastAsia="Times New Roman" w:hAnsi="CircularXX" w:cs="CircularXX"/>
                <w:sz w:val="16"/>
                <w:szCs w:val="16"/>
              </w:rPr>
              <w:t xml:space="preserve">students </w:t>
            </w:r>
            <w:r w:rsidR="003872BC">
              <w:rPr>
                <w:rFonts w:ascii="CircularXX" w:eastAsia="Times New Roman" w:hAnsi="CircularXX" w:cs="CircularXX"/>
                <w:sz w:val="16"/>
                <w:szCs w:val="16"/>
              </w:rPr>
              <w:t>to</w:t>
            </w:r>
            <w:r w:rsidR="003A0782">
              <w:rPr>
                <w:rFonts w:ascii="CircularXX" w:eastAsia="Times New Roman" w:hAnsi="CircularXX" w:cs="CircularXX"/>
                <w:sz w:val="16"/>
                <w:szCs w:val="16"/>
              </w:rPr>
              <w:t xml:space="preserve"> </w:t>
            </w:r>
            <w:r>
              <w:rPr>
                <w:rFonts w:ascii="CircularXX" w:eastAsia="Times New Roman" w:hAnsi="CircularXX" w:cs="CircularXX"/>
                <w:sz w:val="16"/>
                <w:szCs w:val="16"/>
              </w:rPr>
              <w:t xml:space="preserve">harmful </w:t>
            </w:r>
            <w:r w:rsidR="00E54C51">
              <w:rPr>
                <w:rFonts w:ascii="CircularXX" w:eastAsia="Times New Roman" w:hAnsi="CircularXX" w:cs="CircularXX"/>
                <w:sz w:val="16"/>
                <w:szCs w:val="16"/>
              </w:rPr>
              <w:t>content and perpetuate oppressive stereotypes</w:t>
            </w:r>
          </w:p>
        </w:tc>
      </w:tr>
      <w:tr w:rsidR="00946528" w:rsidRPr="00DA5B04" w14:paraId="721ECB0C" w14:textId="77777777" w:rsidTr="00654D11">
        <w:trPr>
          <w:trHeight w:val="960"/>
        </w:trPr>
        <w:tc>
          <w:tcPr>
            <w:tcW w:w="1935" w:type="dxa"/>
          </w:tcPr>
          <w:p w14:paraId="6BDBD084" w14:textId="09830DAA" w:rsidR="00946528" w:rsidRPr="00946528" w:rsidRDefault="00946528" w:rsidP="000575AC">
            <w:pPr>
              <w:spacing w:line="276" w:lineRule="auto"/>
              <w:ind w:right="-20"/>
              <w:rPr>
                <w:rFonts w:ascii="CircularXX" w:eastAsia="Times New Roman" w:hAnsi="CircularXX" w:cs="CircularXX"/>
                <w:b/>
                <w:bCs/>
                <w:sz w:val="16"/>
                <w:szCs w:val="16"/>
              </w:rPr>
            </w:pPr>
            <w:r w:rsidRPr="00946528">
              <w:rPr>
                <w:rFonts w:ascii="CircularXX" w:eastAsia="Times New Roman" w:hAnsi="CircularXX" w:cs="CircularXX"/>
                <w:b/>
                <w:bCs/>
                <w:sz w:val="16"/>
                <w:szCs w:val="16"/>
              </w:rPr>
              <w:t>Deprofessionalization of teaching</w:t>
            </w:r>
          </w:p>
        </w:tc>
        <w:tc>
          <w:tcPr>
            <w:tcW w:w="7415" w:type="dxa"/>
          </w:tcPr>
          <w:p w14:paraId="6C171FE7" w14:textId="08859766" w:rsidR="00E16DE1" w:rsidRDefault="00E16DE1" w:rsidP="000575A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A lack of professional </w:t>
            </w:r>
            <w:r w:rsidR="000727CE">
              <w:rPr>
                <w:rFonts w:ascii="CircularXX" w:eastAsia="Times New Roman" w:hAnsi="CircularXX" w:cs="CircularXX"/>
                <w:sz w:val="16"/>
                <w:szCs w:val="16"/>
              </w:rPr>
              <w:t>learning</w:t>
            </w:r>
            <w:r w:rsidR="004C3CE3">
              <w:rPr>
                <w:rFonts w:ascii="CircularXX" w:eastAsia="Times New Roman" w:hAnsi="CircularXX" w:cs="CircularXX"/>
                <w:sz w:val="16"/>
                <w:szCs w:val="16"/>
              </w:rPr>
              <w:t xml:space="preserve"> on AI</w:t>
            </w:r>
            <w:r>
              <w:rPr>
                <w:rFonts w:ascii="CircularXX" w:eastAsia="Times New Roman" w:hAnsi="CircularXX" w:cs="CircularXX"/>
                <w:sz w:val="16"/>
                <w:szCs w:val="16"/>
              </w:rPr>
              <w:t xml:space="preserve"> for pre- and in-service teachers</w:t>
            </w:r>
            <w:r w:rsidR="00974440">
              <w:rPr>
                <w:rFonts w:ascii="CircularXX" w:eastAsia="Times New Roman" w:hAnsi="CircularXX" w:cs="CircularXX"/>
                <w:sz w:val="16"/>
                <w:szCs w:val="16"/>
              </w:rPr>
              <w:t xml:space="preserve"> </w:t>
            </w:r>
            <w:r w:rsidR="00264B2B">
              <w:rPr>
                <w:rFonts w:ascii="CircularXX" w:eastAsia="Times New Roman" w:hAnsi="CircularXX" w:cs="CircularXX"/>
                <w:sz w:val="16"/>
                <w:szCs w:val="16"/>
              </w:rPr>
              <w:t xml:space="preserve">may lead to </w:t>
            </w:r>
            <w:r w:rsidR="005B312D">
              <w:rPr>
                <w:rFonts w:ascii="CircularXX" w:eastAsia="Times New Roman" w:hAnsi="CircularXX" w:cs="CircularXX"/>
                <w:sz w:val="16"/>
                <w:szCs w:val="16"/>
              </w:rPr>
              <w:t xml:space="preserve">ineffective or </w:t>
            </w:r>
            <w:r w:rsidR="00264B2B">
              <w:rPr>
                <w:rFonts w:ascii="CircularXX" w:eastAsia="Times New Roman" w:hAnsi="CircularXX" w:cs="CircularXX"/>
                <w:sz w:val="16"/>
                <w:szCs w:val="16"/>
              </w:rPr>
              <w:t xml:space="preserve">irresponsible application of AI </w:t>
            </w:r>
            <w:r w:rsidR="002E5940">
              <w:rPr>
                <w:rFonts w:ascii="CircularXX" w:eastAsia="Times New Roman" w:hAnsi="CircularXX" w:cs="CircularXX"/>
                <w:sz w:val="16"/>
                <w:szCs w:val="16"/>
              </w:rPr>
              <w:t xml:space="preserve">tools </w:t>
            </w:r>
            <w:r w:rsidR="00264B2B">
              <w:rPr>
                <w:rFonts w:ascii="CircularXX" w:eastAsia="Times New Roman" w:hAnsi="CircularXX" w:cs="CircularXX"/>
                <w:sz w:val="16"/>
                <w:szCs w:val="16"/>
              </w:rPr>
              <w:t xml:space="preserve">in </w:t>
            </w:r>
            <w:proofErr w:type="gramStart"/>
            <w:r w:rsidR="00264B2B">
              <w:rPr>
                <w:rFonts w:ascii="CircularXX" w:eastAsia="Times New Roman" w:hAnsi="CircularXX" w:cs="CircularXX"/>
                <w:sz w:val="16"/>
                <w:szCs w:val="16"/>
              </w:rPr>
              <w:t>schools</w:t>
            </w:r>
            <w:proofErr w:type="gramEnd"/>
          </w:p>
          <w:p w14:paraId="0A8D8472" w14:textId="707ED7A7" w:rsidR="00F7284A" w:rsidRPr="00CF4B04" w:rsidRDefault="00243A69" w:rsidP="00CF4B04">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The increased </w:t>
            </w:r>
            <w:r w:rsidR="001B0922">
              <w:rPr>
                <w:rFonts w:ascii="CircularXX" w:eastAsia="Times New Roman" w:hAnsi="CircularXX" w:cs="CircularXX"/>
                <w:sz w:val="16"/>
                <w:szCs w:val="16"/>
              </w:rPr>
              <w:t xml:space="preserve">deployment of AI tools in schools may automate </w:t>
            </w:r>
            <w:r w:rsidR="00724D58">
              <w:rPr>
                <w:rFonts w:ascii="CircularXX" w:eastAsia="Times New Roman" w:hAnsi="CircularXX" w:cs="CircularXX"/>
                <w:sz w:val="16"/>
                <w:szCs w:val="16"/>
              </w:rPr>
              <w:t xml:space="preserve">the </w:t>
            </w:r>
            <w:r w:rsidR="00B556B2">
              <w:rPr>
                <w:rFonts w:ascii="CircularXX" w:eastAsia="Times New Roman" w:hAnsi="CircularXX" w:cs="CircularXX"/>
                <w:sz w:val="16"/>
                <w:szCs w:val="16"/>
              </w:rPr>
              <w:t>essential</w:t>
            </w:r>
            <w:r w:rsidR="00274F25">
              <w:rPr>
                <w:rFonts w:ascii="CircularXX" w:eastAsia="Times New Roman" w:hAnsi="CircularXX" w:cs="CircularXX"/>
                <w:sz w:val="16"/>
                <w:szCs w:val="16"/>
              </w:rPr>
              <w:t xml:space="preserve"> human</w:t>
            </w:r>
            <w:r w:rsidR="00B556B2">
              <w:rPr>
                <w:rFonts w:ascii="CircularXX" w:eastAsia="Times New Roman" w:hAnsi="CircularXX" w:cs="CircularXX"/>
                <w:sz w:val="16"/>
                <w:szCs w:val="16"/>
              </w:rPr>
              <w:t xml:space="preserve"> </w:t>
            </w:r>
            <w:r w:rsidR="001B0922">
              <w:rPr>
                <w:rFonts w:ascii="CircularXX" w:eastAsia="Times New Roman" w:hAnsi="CircularXX" w:cs="CircularXX"/>
                <w:sz w:val="16"/>
                <w:szCs w:val="16"/>
              </w:rPr>
              <w:t xml:space="preserve">elements of </w:t>
            </w:r>
            <w:r w:rsidR="008F42B7">
              <w:rPr>
                <w:rFonts w:ascii="CircularXX" w:eastAsia="Times New Roman" w:hAnsi="CircularXX" w:cs="CircularXX"/>
                <w:sz w:val="16"/>
                <w:szCs w:val="16"/>
              </w:rPr>
              <w:t>teaching</w:t>
            </w:r>
            <w:r w:rsidR="001B0922">
              <w:rPr>
                <w:rFonts w:ascii="CircularXX" w:eastAsia="Times New Roman" w:hAnsi="CircularXX" w:cs="CircularXX"/>
                <w:sz w:val="16"/>
                <w:szCs w:val="16"/>
              </w:rPr>
              <w:t xml:space="preserve">, </w:t>
            </w:r>
            <w:r w:rsidR="00B556B2">
              <w:rPr>
                <w:rFonts w:ascii="CircularXX" w:eastAsia="Times New Roman" w:hAnsi="CircularXX" w:cs="CircularXX"/>
                <w:sz w:val="16"/>
                <w:szCs w:val="16"/>
              </w:rPr>
              <w:t xml:space="preserve">including </w:t>
            </w:r>
            <w:r w:rsidR="008F42B7">
              <w:rPr>
                <w:rFonts w:ascii="CircularXX" w:eastAsia="Times New Roman" w:hAnsi="CircularXX" w:cs="CircularXX"/>
                <w:sz w:val="16"/>
                <w:szCs w:val="16"/>
              </w:rPr>
              <w:t xml:space="preserve">core </w:t>
            </w:r>
            <w:r w:rsidR="00B556B2">
              <w:rPr>
                <w:rFonts w:ascii="CircularXX" w:eastAsia="Times New Roman" w:hAnsi="CircularXX" w:cs="CircularXX"/>
                <w:sz w:val="16"/>
                <w:szCs w:val="16"/>
              </w:rPr>
              <w:t xml:space="preserve">social and relational dimensions of </w:t>
            </w:r>
            <w:r w:rsidR="004C15CD">
              <w:rPr>
                <w:rFonts w:ascii="CircularXX" w:eastAsia="Times New Roman" w:hAnsi="CircularXX" w:cs="CircularXX"/>
                <w:sz w:val="16"/>
                <w:szCs w:val="16"/>
              </w:rPr>
              <w:t>learning</w:t>
            </w:r>
          </w:p>
        </w:tc>
      </w:tr>
    </w:tbl>
    <w:p w14:paraId="79D394C1" w14:textId="6CAF50B8" w:rsidR="00210519" w:rsidRPr="00833C9E" w:rsidRDefault="67125190" w:rsidP="00B75387">
      <w:pPr>
        <w:tabs>
          <w:tab w:val="left" w:pos="3168"/>
        </w:tabs>
        <w:spacing w:line="276" w:lineRule="auto"/>
        <w:ind w:right="-20"/>
        <w:rPr>
          <w:rFonts w:ascii="CircularXX" w:eastAsia="Times New Roman" w:hAnsi="CircularXX" w:cs="CircularXX"/>
        </w:rPr>
      </w:pPr>
      <w:r w:rsidRPr="67125190">
        <w:rPr>
          <w:rFonts w:ascii="CircularXX" w:eastAsia="CircularXX" w:hAnsi="CircularXX" w:cs="CircularXX"/>
          <w:b/>
          <w:bCs/>
          <w:color w:val="1F3864" w:themeColor="accent1" w:themeShade="80"/>
          <w:u w:val="single"/>
        </w:rPr>
        <w:lastRenderedPageBreak/>
        <w:t>Policy recommendations: Protecting Canadian students and educators in the age of AI</w:t>
      </w:r>
      <w:r w:rsidR="005D10BF">
        <w:br/>
      </w:r>
      <w:r w:rsidRPr="67125190">
        <w:rPr>
          <w:rFonts w:ascii="CircularXX" w:eastAsia="CircularXX" w:hAnsi="CircularXX" w:cs="CircularXX"/>
        </w:rPr>
        <w:t>The CTF/FCE calls on the Federal Government</w:t>
      </w:r>
      <w:r w:rsidR="005D10BF">
        <w:rPr>
          <w:rFonts w:ascii="CircularXX" w:eastAsia="CircularXX" w:hAnsi="CircularXX" w:cs="CircularXX"/>
        </w:rPr>
        <w:t xml:space="preserve"> and</w:t>
      </w:r>
      <w:r w:rsidRPr="67125190">
        <w:rPr>
          <w:rFonts w:ascii="CircularXX" w:eastAsia="CircularXX" w:hAnsi="CircularXX" w:cs="CircularXX"/>
        </w:rPr>
        <w:t xml:space="preserve"> </w:t>
      </w:r>
      <w:r w:rsidR="5F9E5079" w:rsidRPr="26DF8427">
        <w:rPr>
          <w:rFonts w:ascii="CircularXX" w:eastAsia="CircularXX" w:hAnsi="CircularXX" w:cs="CircularXX"/>
        </w:rPr>
        <w:t xml:space="preserve">the </w:t>
      </w:r>
      <w:r w:rsidRPr="67125190">
        <w:rPr>
          <w:rFonts w:ascii="CircularXX" w:eastAsia="CircularXX" w:hAnsi="CircularXX" w:cs="CircularXX"/>
        </w:rPr>
        <w:t xml:space="preserve">CMEC to enact policies </w:t>
      </w:r>
      <w:r w:rsidR="005D10BF">
        <w:rPr>
          <w:rFonts w:ascii="CircularXX" w:eastAsia="CircularXX" w:hAnsi="CircularXX" w:cs="CircularXX"/>
        </w:rPr>
        <w:t>which</w:t>
      </w:r>
      <w:r w:rsidRPr="67125190">
        <w:rPr>
          <w:rFonts w:ascii="CircularXX" w:eastAsia="CircularXX" w:hAnsi="CircularXX" w:cs="CircularXX"/>
        </w:rPr>
        <w:t xml:space="preserve"> mitigate the emerging risks of AI systems</w:t>
      </w:r>
      <w:r w:rsidR="008F23AF">
        <w:rPr>
          <w:rFonts w:ascii="CircularXX" w:eastAsia="CircularXX" w:hAnsi="CircularXX" w:cs="CircularXX"/>
        </w:rPr>
        <w:t xml:space="preserve"> and </w:t>
      </w:r>
      <w:r w:rsidRPr="67125190">
        <w:rPr>
          <w:rFonts w:ascii="CircularXX" w:eastAsia="CircularXX" w:hAnsi="CircularXX" w:cs="CircularXX"/>
        </w:rPr>
        <w:t>reduce the likelihood of harm</w:t>
      </w:r>
      <w:r w:rsidR="00F43B1E">
        <w:rPr>
          <w:rFonts w:ascii="CircularXX" w:eastAsia="CircularXX" w:hAnsi="CircularXX" w:cs="CircularXX"/>
        </w:rPr>
        <w:t>s</w:t>
      </w:r>
      <w:r w:rsidRPr="67125190">
        <w:rPr>
          <w:rFonts w:ascii="CircularXX" w:eastAsia="CircularXX" w:hAnsi="CircularXX" w:cs="CircularXX"/>
        </w:rPr>
        <w:t xml:space="preserve"> to students and educators. </w:t>
      </w:r>
      <w:r w:rsidR="00F43B1E">
        <w:rPr>
          <w:rFonts w:ascii="CircularXX" w:eastAsia="CircularXX" w:hAnsi="CircularXX" w:cs="CircularXX"/>
        </w:rPr>
        <w:t xml:space="preserve">The recommendations in the table below </w:t>
      </w:r>
      <w:r w:rsidR="001E5D08">
        <w:rPr>
          <w:rFonts w:ascii="CircularXX" w:eastAsia="CircularXX" w:hAnsi="CircularXX" w:cs="CircularXX"/>
        </w:rPr>
        <w:t xml:space="preserve">emphasize </w:t>
      </w:r>
      <w:r w:rsidR="001E5D08" w:rsidRPr="001E5D08">
        <w:rPr>
          <w:rFonts w:ascii="CircularXX" w:eastAsia="Times New Roman" w:hAnsi="CircularXX" w:cs="CircularXX"/>
          <w:b/>
          <w:bCs/>
        </w:rPr>
        <w:t>a human-</w:t>
      </w:r>
      <w:proofErr w:type="spellStart"/>
      <w:r w:rsidR="001E5D08" w:rsidRPr="001E5D08">
        <w:rPr>
          <w:rFonts w:ascii="CircularXX" w:eastAsia="Times New Roman" w:hAnsi="CircularXX" w:cs="CircularXX"/>
          <w:b/>
          <w:bCs/>
        </w:rPr>
        <w:t>centred</w:t>
      </w:r>
      <w:proofErr w:type="spellEnd"/>
      <w:r w:rsidR="001E5D08" w:rsidRPr="001E5D08">
        <w:rPr>
          <w:rFonts w:ascii="CircularXX" w:eastAsia="Times New Roman" w:hAnsi="CircularXX" w:cs="CircularXX"/>
          <w:b/>
          <w:bCs/>
        </w:rPr>
        <w:t xml:space="preserve"> future of AI use in educati</w:t>
      </w:r>
      <w:r w:rsidR="001E5D08">
        <w:rPr>
          <w:rFonts w:ascii="CircularXX" w:eastAsia="Times New Roman" w:hAnsi="CircularXX" w:cs="CircularXX"/>
          <w:b/>
          <w:bCs/>
        </w:rPr>
        <w:t>on</w:t>
      </w:r>
      <w:r w:rsidR="001E5D08">
        <w:rPr>
          <w:rFonts w:ascii="CircularXX" w:eastAsia="Times New Roman" w:hAnsi="CircularXX" w:cs="CircularXX"/>
        </w:rPr>
        <w:t xml:space="preserve">. These are </w:t>
      </w:r>
      <w:r w:rsidR="00DE7171">
        <w:rPr>
          <w:rFonts w:ascii="CircularXX" w:eastAsia="Times New Roman" w:hAnsi="CircularXX" w:cs="CircularXX"/>
        </w:rPr>
        <w:t xml:space="preserve">grounded in UNESCO’s (2021) </w:t>
      </w:r>
      <w:r w:rsidR="00DE7171">
        <w:rPr>
          <w:rFonts w:ascii="CircularXX" w:eastAsia="Times New Roman" w:hAnsi="CircularXX" w:cs="CircularXX"/>
          <w:i/>
          <w:iCs/>
        </w:rPr>
        <w:t xml:space="preserve">Recommendations on the Ethics of Artificial Intelligence </w:t>
      </w:r>
      <w:r w:rsidR="00DE7171">
        <w:rPr>
          <w:rFonts w:ascii="CircularXX" w:eastAsia="Times New Roman" w:hAnsi="CircularXX" w:cs="CircularXX"/>
        </w:rPr>
        <w:t xml:space="preserve">and </w:t>
      </w:r>
      <w:r w:rsidR="00DE7171">
        <w:rPr>
          <w:rFonts w:ascii="CircularXX" w:eastAsia="Times New Roman" w:hAnsi="CircularXX" w:cs="CircularXX"/>
          <w:i/>
          <w:iCs/>
        </w:rPr>
        <w:t xml:space="preserve">Guidance </w:t>
      </w:r>
      <w:r w:rsidR="00D72A96">
        <w:rPr>
          <w:rFonts w:ascii="CircularXX" w:eastAsia="Times New Roman" w:hAnsi="CircularXX" w:cs="CircularXX"/>
          <w:i/>
          <w:iCs/>
        </w:rPr>
        <w:t>for generative AI in education and research</w:t>
      </w:r>
      <w:r w:rsidR="00C216D2">
        <w:rPr>
          <w:rFonts w:ascii="CircularXX" w:eastAsia="CircularXX" w:hAnsi="CircularXX" w:cs="CircularXX"/>
        </w:rPr>
        <w:t xml:space="preserve"> </w:t>
      </w:r>
      <w:r w:rsidR="00D30073">
        <w:rPr>
          <w:rFonts w:ascii="CircularXX" w:eastAsia="Times New Roman" w:hAnsi="CircularXX" w:cs="CircularXX"/>
        </w:rPr>
        <w:t xml:space="preserve">(2023) </w:t>
      </w:r>
      <w:r w:rsidR="00F805B8">
        <w:rPr>
          <w:rFonts w:ascii="CircularXX" w:eastAsia="CircularXX" w:hAnsi="CircularXX" w:cs="CircularXX"/>
        </w:rPr>
        <w:t>which</w:t>
      </w:r>
      <w:r w:rsidR="005B552A">
        <w:rPr>
          <w:rFonts w:ascii="CircularXX" w:eastAsia="CircularXX" w:hAnsi="CircularXX" w:cs="CircularXX"/>
        </w:rPr>
        <w:t xml:space="preserve"> emphasize</w:t>
      </w:r>
      <w:r w:rsidR="00F805B8">
        <w:rPr>
          <w:rFonts w:ascii="CircularXX" w:eastAsia="CircularXX" w:hAnsi="CircularXX" w:cs="CircularXX"/>
        </w:rPr>
        <w:t xml:space="preserve"> </w:t>
      </w:r>
      <w:r w:rsidR="00F43B1E" w:rsidRPr="67125190">
        <w:rPr>
          <w:rFonts w:ascii="CircularXX" w:eastAsia="Times New Roman" w:hAnsi="CircularXX" w:cs="CircularXX"/>
        </w:rPr>
        <w:t>“</w:t>
      </w:r>
      <w:r w:rsidR="005B552A">
        <w:rPr>
          <w:rFonts w:ascii="CircularXX" w:eastAsia="Times New Roman" w:hAnsi="CircularXX" w:cs="CircularXX"/>
        </w:rPr>
        <w:t>…</w:t>
      </w:r>
      <w:r w:rsidR="00F43B1E" w:rsidRPr="67125190">
        <w:rPr>
          <w:rFonts w:ascii="CircularXX" w:eastAsia="Times New Roman" w:hAnsi="CircularXX" w:cs="CircularXX"/>
        </w:rPr>
        <w:t>that the use of AI should be at the service of the development of human capabilities for inclusive, just and sustainable futures” (p. 21).</w:t>
      </w:r>
      <w:r w:rsidR="00F43B1E">
        <w:rPr>
          <w:rFonts w:ascii="CircularXX" w:eastAsia="Times New Roman" w:hAnsi="CircularXX" w:cs="CircularXX"/>
        </w:rPr>
        <w:t xml:space="preserve"> </w:t>
      </w:r>
      <w:r w:rsidR="00833C9E">
        <w:rPr>
          <w:rFonts w:ascii="CircularXX" w:eastAsia="Times New Roman" w:hAnsi="CircularXX" w:cs="CircularXX"/>
        </w:rPr>
        <w:t>These policies</w:t>
      </w:r>
      <w:r w:rsidR="003B0DA7">
        <w:rPr>
          <w:rFonts w:ascii="CircularXX" w:eastAsia="Times New Roman" w:hAnsi="CircularXX" w:cs="CircularXX"/>
        </w:rPr>
        <w:t xml:space="preserve"> </w:t>
      </w:r>
      <w:r w:rsidR="00833C9E">
        <w:rPr>
          <w:rFonts w:ascii="CircularXX" w:eastAsia="Times New Roman" w:hAnsi="CircularXX" w:cs="CircularXX"/>
        </w:rPr>
        <w:t xml:space="preserve">are urgently needed to create a solid foundation for </w:t>
      </w:r>
      <w:r w:rsidR="00967B02" w:rsidRPr="67125190">
        <w:rPr>
          <w:rFonts w:ascii="CircularXX" w:eastAsia="Times New Roman" w:hAnsi="CircularXX" w:cs="CircularXX"/>
        </w:rPr>
        <w:t xml:space="preserve">a responsible, ethical future of AI </w:t>
      </w:r>
      <w:r w:rsidR="00833C9E">
        <w:rPr>
          <w:rFonts w:ascii="CircularXX" w:eastAsia="Times New Roman" w:hAnsi="CircularXX" w:cs="CircularXX"/>
        </w:rPr>
        <w:t>in</w:t>
      </w:r>
      <w:r w:rsidR="00967B02" w:rsidRPr="67125190">
        <w:rPr>
          <w:rFonts w:ascii="CircularXX" w:eastAsia="Times New Roman" w:hAnsi="CircularXX" w:cs="CircularXX"/>
        </w:rPr>
        <w:t xml:space="preserve"> </w:t>
      </w:r>
      <w:r w:rsidR="003A36AA">
        <w:rPr>
          <w:rFonts w:ascii="CircularXX" w:eastAsia="Times New Roman" w:hAnsi="CircularXX" w:cs="CircularXX"/>
        </w:rPr>
        <w:t>Canadian</w:t>
      </w:r>
      <w:r w:rsidR="00967B02" w:rsidRPr="67125190">
        <w:rPr>
          <w:rFonts w:ascii="CircularXX" w:eastAsia="Times New Roman" w:hAnsi="CircularXX" w:cs="CircularXX"/>
        </w:rPr>
        <w:t xml:space="preserve"> public education</w:t>
      </w:r>
      <w:r w:rsidR="003A36AA">
        <w:rPr>
          <w:rFonts w:ascii="CircularXX" w:eastAsia="Times New Roman" w:hAnsi="CircularXX" w:cs="CircularXX"/>
        </w:rPr>
        <w:t>.</w:t>
      </w:r>
    </w:p>
    <w:tbl>
      <w:tblPr>
        <w:tblStyle w:val="TableGrid"/>
        <w:tblW w:w="0" w:type="auto"/>
        <w:tblLook w:val="04A0" w:firstRow="1" w:lastRow="0" w:firstColumn="1" w:lastColumn="0" w:noHBand="0" w:noVBand="1"/>
      </w:tblPr>
      <w:tblGrid>
        <w:gridCol w:w="3145"/>
        <w:gridCol w:w="6205"/>
      </w:tblGrid>
      <w:tr w:rsidR="00784930" w:rsidRPr="00DA5B04" w14:paraId="4C389E73" w14:textId="77777777" w:rsidTr="094514E8">
        <w:tc>
          <w:tcPr>
            <w:tcW w:w="3145" w:type="dxa"/>
          </w:tcPr>
          <w:p w14:paraId="21C21186" w14:textId="55AB5EDA" w:rsidR="00784930" w:rsidRPr="00DA5B04" w:rsidRDefault="00DA5B04" w:rsidP="000575AC">
            <w:pPr>
              <w:spacing w:line="276" w:lineRule="auto"/>
              <w:ind w:right="-20"/>
              <w:rPr>
                <w:rFonts w:ascii="CircularXX" w:eastAsia="Times New Roman" w:hAnsi="CircularXX" w:cs="CircularXX"/>
                <w:b/>
                <w:bCs/>
                <w:sz w:val="16"/>
                <w:szCs w:val="16"/>
              </w:rPr>
            </w:pPr>
            <w:r w:rsidRPr="00DA5B04">
              <w:rPr>
                <w:rFonts w:ascii="CircularXX" w:eastAsia="Times New Roman" w:hAnsi="CircularXX" w:cs="CircularXX"/>
                <w:b/>
                <w:bCs/>
                <w:sz w:val="16"/>
                <w:szCs w:val="16"/>
              </w:rPr>
              <w:t>UNESCO (2023) Policy Framework</w:t>
            </w:r>
          </w:p>
        </w:tc>
        <w:tc>
          <w:tcPr>
            <w:tcW w:w="6205" w:type="dxa"/>
          </w:tcPr>
          <w:p w14:paraId="2D270006" w14:textId="329DE35D" w:rsidR="00784930" w:rsidRPr="00DA5B04" w:rsidRDefault="000A19AB" w:rsidP="000575AC">
            <w:pPr>
              <w:spacing w:line="276" w:lineRule="auto"/>
              <w:ind w:right="-20"/>
              <w:rPr>
                <w:rFonts w:ascii="CircularXX" w:eastAsia="Times New Roman" w:hAnsi="CircularXX" w:cs="CircularXX"/>
                <w:b/>
                <w:bCs/>
                <w:sz w:val="16"/>
                <w:szCs w:val="16"/>
              </w:rPr>
            </w:pPr>
            <w:r w:rsidRPr="00DA5B04">
              <w:rPr>
                <w:rFonts w:ascii="CircularXX" w:eastAsia="Times New Roman" w:hAnsi="CircularXX" w:cs="CircularXX"/>
                <w:b/>
                <w:bCs/>
                <w:sz w:val="16"/>
                <w:szCs w:val="16"/>
              </w:rPr>
              <w:t>Policy</w:t>
            </w:r>
            <w:r w:rsidR="00B17063">
              <w:rPr>
                <w:rFonts w:ascii="CircularXX" w:eastAsia="Times New Roman" w:hAnsi="CircularXX" w:cs="CircularXX"/>
                <w:b/>
                <w:bCs/>
                <w:sz w:val="16"/>
                <w:szCs w:val="16"/>
              </w:rPr>
              <w:t xml:space="preserve"> Recommendation</w:t>
            </w:r>
            <w:r w:rsidR="00A435B2">
              <w:rPr>
                <w:rFonts w:ascii="CircularXX" w:eastAsia="Times New Roman" w:hAnsi="CircularXX" w:cs="CircularXX"/>
                <w:b/>
                <w:bCs/>
                <w:sz w:val="16"/>
                <w:szCs w:val="16"/>
              </w:rPr>
              <w:t>s</w:t>
            </w:r>
          </w:p>
        </w:tc>
      </w:tr>
      <w:tr w:rsidR="00784930" w:rsidRPr="00DA5B04" w14:paraId="63DF88DB" w14:textId="77777777" w:rsidTr="094514E8">
        <w:tc>
          <w:tcPr>
            <w:tcW w:w="3145" w:type="dxa"/>
          </w:tcPr>
          <w:p w14:paraId="33238B6D" w14:textId="6BE1D1E0" w:rsidR="00784930" w:rsidRPr="00DA5B04" w:rsidRDefault="00DA5B04" w:rsidP="000575AC">
            <w:pPr>
              <w:spacing w:line="276" w:lineRule="auto"/>
              <w:ind w:right="-20"/>
              <w:rPr>
                <w:rFonts w:ascii="CircularXX" w:eastAsia="Times New Roman" w:hAnsi="CircularXX" w:cs="CircularXX"/>
                <w:sz w:val="16"/>
                <w:szCs w:val="16"/>
              </w:rPr>
            </w:pPr>
            <w:r w:rsidRPr="00DA5B04">
              <w:rPr>
                <w:rFonts w:ascii="CircularXX" w:eastAsia="Times New Roman" w:hAnsi="CircularXX" w:cs="CircularXX"/>
                <w:sz w:val="16"/>
                <w:szCs w:val="16"/>
              </w:rPr>
              <w:t>Promote inclusion, equity, and linguistic and cultural diversity</w:t>
            </w:r>
          </w:p>
        </w:tc>
        <w:tc>
          <w:tcPr>
            <w:tcW w:w="6205" w:type="dxa"/>
          </w:tcPr>
          <w:p w14:paraId="203F7AF2" w14:textId="67D8B03B" w:rsidR="00BF1101" w:rsidRDefault="67125190" w:rsidP="000575AC">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The federal government, in coordination with provincial and territorial governments, should fund research to understand the extent of digital poverty across Canada and to close gaps in digital connectivity and access to technology. Reducing the digital divide for Indigenous communities should be a particular priority to avoid further entrenching existing inequities and ensure that First Nations, Metis, and Inuit communities can participate in the evolution of AI within and beyond education.</w:t>
            </w:r>
          </w:p>
          <w:p w14:paraId="778146D5" w14:textId="77777777" w:rsidR="00764ED5" w:rsidRDefault="00764ED5" w:rsidP="000575AC">
            <w:pPr>
              <w:spacing w:line="276" w:lineRule="auto"/>
              <w:ind w:right="-20"/>
              <w:rPr>
                <w:rFonts w:ascii="CircularXX" w:eastAsia="Times New Roman" w:hAnsi="CircularXX" w:cs="CircularXX"/>
                <w:sz w:val="16"/>
                <w:szCs w:val="16"/>
              </w:rPr>
            </w:pPr>
          </w:p>
          <w:p w14:paraId="75A8B2C8" w14:textId="62A7E6E9" w:rsidR="0082440D" w:rsidRPr="00DA5B04" w:rsidRDefault="67125190" w:rsidP="008E2DE3">
            <w:pPr>
              <w:spacing w:line="276" w:lineRule="auto"/>
              <w:ind w:right="-20"/>
              <w:rPr>
                <w:rFonts w:ascii="CircularXX" w:eastAsia="Times New Roman" w:hAnsi="CircularXX" w:cs="CircularXX"/>
                <w:sz w:val="16"/>
                <w:szCs w:val="16"/>
              </w:rPr>
            </w:pPr>
            <w:r w:rsidRPr="094514E8">
              <w:rPr>
                <w:rFonts w:ascii="CircularXX" w:eastAsia="Times New Roman" w:hAnsi="CircularXX" w:cs="CircularXX"/>
                <w:sz w:val="16"/>
                <w:szCs w:val="16"/>
              </w:rPr>
              <w:t>CMEC should</w:t>
            </w:r>
            <w:r w:rsidR="004D4A1F" w:rsidRPr="094514E8">
              <w:rPr>
                <w:rFonts w:ascii="CircularXX" w:eastAsia="Times New Roman" w:hAnsi="CircularXX" w:cs="CircularXX"/>
                <w:sz w:val="16"/>
                <w:szCs w:val="16"/>
              </w:rPr>
              <w:t xml:space="preserve"> support</w:t>
            </w:r>
            <w:r w:rsidRPr="094514E8">
              <w:rPr>
                <w:rFonts w:ascii="CircularXX" w:eastAsia="Times New Roman" w:hAnsi="CircularXX" w:cs="CircularXX"/>
                <w:sz w:val="16"/>
                <w:szCs w:val="16"/>
              </w:rPr>
              <w:t xml:space="preserve"> Minist</w:t>
            </w:r>
            <w:r w:rsidR="00482AE5" w:rsidRPr="094514E8">
              <w:rPr>
                <w:rFonts w:ascii="CircularXX" w:eastAsia="Times New Roman" w:hAnsi="CircularXX" w:cs="CircularXX"/>
                <w:sz w:val="16"/>
                <w:szCs w:val="16"/>
              </w:rPr>
              <w:t>ries</w:t>
            </w:r>
            <w:r w:rsidRPr="094514E8">
              <w:rPr>
                <w:rFonts w:ascii="CircularXX" w:eastAsia="Times New Roman" w:hAnsi="CircularXX" w:cs="CircularXX"/>
                <w:sz w:val="16"/>
                <w:szCs w:val="16"/>
              </w:rPr>
              <w:t xml:space="preserve"> of Education to incentivize the procurement of AI systems for schools which are trained on data and generate outputs in multiple languages to ensure inclusivity for linguistic and culturally diverse students.</w:t>
            </w:r>
          </w:p>
        </w:tc>
      </w:tr>
      <w:tr w:rsidR="00784930" w:rsidRPr="00DA5B04" w14:paraId="13AA938A" w14:textId="77777777" w:rsidTr="094514E8">
        <w:tc>
          <w:tcPr>
            <w:tcW w:w="3145" w:type="dxa"/>
          </w:tcPr>
          <w:p w14:paraId="11923079" w14:textId="33BABD53" w:rsidR="00784930" w:rsidRPr="00DA5B04" w:rsidRDefault="00210519"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Protect human agency</w:t>
            </w:r>
          </w:p>
        </w:tc>
        <w:tc>
          <w:tcPr>
            <w:tcW w:w="6205" w:type="dxa"/>
          </w:tcPr>
          <w:p w14:paraId="2073273E" w14:textId="5162274C" w:rsidR="008A435C" w:rsidRDefault="67125190" w:rsidP="000575AC">
            <w:pPr>
              <w:spacing w:line="276" w:lineRule="auto"/>
              <w:ind w:right="-20"/>
              <w:rPr>
                <w:rFonts w:ascii="CircularXX" w:eastAsia="Times New Roman" w:hAnsi="CircularXX" w:cs="CircularXX"/>
                <w:sz w:val="16"/>
                <w:szCs w:val="16"/>
              </w:rPr>
            </w:pPr>
            <w:r w:rsidRPr="094514E8">
              <w:rPr>
                <w:rFonts w:ascii="CircularXX" w:eastAsia="Times New Roman" w:hAnsi="CircularXX" w:cs="CircularXX"/>
                <w:sz w:val="16"/>
                <w:szCs w:val="16"/>
              </w:rPr>
              <w:t xml:space="preserve">The federal government should </w:t>
            </w:r>
            <w:r w:rsidR="34D85478" w:rsidRPr="094514E8">
              <w:rPr>
                <w:rFonts w:ascii="CircularXX" w:eastAsia="Times New Roman" w:hAnsi="CircularXX" w:cs="CircularXX"/>
                <w:sz w:val="16"/>
                <w:szCs w:val="16"/>
              </w:rPr>
              <w:t>amend</w:t>
            </w:r>
            <w:r w:rsidRPr="094514E8">
              <w:rPr>
                <w:rFonts w:ascii="CircularXX" w:eastAsia="Times New Roman" w:hAnsi="CircularXX" w:cs="CircularXX"/>
                <w:sz w:val="16"/>
                <w:szCs w:val="16"/>
              </w:rPr>
              <w:t xml:space="preserve"> Bill C-27 to include AI systems for education within the classes of high-impact AI systems. For instance, AI systems used in education for assessment, admission, or surveillance purposes can significantly impact the lives of students and should face stringent accountability and monitoring, including explicit expectations for data privacy. The federal government should align with the E</w:t>
            </w:r>
            <w:r w:rsidR="009830B8" w:rsidRPr="094514E8">
              <w:rPr>
                <w:rFonts w:ascii="CircularXX" w:eastAsia="Times New Roman" w:hAnsi="CircularXX" w:cs="CircularXX"/>
                <w:sz w:val="16"/>
                <w:szCs w:val="16"/>
              </w:rPr>
              <w:t xml:space="preserve">uropean </w:t>
            </w:r>
            <w:r w:rsidRPr="094514E8">
              <w:rPr>
                <w:rFonts w:ascii="CircularXX" w:eastAsia="Times New Roman" w:hAnsi="CircularXX" w:cs="CircularXX"/>
                <w:sz w:val="16"/>
                <w:szCs w:val="16"/>
              </w:rPr>
              <w:t>U</w:t>
            </w:r>
            <w:r w:rsidR="009830B8" w:rsidRPr="094514E8">
              <w:rPr>
                <w:rFonts w:ascii="CircularXX" w:eastAsia="Times New Roman" w:hAnsi="CircularXX" w:cs="CircularXX"/>
                <w:sz w:val="16"/>
                <w:szCs w:val="16"/>
              </w:rPr>
              <w:t>nion’s</w:t>
            </w:r>
            <w:r w:rsidRPr="094514E8">
              <w:rPr>
                <w:rFonts w:ascii="CircularXX" w:eastAsia="Times New Roman" w:hAnsi="CircularXX" w:cs="CircularXX"/>
                <w:sz w:val="16"/>
                <w:szCs w:val="16"/>
              </w:rPr>
              <w:t xml:space="preserve"> AI Act in classifying a range of AI for education systems as high-risk “…since they may determine the educational or professional course of a person’s life and therefore their ability to secure their livelihood” (Recital </w:t>
            </w:r>
            <w:r w:rsidR="00575E7E">
              <w:rPr>
                <w:rFonts w:ascii="CircularXX" w:eastAsia="Times New Roman" w:hAnsi="CircularXX" w:cs="CircularXX"/>
                <w:sz w:val="16"/>
                <w:szCs w:val="16"/>
              </w:rPr>
              <w:t>56</w:t>
            </w:r>
            <w:r w:rsidRPr="094514E8">
              <w:rPr>
                <w:rFonts w:ascii="CircularXX" w:eastAsia="Times New Roman" w:hAnsi="CircularXX" w:cs="CircularXX"/>
                <w:sz w:val="16"/>
                <w:szCs w:val="16"/>
              </w:rPr>
              <w:t>).</w:t>
            </w:r>
          </w:p>
          <w:p w14:paraId="0224F81E" w14:textId="77777777" w:rsidR="004A793A" w:rsidRDefault="004A793A" w:rsidP="000575AC">
            <w:pPr>
              <w:spacing w:line="276" w:lineRule="auto"/>
              <w:ind w:right="-20"/>
              <w:rPr>
                <w:rFonts w:ascii="CircularXX" w:eastAsia="Times New Roman" w:hAnsi="CircularXX" w:cs="CircularXX"/>
                <w:sz w:val="16"/>
                <w:szCs w:val="16"/>
              </w:rPr>
            </w:pPr>
          </w:p>
          <w:p w14:paraId="003E328B" w14:textId="45C1BD4A" w:rsidR="004A793A" w:rsidRDefault="67125190" w:rsidP="000575AC">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 xml:space="preserve">The federal </w:t>
            </w:r>
            <w:bookmarkStart w:id="2" w:name="_Int_75tVk3Dm"/>
            <w:r w:rsidRPr="67125190">
              <w:rPr>
                <w:rFonts w:ascii="CircularXX" w:eastAsia="Times New Roman" w:hAnsi="CircularXX" w:cs="CircularXX"/>
                <w:sz w:val="16"/>
                <w:szCs w:val="16"/>
              </w:rPr>
              <w:t>government’s</w:t>
            </w:r>
            <w:bookmarkEnd w:id="2"/>
            <w:r w:rsidRPr="67125190">
              <w:rPr>
                <w:rFonts w:ascii="CircularXX" w:eastAsia="Times New Roman" w:hAnsi="CircularXX" w:cs="CircularXX"/>
                <w:sz w:val="16"/>
                <w:szCs w:val="16"/>
              </w:rPr>
              <w:t xml:space="preserve"> Canadian AI Safety Institute should include a mandate to monitor the responsible development and deployment of AI systems for education.</w:t>
            </w:r>
          </w:p>
          <w:p w14:paraId="30F3A573" w14:textId="1ADB26E3" w:rsidR="00571EDF" w:rsidRDefault="00571EDF" w:rsidP="000575AC">
            <w:pPr>
              <w:spacing w:line="276" w:lineRule="auto"/>
              <w:ind w:right="-20"/>
              <w:rPr>
                <w:rFonts w:ascii="CircularXX" w:eastAsia="Times New Roman" w:hAnsi="CircularXX" w:cs="CircularXX"/>
                <w:sz w:val="16"/>
                <w:szCs w:val="16"/>
              </w:rPr>
            </w:pPr>
          </w:p>
          <w:p w14:paraId="468CB2C0" w14:textId="01BFBFE4" w:rsidR="00312CC7" w:rsidRDefault="67125190" w:rsidP="000575AC">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CMEC should</w:t>
            </w:r>
            <w:r w:rsidR="008A4F64">
              <w:rPr>
                <w:rFonts w:ascii="CircularXX" w:eastAsia="Times New Roman" w:hAnsi="CircularXX" w:cs="CircularXX"/>
                <w:sz w:val="16"/>
                <w:szCs w:val="16"/>
              </w:rPr>
              <w:t xml:space="preserve"> support</w:t>
            </w:r>
            <w:r w:rsidRPr="67125190">
              <w:rPr>
                <w:rFonts w:ascii="CircularXX" w:eastAsia="Times New Roman" w:hAnsi="CircularXX" w:cs="CircularXX"/>
                <w:sz w:val="16"/>
                <w:szCs w:val="16"/>
              </w:rPr>
              <w:t xml:space="preserve"> all </w:t>
            </w:r>
            <w:r w:rsidR="00482AE5">
              <w:rPr>
                <w:rFonts w:ascii="CircularXX" w:eastAsia="Times New Roman" w:hAnsi="CircularXX" w:cs="CircularXX"/>
                <w:sz w:val="16"/>
                <w:szCs w:val="16"/>
              </w:rPr>
              <w:t>Ministries</w:t>
            </w:r>
            <w:r w:rsidR="00482AE5" w:rsidRPr="67125190">
              <w:rPr>
                <w:rFonts w:ascii="CircularXX" w:eastAsia="Times New Roman" w:hAnsi="CircularXX" w:cs="CircularXX"/>
                <w:sz w:val="16"/>
                <w:szCs w:val="16"/>
              </w:rPr>
              <w:t xml:space="preserve"> </w:t>
            </w:r>
            <w:r w:rsidRPr="67125190">
              <w:rPr>
                <w:rFonts w:ascii="CircularXX" w:eastAsia="Times New Roman" w:hAnsi="CircularXX" w:cs="CircularXX"/>
                <w:sz w:val="16"/>
                <w:szCs w:val="16"/>
              </w:rPr>
              <w:t>of Education to assess provincial and territorial privacy acts and update legislation as needed to address new risks associated with AI systems. Legislation should hold AI system developers/deployers accountable for algorithmic transparency, including which data is collected from users and how this is processed and used. No personal data should be collected from students, nor should any student data be sold by system developers to third parties.</w:t>
            </w:r>
          </w:p>
          <w:p w14:paraId="05881D03" w14:textId="77777777" w:rsidR="006340B5" w:rsidRDefault="006340B5" w:rsidP="000575AC">
            <w:pPr>
              <w:spacing w:line="276" w:lineRule="auto"/>
              <w:ind w:right="-20"/>
              <w:rPr>
                <w:rFonts w:ascii="CircularXX" w:eastAsia="Times New Roman" w:hAnsi="CircularXX" w:cs="CircularXX"/>
                <w:sz w:val="16"/>
                <w:szCs w:val="16"/>
              </w:rPr>
            </w:pPr>
          </w:p>
          <w:p w14:paraId="305A4F8D" w14:textId="56FD1BB4" w:rsidR="000F0E44" w:rsidRPr="00DA5B04" w:rsidRDefault="67125190" w:rsidP="00C4577D">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CMEC should</w:t>
            </w:r>
            <w:r w:rsidR="00D219EE">
              <w:rPr>
                <w:rFonts w:ascii="CircularXX" w:eastAsia="Times New Roman" w:hAnsi="CircularXX" w:cs="CircularXX"/>
                <w:sz w:val="16"/>
                <w:szCs w:val="16"/>
              </w:rPr>
              <w:t xml:space="preserve"> support</w:t>
            </w:r>
            <w:r w:rsidRPr="67125190">
              <w:rPr>
                <w:rFonts w:ascii="CircularXX" w:eastAsia="Times New Roman" w:hAnsi="CircularXX" w:cs="CircularXX"/>
                <w:sz w:val="16"/>
                <w:szCs w:val="16"/>
              </w:rPr>
              <w:t xml:space="preserve"> </w:t>
            </w:r>
            <w:r w:rsidR="00273E3A">
              <w:rPr>
                <w:rFonts w:ascii="CircularXX" w:eastAsia="Times New Roman" w:hAnsi="CircularXX" w:cs="CircularXX"/>
                <w:sz w:val="16"/>
                <w:szCs w:val="16"/>
              </w:rPr>
              <w:t xml:space="preserve">all </w:t>
            </w:r>
            <w:r w:rsidR="00241650">
              <w:rPr>
                <w:rFonts w:ascii="CircularXX" w:eastAsia="Times New Roman" w:hAnsi="CircularXX" w:cs="CircularXX"/>
                <w:sz w:val="16"/>
                <w:szCs w:val="16"/>
              </w:rPr>
              <w:t>Ministries</w:t>
            </w:r>
            <w:r w:rsidR="00241650" w:rsidRPr="67125190">
              <w:rPr>
                <w:rFonts w:ascii="CircularXX" w:eastAsia="Times New Roman" w:hAnsi="CircularXX" w:cs="CircularXX"/>
                <w:sz w:val="16"/>
                <w:szCs w:val="16"/>
              </w:rPr>
              <w:t xml:space="preserve"> </w:t>
            </w:r>
            <w:r w:rsidRPr="67125190">
              <w:rPr>
                <w:rFonts w:ascii="CircularXX" w:eastAsia="Times New Roman" w:hAnsi="CircularXX" w:cs="CircularXX"/>
                <w:sz w:val="16"/>
                <w:szCs w:val="16"/>
              </w:rPr>
              <w:t xml:space="preserve">of Education to establish guidance on the use of AI in schools in collaboration with educators, school leaders, students, and teachers’ unions. Guidance should address AI risks, responsible implementation, and effective pedagogical approaches that respect the autonomy of educators and students and protect the social and relational dimensions of learning. </w:t>
            </w:r>
            <w:r w:rsidR="00D929F9">
              <w:rPr>
                <w:rFonts w:ascii="CircularXX" w:eastAsia="Times New Roman" w:hAnsi="CircularXX" w:cs="CircularXX"/>
                <w:sz w:val="16"/>
                <w:szCs w:val="16"/>
              </w:rPr>
              <w:t>G</w:t>
            </w:r>
            <w:r w:rsidR="007A508F">
              <w:rPr>
                <w:rFonts w:ascii="CircularXX" w:eastAsia="Times New Roman" w:hAnsi="CircularXX" w:cs="CircularXX"/>
                <w:sz w:val="16"/>
                <w:szCs w:val="16"/>
              </w:rPr>
              <w:t xml:space="preserve">uidance </w:t>
            </w:r>
            <w:r w:rsidR="00D929F9">
              <w:rPr>
                <w:rFonts w:ascii="CircularXX" w:eastAsia="Times New Roman" w:hAnsi="CircularXX" w:cs="CircularXX"/>
                <w:sz w:val="16"/>
                <w:szCs w:val="16"/>
              </w:rPr>
              <w:t>must be</w:t>
            </w:r>
            <w:r w:rsidR="007A508F">
              <w:rPr>
                <w:rFonts w:ascii="CircularXX" w:eastAsia="Times New Roman" w:hAnsi="CircularXX" w:cs="CircularXX"/>
                <w:sz w:val="16"/>
                <w:szCs w:val="16"/>
              </w:rPr>
              <w:t xml:space="preserve"> developed in alignment with broader AI policies and legislation, </w:t>
            </w:r>
            <w:r w:rsidR="008C61C4">
              <w:rPr>
                <w:rFonts w:ascii="CircularXX" w:eastAsia="Times New Roman" w:hAnsi="CircularXX" w:cs="CircularXX"/>
                <w:sz w:val="16"/>
                <w:szCs w:val="16"/>
              </w:rPr>
              <w:t>including ensuring</w:t>
            </w:r>
            <w:r w:rsidR="007A508F">
              <w:rPr>
                <w:rFonts w:ascii="CircularXX" w:eastAsia="Times New Roman" w:hAnsi="CircularXX" w:cs="CircularXX"/>
                <w:sz w:val="16"/>
                <w:szCs w:val="16"/>
              </w:rPr>
              <w:t xml:space="preserve"> </w:t>
            </w:r>
            <w:r w:rsidR="00F1574A">
              <w:rPr>
                <w:rFonts w:ascii="CircularXX" w:eastAsia="Times New Roman" w:hAnsi="CircularXX" w:cs="CircularXX"/>
                <w:sz w:val="16"/>
                <w:szCs w:val="16"/>
              </w:rPr>
              <w:t>boards</w:t>
            </w:r>
            <w:r w:rsidR="008C61C4">
              <w:rPr>
                <w:rFonts w:ascii="CircularXX" w:eastAsia="Times New Roman" w:hAnsi="CircularXX" w:cs="CircularXX"/>
                <w:sz w:val="16"/>
                <w:szCs w:val="16"/>
              </w:rPr>
              <w:t>/</w:t>
            </w:r>
            <w:r w:rsidR="00F1574A">
              <w:rPr>
                <w:rFonts w:ascii="CircularXX" w:eastAsia="Times New Roman" w:hAnsi="CircularXX" w:cs="CircularXX"/>
                <w:sz w:val="16"/>
                <w:szCs w:val="16"/>
              </w:rPr>
              <w:t>districts receive funding to implement the guidance safely and responsibly.</w:t>
            </w:r>
          </w:p>
        </w:tc>
      </w:tr>
      <w:tr w:rsidR="00784930" w:rsidRPr="00DA5B04" w14:paraId="38283A22" w14:textId="77777777" w:rsidTr="094514E8">
        <w:tc>
          <w:tcPr>
            <w:tcW w:w="3145" w:type="dxa"/>
          </w:tcPr>
          <w:p w14:paraId="11EADB45" w14:textId="3F354D09" w:rsidR="00784930" w:rsidRPr="00DA5B04" w:rsidRDefault="00210519"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Monitor and validate GenAI systems for education</w:t>
            </w:r>
          </w:p>
        </w:tc>
        <w:tc>
          <w:tcPr>
            <w:tcW w:w="6205" w:type="dxa"/>
          </w:tcPr>
          <w:p w14:paraId="3D110E49" w14:textId="5BD2C7C6" w:rsidR="00493C81" w:rsidRDefault="00493C81"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In coordination with </w:t>
            </w:r>
            <w:r w:rsidR="008D6A91">
              <w:rPr>
                <w:rFonts w:ascii="CircularXX" w:eastAsia="Times New Roman" w:hAnsi="CircularXX" w:cs="CircularXX"/>
                <w:sz w:val="16"/>
                <w:szCs w:val="16"/>
              </w:rPr>
              <w:t>Bill C-27</w:t>
            </w:r>
            <w:r>
              <w:rPr>
                <w:rFonts w:ascii="CircularXX" w:eastAsia="Times New Roman" w:hAnsi="CircularXX" w:cs="CircularXX"/>
                <w:sz w:val="16"/>
                <w:szCs w:val="16"/>
              </w:rPr>
              <w:t xml:space="preserve">, CMEC should </w:t>
            </w:r>
            <w:r w:rsidR="00B42A47">
              <w:rPr>
                <w:rFonts w:ascii="CircularXX" w:eastAsia="Times New Roman" w:hAnsi="CircularXX" w:cs="CircularXX"/>
                <w:sz w:val="16"/>
                <w:szCs w:val="16"/>
              </w:rPr>
              <w:t>support all</w:t>
            </w:r>
            <w:r>
              <w:rPr>
                <w:rFonts w:ascii="CircularXX" w:eastAsia="Times New Roman" w:hAnsi="CircularXX" w:cs="CircularXX"/>
                <w:sz w:val="16"/>
                <w:szCs w:val="16"/>
              </w:rPr>
              <w:t xml:space="preserve"> </w:t>
            </w:r>
            <w:r w:rsidR="00241650">
              <w:rPr>
                <w:rFonts w:ascii="CircularXX" w:eastAsia="Times New Roman" w:hAnsi="CircularXX" w:cs="CircularXX"/>
                <w:sz w:val="16"/>
                <w:szCs w:val="16"/>
              </w:rPr>
              <w:t>Ministries</w:t>
            </w:r>
            <w:r w:rsidR="00241650" w:rsidRPr="67125190">
              <w:rPr>
                <w:rFonts w:ascii="CircularXX" w:eastAsia="Times New Roman" w:hAnsi="CircularXX" w:cs="CircularXX"/>
                <w:sz w:val="16"/>
                <w:szCs w:val="16"/>
              </w:rPr>
              <w:t xml:space="preserve"> </w:t>
            </w:r>
            <w:r>
              <w:rPr>
                <w:rFonts w:ascii="CircularXX" w:eastAsia="Times New Roman" w:hAnsi="CircularXX" w:cs="CircularXX"/>
                <w:sz w:val="16"/>
                <w:szCs w:val="16"/>
              </w:rPr>
              <w:t xml:space="preserve">of Education </w:t>
            </w:r>
            <w:r w:rsidR="00B42A47">
              <w:rPr>
                <w:rFonts w:ascii="CircularXX" w:eastAsia="Times New Roman" w:hAnsi="CircularXX" w:cs="CircularXX"/>
                <w:sz w:val="16"/>
                <w:szCs w:val="16"/>
              </w:rPr>
              <w:t>with</w:t>
            </w:r>
            <w:r>
              <w:rPr>
                <w:rFonts w:ascii="CircularXX" w:eastAsia="Times New Roman" w:hAnsi="CircularXX" w:cs="CircularXX"/>
                <w:sz w:val="16"/>
                <w:szCs w:val="16"/>
              </w:rPr>
              <w:t xml:space="preserve"> establish</w:t>
            </w:r>
            <w:r w:rsidR="00B42A47">
              <w:rPr>
                <w:rFonts w:ascii="CircularXX" w:eastAsia="Times New Roman" w:hAnsi="CircularXX" w:cs="CircularXX"/>
                <w:sz w:val="16"/>
                <w:szCs w:val="16"/>
              </w:rPr>
              <w:t xml:space="preserve">ing </w:t>
            </w:r>
            <w:r w:rsidR="005C15A1">
              <w:rPr>
                <w:rFonts w:ascii="CircularXX" w:eastAsia="Times New Roman" w:hAnsi="CircularXX" w:cs="CircularXX"/>
                <w:sz w:val="16"/>
                <w:szCs w:val="16"/>
              </w:rPr>
              <w:t xml:space="preserve">infrastructure to </w:t>
            </w:r>
            <w:r w:rsidR="00DE62F0">
              <w:rPr>
                <w:rFonts w:ascii="CircularXX" w:eastAsia="Times New Roman" w:hAnsi="CircularXX" w:cs="CircularXX"/>
                <w:sz w:val="16"/>
                <w:szCs w:val="16"/>
              </w:rPr>
              <w:t xml:space="preserve">evaluate and </w:t>
            </w:r>
            <w:r w:rsidR="005743D2">
              <w:rPr>
                <w:rFonts w:ascii="CircularXX" w:eastAsia="Times New Roman" w:hAnsi="CircularXX" w:cs="CircularXX"/>
                <w:sz w:val="16"/>
                <w:szCs w:val="16"/>
              </w:rPr>
              <w:t>validate</w:t>
            </w:r>
            <w:r w:rsidR="005C15A1">
              <w:rPr>
                <w:rFonts w:ascii="CircularXX" w:eastAsia="Times New Roman" w:hAnsi="CircularXX" w:cs="CircularXX"/>
                <w:sz w:val="16"/>
                <w:szCs w:val="16"/>
              </w:rPr>
              <w:t xml:space="preserve"> AI systems </w:t>
            </w:r>
            <w:r w:rsidR="008D6A91">
              <w:rPr>
                <w:rFonts w:ascii="CircularXX" w:eastAsia="Times New Roman" w:hAnsi="CircularXX" w:cs="CircularXX"/>
                <w:sz w:val="16"/>
                <w:szCs w:val="16"/>
              </w:rPr>
              <w:t>for</w:t>
            </w:r>
            <w:r w:rsidR="005C15A1">
              <w:rPr>
                <w:rFonts w:ascii="CircularXX" w:eastAsia="Times New Roman" w:hAnsi="CircularXX" w:cs="CircularXX"/>
                <w:sz w:val="16"/>
                <w:szCs w:val="16"/>
              </w:rPr>
              <w:t xml:space="preserve"> K-12 education</w:t>
            </w:r>
            <w:r w:rsidR="00071084">
              <w:rPr>
                <w:rFonts w:ascii="CircularXX" w:eastAsia="Times New Roman" w:hAnsi="CircularXX" w:cs="CircularXX"/>
                <w:sz w:val="16"/>
                <w:szCs w:val="16"/>
              </w:rPr>
              <w:t xml:space="preserve">. </w:t>
            </w:r>
            <w:r w:rsidR="00C16F44">
              <w:rPr>
                <w:rFonts w:ascii="CircularXX" w:eastAsia="Times New Roman" w:hAnsi="CircularXX" w:cs="CircularXX"/>
                <w:sz w:val="16"/>
                <w:szCs w:val="16"/>
              </w:rPr>
              <w:t>P</w:t>
            </w:r>
            <w:r w:rsidR="009D4C5C">
              <w:rPr>
                <w:rFonts w:ascii="CircularXX" w:eastAsia="Times New Roman" w:hAnsi="CircularXX" w:cs="CircularXX"/>
                <w:sz w:val="16"/>
                <w:szCs w:val="16"/>
              </w:rPr>
              <w:t xml:space="preserve">rocurement processes must hold </w:t>
            </w:r>
            <w:r w:rsidR="00071084">
              <w:rPr>
                <w:rFonts w:ascii="CircularXX" w:eastAsia="Times New Roman" w:hAnsi="CircularXX" w:cs="CircularXX"/>
                <w:sz w:val="16"/>
                <w:szCs w:val="16"/>
              </w:rPr>
              <w:t>system</w:t>
            </w:r>
            <w:r w:rsidR="009D4C5C">
              <w:rPr>
                <w:rFonts w:ascii="CircularXX" w:eastAsia="Times New Roman" w:hAnsi="CircularXX" w:cs="CircularXX"/>
                <w:sz w:val="16"/>
                <w:szCs w:val="16"/>
              </w:rPr>
              <w:t xml:space="preserve"> </w:t>
            </w:r>
            <w:r w:rsidR="00937D3C">
              <w:rPr>
                <w:rFonts w:ascii="CircularXX" w:eastAsia="Times New Roman" w:hAnsi="CircularXX" w:cs="CircularXX"/>
                <w:sz w:val="16"/>
                <w:szCs w:val="16"/>
              </w:rPr>
              <w:t>providers</w:t>
            </w:r>
            <w:r w:rsidR="009D4C5C">
              <w:rPr>
                <w:rFonts w:ascii="CircularXX" w:eastAsia="Times New Roman" w:hAnsi="CircularXX" w:cs="CircularXX"/>
                <w:sz w:val="16"/>
                <w:szCs w:val="16"/>
              </w:rPr>
              <w:t xml:space="preserve"> accountable for</w:t>
            </w:r>
            <w:r w:rsidR="0036087E">
              <w:rPr>
                <w:rFonts w:ascii="CircularXX" w:eastAsia="Times New Roman" w:hAnsi="CircularXX" w:cs="CircularXX"/>
                <w:sz w:val="16"/>
                <w:szCs w:val="16"/>
              </w:rPr>
              <w:t xml:space="preserve"> “their ethical and pedagogical appropriateness for </w:t>
            </w:r>
            <w:r w:rsidR="0036087E" w:rsidRPr="00E20EDE">
              <w:rPr>
                <w:rFonts w:ascii="CircularXX" w:eastAsia="Times New Roman" w:hAnsi="CircularXX" w:cs="CircularXX"/>
                <w:sz w:val="16"/>
                <w:szCs w:val="16"/>
              </w:rPr>
              <w:t xml:space="preserve">education” (UNESCO, </w:t>
            </w:r>
            <w:r w:rsidR="00E20EDE" w:rsidRPr="00E20EDE">
              <w:rPr>
                <w:rFonts w:ascii="CircularXX" w:eastAsia="Times New Roman" w:hAnsi="CircularXX" w:cs="CircularXX"/>
                <w:sz w:val="16"/>
                <w:szCs w:val="16"/>
              </w:rPr>
              <w:t xml:space="preserve">2023, </w:t>
            </w:r>
            <w:r w:rsidR="0036087E" w:rsidRPr="00E20EDE">
              <w:rPr>
                <w:rFonts w:ascii="CircularXX" w:eastAsia="Times New Roman" w:hAnsi="CircularXX" w:cs="CircularXX"/>
                <w:sz w:val="16"/>
                <w:szCs w:val="16"/>
              </w:rPr>
              <w:t>p.</w:t>
            </w:r>
            <w:r w:rsidR="00F6289C" w:rsidRPr="00E20EDE">
              <w:rPr>
                <w:rFonts w:ascii="CircularXX" w:eastAsia="Times New Roman" w:hAnsi="CircularXX" w:cs="CircularXX"/>
                <w:sz w:val="16"/>
                <w:szCs w:val="16"/>
              </w:rPr>
              <w:t xml:space="preserve"> </w:t>
            </w:r>
            <w:r w:rsidR="00E20EDE" w:rsidRPr="00E20EDE">
              <w:rPr>
                <w:rFonts w:ascii="CircularXX" w:eastAsia="Times New Roman" w:hAnsi="CircularXX" w:cs="CircularXX"/>
                <w:sz w:val="16"/>
                <w:szCs w:val="16"/>
              </w:rPr>
              <w:t>3</w:t>
            </w:r>
            <w:r w:rsidR="0036087E" w:rsidRPr="00E20EDE">
              <w:rPr>
                <w:rFonts w:ascii="CircularXX" w:eastAsia="Times New Roman" w:hAnsi="CircularXX" w:cs="CircularXX"/>
                <w:sz w:val="16"/>
                <w:szCs w:val="16"/>
              </w:rPr>
              <w:t>)</w:t>
            </w:r>
            <w:r w:rsidR="00C16F44">
              <w:rPr>
                <w:rFonts w:ascii="CircularXX" w:eastAsia="Times New Roman" w:hAnsi="CircularXX" w:cs="CircularXX"/>
                <w:sz w:val="16"/>
                <w:szCs w:val="16"/>
              </w:rPr>
              <w:t xml:space="preserve">, </w:t>
            </w:r>
            <w:r w:rsidR="00343FE0">
              <w:rPr>
                <w:rFonts w:ascii="CircularXX" w:eastAsia="Times New Roman" w:hAnsi="CircularXX" w:cs="CircularXX"/>
                <w:sz w:val="16"/>
                <w:szCs w:val="16"/>
              </w:rPr>
              <w:t>such as</w:t>
            </w:r>
            <w:r w:rsidR="00771490">
              <w:rPr>
                <w:rFonts w:ascii="CircularXX" w:eastAsia="Times New Roman" w:hAnsi="CircularXX" w:cs="CircularXX"/>
                <w:sz w:val="16"/>
                <w:szCs w:val="16"/>
              </w:rPr>
              <w:t>:</w:t>
            </w:r>
          </w:p>
          <w:p w14:paraId="0C6EE605" w14:textId="04ED1DFC" w:rsidR="00343FE0" w:rsidRDefault="00771490" w:rsidP="009D4C5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Algorithmic transparency</w:t>
            </w:r>
            <w:r w:rsidR="00343FE0">
              <w:rPr>
                <w:rFonts w:ascii="CircularXX" w:eastAsia="Times New Roman" w:hAnsi="CircularXX" w:cs="CircularXX"/>
                <w:sz w:val="16"/>
                <w:szCs w:val="16"/>
              </w:rPr>
              <w:t>, including which data is collected</w:t>
            </w:r>
            <w:r w:rsidR="004D6E1F">
              <w:rPr>
                <w:rFonts w:ascii="CircularXX" w:eastAsia="Times New Roman" w:hAnsi="CircularXX" w:cs="CircularXX"/>
                <w:sz w:val="16"/>
                <w:szCs w:val="16"/>
              </w:rPr>
              <w:t xml:space="preserve">, </w:t>
            </w:r>
            <w:r w:rsidR="00343FE0">
              <w:rPr>
                <w:rFonts w:ascii="CircularXX" w:eastAsia="Times New Roman" w:hAnsi="CircularXX" w:cs="CircularXX"/>
                <w:sz w:val="16"/>
                <w:szCs w:val="16"/>
              </w:rPr>
              <w:t>how it is processed</w:t>
            </w:r>
            <w:r w:rsidR="004D6E1F">
              <w:rPr>
                <w:rFonts w:ascii="CircularXX" w:eastAsia="Times New Roman" w:hAnsi="CircularXX" w:cs="CircularXX"/>
                <w:sz w:val="16"/>
                <w:szCs w:val="16"/>
              </w:rPr>
              <w:t xml:space="preserve">, and the potential impacts of inferences on users in </w:t>
            </w:r>
            <w:proofErr w:type="gramStart"/>
            <w:r w:rsidR="004D6E1F">
              <w:rPr>
                <w:rFonts w:ascii="CircularXX" w:eastAsia="Times New Roman" w:hAnsi="CircularXX" w:cs="CircularXX"/>
                <w:sz w:val="16"/>
                <w:szCs w:val="16"/>
              </w:rPr>
              <w:t>schools</w:t>
            </w:r>
            <w:proofErr w:type="gramEnd"/>
          </w:p>
          <w:p w14:paraId="2503BD19" w14:textId="4E45D5F1" w:rsidR="00DE47BF" w:rsidRDefault="00DE47BF" w:rsidP="009D4C5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lastRenderedPageBreak/>
              <w:t xml:space="preserve">Upfront and ongoing testing for bias and discrimination in </w:t>
            </w:r>
            <w:r w:rsidR="00375F57">
              <w:rPr>
                <w:rFonts w:ascii="CircularXX" w:eastAsia="Times New Roman" w:hAnsi="CircularXX" w:cs="CircularXX"/>
                <w:sz w:val="16"/>
                <w:szCs w:val="16"/>
              </w:rPr>
              <w:t>the training data and outputs of AI systems</w:t>
            </w:r>
          </w:p>
          <w:p w14:paraId="1DA060A1" w14:textId="1B0E905C" w:rsidR="008C74F4" w:rsidRDefault="00252FB2" w:rsidP="000575AC">
            <w:pPr>
              <w:pStyle w:val="ListParagraph"/>
              <w:numPr>
                <w:ilvl w:val="0"/>
                <w:numId w:val="16"/>
              </w:num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E</w:t>
            </w:r>
            <w:r w:rsidR="00056F08">
              <w:rPr>
                <w:rFonts w:ascii="CircularXX" w:eastAsia="Times New Roman" w:hAnsi="CircularXX" w:cs="CircularXX"/>
                <w:sz w:val="16"/>
                <w:szCs w:val="16"/>
              </w:rPr>
              <w:t xml:space="preserve">vidence-based </w:t>
            </w:r>
            <w:r w:rsidR="000640C0">
              <w:rPr>
                <w:rFonts w:ascii="CircularXX" w:eastAsia="Times New Roman" w:hAnsi="CircularXX" w:cs="CircularXX"/>
                <w:sz w:val="16"/>
                <w:szCs w:val="16"/>
              </w:rPr>
              <w:t>benefits to teaching</w:t>
            </w:r>
            <w:r w:rsidR="00153283">
              <w:rPr>
                <w:rFonts w:ascii="CircularXX" w:eastAsia="Times New Roman" w:hAnsi="CircularXX" w:cs="CircularXX"/>
                <w:sz w:val="16"/>
                <w:szCs w:val="16"/>
              </w:rPr>
              <w:t xml:space="preserve">, learning, </w:t>
            </w:r>
            <w:r w:rsidR="00C67E1C">
              <w:rPr>
                <w:rFonts w:ascii="CircularXX" w:eastAsia="Times New Roman" w:hAnsi="CircularXX" w:cs="CircularXX"/>
                <w:sz w:val="16"/>
                <w:szCs w:val="16"/>
              </w:rPr>
              <w:t>or</w:t>
            </w:r>
            <w:r w:rsidR="00153283">
              <w:rPr>
                <w:rFonts w:ascii="CircularXX" w:eastAsia="Times New Roman" w:hAnsi="CircularXX" w:cs="CircularXX"/>
                <w:sz w:val="16"/>
                <w:szCs w:val="16"/>
              </w:rPr>
              <w:t xml:space="preserve"> well-being</w:t>
            </w:r>
          </w:p>
          <w:p w14:paraId="6517D6FF" w14:textId="77777777" w:rsidR="0074609C" w:rsidRDefault="0074609C" w:rsidP="0074609C">
            <w:pPr>
              <w:spacing w:line="276" w:lineRule="auto"/>
              <w:ind w:right="-20"/>
              <w:rPr>
                <w:rFonts w:ascii="CircularXX" w:eastAsia="Times New Roman" w:hAnsi="CircularXX" w:cs="CircularXX"/>
                <w:sz w:val="16"/>
                <w:szCs w:val="16"/>
              </w:rPr>
            </w:pPr>
          </w:p>
          <w:p w14:paraId="79EA9A23" w14:textId="7B3DDC7C" w:rsidR="000963C2" w:rsidRPr="0074609C" w:rsidRDefault="67125190" w:rsidP="0074609C">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CMEC should</w:t>
            </w:r>
            <w:r w:rsidR="00C45BBA">
              <w:rPr>
                <w:rFonts w:ascii="CircularXX" w:eastAsia="Times New Roman" w:hAnsi="CircularXX" w:cs="CircularXX"/>
                <w:sz w:val="16"/>
                <w:szCs w:val="16"/>
              </w:rPr>
              <w:t xml:space="preserve"> </w:t>
            </w:r>
            <w:r w:rsidR="00BC61D3">
              <w:rPr>
                <w:rFonts w:ascii="CircularXX" w:eastAsia="Times New Roman" w:hAnsi="CircularXX" w:cs="CircularXX"/>
                <w:sz w:val="16"/>
                <w:szCs w:val="16"/>
              </w:rPr>
              <w:t>support all M</w:t>
            </w:r>
            <w:r w:rsidR="00482AE5">
              <w:rPr>
                <w:rFonts w:ascii="CircularXX" w:eastAsia="Times New Roman" w:hAnsi="CircularXX" w:cs="CircularXX"/>
                <w:sz w:val="16"/>
                <w:szCs w:val="16"/>
              </w:rPr>
              <w:t>inistries</w:t>
            </w:r>
            <w:r w:rsidRPr="67125190">
              <w:rPr>
                <w:rFonts w:ascii="CircularXX" w:eastAsia="Times New Roman" w:hAnsi="CircularXX" w:cs="CircularXX"/>
                <w:sz w:val="16"/>
                <w:szCs w:val="16"/>
              </w:rPr>
              <w:t xml:space="preserve"> of Education to develop—in consultation with educators, school leaders,</w:t>
            </w:r>
            <w:r w:rsidR="000741E4">
              <w:rPr>
                <w:rFonts w:ascii="CircularXX" w:eastAsia="Times New Roman" w:hAnsi="CircularXX" w:cs="CircularXX"/>
                <w:sz w:val="16"/>
                <w:szCs w:val="16"/>
              </w:rPr>
              <w:t xml:space="preserve"> teachers’ unions,</w:t>
            </w:r>
            <w:r w:rsidRPr="67125190">
              <w:rPr>
                <w:rFonts w:ascii="CircularXX" w:eastAsia="Times New Roman" w:hAnsi="CircularXX" w:cs="CircularXX"/>
                <w:sz w:val="16"/>
                <w:szCs w:val="16"/>
              </w:rPr>
              <w:t xml:space="preserve"> students,</w:t>
            </w:r>
            <w:r w:rsidR="00462D67">
              <w:rPr>
                <w:rFonts w:ascii="CircularXX" w:eastAsia="Times New Roman" w:hAnsi="CircularXX" w:cs="CircularXX"/>
                <w:sz w:val="16"/>
                <w:szCs w:val="16"/>
              </w:rPr>
              <w:t xml:space="preserve"> and</w:t>
            </w:r>
            <w:r w:rsidRPr="67125190">
              <w:rPr>
                <w:rFonts w:ascii="CircularXX" w:eastAsia="Times New Roman" w:hAnsi="CircularXX" w:cs="CircularXX"/>
                <w:sz w:val="16"/>
                <w:szCs w:val="16"/>
              </w:rPr>
              <w:t xml:space="preserve"> families—principles for the responsible use of AI systems in K-12 public schools. These principles should inform future policy development related to AI, including standards for procuring AI systems </w:t>
            </w:r>
            <w:r w:rsidR="003101A7">
              <w:rPr>
                <w:rFonts w:ascii="CircularXX" w:eastAsia="Times New Roman" w:hAnsi="CircularXX" w:cs="CircularXX"/>
                <w:sz w:val="16"/>
                <w:szCs w:val="16"/>
              </w:rPr>
              <w:t xml:space="preserve">which </w:t>
            </w:r>
            <w:r w:rsidR="00F17937">
              <w:rPr>
                <w:rFonts w:ascii="CircularXX" w:eastAsia="Times New Roman" w:hAnsi="CircularXX" w:cs="CircularXX"/>
                <w:sz w:val="16"/>
                <w:szCs w:val="16"/>
              </w:rPr>
              <w:t>minimize risks and maximize benefits for students and educators.</w:t>
            </w:r>
          </w:p>
        </w:tc>
      </w:tr>
      <w:tr w:rsidR="00784930" w:rsidRPr="00DA5B04" w14:paraId="1D162510" w14:textId="77777777" w:rsidTr="094514E8">
        <w:tc>
          <w:tcPr>
            <w:tcW w:w="3145" w:type="dxa"/>
          </w:tcPr>
          <w:p w14:paraId="7A4B0948" w14:textId="7EE631E7" w:rsidR="00784930" w:rsidRPr="00DA5B04" w:rsidRDefault="00210519"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lastRenderedPageBreak/>
              <w:t>Develop AI competencies</w:t>
            </w:r>
            <w:r w:rsidR="00913254">
              <w:rPr>
                <w:rFonts w:ascii="CircularXX" w:eastAsia="Times New Roman" w:hAnsi="CircularXX" w:cs="CircularXX"/>
                <w:sz w:val="16"/>
                <w:szCs w:val="16"/>
              </w:rPr>
              <w:t xml:space="preserve"> including GenAI-related skills for learners</w:t>
            </w:r>
          </w:p>
        </w:tc>
        <w:tc>
          <w:tcPr>
            <w:tcW w:w="6205" w:type="dxa"/>
          </w:tcPr>
          <w:p w14:paraId="2BB014AE" w14:textId="469161B3" w:rsidR="0082440D" w:rsidRPr="00DA5B04" w:rsidRDefault="67125190" w:rsidP="005D5891">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 xml:space="preserve">CMEC should </w:t>
            </w:r>
            <w:r w:rsidR="00DD2CA6">
              <w:rPr>
                <w:rFonts w:ascii="CircularXX" w:eastAsia="Times New Roman" w:hAnsi="CircularXX" w:cs="CircularXX"/>
                <w:sz w:val="16"/>
                <w:szCs w:val="16"/>
              </w:rPr>
              <w:t>support all</w:t>
            </w:r>
            <w:r w:rsidRPr="67125190">
              <w:rPr>
                <w:rFonts w:ascii="CircularXX" w:eastAsia="Times New Roman" w:hAnsi="CircularXX" w:cs="CircularXX"/>
                <w:sz w:val="16"/>
                <w:szCs w:val="16"/>
              </w:rPr>
              <w:t xml:space="preserve"> </w:t>
            </w:r>
            <w:r w:rsidR="00241650">
              <w:rPr>
                <w:rFonts w:ascii="CircularXX" w:eastAsia="Times New Roman" w:hAnsi="CircularXX" w:cs="CircularXX"/>
                <w:sz w:val="16"/>
                <w:szCs w:val="16"/>
              </w:rPr>
              <w:t>Ministries</w:t>
            </w:r>
            <w:r w:rsidR="00241650" w:rsidRPr="67125190">
              <w:rPr>
                <w:rFonts w:ascii="CircularXX" w:eastAsia="Times New Roman" w:hAnsi="CircularXX" w:cs="CircularXX"/>
                <w:sz w:val="16"/>
                <w:szCs w:val="16"/>
              </w:rPr>
              <w:t xml:space="preserve"> </w:t>
            </w:r>
            <w:r w:rsidRPr="67125190">
              <w:rPr>
                <w:rFonts w:ascii="CircularXX" w:eastAsia="Times New Roman" w:hAnsi="CircularXX" w:cs="CircularXX"/>
                <w:sz w:val="16"/>
                <w:szCs w:val="16"/>
              </w:rPr>
              <w:t>of Education to develop and implement updated curriculum on digital literacy which includes a focus on both the ethical and technological dimensions of AI, including teaching students to navigate risks associated with AI such as exposure to misinformation and disinformation.</w:t>
            </w:r>
          </w:p>
        </w:tc>
      </w:tr>
      <w:tr w:rsidR="007D3BB5" w:rsidRPr="00DA5B04" w14:paraId="37F3387D" w14:textId="77777777" w:rsidTr="094514E8">
        <w:tc>
          <w:tcPr>
            <w:tcW w:w="3145" w:type="dxa"/>
          </w:tcPr>
          <w:p w14:paraId="7598A615" w14:textId="59BAF2AF" w:rsidR="007D3BB5" w:rsidRPr="00DA5B04" w:rsidRDefault="007D3BB5" w:rsidP="007D3BB5">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Build capacity for teachers to make proper use of GenAI</w:t>
            </w:r>
          </w:p>
        </w:tc>
        <w:tc>
          <w:tcPr>
            <w:tcW w:w="6205" w:type="dxa"/>
          </w:tcPr>
          <w:p w14:paraId="7C287A92" w14:textId="28FA0CF0" w:rsidR="007D3BB5" w:rsidRPr="00DA5B04" w:rsidRDefault="007D3BB5" w:rsidP="007D3BB5">
            <w:pPr>
              <w:spacing w:line="276" w:lineRule="auto"/>
              <w:ind w:right="-20"/>
              <w:rPr>
                <w:rFonts w:ascii="CircularXX" w:eastAsia="Times New Roman" w:hAnsi="CircularXX" w:cs="CircularXX"/>
                <w:sz w:val="16"/>
                <w:szCs w:val="16"/>
              </w:rPr>
            </w:pPr>
            <w:r>
              <w:rPr>
                <w:rFonts w:ascii="CircularXX" w:eastAsia="CircularXX" w:hAnsi="CircularXX" w:cs="CircularXX"/>
                <w:sz w:val="16"/>
                <w:szCs w:val="16"/>
              </w:rPr>
              <w:t>CMEC should support all Ministries of Education to outline key areas for teacher professional learning related to AI. Pre- and in-service educators must be supported to learn how to responsibly and effectively use AI to complement teaching and learning to avoid increasing shortages of teachers skilled in digital literacy education.</w:t>
            </w:r>
          </w:p>
        </w:tc>
      </w:tr>
      <w:tr w:rsidR="00784930" w:rsidRPr="00DA5B04" w14:paraId="673403E5" w14:textId="77777777" w:rsidTr="094514E8">
        <w:tc>
          <w:tcPr>
            <w:tcW w:w="3145" w:type="dxa"/>
          </w:tcPr>
          <w:p w14:paraId="08CADA39" w14:textId="2A40EAC1" w:rsidR="00784930" w:rsidRPr="00DA5B04" w:rsidRDefault="00210519"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Promote plural opinions and plural expressions and ideas</w:t>
            </w:r>
          </w:p>
        </w:tc>
        <w:tc>
          <w:tcPr>
            <w:tcW w:w="6205" w:type="dxa"/>
          </w:tcPr>
          <w:p w14:paraId="692262C5" w14:textId="7B28352B" w:rsidR="00FA11DE" w:rsidRPr="00DA5B04" w:rsidRDefault="67125190" w:rsidP="000575AC">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 xml:space="preserve">CMEC should </w:t>
            </w:r>
            <w:r w:rsidR="00DD2CA6">
              <w:rPr>
                <w:rFonts w:ascii="CircularXX" w:eastAsia="Times New Roman" w:hAnsi="CircularXX" w:cs="CircularXX"/>
                <w:sz w:val="16"/>
                <w:szCs w:val="16"/>
              </w:rPr>
              <w:t>support all</w:t>
            </w:r>
            <w:r w:rsidRPr="67125190">
              <w:rPr>
                <w:rFonts w:ascii="CircularXX" w:eastAsia="Times New Roman" w:hAnsi="CircularXX" w:cs="CircularXX"/>
                <w:sz w:val="16"/>
                <w:szCs w:val="16"/>
              </w:rPr>
              <w:t xml:space="preserve"> </w:t>
            </w:r>
            <w:r w:rsidR="00241650">
              <w:rPr>
                <w:rFonts w:ascii="CircularXX" w:eastAsia="Times New Roman" w:hAnsi="CircularXX" w:cs="CircularXX"/>
                <w:sz w:val="16"/>
                <w:szCs w:val="16"/>
              </w:rPr>
              <w:t>Ministries</w:t>
            </w:r>
            <w:r w:rsidR="00241650" w:rsidRPr="67125190">
              <w:rPr>
                <w:rFonts w:ascii="CircularXX" w:eastAsia="Times New Roman" w:hAnsi="CircularXX" w:cs="CircularXX"/>
                <w:sz w:val="16"/>
                <w:szCs w:val="16"/>
              </w:rPr>
              <w:t xml:space="preserve"> </w:t>
            </w:r>
            <w:r w:rsidRPr="67125190">
              <w:rPr>
                <w:rFonts w:ascii="CircularXX" w:eastAsia="Times New Roman" w:hAnsi="CircularXX" w:cs="CircularXX"/>
                <w:sz w:val="16"/>
                <w:szCs w:val="16"/>
              </w:rPr>
              <w:t>of Education to ensure that</w:t>
            </w:r>
            <w:r w:rsidR="003F46C4">
              <w:rPr>
                <w:rFonts w:ascii="CircularXX" w:eastAsia="Times New Roman" w:hAnsi="CircularXX" w:cs="CircularXX"/>
                <w:sz w:val="16"/>
                <w:szCs w:val="16"/>
              </w:rPr>
              <w:t xml:space="preserve"> teachers’</w:t>
            </w:r>
            <w:r w:rsidRPr="67125190">
              <w:rPr>
                <w:rFonts w:ascii="CircularXX" w:eastAsia="Times New Roman" w:hAnsi="CircularXX" w:cs="CircularXX"/>
                <w:sz w:val="16"/>
                <w:szCs w:val="16"/>
              </w:rPr>
              <w:t xml:space="preserve"> professional </w:t>
            </w:r>
            <w:r w:rsidR="005B7A6B">
              <w:rPr>
                <w:rFonts w:ascii="CircularXX" w:eastAsia="Times New Roman" w:hAnsi="CircularXX" w:cs="CircularXX"/>
                <w:sz w:val="16"/>
                <w:szCs w:val="16"/>
              </w:rPr>
              <w:t>learning</w:t>
            </w:r>
            <w:r w:rsidRPr="67125190">
              <w:rPr>
                <w:rFonts w:ascii="CircularXX" w:eastAsia="Times New Roman" w:hAnsi="CircularXX" w:cs="CircularXX"/>
                <w:sz w:val="16"/>
                <w:szCs w:val="16"/>
              </w:rPr>
              <w:t xml:space="preserve"> and </w:t>
            </w:r>
            <w:r w:rsidR="00532CCE">
              <w:rPr>
                <w:rFonts w:ascii="CircularXX" w:eastAsia="Times New Roman" w:hAnsi="CircularXX" w:cs="CircularXX"/>
                <w:sz w:val="16"/>
                <w:szCs w:val="16"/>
              </w:rPr>
              <w:t xml:space="preserve">student </w:t>
            </w:r>
            <w:r w:rsidRPr="67125190">
              <w:rPr>
                <w:rFonts w:ascii="CircularXX" w:eastAsia="Times New Roman" w:hAnsi="CircularXX" w:cs="CircularXX"/>
                <w:sz w:val="16"/>
                <w:szCs w:val="16"/>
              </w:rPr>
              <w:t xml:space="preserve">curriculum on AI includes </w:t>
            </w:r>
            <w:r w:rsidR="00A82913">
              <w:rPr>
                <w:rFonts w:ascii="CircularXX" w:eastAsia="Times New Roman" w:hAnsi="CircularXX" w:cs="CircularXX"/>
                <w:sz w:val="16"/>
                <w:szCs w:val="16"/>
              </w:rPr>
              <w:t xml:space="preserve">a focus on how to </w:t>
            </w:r>
            <w:r w:rsidRPr="67125190">
              <w:rPr>
                <w:rFonts w:ascii="CircularXX" w:eastAsia="Times New Roman" w:hAnsi="CircularXX" w:cs="CircularXX"/>
                <w:sz w:val="16"/>
                <w:szCs w:val="16"/>
              </w:rPr>
              <w:t xml:space="preserve">critically assess AI system outputs, which are often inaccurate and perpetuate discriminatory views. </w:t>
            </w:r>
            <w:r w:rsidR="002F4FCC">
              <w:rPr>
                <w:rFonts w:ascii="CircularXX" w:eastAsia="Times New Roman" w:hAnsi="CircularXX" w:cs="CircularXX"/>
                <w:sz w:val="16"/>
                <w:szCs w:val="16"/>
              </w:rPr>
              <w:t>E</w:t>
            </w:r>
            <w:r w:rsidRPr="67125190">
              <w:rPr>
                <w:rFonts w:ascii="CircularXX" w:eastAsia="Times New Roman" w:hAnsi="CircularXX" w:cs="CircularXX"/>
                <w:sz w:val="16"/>
                <w:szCs w:val="16"/>
              </w:rPr>
              <w:t>ducators and students must be supported to understand why AI systems risk reinforcing dominant worldviews and further marginalizing others.</w:t>
            </w:r>
          </w:p>
        </w:tc>
      </w:tr>
      <w:tr w:rsidR="00784930" w:rsidRPr="00DA5B04" w14:paraId="337E3705" w14:textId="77777777" w:rsidTr="094514E8">
        <w:tc>
          <w:tcPr>
            <w:tcW w:w="3145" w:type="dxa"/>
          </w:tcPr>
          <w:p w14:paraId="51864A59" w14:textId="207BD8FD" w:rsidR="00784930" w:rsidRPr="00DA5B04" w:rsidRDefault="00210519"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Test locally relevant application models and build evidence base</w:t>
            </w:r>
          </w:p>
        </w:tc>
        <w:tc>
          <w:tcPr>
            <w:tcW w:w="6205" w:type="dxa"/>
          </w:tcPr>
          <w:p w14:paraId="27DF103A" w14:textId="2F5156BC" w:rsidR="00D5212E" w:rsidRPr="00DA5B04" w:rsidRDefault="00877E04"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 xml:space="preserve">The </w:t>
            </w:r>
            <w:r w:rsidR="0068013F">
              <w:rPr>
                <w:rFonts w:ascii="CircularXX" w:eastAsia="Times New Roman" w:hAnsi="CircularXX" w:cs="CircularXX"/>
                <w:sz w:val="16"/>
                <w:szCs w:val="16"/>
              </w:rPr>
              <w:t>f</w:t>
            </w:r>
            <w:r>
              <w:rPr>
                <w:rFonts w:ascii="CircularXX" w:eastAsia="Times New Roman" w:hAnsi="CircularXX" w:cs="CircularXX"/>
                <w:sz w:val="16"/>
                <w:szCs w:val="16"/>
              </w:rPr>
              <w:t xml:space="preserve">ederal </w:t>
            </w:r>
            <w:r w:rsidR="0068013F">
              <w:rPr>
                <w:rFonts w:ascii="CircularXX" w:eastAsia="Times New Roman" w:hAnsi="CircularXX" w:cs="CircularXX"/>
                <w:sz w:val="16"/>
                <w:szCs w:val="16"/>
              </w:rPr>
              <w:t>g</w:t>
            </w:r>
            <w:r>
              <w:rPr>
                <w:rFonts w:ascii="CircularXX" w:eastAsia="Times New Roman" w:hAnsi="CircularXX" w:cs="CircularXX"/>
                <w:sz w:val="16"/>
                <w:szCs w:val="16"/>
              </w:rPr>
              <w:t>overnment</w:t>
            </w:r>
            <w:r w:rsidR="002D2636">
              <w:rPr>
                <w:rFonts w:ascii="CircularXX" w:eastAsia="Times New Roman" w:hAnsi="CircularXX" w:cs="CircularXX"/>
                <w:sz w:val="16"/>
                <w:szCs w:val="16"/>
              </w:rPr>
              <w:t>—</w:t>
            </w:r>
            <w:r>
              <w:rPr>
                <w:rFonts w:ascii="CircularXX" w:eastAsia="Times New Roman" w:hAnsi="CircularXX" w:cs="CircularXX"/>
                <w:sz w:val="16"/>
                <w:szCs w:val="16"/>
              </w:rPr>
              <w:t>in coordination with CMEC</w:t>
            </w:r>
            <w:r w:rsidR="007066FE">
              <w:rPr>
                <w:rFonts w:ascii="CircularXX" w:eastAsia="Times New Roman" w:hAnsi="CircularXX" w:cs="CircularXX"/>
                <w:sz w:val="16"/>
                <w:szCs w:val="16"/>
              </w:rPr>
              <w:t xml:space="preserve">, </w:t>
            </w:r>
            <w:r w:rsidR="002D2636">
              <w:rPr>
                <w:rFonts w:ascii="CircularXX" w:eastAsia="Times New Roman" w:hAnsi="CircularXX" w:cs="CircularXX"/>
                <w:sz w:val="16"/>
                <w:szCs w:val="16"/>
              </w:rPr>
              <w:t>the technology sector, academia, and</w:t>
            </w:r>
            <w:r w:rsidR="00BD3E3A">
              <w:rPr>
                <w:rFonts w:ascii="CircularXX" w:eastAsia="Times New Roman" w:hAnsi="CircularXX" w:cs="CircularXX"/>
                <w:sz w:val="16"/>
                <w:szCs w:val="16"/>
              </w:rPr>
              <w:t xml:space="preserve"> public education</w:t>
            </w:r>
            <w:r w:rsidR="002D2636">
              <w:rPr>
                <w:rFonts w:ascii="CircularXX" w:eastAsia="Times New Roman" w:hAnsi="CircularXX" w:cs="CircularXX"/>
                <w:sz w:val="16"/>
                <w:szCs w:val="16"/>
              </w:rPr>
              <w:t xml:space="preserve"> institutions</w:t>
            </w:r>
            <w:r w:rsidR="00BD3E3A">
              <w:rPr>
                <w:rFonts w:ascii="CircularXX" w:eastAsia="Times New Roman" w:hAnsi="CircularXX" w:cs="CircularXX"/>
                <w:sz w:val="16"/>
                <w:szCs w:val="16"/>
              </w:rPr>
              <w:t>—</w:t>
            </w:r>
            <w:r>
              <w:rPr>
                <w:rFonts w:ascii="CircularXX" w:eastAsia="Times New Roman" w:hAnsi="CircularXX" w:cs="CircularXX"/>
                <w:sz w:val="16"/>
                <w:szCs w:val="16"/>
              </w:rPr>
              <w:t>should</w:t>
            </w:r>
            <w:r w:rsidR="00BD3E3A">
              <w:rPr>
                <w:rFonts w:ascii="CircularXX" w:eastAsia="Times New Roman" w:hAnsi="CircularXX" w:cs="CircularXX"/>
                <w:sz w:val="16"/>
                <w:szCs w:val="16"/>
              </w:rPr>
              <w:t xml:space="preserve"> fund</w:t>
            </w:r>
            <w:r w:rsidR="00772649">
              <w:rPr>
                <w:rFonts w:ascii="CircularXX" w:eastAsia="Times New Roman" w:hAnsi="CircularXX" w:cs="CircularXX"/>
                <w:sz w:val="16"/>
                <w:szCs w:val="16"/>
              </w:rPr>
              <w:t xml:space="preserve"> research on the effectiveness of AI systems for education. </w:t>
            </w:r>
            <w:r w:rsidR="00BD3E3A">
              <w:rPr>
                <w:rFonts w:ascii="CircularXX" w:eastAsia="Times New Roman" w:hAnsi="CircularXX" w:cs="CircularXX"/>
                <w:sz w:val="16"/>
                <w:szCs w:val="16"/>
              </w:rPr>
              <w:t xml:space="preserve">As </w:t>
            </w:r>
            <w:r w:rsidR="00A472E3">
              <w:rPr>
                <w:rFonts w:ascii="CircularXX" w:eastAsia="Times New Roman" w:hAnsi="CircularXX" w:cs="CircularXX"/>
                <w:sz w:val="16"/>
                <w:szCs w:val="16"/>
              </w:rPr>
              <w:t>the market for AI systems for education</w:t>
            </w:r>
            <w:r w:rsidR="00BD3E3A">
              <w:rPr>
                <w:rFonts w:ascii="CircularXX" w:eastAsia="Times New Roman" w:hAnsi="CircularXX" w:cs="CircularXX"/>
                <w:sz w:val="16"/>
                <w:szCs w:val="16"/>
              </w:rPr>
              <w:t xml:space="preserve"> expands</w:t>
            </w:r>
            <w:r w:rsidR="00A472E3">
              <w:rPr>
                <w:rFonts w:ascii="CircularXX" w:eastAsia="Times New Roman" w:hAnsi="CircularXX" w:cs="CircularXX"/>
                <w:sz w:val="16"/>
                <w:szCs w:val="16"/>
              </w:rPr>
              <w:t xml:space="preserve">, </w:t>
            </w:r>
            <w:r w:rsidR="00BD3E3A">
              <w:rPr>
                <w:rFonts w:ascii="CircularXX" w:eastAsia="Times New Roman" w:hAnsi="CircularXX" w:cs="CircularXX"/>
                <w:sz w:val="16"/>
                <w:szCs w:val="16"/>
              </w:rPr>
              <w:t xml:space="preserve">there is an urgent need for </w:t>
            </w:r>
            <w:r w:rsidR="00AD7F4E">
              <w:rPr>
                <w:rFonts w:ascii="CircularXX" w:eastAsia="Times New Roman" w:hAnsi="CircularXX" w:cs="CircularXX"/>
                <w:sz w:val="16"/>
                <w:szCs w:val="16"/>
              </w:rPr>
              <w:t>studies on the impacts that such systems have on student</w:t>
            </w:r>
            <w:r w:rsidR="004378A0">
              <w:rPr>
                <w:rFonts w:ascii="CircularXX" w:eastAsia="Times New Roman" w:hAnsi="CircularXX" w:cs="CircularXX"/>
                <w:sz w:val="16"/>
                <w:szCs w:val="16"/>
              </w:rPr>
              <w:t>s and teachers</w:t>
            </w:r>
            <w:r w:rsidR="00AD7F4E">
              <w:rPr>
                <w:rFonts w:ascii="CircularXX" w:eastAsia="Times New Roman" w:hAnsi="CircularXX" w:cs="CircularXX"/>
                <w:sz w:val="16"/>
                <w:szCs w:val="16"/>
              </w:rPr>
              <w:t>.</w:t>
            </w:r>
            <w:r w:rsidR="004378A0">
              <w:rPr>
                <w:rFonts w:ascii="CircularXX" w:eastAsia="Times New Roman" w:hAnsi="CircularXX" w:cs="CircularXX"/>
                <w:sz w:val="16"/>
                <w:szCs w:val="16"/>
              </w:rPr>
              <w:t xml:space="preserve"> </w:t>
            </w:r>
            <w:r w:rsidR="003B698E">
              <w:rPr>
                <w:rFonts w:ascii="CircularXX" w:eastAsia="Times New Roman" w:hAnsi="CircularXX" w:cs="CircularXX"/>
                <w:sz w:val="16"/>
                <w:szCs w:val="16"/>
              </w:rPr>
              <w:t xml:space="preserve">A strong evidence base around </w:t>
            </w:r>
            <w:r w:rsidR="0070441F">
              <w:rPr>
                <w:rFonts w:ascii="CircularXX" w:eastAsia="Times New Roman" w:hAnsi="CircularXX" w:cs="CircularXX"/>
                <w:sz w:val="16"/>
                <w:szCs w:val="16"/>
              </w:rPr>
              <w:t xml:space="preserve">what works related to </w:t>
            </w:r>
            <w:r w:rsidR="003B698E">
              <w:rPr>
                <w:rFonts w:ascii="CircularXX" w:eastAsia="Times New Roman" w:hAnsi="CircularXX" w:cs="CircularXX"/>
                <w:sz w:val="16"/>
                <w:szCs w:val="16"/>
              </w:rPr>
              <w:t>AI use in schools would enable</w:t>
            </w:r>
            <w:r w:rsidR="0070441F">
              <w:rPr>
                <w:rFonts w:ascii="CircularXX" w:eastAsia="Times New Roman" w:hAnsi="CircularXX" w:cs="CircularXX"/>
                <w:sz w:val="16"/>
                <w:szCs w:val="16"/>
              </w:rPr>
              <w:t xml:space="preserve"> strategic</w:t>
            </w:r>
            <w:r w:rsidR="003B698E">
              <w:rPr>
                <w:rFonts w:ascii="CircularXX" w:eastAsia="Times New Roman" w:hAnsi="CircularXX" w:cs="CircularXX"/>
                <w:sz w:val="16"/>
                <w:szCs w:val="16"/>
              </w:rPr>
              <w:t xml:space="preserve"> </w:t>
            </w:r>
            <w:r w:rsidR="0070441F">
              <w:rPr>
                <w:rFonts w:ascii="CircularXX" w:eastAsia="Times New Roman" w:hAnsi="CircularXX" w:cs="CircularXX"/>
                <w:sz w:val="16"/>
                <w:szCs w:val="16"/>
              </w:rPr>
              <w:t xml:space="preserve">policymaking to </w:t>
            </w:r>
            <w:r w:rsidR="00D5212E">
              <w:rPr>
                <w:rFonts w:ascii="CircularXX" w:eastAsia="Times New Roman" w:hAnsi="CircularXX" w:cs="CircularXX"/>
                <w:sz w:val="16"/>
                <w:szCs w:val="16"/>
              </w:rPr>
              <w:t>scale up</w:t>
            </w:r>
            <w:r w:rsidR="0070441F">
              <w:rPr>
                <w:rFonts w:ascii="CircularXX" w:eastAsia="Times New Roman" w:hAnsi="CircularXX" w:cs="CircularXX"/>
                <w:sz w:val="16"/>
                <w:szCs w:val="16"/>
              </w:rPr>
              <w:t xml:space="preserve"> the benefits o</w:t>
            </w:r>
            <w:r w:rsidR="00D5212E">
              <w:rPr>
                <w:rFonts w:ascii="CircularXX" w:eastAsia="Times New Roman" w:hAnsi="CircularXX" w:cs="CircularXX"/>
                <w:sz w:val="16"/>
                <w:szCs w:val="16"/>
              </w:rPr>
              <w:t>f these systems in the future.</w:t>
            </w:r>
          </w:p>
        </w:tc>
      </w:tr>
      <w:tr w:rsidR="00210519" w:rsidRPr="00DA5B04" w14:paraId="4B2A5236" w14:textId="77777777" w:rsidTr="094514E8">
        <w:tc>
          <w:tcPr>
            <w:tcW w:w="3145" w:type="dxa"/>
          </w:tcPr>
          <w:p w14:paraId="6E86036F" w14:textId="58188261" w:rsidR="00210519" w:rsidRDefault="00210519" w:rsidP="000575AC">
            <w:pPr>
              <w:spacing w:line="276" w:lineRule="auto"/>
              <w:ind w:right="-20"/>
              <w:rPr>
                <w:rFonts w:ascii="CircularXX" w:eastAsia="Times New Roman" w:hAnsi="CircularXX" w:cs="CircularXX"/>
                <w:sz w:val="16"/>
                <w:szCs w:val="16"/>
              </w:rPr>
            </w:pPr>
            <w:r>
              <w:rPr>
                <w:rFonts w:ascii="CircularXX" w:eastAsia="Times New Roman" w:hAnsi="CircularXX" w:cs="CircularXX"/>
                <w:sz w:val="16"/>
                <w:szCs w:val="16"/>
              </w:rPr>
              <w:t>Review long-term implications</w:t>
            </w:r>
            <w:r w:rsidR="00D05BA1">
              <w:rPr>
                <w:rFonts w:ascii="CircularXX" w:eastAsia="Times New Roman" w:hAnsi="CircularXX" w:cs="CircularXX"/>
                <w:sz w:val="16"/>
                <w:szCs w:val="16"/>
              </w:rPr>
              <w:t xml:space="preserve"> in an intersectoral and interdisciplinary manner</w:t>
            </w:r>
          </w:p>
        </w:tc>
        <w:tc>
          <w:tcPr>
            <w:tcW w:w="6205" w:type="dxa"/>
          </w:tcPr>
          <w:p w14:paraId="263E9D6E" w14:textId="3BE1F96A" w:rsidR="00977842" w:rsidRPr="00DA5B04" w:rsidRDefault="67125190" w:rsidP="000575AC">
            <w:pPr>
              <w:spacing w:line="276" w:lineRule="auto"/>
              <w:ind w:right="-20"/>
              <w:rPr>
                <w:rFonts w:ascii="CircularXX" w:eastAsia="Times New Roman" w:hAnsi="CircularXX" w:cs="CircularXX"/>
                <w:sz w:val="16"/>
                <w:szCs w:val="16"/>
              </w:rPr>
            </w:pPr>
            <w:r w:rsidRPr="67125190">
              <w:rPr>
                <w:rFonts w:ascii="CircularXX" w:eastAsia="Times New Roman" w:hAnsi="CircularXX" w:cs="CircularXX"/>
                <w:sz w:val="16"/>
                <w:szCs w:val="16"/>
              </w:rPr>
              <w:t>CMEC should</w:t>
            </w:r>
            <w:r w:rsidR="00DD2CA6">
              <w:rPr>
                <w:rFonts w:ascii="CircularXX" w:eastAsia="Times New Roman" w:hAnsi="CircularXX" w:cs="CircularXX"/>
                <w:sz w:val="16"/>
                <w:szCs w:val="16"/>
              </w:rPr>
              <w:t xml:space="preserve"> implement a plan to </w:t>
            </w:r>
            <w:r w:rsidRPr="67125190">
              <w:rPr>
                <w:rFonts w:ascii="CircularXX" w:eastAsia="Times New Roman" w:hAnsi="CircularXX" w:cs="CircularXX"/>
                <w:sz w:val="16"/>
                <w:szCs w:val="16"/>
              </w:rPr>
              <w:t>consult with a broad range of experts in any policy and program development related to the future use of AI in schools. Opportunities for open debate should include educators, students and their families, school leaders, and teachers’ unions, and specifically engage marginalized groups who face a greater risk of exclusion from AI policy development.</w:t>
            </w:r>
          </w:p>
        </w:tc>
      </w:tr>
    </w:tbl>
    <w:p w14:paraId="4FBF8B19" w14:textId="620F271C" w:rsidR="008906EF" w:rsidRPr="00B41F8E" w:rsidRDefault="00977842" w:rsidP="67125190">
      <w:pPr>
        <w:spacing w:line="276" w:lineRule="auto"/>
        <w:ind w:right="-20"/>
        <w:rPr>
          <w:rFonts w:ascii="CircularXX" w:eastAsia="CircularXX" w:hAnsi="CircularXX" w:cs="CircularXX"/>
          <w:b/>
          <w:bCs/>
          <w:color w:val="1F3864" w:themeColor="accent1" w:themeShade="80"/>
          <w:u w:val="single"/>
        </w:rPr>
      </w:pPr>
      <w:r>
        <w:rPr>
          <w:rFonts w:ascii="CircularXX" w:eastAsia="CircularXX" w:hAnsi="CircularXX" w:cs="CircularXX"/>
          <w:b/>
          <w:bCs/>
          <w:color w:val="1F3864" w:themeColor="accent1" w:themeShade="80"/>
          <w:u w:val="single"/>
        </w:rPr>
        <w:br/>
      </w:r>
      <w:proofErr w:type="gramStart"/>
      <w:r w:rsidR="00E64E86" w:rsidRPr="00D55B6F">
        <w:rPr>
          <w:rFonts w:ascii="CircularXX" w:eastAsia="CircularXX" w:hAnsi="CircularXX" w:cs="CircularXX"/>
          <w:b/>
          <w:bCs/>
          <w:color w:val="1F3864" w:themeColor="accent1" w:themeShade="80"/>
          <w:u w:val="single"/>
        </w:rPr>
        <w:t>Taking action</w:t>
      </w:r>
      <w:proofErr w:type="gramEnd"/>
      <w:r w:rsidR="00B41F8E">
        <w:rPr>
          <w:rFonts w:ascii="CircularXX" w:eastAsia="CircularXX" w:hAnsi="CircularXX" w:cs="CircularXX"/>
          <w:b/>
          <w:bCs/>
          <w:color w:val="1F3864" w:themeColor="accent1" w:themeShade="80"/>
          <w:u w:val="single"/>
        </w:rPr>
        <w:br/>
      </w:r>
      <w:r w:rsidR="67125190" w:rsidRPr="67125190">
        <w:rPr>
          <w:rFonts w:ascii="CircularXX" w:eastAsia="Times New Roman" w:hAnsi="CircularXX" w:cs="CircularXX"/>
        </w:rPr>
        <w:t xml:space="preserve">On April 7, 2024, the federal government committed $2.4 billion to ensure Canada’s advantage in the AI market. Creating strong AI infrastructure and adoption in Canada is a top priority of the government, the implications of which </w:t>
      </w:r>
      <w:r w:rsidR="00043E76">
        <w:rPr>
          <w:rFonts w:ascii="CircularXX" w:eastAsia="Times New Roman" w:hAnsi="CircularXX" w:cs="CircularXX"/>
        </w:rPr>
        <w:t>reverberate</w:t>
      </w:r>
      <w:r w:rsidR="67125190" w:rsidRPr="67125190">
        <w:rPr>
          <w:rFonts w:ascii="CircularXX" w:eastAsia="Times New Roman" w:hAnsi="CircularXX" w:cs="CircularXX"/>
        </w:rPr>
        <w:t xml:space="preserve"> throughout K-12 public education systems. Yet, there are crucial gaps in policies to ensure the responsible use of AI systems in schools. </w:t>
      </w:r>
    </w:p>
    <w:p w14:paraId="7B4C826D" w14:textId="63C057C2" w:rsidR="008906EF" w:rsidRPr="008E2569" w:rsidRDefault="67125190" w:rsidP="000575AC">
      <w:pPr>
        <w:spacing w:line="276" w:lineRule="auto"/>
        <w:ind w:right="-20"/>
        <w:rPr>
          <w:rFonts w:ascii="CircularXX" w:eastAsia="Times New Roman" w:hAnsi="CircularXX" w:cs="CircularXX"/>
        </w:rPr>
      </w:pPr>
      <w:r w:rsidRPr="67125190">
        <w:rPr>
          <w:rFonts w:ascii="CircularXX" w:eastAsia="Times New Roman" w:hAnsi="CircularXX" w:cs="CircularXX"/>
        </w:rPr>
        <w:t>The CTF/FCE calls on the federal government and</w:t>
      </w:r>
      <w:r w:rsidRPr="26DF8427">
        <w:rPr>
          <w:rFonts w:ascii="CircularXX" w:eastAsia="Times New Roman" w:hAnsi="CircularXX" w:cs="CircularXX"/>
        </w:rPr>
        <w:t xml:space="preserve"> </w:t>
      </w:r>
      <w:r w:rsidR="16E9CEC6" w:rsidRPr="26DF8427">
        <w:rPr>
          <w:rFonts w:ascii="CircularXX" w:eastAsia="Times New Roman" w:hAnsi="CircularXX" w:cs="CircularXX"/>
        </w:rPr>
        <w:t>the</w:t>
      </w:r>
      <w:r w:rsidRPr="67125190">
        <w:rPr>
          <w:rFonts w:ascii="CircularXX" w:eastAsia="Times New Roman" w:hAnsi="CircularXX" w:cs="CircularXX"/>
        </w:rPr>
        <w:t xml:space="preserve"> CMEC to </w:t>
      </w:r>
      <w:r w:rsidR="00C84B25">
        <w:rPr>
          <w:rFonts w:ascii="CircularXX" w:eastAsia="Times New Roman" w:hAnsi="CircularXX" w:cs="CircularXX"/>
        </w:rPr>
        <w:t xml:space="preserve">prioritize </w:t>
      </w:r>
      <w:r w:rsidR="00043E76">
        <w:rPr>
          <w:rFonts w:ascii="CircularXX" w:eastAsia="Times New Roman" w:hAnsi="CircularXX" w:cs="CircularXX"/>
        </w:rPr>
        <w:t>enact</w:t>
      </w:r>
      <w:r w:rsidR="00C84B25">
        <w:rPr>
          <w:rFonts w:ascii="CircularXX" w:eastAsia="Times New Roman" w:hAnsi="CircularXX" w:cs="CircularXX"/>
        </w:rPr>
        <w:t>ing</w:t>
      </w:r>
      <w:r w:rsidRPr="67125190">
        <w:rPr>
          <w:rFonts w:ascii="CircularXX" w:eastAsia="Times New Roman" w:hAnsi="CircularXX" w:cs="CircularXX"/>
        </w:rPr>
        <w:t xml:space="preserve"> polic</w:t>
      </w:r>
      <w:r w:rsidR="00043E76">
        <w:rPr>
          <w:rFonts w:ascii="CircularXX" w:eastAsia="Times New Roman" w:hAnsi="CircularXX" w:cs="CircularXX"/>
        </w:rPr>
        <w:t>ies</w:t>
      </w:r>
      <w:r w:rsidRPr="67125190">
        <w:rPr>
          <w:rFonts w:ascii="CircularXX" w:eastAsia="Times New Roman" w:hAnsi="CircularXX" w:cs="CircularXX"/>
        </w:rPr>
        <w:t xml:space="preserve"> </w:t>
      </w:r>
      <w:r w:rsidR="00043E76">
        <w:rPr>
          <w:rFonts w:ascii="CircularXX" w:eastAsia="Times New Roman" w:hAnsi="CircularXX" w:cs="CircularXX"/>
        </w:rPr>
        <w:t>which</w:t>
      </w:r>
      <w:r w:rsidR="000C477C">
        <w:rPr>
          <w:rFonts w:ascii="CircularXX" w:eastAsia="Times New Roman" w:hAnsi="CircularXX" w:cs="CircularXX"/>
        </w:rPr>
        <w:t xml:space="preserve"> anticipate and</w:t>
      </w:r>
      <w:r w:rsidRPr="67125190">
        <w:rPr>
          <w:rFonts w:ascii="CircularXX" w:eastAsia="Times New Roman" w:hAnsi="CircularXX" w:cs="CircularXX"/>
        </w:rPr>
        <w:t xml:space="preserve"> minimize the risks that AI systems pose to students and educators, including threats to privacy, security, and well-being; commercial exploitation; discrimination and bias; and </w:t>
      </w:r>
      <w:r w:rsidR="00A956E2">
        <w:rPr>
          <w:rFonts w:ascii="CircularXX" w:eastAsia="Times New Roman" w:hAnsi="CircularXX" w:cs="CircularXX"/>
        </w:rPr>
        <w:t>deprofessionalization</w:t>
      </w:r>
      <w:r w:rsidRPr="67125190">
        <w:rPr>
          <w:rFonts w:ascii="CircularXX" w:eastAsia="Times New Roman" w:hAnsi="CircularXX" w:cs="CircularXX"/>
        </w:rPr>
        <w:t xml:space="preserve">. With policies </w:t>
      </w:r>
      <w:r w:rsidR="0005498B">
        <w:rPr>
          <w:rFonts w:ascii="CircularXX" w:eastAsia="Times New Roman" w:hAnsi="CircularXX" w:cs="CircularXX"/>
        </w:rPr>
        <w:t>that</w:t>
      </w:r>
      <w:r w:rsidRPr="67125190">
        <w:rPr>
          <w:rFonts w:ascii="CircularXX" w:eastAsia="Times New Roman" w:hAnsi="CircularXX" w:cs="CircularXX"/>
        </w:rPr>
        <w:t xml:space="preserve"> ensure AI systems in schools are safe and trustworthy, educators can focus on making sound pedagogical decisions about how to best leverage these systems to meet the learning needs of their students. Recognizing how rapidly AI systems evolve, the CTF/FCE continues to monitor potential impacts on public education and advocate for policies that prioritize the best interests of educators and students.</w:t>
      </w:r>
    </w:p>
    <w:p w14:paraId="0C4E8347" w14:textId="77777777" w:rsidR="002B04F5" w:rsidRDefault="002B04F5" w:rsidP="00E35235">
      <w:pPr>
        <w:spacing w:line="276" w:lineRule="auto"/>
        <w:ind w:left="-20" w:right="-20"/>
        <w:jc w:val="center"/>
        <w:rPr>
          <w:rFonts w:ascii="CircularXX" w:eastAsia="CircularXX" w:hAnsi="CircularXX" w:cs="CircularXX"/>
          <w:color w:val="374151"/>
        </w:rPr>
      </w:pPr>
    </w:p>
    <w:p w14:paraId="497F27F8" w14:textId="7E9C7CEC" w:rsidR="00EF0DFE" w:rsidRDefault="00EF0DFE" w:rsidP="007A4E63">
      <w:pPr>
        <w:spacing w:line="276" w:lineRule="auto"/>
        <w:ind w:right="-20"/>
        <w:jc w:val="center"/>
        <w:rPr>
          <w:rFonts w:ascii="CircularXX" w:eastAsia="CircularXX" w:hAnsi="CircularXX" w:cs="CircularXX"/>
          <w:b/>
          <w:bCs/>
          <w:color w:val="374151"/>
        </w:rPr>
      </w:pPr>
      <w:r>
        <w:rPr>
          <w:rFonts w:ascii="CircularXX" w:eastAsia="CircularXX" w:hAnsi="CircularXX" w:cs="CircularXX"/>
          <w:b/>
          <w:bCs/>
          <w:color w:val="374151"/>
        </w:rPr>
        <w:lastRenderedPageBreak/>
        <w:t>References</w:t>
      </w:r>
    </w:p>
    <w:p w14:paraId="70A30C62" w14:textId="77777777" w:rsidR="0095781E" w:rsidRPr="00FD0D09" w:rsidRDefault="004F403E" w:rsidP="0095781E">
      <w:pPr>
        <w:pStyle w:val="paragraph"/>
        <w:spacing w:before="0" w:beforeAutospacing="0" w:after="0" w:afterAutospacing="0"/>
        <w:textAlignment w:val="baseline"/>
        <w:rPr>
          <w:rFonts w:ascii="CircularXX" w:hAnsi="CircularXX" w:cs="CircularXX"/>
          <w:sz w:val="22"/>
          <w:szCs w:val="22"/>
          <w:lang w:val="fr-CA"/>
        </w:rPr>
      </w:pPr>
      <w:r w:rsidRPr="004F403E">
        <w:rPr>
          <w:rFonts w:ascii="CircularXX" w:hAnsi="CircularXX" w:cs="CircularXX"/>
          <w:i/>
          <w:iCs/>
          <w:sz w:val="22"/>
          <w:szCs w:val="22"/>
        </w:rPr>
        <w:t>AI teaching assistant</w:t>
      </w:r>
      <w:r w:rsidRPr="004F403E">
        <w:rPr>
          <w:rFonts w:ascii="CircularXX" w:hAnsi="CircularXX" w:cs="CircularXX"/>
          <w:sz w:val="22"/>
          <w:szCs w:val="22"/>
        </w:rPr>
        <w:t xml:space="preserve">. </w:t>
      </w:r>
      <w:r w:rsidRPr="00FD0D09">
        <w:rPr>
          <w:rFonts w:ascii="CircularXX" w:hAnsi="CircularXX" w:cs="CircularXX"/>
          <w:sz w:val="22"/>
          <w:szCs w:val="22"/>
          <w:lang w:val="fr-CA"/>
        </w:rPr>
        <w:t>(</w:t>
      </w:r>
      <w:proofErr w:type="spellStart"/>
      <w:proofErr w:type="gramStart"/>
      <w:r w:rsidRPr="00FD0D09">
        <w:rPr>
          <w:rFonts w:ascii="CircularXX" w:hAnsi="CircularXX" w:cs="CircularXX"/>
          <w:sz w:val="22"/>
          <w:szCs w:val="22"/>
          <w:lang w:val="fr-CA"/>
        </w:rPr>
        <w:t>n.d</w:t>
      </w:r>
      <w:proofErr w:type="spellEnd"/>
      <w:r w:rsidRPr="00FD0D09">
        <w:rPr>
          <w:rFonts w:ascii="CircularXX" w:hAnsi="CircularXX" w:cs="CircularXX"/>
          <w:sz w:val="22"/>
          <w:szCs w:val="22"/>
          <w:lang w:val="fr-CA"/>
        </w:rPr>
        <w:t>.</w:t>
      </w:r>
      <w:proofErr w:type="gramEnd"/>
      <w:r w:rsidRPr="00FD0D09">
        <w:rPr>
          <w:rFonts w:ascii="CircularXX" w:hAnsi="CircularXX" w:cs="CircularXX"/>
          <w:sz w:val="22"/>
          <w:szCs w:val="22"/>
          <w:lang w:val="fr-CA"/>
        </w:rPr>
        <w:t xml:space="preserve">). Code.org. </w:t>
      </w:r>
      <w:hyperlink r:id="rId13" w:history="1">
        <w:r w:rsidR="0093324F" w:rsidRPr="00FD0D09">
          <w:rPr>
            <w:rStyle w:val="Hyperlink"/>
            <w:rFonts w:ascii="CircularXX" w:hAnsi="CircularXX" w:cs="CircularXX"/>
            <w:sz w:val="22"/>
            <w:szCs w:val="22"/>
            <w:lang w:val="fr-CA"/>
          </w:rPr>
          <w:t>https://code.org/ai/teaching-assistant</w:t>
        </w:r>
      </w:hyperlink>
    </w:p>
    <w:p w14:paraId="51BBEAB0" w14:textId="77777777" w:rsidR="0095781E" w:rsidRPr="00FD0D09" w:rsidRDefault="0095781E" w:rsidP="0095781E">
      <w:pPr>
        <w:pStyle w:val="paragraph"/>
        <w:spacing w:before="0" w:beforeAutospacing="0" w:after="0" w:afterAutospacing="0"/>
        <w:textAlignment w:val="baseline"/>
        <w:rPr>
          <w:rFonts w:ascii="CircularXX" w:hAnsi="CircularXX" w:cs="CircularXX"/>
          <w:sz w:val="22"/>
          <w:szCs w:val="22"/>
          <w:lang w:val="fr-CA"/>
        </w:rPr>
      </w:pPr>
    </w:p>
    <w:p w14:paraId="55864C4E" w14:textId="3A1EFC25" w:rsidR="0093324F" w:rsidRPr="0093324F" w:rsidRDefault="0093324F" w:rsidP="0095781E">
      <w:pPr>
        <w:pStyle w:val="paragraph"/>
        <w:spacing w:before="0" w:beforeAutospacing="0" w:after="0" w:afterAutospacing="0"/>
        <w:textAlignment w:val="baseline"/>
        <w:rPr>
          <w:rFonts w:ascii="CircularXX" w:hAnsi="CircularXX" w:cs="CircularXX"/>
          <w:b/>
          <w:bCs/>
          <w:sz w:val="22"/>
          <w:szCs w:val="22"/>
        </w:rPr>
      </w:pPr>
      <w:r w:rsidRPr="0093324F">
        <w:rPr>
          <w:rFonts w:ascii="CircularXX" w:hAnsi="CircularXX" w:cs="CircularXX"/>
          <w:sz w:val="22"/>
          <w:szCs w:val="22"/>
        </w:rPr>
        <w:t>Curricumate.AI. (202</w:t>
      </w:r>
      <w:r w:rsidRPr="0095781E">
        <w:rPr>
          <w:rFonts w:ascii="CircularXX" w:hAnsi="CircularXX" w:cs="CircularXX"/>
          <w:sz w:val="22"/>
          <w:szCs w:val="22"/>
        </w:rPr>
        <w:t>3</w:t>
      </w:r>
      <w:r w:rsidRPr="0093324F">
        <w:rPr>
          <w:rFonts w:ascii="CircularXX" w:hAnsi="CircularXX" w:cs="CircularXX"/>
          <w:sz w:val="22"/>
          <w:szCs w:val="22"/>
        </w:rPr>
        <w:t xml:space="preserve">). </w:t>
      </w:r>
      <w:r w:rsidRPr="0093324F">
        <w:rPr>
          <w:rFonts w:ascii="CircularXX" w:hAnsi="CircularXX" w:cs="CircularXX"/>
          <w:i/>
          <w:iCs/>
          <w:sz w:val="22"/>
          <w:szCs w:val="22"/>
        </w:rPr>
        <w:t>Home - Curricumate.AI</w:t>
      </w:r>
      <w:r w:rsidRPr="0093324F">
        <w:rPr>
          <w:rFonts w:ascii="CircularXX" w:hAnsi="CircularXX" w:cs="CircularXX"/>
          <w:sz w:val="22"/>
          <w:szCs w:val="22"/>
        </w:rPr>
        <w:t>. Curricumate.AI -. https://curricumate.ai/</w:t>
      </w:r>
    </w:p>
    <w:p w14:paraId="7A5AEC45" w14:textId="77777777" w:rsidR="0093324F" w:rsidRPr="004F403E" w:rsidRDefault="0093324F" w:rsidP="0095781E">
      <w:pPr>
        <w:spacing w:after="0" w:line="276" w:lineRule="auto"/>
        <w:ind w:hanging="720"/>
        <w:rPr>
          <w:rFonts w:ascii="CircularXX" w:eastAsia="Times New Roman" w:hAnsi="CircularXX" w:cs="CircularXX"/>
        </w:rPr>
      </w:pPr>
    </w:p>
    <w:p w14:paraId="2D51F5E6" w14:textId="28017731" w:rsidR="00D03ABA" w:rsidRPr="0095781E" w:rsidRDefault="00D03ABA" w:rsidP="0095781E">
      <w:pPr>
        <w:pStyle w:val="NormalWeb"/>
        <w:spacing w:after="0" w:line="276" w:lineRule="auto"/>
        <w:ind w:left="720" w:hanging="720"/>
        <w:rPr>
          <w:rFonts w:ascii="CircularXX" w:hAnsi="CircularXX" w:cs="CircularXX"/>
          <w:sz w:val="22"/>
          <w:szCs w:val="22"/>
        </w:rPr>
      </w:pPr>
      <w:r w:rsidRPr="0095781E">
        <w:rPr>
          <w:rFonts w:ascii="CircularXX" w:hAnsi="CircularXX" w:cs="CircularXX"/>
          <w:i/>
          <w:iCs/>
          <w:sz w:val="22"/>
          <w:szCs w:val="22"/>
        </w:rPr>
        <w:t>Bill C-27: An Act to enact the Consumer Privacy Protection Act, the Personal Information and Data Protection Tribunal Act and the Artificial Intelligence and Data Act and to make consequential and related amendments to other Acts</w:t>
      </w:r>
      <w:r w:rsidR="00C87AFC" w:rsidRPr="0095781E">
        <w:rPr>
          <w:rFonts w:ascii="CircularXX" w:hAnsi="CircularXX" w:cs="CircularXX"/>
          <w:i/>
          <w:iCs/>
          <w:sz w:val="22"/>
          <w:szCs w:val="22"/>
        </w:rPr>
        <w:t>.</w:t>
      </w:r>
      <w:r w:rsidR="00C87AFC" w:rsidRPr="0095781E">
        <w:rPr>
          <w:rFonts w:ascii="CircularXX" w:hAnsi="CircularXX" w:cs="CircularXX"/>
          <w:sz w:val="22"/>
          <w:szCs w:val="22"/>
        </w:rPr>
        <w:t xml:space="preserve"> (2022)</w:t>
      </w:r>
      <w:r w:rsidR="005B2C06" w:rsidRPr="0095781E">
        <w:rPr>
          <w:rFonts w:ascii="CircularXX" w:hAnsi="CircularXX" w:cs="CircularXX"/>
          <w:sz w:val="22"/>
          <w:szCs w:val="22"/>
        </w:rPr>
        <w:t>. 1</w:t>
      </w:r>
      <w:r w:rsidR="005B2C06" w:rsidRPr="0095781E">
        <w:rPr>
          <w:rFonts w:ascii="CircularXX" w:hAnsi="CircularXX" w:cs="CircularXX"/>
          <w:sz w:val="22"/>
          <w:szCs w:val="22"/>
          <w:vertAlign w:val="superscript"/>
        </w:rPr>
        <w:t>st</w:t>
      </w:r>
      <w:r w:rsidR="005B2C06" w:rsidRPr="0095781E">
        <w:rPr>
          <w:rFonts w:ascii="CircularXX" w:hAnsi="CircularXX" w:cs="CircularXX"/>
          <w:sz w:val="22"/>
          <w:szCs w:val="22"/>
        </w:rPr>
        <w:t xml:space="preserve"> Reading June 16, 2022</w:t>
      </w:r>
      <w:r w:rsidR="00D61C59" w:rsidRPr="0095781E">
        <w:rPr>
          <w:rFonts w:ascii="CircularXX" w:hAnsi="CircularXX" w:cs="CircularXX"/>
          <w:sz w:val="22"/>
          <w:szCs w:val="22"/>
        </w:rPr>
        <w:t>, 44</w:t>
      </w:r>
      <w:r w:rsidR="00D61C59" w:rsidRPr="0095781E">
        <w:rPr>
          <w:rFonts w:ascii="CircularXX" w:hAnsi="CircularXX" w:cs="CircularXX"/>
          <w:sz w:val="22"/>
          <w:szCs w:val="22"/>
          <w:vertAlign w:val="superscript"/>
        </w:rPr>
        <w:t>th</w:t>
      </w:r>
      <w:r w:rsidR="00D61C59" w:rsidRPr="0095781E">
        <w:rPr>
          <w:rFonts w:ascii="CircularXX" w:hAnsi="CircularXX" w:cs="CircularXX"/>
          <w:sz w:val="22"/>
          <w:szCs w:val="22"/>
        </w:rPr>
        <w:t xml:space="preserve"> Parliament, 1</w:t>
      </w:r>
      <w:r w:rsidR="00D61C59" w:rsidRPr="0095781E">
        <w:rPr>
          <w:rFonts w:ascii="CircularXX" w:hAnsi="CircularXX" w:cs="CircularXX"/>
          <w:sz w:val="22"/>
          <w:szCs w:val="22"/>
          <w:vertAlign w:val="superscript"/>
        </w:rPr>
        <w:t>st</w:t>
      </w:r>
      <w:r w:rsidR="00D61C59" w:rsidRPr="0095781E">
        <w:rPr>
          <w:rFonts w:ascii="CircularXX" w:hAnsi="CircularXX" w:cs="CircularXX"/>
          <w:sz w:val="22"/>
          <w:szCs w:val="22"/>
        </w:rPr>
        <w:t xml:space="preserve"> session.</w:t>
      </w:r>
      <w:r w:rsidR="004C515F" w:rsidRPr="0095781E">
        <w:rPr>
          <w:rFonts w:ascii="CircularXX" w:hAnsi="CircularXX" w:cs="CircularXX"/>
          <w:sz w:val="22"/>
          <w:szCs w:val="22"/>
        </w:rPr>
        <w:t xml:space="preserve"> https://www.parl.ca/DocumentViewer/en/44-1/bill/C-27/first-reading</w:t>
      </w:r>
    </w:p>
    <w:p w14:paraId="3E8E3A02" w14:textId="77777777" w:rsidR="0095781E" w:rsidRDefault="0095781E" w:rsidP="0095781E">
      <w:pPr>
        <w:pStyle w:val="NormalWeb"/>
        <w:spacing w:after="0" w:line="276" w:lineRule="auto"/>
        <w:ind w:left="720" w:hanging="720"/>
        <w:rPr>
          <w:rFonts w:ascii="CircularXX" w:hAnsi="CircularXX" w:cs="CircularXX"/>
          <w:sz w:val="22"/>
          <w:szCs w:val="22"/>
        </w:rPr>
      </w:pPr>
    </w:p>
    <w:p w14:paraId="6426B452" w14:textId="5F75A029" w:rsidR="0091149F" w:rsidRPr="0095781E" w:rsidRDefault="0091149F" w:rsidP="0095781E">
      <w:pPr>
        <w:pStyle w:val="NormalWeb"/>
        <w:spacing w:after="0" w:line="276" w:lineRule="auto"/>
        <w:ind w:left="720" w:hanging="720"/>
        <w:rPr>
          <w:rFonts w:ascii="CircularXX" w:hAnsi="CircularXX" w:cs="CircularXX"/>
          <w:sz w:val="22"/>
          <w:szCs w:val="22"/>
        </w:rPr>
      </w:pPr>
      <w:r w:rsidRPr="0095781E">
        <w:rPr>
          <w:rFonts w:ascii="CircularXX" w:hAnsi="CircularXX" w:cs="CircularXX"/>
          <w:sz w:val="22"/>
          <w:szCs w:val="22"/>
        </w:rPr>
        <w:t xml:space="preserve">Gordon, M. (2023, January 12). </w:t>
      </w:r>
      <w:r w:rsidRPr="0095781E">
        <w:rPr>
          <w:rFonts w:ascii="CircularXX" w:hAnsi="CircularXX" w:cs="CircularXX"/>
          <w:i/>
          <w:iCs/>
          <w:sz w:val="22"/>
          <w:szCs w:val="22"/>
        </w:rPr>
        <w:t>Children’s right to privacy needs to be strengthened in law and beyond</w:t>
      </w:r>
      <w:r w:rsidRPr="0095781E">
        <w:rPr>
          <w:rFonts w:ascii="CircularXX" w:hAnsi="CircularXX" w:cs="CircularXX"/>
          <w:sz w:val="22"/>
          <w:szCs w:val="22"/>
        </w:rPr>
        <w:t xml:space="preserve">. Policy Options. </w:t>
      </w:r>
      <w:r w:rsidRPr="0095781E">
        <w:rPr>
          <w:rStyle w:val="url"/>
          <w:rFonts w:ascii="CircularXX" w:hAnsi="CircularXX" w:cs="CircularXX"/>
          <w:sz w:val="22"/>
          <w:szCs w:val="22"/>
        </w:rPr>
        <w:t>https://policyoptions.irpp.org/magazines/january-2023/tech-child-privacy-laws/</w:t>
      </w:r>
    </w:p>
    <w:p w14:paraId="260F07AB" w14:textId="77777777" w:rsidR="00D5708C" w:rsidRPr="0095781E" w:rsidRDefault="00D5708C" w:rsidP="0095781E">
      <w:pPr>
        <w:pStyle w:val="NormalWeb"/>
        <w:spacing w:after="0" w:line="276" w:lineRule="auto"/>
        <w:ind w:left="720" w:hanging="720"/>
        <w:rPr>
          <w:rFonts w:ascii="CircularXX" w:hAnsi="CircularXX" w:cs="CircularXX"/>
          <w:sz w:val="22"/>
          <w:szCs w:val="22"/>
        </w:rPr>
      </w:pPr>
    </w:p>
    <w:p w14:paraId="24F604E3" w14:textId="77777777" w:rsidR="0095781E" w:rsidRDefault="00D5708C" w:rsidP="0095781E">
      <w:pPr>
        <w:pStyle w:val="NormalWeb"/>
        <w:spacing w:after="0" w:line="276" w:lineRule="auto"/>
        <w:ind w:left="720" w:hanging="720"/>
        <w:rPr>
          <w:rStyle w:val="url"/>
          <w:rFonts w:ascii="CircularXX" w:hAnsi="CircularXX" w:cs="CircularXX"/>
          <w:sz w:val="22"/>
          <w:szCs w:val="22"/>
        </w:rPr>
      </w:pPr>
      <w:r w:rsidRPr="0095781E">
        <w:rPr>
          <w:rFonts w:ascii="CircularXX" w:hAnsi="CircularXX" w:cs="CircularXX"/>
          <w:sz w:val="22"/>
          <w:szCs w:val="22"/>
        </w:rPr>
        <w:t xml:space="preserve">Holmes, W., &amp; Tuomi, I. (2022). State of the art and practice in AI in education. </w:t>
      </w:r>
      <w:r w:rsidRPr="0095781E">
        <w:rPr>
          <w:rFonts w:ascii="CircularXX" w:hAnsi="CircularXX" w:cs="CircularXX"/>
          <w:i/>
          <w:iCs/>
          <w:sz w:val="22"/>
          <w:szCs w:val="22"/>
        </w:rPr>
        <w:t>European Journal of Education</w:t>
      </w:r>
      <w:r w:rsidRPr="0095781E">
        <w:rPr>
          <w:rFonts w:ascii="CircularXX" w:hAnsi="CircularXX" w:cs="CircularXX"/>
          <w:sz w:val="22"/>
          <w:szCs w:val="22"/>
        </w:rPr>
        <w:t xml:space="preserve">, </w:t>
      </w:r>
      <w:r w:rsidRPr="0095781E">
        <w:rPr>
          <w:rFonts w:ascii="CircularXX" w:hAnsi="CircularXX" w:cs="CircularXX"/>
          <w:i/>
          <w:iCs/>
          <w:sz w:val="22"/>
          <w:szCs w:val="22"/>
        </w:rPr>
        <w:t>57</w:t>
      </w:r>
      <w:r w:rsidRPr="0095781E">
        <w:rPr>
          <w:rFonts w:ascii="CircularXX" w:hAnsi="CircularXX" w:cs="CircularXX"/>
          <w:sz w:val="22"/>
          <w:szCs w:val="22"/>
        </w:rPr>
        <w:t xml:space="preserve">(4), 542–570. </w:t>
      </w:r>
      <w:hyperlink r:id="rId14" w:history="1">
        <w:r w:rsidR="0095781E" w:rsidRPr="0095781E">
          <w:rPr>
            <w:rStyle w:val="Hyperlink"/>
            <w:rFonts w:ascii="CircularXX" w:hAnsi="CircularXX" w:cs="CircularXX"/>
            <w:sz w:val="22"/>
            <w:szCs w:val="22"/>
          </w:rPr>
          <w:t>https://doi.org/10.1111/ejed.12533</w:t>
        </w:r>
      </w:hyperlink>
    </w:p>
    <w:p w14:paraId="11FF6E36" w14:textId="77777777" w:rsidR="0095781E" w:rsidRDefault="0095781E" w:rsidP="0095781E">
      <w:pPr>
        <w:pStyle w:val="NormalWeb"/>
        <w:spacing w:after="0" w:line="276" w:lineRule="auto"/>
        <w:ind w:left="720" w:hanging="720"/>
        <w:rPr>
          <w:rStyle w:val="url"/>
          <w:rFonts w:ascii="CircularXX" w:hAnsi="CircularXX" w:cs="CircularXX"/>
          <w:sz w:val="22"/>
          <w:szCs w:val="22"/>
        </w:rPr>
      </w:pPr>
    </w:p>
    <w:p w14:paraId="24ECD359" w14:textId="0D265109" w:rsidR="0095781E" w:rsidRPr="0095781E" w:rsidRDefault="0095781E" w:rsidP="0095781E">
      <w:pPr>
        <w:pStyle w:val="NormalWeb"/>
        <w:spacing w:after="0" w:line="276" w:lineRule="auto"/>
        <w:ind w:left="720" w:hanging="720"/>
        <w:rPr>
          <w:rFonts w:ascii="CircularXX" w:hAnsi="CircularXX" w:cs="CircularXX"/>
          <w:sz w:val="22"/>
          <w:szCs w:val="22"/>
        </w:rPr>
      </w:pPr>
      <w:r w:rsidRPr="0095781E">
        <w:rPr>
          <w:rFonts w:ascii="CircularXX" w:eastAsia="Times New Roman" w:hAnsi="CircularXX" w:cs="CircularXX"/>
          <w:i/>
          <w:iCs/>
          <w:sz w:val="22"/>
          <w:szCs w:val="22"/>
        </w:rPr>
        <w:t xml:space="preserve">Meet </w:t>
      </w:r>
      <w:proofErr w:type="spellStart"/>
      <w:r w:rsidRPr="0095781E">
        <w:rPr>
          <w:rFonts w:ascii="CircularXX" w:eastAsia="Times New Roman" w:hAnsi="CircularXX" w:cs="CircularXX"/>
          <w:i/>
          <w:iCs/>
          <w:sz w:val="22"/>
          <w:szCs w:val="22"/>
        </w:rPr>
        <w:t>Khanmigo</w:t>
      </w:r>
      <w:proofErr w:type="spellEnd"/>
      <w:r w:rsidRPr="0095781E">
        <w:rPr>
          <w:rFonts w:ascii="CircularXX" w:eastAsia="Times New Roman" w:hAnsi="CircularXX" w:cs="CircularXX"/>
          <w:i/>
          <w:iCs/>
          <w:sz w:val="22"/>
          <w:szCs w:val="22"/>
        </w:rPr>
        <w:t>: Khan Academy’s AI-powered teaching assistant &amp; tutor</w:t>
      </w:r>
      <w:r w:rsidRPr="0095781E">
        <w:rPr>
          <w:rFonts w:ascii="CircularXX" w:eastAsia="Times New Roman" w:hAnsi="CircularXX" w:cs="CircularXX"/>
          <w:sz w:val="22"/>
          <w:szCs w:val="22"/>
        </w:rPr>
        <w:t>. (n.d.). https://www.khanmigo.ai/</w:t>
      </w:r>
    </w:p>
    <w:p w14:paraId="67378BFB" w14:textId="77777777" w:rsidR="0095781E" w:rsidRPr="0095781E" w:rsidRDefault="0095781E" w:rsidP="0095781E">
      <w:pPr>
        <w:pStyle w:val="NormalWeb"/>
        <w:spacing w:after="0" w:line="276" w:lineRule="auto"/>
        <w:ind w:left="720" w:hanging="720"/>
        <w:rPr>
          <w:rFonts w:ascii="CircularXX" w:hAnsi="CircularXX" w:cs="CircularXX"/>
          <w:sz w:val="22"/>
          <w:szCs w:val="22"/>
        </w:rPr>
      </w:pPr>
    </w:p>
    <w:p w14:paraId="22F700E7" w14:textId="75B64C97" w:rsidR="00454EDC" w:rsidRPr="0095781E" w:rsidRDefault="00454EDC" w:rsidP="0095781E">
      <w:pPr>
        <w:pStyle w:val="NormalWeb"/>
        <w:spacing w:after="0" w:line="276" w:lineRule="auto"/>
        <w:ind w:left="720" w:hanging="720"/>
        <w:rPr>
          <w:rFonts w:ascii="CircularXX" w:hAnsi="CircularXX" w:cs="CircularXX"/>
          <w:sz w:val="22"/>
          <w:szCs w:val="22"/>
        </w:rPr>
      </w:pPr>
      <w:r w:rsidRPr="0095781E">
        <w:rPr>
          <w:rFonts w:ascii="CircularXX" w:hAnsi="CircularXX" w:cs="CircularXX"/>
          <w:sz w:val="22"/>
          <w:szCs w:val="22"/>
        </w:rPr>
        <w:t xml:space="preserve">Prime Minister of Canada. (2024, April 7). </w:t>
      </w:r>
      <w:r w:rsidRPr="0095781E">
        <w:rPr>
          <w:rFonts w:ascii="CircularXX" w:hAnsi="CircularXX" w:cs="CircularXX"/>
          <w:i/>
          <w:iCs/>
          <w:sz w:val="22"/>
          <w:szCs w:val="22"/>
        </w:rPr>
        <w:t>Securing Canada’s AI advantage</w:t>
      </w:r>
      <w:r w:rsidRPr="0095781E">
        <w:rPr>
          <w:rFonts w:ascii="CircularXX" w:hAnsi="CircularXX" w:cs="CircularXX"/>
          <w:sz w:val="22"/>
          <w:szCs w:val="22"/>
        </w:rPr>
        <w:t xml:space="preserve"> [Press release]. </w:t>
      </w:r>
      <w:r w:rsidRPr="0095781E">
        <w:rPr>
          <w:rStyle w:val="url"/>
          <w:rFonts w:ascii="CircularXX" w:hAnsi="CircularXX" w:cs="CircularXX"/>
          <w:sz w:val="22"/>
          <w:szCs w:val="22"/>
        </w:rPr>
        <w:t>https://www.pm.gc.ca/en/news/news-releases/2024/04/07/securing-canadas-ai</w:t>
      </w:r>
    </w:p>
    <w:p w14:paraId="60E24809" w14:textId="77777777" w:rsidR="00454EDC" w:rsidRPr="0095781E" w:rsidRDefault="00454EDC" w:rsidP="0095781E">
      <w:pPr>
        <w:pStyle w:val="NormalWeb"/>
        <w:spacing w:after="0" w:line="276" w:lineRule="auto"/>
        <w:ind w:left="720" w:hanging="720"/>
        <w:rPr>
          <w:rFonts w:ascii="CircularXX" w:hAnsi="CircularXX" w:cs="CircularXX"/>
          <w:i/>
          <w:iCs/>
          <w:sz w:val="22"/>
          <w:szCs w:val="22"/>
        </w:rPr>
      </w:pPr>
    </w:p>
    <w:p w14:paraId="6DB14B31" w14:textId="6E5F80EF" w:rsidR="00920903" w:rsidRPr="00BB162A" w:rsidRDefault="00CC63FE" w:rsidP="0095781E">
      <w:pPr>
        <w:pStyle w:val="NormalWeb"/>
        <w:spacing w:after="0" w:line="276" w:lineRule="auto"/>
        <w:ind w:left="720" w:hanging="720"/>
        <w:rPr>
          <w:rFonts w:ascii="CircularXX" w:hAnsi="CircularXX" w:cs="CircularXX"/>
          <w:sz w:val="22"/>
          <w:szCs w:val="22"/>
          <w:lang w:val="fr-CA"/>
        </w:rPr>
      </w:pPr>
      <w:r w:rsidRPr="0095781E">
        <w:rPr>
          <w:rFonts w:ascii="CircularXX" w:hAnsi="CircularXX" w:cs="CircularXX"/>
          <w:i/>
          <w:iCs/>
          <w:sz w:val="22"/>
          <w:szCs w:val="22"/>
        </w:rPr>
        <w:t xml:space="preserve">Recital 56, </w:t>
      </w:r>
      <w:r w:rsidR="00920903" w:rsidRPr="0095781E">
        <w:rPr>
          <w:rFonts w:ascii="CircularXX" w:hAnsi="CircularXX" w:cs="CircularXX"/>
          <w:i/>
          <w:iCs/>
          <w:sz w:val="22"/>
          <w:szCs w:val="22"/>
        </w:rPr>
        <w:t>The AI Act Explorer</w:t>
      </w:r>
      <w:r w:rsidR="00920903" w:rsidRPr="0095781E">
        <w:rPr>
          <w:rFonts w:ascii="CircularXX" w:hAnsi="CircularXX" w:cs="CircularXX"/>
          <w:sz w:val="22"/>
          <w:szCs w:val="22"/>
        </w:rPr>
        <w:t xml:space="preserve">. </w:t>
      </w:r>
      <w:r w:rsidR="00920903" w:rsidRPr="00BB162A">
        <w:rPr>
          <w:rFonts w:ascii="CircularXX" w:hAnsi="CircularXX" w:cs="CircularXX"/>
          <w:sz w:val="22"/>
          <w:szCs w:val="22"/>
          <w:lang w:val="fr-CA"/>
        </w:rPr>
        <w:t xml:space="preserve">(2022). EU </w:t>
      </w:r>
      <w:proofErr w:type="spellStart"/>
      <w:r w:rsidR="00920903" w:rsidRPr="00BB162A">
        <w:rPr>
          <w:rFonts w:ascii="CircularXX" w:hAnsi="CircularXX" w:cs="CircularXX"/>
          <w:sz w:val="22"/>
          <w:szCs w:val="22"/>
          <w:lang w:val="fr-CA"/>
        </w:rPr>
        <w:t>Artificial</w:t>
      </w:r>
      <w:proofErr w:type="spellEnd"/>
      <w:r w:rsidR="00920903" w:rsidRPr="00BB162A">
        <w:rPr>
          <w:rFonts w:ascii="CircularXX" w:hAnsi="CircularXX" w:cs="CircularXX"/>
          <w:sz w:val="22"/>
          <w:szCs w:val="22"/>
          <w:lang w:val="fr-CA"/>
        </w:rPr>
        <w:t xml:space="preserve"> Intelligence </w:t>
      </w:r>
      <w:proofErr w:type="spellStart"/>
      <w:r w:rsidR="00920903" w:rsidRPr="00BB162A">
        <w:rPr>
          <w:rFonts w:ascii="CircularXX" w:hAnsi="CircularXX" w:cs="CircularXX"/>
          <w:sz w:val="22"/>
          <w:szCs w:val="22"/>
          <w:lang w:val="fr-CA"/>
        </w:rPr>
        <w:t>Act</w:t>
      </w:r>
      <w:proofErr w:type="spellEnd"/>
      <w:r w:rsidR="00920903" w:rsidRPr="00BB162A">
        <w:rPr>
          <w:rFonts w:ascii="CircularXX" w:hAnsi="CircularXX" w:cs="CircularXX"/>
          <w:sz w:val="22"/>
          <w:szCs w:val="22"/>
          <w:lang w:val="fr-CA"/>
        </w:rPr>
        <w:t xml:space="preserve">. </w:t>
      </w:r>
      <w:r w:rsidRPr="00BB162A">
        <w:rPr>
          <w:rStyle w:val="url"/>
          <w:rFonts w:ascii="CircularXX" w:hAnsi="CircularXX" w:cs="CircularXX"/>
          <w:sz w:val="22"/>
          <w:szCs w:val="22"/>
          <w:lang w:val="fr-CA"/>
        </w:rPr>
        <w:t>https://artificialintelligenceact.eu/recital/56/</w:t>
      </w:r>
    </w:p>
    <w:p w14:paraId="1E80FDCF" w14:textId="77777777" w:rsidR="0095781E" w:rsidRPr="00BB162A" w:rsidRDefault="0095781E" w:rsidP="0095781E">
      <w:pPr>
        <w:pStyle w:val="NormalWeb"/>
        <w:spacing w:after="0" w:line="276" w:lineRule="auto"/>
        <w:ind w:left="720" w:hanging="720"/>
        <w:rPr>
          <w:rFonts w:ascii="CircularXX" w:hAnsi="CircularXX" w:cs="CircularXX"/>
          <w:sz w:val="22"/>
          <w:szCs w:val="22"/>
          <w:lang w:val="fr-CA"/>
        </w:rPr>
      </w:pPr>
    </w:p>
    <w:p w14:paraId="5EE0D043" w14:textId="77777777" w:rsidR="0095781E" w:rsidRPr="006160AC" w:rsidRDefault="0095781E" w:rsidP="0095781E">
      <w:pPr>
        <w:pStyle w:val="NormalWeb"/>
        <w:spacing w:after="0" w:line="276" w:lineRule="auto"/>
        <w:ind w:left="720" w:hanging="720"/>
        <w:rPr>
          <w:rFonts w:ascii="CircularXX" w:hAnsi="CircularXX" w:cs="CircularXX"/>
          <w:sz w:val="22"/>
          <w:szCs w:val="22"/>
        </w:rPr>
      </w:pPr>
      <w:r w:rsidRPr="006160AC">
        <w:rPr>
          <w:rFonts w:ascii="CircularXX" w:eastAsia="Times New Roman" w:hAnsi="CircularXX" w:cs="CircularXX"/>
          <w:sz w:val="22"/>
          <w:szCs w:val="22"/>
        </w:rPr>
        <w:t xml:space="preserve">UNESCO. (2020). Recommendation on the ethics of artificial intelligence. In </w:t>
      </w:r>
      <w:r w:rsidRPr="006160AC">
        <w:rPr>
          <w:rFonts w:ascii="CircularXX" w:eastAsia="Times New Roman" w:hAnsi="CircularXX" w:cs="CircularXX"/>
          <w:i/>
          <w:iCs/>
          <w:sz w:val="22"/>
          <w:szCs w:val="22"/>
        </w:rPr>
        <w:t>UNESCO</w:t>
      </w:r>
      <w:r w:rsidRPr="006160AC">
        <w:rPr>
          <w:rFonts w:ascii="CircularXX" w:eastAsia="Times New Roman" w:hAnsi="CircularXX" w:cs="CircularXX"/>
          <w:sz w:val="22"/>
          <w:szCs w:val="22"/>
        </w:rPr>
        <w:t>. https://unesdoc.unesco.org/ark:/48223/pf0000381137</w:t>
      </w:r>
    </w:p>
    <w:p w14:paraId="33C7C915" w14:textId="77777777" w:rsidR="0095781E" w:rsidRDefault="0095781E" w:rsidP="0095781E">
      <w:pPr>
        <w:pStyle w:val="NormalWeb"/>
        <w:spacing w:after="0" w:line="276" w:lineRule="auto"/>
        <w:ind w:left="720" w:hanging="720"/>
        <w:rPr>
          <w:rFonts w:ascii="CircularXX" w:hAnsi="CircularXX" w:cs="CircularXX"/>
          <w:sz w:val="22"/>
          <w:szCs w:val="22"/>
        </w:rPr>
      </w:pPr>
    </w:p>
    <w:p w14:paraId="27622DCD" w14:textId="01584E7D" w:rsidR="0095781E" w:rsidRDefault="00936333" w:rsidP="0095781E">
      <w:pPr>
        <w:pStyle w:val="NormalWeb"/>
        <w:spacing w:after="0" w:line="276" w:lineRule="auto"/>
        <w:ind w:left="720" w:hanging="720"/>
        <w:rPr>
          <w:rStyle w:val="url"/>
          <w:rFonts w:ascii="CircularXX" w:hAnsi="CircularXX" w:cs="CircularXX"/>
          <w:sz w:val="22"/>
          <w:szCs w:val="22"/>
        </w:rPr>
      </w:pPr>
      <w:r w:rsidRPr="0095781E">
        <w:rPr>
          <w:rFonts w:ascii="CircularXX" w:hAnsi="CircularXX" w:cs="CircularXX"/>
          <w:sz w:val="22"/>
          <w:szCs w:val="22"/>
        </w:rPr>
        <w:t xml:space="preserve">UNESCO. (2021). AI and education: guidance for </w:t>
      </w:r>
      <w:proofErr w:type="gramStart"/>
      <w:r w:rsidRPr="0095781E">
        <w:rPr>
          <w:rFonts w:ascii="CircularXX" w:hAnsi="CircularXX" w:cs="CircularXX"/>
          <w:sz w:val="22"/>
          <w:szCs w:val="22"/>
        </w:rPr>
        <w:t>policy-makers</w:t>
      </w:r>
      <w:proofErr w:type="gramEnd"/>
      <w:r w:rsidRPr="0095781E">
        <w:rPr>
          <w:rFonts w:ascii="CircularXX" w:hAnsi="CircularXX" w:cs="CircularXX"/>
          <w:sz w:val="22"/>
          <w:szCs w:val="22"/>
        </w:rPr>
        <w:t xml:space="preserve">. In </w:t>
      </w:r>
      <w:r w:rsidRPr="0095781E">
        <w:rPr>
          <w:rFonts w:ascii="CircularXX" w:hAnsi="CircularXX" w:cs="CircularXX"/>
          <w:i/>
          <w:iCs/>
          <w:sz w:val="22"/>
          <w:szCs w:val="22"/>
        </w:rPr>
        <w:t>UNESCO eBooks</w:t>
      </w:r>
      <w:r w:rsidRPr="0095781E">
        <w:rPr>
          <w:rFonts w:ascii="CircularXX" w:hAnsi="CircularXX" w:cs="CircularXX"/>
          <w:sz w:val="22"/>
          <w:szCs w:val="22"/>
        </w:rPr>
        <w:t xml:space="preserve">. </w:t>
      </w:r>
      <w:hyperlink r:id="rId15" w:history="1">
        <w:r w:rsidR="006160AC" w:rsidRPr="0095781E">
          <w:rPr>
            <w:rStyle w:val="Hyperlink"/>
            <w:rFonts w:ascii="CircularXX" w:hAnsi="CircularXX" w:cs="CircularXX"/>
            <w:sz w:val="22"/>
            <w:szCs w:val="22"/>
          </w:rPr>
          <w:t>https://doi.org/10.54675/pcsp7350</w:t>
        </w:r>
      </w:hyperlink>
    </w:p>
    <w:p w14:paraId="699FA7FC" w14:textId="77777777" w:rsidR="0095781E" w:rsidRDefault="0095781E" w:rsidP="0095781E">
      <w:pPr>
        <w:pStyle w:val="NormalWeb"/>
        <w:spacing w:after="0" w:line="276" w:lineRule="auto"/>
        <w:ind w:left="720" w:hanging="720"/>
        <w:rPr>
          <w:rFonts w:ascii="CircularXX" w:eastAsia="Times New Roman" w:hAnsi="CircularXX" w:cs="CircularXX"/>
          <w:sz w:val="22"/>
          <w:szCs w:val="22"/>
        </w:rPr>
      </w:pPr>
    </w:p>
    <w:p w14:paraId="75522B3B" w14:textId="4CA8D89B" w:rsidR="007D7B7B" w:rsidRPr="0095781E" w:rsidRDefault="007D7B7B" w:rsidP="0095781E">
      <w:pPr>
        <w:pStyle w:val="NormalWeb"/>
        <w:spacing w:after="0" w:line="276" w:lineRule="auto"/>
        <w:ind w:left="720" w:hanging="720"/>
        <w:rPr>
          <w:rStyle w:val="url"/>
          <w:rFonts w:ascii="CircularXX" w:hAnsi="CircularXX" w:cs="CircularXX"/>
          <w:sz w:val="22"/>
          <w:szCs w:val="22"/>
        </w:rPr>
      </w:pPr>
      <w:r w:rsidRPr="0095781E">
        <w:rPr>
          <w:rFonts w:ascii="CircularXX" w:hAnsi="CircularXX" w:cs="CircularXX"/>
          <w:sz w:val="22"/>
          <w:szCs w:val="22"/>
        </w:rPr>
        <w:t xml:space="preserve">UNESCO. (2023). Guidance for generative AI in education and research. In </w:t>
      </w:r>
      <w:r w:rsidRPr="0095781E">
        <w:rPr>
          <w:rFonts w:ascii="CircularXX" w:hAnsi="CircularXX" w:cs="CircularXX"/>
          <w:i/>
          <w:iCs/>
          <w:sz w:val="22"/>
          <w:szCs w:val="22"/>
        </w:rPr>
        <w:t>UNESCO eBooks</w:t>
      </w:r>
      <w:r w:rsidRPr="0095781E">
        <w:rPr>
          <w:rFonts w:ascii="CircularXX" w:hAnsi="CircularXX" w:cs="CircularXX"/>
          <w:sz w:val="22"/>
          <w:szCs w:val="22"/>
        </w:rPr>
        <w:t xml:space="preserve">. </w:t>
      </w:r>
      <w:hyperlink r:id="rId16" w:history="1">
        <w:r w:rsidR="002E0B22" w:rsidRPr="0095781E">
          <w:rPr>
            <w:rStyle w:val="Hyperlink"/>
            <w:rFonts w:ascii="CircularXX" w:hAnsi="CircularXX" w:cs="CircularXX"/>
            <w:sz w:val="22"/>
            <w:szCs w:val="22"/>
          </w:rPr>
          <w:t>https://doi.org/10.54675/ewzm9535</w:t>
        </w:r>
      </w:hyperlink>
    </w:p>
    <w:p w14:paraId="214C0743" w14:textId="77777777" w:rsidR="0095781E" w:rsidRDefault="0095781E" w:rsidP="0095781E">
      <w:pPr>
        <w:pStyle w:val="NormalWeb"/>
        <w:spacing w:after="0" w:line="276" w:lineRule="auto"/>
        <w:ind w:left="720" w:hanging="720"/>
        <w:rPr>
          <w:rFonts w:ascii="CircularXX" w:hAnsi="CircularXX" w:cs="CircularXX"/>
          <w:sz w:val="22"/>
          <w:szCs w:val="22"/>
        </w:rPr>
      </w:pPr>
    </w:p>
    <w:p w14:paraId="6D45CE48" w14:textId="09CB978E" w:rsidR="00EF0DFE" w:rsidRPr="0095781E" w:rsidRDefault="002E0B22" w:rsidP="0095781E">
      <w:pPr>
        <w:pStyle w:val="NormalWeb"/>
        <w:spacing w:after="0" w:line="276" w:lineRule="auto"/>
        <w:ind w:left="720" w:hanging="720"/>
        <w:rPr>
          <w:rFonts w:ascii="CircularXX" w:eastAsia="CircularXX" w:hAnsi="CircularXX" w:cs="CircularXX"/>
          <w:b/>
          <w:bCs/>
          <w:color w:val="374151"/>
          <w:sz w:val="22"/>
          <w:szCs w:val="22"/>
        </w:rPr>
      </w:pPr>
      <w:r w:rsidRPr="0095781E">
        <w:rPr>
          <w:rFonts w:ascii="CircularXX" w:hAnsi="CircularXX" w:cs="CircularXX"/>
          <w:sz w:val="22"/>
          <w:szCs w:val="22"/>
        </w:rPr>
        <w:t xml:space="preserve">UNICEF. (2020). Policy guidance on AI for children. In </w:t>
      </w:r>
      <w:r w:rsidRPr="0095781E">
        <w:rPr>
          <w:rFonts w:ascii="CircularXX" w:hAnsi="CircularXX" w:cs="CircularXX"/>
          <w:i/>
          <w:iCs/>
          <w:sz w:val="22"/>
          <w:szCs w:val="22"/>
        </w:rPr>
        <w:t>UNICEF</w:t>
      </w:r>
      <w:r w:rsidRPr="0095781E">
        <w:rPr>
          <w:rFonts w:ascii="CircularXX" w:hAnsi="CircularXX" w:cs="CircularXX"/>
          <w:sz w:val="22"/>
          <w:szCs w:val="22"/>
        </w:rPr>
        <w:t xml:space="preserve">. </w:t>
      </w:r>
      <w:r w:rsidRPr="0095781E">
        <w:rPr>
          <w:rStyle w:val="url"/>
          <w:rFonts w:ascii="CircularXX" w:hAnsi="CircularXX" w:cs="CircularXX"/>
          <w:sz w:val="22"/>
          <w:szCs w:val="22"/>
        </w:rPr>
        <w:t>https://www.unicef.org/innocenti/media/1341/file/UNICEF-Global-Insight-policy-guidance-AI-children-2.0-2021.pd</w:t>
      </w:r>
      <w:r w:rsidR="006050FD" w:rsidRPr="0095781E">
        <w:rPr>
          <w:rStyle w:val="url"/>
          <w:rFonts w:ascii="CircularXX" w:hAnsi="CircularXX" w:cs="CircularXX"/>
          <w:sz w:val="22"/>
          <w:szCs w:val="22"/>
        </w:rPr>
        <w:t>f</w:t>
      </w:r>
    </w:p>
    <w:sectPr w:rsidR="00EF0DFE" w:rsidRPr="0095781E" w:rsidSect="00B73356">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DDDD" w14:textId="77777777" w:rsidR="00776148" w:rsidRDefault="00776148" w:rsidP="002D0AB6">
      <w:pPr>
        <w:spacing w:after="0" w:line="240" w:lineRule="auto"/>
      </w:pPr>
      <w:r>
        <w:separator/>
      </w:r>
    </w:p>
  </w:endnote>
  <w:endnote w:type="continuationSeparator" w:id="0">
    <w:p w14:paraId="3F75236C" w14:textId="77777777" w:rsidR="00776148" w:rsidRDefault="00776148" w:rsidP="002D0AB6">
      <w:pPr>
        <w:spacing w:after="0" w:line="240" w:lineRule="auto"/>
      </w:pPr>
      <w:r>
        <w:continuationSeparator/>
      </w:r>
    </w:p>
  </w:endnote>
  <w:endnote w:type="continuationNotice" w:id="1">
    <w:p w14:paraId="2F9BE0BF" w14:textId="77777777" w:rsidR="00776148" w:rsidRDefault="00776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cularXX">
    <w:panose1 w:val="020B0504010101010104"/>
    <w:charset w:val="00"/>
    <w:family w:val="swiss"/>
    <w:notTrueType/>
    <w:pitch w:val="variable"/>
    <w:sig w:usb0="A00000BF" w:usb1="5000E47B" w:usb2="00000008" w:usb3="00000000" w:csb0="00000093"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094527"/>
      <w:docPartObj>
        <w:docPartGallery w:val="Page Numbers (Bottom of Page)"/>
        <w:docPartUnique/>
      </w:docPartObj>
    </w:sdtPr>
    <w:sdtEndPr>
      <w:rPr>
        <w:noProof/>
      </w:rPr>
    </w:sdtEndPr>
    <w:sdtContent>
      <w:p w14:paraId="63DB0993" w14:textId="764D7316" w:rsidR="002D0AB6" w:rsidRDefault="002D0AB6">
        <w:pPr>
          <w:pStyle w:val="Footer"/>
          <w:jc w:val="right"/>
        </w:pPr>
        <w:r w:rsidRPr="002D0AB6">
          <w:rPr>
            <w:rFonts w:ascii="CircularXX" w:hAnsi="CircularXX" w:cs="CircularXX"/>
            <w:color w:val="2B579A"/>
            <w:shd w:val="clear" w:color="auto" w:fill="E6E6E6"/>
          </w:rPr>
          <w:fldChar w:fldCharType="begin"/>
        </w:r>
        <w:r w:rsidRPr="002D0AB6">
          <w:rPr>
            <w:rFonts w:ascii="CircularXX" w:hAnsi="CircularXX" w:cs="CircularXX"/>
          </w:rPr>
          <w:instrText xml:space="preserve"> PAGE   \* MERGEFORMAT </w:instrText>
        </w:r>
        <w:r w:rsidRPr="002D0AB6">
          <w:rPr>
            <w:rFonts w:ascii="CircularXX" w:hAnsi="CircularXX" w:cs="CircularXX"/>
            <w:color w:val="2B579A"/>
            <w:shd w:val="clear" w:color="auto" w:fill="E6E6E6"/>
          </w:rPr>
          <w:fldChar w:fldCharType="separate"/>
        </w:r>
        <w:r w:rsidRPr="002D0AB6">
          <w:rPr>
            <w:rFonts w:ascii="CircularXX" w:hAnsi="CircularXX" w:cs="CircularXX"/>
            <w:noProof/>
          </w:rPr>
          <w:t>2</w:t>
        </w:r>
        <w:r w:rsidRPr="002D0AB6">
          <w:rPr>
            <w:rFonts w:ascii="CircularXX" w:hAnsi="CircularXX" w:cs="CircularXX"/>
            <w:color w:val="2B579A"/>
            <w:shd w:val="clear" w:color="auto" w:fill="E6E6E6"/>
          </w:rPr>
          <w:fldChar w:fldCharType="end"/>
        </w:r>
      </w:p>
    </w:sdtContent>
  </w:sdt>
  <w:p w14:paraId="46FD43AB" w14:textId="77777777" w:rsidR="002D0AB6" w:rsidRDefault="002D0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8EA6A" w14:textId="77777777" w:rsidR="00776148" w:rsidRDefault="00776148" w:rsidP="002D0AB6">
      <w:pPr>
        <w:spacing w:after="0" w:line="240" w:lineRule="auto"/>
      </w:pPr>
      <w:r>
        <w:separator/>
      </w:r>
    </w:p>
  </w:footnote>
  <w:footnote w:type="continuationSeparator" w:id="0">
    <w:p w14:paraId="7C89D2C9" w14:textId="77777777" w:rsidR="00776148" w:rsidRDefault="00776148" w:rsidP="002D0AB6">
      <w:pPr>
        <w:spacing w:after="0" w:line="240" w:lineRule="auto"/>
      </w:pPr>
      <w:r>
        <w:continuationSeparator/>
      </w:r>
    </w:p>
  </w:footnote>
  <w:footnote w:type="continuationNotice" w:id="1">
    <w:p w14:paraId="1662E3D7" w14:textId="77777777" w:rsidR="00776148" w:rsidRDefault="00776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1E31" w14:textId="668FA7F1" w:rsidR="004D090E" w:rsidRPr="004D090E" w:rsidRDefault="004D090E">
    <w:pPr>
      <w:pStyle w:val="Header"/>
      <w:rPr>
        <w:rFonts w:ascii="CircularXX" w:hAnsi="CircularXX" w:cs="CircularXX"/>
      </w:rPr>
    </w:pPr>
    <w:r w:rsidRPr="004D090E">
      <w:rPr>
        <w:rFonts w:ascii="CircularXX" w:hAnsi="CircularXX" w:cs="CircularXX"/>
      </w:rPr>
      <w:t xml:space="preserve">Technology and Public Education: </w:t>
    </w:r>
    <w:r>
      <w:rPr>
        <w:rFonts w:ascii="CircularXX" w:hAnsi="CircularXX" w:cs="CircularXX"/>
      </w:rPr>
      <w:t xml:space="preserve">CTF/FCE </w:t>
    </w:r>
    <w:r w:rsidRPr="004D090E">
      <w:rPr>
        <w:rFonts w:ascii="CircularXX" w:hAnsi="CircularXX" w:cs="CircularXX"/>
      </w:rPr>
      <w:t>Policy Brief</w:t>
    </w:r>
  </w:p>
</w:hdr>
</file>

<file path=word/intelligence2.xml><?xml version="1.0" encoding="utf-8"?>
<int2:intelligence xmlns:int2="http://schemas.microsoft.com/office/intelligence/2020/intelligence" xmlns:oel="http://schemas.microsoft.com/office/2019/extlst">
  <int2:observations>
    <int2:bookmark int2:bookmarkName="_Int_BLyIH4r4" int2:invalidationBookmarkName="" int2:hashCode="9dJIrBGhUZ54Hh" int2:id="J79DqrYX">
      <int2:state int2:value="Rejected" int2:type="AugLoop_Text_Critique"/>
    </int2:bookmark>
    <int2:bookmark int2:bookmarkName="_Int_6b7KUOrX" int2:invalidationBookmarkName="" int2:hashCode="1+7gvh7mQuX866" int2:id="wzRg7zgp">
      <int2:state int2:value="Rejected" int2:type="AugLoop_Text_Critique"/>
    </int2:bookmark>
    <int2:bookmark int2:bookmarkName="_Int_75tVk3Dm" int2:invalidationBookmarkName="" int2:hashCode="/r4xPA4+GqFgUU" int2:id="yQCPqD0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6CC1"/>
    <w:multiLevelType w:val="hybridMultilevel"/>
    <w:tmpl w:val="D43E04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D669F2"/>
    <w:multiLevelType w:val="hybridMultilevel"/>
    <w:tmpl w:val="52785EDA"/>
    <w:lvl w:ilvl="0" w:tplc="56C41F74">
      <w:start w:val="1"/>
      <w:numFmt w:val="bullet"/>
      <w:lvlText w:val=""/>
      <w:lvlJc w:val="left"/>
      <w:pPr>
        <w:ind w:left="1020" w:hanging="360"/>
      </w:pPr>
      <w:rPr>
        <w:rFonts w:ascii="Symbol" w:hAnsi="Symbol"/>
      </w:rPr>
    </w:lvl>
    <w:lvl w:ilvl="1" w:tplc="EA9E44AC">
      <w:start w:val="1"/>
      <w:numFmt w:val="bullet"/>
      <w:lvlText w:val=""/>
      <w:lvlJc w:val="left"/>
      <w:pPr>
        <w:ind w:left="1020" w:hanging="360"/>
      </w:pPr>
      <w:rPr>
        <w:rFonts w:ascii="Symbol" w:hAnsi="Symbol"/>
      </w:rPr>
    </w:lvl>
    <w:lvl w:ilvl="2" w:tplc="DDB2A0A0">
      <w:start w:val="1"/>
      <w:numFmt w:val="bullet"/>
      <w:lvlText w:val=""/>
      <w:lvlJc w:val="left"/>
      <w:pPr>
        <w:ind w:left="1020" w:hanging="360"/>
      </w:pPr>
      <w:rPr>
        <w:rFonts w:ascii="Symbol" w:hAnsi="Symbol"/>
      </w:rPr>
    </w:lvl>
    <w:lvl w:ilvl="3" w:tplc="C9F8DD00">
      <w:start w:val="1"/>
      <w:numFmt w:val="bullet"/>
      <w:lvlText w:val=""/>
      <w:lvlJc w:val="left"/>
      <w:pPr>
        <w:ind w:left="1020" w:hanging="360"/>
      </w:pPr>
      <w:rPr>
        <w:rFonts w:ascii="Symbol" w:hAnsi="Symbol"/>
      </w:rPr>
    </w:lvl>
    <w:lvl w:ilvl="4" w:tplc="0408E564">
      <w:start w:val="1"/>
      <w:numFmt w:val="bullet"/>
      <w:lvlText w:val=""/>
      <w:lvlJc w:val="left"/>
      <w:pPr>
        <w:ind w:left="1020" w:hanging="360"/>
      </w:pPr>
      <w:rPr>
        <w:rFonts w:ascii="Symbol" w:hAnsi="Symbol"/>
      </w:rPr>
    </w:lvl>
    <w:lvl w:ilvl="5" w:tplc="CC14C5A4">
      <w:start w:val="1"/>
      <w:numFmt w:val="bullet"/>
      <w:lvlText w:val=""/>
      <w:lvlJc w:val="left"/>
      <w:pPr>
        <w:ind w:left="1020" w:hanging="360"/>
      </w:pPr>
      <w:rPr>
        <w:rFonts w:ascii="Symbol" w:hAnsi="Symbol"/>
      </w:rPr>
    </w:lvl>
    <w:lvl w:ilvl="6" w:tplc="BAF6EF00">
      <w:start w:val="1"/>
      <w:numFmt w:val="bullet"/>
      <w:lvlText w:val=""/>
      <w:lvlJc w:val="left"/>
      <w:pPr>
        <w:ind w:left="1020" w:hanging="360"/>
      </w:pPr>
      <w:rPr>
        <w:rFonts w:ascii="Symbol" w:hAnsi="Symbol"/>
      </w:rPr>
    </w:lvl>
    <w:lvl w:ilvl="7" w:tplc="9C30858C">
      <w:start w:val="1"/>
      <w:numFmt w:val="bullet"/>
      <w:lvlText w:val=""/>
      <w:lvlJc w:val="left"/>
      <w:pPr>
        <w:ind w:left="1020" w:hanging="360"/>
      </w:pPr>
      <w:rPr>
        <w:rFonts w:ascii="Symbol" w:hAnsi="Symbol"/>
      </w:rPr>
    </w:lvl>
    <w:lvl w:ilvl="8" w:tplc="B0B474C6">
      <w:start w:val="1"/>
      <w:numFmt w:val="bullet"/>
      <w:lvlText w:val=""/>
      <w:lvlJc w:val="left"/>
      <w:pPr>
        <w:ind w:left="1020" w:hanging="360"/>
      </w:pPr>
      <w:rPr>
        <w:rFonts w:ascii="Symbol" w:hAnsi="Symbol"/>
      </w:rPr>
    </w:lvl>
  </w:abstractNum>
  <w:abstractNum w:abstractNumId="2" w15:restartNumberingAfterBreak="0">
    <w:nsid w:val="147DDC9E"/>
    <w:multiLevelType w:val="hybridMultilevel"/>
    <w:tmpl w:val="403837A4"/>
    <w:lvl w:ilvl="0" w:tplc="05167114">
      <w:start w:val="1"/>
      <w:numFmt w:val="bullet"/>
      <w:lvlText w:val=""/>
      <w:lvlJc w:val="left"/>
      <w:pPr>
        <w:ind w:left="720" w:hanging="360"/>
      </w:pPr>
      <w:rPr>
        <w:rFonts w:ascii="Symbol" w:hAnsi="Symbol" w:hint="default"/>
      </w:rPr>
    </w:lvl>
    <w:lvl w:ilvl="1" w:tplc="6F160408">
      <w:start w:val="1"/>
      <w:numFmt w:val="bullet"/>
      <w:lvlText w:val="o"/>
      <w:lvlJc w:val="left"/>
      <w:pPr>
        <w:ind w:left="1440" w:hanging="360"/>
      </w:pPr>
      <w:rPr>
        <w:rFonts w:ascii="Courier New" w:hAnsi="Courier New" w:hint="default"/>
      </w:rPr>
    </w:lvl>
    <w:lvl w:ilvl="2" w:tplc="072C89C2">
      <w:start w:val="1"/>
      <w:numFmt w:val="bullet"/>
      <w:lvlText w:val=""/>
      <w:lvlJc w:val="left"/>
      <w:pPr>
        <w:ind w:left="2160" w:hanging="360"/>
      </w:pPr>
      <w:rPr>
        <w:rFonts w:ascii="Wingdings" w:hAnsi="Wingdings" w:hint="default"/>
      </w:rPr>
    </w:lvl>
    <w:lvl w:ilvl="3" w:tplc="42FC443C">
      <w:start w:val="1"/>
      <w:numFmt w:val="bullet"/>
      <w:lvlText w:val=""/>
      <w:lvlJc w:val="left"/>
      <w:pPr>
        <w:ind w:left="2880" w:hanging="360"/>
      </w:pPr>
      <w:rPr>
        <w:rFonts w:ascii="Symbol" w:hAnsi="Symbol" w:hint="default"/>
      </w:rPr>
    </w:lvl>
    <w:lvl w:ilvl="4" w:tplc="FDE0182C">
      <w:start w:val="1"/>
      <w:numFmt w:val="bullet"/>
      <w:lvlText w:val="o"/>
      <w:lvlJc w:val="left"/>
      <w:pPr>
        <w:ind w:left="3600" w:hanging="360"/>
      </w:pPr>
      <w:rPr>
        <w:rFonts w:ascii="Courier New" w:hAnsi="Courier New" w:hint="default"/>
      </w:rPr>
    </w:lvl>
    <w:lvl w:ilvl="5" w:tplc="D70A330A">
      <w:start w:val="1"/>
      <w:numFmt w:val="bullet"/>
      <w:lvlText w:val=""/>
      <w:lvlJc w:val="left"/>
      <w:pPr>
        <w:ind w:left="4320" w:hanging="360"/>
      </w:pPr>
      <w:rPr>
        <w:rFonts w:ascii="Wingdings" w:hAnsi="Wingdings" w:hint="default"/>
      </w:rPr>
    </w:lvl>
    <w:lvl w:ilvl="6" w:tplc="94065928">
      <w:start w:val="1"/>
      <w:numFmt w:val="bullet"/>
      <w:lvlText w:val=""/>
      <w:lvlJc w:val="left"/>
      <w:pPr>
        <w:ind w:left="5040" w:hanging="360"/>
      </w:pPr>
      <w:rPr>
        <w:rFonts w:ascii="Symbol" w:hAnsi="Symbol" w:hint="default"/>
      </w:rPr>
    </w:lvl>
    <w:lvl w:ilvl="7" w:tplc="F10AA764">
      <w:start w:val="1"/>
      <w:numFmt w:val="bullet"/>
      <w:lvlText w:val="o"/>
      <w:lvlJc w:val="left"/>
      <w:pPr>
        <w:ind w:left="5760" w:hanging="360"/>
      </w:pPr>
      <w:rPr>
        <w:rFonts w:ascii="Courier New" w:hAnsi="Courier New" w:hint="default"/>
      </w:rPr>
    </w:lvl>
    <w:lvl w:ilvl="8" w:tplc="1CAEB5DA">
      <w:start w:val="1"/>
      <w:numFmt w:val="bullet"/>
      <w:lvlText w:val=""/>
      <w:lvlJc w:val="left"/>
      <w:pPr>
        <w:ind w:left="6480" w:hanging="360"/>
      </w:pPr>
      <w:rPr>
        <w:rFonts w:ascii="Wingdings" w:hAnsi="Wingdings" w:hint="default"/>
      </w:rPr>
    </w:lvl>
  </w:abstractNum>
  <w:abstractNum w:abstractNumId="3" w15:restartNumberingAfterBreak="0">
    <w:nsid w:val="14B02089"/>
    <w:multiLevelType w:val="hybridMultilevel"/>
    <w:tmpl w:val="78305A46"/>
    <w:lvl w:ilvl="0" w:tplc="A412D2AA">
      <w:start w:val="1"/>
      <w:numFmt w:val="bullet"/>
      <w:lvlText w:val=""/>
      <w:lvlJc w:val="left"/>
      <w:pPr>
        <w:ind w:left="720" w:hanging="360"/>
      </w:pPr>
      <w:rPr>
        <w:rFonts w:ascii="Symbol" w:hAnsi="Symbol" w:hint="default"/>
      </w:rPr>
    </w:lvl>
    <w:lvl w:ilvl="1" w:tplc="39EEC484">
      <w:start w:val="1"/>
      <w:numFmt w:val="bullet"/>
      <w:lvlText w:val="o"/>
      <w:lvlJc w:val="left"/>
      <w:pPr>
        <w:ind w:left="1440" w:hanging="360"/>
      </w:pPr>
      <w:rPr>
        <w:rFonts w:ascii="Courier New" w:hAnsi="Courier New" w:hint="default"/>
      </w:rPr>
    </w:lvl>
    <w:lvl w:ilvl="2" w:tplc="8BBA06E2">
      <w:start w:val="1"/>
      <w:numFmt w:val="bullet"/>
      <w:lvlText w:val=""/>
      <w:lvlJc w:val="left"/>
      <w:pPr>
        <w:ind w:left="2160" w:hanging="360"/>
      </w:pPr>
      <w:rPr>
        <w:rFonts w:ascii="Wingdings" w:hAnsi="Wingdings" w:hint="default"/>
      </w:rPr>
    </w:lvl>
    <w:lvl w:ilvl="3" w:tplc="5AB41060">
      <w:start w:val="1"/>
      <w:numFmt w:val="bullet"/>
      <w:lvlText w:val=""/>
      <w:lvlJc w:val="left"/>
      <w:pPr>
        <w:ind w:left="2880" w:hanging="360"/>
      </w:pPr>
      <w:rPr>
        <w:rFonts w:ascii="Symbol" w:hAnsi="Symbol" w:hint="default"/>
      </w:rPr>
    </w:lvl>
    <w:lvl w:ilvl="4" w:tplc="A92C8726">
      <w:start w:val="1"/>
      <w:numFmt w:val="bullet"/>
      <w:lvlText w:val="o"/>
      <w:lvlJc w:val="left"/>
      <w:pPr>
        <w:ind w:left="3600" w:hanging="360"/>
      </w:pPr>
      <w:rPr>
        <w:rFonts w:ascii="Courier New" w:hAnsi="Courier New" w:hint="default"/>
      </w:rPr>
    </w:lvl>
    <w:lvl w:ilvl="5" w:tplc="3D30BF1E">
      <w:start w:val="1"/>
      <w:numFmt w:val="bullet"/>
      <w:lvlText w:val=""/>
      <w:lvlJc w:val="left"/>
      <w:pPr>
        <w:ind w:left="4320" w:hanging="360"/>
      </w:pPr>
      <w:rPr>
        <w:rFonts w:ascii="Wingdings" w:hAnsi="Wingdings" w:hint="default"/>
      </w:rPr>
    </w:lvl>
    <w:lvl w:ilvl="6" w:tplc="7BD8988C">
      <w:start w:val="1"/>
      <w:numFmt w:val="bullet"/>
      <w:lvlText w:val=""/>
      <w:lvlJc w:val="left"/>
      <w:pPr>
        <w:ind w:left="5040" w:hanging="360"/>
      </w:pPr>
      <w:rPr>
        <w:rFonts w:ascii="Symbol" w:hAnsi="Symbol" w:hint="default"/>
      </w:rPr>
    </w:lvl>
    <w:lvl w:ilvl="7" w:tplc="A10AAB94">
      <w:start w:val="1"/>
      <w:numFmt w:val="bullet"/>
      <w:lvlText w:val="o"/>
      <w:lvlJc w:val="left"/>
      <w:pPr>
        <w:ind w:left="5760" w:hanging="360"/>
      </w:pPr>
      <w:rPr>
        <w:rFonts w:ascii="Courier New" w:hAnsi="Courier New" w:hint="default"/>
      </w:rPr>
    </w:lvl>
    <w:lvl w:ilvl="8" w:tplc="B89008C8">
      <w:start w:val="1"/>
      <w:numFmt w:val="bullet"/>
      <w:lvlText w:val=""/>
      <w:lvlJc w:val="left"/>
      <w:pPr>
        <w:ind w:left="6480" w:hanging="360"/>
      </w:pPr>
      <w:rPr>
        <w:rFonts w:ascii="Wingdings" w:hAnsi="Wingdings" w:hint="default"/>
      </w:rPr>
    </w:lvl>
  </w:abstractNum>
  <w:abstractNum w:abstractNumId="4" w15:restartNumberingAfterBreak="0">
    <w:nsid w:val="1B2756A9"/>
    <w:multiLevelType w:val="hybridMultilevel"/>
    <w:tmpl w:val="63A884A8"/>
    <w:lvl w:ilvl="0" w:tplc="489E5F7A">
      <w:numFmt w:val="bullet"/>
      <w:lvlText w:val="-"/>
      <w:lvlJc w:val="left"/>
      <w:pPr>
        <w:ind w:left="420" w:hanging="360"/>
      </w:pPr>
      <w:rPr>
        <w:rFonts w:ascii="CircularXX" w:eastAsia="Times New Roman" w:hAnsi="CircularXX" w:cs="CircularXX"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C5F0D46"/>
    <w:multiLevelType w:val="hybridMultilevel"/>
    <w:tmpl w:val="65D2C0CA"/>
    <w:lvl w:ilvl="0" w:tplc="BEF6901C">
      <w:start w:val="1"/>
      <w:numFmt w:val="bullet"/>
      <w:lvlText w:val=""/>
      <w:lvlJc w:val="left"/>
      <w:pPr>
        <w:ind w:left="720" w:hanging="360"/>
      </w:pPr>
      <w:rPr>
        <w:rFonts w:ascii="Symbol" w:hAnsi="Symbol" w:hint="default"/>
      </w:rPr>
    </w:lvl>
    <w:lvl w:ilvl="1" w:tplc="11F06DEC">
      <w:start w:val="1"/>
      <w:numFmt w:val="bullet"/>
      <w:lvlText w:val="o"/>
      <w:lvlJc w:val="left"/>
      <w:pPr>
        <w:ind w:left="1440" w:hanging="360"/>
      </w:pPr>
      <w:rPr>
        <w:rFonts w:ascii="Courier New" w:hAnsi="Courier New" w:hint="default"/>
      </w:rPr>
    </w:lvl>
    <w:lvl w:ilvl="2" w:tplc="6076E3AC">
      <w:start w:val="1"/>
      <w:numFmt w:val="bullet"/>
      <w:lvlText w:val=""/>
      <w:lvlJc w:val="left"/>
      <w:pPr>
        <w:ind w:left="2160" w:hanging="360"/>
      </w:pPr>
      <w:rPr>
        <w:rFonts w:ascii="Wingdings" w:hAnsi="Wingdings" w:hint="default"/>
      </w:rPr>
    </w:lvl>
    <w:lvl w:ilvl="3" w:tplc="C3C25ADC">
      <w:start w:val="1"/>
      <w:numFmt w:val="bullet"/>
      <w:lvlText w:val=""/>
      <w:lvlJc w:val="left"/>
      <w:pPr>
        <w:ind w:left="2880" w:hanging="360"/>
      </w:pPr>
      <w:rPr>
        <w:rFonts w:ascii="Symbol" w:hAnsi="Symbol" w:hint="default"/>
      </w:rPr>
    </w:lvl>
    <w:lvl w:ilvl="4" w:tplc="FC10B81A">
      <w:start w:val="1"/>
      <w:numFmt w:val="bullet"/>
      <w:lvlText w:val="o"/>
      <w:lvlJc w:val="left"/>
      <w:pPr>
        <w:ind w:left="3600" w:hanging="360"/>
      </w:pPr>
      <w:rPr>
        <w:rFonts w:ascii="Courier New" w:hAnsi="Courier New" w:hint="default"/>
      </w:rPr>
    </w:lvl>
    <w:lvl w:ilvl="5" w:tplc="4B8A7C8A">
      <w:start w:val="1"/>
      <w:numFmt w:val="bullet"/>
      <w:lvlText w:val=""/>
      <w:lvlJc w:val="left"/>
      <w:pPr>
        <w:ind w:left="4320" w:hanging="360"/>
      </w:pPr>
      <w:rPr>
        <w:rFonts w:ascii="Wingdings" w:hAnsi="Wingdings" w:hint="default"/>
      </w:rPr>
    </w:lvl>
    <w:lvl w:ilvl="6" w:tplc="275C8262">
      <w:start w:val="1"/>
      <w:numFmt w:val="bullet"/>
      <w:lvlText w:val=""/>
      <w:lvlJc w:val="left"/>
      <w:pPr>
        <w:ind w:left="5040" w:hanging="360"/>
      </w:pPr>
      <w:rPr>
        <w:rFonts w:ascii="Symbol" w:hAnsi="Symbol" w:hint="default"/>
      </w:rPr>
    </w:lvl>
    <w:lvl w:ilvl="7" w:tplc="5A446F44">
      <w:start w:val="1"/>
      <w:numFmt w:val="bullet"/>
      <w:lvlText w:val="o"/>
      <w:lvlJc w:val="left"/>
      <w:pPr>
        <w:ind w:left="5760" w:hanging="360"/>
      </w:pPr>
      <w:rPr>
        <w:rFonts w:ascii="Courier New" w:hAnsi="Courier New" w:hint="default"/>
      </w:rPr>
    </w:lvl>
    <w:lvl w:ilvl="8" w:tplc="0EBA3DE0">
      <w:start w:val="1"/>
      <w:numFmt w:val="bullet"/>
      <w:lvlText w:val=""/>
      <w:lvlJc w:val="left"/>
      <w:pPr>
        <w:ind w:left="6480" w:hanging="360"/>
      </w:pPr>
      <w:rPr>
        <w:rFonts w:ascii="Wingdings" w:hAnsi="Wingdings" w:hint="default"/>
      </w:rPr>
    </w:lvl>
  </w:abstractNum>
  <w:abstractNum w:abstractNumId="6" w15:restartNumberingAfterBreak="0">
    <w:nsid w:val="232E53D5"/>
    <w:multiLevelType w:val="hybridMultilevel"/>
    <w:tmpl w:val="8E5E19A4"/>
    <w:lvl w:ilvl="0" w:tplc="E8A0C1AA">
      <w:start w:val="1"/>
      <w:numFmt w:val="bullet"/>
      <w:lvlText w:val=""/>
      <w:lvlJc w:val="left"/>
      <w:pPr>
        <w:ind w:left="1020" w:hanging="360"/>
      </w:pPr>
      <w:rPr>
        <w:rFonts w:ascii="Symbol" w:hAnsi="Symbol"/>
      </w:rPr>
    </w:lvl>
    <w:lvl w:ilvl="1" w:tplc="07D6FD78">
      <w:start w:val="1"/>
      <w:numFmt w:val="bullet"/>
      <w:lvlText w:val=""/>
      <w:lvlJc w:val="left"/>
      <w:pPr>
        <w:ind w:left="1020" w:hanging="360"/>
      </w:pPr>
      <w:rPr>
        <w:rFonts w:ascii="Symbol" w:hAnsi="Symbol"/>
      </w:rPr>
    </w:lvl>
    <w:lvl w:ilvl="2" w:tplc="969C5B56">
      <w:start w:val="1"/>
      <w:numFmt w:val="bullet"/>
      <w:lvlText w:val=""/>
      <w:lvlJc w:val="left"/>
      <w:pPr>
        <w:ind w:left="1020" w:hanging="360"/>
      </w:pPr>
      <w:rPr>
        <w:rFonts w:ascii="Symbol" w:hAnsi="Symbol"/>
      </w:rPr>
    </w:lvl>
    <w:lvl w:ilvl="3" w:tplc="8950443E">
      <w:start w:val="1"/>
      <w:numFmt w:val="bullet"/>
      <w:lvlText w:val=""/>
      <w:lvlJc w:val="left"/>
      <w:pPr>
        <w:ind w:left="1020" w:hanging="360"/>
      </w:pPr>
      <w:rPr>
        <w:rFonts w:ascii="Symbol" w:hAnsi="Symbol"/>
      </w:rPr>
    </w:lvl>
    <w:lvl w:ilvl="4" w:tplc="9268369A">
      <w:start w:val="1"/>
      <w:numFmt w:val="bullet"/>
      <w:lvlText w:val=""/>
      <w:lvlJc w:val="left"/>
      <w:pPr>
        <w:ind w:left="1020" w:hanging="360"/>
      </w:pPr>
      <w:rPr>
        <w:rFonts w:ascii="Symbol" w:hAnsi="Symbol"/>
      </w:rPr>
    </w:lvl>
    <w:lvl w:ilvl="5" w:tplc="1ED8B890">
      <w:start w:val="1"/>
      <w:numFmt w:val="bullet"/>
      <w:lvlText w:val=""/>
      <w:lvlJc w:val="left"/>
      <w:pPr>
        <w:ind w:left="1020" w:hanging="360"/>
      </w:pPr>
      <w:rPr>
        <w:rFonts w:ascii="Symbol" w:hAnsi="Symbol"/>
      </w:rPr>
    </w:lvl>
    <w:lvl w:ilvl="6" w:tplc="EC38B0F2">
      <w:start w:val="1"/>
      <w:numFmt w:val="bullet"/>
      <w:lvlText w:val=""/>
      <w:lvlJc w:val="left"/>
      <w:pPr>
        <w:ind w:left="1020" w:hanging="360"/>
      </w:pPr>
      <w:rPr>
        <w:rFonts w:ascii="Symbol" w:hAnsi="Symbol"/>
      </w:rPr>
    </w:lvl>
    <w:lvl w:ilvl="7" w:tplc="A192EEF0">
      <w:start w:val="1"/>
      <w:numFmt w:val="bullet"/>
      <w:lvlText w:val=""/>
      <w:lvlJc w:val="left"/>
      <w:pPr>
        <w:ind w:left="1020" w:hanging="360"/>
      </w:pPr>
      <w:rPr>
        <w:rFonts w:ascii="Symbol" w:hAnsi="Symbol"/>
      </w:rPr>
    </w:lvl>
    <w:lvl w:ilvl="8" w:tplc="0488478E">
      <w:start w:val="1"/>
      <w:numFmt w:val="bullet"/>
      <w:lvlText w:val=""/>
      <w:lvlJc w:val="left"/>
      <w:pPr>
        <w:ind w:left="1020" w:hanging="360"/>
      </w:pPr>
      <w:rPr>
        <w:rFonts w:ascii="Symbol" w:hAnsi="Symbol"/>
      </w:rPr>
    </w:lvl>
  </w:abstractNum>
  <w:abstractNum w:abstractNumId="7" w15:restartNumberingAfterBreak="0">
    <w:nsid w:val="27A77198"/>
    <w:multiLevelType w:val="hybridMultilevel"/>
    <w:tmpl w:val="53E630DE"/>
    <w:lvl w:ilvl="0" w:tplc="232A7E2A">
      <w:start w:val="1"/>
      <w:numFmt w:val="bullet"/>
      <w:lvlText w:val=""/>
      <w:lvlJc w:val="left"/>
      <w:pPr>
        <w:ind w:left="340" w:hanging="360"/>
      </w:pPr>
      <w:rPr>
        <w:rFonts w:ascii="Symbol" w:eastAsia="CircularXX" w:hAnsi="Symbol" w:cs="CircularX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22AB2"/>
    <w:multiLevelType w:val="hybridMultilevel"/>
    <w:tmpl w:val="89840BFA"/>
    <w:lvl w:ilvl="0" w:tplc="21B2F75E">
      <w:start w:val="1"/>
      <w:numFmt w:val="bullet"/>
      <w:lvlText w:val="-"/>
      <w:lvlJc w:val="left"/>
      <w:pPr>
        <w:ind w:left="720" w:hanging="360"/>
      </w:pPr>
      <w:rPr>
        <w:rFonts w:ascii="CircularXX" w:eastAsia="Times New Roman" w:hAnsi="CircularXX" w:cs="CircularX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3D3AC"/>
    <w:multiLevelType w:val="hybridMultilevel"/>
    <w:tmpl w:val="E3BA1C36"/>
    <w:lvl w:ilvl="0" w:tplc="93709B48">
      <w:start w:val="1"/>
      <w:numFmt w:val="bullet"/>
      <w:lvlText w:val=""/>
      <w:lvlJc w:val="left"/>
      <w:pPr>
        <w:ind w:left="720" w:hanging="360"/>
      </w:pPr>
      <w:rPr>
        <w:rFonts w:ascii="Symbol" w:hAnsi="Symbol" w:hint="default"/>
      </w:rPr>
    </w:lvl>
    <w:lvl w:ilvl="1" w:tplc="96D28B5E">
      <w:start w:val="1"/>
      <w:numFmt w:val="bullet"/>
      <w:lvlText w:val="o"/>
      <w:lvlJc w:val="left"/>
      <w:pPr>
        <w:ind w:left="1440" w:hanging="360"/>
      </w:pPr>
      <w:rPr>
        <w:rFonts w:ascii="Courier New" w:hAnsi="Courier New" w:hint="default"/>
      </w:rPr>
    </w:lvl>
    <w:lvl w:ilvl="2" w:tplc="F9FA95E2">
      <w:start w:val="1"/>
      <w:numFmt w:val="bullet"/>
      <w:lvlText w:val=""/>
      <w:lvlJc w:val="left"/>
      <w:pPr>
        <w:ind w:left="2160" w:hanging="360"/>
      </w:pPr>
      <w:rPr>
        <w:rFonts w:ascii="Wingdings" w:hAnsi="Wingdings" w:hint="default"/>
      </w:rPr>
    </w:lvl>
    <w:lvl w:ilvl="3" w:tplc="749616E2">
      <w:start w:val="1"/>
      <w:numFmt w:val="bullet"/>
      <w:lvlText w:val=""/>
      <w:lvlJc w:val="left"/>
      <w:pPr>
        <w:ind w:left="2880" w:hanging="360"/>
      </w:pPr>
      <w:rPr>
        <w:rFonts w:ascii="Symbol" w:hAnsi="Symbol" w:hint="default"/>
      </w:rPr>
    </w:lvl>
    <w:lvl w:ilvl="4" w:tplc="41E42B90">
      <w:start w:val="1"/>
      <w:numFmt w:val="bullet"/>
      <w:lvlText w:val="o"/>
      <w:lvlJc w:val="left"/>
      <w:pPr>
        <w:ind w:left="3600" w:hanging="360"/>
      </w:pPr>
      <w:rPr>
        <w:rFonts w:ascii="Courier New" w:hAnsi="Courier New" w:hint="default"/>
      </w:rPr>
    </w:lvl>
    <w:lvl w:ilvl="5" w:tplc="85188594">
      <w:start w:val="1"/>
      <w:numFmt w:val="bullet"/>
      <w:lvlText w:val=""/>
      <w:lvlJc w:val="left"/>
      <w:pPr>
        <w:ind w:left="4320" w:hanging="360"/>
      </w:pPr>
      <w:rPr>
        <w:rFonts w:ascii="Wingdings" w:hAnsi="Wingdings" w:hint="default"/>
      </w:rPr>
    </w:lvl>
    <w:lvl w:ilvl="6" w:tplc="0AF81274">
      <w:start w:val="1"/>
      <w:numFmt w:val="bullet"/>
      <w:lvlText w:val=""/>
      <w:lvlJc w:val="left"/>
      <w:pPr>
        <w:ind w:left="5040" w:hanging="360"/>
      </w:pPr>
      <w:rPr>
        <w:rFonts w:ascii="Symbol" w:hAnsi="Symbol" w:hint="default"/>
      </w:rPr>
    </w:lvl>
    <w:lvl w:ilvl="7" w:tplc="5FD26F3E">
      <w:start w:val="1"/>
      <w:numFmt w:val="bullet"/>
      <w:lvlText w:val="o"/>
      <w:lvlJc w:val="left"/>
      <w:pPr>
        <w:ind w:left="5760" w:hanging="360"/>
      </w:pPr>
      <w:rPr>
        <w:rFonts w:ascii="Courier New" w:hAnsi="Courier New" w:hint="default"/>
      </w:rPr>
    </w:lvl>
    <w:lvl w:ilvl="8" w:tplc="410CCB4A">
      <w:start w:val="1"/>
      <w:numFmt w:val="bullet"/>
      <w:lvlText w:val=""/>
      <w:lvlJc w:val="left"/>
      <w:pPr>
        <w:ind w:left="6480" w:hanging="360"/>
      </w:pPr>
      <w:rPr>
        <w:rFonts w:ascii="Wingdings" w:hAnsi="Wingdings" w:hint="default"/>
      </w:rPr>
    </w:lvl>
  </w:abstractNum>
  <w:abstractNum w:abstractNumId="10" w15:restartNumberingAfterBreak="0">
    <w:nsid w:val="442823CB"/>
    <w:multiLevelType w:val="hybridMultilevel"/>
    <w:tmpl w:val="96E424BA"/>
    <w:lvl w:ilvl="0" w:tplc="56AC8230">
      <w:start w:val="1"/>
      <w:numFmt w:val="bullet"/>
      <w:lvlText w:val=""/>
      <w:lvlJc w:val="left"/>
      <w:pPr>
        <w:ind w:left="720" w:hanging="360"/>
      </w:pPr>
      <w:rPr>
        <w:rFonts w:ascii="Symbol" w:hAnsi="Symbol" w:hint="default"/>
      </w:rPr>
    </w:lvl>
    <w:lvl w:ilvl="1" w:tplc="DC880322">
      <w:start w:val="1"/>
      <w:numFmt w:val="bullet"/>
      <w:lvlText w:val="o"/>
      <w:lvlJc w:val="left"/>
      <w:pPr>
        <w:ind w:left="1440" w:hanging="360"/>
      </w:pPr>
      <w:rPr>
        <w:rFonts w:ascii="Courier New" w:hAnsi="Courier New" w:hint="default"/>
      </w:rPr>
    </w:lvl>
    <w:lvl w:ilvl="2" w:tplc="B242092A">
      <w:start w:val="1"/>
      <w:numFmt w:val="bullet"/>
      <w:lvlText w:val=""/>
      <w:lvlJc w:val="left"/>
      <w:pPr>
        <w:ind w:left="2160" w:hanging="360"/>
      </w:pPr>
      <w:rPr>
        <w:rFonts w:ascii="Wingdings" w:hAnsi="Wingdings" w:hint="default"/>
      </w:rPr>
    </w:lvl>
    <w:lvl w:ilvl="3" w:tplc="03A2DB1C">
      <w:start w:val="1"/>
      <w:numFmt w:val="bullet"/>
      <w:lvlText w:val=""/>
      <w:lvlJc w:val="left"/>
      <w:pPr>
        <w:ind w:left="2880" w:hanging="360"/>
      </w:pPr>
      <w:rPr>
        <w:rFonts w:ascii="Symbol" w:hAnsi="Symbol" w:hint="default"/>
      </w:rPr>
    </w:lvl>
    <w:lvl w:ilvl="4" w:tplc="764CCF2A">
      <w:start w:val="1"/>
      <w:numFmt w:val="bullet"/>
      <w:lvlText w:val="o"/>
      <w:lvlJc w:val="left"/>
      <w:pPr>
        <w:ind w:left="3600" w:hanging="360"/>
      </w:pPr>
      <w:rPr>
        <w:rFonts w:ascii="Courier New" w:hAnsi="Courier New" w:hint="default"/>
      </w:rPr>
    </w:lvl>
    <w:lvl w:ilvl="5" w:tplc="0CCC6406">
      <w:start w:val="1"/>
      <w:numFmt w:val="bullet"/>
      <w:lvlText w:val=""/>
      <w:lvlJc w:val="left"/>
      <w:pPr>
        <w:ind w:left="4320" w:hanging="360"/>
      </w:pPr>
      <w:rPr>
        <w:rFonts w:ascii="Wingdings" w:hAnsi="Wingdings" w:hint="default"/>
      </w:rPr>
    </w:lvl>
    <w:lvl w:ilvl="6" w:tplc="99586EDC">
      <w:start w:val="1"/>
      <w:numFmt w:val="bullet"/>
      <w:lvlText w:val=""/>
      <w:lvlJc w:val="left"/>
      <w:pPr>
        <w:ind w:left="5040" w:hanging="360"/>
      </w:pPr>
      <w:rPr>
        <w:rFonts w:ascii="Symbol" w:hAnsi="Symbol" w:hint="default"/>
      </w:rPr>
    </w:lvl>
    <w:lvl w:ilvl="7" w:tplc="4E5816EA">
      <w:start w:val="1"/>
      <w:numFmt w:val="bullet"/>
      <w:lvlText w:val="o"/>
      <w:lvlJc w:val="left"/>
      <w:pPr>
        <w:ind w:left="5760" w:hanging="360"/>
      </w:pPr>
      <w:rPr>
        <w:rFonts w:ascii="Courier New" w:hAnsi="Courier New" w:hint="default"/>
      </w:rPr>
    </w:lvl>
    <w:lvl w:ilvl="8" w:tplc="901ACF72">
      <w:start w:val="1"/>
      <w:numFmt w:val="bullet"/>
      <w:lvlText w:val=""/>
      <w:lvlJc w:val="left"/>
      <w:pPr>
        <w:ind w:left="6480" w:hanging="360"/>
      </w:pPr>
      <w:rPr>
        <w:rFonts w:ascii="Wingdings" w:hAnsi="Wingdings" w:hint="default"/>
      </w:rPr>
    </w:lvl>
  </w:abstractNum>
  <w:abstractNum w:abstractNumId="11" w15:restartNumberingAfterBreak="0">
    <w:nsid w:val="55E87855"/>
    <w:multiLevelType w:val="hybridMultilevel"/>
    <w:tmpl w:val="323A5DEE"/>
    <w:lvl w:ilvl="0" w:tplc="976CB43E">
      <w:start w:val="1"/>
      <w:numFmt w:val="bullet"/>
      <w:lvlText w:val=""/>
      <w:lvlJc w:val="left"/>
      <w:pPr>
        <w:ind w:left="720" w:hanging="360"/>
      </w:pPr>
      <w:rPr>
        <w:rFonts w:ascii="Symbol" w:eastAsia="Times New Roman" w:hAnsi="Symbol" w:cs="CircularX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72657"/>
    <w:multiLevelType w:val="hybridMultilevel"/>
    <w:tmpl w:val="115ECA50"/>
    <w:lvl w:ilvl="0" w:tplc="1D769D7A">
      <w:start w:val="1"/>
      <w:numFmt w:val="bullet"/>
      <w:lvlText w:val=""/>
      <w:lvlJc w:val="left"/>
      <w:pPr>
        <w:ind w:left="1080" w:hanging="360"/>
      </w:pPr>
      <w:rPr>
        <w:rFonts w:ascii="Symbol" w:hAnsi="Symbol"/>
      </w:rPr>
    </w:lvl>
    <w:lvl w:ilvl="1" w:tplc="F70629BC">
      <w:start w:val="1"/>
      <w:numFmt w:val="bullet"/>
      <w:lvlText w:val=""/>
      <w:lvlJc w:val="left"/>
      <w:pPr>
        <w:ind w:left="1080" w:hanging="360"/>
      </w:pPr>
      <w:rPr>
        <w:rFonts w:ascii="Symbol" w:hAnsi="Symbol"/>
      </w:rPr>
    </w:lvl>
    <w:lvl w:ilvl="2" w:tplc="5DA4B5D4">
      <w:start w:val="1"/>
      <w:numFmt w:val="bullet"/>
      <w:lvlText w:val=""/>
      <w:lvlJc w:val="left"/>
      <w:pPr>
        <w:ind w:left="1080" w:hanging="360"/>
      </w:pPr>
      <w:rPr>
        <w:rFonts w:ascii="Symbol" w:hAnsi="Symbol"/>
      </w:rPr>
    </w:lvl>
    <w:lvl w:ilvl="3" w:tplc="02328D98">
      <w:start w:val="1"/>
      <w:numFmt w:val="bullet"/>
      <w:lvlText w:val=""/>
      <w:lvlJc w:val="left"/>
      <w:pPr>
        <w:ind w:left="1080" w:hanging="360"/>
      </w:pPr>
      <w:rPr>
        <w:rFonts w:ascii="Symbol" w:hAnsi="Symbol"/>
      </w:rPr>
    </w:lvl>
    <w:lvl w:ilvl="4" w:tplc="A7DC3482">
      <w:start w:val="1"/>
      <w:numFmt w:val="bullet"/>
      <w:lvlText w:val=""/>
      <w:lvlJc w:val="left"/>
      <w:pPr>
        <w:ind w:left="1080" w:hanging="360"/>
      </w:pPr>
      <w:rPr>
        <w:rFonts w:ascii="Symbol" w:hAnsi="Symbol"/>
      </w:rPr>
    </w:lvl>
    <w:lvl w:ilvl="5" w:tplc="A56A4A7E">
      <w:start w:val="1"/>
      <w:numFmt w:val="bullet"/>
      <w:lvlText w:val=""/>
      <w:lvlJc w:val="left"/>
      <w:pPr>
        <w:ind w:left="1080" w:hanging="360"/>
      </w:pPr>
      <w:rPr>
        <w:rFonts w:ascii="Symbol" w:hAnsi="Symbol"/>
      </w:rPr>
    </w:lvl>
    <w:lvl w:ilvl="6" w:tplc="430EBF28">
      <w:start w:val="1"/>
      <w:numFmt w:val="bullet"/>
      <w:lvlText w:val=""/>
      <w:lvlJc w:val="left"/>
      <w:pPr>
        <w:ind w:left="1080" w:hanging="360"/>
      </w:pPr>
      <w:rPr>
        <w:rFonts w:ascii="Symbol" w:hAnsi="Symbol"/>
      </w:rPr>
    </w:lvl>
    <w:lvl w:ilvl="7" w:tplc="E67EF704">
      <w:start w:val="1"/>
      <w:numFmt w:val="bullet"/>
      <w:lvlText w:val=""/>
      <w:lvlJc w:val="left"/>
      <w:pPr>
        <w:ind w:left="1080" w:hanging="360"/>
      </w:pPr>
      <w:rPr>
        <w:rFonts w:ascii="Symbol" w:hAnsi="Symbol"/>
      </w:rPr>
    </w:lvl>
    <w:lvl w:ilvl="8" w:tplc="0E2E67A6">
      <w:start w:val="1"/>
      <w:numFmt w:val="bullet"/>
      <w:lvlText w:val=""/>
      <w:lvlJc w:val="left"/>
      <w:pPr>
        <w:ind w:left="1080" w:hanging="360"/>
      </w:pPr>
      <w:rPr>
        <w:rFonts w:ascii="Symbol" w:hAnsi="Symbol"/>
      </w:rPr>
    </w:lvl>
  </w:abstractNum>
  <w:abstractNum w:abstractNumId="13" w15:restartNumberingAfterBreak="0">
    <w:nsid w:val="65897432"/>
    <w:multiLevelType w:val="multilevel"/>
    <w:tmpl w:val="0A16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BE7976"/>
    <w:multiLevelType w:val="hybridMultilevel"/>
    <w:tmpl w:val="D43E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944FD6"/>
    <w:multiLevelType w:val="hybridMultilevel"/>
    <w:tmpl w:val="D89685AE"/>
    <w:lvl w:ilvl="0" w:tplc="0F941C16">
      <w:numFmt w:val="bullet"/>
      <w:lvlText w:val=""/>
      <w:lvlJc w:val="left"/>
      <w:pPr>
        <w:ind w:left="720" w:hanging="360"/>
      </w:pPr>
      <w:rPr>
        <w:rFonts w:ascii="Symbol" w:eastAsiaTheme="minorHAnsi" w:hAnsi="Symbol" w:cs="CircularX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1270EC"/>
    <w:multiLevelType w:val="hybridMultilevel"/>
    <w:tmpl w:val="8F4E33CE"/>
    <w:lvl w:ilvl="0" w:tplc="775457F4">
      <w:numFmt w:val="bullet"/>
      <w:lvlText w:val="-"/>
      <w:lvlJc w:val="left"/>
      <w:pPr>
        <w:ind w:left="720" w:hanging="360"/>
      </w:pPr>
      <w:rPr>
        <w:rFonts w:ascii="CircularXX" w:eastAsiaTheme="minorHAnsi" w:hAnsi="CircularXX" w:cs="CircularX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E4FFF"/>
    <w:multiLevelType w:val="hybridMultilevel"/>
    <w:tmpl w:val="80BC2618"/>
    <w:lvl w:ilvl="0" w:tplc="B6682FE8">
      <w:start w:val="1"/>
      <w:numFmt w:val="bullet"/>
      <w:lvlText w:val=""/>
      <w:lvlJc w:val="left"/>
      <w:pPr>
        <w:ind w:left="1020" w:hanging="360"/>
      </w:pPr>
      <w:rPr>
        <w:rFonts w:ascii="Symbol" w:hAnsi="Symbol"/>
      </w:rPr>
    </w:lvl>
    <w:lvl w:ilvl="1" w:tplc="65D4F152">
      <w:start w:val="1"/>
      <w:numFmt w:val="bullet"/>
      <w:lvlText w:val=""/>
      <w:lvlJc w:val="left"/>
      <w:pPr>
        <w:ind w:left="1020" w:hanging="360"/>
      </w:pPr>
      <w:rPr>
        <w:rFonts w:ascii="Symbol" w:hAnsi="Symbol"/>
      </w:rPr>
    </w:lvl>
    <w:lvl w:ilvl="2" w:tplc="84CC1646">
      <w:start w:val="1"/>
      <w:numFmt w:val="bullet"/>
      <w:lvlText w:val=""/>
      <w:lvlJc w:val="left"/>
      <w:pPr>
        <w:ind w:left="1020" w:hanging="360"/>
      </w:pPr>
      <w:rPr>
        <w:rFonts w:ascii="Symbol" w:hAnsi="Symbol"/>
      </w:rPr>
    </w:lvl>
    <w:lvl w:ilvl="3" w:tplc="C58C3FA8">
      <w:start w:val="1"/>
      <w:numFmt w:val="bullet"/>
      <w:lvlText w:val=""/>
      <w:lvlJc w:val="left"/>
      <w:pPr>
        <w:ind w:left="1020" w:hanging="360"/>
      </w:pPr>
      <w:rPr>
        <w:rFonts w:ascii="Symbol" w:hAnsi="Symbol"/>
      </w:rPr>
    </w:lvl>
    <w:lvl w:ilvl="4" w:tplc="9F228A0C">
      <w:start w:val="1"/>
      <w:numFmt w:val="bullet"/>
      <w:lvlText w:val=""/>
      <w:lvlJc w:val="left"/>
      <w:pPr>
        <w:ind w:left="1020" w:hanging="360"/>
      </w:pPr>
      <w:rPr>
        <w:rFonts w:ascii="Symbol" w:hAnsi="Symbol"/>
      </w:rPr>
    </w:lvl>
    <w:lvl w:ilvl="5" w:tplc="967C8922">
      <w:start w:val="1"/>
      <w:numFmt w:val="bullet"/>
      <w:lvlText w:val=""/>
      <w:lvlJc w:val="left"/>
      <w:pPr>
        <w:ind w:left="1020" w:hanging="360"/>
      </w:pPr>
      <w:rPr>
        <w:rFonts w:ascii="Symbol" w:hAnsi="Symbol"/>
      </w:rPr>
    </w:lvl>
    <w:lvl w:ilvl="6" w:tplc="6B6EC938">
      <w:start w:val="1"/>
      <w:numFmt w:val="bullet"/>
      <w:lvlText w:val=""/>
      <w:lvlJc w:val="left"/>
      <w:pPr>
        <w:ind w:left="1020" w:hanging="360"/>
      </w:pPr>
      <w:rPr>
        <w:rFonts w:ascii="Symbol" w:hAnsi="Symbol"/>
      </w:rPr>
    </w:lvl>
    <w:lvl w:ilvl="7" w:tplc="15B04A1C">
      <w:start w:val="1"/>
      <w:numFmt w:val="bullet"/>
      <w:lvlText w:val=""/>
      <w:lvlJc w:val="left"/>
      <w:pPr>
        <w:ind w:left="1020" w:hanging="360"/>
      </w:pPr>
      <w:rPr>
        <w:rFonts w:ascii="Symbol" w:hAnsi="Symbol"/>
      </w:rPr>
    </w:lvl>
    <w:lvl w:ilvl="8" w:tplc="79D09AD8">
      <w:start w:val="1"/>
      <w:numFmt w:val="bullet"/>
      <w:lvlText w:val=""/>
      <w:lvlJc w:val="left"/>
      <w:pPr>
        <w:ind w:left="1020" w:hanging="360"/>
      </w:pPr>
      <w:rPr>
        <w:rFonts w:ascii="Symbol" w:hAnsi="Symbol"/>
      </w:rPr>
    </w:lvl>
  </w:abstractNum>
  <w:abstractNum w:abstractNumId="18" w15:restartNumberingAfterBreak="0">
    <w:nsid w:val="774E4C96"/>
    <w:multiLevelType w:val="hybridMultilevel"/>
    <w:tmpl w:val="669285B6"/>
    <w:lvl w:ilvl="0" w:tplc="25DAA638">
      <w:numFmt w:val="bullet"/>
      <w:lvlText w:val=""/>
      <w:lvlJc w:val="left"/>
      <w:pPr>
        <w:ind w:left="720" w:hanging="360"/>
      </w:pPr>
      <w:rPr>
        <w:rFonts w:ascii="Symbol" w:eastAsiaTheme="minorHAnsi" w:hAnsi="Symbol" w:cs="CircularXX"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17B92"/>
    <w:multiLevelType w:val="hybridMultilevel"/>
    <w:tmpl w:val="B004F858"/>
    <w:lvl w:ilvl="0" w:tplc="232A7E2A">
      <w:start w:val="1"/>
      <w:numFmt w:val="bullet"/>
      <w:lvlText w:val=""/>
      <w:lvlJc w:val="left"/>
      <w:pPr>
        <w:ind w:left="340" w:hanging="360"/>
      </w:pPr>
      <w:rPr>
        <w:rFonts w:ascii="Symbol" w:eastAsia="CircularXX" w:hAnsi="Symbol" w:cs="CircularXX" w:hint="default"/>
      </w:rPr>
    </w:lvl>
    <w:lvl w:ilvl="1" w:tplc="04090003">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20" w15:restartNumberingAfterBreak="0">
    <w:nsid w:val="7A6C4C01"/>
    <w:multiLevelType w:val="multilevel"/>
    <w:tmpl w:val="08E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DC276F"/>
    <w:multiLevelType w:val="hybridMultilevel"/>
    <w:tmpl w:val="2A1CB802"/>
    <w:lvl w:ilvl="0" w:tplc="9D869BB6">
      <w:start w:val="1"/>
      <w:numFmt w:val="bullet"/>
      <w:lvlText w:val=""/>
      <w:lvlJc w:val="left"/>
      <w:pPr>
        <w:ind w:left="1020" w:hanging="360"/>
      </w:pPr>
      <w:rPr>
        <w:rFonts w:ascii="Symbol" w:hAnsi="Symbol"/>
      </w:rPr>
    </w:lvl>
    <w:lvl w:ilvl="1" w:tplc="385C946A">
      <w:start w:val="1"/>
      <w:numFmt w:val="bullet"/>
      <w:lvlText w:val=""/>
      <w:lvlJc w:val="left"/>
      <w:pPr>
        <w:ind w:left="1020" w:hanging="360"/>
      </w:pPr>
      <w:rPr>
        <w:rFonts w:ascii="Symbol" w:hAnsi="Symbol"/>
      </w:rPr>
    </w:lvl>
    <w:lvl w:ilvl="2" w:tplc="301C214E">
      <w:start w:val="1"/>
      <w:numFmt w:val="bullet"/>
      <w:lvlText w:val=""/>
      <w:lvlJc w:val="left"/>
      <w:pPr>
        <w:ind w:left="1020" w:hanging="360"/>
      </w:pPr>
      <w:rPr>
        <w:rFonts w:ascii="Symbol" w:hAnsi="Symbol"/>
      </w:rPr>
    </w:lvl>
    <w:lvl w:ilvl="3" w:tplc="F910A272">
      <w:start w:val="1"/>
      <w:numFmt w:val="bullet"/>
      <w:lvlText w:val=""/>
      <w:lvlJc w:val="left"/>
      <w:pPr>
        <w:ind w:left="1020" w:hanging="360"/>
      </w:pPr>
      <w:rPr>
        <w:rFonts w:ascii="Symbol" w:hAnsi="Symbol"/>
      </w:rPr>
    </w:lvl>
    <w:lvl w:ilvl="4" w:tplc="88046BDC">
      <w:start w:val="1"/>
      <w:numFmt w:val="bullet"/>
      <w:lvlText w:val=""/>
      <w:lvlJc w:val="left"/>
      <w:pPr>
        <w:ind w:left="1020" w:hanging="360"/>
      </w:pPr>
      <w:rPr>
        <w:rFonts w:ascii="Symbol" w:hAnsi="Symbol"/>
      </w:rPr>
    </w:lvl>
    <w:lvl w:ilvl="5" w:tplc="606ED130">
      <w:start w:val="1"/>
      <w:numFmt w:val="bullet"/>
      <w:lvlText w:val=""/>
      <w:lvlJc w:val="left"/>
      <w:pPr>
        <w:ind w:left="1020" w:hanging="360"/>
      </w:pPr>
      <w:rPr>
        <w:rFonts w:ascii="Symbol" w:hAnsi="Symbol"/>
      </w:rPr>
    </w:lvl>
    <w:lvl w:ilvl="6" w:tplc="B1E2A216">
      <w:start w:val="1"/>
      <w:numFmt w:val="bullet"/>
      <w:lvlText w:val=""/>
      <w:lvlJc w:val="left"/>
      <w:pPr>
        <w:ind w:left="1020" w:hanging="360"/>
      </w:pPr>
      <w:rPr>
        <w:rFonts w:ascii="Symbol" w:hAnsi="Symbol"/>
      </w:rPr>
    </w:lvl>
    <w:lvl w:ilvl="7" w:tplc="CC30C2D6">
      <w:start w:val="1"/>
      <w:numFmt w:val="bullet"/>
      <w:lvlText w:val=""/>
      <w:lvlJc w:val="left"/>
      <w:pPr>
        <w:ind w:left="1020" w:hanging="360"/>
      </w:pPr>
      <w:rPr>
        <w:rFonts w:ascii="Symbol" w:hAnsi="Symbol"/>
      </w:rPr>
    </w:lvl>
    <w:lvl w:ilvl="8" w:tplc="03AC5FC2">
      <w:start w:val="1"/>
      <w:numFmt w:val="bullet"/>
      <w:lvlText w:val=""/>
      <w:lvlJc w:val="left"/>
      <w:pPr>
        <w:ind w:left="1020" w:hanging="360"/>
      </w:pPr>
      <w:rPr>
        <w:rFonts w:ascii="Symbol" w:hAnsi="Symbol"/>
      </w:rPr>
    </w:lvl>
  </w:abstractNum>
  <w:num w:numId="1" w16cid:durableId="1399405363">
    <w:abstractNumId w:val="2"/>
  </w:num>
  <w:num w:numId="2" w16cid:durableId="1945378862">
    <w:abstractNumId w:val="3"/>
  </w:num>
  <w:num w:numId="3" w16cid:durableId="1907372533">
    <w:abstractNumId w:val="5"/>
  </w:num>
  <w:num w:numId="4" w16cid:durableId="1782146978">
    <w:abstractNumId w:val="9"/>
  </w:num>
  <w:num w:numId="5" w16cid:durableId="1708065808">
    <w:abstractNumId w:val="10"/>
  </w:num>
  <w:num w:numId="6" w16cid:durableId="260914874">
    <w:abstractNumId w:val="4"/>
  </w:num>
  <w:num w:numId="7" w16cid:durableId="1590888755">
    <w:abstractNumId w:val="18"/>
  </w:num>
  <w:num w:numId="8" w16cid:durableId="1276987608">
    <w:abstractNumId w:val="16"/>
  </w:num>
  <w:num w:numId="9" w16cid:durableId="653333233">
    <w:abstractNumId w:val="14"/>
  </w:num>
  <w:num w:numId="10" w16cid:durableId="75520357">
    <w:abstractNumId w:val="0"/>
  </w:num>
  <w:num w:numId="11" w16cid:durableId="1123690508">
    <w:abstractNumId w:val="6"/>
  </w:num>
  <w:num w:numId="12" w16cid:durableId="2108651052">
    <w:abstractNumId w:val="17"/>
  </w:num>
  <w:num w:numId="13" w16cid:durableId="2134208052">
    <w:abstractNumId w:val="21"/>
  </w:num>
  <w:num w:numId="14" w16cid:durableId="1057626910">
    <w:abstractNumId w:val="19"/>
  </w:num>
  <w:num w:numId="15" w16cid:durableId="1273588240">
    <w:abstractNumId w:val="7"/>
  </w:num>
  <w:num w:numId="16" w16cid:durableId="1721709112">
    <w:abstractNumId w:val="11"/>
  </w:num>
  <w:num w:numId="17" w16cid:durableId="1122921319">
    <w:abstractNumId w:val="8"/>
  </w:num>
  <w:num w:numId="18" w16cid:durableId="1446193433">
    <w:abstractNumId w:val="12"/>
  </w:num>
  <w:num w:numId="19" w16cid:durableId="494230246">
    <w:abstractNumId w:val="1"/>
  </w:num>
  <w:num w:numId="20" w16cid:durableId="1133904184">
    <w:abstractNumId w:val="13"/>
  </w:num>
  <w:num w:numId="21" w16cid:durableId="1269115963">
    <w:abstractNumId w:val="20"/>
  </w:num>
  <w:num w:numId="22" w16cid:durableId="2318200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FCFE51"/>
    <w:rsid w:val="00003464"/>
    <w:rsid w:val="000060FE"/>
    <w:rsid w:val="00011330"/>
    <w:rsid w:val="00012C06"/>
    <w:rsid w:val="00013114"/>
    <w:rsid w:val="00014BCF"/>
    <w:rsid w:val="0001504C"/>
    <w:rsid w:val="00016C56"/>
    <w:rsid w:val="00016E2B"/>
    <w:rsid w:val="0001720B"/>
    <w:rsid w:val="00017268"/>
    <w:rsid w:val="0001761E"/>
    <w:rsid w:val="0001780E"/>
    <w:rsid w:val="00017B01"/>
    <w:rsid w:val="00020C0C"/>
    <w:rsid w:val="000212AE"/>
    <w:rsid w:val="0002272B"/>
    <w:rsid w:val="000254CC"/>
    <w:rsid w:val="0002582A"/>
    <w:rsid w:val="00030444"/>
    <w:rsid w:val="000305C1"/>
    <w:rsid w:val="00030AFC"/>
    <w:rsid w:val="00031499"/>
    <w:rsid w:val="000318E9"/>
    <w:rsid w:val="000325B1"/>
    <w:rsid w:val="00034857"/>
    <w:rsid w:val="000355C2"/>
    <w:rsid w:val="00037877"/>
    <w:rsid w:val="00041301"/>
    <w:rsid w:val="0004226B"/>
    <w:rsid w:val="00042D8B"/>
    <w:rsid w:val="00043434"/>
    <w:rsid w:val="00043A40"/>
    <w:rsid w:val="00043E76"/>
    <w:rsid w:val="00046052"/>
    <w:rsid w:val="00046B6E"/>
    <w:rsid w:val="00047ADE"/>
    <w:rsid w:val="000500D9"/>
    <w:rsid w:val="00052DC2"/>
    <w:rsid w:val="000532B7"/>
    <w:rsid w:val="0005498B"/>
    <w:rsid w:val="00056F08"/>
    <w:rsid w:val="000575AC"/>
    <w:rsid w:val="00060A46"/>
    <w:rsid w:val="000624FD"/>
    <w:rsid w:val="000640C0"/>
    <w:rsid w:val="000640D5"/>
    <w:rsid w:val="00064294"/>
    <w:rsid w:val="00064605"/>
    <w:rsid w:val="00071084"/>
    <w:rsid w:val="00071C7B"/>
    <w:rsid w:val="000727CE"/>
    <w:rsid w:val="00072F5F"/>
    <w:rsid w:val="000741E4"/>
    <w:rsid w:val="0007796E"/>
    <w:rsid w:val="00081C88"/>
    <w:rsid w:val="00084868"/>
    <w:rsid w:val="00087538"/>
    <w:rsid w:val="00092A1C"/>
    <w:rsid w:val="00092E64"/>
    <w:rsid w:val="00094B1E"/>
    <w:rsid w:val="000954D2"/>
    <w:rsid w:val="00095CF5"/>
    <w:rsid w:val="000963C2"/>
    <w:rsid w:val="000A19AB"/>
    <w:rsid w:val="000A2C72"/>
    <w:rsid w:val="000A4FBC"/>
    <w:rsid w:val="000A6893"/>
    <w:rsid w:val="000A6D9F"/>
    <w:rsid w:val="000A7165"/>
    <w:rsid w:val="000A7932"/>
    <w:rsid w:val="000A79C9"/>
    <w:rsid w:val="000B2EB7"/>
    <w:rsid w:val="000B3E8A"/>
    <w:rsid w:val="000B4EB7"/>
    <w:rsid w:val="000B5394"/>
    <w:rsid w:val="000B54B8"/>
    <w:rsid w:val="000B6A6C"/>
    <w:rsid w:val="000C05A5"/>
    <w:rsid w:val="000C0E37"/>
    <w:rsid w:val="000C1A5B"/>
    <w:rsid w:val="000C477C"/>
    <w:rsid w:val="000C60A9"/>
    <w:rsid w:val="000C6107"/>
    <w:rsid w:val="000C77F4"/>
    <w:rsid w:val="000D03D7"/>
    <w:rsid w:val="000D0991"/>
    <w:rsid w:val="000D11C2"/>
    <w:rsid w:val="000D1810"/>
    <w:rsid w:val="000D23B5"/>
    <w:rsid w:val="000D2712"/>
    <w:rsid w:val="000D3784"/>
    <w:rsid w:val="000E33F1"/>
    <w:rsid w:val="000E36B8"/>
    <w:rsid w:val="000E4FF1"/>
    <w:rsid w:val="000E5B81"/>
    <w:rsid w:val="000F0E44"/>
    <w:rsid w:val="000F12C8"/>
    <w:rsid w:val="000F279F"/>
    <w:rsid w:val="000F472F"/>
    <w:rsid w:val="000F4B62"/>
    <w:rsid w:val="000F5851"/>
    <w:rsid w:val="000F66B0"/>
    <w:rsid w:val="00101A73"/>
    <w:rsid w:val="00101BEE"/>
    <w:rsid w:val="0010467C"/>
    <w:rsid w:val="00105A27"/>
    <w:rsid w:val="00111227"/>
    <w:rsid w:val="00114668"/>
    <w:rsid w:val="00114FC8"/>
    <w:rsid w:val="0011580C"/>
    <w:rsid w:val="00120C5B"/>
    <w:rsid w:val="00121D0E"/>
    <w:rsid w:val="00122472"/>
    <w:rsid w:val="001226B0"/>
    <w:rsid w:val="0013022D"/>
    <w:rsid w:val="0013274E"/>
    <w:rsid w:val="0013574B"/>
    <w:rsid w:val="00137866"/>
    <w:rsid w:val="00143293"/>
    <w:rsid w:val="0014650C"/>
    <w:rsid w:val="0014763E"/>
    <w:rsid w:val="00147BAE"/>
    <w:rsid w:val="00150E74"/>
    <w:rsid w:val="00152086"/>
    <w:rsid w:val="00152798"/>
    <w:rsid w:val="001529FE"/>
    <w:rsid w:val="00153283"/>
    <w:rsid w:val="00157138"/>
    <w:rsid w:val="00157CC9"/>
    <w:rsid w:val="00160C4F"/>
    <w:rsid w:val="001641EA"/>
    <w:rsid w:val="00164F13"/>
    <w:rsid w:val="001652DD"/>
    <w:rsid w:val="00166861"/>
    <w:rsid w:val="0017391F"/>
    <w:rsid w:val="00176742"/>
    <w:rsid w:val="00180D98"/>
    <w:rsid w:val="00181E77"/>
    <w:rsid w:val="001822CE"/>
    <w:rsid w:val="00182B2F"/>
    <w:rsid w:val="00187E45"/>
    <w:rsid w:val="00190B69"/>
    <w:rsid w:val="00190C71"/>
    <w:rsid w:val="00193234"/>
    <w:rsid w:val="0019405E"/>
    <w:rsid w:val="00194884"/>
    <w:rsid w:val="00195143"/>
    <w:rsid w:val="00195255"/>
    <w:rsid w:val="00195522"/>
    <w:rsid w:val="00196655"/>
    <w:rsid w:val="001A1025"/>
    <w:rsid w:val="001A1834"/>
    <w:rsid w:val="001A3342"/>
    <w:rsid w:val="001A3353"/>
    <w:rsid w:val="001A4F54"/>
    <w:rsid w:val="001A54A7"/>
    <w:rsid w:val="001A78ED"/>
    <w:rsid w:val="001A7E73"/>
    <w:rsid w:val="001B0922"/>
    <w:rsid w:val="001B0D6C"/>
    <w:rsid w:val="001B1532"/>
    <w:rsid w:val="001B22B4"/>
    <w:rsid w:val="001B23A7"/>
    <w:rsid w:val="001B3695"/>
    <w:rsid w:val="001B42AD"/>
    <w:rsid w:val="001B5A10"/>
    <w:rsid w:val="001B6DAA"/>
    <w:rsid w:val="001B6EB5"/>
    <w:rsid w:val="001B7D1A"/>
    <w:rsid w:val="001C1514"/>
    <w:rsid w:val="001C1B6C"/>
    <w:rsid w:val="001C4530"/>
    <w:rsid w:val="001C4994"/>
    <w:rsid w:val="001C50B6"/>
    <w:rsid w:val="001D3F2D"/>
    <w:rsid w:val="001D7B69"/>
    <w:rsid w:val="001E0FE8"/>
    <w:rsid w:val="001E107C"/>
    <w:rsid w:val="001E2B53"/>
    <w:rsid w:val="001E2D5D"/>
    <w:rsid w:val="001E3512"/>
    <w:rsid w:val="001E5D08"/>
    <w:rsid w:val="001E64EA"/>
    <w:rsid w:val="001E6D49"/>
    <w:rsid w:val="001E708A"/>
    <w:rsid w:val="001F0617"/>
    <w:rsid w:val="001F0618"/>
    <w:rsid w:val="001F2B53"/>
    <w:rsid w:val="001F3A55"/>
    <w:rsid w:val="001F4A86"/>
    <w:rsid w:val="001F5EF1"/>
    <w:rsid w:val="001F7250"/>
    <w:rsid w:val="00200E61"/>
    <w:rsid w:val="002022FE"/>
    <w:rsid w:val="002056ED"/>
    <w:rsid w:val="00206FD3"/>
    <w:rsid w:val="00210519"/>
    <w:rsid w:val="0021109E"/>
    <w:rsid w:val="0021252A"/>
    <w:rsid w:val="00212770"/>
    <w:rsid w:val="00216353"/>
    <w:rsid w:val="0022023F"/>
    <w:rsid w:val="00220A1A"/>
    <w:rsid w:val="00220C8B"/>
    <w:rsid w:val="002227AF"/>
    <w:rsid w:val="00224D32"/>
    <w:rsid w:val="00225C1B"/>
    <w:rsid w:val="0023202F"/>
    <w:rsid w:val="00234897"/>
    <w:rsid w:val="002362C9"/>
    <w:rsid w:val="00241130"/>
    <w:rsid w:val="00241650"/>
    <w:rsid w:val="00242460"/>
    <w:rsid w:val="002435B4"/>
    <w:rsid w:val="00243A69"/>
    <w:rsid w:val="00246B85"/>
    <w:rsid w:val="0025007A"/>
    <w:rsid w:val="00250197"/>
    <w:rsid w:val="00250C86"/>
    <w:rsid w:val="00252D89"/>
    <w:rsid w:val="00252FB2"/>
    <w:rsid w:val="0025413A"/>
    <w:rsid w:val="0025595C"/>
    <w:rsid w:val="00255A44"/>
    <w:rsid w:val="00255FC9"/>
    <w:rsid w:val="002579A7"/>
    <w:rsid w:val="00257B01"/>
    <w:rsid w:val="00262654"/>
    <w:rsid w:val="00262CA6"/>
    <w:rsid w:val="00263A52"/>
    <w:rsid w:val="00264B2B"/>
    <w:rsid w:val="002703E0"/>
    <w:rsid w:val="00271FC0"/>
    <w:rsid w:val="00272BC6"/>
    <w:rsid w:val="0027358D"/>
    <w:rsid w:val="00273B20"/>
    <w:rsid w:val="00273E3A"/>
    <w:rsid w:val="00274C14"/>
    <w:rsid w:val="00274F25"/>
    <w:rsid w:val="0028034B"/>
    <w:rsid w:val="002815F3"/>
    <w:rsid w:val="00283EF0"/>
    <w:rsid w:val="00284238"/>
    <w:rsid w:val="002856AA"/>
    <w:rsid w:val="002908E1"/>
    <w:rsid w:val="00290926"/>
    <w:rsid w:val="00290E04"/>
    <w:rsid w:val="0029181F"/>
    <w:rsid w:val="00291D9A"/>
    <w:rsid w:val="00293134"/>
    <w:rsid w:val="0029395D"/>
    <w:rsid w:val="002939CD"/>
    <w:rsid w:val="00296B71"/>
    <w:rsid w:val="002A089D"/>
    <w:rsid w:val="002A11EE"/>
    <w:rsid w:val="002A1ADC"/>
    <w:rsid w:val="002A2241"/>
    <w:rsid w:val="002A48E9"/>
    <w:rsid w:val="002A4FDA"/>
    <w:rsid w:val="002A5D2D"/>
    <w:rsid w:val="002B04F5"/>
    <w:rsid w:val="002B18C1"/>
    <w:rsid w:val="002B3BCA"/>
    <w:rsid w:val="002B42A5"/>
    <w:rsid w:val="002B459E"/>
    <w:rsid w:val="002B519A"/>
    <w:rsid w:val="002B5C5A"/>
    <w:rsid w:val="002B741E"/>
    <w:rsid w:val="002C113A"/>
    <w:rsid w:val="002C41DB"/>
    <w:rsid w:val="002C44C8"/>
    <w:rsid w:val="002C7E1B"/>
    <w:rsid w:val="002D034E"/>
    <w:rsid w:val="002D0AB6"/>
    <w:rsid w:val="002D1445"/>
    <w:rsid w:val="002D2636"/>
    <w:rsid w:val="002D2B1F"/>
    <w:rsid w:val="002D306B"/>
    <w:rsid w:val="002E0B22"/>
    <w:rsid w:val="002E2040"/>
    <w:rsid w:val="002E4FBF"/>
    <w:rsid w:val="002E5940"/>
    <w:rsid w:val="002F004F"/>
    <w:rsid w:val="002F037E"/>
    <w:rsid w:val="002F062C"/>
    <w:rsid w:val="002F0926"/>
    <w:rsid w:val="002F09D8"/>
    <w:rsid w:val="002F1441"/>
    <w:rsid w:val="002F2C38"/>
    <w:rsid w:val="002F4222"/>
    <w:rsid w:val="002F443C"/>
    <w:rsid w:val="002F4FCC"/>
    <w:rsid w:val="002F62F5"/>
    <w:rsid w:val="002F7838"/>
    <w:rsid w:val="003051D6"/>
    <w:rsid w:val="003077E6"/>
    <w:rsid w:val="003101A7"/>
    <w:rsid w:val="00312CC7"/>
    <w:rsid w:val="00313369"/>
    <w:rsid w:val="00313A3B"/>
    <w:rsid w:val="003151BC"/>
    <w:rsid w:val="00316484"/>
    <w:rsid w:val="00317B40"/>
    <w:rsid w:val="00317E03"/>
    <w:rsid w:val="00317F1A"/>
    <w:rsid w:val="003229F8"/>
    <w:rsid w:val="003240A7"/>
    <w:rsid w:val="00327B9F"/>
    <w:rsid w:val="00334CE0"/>
    <w:rsid w:val="00336752"/>
    <w:rsid w:val="00337550"/>
    <w:rsid w:val="00342957"/>
    <w:rsid w:val="00343E31"/>
    <w:rsid w:val="00343FE0"/>
    <w:rsid w:val="0034498C"/>
    <w:rsid w:val="00346E7D"/>
    <w:rsid w:val="003505A9"/>
    <w:rsid w:val="00350DF8"/>
    <w:rsid w:val="00353077"/>
    <w:rsid w:val="00354B17"/>
    <w:rsid w:val="003558DF"/>
    <w:rsid w:val="00357A5D"/>
    <w:rsid w:val="00360747"/>
    <w:rsid w:val="0036087E"/>
    <w:rsid w:val="00360E5A"/>
    <w:rsid w:val="00361891"/>
    <w:rsid w:val="003625AD"/>
    <w:rsid w:val="00364060"/>
    <w:rsid w:val="00371BC8"/>
    <w:rsid w:val="00375F57"/>
    <w:rsid w:val="003766DA"/>
    <w:rsid w:val="00381560"/>
    <w:rsid w:val="00381E13"/>
    <w:rsid w:val="00382AAB"/>
    <w:rsid w:val="003849FB"/>
    <w:rsid w:val="00384A92"/>
    <w:rsid w:val="0038550F"/>
    <w:rsid w:val="00385C6D"/>
    <w:rsid w:val="003870AE"/>
    <w:rsid w:val="003872BC"/>
    <w:rsid w:val="00390790"/>
    <w:rsid w:val="003964C4"/>
    <w:rsid w:val="00397644"/>
    <w:rsid w:val="003977F8"/>
    <w:rsid w:val="00397D2B"/>
    <w:rsid w:val="00397E6A"/>
    <w:rsid w:val="003A0782"/>
    <w:rsid w:val="003A2488"/>
    <w:rsid w:val="003A36AA"/>
    <w:rsid w:val="003A7EE4"/>
    <w:rsid w:val="003B0DA7"/>
    <w:rsid w:val="003B385B"/>
    <w:rsid w:val="003B4AD2"/>
    <w:rsid w:val="003B64ED"/>
    <w:rsid w:val="003B698E"/>
    <w:rsid w:val="003C0199"/>
    <w:rsid w:val="003C0935"/>
    <w:rsid w:val="003C0C32"/>
    <w:rsid w:val="003C25A8"/>
    <w:rsid w:val="003C2C9E"/>
    <w:rsid w:val="003C2E95"/>
    <w:rsid w:val="003C31D9"/>
    <w:rsid w:val="003C3970"/>
    <w:rsid w:val="003C5A1A"/>
    <w:rsid w:val="003D06B1"/>
    <w:rsid w:val="003D1B77"/>
    <w:rsid w:val="003D70C3"/>
    <w:rsid w:val="003E08B5"/>
    <w:rsid w:val="003E4A22"/>
    <w:rsid w:val="003E4E4B"/>
    <w:rsid w:val="003E5927"/>
    <w:rsid w:val="003F39C2"/>
    <w:rsid w:val="003F46C4"/>
    <w:rsid w:val="003F5500"/>
    <w:rsid w:val="004074FE"/>
    <w:rsid w:val="00407658"/>
    <w:rsid w:val="00411484"/>
    <w:rsid w:val="004124A3"/>
    <w:rsid w:val="00412CAC"/>
    <w:rsid w:val="0041317F"/>
    <w:rsid w:val="0041373F"/>
    <w:rsid w:val="00414359"/>
    <w:rsid w:val="0041713C"/>
    <w:rsid w:val="00417FAE"/>
    <w:rsid w:val="00421717"/>
    <w:rsid w:val="00421C65"/>
    <w:rsid w:val="00421DF8"/>
    <w:rsid w:val="00422D5F"/>
    <w:rsid w:val="0042491B"/>
    <w:rsid w:val="00424A44"/>
    <w:rsid w:val="00427EB5"/>
    <w:rsid w:val="00431FDA"/>
    <w:rsid w:val="00432619"/>
    <w:rsid w:val="00433570"/>
    <w:rsid w:val="00436B0E"/>
    <w:rsid w:val="004378A0"/>
    <w:rsid w:val="00442167"/>
    <w:rsid w:val="00443664"/>
    <w:rsid w:val="00444FB7"/>
    <w:rsid w:val="00446B3F"/>
    <w:rsid w:val="00453D94"/>
    <w:rsid w:val="004541AE"/>
    <w:rsid w:val="00454EDC"/>
    <w:rsid w:val="0045583C"/>
    <w:rsid w:val="00456BDF"/>
    <w:rsid w:val="00461453"/>
    <w:rsid w:val="00461E6C"/>
    <w:rsid w:val="00462D67"/>
    <w:rsid w:val="00463702"/>
    <w:rsid w:val="00465310"/>
    <w:rsid w:val="0046687C"/>
    <w:rsid w:val="00470508"/>
    <w:rsid w:val="00471926"/>
    <w:rsid w:val="00472CDE"/>
    <w:rsid w:val="00473229"/>
    <w:rsid w:val="00474C45"/>
    <w:rsid w:val="00476B22"/>
    <w:rsid w:val="00477653"/>
    <w:rsid w:val="00480E1A"/>
    <w:rsid w:val="004826FC"/>
    <w:rsid w:val="00482AE5"/>
    <w:rsid w:val="00486317"/>
    <w:rsid w:val="0048678A"/>
    <w:rsid w:val="00491416"/>
    <w:rsid w:val="00492C84"/>
    <w:rsid w:val="00492D75"/>
    <w:rsid w:val="0049316C"/>
    <w:rsid w:val="00493C81"/>
    <w:rsid w:val="00495B5A"/>
    <w:rsid w:val="00495DAC"/>
    <w:rsid w:val="00495E95"/>
    <w:rsid w:val="004A08F5"/>
    <w:rsid w:val="004A4254"/>
    <w:rsid w:val="004A5219"/>
    <w:rsid w:val="004A6528"/>
    <w:rsid w:val="004A793A"/>
    <w:rsid w:val="004A7B33"/>
    <w:rsid w:val="004B1613"/>
    <w:rsid w:val="004B333C"/>
    <w:rsid w:val="004B3444"/>
    <w:rsid w:val="004B3DDC"/>
    <w:rsid w:val="004B4D98"/>
    <w:rsid w:val="004B778E"/>
    <w:rsid w:val="004B7BFD"/>
    <w:rsid w:val="004C15CD"/>
    <w:rsid w:val="004C27C0"/>
    <w:rsid w:val="004C284B"/>
    <w:rsid w:val="004C3CE3"/>
    <w:rsid w:val="004C515F"/>
    <w:rsid w:val="004C53EE"/>
    <w:rsid w:val="004C5C62"/>
    <w:rsid w:val="004C5DF3"/>
    <w:rsid w:val="004C6957"/>
    <w:rsid w:val="004C6C60"/>
    <w:rsid w:val="004D04D7"/>
    <w:rsid w:val="004D090E"/>
    <w:rsid w:val="004D1D92"/>
    <w:rsid w:val="004D1E14"/>
    <w:rsid w:val="004D3C92"/>
    <w:rsid w:val="004D4A1F"/>
    <w:rsid w:val="004D5022"/>
    <w:rsid w:val="004D5EED"/>
    <w:rsid w:val="004D6E0A"/>
    <w:rsid w:val="004D6E1F"/>
    <w:rsid w:val="004D7557"/>
    <w:rsid w:val="004E0CA8"/>
    <w:rsid w:val="004E16C6"/>
    <w:rsid w:val="004E1F65"/>
    <w:rsid w:val="004E27BD"/>
    <w:rsid w:val="004E38B2"/>
    <w:rsid w:val="004F22F8"/>
    <w:rsid w:val="004F355C"/>
    <w:rsid w:val="004F403E"/>
    <w:rsid w:val="004F5073"/>
    <w:rsid w:val="004F6038"/>
    <w:rsid w:val="004F7632"/>
    <w:rsid w:val="00500FFE"/>
    <w:rsid w:val="00501958"/>
    <w:rsid w:val="0050423D"/>
    <w:rsid w:val="00504402"/>
    <w:rsid w:val="00504545"/>
    <w:rsid w:val="00507948"/>
    <w:rsid w:val="005126D2"/>
    <w:rsid w:val="00512A54"/>
    <w:rsid w:val="005136A2"/>
    <w:rsid w:val="005158D6"/>
    <w:rsid w:val="0051674C"/>
    <w:rsid w:val="005168EF"/>
    <w:rsid w:val="00520A15"/>
    <w:rsid w:val="00520F1A"/>
    <w:rsid w:val="00521D63"/>
    <w:rsid w:val="005250F0"/>
    <w:rsid w:val="0052575D"/>
    <w:rsid w:val="005261CB"/>
    <w:rsid w:val="00526622"/>
    <w:rsid w:val="00527524"/>
    <w:rsid w:val="00532BA1"/>
    <w:rsid w:val="00532CCE"/>
    <w:rsid w:val="00536235"/>
    <w:rsid w:val="0053661E"/>
    <w:rsid w:val="00540145"/>
    <w:rsid w:val="00541004"/>
    <w:rsid w:val="00542965"/>
    <w:rsid w:val="0054529B"/>
    <w:rsid w:val="0054592C"/>
    <w:rsid w:val="00545EDA"/>
    <w:rsid w:val="00546DF7"/>
    <w:rsid w:val="005519DD"/>
    <w:rsid w:val="005522C2"/>
    <w:rsid w:val="00552EB3"/>
    <w:rsid w:val="00555658"/>
    <w:rsid w:val="00555BDF"/>
    <w:rsid w:val="005647D3"/>
    <w:rsid w:val="0056492F"/>
    <w:rsid w:val="005662EC"/>
    <w:rsid w:val="0057108F"/>
    <w:rsid w:val="00571E69"/>
    <w:rsid w:val="00571EDF"/>
    <w:rsid w:val="005743D2"/>
    <w:rsid w:val="00575776"/>
    <w:rsid w:val="00575E7E"/>
    <w:rsid w:val="005806B1"/>
    <w:rsid w:val="00580B2C"/>
    <w:rsid w:val="00582B54"/>
    <w:rsid w:val="00582DA3"/>
    <w:rsid w:val="00582F65"/>
    <w:rsid w:val="00584907"/>
    <w:rsid w:val="00584B26"/>
    <w:rsid w:val="00586722"/>
    <w:rsid w:val="005873DD"/>
    <w:rsid w:val="0059155E"/>
    <w:rsid w:val="005924D8"/>
    <w:rsid w:val="00593059"/>
    <w:rsid w:val="005946AC"/>
    <w:rsid w:val="00596480"/>
    <w:rsid w:val="0059648D"/>
    <w:rsid w:val="005967F2"/>
    <w:rsid w:val="005A0ABA"/>
    <w:rsid w:val="005A0C76"/>
    <w:rsid w:val="005A1BD7"/>
    <w:rsid w:val="005A2060"/>
    <w:rsid w:val="005A299D"/>
    <w:rsid w:val="005A3EF0"/>
    <w:rsid w:val="005A4725"/>
    <w:rsid w:val="005A4846"/>
    <w:rsid w:val="005A5EA3"/>
    <w:rsid w:val="005A6329"/>
    <w:rsid w:val="005B0B28"/>
    <w:rsid w:val="005B2809"/>
    <w:rsid w:val="005B2B02"/>
    <w:rsid w:val="005B2C06"/>
    <w:rsid w:val="005B312D"/>
    <w:rsid w:val="005B33C9"/>
    <w:rsid w:val="005B408C"/>
    <w:rsid w:val="005B552A"/>
    <w:rsid w:val="005B57CA"/>
    <w:rsid w:val="005B6F50"/>
    <w:rsid w:val="005B7A6B"/>
    <w:rsid w:val="005C0C0C"/>
    <w:rsid w:val="005C15A1"/>
    <w:rsid w:val="005C36B1"/>
    <w:rsid w:val="005C3ED7"/>
    <w:rsid w:val="005C6DE3"/>
    <w:rsid w:val="005C7BF2"/>
    <w:rsid w:val="005D10BF"/>
    <w:rsid w:val="005D22FD"/>
    <w:rsid w:val="005D4097"/>
    <w:rsid w:val="005D5891"/>
    <w:rsid w:val="005D5E66"/>
    <w:rsid w:val="005D6A6A"/>
    <w:rsid w:val="005D75F4"/>
    <w:rsid w:val="005E00EB"/>
    <w:rsid w:val="005E0175"/>
    <w:rsid w:val="005E06BC"/>
    <w:rsid w:val="005E2956"/>
    <w:rsid w:val="005E2A65"/>
    <w:rsid w:val="005E2CB1"/>
    <w:rsid w:val="005E3127"/>
    <w:rsid w:val="005E5456"/>
    <w:rsid w:val="005E5D10"/>
    <w:rsid w:val="005F1F34"/>
    <w:rsid w:val="005F2053"/>
    <w:rsid w:val="005F2836"/>
    <w:rsid w:val="005F519B"/>
    <w:rsid w:val="005F596D"/>
    <w:rsid w:val="005F6F99"/>
    <w:rsid w:val="005F7ED1"/>
    <w:rsid w:val="00602C10"/>
    <w:rsid w:val="00602E6E"/>
    <w:rsid w:val="006050FD"/>
    <w:rsid w:val="0060785C"/>
    <w:rsid w:val="0061011D"/>
    <w:rsid w:val="00612478"/>
    <w:rsid w:val="0061384D"/>
    <w:rsid w:val="006141C3"/>
    <w:rsid w:val="006153B4"/>
    <w:rsid w:val="006160AC"/>
    <w:rsid w:val="0061733D"/>
    <w:rsid w:val="00620CA8"/>
    <w:rsid w:val="006215A2"/>
    <w:rsid w:val="00623E78"/>
    <w:rsid w:val="00626384"/>
    <w:rsid w:val="006327C8"/>
    <w:rsid w:val="00632D1C"/>
    <w:rsid w:val="006340B5"/>
    <w:rsid w:val="00640E63"/>
    <w:rsid w:val="00642042"/>
    <w:rsid w:val="00642FDA"/>
    <w:rsid w:val="00644456"/>
    <w:rsid w:val="0064548A"/>
    <w:rsid w:val="006463B0"/>
    <w:rsid w:val="00646D69"/>
    <w:rsid w:val="006476A9"/>
    <w:rsid w:val="006501A0"/>
    <w:rsid w:val="0065114D"/>
    <w:rsid w:val="006525B0"/>
    <w:rsid w:val="00654D11"/>
    <w:rsid w:val="00654EB1"/>
    <w:rsid w:val="00655604"/>
    <w:rsid w:val="00656002"/>
    <w:rsid w:val="00656150"/>
    <w:rsid w:val="00657064"/>
    <w:rsid w:val="006608B2"/>
    <w:rsid w:val="0066199C"/>
    <w:rsid w:val="006620BE"/>
    <w:rsid w:val="00662105"/>
    <w:rsid w:val="00662135"/>
    <w:rsid w:val="00664F55"/>
    <w:rsid w:val="00665400"/>
    <w:rsid w:val="0067005A"/>
    <w:rsid w:val="00671119"/>
    <w:rsid w:val="0067221E"/>
    <w:rsid w:val="0068013F"/>
    <w:rsid w:val="00681C13"/>
    <w:rsid w:val="00681FCA"/>
    <w:rsid w:val="006836B7"/>
    <w:rsid w:val="00684945"/>
    <w:rsid w:val="006852CB"/>
    <w:rsid w:val="0068584B"/>
    <w:rsid w:val="00690117"/>
    <w:rsid w:val="00690AEA"/>
    <w:rsid w:val="006942A6"/>
    <w:rsid w:val="00694BF0"/>
    <w:rsid w:val="00696E70"/>
    <w:rsid w:val="00696F46"/>
    <w:rsid w:val="006A4650"/>
    <w:rsid w:val="006A64FC"/>
    <w:rsid w:val="006A6F78"/>
    <w:rsid w:val="006A75F4"/>
    <w:rsid w:val="006B099A"/>
    <w:rsid w:val="006B6FA4"/>
    <w:rsid w:val="006C44F3"/>
    <w:rsid w:val="006C4DBD"/>
    <w:rsid w:val="006C5FC7"/>
    <w:rsid w:val="006C6FCF"/>
    <w:rsid w:val="006D0B7D"/>
    <w:rsid w:val="006D2212"/>
    <w:rsid w:val="006D2CAC"/>
    <w:rsid w:val="006D3DDC"/>
    <w:rsid w:val="006D716C"/>
    <w:rsid w:val="006E0819"/>
    <w:rsid w:val="006E0976"/>
    <w:rsid w:val="006E0E7C"/>
    <w:rsid w:val="006E2399"/>
    <w:rsid w:val="006E37F3"/>
    <w:rsid w:val="006E59C8"/>
    <w:rsid w:val="006E5AB9"/>
    <w:rsid w:val="006E6118"/>
    <w:rsid w:val="006E681E"/>
    <w:rsid w:val="006E7DDE"/>
    <w:rsid w:val="006F0D59"/>
    <w:rsid w:val="006F19A0"/>
    <w:rsid w:val="006F1E5E"/>
    <w:rsid w:val="006F200F"/>
    <w:rsid w:val="006F2057"/>
    <w:rsid w:val="006F3568"/>
    <w:rsid w:val="006F5464"/>
    <w:rsid w:val="006F6460"/>
    <w:rsid w:val="006F7488"/>
    <w:rsid w:val="00700167"/>
    <w:rsid w:val="00700CAA"/>
    <w:rsid w:val="00701182"/>
    <w:rsid w:val="007020DE"/>
    <w:rsid w:val="007034A8"/>
    <w:rsid w:val="0070441F"/>
    <w:rsid w:val="007048B6"/>
    <w:rsid w:val="007048BD"/>
    <w:rsid w:val="00705CA1"/>
    <w:rsid w:val="007066FE"/>
    <w:rsid w:val="00712F2F"/>
    <w:rsid w:val="00713662"/>
    <w:rsid w:val="0071463E"/>
    <w:rsid w:val="00714A03"/>
    <w:rsid w:val="00714B95"/>
    <w:rsid w:val="00714BA9"/>
    <w:rsid w:val="00717365"/>
    <w:rsid w:val="00717455"/>
    <w:rsid w:val="00720E2E"/>
    <w:rsid w:val="00723992"/>
    <w:rsid w:val="00724D58"/>
    <w:rsid w:val="00726FFC"/>
    <w:rsid w:val="00727C0F"/>
    <w:rsid w:val="00727CF3"/>
    <w:rsid w:val="00730D3B"/>
    <w:rsid w:val="00730EFE"/>
    <w:rsid w:val="007316AF"/>
    <w:rsid w:val="00733CF7"/>
    <w:rsid w:val="00734650"/>
    <w:rsid w:val="0073476D"/>
    <w:rsid w:val="00735CE0"/>
    <w:rsid w:val="007406D4"/>
    <w:rsid w:val="007438BA"/>
    <w:rsid w:val="00744864"/>
    <w:rsid w:val="00744DB2"/>
    <w:rsid w:val="0074609C"/>
    <w:rsid w:val="007465B1"/>
    <w:rsid w:val="00746DD0"/>
    <w:rsid w:val="007479E1"/>
    <w:rsid w:val="00750BDB"/>
    <w:rsid w:val="0075104B"/>
    <w:rsid w:val="00751569"/>
    <w:rsid w:val="00751FA6"/>
    <w:rsid w:val="00753267"/>
    <w:rsid w:val="007543A9"/>
    <w:rsid w:val="00756151"/>
    <w:rsid w:val="007565B7"/>
    <w:rsid w:val="007612E5"/>
    <w:rsid w:val="00764C1C"/>
    <w:rsid w:val="00764D6E"/>
    <w:rsid w:val="00764ED5"/>
    <w:rsid w:val="0076715F"/>
    <w:rsid w:val="0077103B"/>
    <w:rsid w:val="00771490"/>
    <w:rsid w:val="00771BA6"/>
    <w:rsid w:val="0077253D"/>
    <w:rsid w:val="00772649"/>
    <w:rsid w:val="00772A11"/>
    <w:rsid w:val="007744D0"/>
    <w:rsid w:val="00774B1B"/>
    <w:rsid w:val="00775D8B"/>
    <w:rsid w:val="00775FC6"/>
    <w:rsid w:val="00776148"/>
    <w:rsid w:val="00781983"/>
    <w:rsid w:val="00781C00"/>
    <w:rsid w:val="00781EC6"/>
    <w:rsid w:val="00784930"/>
    <w:rsid w:val="00792A1C"/>
    <w:rsid w:val="007948CB"/>
    <w:rsid w:val="00794F55"/>
    <w:rsid w:val="007A201F"/>
    <w:rsid w:val="007A39B0"/>
    <w:rsid w:val="007A3A57"/>
    <w:rsid w:val="007A4E63"/>
    <w:rsid w:val="007A508F"/>
    <w:rsid w:val="007A5FD1"/>
    <w:rsid w:val="007A66AD"/>
    <w:rsid w:val="007A6EE8"/>
    <w:rsid w:val="007A74E2"/>
    <w:rsid w:val="007A7A73"/>
    <w:rsid w:val="007B0A31"/>
    <w:rsid w:val="007B1488"/>
    <w:rsid w:val="007B1974"/>
    <w:rsid w:val="007B1CA5"/>
    <w:rsid w:val="007B27B7"/>
    <w:rsid w:val="007B60BF"/>
    <w:rsid w:val="007B7C67"/>
    <w:rsid w:val="007C0AFB"/>
    <w:rsid w:val="007C3A76"/>
    <w:rsid w:val="007C5383"/>
    <w:rsid w:val="007D07F9"/>
    <w:rsid w:val="007D3BB5"/>
    <w:rsid w:val="007D5B78"/>
    <w:rsid w:val="007D7B7B"/>
    <w:rsid w:val="007E0C98"/>
    <w:rsid w:val="007E155F"/>
    <w:rsid w:val="007E4B29"/>
    <w:rsid w:val="007E670D"/>
    <w:rsid w:val="007E7C94"/>
    <w:rsid w:val="007F0C9F"/>
    <w:rsid w:val="007F1942"/>
    <w:rsid w:val="007F1E7F"/>
    <w:rsid w:val="007F44B5"/>
    <w:rsid w:val="007F458E"/>
    <w:rsid w:val="007F539E"/>
    <w:rsid w:val="007F5F12"/>
    <w:rsid w:val="007F66CB"/>
    <w:rsid w:val="0080510C"/>
    <w:rsid w:val="008069BD"/>
    <w:rsid w:val="008119B0"/>
    <w:rsid w:val="00813A84"/>
    <w:rsid w:val="00813E77"/>
    <w:rsid w:val="0081501A"/>
    <w:rsid w:val="00816CE9"/>
    <w:rsid w:val="00817E87"/>
    <w:rsid w:val="00820484"/>
    <w:rsid w:val="008208D5"/>
    <w:rsid w:val="00823214"/>
    <w:rsid w:val="0082440D"/>
    <w:rsid w:val="00825FA0"/>
    <w:rsid w:val="00826455"/>
    <w:rsid w:val="00826D68"/>
    <w:rsid w:val="00833C9E"/>
    <w:rsid w:val="00834628"/>
    <w:rsid w:val="00836149"/>
    <w:rsid w:val="00836818"/>
    <w:rsid w:val="00842DC6"/>
    <w:rsid w:val="008445F0"/>
    <w:rsid w:val="0084521D"/>
    <w:rsid w:val="00845A32"/>
    <w:rsid w:val="008512E7"/>
    <w:rsid w:val="00851667"/>
    <w:rsid w:val="008520E8"/>
    <w:rsid w:val="00852314"/>
    <w:rsid w:val="00852A0C"/>
    <w:rsid w:val="0085529A"/>
    <w:rsid w:val="00855AF1"/>
    <w:rsid w:val="0086006C"/>
    <w:rsid w:val="008625DC"/>
    <w:rsid w:val="00862DE1"/>
    <w:rsid w:val="00864027"/>
    <w:rsid w:val="0086432B"/>
    <w:rsid w:val="008645A5"/>
    <w:rsid w:val="00864F56"/>
    <w:rsid w:val="00865378"/>
    <w:rsid w:val="00865431"/>
    <w:rsid w:val="00866C61"/>
    <w:rsid w:val="0087019D"/>
    <w:rsid w:val="0087236C"/>
    <w:rsid w:val="008737B9"/>
    <w:rsid w:val="00875779"/>
    <w:rsid w:val="00876753"/>
    <w:rsid w:val="00877641"/>
    <w:rsid w:val="00877E04"/>
    <w:rsid w:val="008827CC"/>
    <w:rsid w:val="00882ADF"/>
    <w:rsid w:val="00883A4E"/>
    <w:rsid w:val="008845B2"/>
    <w:rsid w:val="00886F58"/>
    <w:rsid w:val="0089026B"/>
    <w:rsid w:val="0089053B"/>
    <w:rsid w:val="008906EF"/>
    <w:rsid w:val="0089152B"/>
    <w:rsid w:val="00891A8A"/>
    <w:rsid w:val="00892B8E"/>
    <w:rsid w:val="00893952"/>
    <w:rsid w:val="00893A57"/>
    <w:rsid w:val="00897CFB"/>
    <w:rsid w:val="008A2A2F"/>
    <w:rsid w:val="008A435C"/>
    <w:rsid w:val="008A441E"/>
    <w:rsid w:val="008A4F64"/>
    <w:rsid w:val="008A53B3"/>
    <w:rsid w:val="008B0DEE"/>
    <w:rsid w:val="008B161C"/>
    <w:rsid w:val="008B4A43"/>
    <w:rsid w:val="008B7177"/>
    <w:rsid w:val="008B71B5"/>
    <w:rsid w:val="008B75BB"/>
    <w:rsid w:val="008C2911"/>
    <w:rsid w:val="008C3776"/>
    <w:rsid w:val="008C3F02"/>
    <w:rsid w:val="008C482C"/>
    <w:rsid w:val="008C4FB8"/>
    <w:rsid w:val="008C61C4"/>
    <w:rsid w:val="008C70B5"/>
    <w:rsid w:val="008C74F4"/>
    <w:rsid w:val="008C7D98"/>
    <w:rsid w:val="008D2B02"/>
    <w:rsid w:val="008D3735"/>
    <w:rsid w:val="008D3F4E"/>
    <w:rsid w:val="008D4808"/>
    <w:rsid w:val="008D6A91"/>
    <w:rsid w:val="008E0A18"/>
    <w:rsid w:val="008E1302"/>
    <w:rsid w:val="008E1389"/>
    <w:rsid w:val="008E1EE7"/>
    <w:rsid w:val="008E2569"/>
    <w:rsid w:val="008E2DE3"/>
    <w:rsid w:val="008E548C"/>
    <w:rsid w:val="008E634B"/>
    <w:rsid w:val="008E6A3E"/>
    <w:rsid w:val="008E6EEB"/>
    <w:rsid w:val="008E72CD"/>
    <w:rsid w:val="008E75AB"/>
    <w:rsid w:val="008E75FA"/>
    <w:rsid w:val="008F029F"/>
    <w:rsid w:val="008F1973"/>
    <w:rsid w:val="008F1E58"/>
    <w:rsid w:val="008F23AF"/>
    <w:rsid w:val="008F395C"/>
    <w:rsid w:val="008F39BC"/>
    <w:rsid w:val="008F42B7"/>
    <w:rsid w:val="008F4858"/>
    <w:rsid w:val="008F6503"/>
    <w:rsid w:val="00901037"/>
    <w:rsid w:val="00901C23"/>
    <w:rsid w:val="00901CD4"/>
    <w:rsid w:val="009030FA"/>
    <w:rsid w:val="00903251"/>
    <w:rsid w:val="009054D6"/>
    <w:rsid w:val="009066D8"/>
    <w:rsid w:val="0091149F"/>
    <w:rsid w:val="00912C62"/>
    <w:rsid w:val="00913254"/>
    <w:rsid w:val="00914FB1"/>
    <w:rsid w:val="00920903"/>
    <w:rsid w:val="00921331"/>
    <w:rsid w:val="009227D2"/>
    <w:rsid w:val="0092499C"/>
    <w:rsid w:val="0092539F"/>
    <w:rsid w:val="00930685"/>
    <w:rsid w:val="00932125"/>
    <w:rsid w:val="0093324F"/>
    <w:rsid w:val="0093395E"/>
    <w:rsid w:val="00933F9A"/>
    <w:rsid w:val="0093526D"/>
    <w:rsid w:val="00936325"/>
    <w:rsid w:val="00936333"/>
    <w:rsid w:val="0093680C"/>
    <w:rsid w:val="00937D3C"/>
    <w:rsid w:val="00940723"/>
    <w:rsid w:val="0094197C"/>
    <w:rsid w:val="00943A58"/>
    <w:rsid w:val="00944666"/>
    <w:rsid w:val="00945272"/>
    <w:rsid w:val="00946528"/>
    <w:rsid w:val="00950709"/>
    <w:rsid w:val="00952792"/>
    <w:rsid w:val="00954F35"/>
    <w:rsid w:val="00957677"/>
    <w:rsid w:val="0095781E"/>
    <w:rsid w:val="009578DC"/>
    <w:rsid w:val="0096139C"/>
    <w:rsid w:val="00961EAB"/>
    <w:rsid w:val="009622DD"/>
    <w:rsid w:val="00966846"/>
    <w:rsid w:val="00966A25"/>
    <w:rsid w:val="0096792B"/>
    <w:rsid w:val="00967B02"/>
    <w:rsid w:val="00970564"/>
    <w:rsid w:val="00971B7F"/>
    <w:rsid w:val="00972150"/>
    <w:rsid w:val="00972638"/>
    <w:rsid w:val="009739C4"/>
    <w:rsid w:val="00974106"/>
    <w:rsid w:val="00974440"/>
    <w:rsid w:val="00974960"/>
    <w:rsid w:val="00974AD7"/>
    <w:rsid w:val="00975003"/>
    <w:rsid w:val="009773D5"/>
    <w:rsid w:val="00977842"/>
    <w:rsid w:val="009830B8"/>
    <w:rsid w:val="00984A4F"/>
    <w:rsid w:val="0098610E"/>
    <w:rsid w:val="00986D93"/>
    <w:rsid w:val="00987BD9"/>
    <w:rsid w:val="00987EE2"/>
    <w:rsid w:val="009906AA"/>
    <w:rsid w:val="00991BB2"/>
    <w:rsid w:val="00991FFE"/>
    <w:rsid w:val="00992A44"/>
    <w:rsid w:val="00992C89"/>
    <w:rsid w:val="00993190"/>
    <w:rsid w:val="00993BCD"/>
    <w:rsid w:val="009947FD"/>
    <w:rsid w:val="00994CAE"/>
    <w:rsid w:val="00995D0F"/>
    <w:rsid w:val="00995E0A"/>
    <w:rsid w:val="00997C0B"/>
    <w:rsid w:val="009A14F4"/>
    <w:rsid w:val="009A52D1"/>
    <w:rsid w:val="009A7D36"/>
    <w:rsid w:val="009B0C43"/>
    <w:rsid w:val="009B3309"/>
    <w:rsid w:val="009B342E"/>
    <w:rsid w:val="009B5EF9"/>
    <w:rsid w:val="009C0186"/>
    <w:rsid w:val="009C052F"/>
    <w:rsid w:val="009C2BCD"/>
    <w:rsid w:val="009C57DC"/>
    <w:rsid w:val="009C7472"/>
    <w:rsid w:val="009C7560"/>
    <w:rsid w:val="009C775A"/>
    <w:rsid w:val="009C7773"/>
    <w:rsid w:val="009D2BA0"/>
    <w:rsid w:val="009D4C5C"/>
    <w:rsid w:val="009D4C79"/>
    <w:rsid w:val="009D6C66"/>
    <w:rsid w:val="009D72C1"/>
    <w:rsid w:val="009E23D0"/>
    <w:rsid w:val="009E306B"/>
    <w:rsid w:val="009E449B"/>
    <w:rsid w:val="009E66A8"/>
    <w:rsid w:val="009E6980"/>
    <w:rsid w:val="009E72F2"/>
    <w:rsid w:val="009F022D"/>
    <w:rsid w:val="009F05EF"/>
    <w:rsid w:val="009F2FB9"/>
    <w:rsid w:val="009F3C94"/>
    <w:rsid w:val="009F3D9E"/>
    <w:rsid w:val="009F414B"/>
    <w:rsid w:val="00A0031A"/>
    <w:rsid w:val="00A022AE"/>
    <w:rsid w:val="00A02978"/>
    <w:rsid w:val="00A0458C"/>
    <w:rsid w:val="00A05608"/>
    <w:rsid w:val="00A07768"/>
    <w:rsid w:val="00A11AEF"/>
    <w:rsid w:val="00A1533F"/>
    <w:rsid w:val="00A23420"/>
    <w:rsid w:val="00A2396F"/>
    <w:rsid w:val="00A25685"/>
    <w:rsid w:val="00A25F2D"/>
    <w:rsid w:val="00A26CBE"/>
    <w:rsid w:val="00A27D5B"/>
    <w:rsid w:val="00A27E33"/>
    <w:rsid w:val="00A30063"/>
    <w:rsid w:val="00A30AB9"/>
    <w:rsid w:val="00A31507"/>
    <w:rsid w:val="00A316F3"/>
    <w:rsid w:val="00A342D4"/>
    <w:rsid w:val="00A37DF2"/>
    <w:rsid w:val="00A4324C"/>
    <w:rsid w:val="00A435B2"/>
    <w:rsid w:val="00A43DDC"/>
    <w:rsid w:val="00A446A8"/>
    <w:rsid w:val="00A44774"/>
    <w:rsid w:val="00A4656F"/>
    <w:rsid w:val="00A472E3"/>
    <w:rsid w:val="00A53428"/>
    <w:rsid w:val="00A553F2"/>
    <w:rsid w:val="00A55EA6"/>
    <w:rsid w:val="00A562F5"/>
    <w:rsid w:val="00A57011"/>
    <w:rsid w:val="00A6408D"/>
    <w:rsid w:val="00A64464"/>
    <w:rsid w:val="00A64FB7"/>
    <w:rsid w:val="00A669FC"/>
    <w:rsid w:val="00A67662"/>
    <w:rsid w:val="00A70205"/>
    <w:rsid w:val="00A70295"/>
    <w:rsid w:val="00A7037F"/>
    <w:rsid w:val="00A71C52"/>
    <w:rsid w:val="00A7525D"/>
    <w:rsid w:val="00A77A15"/>
    <w:rsid w:val="00A80A24"/>
    <w:rsid w:val="00A82913"/>
    <w:rsid w:val="00A84C64"/>
    <w:rsid w:val="00A850C8"/>
    <w:rsid w:val="00A868EC"/>
    <w:rsid w:val="00A86C34"/>
    <w:rsid w:val="00A91950"/>
    <w:rsid w:val="00A92627"/>
    <w:rsid w:val="00A93159"/>
    <w:rsid w:val="00A93C53"/>
    <w:rsid w:val="00A94D7E"/>
    <w:rsid w:val="00A956E2"/>
    <w:rsid w:val="00A95CEB"/>
    <w:rsid w:val="00A963CC"/>
    <w:rsid w:val="00A96A91"/>
    <w:rsid w:val="00A96CE5"/>
    <w:rsid w:val="00A9767E"/>
    <w:rsid w:val="00AA027A"/>
    <w:rsid w:val="00AA0E49"/>
    <w:rsid w:val="00AA2672"/>
    <w:rsid w:val="00AA3277"/>
    <w:rsid w:val="00AA3906"/>
    <w:rsid w:val="00AA4295"/>
    <w:rsid w:val="00AA49F4"/>
    <w:rsid w:val="00AA4DEE"/>
    <w:rsid w:val="00AA6E9B"/>
    <w:rsid w:val="00AB01AF"/>
    <w:rsid w:val="00AB1801"/>
    <w:rsid w:val="00AB43B7"/>
    <w:rsid w:val="00AB56D0"/>
    <w:rsid w:val="00AB5781"/>
    <w:rsid w:val="00AB58D1"/>
    <w:rsid w:val="00AC066A"/>
    <w:rsid w:val="00AC53D5"/>
    <w:rsid w:val="00AC60FF"/>
    <w:rsid w:val="00AC610D"/>
    <w:rsid w:val="00AC684B"/>
    <w:rsid w:val="00AC7E69"/>
    <w:rsid w:val="00AD0228"/>
    <w:rsid w:val="00AD0401"/>
    <w:rsid w:val="00AD0E27"/>
    <w:rsid w:val="00AD364E"/>
    <w:rsid w:val="00AD38B5"/>
    <w:rsid w:val="00AD3C3F"/>
    <w:rsid w:val="00AD480C"/>
    <w:rsid w:val="00AD5446"/>
    <w:rsid w:val="00AD7ED5"/>
    <w:rsid w:val="00AD7F4E"/>
    <w:rsid w:val="00AE01E1"/>
    <w:rsid w:val="00AE1152"/>
    <w:rsid w:val="00AE20E5"/>
    <w:rsid w:val="00AE288E"/>
    <w:rsid w:val="00AE30EE"/>
    <w:rsid w:val="00AE3B60"/>
    <w:rsid w:val="00AE454B"/>
    <w:rsid w:val="00AE484D"/>
    <w:rsid w:val="00AE59CF"/>
    <w:rsid w:val="00AE6D15"/>
    <w:rsid w:val="00AE7580"/>
    <w:rsid w:val="00AF0617"/>
    <w:rsid w:val="00AF1BBA"/>
    <w:rsid w:val="00AF2B86"/>
    <w:rsid w:val="00AF2FC8"/>
    <w:rsid w:val="00AF4E96"/>
    <w:rsid w:val="00AF5860"/>
    <w:rsid w:val="00AF6DBA"/>
    <w:rsid w:val="00B0714F"/>
    <w:rsid w:val="00B1292B"/>
    <w:rsid w:val="00B12D8E"/>
    <w:rsid w:val="00B13FEC"/>
    <w:rsid w:val="00B15103"/>
    <w:rsid w:val="00B158F3"/>
    <w:rsid w:val="00B16453"/>
    <w:rsid w:val="00B16E59"/>
    <w:rsid w:val="00B17063"/>
    <w:rsid w:val="00B20733"/>
    <w:rsid w:val="00B23066"/>
    <w:rsid w:val="00B23E00"/>
    <w:rsid w:val="00B2635A"/>
    <w:rsid w:val="00B26751"/>
    <w:rsid w:val="00B275C7"/>
    <w:rsid w:val="00B31BD5"/>
    <w:rsid w:val="00B358C5"/>
    <w:rsid w:val="00B36D6D"/>
    <w:rsid w:val="00B3723F"/>
    <w:rsid w:val="00B37F0F"/>
    <w:rsid w:val="00B40C5D"/>
    <w:rsid w:val="00B41AC4"/>
    <w:rsid w:val="00B41F8E"/>
    <w:rsid w:val="00B42A47"/>
    <w:rsid w:val="00B443E9"/>
    <w:rsid w:val="00B4649B"/>
    <w:rsid w:val="00B46C6B"/>
    <w:rsid w:val="00B47D22"/>
    <w:rsid w:val="00B47E78"/>
    <w:rsid w:val="00B51D94"/>
    <w:rsid w:val="00B52A94"/>
    <w:rsid w:val="00B53E85"/>
    <w:rsid w:val="00B540F4"/>
    <w:rsid w:val="00B54B87"/>
    <w:rsid w:val="00B550BF"/>
    <w:rsid w:val="00B556B2"/>
    <w:rsid w:val="00B556F5"/>
    <w:rsid w:val="00B55F1B"/>
    <w:rsid w:val="00B57C60"/>
    <w:rsid w:val="00B60AD3"/>
    <w:rsid w:val="00B612D2"/>
    <w:rsid w:val="00B62410"/>
    <w:rsid w:val="00B631AD"/>
    <w:rsid w:val="00B63566"/>
    <w:rsid w:val="00B647CE"/>
    <w:rsid w:val="00B65CD4"/>
    <w:rsid w:val="00B660C0"/>
    <w:rsid w:val="00B7242D"/>
    <w:rsid w:val="00B73356"/>
    <w:rsid w:val="00B74112"/>
    <w:rsid w:val="00B75387"/>
    <w:rsid w:val="00B760E4"/>
    <w:rsid w:val="00B76E81"/>
    <w:rsid w:val="00B7774E"/>
    <w:rsid w:val="00B8082D"/>
    <w:rsid w:val="00B822E9"/>
    <w:rsid w:val="00B82B13"/>
    <w:rsid w:val="00B82D2C"/>
    <w:rsid w:val="00B85256"/>
    <w:rsid w:val="00B8620A"/>
    <w:rsid w:val="00B918A4"/>
    <w:rsid w:val="00B92665"/>
    <w:rsid w:val="00B93C1A"/>
    <w:rsid w:val="00B93D2B"/>
    <w:rsid w:val="00B94692"/>
    <w:rsid w:val="00B9513E"/>
    <w:rsid w:val="00B95C43"/>
    <w:rsid w:val="00B9704E"/>
    <w:rsid w:val="00B9786D"/>
    <w:rsid w:val="00BA2DC7"/>
    <w:rsid w:val="00BA36A4"/>
    <w:rsid w:val="00BA3B7C"/>
    <w:rsid w:val="00BA4FA8"/>
    <w:rsid w:val="00BA5D3F"/>
    <w:rsid w:val="00BA6238"/>
    <w:rsid w:val="00BB10F1"/>
    <w:rsid w:val="00BB162A"/>
    <w:rsid w:val="00BB65EA"/>
    <w:rsid w:val="00BB7A57"/>
    <w:rsid w:val="00BC287A"/>
    <w:rsid w:val="00BC2BA9"/>
    <w:rsid w:val="00BC3059"/>
    <w:rsid w:val="00BC3EB0"/>
    <w:rsid w:val="00BC541C"/>
    <w:rsid w:val="00BC59DB"/>
    <w:rsid w:val="00BC61D3"/>
    <w:rsid w:val="00BC7F41"/>
    <w:rsid w:val="00BD1D35"/>
    <w:rsid w:val="00BD2706"/>
    <w:rsid w:val="00BD3E3A"/>
    <w:rsid w:val="00BD434B"/>
    <w:rsid w:val="00BD4BA0"/>
    <w:rsid w:val="00BD56F1"/>
    <w:rsid w:val="00BD6CB4"/>
    <w:rsid w:val="00BE212C"/>
    <w:rsid w:val="00BE21C0"/>
    <w:rsid w:val="00BE29B2"/>
    <w:rsid w:val="00BE2A2A"/>
    <w:rsid w:val="00BE401B"/>
    <w:rsid w:val="00BE4C74"/>
    <w:rsid w:val="00BE5427"/>
    <w:rsid w:val="00BE576C"/>
    <w:rsid w:val="00BE5F50"/>
    <w:rsid w:val="00BE647C"/>
    <w:rsid w:val="00BF0E14"/>
    <w:rsid w:val="00BF1101"/>
    <w:rsid w:val="00BF3081"/>
    <w:rsid w:val="00C00631"/>
    <w:rsid w:val="00C00906"/>
    <w:rsid w:val="00C05C75"/>
    <w:rsid w:val="00C070B7"/>
    <w:rsid w:val="00C07C40"/>
    <w:rsid w:val="00C11D20"/>
    <w:rsid w:val="00C13203"/>
    <w:rsid w:val="00C1465C"/>
    <w:rsid w:val="00C15CA4"/>
    <w:rsid w:val="00C16A7C"/>
    <w:rsid w:val="00C16DB0"/>
    <w:rsid w:val="00C16F44"/>
    <w:rsid w:val="00C20040"/>
    <w:rsid w:val="00C20F91"/>
    <w:rsid w:val="00C2136D"/>
    <w:rsid w:val="00C216D2"/>
    <w:rsid w:val="00C219E0"/>
    <w:rsid w:val="00C21AC9"/>
    <w:rsid w:val="00C238E2"/>
    <w:rsid w:val="00C23ACC"/>
    <w:rsid w:val="00C24D9E"/>
    <w:rsid w:val="00C250F6"/>
    <w:rsid w:val="00C31CDC"/>
    <w:rsid w:val="00C33F0A"/>
    <w:rsid w:val="00C34595"/>
    <w:rsid w:val="00C362EA"/>
    <w:rsid w:val="00C36318"/>
    <w:rsid w:val="00C40A8B"/>
    <w:rsid w:val="00C42B18"/>
    <w:rsid w:val="00C4577D"/>
    <w:rsid w:val="00C45BBA"/>
    <w:rsid w:val="00C45EF5"/>
    <w:rsid w:val="00C46716"/>
    <w:rsid w:val="00C50F44"/>
    <w:rsid w:val="00C519AE"/>
    <w:rsid w:val="00C5466F"/>
    <w:rsid w:val="00C55E69"/>
    <w:rsid w:val="00C610DC"/>
    <w:rsid w:val="00C62315"/>
    <w:rsid w:val="00C62C9B"/>
    <w:rsid w:val="00C63E36"/>
    <w:rsid w:val="00C63F25"/>
    <w:rsid w:val="00C64411"/>
    <w:rsid w:val="00C6675A"/>
    <w:rsid w:val="00C67779"/>
    <w:rsid w:val="00C67E1C"/>
    <w:rsid w:val="00C702BA"/>
    <w:rsid w:val="00C7089A"/>
    <w:rsid w:val="00C71AEB"/>
    <w:rsid w:val="00C73C76"/>
    <w:rsid w:val="00C740B9"/>
    <w:rsid w:val="00C76F95"/>
    <w:rsid w:val="00C80ACA"/>
    <w:rsid w:val="00C84B25"/>
    <w:rsid w:val="00C856C8"/>
    <w:rsid w:val="00C87AFC"/>
    <w:rsid w:val="00C91A56"/>
    <w:rsid w:val="00C935D0"/>
    <w:rsid w:val="00C96F4F"/>
    <w:rsid w:val="00CA1E3A"/>
    <w:rsid w:val="00CA3354"/>
    <w:rsid w:val="00CA5180"/>
    <w:rsid w:val="00CA6AD6"/>
    <w:rsid w:val="00CB216A"/>
    <w:rsid w:val="00CB30D2"/>
    <w:rsid w:val="00CB3D13"/>
    <w:rsid w:val="00CB6232"/>
    <w:rsid w:val="00CB7059"/>
    <w:rsid w:val="00CC3372"/>
    <w:rsid w:val="00CC46A7"/>
    <w:rsid w:val="00CC4806"/>
    <w:rsid w:val="00CC63FE"/>
    <w:rsid w:val="00CD0497"/>
    <w:rsid w:val="00CD073E"/>
    <w:rsid w:val="00CD1C6B"/>
    <w:rsid w:val="00CD4511"/>
    <w:rsid w:val="00CD47C8"/>
    <w:rsid w:val="00CD5672"/>
    <w:rsid w:val="00CD6A7C"/>
    <w:rsid w:val="00CD7190"/>
    <w:rsid w:val="00CE18AD"/>
    <w:rsid w:val="00CE3089"/>
    <w:rsid w:val="00CE5760"/>
    <w:rsid w:val="00CE5A96"/>
    <w:rsid w:val="00CE77D6"/>
    <w:rsid w:val="00CE79CA"/>
    <w:rsid w:val="00CE7F92"/>
    <w:rsid w:val="00CF045F"/>
    <w:rsid w:val="00CF0904"/>
    <w:rsid w:val="00CF27CA"/>
    <w:rsid w:val="00CF442C"/>
    <w:rsid w:val="00CF4B04"/>
    <w:rsid w:val="00CF705E"/>
    <w:rsid w:val="00CF774C"/>
    <w:rsid w:val="00D001A3"/>
    <w:rsid w:val="00D00F43"/>
    <w:rsid w:val="00D019E5"/>
    <w:rsid w:val="00D01D87"/>
    <w:rsid w:val="00D03A8D"/>
    <w:rsid w:val="00D03ABA"/>
    <w:rsid w:val="00D0530D"/>
    <w:rsid w:val="00D05BA1"/>
    <w:rsid w:val="00D129F5"/>
    <w:rsid w:val="00D1666F"/>
    <w:rsid w:val="00D206BE"/>
    <w:rsid w:val="00D219EE"/>
    <w:rsid w:val="00D30073"/>
    <w:rsid w:val="00D32539"/>
    <w:rsid w:val="00D32EB8"/>
    <w:rsid w:val="00D345DA"/>
    <w:rsid w:val="00D349FC"/>
    <w:rsid w:val="00D36461"/>
    <w:rsid w:val="00D377FC"/>
    <w:rsid w:val="00D42A93"/>
    <w:rsid w:val="00D446EC"/>
    <w:rsid w:val="00D51DFE"/>
    <w:rsid w:val="00D5212E"/>
    <w:rsid w:val="00D53722"/>
    <w:rsid w:val="00D53955"/>
    <w:rsid w:val="00D54E34"/>
    <w:rsid w:val="00D55B6F"/>
    <w:rsid w:val="00D5708C"/>
    <w:rsid w:val="00D57360"/>
    <w:rsid w:val="00D61C59"/>
    <w:rsid w:val="00D62478"/>
    <w:rsid w:val="00D631D8"/>
    <w:rsid w:val="00D63992"/>
    <w:rsid w:val="00D63AFA"/>
    <w:rsid w:val="00D6533D"/>
    <w:rsid w:val="00D65EE8"/>
    <w:rsid w:val="00D66408"/>
    <w:rsid w:val="00D70F5A"/>
    <w:rsid w:val="00D72A96"/>
    <w:rsid w:val="00D7308D"/>
    <w:rsid w:val="00D778E2"/>
    <w:rsid w:val="00D81E8B"/>
    <w:rsid w:val="00D85C2A"/>
    <w:rsid w:val="00D86E5B"/>
    <w:rsid w:val="00D90637"/>
    <w:rsid w:val="00D9140E"/>
    <w:rsid w:val="00D92394"/>
    <w:rsid w:val="00D929F9"/>
    <w:rsid w:val="00D95796"/>
    <w:rsid w:val="00DA040F"/>
    <w:rsid w:val="00DA2667"/>
    <w:rsid w:val="00DA329C"/>
    <w:rsid w:val="00DA3979"/>
    <w:rsid w:val="00DA52A8"/>
    <w:rsid w:val="00DA5B04"/>
    <w:rsid w:val="00DA60CA"/>
    <w:rsid w:val="00DB395B"/>
    <w:rsid w:val="00DC01F0"/>
    <w:rsid w:val="00DC2A43"/>
    <w:rsid w:val="00DC2CD4"/>
    <w:rsid w:val="00DC4E3B"/>
    <w:rsid w:val="00DC555A"/>
    <w:rsid w:val="00DD07BB"/>
    <w:rsid w:val="00DD0CF7"/>
    <w:rsid w:val="00DD2CA6"/>
    <w:rsid w:val="00DD400F"/>
    <w:rsid w:val="00DD4984"/>
    <w:rsid w:val="00DD7BFF"/>
    <w:rsid w:val="00DE024E"/>
    <w:rsid w:val="00DE47BF"/>
    <w:rsid w:val="00DE5450"/>
    <w:rsid w:val="00DE62F0"/>
    <w:rsid w:val="00DE662F"/>
    <w:rsid w:val="00DE7171"/>
    <w:rsid w:val="00DF01E0"/>
    <w:rsid w:val="00DF17A4"/>
    <w:rsid w:val="00DF6E1F"/>
    <w:rsid w:val="00E001DE"/>
    <w:rsid w:val="00E00D1A"/>
    <w:rsid w:val="00E021A3"/>
    <w:rsid w:val="00E02CE0"/>
    <w:rsid w:val="00E04AD2"/>
    <w:rsid w:val="00E1264B"/>
    <w:rsid w:val="00E13574"/>
    <w:rsid w:val="00E13B08"/>
    <w:rsid w:val="00E16490"/>
    <w:rsid w:val="00E16DE1"/>
    <w:rsid w:val="00E20EDE"/>
    <w:rsid w:val="00E2139E"/>
    <w:rsid w:val="00E21EF0"/>
    <w:rsid w:val="00E24570"/>
    <w:rsid w:val="00E25BE1"/>
    <w:rsid w:val="00E2600E"/>
    <w:rsid w:val="00E26156"/>
    <w:rsid w:val="00E32E81"/>
    <w:rsid w:val="00E33637"/>
    <w:rsid w:val="00E35235"/>
    <w:rsid w:val="00E36D55"/>
    <w:rsid w:val="00E37615"/>
    <w:rsid w:val="00E41377"/>
    <w:rsid w:val="00E528D0"/>
    <w:rsid w:val="00E5357A"/>
    <w:rsid w:val="00E53609"/>
    <w:rsid w:val="00E5380E"/>
    <w:rsid w:val="00E53CF0"/>
    <w:rsid w:val="00E54C51"/>
    <w:rsid w:val="00E55A1F"/>
    <w:rsid w:val="00E5684D"/>
    <w:rsid w:val="00E56C46"/>
    <w:rsid w:val="00E56EB7"/>
    <w:rsid w:val="00E63AAB"/>
    <w:rsid w:val="00E64E86"/>
    <w:rsid w:val="00E65570"/>
    <w:rsid w:val="00E6679A"/>
    <w:rsid w:val="00E67FAB"/>
    <w:rsid w:val="00E7057A"/>
    <w:rsid w:val="00E705E1"/>
    <w:rsid w:val="00E71FBA"/>
    <w:rsid w:val="00E724EE"/>
    <w:rsid w:val="00E751AC"/>
    <w:rsid w:val="00E77588"/>
    <w:rsid w:val="00E77E43"/>
    <w:rsid w:val="00E80213"/>
    <w:rsid w:val="00E80634"/>
    <w:rsid w:val="00E81768"/>
    <w:rsid w:val="00E8277B"/>
    <w:rsid w:val="00E82C9D"/>
    <w:rsid w:val="00E84D2B"/>
    <w:rsid w:val="00E85254"/>
    <w:rsid w:val="00E85337"/>
    <w:rsid w:val="00E86949"/>
    <w:rsid w:val="00E92D19"/>
    <w:rsid w:val="00EA0B42"/>
    <w:rsid w:val="00EA1092"/>
    <w:rsid w:val="00EA465E"/>
    <w:rsid w:val="00EA4FF4"/>
    <w:rsid w:val="00EA6000"/>
    <w:rsid w:val="00EA69DD"/>
    <w:rsid w:val="00EB2B95"/>
    <w:rsid w:val="00EB6BCD"/>
    <w:rsid w:val="00EB705F"/>
    <w:rsid w:val="00EC29BB"/>
    <w:rsid w:val="00EC3DFF"/>
    <w:rsid w:val="00EC538A"/>
    <w:rsid w:val="00EC79B7"/>
    <w:rsid w:val="00EC7F08"/>
    <w:rsid w:val="00ED0B0F"/>
    <w:rsid w:val="00ED1391"/>
    <w:rsid w:val="00ED1C3F"/>
    <w:rsid w:val="00ED2D73"/>
    <w:rsid w:val="00ED2E7A"/>
    <w:rsid w:val="00ED3770"/>
    <w:rsid w:val="00ED3A42"/>
    <w:rsid w:val="00ED51CC"/>
    <w:rsid w:val="00ED57A0"/>
    <w:rsid w:val="00EE1257"/>
    <w:rsid w:val="00EE281A"/>
    <w:rsid w:val="00EE4373"/>
    <w:rsid w:val="00EE5C2A"/>
    <w:rsid w:val="00EE5D7F"/>
    <w:rsid w:val="00EE5D80"/>
    <w:rsid w:val="00EE6B0D"/>
    <w:rsid w:val="00EF087F"/>
    <w:rsid w:val="00EF0DFE"/>
    <w:rsid w:val="00EF1ABC"/>
    <w:rsid w:val="00EF2ED7"/>
    <w:rsid w:val="00EF3E15"/>
    <w:rsid w:val="00EF46F1"/>
    <w:rsid w:val="00EF47D8"/>
    <w:rsid w:val="00EF66B1"/>
    <w:rsid w:val="00EF76D3"/>
    <w:rsid w:val="00F011A2"/>
    <w:rsid w:val="00F01580"/>
    <w:rsid w:val="00F0554C"/>
    <w:rsid w:val="00F0591E"/>
    <w:rsid w:val="00F07BF1"/>
    <w:rsid w:val="00F07D0C"/>
    <w:rsid w:val="00F103DF"/>
    <w:rsid w:val="00F1514E"/>
    <w:rsid w:val="00F1574A"/>
    <w:rsid w:val="00F15E91"/>
    <w:rsid w:val="00F16E61"/>
    <w:rsid w:val="00F17616"/>
    <w:rsid w:val="00F17917"/>
    <w:rsid w:val="00F17937"/>
    <w:rsid w:val="00F206D2"/>
    <w:rsid w:val="00F21284"/>
    <w:rsid w:val="00F21C6D"/>
    <w:rsid w:val="00F2255C"/>
    <w:rsid w:val="00F239C7"/>
    <w:rsid w:val="00F239F4"/>
    <w:rsid w:val="00F241F7"/>
    <w:rsid w:val="00F25067"/>
    <w:rsid w:val="00F25CE2"/>
    <w:rsid w:val="00F26EE2"/>
    <w:rsid w:val="00F3122D"/>
    <w:rsid w:val="00F315A5"/>
    <w:rsid w:val="00F31603"/>
    <w:rsid w:val="00F31D71"/>
    <w:rsid w:val="00F32D7E"/>
    <w:rsid w:val="00F34B81"/>
    <w:rsid w:val="00F350DC"/>
    <w:rsid w:val="00F3547F"/>
    <w:rsid w:val="00F41ECF"/>
    <w:rsid w:val="00F43B1E"/>
    <w:rsid w:val="00F44342"/>
    <w:rsid w:val="00F47860"/>
    <w:rsid w:val="00F500B9"/>
    <w:rsid w:val="00F5086B"/>
    <w:rsid w:val="00F52FD0"/>
    <w:rsid w:val="00F53592"/>
    <w:rsid w:val="00F54182"/>
    <w:rsid w:val="00F5451F"/>
    <w:rsid w:val="00F5493D"/>
    <w:rsid w:val="00F56558"/>
    <w:rsid w:val="00F569F6"/>
    <w:rsid w:val="00F56D03"/>
    <w:rsid w:val="00F57476"/>
    <w:rsid w:val="00F574B0"/>
    <w:rsid w:val="00F617DA"/>
    <w:rsid w:val="00F6289C"/>
    <w:rsid w:val="00F62AAE"/>
    <w:rsid w:val="00F63E34"/>
    <w:rsid w:val="00F66794"/>
    <w:rsid w:val="00F673FB"/>
    <w:rsid w:val="00F675A4"/>
    <w:rsid w:val="00F67A74"/>
    <w:rsid w:val="00F7132F"/>
    <w:rsid w:val="00F722AB"/>
    <w:rsid w:val="00F7284A"/>
    <w:rsid w:val="00F76BD9"/>
    <w:rsid w:val="00F805B8"/>
    <w:rsid w:val="00F826F0"/>
    <w:rsid w:val="00F827D3"/>
    <w:rsid w:val="00F82A75"/>
    <w:rsid w:val="00F83F4A"/>
    <w:rsid w:val="00F84597"/>
    <w:rsid w:val="00F85F86"/>
    <w:rsid w:val="00F8613D"/>
    <w:rsid w:val="00F910F2"/>
    <w:rsid w:val="00F94858"/>
    <w:rsid w:val="00F94C6F"/>
    <w:rsid w:val="00F95518"/>
    <w:rsid w:val="00F975EC"/>
    <w:rsid w:val="00FA11DE"/>
    <w:rsid w:val="00FA28BE"/>
    <w:rsid w:val="00FA33EF"/>
    <w:rsid w:val="00FA522F"/>
    <w:rsid w:val="00FA7DCF"/>
    <w:rsid w:val="00FB3779"/>
    <w:rsid w:val="00FB40ED"/>
    <w:rsid w:val="00FB5399"/>
    <w:rsid w:val="00FB5ADF"/>
    <w:rsid w:val="00FB5C15"/>
    <w:rsid w:val="00FC0D91"/>
    <w:rsid w:val="00FC2BD5"/>
    <w:rsid w:val="00FC6411"/>
    <w:rsid w:val="00FD0D09"/>
    <w:rsid w:val="00FD2633"/>
    <w:rsid w:val="00FD33DB"/>
    <w:rsid w:val="00FD537D"/>
    <w:rsid w:val="00FD7867"/>
    <w:rsid w:val="00FE02E5"/>
    <w:rsid w:val="00FE1BFF"/>
    <w:rsid w:val="00FE3026"/>
    <w:rsid w:val="00FE315B"/>
    <w:rsid w:val="00FE35FE"/>
    <w:rsid w:val="00FE3BA9"/>
    <w:rsid w:val="00FE3E86"/>
    <w:rsid w:val="00FE41AF"/>
    <w:rsid w:val="00FE4BBC"/>
    <w:rsid w:val="00FE7A15"/>
    <w:rsid w:val="00FF020F"/>
    <w:rsid w:val="00FF1188"/>
    <w:rsid w:val="00FF15FD"/>
    <w:rsid w:val="00FF1F66"/>
    <w:rsid w:val="00FF5B27"/>
    <w:rsid w:val="00FF5D7F"/>
    <w:rsid w:val="00FF6A55"/>
    <w:rsid w:val="00FF770D"/>
    <w:rsid w:val="017428CC"/>
    <w:rsid w:val="017F7AE9"/>
    <w:rsid w:val="019D9067"/>
    <w:rsid w:val="0203B9D7"/>
    <w:rsid w:val="022E7B70"/>
    <w:rsid w:val="02C97C08"/>
    <w:rsid w:val="02ED178F"/>
    <w:rsid w:val="032C9E1A"/>
    <w:rsid w:val="0492A131"/>
    <w:rsid w:val="04ABC98E"/>
    <w:rsid w:val="04C6E06C"/>
    <w:rsid w:val="04E33CD6"/>
    <w:rsid w:val="0781C809"/>
    <w:rsid w:val="07B169FC"/>
    <w:rsid w:val="07B80F66"/>
    <w:rsid w:val="094514E8"/>
    <w:rsid w:val="09A77E20"/>
    <w:rsid w:val="0A299F0E"/>
    <w:rsid w:val="0B435256"/>
    <w:rsid w:val="0B94A416"/>
    <w:rsid w:val="0D17A26E"/>
    <w:rsid w:val="0D19A52C"/>
    <w:rsid w:val="0D5B105E"/>
    <w:rsid w:val="0DD9FFD5"/>
    <w:rsid w:val="0F077AF2"/>
    <w:rsid w:val="0F24FFD0"/>
    <w:rsid w:val="10F24AA6"/>
    <w:rsid w:val="110CDE87"/>
    <w:rsid w:val="11771361"/>
    <w:rsid w:val="11A60A45"/>
    <w:rsid w:val="11D66CDC"/>
    <w:rsid w:val="12FAC83C"/>
    <w:rsid w:val="1355E622"/>
    <w:rsid w:val="1377BAF5"/>
    <w:rsid w:val="13BE2C84"/>
    <w:rsid w:val="13EF529D"/>
    <w:rsid w:val="16E9CEC6"/>
    <w:rsid w:val="178D4836"/>
    <w:rsid w:val="179D5898"/>
    <w:rsid w:val="18242DBC"/>
    <w:rsid w:val="18DCCA9E"/>
    <w:rsid w:val="18FCFE51"/>
    <w:rsid w:val="192E1833"/>
    <w:rsid w:val="19FD4911"/>
    <w:rsid w:val="1A772CD9"/>
    <w:rsid w:val="1A7CA1B0"/>
    <w:rsid w:val="1A8C9DFE"/>
    <w:rsid w:val="1B08A18C"/>
    <w:rsid w:val="1BDDE611"/>
    <w:rsid w:val="1C1CA227"/>
    <w:rsid w:val="1D611CAE"/>
    <w:rsid w:val="1DA01B63"/>
    <w:rsid w:val="1FF1376C"/>
    <w:rsid w:val="20C61238"/>
    <w:rsid w:val="20DAB62E"/>
    <w:rsid w:val="214678A0"/>
    <w:rsid w:val="222C2282"/>
    <w:rsid w:val="22348DD1"/>
    <w:rsid w:val="2282070A"/>
    <w:rsid w:val="22EB747A"/>
    <w:rsid w:val="25AF6730"/>
    <w:rsid w:val="26DF8427"/>
    <w:rsid w:val="285D2190"/>
    <w:rsid w:val="289D2F9C"/>
    <w:rsid w:val="28D911A3"/>
    <w:rsid w:val="28FB22AA"/>
    <w:rsid w:val="29881B10"/>
    <w:rsid w:val="2A13C871"/>
    <w:rsid w:val="2AA28604"/>
    <w:rsid w:val="2AD93DA9"/>
    <w:rsid w:val="2C00F16A"/>
    <w:rsid w:val="2C14B3C5"/>
    <w:rsid w:val="2C788CCD"/>
    <w:rsid w:val="2CF536AA"/>
    <w:rsid w:val="2E82B153"/>
    <w:rsid w:val="2E8D771B"/>
    <w:rsid w:val="2ECE7F8C"/>
    <w:rsid w:val="2F0F7A66"/>
    <w:rsid w:val="2F2E3943"/>
    <w:rsid w:val="30CA09A4"/>
    <w:rsid w:val="311D62E4"/>
    <w:rsid w:val="313F3268"/>
    <w:rsid w:val="316876D5"/>
    <w:rsid w:val="3179E8FE"/>
    <w:rsid w:val="3190226D"/>
    <w:rsid w:val="3288DC93"/>
    <w:rsid w:val="33EE6F82"/>
    <w:rsid w:val="34D85478"/>
    <w:rsid w:val="358A3FE3"/>
    <w:rsid w:val="37051684"/>
    <w:rsid w:val="3731073A"/>
    <w:rsid w:val="380A8333"/>
    <w:rsid w:val="3849CC2C"/>
    <w:rsid w:val="38D8E126"/>
    <w:rsid w:val="39A65394"/>
    <w:rsid w:val="39DC2AF6"/>
    <w:rsid w:val="39F25424"/>
    <w:rsid w:val="3BA2F5BC"/>
    <w:rsid w:val="3BEAB25F"/>
    <w:rsid w:val="3C9D6AF1"/>
    <w:rsid w:val="3D9F51AD"/>
    <w:rsid w:val="3E6F67B5"/>
    <w:rsid w:val="3FE2E1E5"/>
    <w:rsid w:val="413B2E00"/>
    <w:rsid w:val="418ABC96"/>
    <w:rsid w:val="42044930"/>
    <w:rsid w:val="432BE642"/>
    <w:rsid w:val="445D1C5C"/>
    <w:rsid w:val="45514747"/>
    <w:rsid w:val="4573C403"/>
    <w:rsid w:val="46B5EEA2"/>
    <w:rsid w:val="4894BF11"/>
    <w:rsid w:val="48D46E1E"/>
    <w:rsid w:val="49DB30FD"/>
    <w:rsid w:val="4B9D400A"/>
    <w:rsid w:val="4BD90D79"/>
    <w:rsid w:val="4BF83807"/>
    <w:rsid w:val="4D124922"/>
    <w:rsid w:val="4D17948F"/>
    <w:rsid w:val="4E4CBF2C"/>
    <w:rsid w:val="4EB0518E"/>
    <w:rsid w:val="4ED3F5C7"/>
    <w:rsid w:val="4F8D0DFF"/>
    <w:rsid w:val="50C57FD7"/>
    <w:rsid w:val="514FCBEA"/>
    <w:rsid w:val="51D3FC97"/>
    <w:rsid w:val="51E5DB0C"/>
    <w:rsid w:val="53824EA4"/>
    <w:rsid w:val="53B6D7A9"/>
    <w:rsid w:val="5420AC26"/>
    <w:rsid w:val="54F9BB49"/>
    <w:rsid w:val="55107A16"/>
    <w:rsid w:val="5522A674"/>
    <w:rsid w:val="552BD7F8"/>
    <w:rsid w:val="556B4E51"/>
    <w:rsid w:val="55882A4E"/>
    <w:rsid w:val="55D9C49B"/>
    <w:rsid w:val="55EF23C4"/>
    <w:rsid w:val="5634B86C"/>
    <w:rsid w:val="5681CBAF"/>
    <w:rsid w:val="57358F2D"/>
    <w:rsid w:val="5A7EF297"/>
    <w:rsid w:val="5ABA7B61"/>
    <w:rsid w:val="5B8A3CD6"/>
    <w:rsid w:val="5CED0230"/>
    <w:rsid w:val="5D78C7EE"/>
    <w:rsid w:val="5D9AFC8E"/>
    <w:rsid w:val="5DD800DC"/>
    <w:rsid w:val="5E3D5966"/>
    <w:rsid w:val="5E46B008"/>
    <w:rsid w:val="5F9E5079"/>
    <w:rsid w:val="5FBD4BAD"/>
    <w:rsid w:val="60541E44"/>
    <w:rsid w:val="60FCE5A5"/>
    <w:rsid w:val="62C03529"/>
    <w:rsid w:val="62E1F981"/>
    <w:rsid w:val="638BBF06"/>
    <w:rsid w:val="638D857E"/>
    <w:rsid w:val="63B94222"/>
    <w:rsid w:val="63C21419"/>
    <w:rsid w:val="641DBEAE"/>
    <w:rsid w:val="645C058A"/>
    <w:rsid w:val="64A617FF"/>
    <w:rsid w:val="6563BFE6"/>
    <w:rsid w:val="65CDC213"/>
    <w:rsid w:val="67125190"/>
    <w:rsid w:val="67E5027F"/>
    <w:rsid w:val="685F3029"/>
    <w:rsid w:val="692F76AD"/>
    <w:rsid w:val="69FB008A"/>
    <w:rsid w:val="6B402304"/>
    <w:rsid w:val="6C67176F"/>
    <w:rsid w:val="6D1CA8CE"/>
    <w:rsid w:val="6D2C726D"/>
    <w:rsid w:val="6D45A0A7"/>
    <w:rsid w:val="6D99F498"/>
    <w:rsid w:val="6DA6A74E"/>
    <w:rsid w:val="6E07F6B3"/>
    <w:rsid w:val="6F289F82"/>
    <w:rsid w:val="6FD6EC07"/>
    <w:rsid w:val="70695E0A"/>
    <w:rsid w:val="706A420E"/>
    <w:rsid w:val="70F64112"/>
    <w:rsid w:val="7172BC68"/>
    <w:rsid w:val="7227B16B"/>
    <w:rsid w:val="72F9D562"/>
    <w:rsid w:val="73D9260F"/>
    <w:rsid w:val="745CEB0F"/>
    <w:rsid w:val="75B8E466"/>
    <w:rsid w:val="7670732A"/>
    <w:rsid w:val="77372261"/>
    <w:rsid w:val="77503D65"/>
    <w:rsid w:val="7767EAB8"/>
    <w:rsid w:val="77C3CCC6"/>
    <w:rsid w:val="77E6D9AD"/>
    <w:rsid w:val="7AB92BEF"/>
    <w:rsid w:val="7B16021C"/>
    <w:rsid w:val="7B64E15F"/>
    <w:rsid w:val="7C2FD876"/>
    <w:rsid w:val="7C496C69"/>
    <w:rsid w:val="7CDC7557"/>
    <w:rsid w:val="7D3800EA"/>
    <w:rsid w:val="7E46D539"/>
    <w:rsid w:val="7EFD2333"/>
    <w:rsid w:val="7F565D34"/>
    <w:rsid w:val="7FBF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FE51"/>
  <w15:chartTrackingRefBased/>
  <w15:docId w15:val="{13A6FE8A-E38D-4D09-8FDD-D86BAEBB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sid w:val="00B94692"/>
    <w:rPr>
      <w:i/>
      <w:iCs/>
    </w:rPr>
  </w:style>
  <w:style w:type="character" w:styleId="UnresolvedMention">
    <w:name w:val="Unresolved Mention"/>
    <w:basedOn w:val="DefaultParagraphFont"/>
    <w:uiPriority w:val="99"/>
    <w:semiHidden/>
    <w:unhideWhenUsed/>
    <w:rsid w:val="00491416"/>
    <w:rPr>
      <w:color w:val="605E5C"/>
      <w:shd w:val="clear" w:color="auto" w:fill="E1DFDD"/>
    </w:rPr>
  </w:style>
  <w:style w:type="paragraph" w:styleId="NormalWeb">
    <w:name w:val="Normal (Web)"/>
    <w:basedOn w:val="Normal"/>
    <w:uiPriority w:val="99"/>
    <w:unhideWhenUsed/>
    <w:rsid w:val="005D4097"/>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C555A"/>
    <w:rPr>
      <w:sz w:val="16"/>
      <w:szCs w:val="16"/>
    </w:rPr>
  </w:style>
  <w:style w:type="paragraph" w:styleId="CommentText">
    <w:name w:val="annotation text"/>
    <w:basedOn w:val="Normal"/>
    <w:link w:val="CommentTextChar"/>
    <w:uiPriority w:val="99"/>
    <w:unhideWhenUsed/>
    <w:rsid w:val="00DC555A"/>
    <w:pPr>
      <w:spacing w:line="240" w:lineRule="auto"/>
    </w:pPr>
    <w:rPr>
      <w:sz w:val="20"/>
      <w:szCs w:val="20"/>
    </w:rPr>
  </w:style>
  <w:style w:type="character" w:customStyle="1" w:styleId="CommentTextChar">
    <w:name w:val="Comment Text Char"/>
    <w:basedOn w:val="DefaultParagraphFont"/>
    <w:link w:val="CommentText"/>
    <w:uiPriority w:val="99"/>
    <w:rsid w:val="00DC555A"/>
    <w:rPr>
      <w:sz w:val="20"/>
      <w:szCs w:val="20"/>
    </w:rPr>
  </w:style>
  <w:style w:type="paragraph" w:styleId="CommentSubject">
    <w:name w:val="annotation subject"/>
    <w:basedOn w:val="CommentText"/>
    <w:next w:val="CommentText"/>
    <w:link w:val="CommentSubjectChar"/>
    <w:uiPriority w:val="99"/>
    <w:semiHidden/>
    <w:unhideWhenUsed/>
    <w:rsid w:val="00DC555A"/>
    <w:rPr>
      <w:b/>
      <w:bCs/>
    </w:rPr>
  </w:style>
  <w:style w:type="character" w:customStyle="1" w:styleId="CommentSubjectChar">
    <w:name w:val="Comment Subject Char"/>
    <w:basedOn w:val="CommentTextChar"/>
    <w:link w:val="CommentSubject"/>
    <w:uiPriority w:val="99"/>
    <w:semiHidden/>
    <w:rsid w:val="00DC555A"/>
    <w:rPr>
      <w:b/>
      <w:bCs/>
      <w:sz w:val="20"/>
      <w:szCs w:val="20"/>
    </w:rPr>
  </w:style>
  <w:style w:type="character" w:styleId="FollowedHyperlink">
    <w:name w:val="FollowedHyperlink"/>
    <w:basedOn w:val="DefaultParagraphFont"/>
    <w:uiPriority w:val="99"/>
    <w:semiHidden/>
    <w:unhideWhenUsed/>
    <w:rsid w:val="00471926"/>
    <w:rPr>
      <w:color w:val="954F72" w:themeColor="followedHyperlink"/>
      <w:u w:val="single"/>
    </w:rPr>
  </w:style>
  <w:style w:type="table" w:styleId="TableGrid">
    <w:name w:val="Table Grid"/>
    <w:basedOn w:val="TableNormal"/>
    <w:uiPriority w:val="39"/>
    <w:rsid w:val="00784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B6"/>
  </w:style>
  <w:style w:type="paragraph" w:styleId="Footer">
    <w:name w:val="footer"/>
    <w:basedOn w:val="Normal"/>
    <w:link w:val="FooterChar"/>
    <w:uiPriority w:val="99"/>
    <w:unhideWhenUsed/>
    <w:rsid w:val="002D0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B6"/>
  </w:style>
  <w:style w:type="paragraph" w:styleId="Revision">
    <w:name w:val="Revision"/>
    <w:hidden/>
    <w:uiPriority w:val="99"/>
    <w:semiHidden/>
    <w:rsid w:val="00C45EF5"/>
    <w:pPr>
      <w:spacing w:after="0" w:line="240" w:lineRule="auto"/>
    </w:pPr>
  </w:style>
  <w:style w:type="paragraph" w:customStyle="1" w:styleId="paragraph">
    <w:name w:val="paragraph"/>
    <w:basedOn w:val="Normal"/>
    <w:rsid w:val="007A4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4E63"/>
  </w:style>
  <w:style w:type="character" w:customStyle="1" w:styleId="eop">
    <w:name w:val="eop"/>
    <w:basedOn w:val="DefaultParagraphFont"/>
    <w:rsid w:val="007A4E63"/>
  </w:style>
  <w:style w:type="character" w:customStyle="1" w:styleId="url">
    <w:name w:val="url"/>
    <w:basedOn w:val="DefaultParagraphFont"/>
    <w:rsid w:val="007D7B7B"/>
  </w:style>
  <w:style w:type="character" w:styleId="Mention">
    <w:name w:val="Mention"/>
    <w:basedOn w:val="DefaultParagraphFont"/>
    <w:uiPriority w:val="99"/>
    <w:unhideWhenUsed/>
    <w:rsid w:val="00421C65"/>
    <w:rPr>
      <w:color w:val="2B579A"/>
      <w:shd w:val="clear" w:color="auto" w:fill="E6E6E6"/>
    </w:rPr>
  </w:style>
  <w:style w:type="paragraph" w:customStyle="1" w:styleId="xmsonormal">
    <w:name w:val="x_msonormal"/>
    <w:basedOn w:val="Normal"/>
    <w:rsid w:val="00B73356"/>
    <w:pPr>
      <w:spacing w:after="0" w:line="240" w:lineRule="auto"/>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867">
      <w:bodyDiv w:val="1"/>
      <w:marLeft w:val="0"/>
      <w:marRight w:val="0"/>
      <w:marTop w:val="0"/>
      <w:marBottom w:val="0"/>
      <w:divBdr>
        <w:top w:val="none" w:sz="0" w:space="0" w:color="auto"/>
        <w:left w:val="none" w:sz="0" w:space="0" w:color="auto"/>
        <w:bottom w:val="none" w:sz="0" w:space="0" w:color="auto"/>
        <w:right w:val="none" w:sz="0" w:space="0" w:color="auto"/>
      </w:divBdr>
    </w:div>
    <w:div w:id="172693504">
      <w:bodyDiv w:val="1"/>
      <w:marLeft w:val="0"/>
      <w:marRight w:val="0"/>
      <w:marTop w:val="0"/>
      <w:marBottom w:val="0"/>
      <w:divBdr>
        <w:top w:val="none" w:sz="0" w:space="0" w:color="auto"/>
        <w:left w:val="none" w:sz="0" w:space="0" w:color="auto"/>
        <w:bottom w:val="none" w:sz="0" w:space="0" w:color="auto"/>
        <w:right w:val="none" w:sz="0" w:space="0" w:color="auto"/>
      </w:divBdr>
    </w:div>
    <w:div w:id="253365091">
      <w:bodyDiv w:val="1"/>
      <w:marLeft w:val="0"/>
      <w:marRight w:val="0"/>
      <w:marTop w:val="0"/>
      <w:marBottom w:val="0"/>
      <w:divBdr>
        <w:top w:val="none" w:sz="0" w:space="0" w:color="auto"/>
        <w:left w:val="none" w:sz="0" w:space="0" w:color="auto"/>
        <w:bottom w:val="none" w:sz="0" w:space="0" w:color="auto"/>
        <w:right w:val="none" w:sz="0" w:space="0" w:color="auto"/>
      </w:divBdr>
      <w:divsChild>
        <w:div w:id="1328168835">
          <w:marLeft w:val="-720"/>
          <w:marRight w:val="0"/>
          <w:marTop w:val="0"/>
          <w:marBottom w:val="0"/>
          <w:divBdr>
            <w:top w:val="none" w:sz="0" w:space="0" w:color="auto"/>
            <w:left w:val="none" w:sz="0" w:space="0" w:color="auto"/>
            <w:bottom w:val="none" w:sz="0" w:space="0" w:color="auto"/>
            <w:right w:val="none" w:sz="0" w:space="0" w:color="auto"/>
          </w:divBdr>
        </w:div>
      </w:divsChild>
    </w:div>
    <w:div w:id="293171157">
      <w:bodyDiv w:val="1"/>
      <w:marLeft w:val="0"/>
      <w:marRight w:val="0"/>
      <w:marTop w:val="0"/>
      <w:marBottom w:val="0"/>
      <w:divBdr>
        <w:top w:val="none" w:sz="0" w:space="0" w:color="auto"/>
        <w:left w:val="none" w:sz="0" w:space="0" w:color="auto"/>
        <w:bottom w:val="none" w:sz="0" w:space="0" w:color="auto"/>
        <w:right w:val="none" w:sz="0" w:space="0" w:color="auto"/>
      </w:divBdr>
      <w:divsChild>
        <w:div w:id="866720135">
          <w:marLeft w:val="0"/>
          <w:marRight w:val="0"/>
          <w:marTop w:val="0"/>
          <w:marBottom w:val="0"/>
          <w:divBdr>
            <w:top w:val="none" w:sz="0" w:space="0" w:color="auto"/>
            <w:left w:val="none" w:sz="0" w:space="0" w:color="auto"/>
            <w:bottom w:val="none" w:sz="0" w:space="0" w:color="auto"/>
            <w:right w:val="none" w:sz="0" w:space="0" w:color="auto"/>
          </w:divBdr>
        </w:div>
        <w:div w:id="1643341211">
          <w:marLeft w:val="0"/>
          <w:marRight w:val="0"/>
          <w:marTop w:val="0"/>
          <w:marBottom w:val="0"/>
          <w:divBdr>
            <w:top w:val="none" w:sz="0" w:space="0" w:color="auto"/>
            <w:left w:val="none" w:sz="0" w:space="0" w:color="auto"/>
            <w:bottom w:val="none" w:sz="0" w:space="0" w:color="auto"/>
            <w:right w:val="none" w:sz="0" w:space="0" w:color="auto"/>
          </w:divBdr>
        </w:div>
        <w:div w:id="451242138">
          <w:marLeft w:val="0"/>
          <w:marRight w:val="0"/>
          <w:marTop w:val="0"/>
          <w:marBottom w:val="0"/>
          <w:divBdr>
            <w:top w:val="none" w:sz="0" w:space="0" w:color="auto"/>
            <w:left w:val="none" w:sz="0" w:space="0" w:color="auto"/>
            <w:bottom w:val="none" w:sz="0" w:space="0" w:color="auto"/>
            <w:right w:val="none" w:sz="0" w:space="0" w:color="auto"/>
          </w:divBdr>
        </w:div>
        <w:div w:id="69811217">
          <w:marLeft w:val="0"/>
          <w:marRight w:val="0"/>
          <w:marTop w:val="0"/>
          <w:marBottom w:val="0"/>
          <w:divBdr>
            <w:top w:val="none" w:sz="0" w:space="0" w:color="auto"/>
            <w:left w:val="none" w:sz="0" w:space="0" w:color="auto"/>
            <w:bottom w:val="none" w:sz="0" w:space="0" w:color="auto"/>
            <w:right w:val="none" w:sz="0" w:space="0" w:color="auto"/>
          </w:divBdr>
        </w:div>
        <w:div w:id="2061510319">
          <w:marLeft w:val="0"/>
          <w:marRight w:val="0"/>
          <w:marTop w:val="0"/>
          <w:marBottom w:val="0"/>
          <w:divBdr>
            <w:top w:val="none" w:sz="0" w:space="0" w:color="auto"/>
            <w:left w:val="none" w:sz="0" w:space="0" w:color="auto"/>
            <w:bottom w:val="none" w:sz="0" w:space="0" w:color="auto"/>
            <w:right w:val="none" w:sz="0" w:space="0" w:color="auto"/>
          </w:divBdr>
        </w:div>
      </w:divsChild>
    </w:div>
    <w:div w:id="335570791">
      <w:bodyDiv w:val="1"/>
      <w:marLeft w:val="0"/>
      <w:marRight w:val="0"/>
      <w:marTop w:val="0"/>
      <w:marBottom w:val="0"/>
      <w:divBdr>
        <w:top w:val="none" w:sz="0" w:space="0" w:color="auto"/>
        <w:left w:val="none" w:sz="0" w:space="0" w:color="auto"/>
        <w:bottom w:val="none" w:sz="0" w:space="0" w:color="auto"/>
        <w:right w:val="none" w:sz="0" w:space="0" w:color="auto"/>
      </w:divBdr>
    </w:div>
    <w:div w:id="359546536">
      <w:bodyDiv w:val="1"/>
      <w:marLeft w:val="0"/>
      <w:marRight w:val="0"/>
      <w:marTop w:val="0"/>
      <w:marBottom w:val="0"/>
      <w:divBdr>
        <w:top w:val="none" w:sz="0" w:space="0" w:color="auto"/>
        <w:left w:val="none" w:sz="0" w:space="0" w:color="auto"/>
        <w:bottom w:val="none" w:sz="0" w:space="0" w:color="auto"/>
        <w:right w:val="none" w:sz="0" w:space="0" w:color="auto"/>
      </w:divBdr>
      <w:divsChild>
        <w:div w:id="1419794205">
          <w:marLeft w:val="-720"/>
          <w:marRight w:val="0"/>
          <w:marTop w:val="0"/>
          <w:marBottom w:val="0"/>
          <w:divBdr>
            <w:top w:val="none" w:sz="0" w:space="0" w:color="auto"/>
            <w:left w:val="none" w:sz="0" w:space="0" w:color="auto"/>
            <w:bottom w:val="none" w:sz="0" w:space="0" w:color="auto"/>
            <w:right w:val="none" w:sz="0" w:space="0" w:color="auto"/>
          </w:divBdr>
        </w:div>
      </w:divsChild>
    </w:div>
    <w:div w:id="470025347">
      <w:bodyDiv w:val="1"/>
      <w:marLeft w:val="0"/>
      <w:marRight w:val="0"/>
      <w:marTop w:val="0"/>
      <w:marBottom w:val="0"/>
      <w:divBdr>
        <w:top w:val="none" w:sz="0" w:space="0" w:color="auto"/>
        <w:left w:val="none" w:sz="0" w:space="0" w:color="auto"/>
        <w:bottom w:val="none" w:sz="0" w:space="0" w:color="auto"/>
        <w:right w:val="none" w:sz="0" w:space="0" w:color="auto"/>
      </w:divBdr>
      <w:divsChild>
        <w:div w:id="76640061">
          <w:marLeft w:val="-720"/>
          <w:marRight w:val="0"/>
          <w:marTop w:val="0"/>
          <w:marBottom w:val="0"/>
          <w:divBdr>
            <w:top w:val="none" w:sz="0" w:space="0" w:color="auto"/>
            <w:left w:val="none" w:sz="0" w:space="0" w:color="auto"/>
            <w:bottom w:val="none" w:sz="0" w:space="0" w:color="auto"/>
            <w:right w:val="none" w:sz="0" w:space="0" w:color="auto"/>
          </w:divBdr>
        </w:div>
      </w:divsChild>
    </w:div>
    <w:div w:id="817457393">
      <w:bodyDiv w:val="1"/>
      <w:marLeft w:val="0"/>
      <w:marRight w:val="0"/>
      <w:marTop w:val="0"/>
      <w:marBottom w:val="0"/>
      <w:divBdr>
        <w:top w:val="none" w:sz="0" w:space="0" w:color="auto"/>
        <w:left w:val="none" w:sz="0" w:space="0" w:color="auto"/>
        <w:bottom w:val="none" w:sz="0" w:space="0" w:color="auto"/>
        <w:right w:val="none" w:sz="0" w:space="0" w:color="auto"/>
      </w:divBdr>
      <w:divsChild>
        <w:div w:id="439498553">
          <w:marLeft w:val="-720"/>
          <w:marRight w:val="0"/>
          <w:marTop w:val="0"/>
          <w:marBottom w:val="0"/>
          <w:divBdr>
            <w:top w:val="none" w:sz="0" w:space="0" w:color="auto"/>
            <w:left w:val="none" w:sz="0" w:space="0" w:color="auto"/>
            <w:bottom w:val="none" w:sz="0" w:space="0" w:color="auto"/>
            <w:right w:val="none" w:sz="0" w:space="0" w:color="auto"/>
          </w:divBdr>
        </w:div>
      </w:divsChild>
    </w:div>
    <w:div w:id="849492438">
      <w:bodyDiv w:val="1"/>
      <w:marLeft w:val="0"/>
      <w:marRight w:val="0"/>
      <w:marTop w:val="0"/>
      <w:marBottom w:val="0"/>
      <w:divBdr>
        <w:top w:val="none" w:sz="0" w:space="0" w:color="auto"/>
        <w:left w:val="none" w:sz="0" w:space="0" w:color="auto"/>
        <w:bottom w:val="none" w:sz="0" w:space="0" w:color="auto"/>
        <w:right w:val="none" w:sz="0" w:space="0" w:color="auto"/>
      </w:divBdr>
      <w:divsChild>
        <w:div w:id="1440372206">
          <w:marLeft w:val="-720"/>
          <w:marRight w:val="0"/>
          <w:marTop w:val="0"/>
          <w:marBottom w:val="0"/>
          <w:divBdr>
            <w:top w:val="none" w:sz="0" w:space="0" w:color="auto"/>
            <w:left w:val="none" w:sz="0" w:space="0" w:color="auto"/>
            <w:bottom w:val="none" w:sz="0" w:space="0" w:color="auto"/>
            <w:right w:val="none" w:sz="0" w:space="0" w:color="auto"/>
          </w:divBdr>
        </w:div>
      </w:divsChild>
    </w:div>
    <w:div w:id="852838162">
      <w:bodyDiv w:val="1"/>
      <w:marLeft w:val="0"/>
      <w:marRight w:val="0"/>
      <w:marTop w:val="0"/>
      <w:marBottom w:val="0"/>
      <w:divBdr>
        <w:top w:val="none" w:sz="0" w:space="0" w:color="auto"/>
        <w:left w:val="none" w:sz="0" w:space="0" w:color="auto"/>
        <w:bottom w:val="none" w:sz="0" w:space="0" w:color="auto"/>
        <w:right w:val="none" w:sz="0" w:space="0" w:color="auto"/>
      </w:divBdr>
      <w:divsChild>
        <w:div w:id="153910265">
          <w:marLeft w:val="-720"/>
          <w:marRight w:val="0"/>
          <w:marTop w:val="0"/>
          <w:marBottom w:val="0"/>
          <w:divBdr>
            <w:top w:val="none" w:sz="0" w:space="0" w:color="auto"/>
            <w:left w:val="none" w:sz="0" w:space="0" w:color="auto"/>
            <w:bottom w:val="none" w:sz="0" w:space="0" w:color="auto"/>
            <w:right w:val="none" w:sz="0" w:space="0" w:color="auto"/>
          </w:divBdr>
        </w:div>
      </w:divsChild>
    </w:div>
    <w:div w:id="867064773">
      <w:bodyDiv w:val="1"/>
      <w:marLeft w:val="0"/>
      <w:marRight w:val="0"/>
      <w:marTop w:val="0"/>
      <w:marBottom w:val="0"/>
      <w:divBdr>
        <w:top w:val="none" w:sz="0" w:space="0" w:color="auto"/>
        <w:left w:val="none" w:sz="0" w:space="0" w:color="auto"/>
        <w:bottom w:val="none" w:sz="0" w:space="0" w:color="auto"/>
        <w:right w:val="none" w:sz="0" w:space="0" w:color="auto"/>
      </w:divBdr>
      <w:divsChild>
        <w:div w:id="2127650861">
          <w:marLeft w:val="-720"/>
          <w:marRight w:val="0"/>
          <w:marTop w:val="0"/>
          <w:marBottom w:val="0"/>
          <w:divBdr>
            <w:top w:val="none" w:sz="0" w:space="0" w:color="auto"/>
            <w:left w:val="none" w:sz="0" w:space="0" w:color="auto"/>
            <w:bottom w:val="none" w:sz="0" w:space="0" w:color="auto"/>
            <w:right w:val="none" w:sz="0" w:space="0" w:color="auto"/>
          </w:divBdr>
        </w:div>
      </w:divsChild>
    </w:div>
    <w:div w:id="936253947">
      <w:bodyDiv w:val="1"/>
      <w:marLeft w:val="0"/>
      <w:marRight w:val="0"/>
      <w:marTop w:val="0"/>
      <w:marBottom w:val="0"/>
      <w:divBdr>
        <w:top w:val="none" w:sz="0" w:space="0" w:color="auto"/>
        <w:left w:val="none" w:sz="0" w:space="0" w:color="auto"/>
        <w:bottom w:val="none" w:sz="0" w:space="0" w:color="auto"/>
        <w:right w:val="none" w:sz="0" w:space="0" w:color="auto"/>
      </w:divBdr>
    </w:div>
    <w:div w:id="1034581178">
      <w:bodyDiv w:val="1"/>
      <w:marLeft w:val="0"/>
      <w:marRight w:val="0"/>
      <w:marTop w:val="0"/>
      <w:marBottom w:val="0"/>
      <w:divBdr>
        <w:top w:val="none" w:sz="0" w:space="0" w:color="auto"/>
        <w:left w:val="none" w:sz="0" w:space="0" w:color="auto"/>
        <w:bottom w:val="none" w:sz="0" w:space="0" w:color="auto"/>
        <w:right w:val="none" w:sz="0" w:space="0" w:color="auto"/>
      </w:divBdr>
      <w:divsChild>
        <w:div w:id="1525511087">
          <w:marLeft w:val="0"/>
          <w:marRight w:val="0"/>
          <w:marTop w:val="90"/>
          <w:marBottom w:val="90"/>
          <w:divBdr>
            <w:top w:val="none" w:sz="0" w:space="0" w:color="auto"/>
            <w:left w:val="none" w:sz="0" w:space="0" w:color="auto"/>
            <w:bottom w:val="none" w:sz="0" w:space="0" w:color="auto"/>
            <w:right w:val="none" w:sz="0" w:space="0" w:color="auto"/>
          </w:divBdr>
        </w:div>
      </w:divsChild>
    </w:div>
    <w:div w:id="1121653074">
      <w:bodyDiv w:val="1"/>
      <w:marLeft w:val="0"/>
      <w:marRight w:val="0"/>
      <w:marTop w:val="0"/>
      <w:marBottom w:val="0"/>
      <w:divBdr>
        <w:top w:val="none" w:sz="0" w:space="0" w:color="auto"/>
        <w:left w:val="none" w:sz="0" w:space="0" w:color="auto"/>
        <w:bottom w:val="none" w:sz="0" w:space="0" w:color="auto"/>
        <w:right w:val="none" w:sz="0" w:space="0" w:color="auto"/>
      </w:divBdr>
    </w:div>
    <w:div w:id="1140995495">
      <w:bodyDiv w:val="1"/>
      <w:marLeft w:val="0"/>
      <w:marRight w:val="0"/>
      <w:marTop w:val="0"/>
      <w:marBottom w:val="0"/>
      <w:divBdr>
        <w:top w:val="none" w:sz="0" w:space="0" w:color="auto"/>
        <w:left w:val="none" w:sz="0" w:space="0" w:color="auto"/>
        <w:bottom w:val="none" w:sz="0" w:space="0" w:color="auto"/>
        <w:right w:val="none" w:sz="0" w:space="0" w:color="auto"/>
      </w:divBdr>
      <w:divsChild>
        <w:div w:id="1390768955">
          <w:marLeft w:val="0"/>
          <w:marRight w:val="0"/>
          <w:marTop w:val="90"/>
          <w:marBottom w:val="90"/>
          <w:divBdr>
            <w:top w:val="none" w:sz="0" w:space="0" w:color="auto"/>
            <w:left w:val="none" w:sz="0" w:space="0" w:color="auto"/>
            <w:bottom w:val="none" w:sz="0" w:space="0" w:color="auto"/>
            <w:right w:val="none" w:sz="0" w:space="0" w:color="auto"/>
          </w:divBdr>
        </w:div>
      </w:divsChild>
    </w:div>
    <w:div w:id="1262032552">
      <w:bodyDiv w:val="1"/>
      <w:marLeft w:val="0"/>
      <w:marRight w:val="0"/>
      <w:marTop w:val="0"/>
      <w:marBottom w:val="0"/>
      <w:divBdr>
        <w:top w:val="none" w:sz="0" w:space="0" w:color="auto"/>
        <w:left w:val="none" w:sz="0" w:space="0" w:color="auto"/>
        <w:bottom w:val="none" w:sz="0" w:space="0" w:color="auto"/>
        <w:right w:val="none" w:sz="0" w:space="0" w:color="auto"/>
      </w:divBdr>
    </w:div>
    <w:div w:id="1388919610">
      <w:bodyDiv w:val="1"/>
      <w:marLeft w:val="0"/>
      <w:marRight w:val="0"/>
      <w:marTop w:val="0"/>
      <w:marBottom w:val="0"/>
      <w:divBdr>
        <w:top w:val="none" w:sz="0" w:space="0" w:color="auto"/>
        <w:left w:val="none" w:sz="0" w:space="0" w:color="auto"/>
        <w:bottom w:val="none" w:sz="0" w:space="0" w:color="auto"/>
        <w:right w:val="none" w:sz="0" w:space="0" w:color="auto"/>
      </w:divBdr>
      <w:divsChild>
        <w:div w:id="1833638796">
          <w:marLeft w:val="-720"/>
          <w:marRight w:val="0"/>
          <w:marTop w:val="0"/>
          <w:marBottom w:val="0"/>
          <w:divBdr>
            <w:top w:val="none" w:sz="0" w:space="0" w:color="auto"/>
            <w:left w:val="none" w:sz="0" w:space="0" w:color="auto"/>
            <w:bottom w:val="none" w:sz="0" w:space="0" w:color="auto"/>
            <w:right w:val="none" w:sz="0" w:space="0" w:color="auto"/>
          </w:divBdr>
        </w:div>
      </w:divsChild>
    </w:div>
    <w:div w:id="1446073783">
      <w:bodyDiv w:val="1"/>
      <w:marLeft w:val="0"/>
      <w:marRight w:val="0"/>
      <w:marTop w:val="0"/>
      <w:marBottom w:val="0"/>
      <w:divBdr>
        <w:top w:val="none" w:sz="0" w:space="0" w:color="auto"/>
        <w:left w:val="none" w:sz="0" w:space="0" w:color="auto"/>
        <w:bottom w:val="none" w:sz="0" w:space="0" w:color="auto"/>
        <w:right w:val="none" w:sz="0" w:space="0" w:color="auto"/>
      </w:divBdr>
    </w:div>
    <w:div w:id="1578053724">
      <w:bodyDiv w:val="1"/>
      <w:marLeft w:val="0"/>
      <w:marRight w:val="0"/>
      <w:marTop w:val="0"/>
      <w:marBottom w:val="0"/>
      <w:divBdr>
        <w:top w:val="none" w:sz="0" w:space="0" w:color="auto"/>
        <w:left w:val="none" w:sz="0" w:space="0" w:color="auto"/>
        <w:bottom w:val="none" w:sz="0" w:space="0" w:color="auto"/>
        <w:right w:val="none" w:sz="0" w:space="0" w:color="auto"/>
      </w:divBdr>
      <w:divsChild>
        <w:div w:id="1250845785">
          <w:marLeft w:val="-720"/>
          <w:marRight w:val="0"/>
          <w:marTop w:val="0"/>
          <w:marBottom w:val="0"/>
          <w:divBdr>
            <w:top w:val="none" w:sz="0" w:space="0" w:color="auto"/>
            <w:left w:val="none" w:sz="0" w:space="0" w:color="auto"/>
            <w:bottom w:val="none" w:sz="0" w:space="0" w:color="auto"/>
            <w:right w:val="none" w:sz="0" w:space="0" w:color="auto"/>
          </w:divBdr>
        </w:div>
      </w:divsChild>
    </w:div>
    <w:div w:id="1828935467">
      <w:bodyDiv w:val="1"/>
      <w:marLeft w:val="0"/>
      <w:marRight w:val="0"/>
      <w:marTop w:val="0"/>
      <w:marBottom w:val="0"/>
      <w:divBdr>
        <w:top w:val="none" w:sz="0" w:space="0" w:color="auto"/>
        <w:left w:val="none" w:sz="0" w:space="0" w:color="auto"/>
        <w:bottom w:val="none" w:sz="0" w:space="0" w:color="auto"/>
        <w:right w:val="none" w:sz="0" w:space="0" w:color="auto"/>
      </w:divBdr>
    </w:div>
    <w:div w:id="1835417248">
      <w:bodyDiv w:val="1"/>
      <w:marLeft w:val="0"/>
      <w:marRight w:val="0"/>
      <w:marTop w:val="0"/>
      <w:marBottom w:val="0"/>
      <w:divBdr>
        <w:top w:val="none" w:sz="0" w:space="0" w:color="auto"/>
        <w:left w:val="none" w:sz="0" w:space="0" w:color="auto"/>
        <w:bottom w:val="none" w:sz="0" w:space="0" w:color="auto"/>
        <w:right w:val="none" w:sz="0" w:space="0" w:color="auto"/>
      </w:divBdr>
    </w:div>
    <w:div w:id="1900945481">
      <w:bodyDiv w:val="1"/>
      <w:marLeft w:val="0"/>
      <w:marRight w:val="0"/>
      <w:marTop w:val="0"/>
      <w:marBottom w:val="0"/>
      <w:divBdr>
        <w:top w:val="none" w:sz="0" w:space="0" w:color="auto"/>
        <w:left w:val="none" w:sz="0" w:space="0" w:color="auto"/>
        <w:bottom w:val="none" w:sz="0" w:space="0" w:color="auto"/>
        <w:right w:val="none" w:sz="0" w:space="0" w:color="auto"/>
      </w:divBdr>
    </w:div>
    <w:div w:id="1909267809">
      <w:bodyDiv w:val="1"/>
      <w:marLeft w:val="0"/>
      <w:marRight w:val="0"/>
      <w:marTop w:val="0"/>
      <w:marBottom w:val="0"/>
      <w:divBdr>
        <w:top w:val="none" w:sz="0" w:space="0" w:color="auto"/>
        <w:left w:val="none" w:sz="0" w:space="0" w:color="auto"/>
        <w:bottom w:val="none" w:sz="0" w:space="0" w:color="auto"/>
        <w:right w:val="none" w:sz="0" w:space="0" w:color="auto"/>
      </w:divBdr>
      <w:divsChild>
        <w:div w:id="1055398790">
          <w:marLeft w:val="-720"/>
          <w:marRight w:val="0"/>
          <w:marTop w:val="0"/>
          <w:marBottom w:val="0"/>
          <w:divBdr>
            <w:top w:val="none" w:sz="0" w:space="0" w:color="auto"/>
            <w:left w:val="none" w:sz="0" w:space="0" w:color="auto"/>
            <w:bottom w:val="none" w:sz="0" w:space="0" w:color="auto"/>
            <w:right w:val="none" w:sz="0" w:space="0" w:color="auto"/>
          </w:divBdr>
        </w:div>
      </w:divsChild>
    </w:div>
    <w:div w:id="2084713168">
      <w:bodyDiv w:val="1"/>
      <w:marLeft w:val="0"/>
      <w:marRight w:val="0"/>
      <w:marTop w:val="0"/>
      <w:marBottom w:val="0"/>
      <w:divBdr>
        <w:top w:val="none" w:sz="0" w:space="0" w:color="auto"/>
        <w:left w:val="none" w:sz="0" w:space="0" w:color="auto"/>
        <w:bottom w:val="none" w:sz="0" w:space="0" w:color="auto"/>
        <w:right w:val="none" w:sz="0" w:space="0" w:color="auto"/>
      </w:divBdr>
    </w:div>
    <w:div w:id="2110881694">
      <w:bodyDiv w:val="1"/>
      <w:marLeft w:val="0"/>
      <w:marRight w:val="0"/>
      <w:marTop w:val="0"/>
      <w:marBottom w:val="0"/>
      <w:divBdr>
        <w:top w:val="none" w:sz="0" w:space="0" w:color="auto"/>
        <w:left w:val="none" w:sz="0" w:space="0" w:color="auto"/>
        <w:bottom w:val="none" w:sz="0" w:space="0" w:color="auto"/>
        <w:right w:val="none" w:sz="0" w:space="0" w:color="auto"/>
      </w:divBdr>
      <w:divsChild>
        <w:div w:id="42619930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de.org/ai/teaching-assista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khanmigo.a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54675/ewzm95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urricumate.ai/" TargetMode="External"/><Relationship Id="rId5" Type="http://schemas.openxmlformats.org/officeDocument/2006/relationships/styles" Target="styles.xml"/><Relationship Id="rId15" Type="http://schemas.openxmlformats.org/officeDocument/2006/relationships/hyperlink" Target="https://doi.org/10.54675/pcsp7350" TargetMode="External"/><Relationship Id="rId10" Type="http://schemas.openxmlformats.org/officeDocument/2006/relationships/hyperlink" Target="https://code.org/ai/teaching-assistan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111/ejed.12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Canadian Teachers’ Federation </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ED880-90F5-4E37-A0BE-CDE25084E1BD}">
  <ds:schemaRefs>
    <ds:schemaRef ds:uri="http://schemas.microsoft.com/sharepoint/v3/contenttype/forms"/>
  </ds:schemaRefs>
</ds:datastoreItem>
</file>

<file path=customXml/itemProps2.xml><?xml version="1.0" encoding="utf-8"?>
<ds:datastoreItem xmlns:ds="http://schemas.openxmlformats.org/officeDocument/2006/customXml" ds:itemID="{C8448CFB-0097-456E-ADF1-2C05643D853F}">
  <ds:schemaRefs>
    <ds:schemaRef ds:uri="http://schemas.microsoft.com/office/2006/metadata/properties"/>
    <ds:schemaRef ds:uri="http://schemas.microsoft.com/office/infopath/2007/PartnerControls"/>
    <ds:schemaRef ds:uri="28328c69-e0a4-4d51-aae5-4c69abd04eba"/>
    <ds:schemaRef ds:uri="b3c940f7-8af9-466c-a491-f246886c0958"/>
  </ds:schemaRefs>
</ds:datastoreItem>
</file>

<file path=customXml/itemProps3.xml><?xml version="1.0" encoding="utf-8"?>
<ds:datastoreItem xmlns:ds="http://schemas.openxmlformats.org/officeDocument/2006/customXml" ds:itemID="{ED2E6F2B-1827-4328-B1D1-3BA293A3D5A4}"/>
</file>

<file path=docProps/app.xml><?xml version="1.0" encoding="utf-8"?>
<Properties xmlns="http://schemas.openxmlformats.org/officeDocument/2006/extended-properties" xmlns:vt="http://schemas.openxmlformats.org/officeDocument/2006/docPropsVTypes">
  <Template>Normal</Template>
  <TotalTime>15</TotalTime>
  <Pages>6</Pages>
  <Words>3056</Words>
  <Characters>17421</Characters>
  <Application>Microsoft Office Word</Application>
  <DocSecurity>0</DocSecurity>
  <Lines>145</Lines>
  <Paragraphs>40</Paragraphs>
  <ScaleCrop>false</ScaleCrop>
  <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Travers Hayward</dc:creator>
  <cp:keywords/>
  <dc:description/>
  <cp:lastModifiedBy>Mia Travers Hayward</cp:lastModifiedBy>
  <cp:revision>1572</cp:revision>
  <dcterms:created xsi:type="dcterms:W3CDTF">2024-02-12T18:04:00Z</dcterms:created>
  <dcterms:modified xsi:type="dcterms:W3CDTF">2024-05-23T17:40:00Z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