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ABA2" w14:textId="77777777" w:rsidR="00C76BB9" w:rsidRDefault="00C76BB9" w:rsidP="00C76BB9">
      <w:pPr>
        <w:rPr>
          <w:b/>
        </w:rPr>
      </w:pPr>
    </w:p>
    <w:p w14:paraId="22D5878A" w14:textId="77777777" w:rsidR="00C76BB9" w:rsidRDefault="00C76BB9" w:rsidP="00C76BB9">
      <w:pPr>
        <w:rPr>
          <w:b/>
        </w:rPr>
      </w:pPr>
    </w:p>
    <w:p w14:paraId="2307C252" w14:textId="77777777" w:rsidR="00C76BB9" w:rsidRDefault="00C76BB9" w:rsidP="00C76BB9">
      <w:pPr>
        <w:rPr>
          <w:b/>
        </w:rPr>
      </w:pPr>
    </w:p>
    <w:p w14:paraId="4526AD11" w14:textId="74BD7393" w:rsidR="00F70507" w:rsidRDefault="00F70507" w:rsidP="00C76BB9">
      <w:pPr>
        <w:jc w:val="center"/>
        <w:rPr>
          <w:b/>
        </w:rPr>
      </w:pPr>
      <w:r w:rsidRPr="009D2A0D">
        <w:rPr>
          <w:b/>
        </w:rPr>
        <w:t xml:space="preserve">Mandate of the </w:t>
      </w:r>
      <w:r w:rsidR="00135815" w:rsidRPr="00135815">
        <w:rPr>
          <w:b/>
        </w:rPr>
        <w:t>Special Rapporteur on the right to education</w:t>
      </w:r>
    </w:p>
    <w:p w14:paraId="3E1ED40F" w14:textId="3FBA199E" w:rsidR="00A87FB5" w:rsidRDefault="00A87FB5" w:rsidP="00F70507">
      <w:pPr>
        <w:jc w:val="center"/>
        <w:rPr>
          <w:b/>
        </w:rPr>
      </w:pPr>
    </w:p>
    <w:p w14:paraId="0A3D9E5D" w14:textId="77777777" w:rsidR="00C76BB9" w:rsidRDefault="00C76BB9" w:rsidP="00935254">
      <w:pPr>
        <w:ind w:firstLine="720"/>
        <w:jc w:val="right"/>
        <w:rPr>
          <w:rStyle w:val="CommentReference"/>
          <w:caps/>
          <w:sz w:val="24"/>
          <w:szCs w:val="24"/>
        </w:rPr>
      </w:pPr>
    </w:p>
    <w:p w14:paraId="19B65CE6" w14:textId="77777777" w:rsidR="00935254" w:rsidRPr="00935254" w:rsidRDefault="00935254" w:rsidP="00935254">
      <w:pPr>
        <w:ind w:firstLine="720"/>
        <w:rPr>
          <w:rStyle w:val="CommentReference"/>
          <w:sz w:val="24"/>
          <w:szCs w:val="24"/>
        </w:rPr>
      </w:pPr>
    </w:p>
    <w:p w14:paraId="59C82DF8" w14:textId="51B0AA3E"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 xml:space="preserve">Call for CONTRIBUTIONS: </w:t>
      </w:r>
    </w:p>
    <w:p w14:paraId="6F986014" w14:textId="77777777"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THE RIGHT TO EDUCATION, ADVANCES AND CHALLENGES</w:t>
      </w:r>
    </w:p>
    <w:p w14:paraId="6443ECC8" w14:textId="61998A09" w:rsidR="00135815" w:rsidRDefault="00135815" w:rsidP="00135815">
      <w:pPr>
        <w:rPr>
          <w:sz w:val="24"/>
          <w:szCs w:val="24"/>
        </w:rPr>
      </w:pPr>
    </w:p>
    <w:p w14:paraId="4F35F9D9" w14:textId="77777777" w:rsidR="00A73888" w:rsidRDefault="00A73888" w:rsidP="00135815">
      <w:pPr>
        <w:rPr>
          <w:sz w:val="24"/>
          <w:szCs w:val="24"/>
        </w:rPr>
      </w:pPr>
    </w:p>
    <w:p w14:paraId="5A516884" w14:textId="10956AFC" w:rsidR="00A73888" w:rsidRPr="00A73888" w:rsidRDefault="00A73888" w:rsidP="00135815">
      <w:pPr>
        <w:rPr>
          <w:b/>
          <w:bCs/>
          <w:sz w:val="24"/>
          <w:szCs w:val="24"/>
        </w:rPr>
      </w:pPr>
      <w:r w:rsidRPr="00A73888">
        <w:rPr>
          <w:b/>
          <w:bCs/>
          <w:sz w:val="24"/>
          <w:szCs w:val="24"/>
        </w:rPr>
        <w:t>This contribution submitted January 11, 2023</w:t>
      </w:r>
    </w:p>
    <w:p w14:paraId="27E9F52F" w14:textId="194BEB7A" w:rsidR="00A73888" w:rsidRDefault="00A73888" w:rsidP="00135815">
      <w:pPr>
        <w:rPr>
          <w:sz w:val="24"/>
          <w:szCs w:val="24"/>
        </w:rPr>
      </w:pPr>
      <w:r>
        <w:rPr>
          <w:sz w:val="24"/>
          <w:szCs w:val="24"/>
        </w:rPr>
        <w:t>by Richard Fransham</w:t>
      </w:r>
    </w:p>
    <w:p w14:paraId="47711506" w14:textId="1751DDEF" w:rsidR="00A73888" w:rsidRDefault="00373E9B" w:rsidP="00135815">
      <w:pPr>
        <w:rPr>
          <w:sz w:val="24"/>
          <w:szCs w:val="24"/>
        </w:rPr>
      </w:pPr>
      <w:hyperlink r:id="rId11" w:history="1">
        <w:r w:rsidR="00A73888" w:rsidRPr="00F6046F">
          <w:rPr>
            <w:rStyle w:val="Hyperlink"/>
            <w:sz w:val="24"/>
            <w:szCs w:val="24"/>
          </w:rPr>
          <w:t>rfransham@rogers.com</w:t>
        </w:r>
      </w:hyperlink>
    </w:p>
    <w:p w14:paraId="068F0D63" w14:textId="4538D053" w:rsidR="00A73888" w:rsidRDefault="00A73888" w:rsidP="00135815">
      <w:pPr>
        <w:rPr>
          <w:sz w:val="24"/>
          <w:szCs w:val="24"/>
        </w:rPr>
      </w:pPr>
      <w:r>
        <w:rPr>
          <w:sz w:val="24"/>
          <w:szCs w:val="24"/>
        </w:rPr>
        <w:t>Ottawa, Canada</w:t>
      </w:r>
    </w:p>
    <w:p w14:paraId="68A72D8A" w14:textId="77777777" w:rsidR="00A73888" w:rsidRPr="00935254" w:rsidRDefault="00A73888" w:rsidP="00135815">
      <w:pPr>
        <w:rPr>
          <w:sz w:val="24"/>
          <w:szCs w:val="24"/>
        </w:rPr>
      </w:pPr>
    </w:p>
    <w:p w14:paraId="6E9AAF56" w14:textId="77777777" w:rsidR="00C76BB9" w:rsidRDefault="00C76BB9" w:rsidP="00135815">
      <w:pPr>
        <w:spacing w:after="160" w:line="259" w:lineRule="auto"/>
        <w:ind w:firstLine="720"/>
        <w:jc w:val="both"/>
        <w:rPr>
          <w:sz w:val="24"/>
          <w:szCs w:val="24"/>
        </w:rPr>
      </w:pPr>
    </w:p>
    <w:p w14:paraId="152FECC9" w14:textId="77777777" w:rsidR="00135815" w:rsidRPr="00935254" w:rsidRDefault="00135815" w:rsidP="00135815">
      <w:pPr>
        <w:pStyle w:val="ListParagraph"/>
        <w:numPr>
          <w:ilvl w:val="0"/>
          <w:numId w:val="32"/>
        </w:numPr>
        <w:pBdr>
          <w:bottom w:val="single" w:sz="4" w:space="1" w:color="auto"/>
        </w:pBdr>
        <w:jc w:val="both"/>
        <w:rPr>
          <w:b/>
          <w:sz w:val="24"/>
          <w:szCs w:val="24"/>
          <w:lang w:val="en-US"/>
        </w:rPr>
      </w:pPr>
      <w:r w:rsidRPr="00935254">
        <w:rPr>
          <w:b/>
          <w:sz w:val="24"/>
          <w:szCs w:val="24"/>
          <w:lang w:val="en-US"/>
        </w:rPr>
        <w:t>Assessing the achievements made by the mandate of the Special Rapporteur on the right to education over the last 25 years</w:t>
      </w:r>
    </w:p>
    <w:p w14:paraId="6A9B923D" w14:textId="77777777" w:rsidR="00135815" w:rsidRPr="00935254" w:rsidRDefault="00135815" w:rsidP="00135815">
      <w:pPr>
        <w:jc w:val="both"/>
        <w:rPr>
          <w:sz w:val="24"/>
          <w:szCs w:val="24"/>
          <w:lang w:val="en-US"/>
        </w:rPr>
      </w:pPr>
    </w:p>
    <w:p w14:paraId="2E108635" w14:textId="77777777" w:rsidR="00A73888" w:rsidRDefault="004D22F5" w:rsidP="004D22F5">
      <w:pPr>
        <w:ind w:left="66"/>
        <w:jc w:val="both"/>
        <w:rPr>
          <w:sz w:val="24"/>
          <w:szCs w:val="24"/>
          <w:lang w:val="en-US"/>
        </w:rPr>
      </w:pPr>
      <w:r>
        <w:rPr>
          <w:sz w:val="24"/>
          <w:szCs w:val="24"/>
          <w:lang w:val="en-US"/>
        </w:rPr>
        <w:t xml:space="preserve">I hope you will not dismiss this submission because it does not follow the format you have outlined. </w:t>
      </w:r>
      <w:r w:rsidR="009C4DBC">
        <w:rPr>
          <w:sz w:val="24"/>
          <w:szCs w:val="24"/>
          <w:lang w:val="en-US"/>
        </w:rPr>
        <w:t xml:space="preserve">I feel you are missing something that requires very serious consideration on your part. </w:t>
      </w:r>
      <w:r w:rsidR="00831E98">
        <w:rPr>
          <w:sz w:val="24"/>
          <w:szCs w:val="24"/>
          <w:lang w:val="en-US"/>
        </w:rPr>
        <w:t>To</w:t>
      </w:r>
      <w:r w:rsidR="009C4DBC">
        <w:rPr>
          <w:sz w:val="24"/>
          <w:szCs w:val="24"/>
          <w:lang w:val="en-US"/>
        </w:rPr>
        <w:t xml:space="preserve"> focus on the right to education</w:t>
      </w:r>
      <w:r w:rsidR="00831E98">
        <w:rPr>
          <w:sz w:val="24"/>
          <w:szCs w:val="24"/>
          <w:lang w:val="en-US"/>
        </w:rPr>
        <w:t xml:space="preserve"> without emphasizing that it be a rights respecting education is </w:t>
      </w:r>
      <w:r w:rsidR="00462E9C">
        <w:rPr>
          <w:sz w:val="24"/>
          <w:szCs w:val="24"/>
          <w:lang w:val="en-US"/>
        </w:rPr>
        <w:t xml:space="preserve">to </w:t>
      </w:r>
      <w:r w:rsidR="00831E98">
        <w:rPr>
          <w:sz w:val="24"/>
          <w:szCs w:val="24"/>
          <w:lang w:val="en-US"/>
        </w:rPr>
        <w:t>mislead. The education most young people are subjected to is not rights respecting and therefore not preparing them for successful living in democratic societ</w:t>
      </w:r>
      <w:r w:rsidR="00462E9C">
        <w:rPr>
          <w:sz w:val="24"/>
          <w:szCs w:val="24"/>
          <w:lang w:val="en-US"/>
        </w:rPr>
        <w:t>ies</w:t>
      </w:r>
      <w:r w:rsidR="00831E98">
        <w:rPr>
          <w:sz w:val="24"/>
          <w:szCs w:val="24"/>
          <w:lang w:val="en-US"/>
        </w:rPr>
        <w:t xml:space="preserve">. </w:t>
      </w:r>
    </w:p>
    <w:p w14:paraId="5DB8F5A2" w14:textId="77777777" w:rsidR="00A73888" w:rsidRDefault="00A73888" w:rsidP="004D22F5">
      <w:pPr>
        <w:ind w:left="66"/>
        <w:jc w:val="both"/>
        <w:rPr>
          <w:sz w:val="24"/>
          <w:szCs w:val="24"/>
          <w:lang w:val="en-US"/>
        </w:rPr>
      </w:pPr>
    </w:p>
    <w:p w14:paraId="745C5449" w14:textId="5094F512" w:rsidR="004D22F5" w:rsidRDefault="00831E98" w:rsidP="004D22F5">
      <w:pPr>
        <w:ind w:left="66"/>
        <w:jc w:val="both"/>
        <w:rPr>
          <w:sz w:val="24"/>
          <w:szCs w:val="24"/>
          <w:lang w:val="en-US"/>
        </w:rPr>
      </w:pPr>
      <w:r>
        <w:rPr>
          <w:sz w:val="24"/>
          <w:szCs w:val="24"/>
          <w:lang w:val="en-US"/>
        </w:rPr>
        <w:t>There is no mystery as to the kinds of educational experience</w:t>
      </w:r>
      <w:r w:rsidR="00A73888">
        <w:rPr>
          <w:sz w:val="24"/>
          <w:szCs w:val="24"/>
          <w:lang w:val="en-US"/>
        </w:rPr>
        <w:t>s</w:t>
      </w:r>
      <w:r>
        <w:rPr>
          <w:sz w:val="24"/>
          <w:szCs w:val="24"/>
          <w:lang w:val="en-US"/>
        </w:rPr>
        <w:t xml:space="preserve"> that best serves young people and</w:t>
      </w:r>
      <w:r w:rsidR="00E46ACF">
        <w:rPr>
          <w:sz w:val="24"/>
          <w:szCs w:val="24"/>
          <w:lang w:val="en-US"/>
        </w:rPr>
        <w:t xml:space="preserve"> society in general, but those running the show have failed to sufficiently look beyond the form of education they received and consequently </w:t>
      </w:r>
      <w:r w:rsidR="00462E9C">
        <w:rPr>
          <w:sz w:val="24"/>
          <w:szCs w:val="24"/>
          <w:lang w:val="en-US"/>
        </w:rPr>
        <w:t xml:space="preserve">they </w:t>
      </w:r>
      <w:r w:rsidR="00E46ACF">
        <w:rPr>
          <w:sz w:val="24"/>
          <w:szCs w:val="24"/>
          <w:lang w:val="en-US"/>
        </w:rPr>
        <w:t xml:space="preserve">keep perpetuating </w:t>
      </w:r>
      <w:r w:rsidR="00A73888">
        <w:rPr>
          <w:sz w:val="24"/>
          <w:szCs w:val="24"/>
          <w:lang w:val="en-US"/>
        </w:rPr>
        <w:t>ba</w:t>
      </w:r>
      <w:r w:rsidR="00E46ACF">
        <w:rPr>
          <w:sz w:val="24"/>
          <w:szCs w:val="24"/>
          <w:lang w:val="en-US"/>
        </w:rPr>
        <w:t xml:space="preserve">d practices. </w:t>
      </w:r>
      <w:r w:rsidR="00452FD3">
        <w:rPr>
          <w:sz w:val="24"/>
          <w:szCs w:val="24"/>
          <w:lang w:val="en-US"/>
        </w:rPr>
        <w:t>I make t</w:t>
      </w:r>
      <w:r w:rsidR="00E46ACF">
        <w:rPr>
          <w:sz w:val="24"/>
          <w:szCs w:val="24"/>
          <w:lang w:val="en-US"/>
        </w:rPr>
        <w:t>hese comments with the world population in mind. Whether young people live in a country where the right to education is well established or in a developing nation where many children may not have access to good learning opportunities, the thinking around what kind of education you are promoting needs to be far more sophisticated than what you are projecting.</w:t>
      </w:r>
      <w:r w:rsidR="00731CA0">
        <w:rPr>
          <w:sz w:val="24"/>
          <w:szCs w:val="24"/>
          <w:lang w:val="en-US"/>
        </w:rPr>
        <w:t xml:space="preserve"> There are all sorts of resources available to expand ones imagination of </w:t>
      </w:r>
      <w:r w:rsidR="00A73888">
        <w:rPr>
          <w:sz w:val="24"/>
          <w:szCs w:val="24"/>
          <w:lang w:val="en-US"/>
        </w:rPr>
        <w:t>the possibilities</w:t>
      </w:r>
      <w:r w:rsidR="00731CA0">
        <w:rPr>
          <w:sz w:val="24"/>
          <w:szCs w:val="24"/>
          <w:lang w:val="en-US"/>
        </w:rPr>
        <w:t xml:space="preserve">. Successful products of school as </w:t>
      </w:r>
      <w:r w:rsidR="00A73888">
        <w:rPr>
          <w:sz w:val="24"/>
          <w:szCs w:val="24"/>
          <w:lang w:val="en-US"/>
        </w:rPr>
        <w:t xml:space="preserve">most people know them </w:t>
      </w:r>
      <w:r w:rsidR="00731CA0">
        <w:rPr>
          <w:sz w:val="24"/>
          <w:szCs w:val="24"/>
          <w:lang w:val="en-US"/>
        </w:rPr>
        <w:t xml:space="preserve"> may be aware of them, but they have a hard time getting their heads around the solutions they provide. It was extended lived experience in a more rights respecting learning environment that sealed it for me, and it has made me skeptical of anyone who claims to know what such environment</w:t>
      </w:r>
      <w:r w:rsidR="00A73888">
        <w:rPr>
          <w:sz w:val="24"/>
          <w:szCs w:val="24"/>
          <w:lang w:val="en-US"/>
        </w:rPr>
        <w:t>s achieve</w:t>
      </w:r>
      <w:r w:rsidR="00731CA0">
        <w:rPr>
          <w:sz w:val="24"/>
          <w:szCs w:val="24"/>
          <w:lang w:val="en-US"/>
        </w:rPr>
        <w:t xml:space="preserve"> without </w:t>
      </w:r>
      <w:r w:rsidR="00452FD3">
        <w:rPr>
          <w:sz w:val="24"/>
          <w:szCs w:val="24"/>
          <w:lang w:val="en-US"/>
        </w:rPr>
        <w:t xml:space="preserve">having </w:t>
      </w:r>
      <w:r w:rsidR="00731CA0">
        <w:rPr>
          <w:sz w:val="24"/>
          <w:szCs w:val="24"/>
          <w:lang w:val="en-US"/>
        </w:rPr>
        <w:t>such experience.</w:t>
      </w:r>
    </w:p>
    <w:p w14:paraId="6BD39EDC" w14:textId="30824480" w:rsidR="009C4DBC" w:rsidRDefault="009C4DBC" w:rsidP="004D22F5">
      <w:pPr>
        <w:ind w:left="66"/>
        <w:jc w:val="both"/>
        <w:rPr>
          <w:sz w:val="24"/>
          <w:szCs w:val="24"/>
          <w:lang w:val="en-US"/>
        </w:rPr>
      </w:pPr>
    </w:p>
    <w:p w14:paraId="2F0BBC46" w14:textId="00E1A232" w:rsidR="004D22F5" w:rsidRDefault="009C4DBC" w:rsidP="004D22F5">
      <w:pPr>
        <w:ind w:left="66"/>
        <w:jc w:val="both"/>
        <w:rPr>
          <w:sz w:val="24"/>
          <w:szCs w:val="24"/>
          <w:lang w:val="en-US"/>
        </w:rPr>
      </w:pPr>
      <w:r>
        <w:rPr>
          <w:sz w:val="24"/>
          <w:szCs w:val="24"/>
          <w:lang w:val="en-US"/>
        </w:rPr>
        <w:t xml:space="preserve">Let me take you back more than </w:t>
      </w:r>
      <w:r w:rsidR="00462E9C">
        <w:rPr>
          <w:sz w:val="24"/>
          <w:szCs w:val="24"/>
          <w:lang w:val="en-US"/>
        </w:rPr>
        <w:t xml:space="preserve">the </w:t>
      </w:r>
      <w:r>
        <w:rPr>
          <w:sz w:val="24"/>
          <w:szCs w:val="24"/>
          <w:lang w:val="en-US"/>
        </w:rPr>
        <w:t>25 years</w:t>
      </w:r>
      <w:r w:rsidR="00462E9C">
        <w:rPr>
          <w:sz w:val="24"/>
          <w:szCs w:val="24"/>
          <w:lang w:val="en-US"/>
        </w:rPr>
        <w:t xml:space="preserve"> you mention above</w:t>
      </w:r>
      <w:r>
        <w:rPr>
          <w:sz w:val="24"/>
          <w:szCs w:val="24"/>
          <w:lang w:val="en-US"/>
        </w:rPr>
        <w:t xml:space="preserve">. In 1968, the government of the Canadian Province of Ontario </w:t>
      </w:r>
      <w:r w:rsidR="00127199">
        <w:rPr>
          <w:sz w:val="24"/>
          <w:szCs w:val="24"/>
          <w:lang w:val="en-US"/>
        </w:rPr>
        <w:t xml:space="preserve">released the report of a committee it had </w:t>
      </w:r>
      <w:r>
        <w:rPr>
          <w:sz w:val="24"/>
          <w:szCs w:val="24"/>
          <w:lang w:val="en-US"/>
        </w:rPr>
        <w:t>commission</w:t>
      </w:r>
      <w:r w:rsidR="00127199">
        <w:rPr>
          <w:sz w:val="24"/>
          <w:szCs w:val="24"/>
          <w:lang w:val="en-US"/>
        </w:rPr>
        <w:t>ed</w:t>
      </w:r>
      <w:r>
        <w:rPr>
          <w:sz w:val="24"/>
          <w:szCs w:val="24"/>
          <w:lang w:val="en-US"/>
        </w:rPr>
        <w:t xml:space="preserve"> </w:t>
      </w:r>
      <w:r w:rsidR="00127199">
        <w:rPr>
          <w:sz w:val="24"/>
          <w:szCs w:val="24"/>
          <w:lang w:val="en-US"/>
        </w:rPr>
        <w:t>to study</w:t>
      </w:r>
      <w:r>
        <w:rPr>
          <w:sz w:val="24"/>
          <w:szCs w:val="24"/>
          <w:lang w:val="en-US"/>
        </w:rPr>
        <w:t xml:space="preserve"> the state of education in the province.</w:t>
      </w:r>
      <w:r w:rsidR="00127199">
        <w:rPr>
          <w:sz w:val="24"/>
          <w:szCs w:val="24"/>
          <w:lang w:val="en-US"/>
        </w:rPr>
        <w:t xml:space="preserve"> It is an impressive report</w:t>
      </w:r>
      <w:r w:rsidR="00E46971">
        <w:rPr>
          <w:sz w:val="24"/>
          <w:szCs w:val="24"/>
          <w:lang w:val="en-US"/>
        </w:rPr>
        <w:t xml:space="preserve"> by eminent people</w:t>
      </w:r>
      <w:r w:rsidR="00462E9C">
        <w:rPr>
          <w:sz w:val="24"/>
          <w:szCs w:val="24"/>
          <w:lang w:val="en-US"/>
        </w:rPr>
        <w:t>. It is</w:t>
      </w:r>
      <w:r w:rsidR="00127199">
        <w:rPr>
          <w:sz w:val="24"/>
          <w:szCs w:val="24"/>
          <w:lang w:val="en-US"/>
        </w:rPr>
        <w:t xml:space="preserve"> still relevant today in many ways, and something I recommend you have a look at for the respect and caring </w:t>
      </w:r>
      <w:r w:rsidR="00E46971">
        <w:rPr>
          <w:sz w:val="24"/>
          <w:szCs w:val="24"/>
          <w:lang w:val="en-US"/>
        </w:rPr>
        <w:t xml:space="preserve">of young people that </w:t>
      </w:r>
      <w:r w:rsidR="00127199">
        <w:rPr>
          <w:sz w:val="24"/>
          <w:szCs w:val="24"/>
          <w:lang w:val="en-US"/>
        </w:rPr>
        <w:t xml:space="preserve">it </w:t>
      </w:r>
      <w:r w:rsidR="00E46971">
        <w:rPr>
          <w:sz w:val="24"/>
          <w:szCs w:val="24"/>
          <w:lang w:val="en-US"/>
        </w:rPr>
        <w:lastRenderedPageBreak/>
        <w:t>emanates.</w:t>
      </w:r>
      <w:r w:rsidR="00127199">
        <w:rPr>
          <w:sz w:val="24"/>
          <w:szCs w:val="24"/>
          <w:lang w:val="en-US"/>
        </w:rPr>
        <w:t xml:space="preserve"> </w:t>
      </w:r>
      <w:r w:rsidR="00E46971">
        <w:rPr>
          <w:sz w:val="24"/>
          <w:szCs w:val="24"/>
          <w:lang w:val="en-US"/>
        </w:rPr>
        <w:t xml:space="preserve">It’s titled </w:t>
      </w:r>
      <w:hyperlink r:id="rId12" w:history="1">
        <w:r w:rsidR="00E46971" w:rsidRPr="00E46971">
          <w:rPr>
            <w:rStyle w:val="Hyperlink"/>
            <w:i/>
            <w:iCs/>
            <w:sz w:val="24"/>
            <w:szCs w:val="24"/>
            <w:lang w:val="en-CA"/>
          </w:rPr>
          <w:t>Living and Learning</w:t>
        </w:r>
      </w:hyperlink>
      <w:r w:rsidR="00E46971">
        <w:rPr>
          <w:sz w:val="24"/>
          <w:szCs w:val="24"/>
          <w:lang w:val="en-US"/>
        </w:rPr>
        <w:t xml:space="preserve"> and </w:t>
      </w:r>
      <w:r w:rsidR="00462E9C">
        <w:rPr>
          <w:sz w:val="24"/>
          <w:szCs w:val="24"/>
          <w:lang w:val="en-US"/>
        </w:rPr>
        <w:t xml:space="preserve">is </w:t>
      </w:r>
      <w:r w:rsidR="00E46971">
        <w:rPr>
          <w:sz w:val="24"/>
          <w:szCs w:val="24"/>
          <w:lang w:val="en-US"/>
        </w:rPr>
        <w:t xml:space="preserve">also known as </w:t>
      </w:r>
      <w:r w:rsidR="00E46971" w:rsidRPr="00E46971">
        <w:rPr>
          <w:sz w:val="24"/>
          <w:szCs w:val="24"/>
          <w:lang w:val="en-CA"/>
        </w:rPr>
        <w:t xml:space="preserve">the </w:t>
      </w:r>
      <w:hyperlink r:id="rId13" w:history="1">
        <w:r w:rsidR="00E46971" w:rsidRPr="00E46971">
          <w:rPr>
            <w:rStyle w:val="Hyperlink"/>
            <w:sz w:val="24"/>
            <w:szCs w:val="24"/>
            <w:lang w:val="en-CA"/>
          </w:rPr>
          <w:t>Hall-Dennis Report</w:t>
        </w:r>
      </w:hyperlink>
      <w:r w:rsidR="00E46971">
        <w:rPr>
          <w:sz w:val="24"/>
          <w:szCs w:val="24"/>
          <w:lang w:val="en-US"/>
        </w:rPr>
        <w:t xml:space="preserve">, named after its principal authors. </w:t>
      </w:r>
      <w:r w:rsidR="00452FD3">
        <w:rPr>
          <w:sz w:val="24"/>
          <w:szCs w:val="24"/>
          <w:lang w:val="en-US"/>
        </w:rPr>
        <w:t xml:space="preserve">It points us in a healthy direction, but old school educators discredited it with poor implementation. </w:t>
      </w:r>
      <w:r w:rsidR="00E46971">
        <w:rPr>
          <w:sz w:val="24"/>
          <w:szCs w:val="24"/>
          <w:lang w:val="en-US"/>
        </w:rPr>
        <w:t xml:space="preserve">The following quote is how the </w:t>
      </w:r>
      <w:r w:rsidR="00E13A01">
        <w:rPr>
          <w:sz w:val="24"/>
          <w:szCs w:val="24"/>
          <w:lang w:val="en-US"/>
        </w:rPr>
        <w:t>report</w:t>
      </w:r>
      <w:r w:rsidR="00E46971">
        <w:rPr>
          <w:sz w:val="24"/>
          <w:szCs w:val="24"/>
          <w:lang w:val="en-US"/>
        </w:rPr>
        <w:t xml:space="preserve"> describe</w:t>
      </w:r>
      <w:r w:rsidR="00E13A01">
        <w:rPr>
          <w:sz w:val="24"/>
          <w:szCs w:val="24"/>
          <w:lang w:val="en-US"/>
        </w:rPr>
        <w:t>s</w:t>
      </w:r>
      <w:r w:rsidR="00E46971">
        <w:rPr>
          <w:sz w:val="24"/>
          <w:szCs w:val="24"/>
          <w:lang w:val="en-US"/>
        </w:rPr>
        <w:t xml:space="preserve"> education in the province at the time</w:t>
      </w:r>
      <w:r w:rsidR="00E13A01">
        <w:rPr>
          <w:sz w:val="24"/>
          <w:szCs w:val="24"/>
          <w:lang w:val="en-US"/>
        </w:rPr>
        <w:t>.</w:t>
      </w:r>
    </w:p>
    <w:p w14:paraId="16FD9529" w14:textId="194FF434" w:rsidR="00E13A01" w:rsidRDefault="00E13A01" w:rsidP="004D22F5">
      <w:pPr>
        <w:ind w:left="66"/>
        <w:jc w:val="both"/>
        <w:rPr>
          <w:sz w:val="24"/>
          <w:szCs w:val="24"/>
          <w:lang w:val="en-US"/>
        </w:rPr>
      </w:pPr>
    </w:p>
    <w:p w14:paraId="2B582C1C" w14:textId="609DAC0E" w:rsidR="00E13A01" w:rsidRPr="008248B0" w:rsidRDefault="00E13A01" w:rsidP="008248B0">
      <w:pPr>
        <w:ind w:left="360" w:right="584"/>
        <w:jc w:val="both"/>
        <w:rPr>
          <w:i/>
          <w:iCs/>
          <w:sz w:val="24"/>
          <w:szCs w:val="24"/>
          <w:lang w:val="en-US"/>
        </w:rPr>
      </w:pPr>
      <w:r w:rsidRPr="008248B0">
        <w:rPr>
          <w:i/>
          <w:iCs/>
          <w:sz w:val="24"/>
          <w:szCs w:val="24"/>
          <w:lang w:val="en-CA"/>
        </w:rPr>
        <w:t>“Today, on every side, however, there is heard a growing demand for a fresh look at education in Ontario. The Committee was told of inflexible programs, outdated curricula, unrealistic regulations, regimented organization, and mistaken aims of education. We heard from alienated students, frustrated teachers, irate parents, and concerned educators. Many public organizations and private individuals have told us of their growing discontent and lack of confidence in a school system which, in their opinion, has become outmoded and is failing those it exists to serve.”</w:t>
      </w:r>
    </w:p>
    <w:p w14:paraId="45BB140B" w14:textId="77777777" w:rsidR="004D22F5" w:rsidRPr="004D22F5" w:rsidRDefault="004D22F5" w:rsidP="004D22F5">
      <w:pPr>
        <w:ind w:left="66"/>
        <w:jc w:val="both"/>
        <w:rPr>
          <w:sz w:val="24"/>
          <w:szCs w:val="24"/>
          <w:lang w:val="en-US"/>
        </w:rPr>
      </w:pPr>
    </w:p>
    <w:p w14:paraId="5F1D03FC" w14:textId="2C199C31" w:rsidR="004D22F5" w:rsidRDefault="008248B0" w:rsidP="004D22F5">
      <w:pPr>
        <w:ind w:left="66"/>
        <w:jc w:val="both"/>
        <w:rPr>
          <w:sz w:val="24"/>
          <w:szCs w:val="24"/>
          <w:lang w:val="en-US"/>
        </w:rPr>
      </w:pPr>
      <w:r>
        <w:rPr>
          <w:sz w:val="24"/>
          <w:szCs w:val="24"/>
          <w:lang w:val="en-US"/>
        </w:rPr>
        <w:t xml:space="preserve">This description is as true today as it was </w:t>
      </w:r>
      <w:r w:rsidR="00462E9C">
        <w:rPr>
          <w:sz w:val="24"/>
          <w:szCs w:val="24"/>
          <w:lang w:val="en-US"/>
        </w:rPr>
        <w:t xml:space="preserve">over </w:t>
      </w:r>
      <w:r>
        <w:rPr>
          <w:sz w:val="24"/>
          <w:szCs w:val="24"/>
          <w:lang w:val="en-US"/>
        </w:rPr>
        <w:t xml:space="preserve">50 years ago in first world countries like Canada. Some people will even argue that the situation today is actually worse than </w:t>
      </w:r>
      <w:r w:rsidR="00462E9C">
        <w:rPr>
          <w:sz w:val="24"/>
          <w:szCs w:val="24"/>
          <w:lang w:val="en-US"/>
        </w:rPr>
        <w:t>it was back then</w:t>
      </w:r>
      <w:r>
        <w:rPr>
          <w:sz w:val="24"/>
          <w:szCs w:val="24"/>
          <w:lang w:val="en-US"/>
        </w:rPr>
        <w:t xml:space="preserve">. </w:t>
      </w:r>
      <w:r w:rsidR="00462E9C">
        <w:rPr>
          <w:sz w:val="24"/>
          <w:szCs w:val="24"/>
          <w:lang w:val="en-US"/>
        </w:rPr>
        <w:t>It absolutely begs the question: “</w:t>
      </w:r>
      <w:r>
        <w:rPr>
          <w:sz w:val="24"/>
          <w:szCs w:val="24"/>
          <w:lang w:val="en-US"/>
        </w:rPr>
        <w:t xml:space="preserve">Why is it that education has remained so much the same </w:t>
      </w:r>
      <w:r w:rsidR="00452FD3">
        <w:rPr>
          <w:sz w:val="24"/>
          <w:szCs w:val="24"/>
          <w:lang w:val="en-US"/>
        </w:rPr>
        <w:t>for</w:t>
      </w:r>
      <w:r>
        <w:rPr>
          <w:sz w:val="24"/>
          <w:szCs w:val="24"/>
          <w:lang w:val="en-US"/>
        </w:rPr>
        <w:t xml:space="preserve"> so long</w:t>
      </w:r>
      <w:r w:rsidR="00452FD3">
        <w:rPr>
          <w:sz w:val="24"/>
          <w:szCs w:val="24"/>
          <w:lang w:val="en-US"/>
        </w:rPr>
        <w:t xml:space="preserve"> despite the high level of dissatisfaction it provokes</w:t>
      </w:r>
      <w:r>
        <w:rPr>
          <w:sz w:val="24"/>
          <w:szCs w:val="24"/>
          <w:lang w:val="en-US"/>
        </w:rPr>
        <w:t>?</w:t>
      </w:r>
      <w:r w:rsidR="00462E9C">
        <w:rPr>
          <w:sz w:val="24"/>
          <w:szCs w:val="24"/>
          <w:lang w:val="en-US"/>
        </w:rPr>
        <w:t>”</w:t>
      </w:r>
      <w:r>
        <w:rPr>
          <w:sz w:val="24"/>
          <w:szCs w:val="24"/>
          <w:lang w:val="en-US"/>
        </w:rPr>
        <w:t xml:space="preserve"> </w:t>
      </w:r>
      <w:r w:rsidR="00F54AB2">
        <w:rPr>
          <w:sz w:val="24"/>
          <w:szCs w:val="24"/>
          <w:lang w:val="en-US"/>
        </w:rPr>
        <w:t xml:space="preserve">I respectfully submit to you that the people tasked with correcting the problem have a blind spot. Your questions below suggest to me that you may be among them. </w:t>
      </w:r>
      <w:r w:rsidR="00EC36AE">
        <w:rPr>
          <w:sz w:val="24"/>
          <w:szCs w:val="24"/>
          <w:lang w:val="en-US"/>
        </w:rPr>
        <w:t>I find y</w:t>
      </w:r>
      <w:r w:rsidR="00F74F5A">
        <w:rPr>
          <w:sz w:val="24"/>
          <w:szCs w:val="24"/>
          <w:lang w:val="en-US"/>
        </w:rPr>
        <w:t>our</w:t>
      </w:r>
      <w:r w:rsidR="00F54AB2">
        <w:rPr>
          <w:sz w:val="24"/>
          <w:szCs w:val="24"/>
          <w:lang w:val="en-US"/>
        </w:rPr>
        <w:t xml:space="preserve"> emphasis on </w:t>
      </w:r>
      <w:r w:rsidR="00F74F5A">
        <w:rPr>
          <w:sz w:val="24"/>
          <w:szCs w:val="24"/>
          <w:lang w:val="en-US"/>
        </w:rPr>
        <w:t>t</w:t>
      </w:r>
      <w:r w:rsidR="00F54AB2">
        <w:rPr>
          <w:sz w:val="24"/>
          <w:szCs w:val="24"/>
          <w:lang w:val="en-US"/>
        </w:rPr>
        <w:t>he right to education</w:t>
      </w:r>
      <w:r w:rsidR="00F74F5A">
        <w:rPr>
          <w:sz w:val="24"/>
          <w:szCs w:val="24"/>
          <w:lang w:val="en-US"/>
        </w:rPr>
        <w:t xml:space="preserve"> with no clear indication of what type of education we are talking about </w:t>
      </w:r>
      <w:r w:rsidR="00EC36AE">
        <w:rPr>
          <w:sz w:val="24"/>
          <w:szCs w:val="24"/>
          <w:lang w:val="en-US"/>
        </w:rPr>
        <w:t>to be</w:t>
      </w:r>
      <w:r w:rsidR="009D36AC">
        <w:rPr>
          <w:sz w:val="24"/>
          <w:szCs w:val="24"/>
          <w:lang w:val="en-US"/>
        </w:rPr>
        <w:t xml:space="preserve"> ludicrous</w:t>
      </w:r>
      <w:r w:rsidR="00EC36AE">
        <w:rPr>
          <w:sz w:val="24"/>
          <w:szCs w:val="24"/>
          <w:lang w:val="en-US"/>
        </w:rPr>
        <w:t xml:space="preserve">, </w:t>
      </w:r>
      <w:r w:rsidR="009D36AC">
        <w:rPr>
          <w:sz w:val="24"/>
          <w:szCs w:val="24"/>
          <w:lang w:val="en-US"/>
        </w:rPr>
        <w:t xml:space="preserve">and </w:t>
      </w:r>
      <w:r w:rsidR="00EC36AE">
        <w:rPr>
          <w:sz w:val="24"/>
          <w:szCs w:val="24"/>
          <w:lang w:val="en-US"/>
        </w:rPr>
        <w:t xml:space="preserve">it </w:t>
      </w:r>
      <w:r w:rsidR="00F74F5A">
        <w:rPr>
          <w:sz w:val="24"/>
          <w:szCs w:val="24"/>
          <w:lang w:val="en-US"/>
        </w:rPr>
        <w:t xml:space="preserve">has me </w:t>
      </w:r>
      <w:r w:rsidR="009D36AC">
        <w:rPr>
          <w:sz w:val="24"/>
          <w:szCs w:val="24"/>
          <w:lang w:val="en-US"/>
        </w:rPr>
        <w:t>thinking</w:t>
      </w:r>
      <w:r w:rsidR="00F74F5A">
        <w:rPr>
          <w:sz w:val="24"/>
          <w:szCs w:val="24"/>
          <w:lang w:val="en-US"/>
        </w:rPr>
        <w:t xml:space="preserve"> that all of the effort you are putting into this gathering of information</w:t>
      </w:r>
      <w:r w:rsidR="00462E9C">
        <w:rPr>
          <w:sz w:val="24"/>
          <w:szCs w:val="24"/>
          <w:lang w:val="en-US"/>
        </w:rPr>
        <w:t>, like so many previous efforts,</w:t>
      </w:r>
      <w:r w:rsidR="00F74F5A">
        <w:rPr>
          <w:sz w:val="24"/>
          <w:szCs w:val="24"/>
          <w:lang w:val="en-US"/>
        </w:rPr>
        <w:t xml:space="preserve"> is going to have little</w:t>
      </w:r>
      <w:r w:rsidR="00EC36AE">
        <w:rPr>
          <w:sz w:val="24"/>
          <w:szCs w:val="24"/>
          <w:lang w:val="en-US"/>
        </w:rPr>
        <w:t>, if no,</w:t>
      </w:r>
      <w:r w:rsidR="00F74F5A">
        <w:rPr>
          <w:sz w:val="24"/>
          <w:szCs w:val="24"/>
          <w:lang w:val="en-US"/>
        </w:rPr>
        <w:t xml:space="preserve"> effect.</w:t>
      </w:r>
    </w:p>
    <w:p w14:paraId="24518008" w14:textId="65A97C1C" w:rsidR="00CE18D6" w:rsidRDefault="00CE18D6" w:rsidP="009D36AC">
      <w:pPr>
        <w:jc w:val="both"/>
        <w:rPr>
          <w:sz w:val="24"/>
          <w:szCs w:val="24"/>
          <w:lang w:val="en-US"/>
        </w:rPr>
      </w:pPr>
    </w:p>
    <w:p w14:paraId="320B29C5" w14:textId="668DFD7B" w:rsidR="00CE18D6" w:rsidRDefault="009D36AC" w:rsidP="004D22F5">
      <w:pPr>
        <w:ind w:left="66"/>
        <w:jc w:val="both"/>
        <w:rPr>
          <w:sz w:val="24"/>
          <w:szCs w:val="24"/>
          <w:lang w:val="en-US"/>
        </w:rPr>
      </w:pPr>
      <w:r>
        <w:rPr>
          <w:sz w:val="24"/>
          <w:szCs w:val="24"/>
          <w:lang w:val="en-US"/>
        </w:rPr>
        <w:t>I</w:t>
      </w:r>
      <w:r w:rsidR="000750CF">
        <w:rPr>
          <w:sz w:val="24"/>
          <w:szCs w:val="24"/>
          <w:lang w:val="en-US"/>
        </w:rPr>
        <w:t>f what I have provided above make</w:t>
      </w:r>
      <w:r>
        <w:rPr>
          <w:sz w:val="24"/>
          <w:szCs w:val="24"/>
          <w:lang w:val="en-US"/>
        </w:rPr>
        <w:t>s</w:t>
      </w:r>
      <w:r w:rsidR="000750CF">
        <w:rPr>
          <w:sz w:val="24"/>
          <w:szCs w:val="24"/>
          <w:lang w:val="en-US"/>
        </w:rPr>
        <w:t xml:space="preserve"> some sense to you, please feel welcome to follow-up with me. I have been a serious student of education since I began my career in education decades ago and I see people struggling to cover ground I have covered. I’m happy to help anyone wanting to accelerate their journey.</w:t>
      </w:r>
    </w:p>
    <w:p w14:paraId="21C72460" w14:textId="6FCB2BD9" w:rsidR="000750CF" w:rsidRDefault="000750CF" w:rsidP="004D22F5">
      <w:pPr>
        <w:ind w:left="66"/>
        <w:jc w:val="both"/>
        <w:rPr>
          <w:sz w:val="24"/>
          <w:szCs w:val="24"/>
          <w:lang w:val="en-US"/>
        </w:rPr>
      </w:pPr>
    </w:p>
    <w:p w14:paraId="605E0DC7" w14:textId="6D89CA28" w:rsidR="000750CF" w:rsidRDefault="000750CF" w:rsidP="004D22F5">
      <w:pPr>
        <w:ind w:left="66"/>
        <w:jc w:val="both"/>
        <w:rPr>
          <w:sz w:val="24"/>
          <w:szCs w:val="24"/>
          <w:lang w:val="en-US"/>
        </w:rPr>
      </w:pPr>
      <w:r>
        <w:rPr>
          <w:sz w:val="24"/>
          <w:szCs w:val="24"/>
          <w:lang w:val="en-US"/>
        </w:rPr>
        <w:t>Most sincerely,</w:t>
      </w:r>
    </w:p>
    <w:p w14:paraId="5A1D4FE0" w14:textId="318E1B38" w:rsidR="00EC36AE" w:rsidRDefault="00EC36AE" w:rsidP="004D22F5">
      <w:pPr>
        <w:ind w:left="66"/>
        <w:jc w:val="both"/>
        <w:rPr>
          <w:sz w:val="24"/>
          <w:szCs w:val="24"/>
          <w:lang w:val="en-US"/>
        </w:rPr>
      </w:pPr>
    </w:p>
    <w:p w14:paraId="33B6FAD4" w14:textId="5D854519" w:rsidR="00EC36AE" w:rsidRDefault="00EC36AE" w:rsidP="004D22F5">
      <w:pPr>
        <w:ind w:left="66"/>
        <w:jc w:val="both"/>
        <w:rPr>
          <w:sz w:val="24"/>
          <w:szCs w:val="24"/>
          <w:lang w:val="en-US"/>
        </w:rPr>
      </w:pPr>
      <w:r>
        <w:rPr>
          <w:sz w:val="24"/>
          <w:szCs w:val="24"/>
          <w:lang w:val="en-US"/>
        </w:rPr>
        <w:t>Richard</w:t>
      </w:r>
    </w:p>
    <w:p w14:paraId="111D3335" w14:textId="438306B5" w:rsidR="000750CF" w:rsidRDefault="00EC36AE" w:rsidP="004D22F5">
      <w:pPr>
        <w:ind w:left="66"/>
        <w:jc w:val="both"/>
        <w:rPr>
          <w:sz w:val="24"/>
          <w:szCs w:val="24"/>
          <w:lang w:val="en-US"/>
        </w:rPr>
      </w:pPr>
      <w:r>
        <w:rPr>
          <w:sz w:val="24"/>
          <w:szCs w:val="24"/>
          <w:lang w:val="en-US"/>
        </w:rPr>
        <w:t>-------------------------------------</w:t>
      </w:r>
    </w:p>
    <w:p w14:paraId="0FF2FB52" w14:textId="75837CED" w:rsidR="000750CF" w:rsidRDefault="000750CF" w:rsidP="004D22F5">
      <w:pPr>
        <w:ind w:left="66"/>
        <w:jc w:val="both"/>
        <w:rPr>
          <w:sz w:val="24"/>
          <w:szCs w:val="24"/>
          <w:lang w:val="en-US"/>
        </w:rPr>
      </w:pPr>
      <w:r>
        <w:rPr>
          <w:sz w:val="24"/>
          <w:szCs w:val="24"/>
          <w:lang w:val="en-US"/>
        </w:rPr>
        <w:t>Richard Fransham</w:t>
      </w:r>
    </w:p>
    <w:p w14:paraId="505C8BF4" w14:textId="60BA1FDC" w:rsidR="000750CF" w:rsidRDefault="000750CF" w:rsidP="004D22F5">
      <w:pPr>
        <w:ind w:left="66"/>
        <w:jc w:val="both"/>
        <w:rPr>
          <w:sz w:val="24"/>
          <w:szCs w:val="24"/>
          <w:lang w:val="en-US"/>
        </w:rPr>
      </w:pPr>
      <w:r>
        <w:rPr>
          <w:sz w:val="24"/>
          <w:szCs w:val="24"/>
          <w:lang w:val="en-US"/>
        </w:rPr>
        <w:t>Democratic citizen</w:t>
      </w:r>
    </w:p>
    <w:p w14:paraId="5F65264B" w14:textId="3D140CB1" w:rsidR="000750CF" w:rsidRDefault="000750CF" w:rsidP="004D22F5">
      <w:pPr>
        <w:ind w:left="66"/>
        <w:jc w:val="both"/>
        <w:rPr>
          <w:sz w:val="24"/>
          <w:szCs w:val="24"/>
          <w:lang w:val="en-US"/>
        </w:rPr>
      </w:pPr>
      <w:r>
        <w:rPr>
          <w:sz w:val="24"/>
          <w:szCs w:val="24"/>
          <w:lang w:val="en-US"/>
        </w:rPr>
        <w:t>rfransham@rogers.com</w:t>
      </w:r>
    </w:p>
    <w:p w14:paraId="61B1A651" w14:textId="77777777" w:rsidR="00CE18D6" w:rsidRPr="004D22F5" w:rsidRDefault="00CE18D6" w:rsidP="004D22F5">
      <w:pPr>
        <w:ind w:left="66"/>
        <w:jc w:val="both"/>
        <w:rPr>
          <w:sz w:val="24"/>
          <w:szCs w:val="24"/>
          <w:lang w:val="en-US"/>
        </w:rPr>
      </w:pPr>
    </w:p>
    <w:p w14:paraId="556F0FC6" w14:textId="77777777" w:rsidR="004D22F5" w:rsidRPr="004D22F5" w:rsidRDefault="004D22F5" w:rsidP="004D22F5">
      <w:pPr>
        <w:ind w:left="66"/>
        <w:jc w:val="both"/>
        <w:rPr>
          <w:sz w:val="24"/>
          <w:szCs w:val="24"/>
          <w:lang w:val="en-US"/>
        </w:rPr>
      </w:pPr>
    </w:p>
    <w:p w14:paraId="6D462957" w14:textId="772EB1FC" w:rsidR="00135815" w:rsidRPr="00935254" w:rsidRDefault="00135815" w:rsidP="00135815">
      <w:pPr>
        <w:pStyle w:val="ListParagraph"/>
        <w:numPr>
          <w:ilvl w:val="3"/>
          <w:numId w:val="32"/>
        </w:numPr>
        <w:ind w:left="426"/>
        <w:jc w:val="both"/>
        <w:rPr>
          <w:sz w:val="24"/>
          <w:szCs w:val="24"/>
          <w:lang w:val="en-US"/>
        </w:rPr>
      </w:pPr>
      <w:r w:rsidRPr="00935254">
        <w:rPr>
          <w:sz w:val="24"/>
          <w:szCs w:val="24"/>
          <w:lang w:val="en-US"/>
        </w:rPr>
        <w:t>In your country, are education issues approached through the lens of the human right to education, and if so, with what challenges and results? In your view, what is the added value of such an approach in your work?</w:t>
      </w:r>
    </w:p>
    <w:p w14:paraId="35B16517" w14:textId="10E168D0" w:rsidR="00BA1C09" w:rsidRPr="00BA1C09" w:rsidRDefault="00960C2E" w:rsidP="004D22F5">
      <w:pPr>
        <w:pStyle w:val="ListParagraph"/>
        <w:ind w:left="0"/>
        <w:jc w:val="both"/>
        <w:rPr>
          <w:rFonts w:asciiTheme="majorHAnsi" w:hAnsiTheme="majorHAnsi" w:cstheme="majorHAnsi"/>
          <w:color w:val="5B9BD5" w:themeColor="accent1"/>
          <w:sz w:val="22"/>
          <w:szCs w:val="22"/>
          <w:lang w:val="en-US"/>
        </w:rPr>
      </w:pPr>
      <w:r w:rsidRPr="00BA1C09">
        <w:rPr>
          <w:sz w:val="10"/>
          <w:szCs w:val="10"/>
          <w:lang w:val="en-US"/>
        </w:rPr>
        <w:br/>
      </w:r>
    </w:p>
    <w:p w14:paraId="41344B54" w14:textId="77777777" w:rsidR="00960C2E" w:rsidRPr="00BA1C09" w:rsidRDefault="00960C2E" w:rsidP="00BA1C09">
      <w:pPr>
        <w:jc w:val="both"/>
        <w:rPr>
          <w:sz w:val="24"/>
          <w:szCs w:val="24"/>
          <w:lang w:val="en-US"/>
        </w:rPr>
      </w:pPr>
    </w:p>
    <w:p w14:paraId="7E1EE64A" w14:textId="20169889" w:rsidR="00135815" w:rsidRDefault="00135815" w:rsidP="00135815">
      <w:pPr>
        <w:pStyle w:val="ListParagraph"/>
        <w:numPr>
          <w:ilvl w:val="3"/>
          <w:numId w:val="32"/>
        </w:numPr>
        <w:ind w:left="426"/>
        <w:jc w:val="both"/>
        <w:rPr>
          <w:sz w:val="24"/>
          <w:szCs w:val="24"/>
          <w:lang w:val="en-US"/>
        </w:rPr>
      </w:pPr>
      <w:r w:rsidRPr="00935254">
        <w:rPr>
          <w:sz w:val="24"/>
          <w:szCs w:val="24"/>
          <w:lang w:val="en-US"/>
        </w:rPr>
        <w:t>How do you assess the 4 A’s framework of availability, accessibility, acceptability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3A31CA17" w14:textId="0303B63C" w:rsidR="00BA1C09" w:rsidRPr="00BA1C09" w:rsidRDefault="00BA1C09" w:rsidP="004D22F5">
      <w:pPr>
        <w:jc w:val="both"/>
        <w:rPr>
          <w:rFonts w:asciiTheme="majorHAnsi" w:hAnsiTheme="majorHAnsi" w:cstheme="majorHAnsi"/>
          <w:color w:val="5B9BD5" w:themeColor="accent1"/>
          <w:sz w:val="22"/>
          <w:szCs w:val="22"/>
          <w:lang w:val="en-US"/>
        </w:rPr>
      </w:pPr>
    </w:p>
    <w:p w14:paraId="0275ADB5" w14:textId="77777777" w:rsidR="00135815" w:rsidRPr="00935254" w:rsidRDefault="00135815" w:rsidP="00135815">
      <w:pPr>
        <w:pStyle w:val="ListParagraph"/>
        <w:jc w:val="both"/>
        <w:rPr>
          <w:sz w:val="24"/>
          <w:szCs w:val="24"/>
          <w:lang w:val="en-US"/>
        </w:rPr>
      </w:pPr>
    </w:p>
    <w:p w14:paraId="6DCFB366" w14:textId="6813A5B5" w:rsidR="00CD0E40" w:rsidRPr="00542CD9" w:rsidRDefault="00135815" w:rsidP="00CD0E40">
      <w:pPr>
        <w:pStyle w:val="ListParagraph"/>
        <w:numPr>
          <w:ilvl w:val="3"/>
          <w:numId w:val="32"/>
        </w:numPr>
        <w:ind w:left="426"/>
        <w:jc w:val="both"/>
        <w:rPr>
          <w:sz w:val="24"/>
          <w:szCs w:val="24"/>
          <w:lang w:val="en-US"/>
        </w:rPr>
      </w:pPr>
      <w:r w:rsidRPr="00935254">
        <w:rPr>
          <w:sz w:val="24"/>
          <w:szCs w:val="24"/>
          <w:lang w:val="en-US"/>
        </w:rPr>
        <w:lastRenderedPageBreak/>
        <w:t xml:space="preserve">The human right to education entails States’ obligations to respect, protect and fulfil the right to education in international human rights law. To what extent are these obligations clearly identified in your country’s legislation and in practice? </w:t>
      </w:r>
      <w:r w:rsidR="00542CD9">
        <w:rPr>
          <w:sz w:val="24"/>
          <w:szCs w:val="24"/>
          <w:lang w:val="en-US"/>
        </w:rPr>
        <w:br/>
      </w:r>
    </w:p>
    <w:p w14:paraId="4225BA51" w14:textId="77777777" w:rsidR="00135815" w:rsidRPr="00935254" w:rsidRDefault="00135815" w:rsidP="00135815">
      <w:pPr>
        <w:pStyle w:val="ListParagraph"/>
        <w:rPr>
          <w:sz w:val="24"/>
          <w:szCs w:val="24"/>
          <w:lang w:val="en-US"/>
        </w:rPr>
      </w:pPr>
    </w:p>
    <w:p w14:paraId="3C699735" w14:textId="23E6E82C" w:rsidR="00135815" w:rsidRDefault="00135815" w:rsidP="00135815">
      <w:pPr>
        <w:pStyle w:val="ListParagraph"/>
        <w:numPr>
          <w:ilvl w:val="3"/>
          <w:numId w:val="32"/>
        </w:numPr>
        <w:ind w:left="426"/>
        <w:jc w:val="both"/>
        <w:rPr>
          <w:sz w:val="24"/>
          <w:szCs w:val="24"/>
          <w:lang w:val="en-US"/>
        </w:rPr>
      </w:pPr>
      <w:r w:rsidRPr="00935254">
        <w:rPr>
          <w:sz w:val="24"/>
          <w:szCs w:val="24"/>
          <w:lang w:val="en-US"/>
        </w:rPr>
        <w:t>Has the right to free education been progressively implemented at all levels of education in your country, based in particular on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6C659721" w14:textId="037604B7" w:rsidR="00542CD9" w:rsidRDefault="00542CD9" w:rsidP="00542CD9">
      <w:pPr>
        <w:jc w:val="both"/>
        <w:rPr>
          <w:sz w:val="24"/>
          <w:szCs w:val="24"/>
          <w:lang w:val="en-US"/>
        </w:rPr>
      </w:pPr>
    </w:p>
    <w:p w14:paraId="39DAA7AB" w14:textId="77777777" w:rsidR="00135815" w:rsidRPr="00935254" w:rsidRDefault="00135815" w:rsidP="00135815">
      <w:pPr>
        <w:pStyle w:val="ListParagraph"/>
        <w:jc w:val="both"/>
        <w:rPr>
          <w:sz w:val="24"/>
          <w:szCs w:val="24"/>
          <w:lang w:val="en-US"/>
        </w:rPr>
      </w:pPr>
    </w:p>
    <w:p w14:paraId="145F15AE" w14:textId="429BE91E" w:rsidR="00135815" w:rsidRDefault="00135815" w:rsidP="00135815">
      <w:pPr>
        <w:pStyle w:val="ListParagraph"/>
        <w:numPr>
          <w:ilvl w:val="3"/>
          <w:numId w:val="32"/>
        </w:numPr>
        <w:ind w:left="426"/>
        <w:jc w:val="both"/>
        <w:rPr>
          <w:sz w:val="24"/>
          <w:szCs w:val="24"/>
          <w:lang w:val="en-US"/>
        </w:rPr>
      </w:pPr>
      <w:r w:rsidRPr="00935254">
        <w:rPr>
          <w:sz w:val="24"/>
          <w:szCs w:val="24"/>
          <w:lang w:val="en-US"/>
        </w:rPr>
        <w:t>Is the right to education considered a justiciable right in your country and if so which aspects of that right? If so, please provide a short summary of emblematic cases.</w:t>
      </w:r>
    </w:p>
    <w:p w14:paraId="724B0B5F" w14:textId="3343DBB0" w:rsidR="00542CD9" w:rsidRDefault="00542CD9" w:rsidP="00542CD9">
      <w:pPr>
        <w:jc w:val="both"/>
        <w:rPr>
          <w:sz w:val="24"/>
          <w:szCs w:val="24"/>
          <w:lang w:val="en-US"/>
        </w:rPr>
      </w:pPr>
    </w:p>
    <w:p w14:paraId="1ECF5D6D" w14:textId="77777777" w:rsidR="00135815" w:rsidRPr="00935254" w:rsidRDefault="00135815" w:rsidP="00135815">
      <w:pPr>
        <w:pStyle w:val="ListParagraph"/>
        <w:jc w:val="both"/>
        <w:rPr>
          <w:sz w:val="24"/>
          <w:szCs w:val="24"/>
          <w:lang w:val="en-US"/>
        </w:rPr>
      </w:pPr>
    </w:p>
    <w:p w14:paraId="143FCE54" w14:textId="66246EA8" w:rsidR="00135815" w:rsidRDefault="00135815" w:rsidP="00135815">
      <w:pPr>
        <w:pStyle w:val="ListParagraph"/>
        <w:numPr>
          <w:ilvl w:val="3"/>
          <w:numId w:val="32"/>
        </w:numPr>
        <w:ind w:left="426"/>
        <w:jc w:val="both"/>
        <w:rPr>
          <w:sz w:val="24"/>
          <w:szCs w:val="24"/>
          <w:lang w:val="en-US"/>
        </w:rPr>
      </w:pPr>
      <w:r w:rsidRPr="00935254">
        <w:rPr>
          <w:sz w:val="24"/>
          <w:szCs w:val="24"/>
          <w:lang w:val="en-US"/>
        </w:rPr>
        <w:t>To what extent are the non-discrimination and equality principles respected in implementing the right to education in your country? Have past recommendations made by the Special Rapporteur on the right to education of vulnerable and marginalized populations been taken into account? If so, can you list which ones?</w:t>
      </w:r>
    </w:p>
    <w:p w14:paraId="1EB615E6" w14:textId="31FB9D9D" w:rsidR="00542CD9" w:rsidRDefault="00542CD9" w:rsidP="00542CD9">
      <w:pPr>
        <w:jc w:val="both"/>
        <w:rPr>
          <w:sz w:val="24"/>
          <w:szCs w:val="24"/>
          <w:lang w:val="en-US"/>
        </w:rPr>
      </w:pPr>
    </w:p>
    <w:p w14:paraId="514C378E" w14:textId="51E54C61" w:rsidR="006E09F9" w:rsidRDefault="006E09F9" w:rsidP="006E09F9">
      <w:pPr>
        <w:jc w:val="both"/>
        <w:rPr>
          <w:sz w:val="24"/>
          <w:szCs w:val="24"/>
          <w:lang w:val="en-US"/>
        </w:rPr>
      </w:pPr>
    </w:p>
    <w:p w14:paraId="64B00A2A" w14:textId="77777777" w:rsidR="00941FCE" w:rsidRPr="006E09F9" w:rsidRDefault="00941FCE" w:rsidP="006E09F9">
      <w:pPr>
        <w:jc w:val="both"/>
        <w:rPr>
          <w:sz w:val="24"/>
          <w:szCs w:val="24"/>
          <w:lang w:val="en-US"/>
        </w:rPr>
      </w:pPr>
    </w:p>
    <w:p w14:paraId="23BD6C93" w14:textId="21E8E379" w:rsidR="0089191D" w:rsidRDefault="00135815" w:rsidP="0089191D">
      <w:pPr>
        <w:pStyle w:val="ListParagraph"/>
        <w:numPr>
          <w:ilvl w:val="3"/>
          <w:numId w:val="32"/>
        </w:numPr>
        <w:ind w:left="426"/>
        <w:jc w:val="both"/>
        <w:rPr>
          <w:sz w:val="24"/>
          <w:szCs w:val="24"/>
          <w:lang w:val="en-US"/>
        </w:rPr>
      </w:pPr>
      <w:r w:rsidRPr="00935254">
        <w:rPr>
          <w:sz w:val="24"/>
          <w:szCs w:val="24"/>
          <w:lang w:val="en-US"/>
        </w:rPr>
        <w:t>In countries where the Special Rapporteur has undertaken visits</w:t>
      </w:r>
      <w:r w:rsidRPr="00935254">
        <w:rPr>
          <w:rStyle w:val="FootnoteReference"/>
          <w:sz w:val="24"/>
          <w:szCs w:val="24"/>
          <w:lang w:val="en-US"/>
        </w:rPr>
        <w:footnoteReference w:id="2"/>
      </w:r>
      <w:r w:rsidRPr="00935254">
        <w:rPr>
          <w:sz w:val="24"/>
          <w:szCs w:val="24"/>
          <w:lang w:val="en-US"/>
        </w:rPr>
        <w:t xml:space="preserve">, have recommendations been implemented? If so, please list recommendations acted upon. </w:t>
      </w:r>
    </w:p>
    <w:p w14:paraId="7E6B68E7" w14:textId="4072D6FE" w:rsidR="00941FCE" w:rsidRDefault="00941FCE" w:rsidP="00941FCE">
      <w:pPr>
        <w:pStyle w:val="ListParagraph"/>
        <w:ind w:left="426"/>
        <w:jc w:val="both"/>
        <w:rPr>
          <w:sz w:val="24"/>
          <w:szCs w:val="24"/>
          <w:lang w:val="en-US"/>
        </w:rPr>
      </w:pPr>
    </w:p>
    <w:p w14:paraId="10AE94C9" w14:textId="77777777" w:rsidR="004D22F5" w:rsidRPr="00941FCE" w:rsidRDefault="004D22F5" w:rsidP="00941FCE">
      <w:pPr>
        <w:pStyle w:val="ListParagraph"/>
        <w:ind w:left="426"/>
        <w:jc w:val="both"/>
        <w:rPr>
          <w:sz w:val="24"/>
          <w:szCs w:val="24"/>
          <w:lang w:val="en-US"/>
        </w:rPr>
      </w:pPr>
    </w:p>
    <w:p w14:paraId="771C9837" w14:textId="77777777" w:rsidR="00941FCE" w:rsidRDefault="00135815" w:rsidP="00135815">
      <w:pPr>
        <w:pStyle w:val="ListParagraph"/>
        <w:numPr>
          <w:ilvl w:val="3"/>
          <w:numId w:val="32"/>
        </w:numPr>
        <w:ind w:left="426"/>
        <w:jc w:val="both"/>
        <w:rPr>
          <w:sz w:val="24"/>
          <w:szCs w:val="24"/>
          <w:lang w:val="en-US"/>
        </w:rPr>
      </w:pPr>
      <w:r w:rsidRPr="00935254">
        <w:rPr>
          <w:sz w:val="24"/>
          <w:szCs w:val="24"/>
          <w:lang w:val="en-US"/>
        </w:rPr>
        <w:t>In countries to which the Special Rapporteur has sent communications (allegation letters, urgent appeals and other letters)</w:t>
      </w:r>
      <w:r w:rsidRPr="00935254">
        <w:rPr>
          <w:rStyle w:val="FootnoteReference"/>
          <w:sz w:val="24"/>
          <w:szCs w:val="24"/>
          <w:lang w:val="en-US"/>
        </w:rPr>
        <w:footnoteReference w:id="3"/>
      </w:r>
      <w:r w:rsidRPr="00935254">
        <w:rPr>
          <w:sz w:val="24"/>
          <w:szCs w:val="24"/>
          <w:lang w:val="en-US"/>
        </w:rPr>
        <w:t>, have measures been adopted to address the issues raised and ensure their non-recurrence? Please provide specifics.</w:t>
      </w:r>
    </w:p>
    <w:p w14:paraId="72AB683F" w14:textId="77777777" w:rsidR="00941FCE" w:rsidRDefault="00941FCE" w:rsidP="00941FCE">
      <w:pPr>
        <w:ind w:left="66"/>
        <w:jc w:val="both"/>
        <w:rPr>
          <w:rFonts w:asciiTheme="majorHAnsi" w:hAnsiTheme="majorHAnsi" w:cstheme="majorHAnsi"/>
          <w:color w:val="5B9BD5" w:themeColor="accent1"/>
          <w:sz w:val="22"/>
          <w:szCs w:val="22"/>
          <w:lang w:val="en-US"/>
        </w:rPr>
      </w:pPr>
    </w:p>
    <w:p w14:paraId="6CC1EA3C" w14:textId="77777777" w:rsidR="0089191D" w:rsidRPr="00935254" w:rsidRDefault="0089191D" w:rsidP="00135815">
      <w:pPr>
        <w:jc w:val="both"/>
        <w:rPr>
          <w:sz w:val="24"/>
          <w:szCs w:val="24"/>
          <w:lang w:val="en-US"/>
        </w:rPr>
      </w:pPr>
    </w:p>
    <w:p w14:paraId="18A41146" w14:textId="77777777" w:rsidR="00135815" w:rsidRPr="00935254" w:rsidRDefault="00135815" w:rsidP="00135815">
      <w:pPr>
        <w:pStyle w:val="ListParagraph"/>
        <w:numPr>
          <w:ilvl w:val="0"/>
          <w:numId w:val="32"/>
        </w:numPr>
        <w:pBdr>
          <w:bottom w:val="single" w:sz="4" w:space="1" w:color="auto"/>
        </w:pBdr>
        <w:jc w:val="both"/>
        <w:rPr>
          <w:b/>
          <w:sz w:val="24"/>
          <w:szCs w:val="24"/>
          <w:lang w:val="en-US"/>
        </w:rPr>
      </w:pPr>
      <w:r w:rsidRPr="00935254">
        <w:rPr>
          <w:b/>
          <w:sz w:val="24"/>
          <w:szCs w:val="24"/>
          <w:lang w:val="en-US"/>
        </w:rPr>
        <w:t>Main challenges and crucial issues for the future</w:t>
      </w:r>
    </w:p>
    <w:p w14:paraId="693772F5" w14:textId="77777777" w:rsidR="00135815" w:rsidRPr="00935254" w:rsidRDefault="00135815" w:rsidP="00135815">
      <w:pPr>
        <w:jc w:val="both"/>
        <w:rPr>
          <w:sz w:val="24"/>
          <w:szCs w:val="24"/>
          <w:lang w:val="en-US"/>
        </w:rPr>
      </w:pPr>
    </w:p>
    <w:p w14:paraId="0F421A9E" w14:textId="367C5D48" w:rsidR="00135815" w:rsidRDefault="00135815" w:rsidP="0089191D">
      <w:pPr>
        <w:pStyle w:val="ListParagraph"/>
        <w:numPr>
          <w:ilvl w:val="0"/>
          <w:numId w:val="38"/>
        </w:numPr>
        <w:jc w:val="both"/>
        <w:rPr>
          <w:sz w:val="24"/>
          <w:szCs w:val="24"/>
          <w:lang w:val="en-US"/>
        </w:rPr>
      </w:pPr>
      <w:r w:rsidRPr="0089191D">
        <w:rPr>
          <w:sz w:val="24"/>
          <w:szCs w:val="24"/>
          <w:lang w:val="en-US"/>
        </w:rPr>
        <w:t>In your view, what are the main challenges in your country in implementing the right to education?</w:t>
      </w:r>
    </w:p>
    <w:p w14:paraId="5C135C23" w14:textId="1985FA66" w:rsidR="0089191D" w:rsidRDefault="0089191D" w:rsidP="0089191D">
      <w:pPr>
        <w:jc w:val="both"/>
        <w:rPr>
          <w:sz w:val="24"/>
          <w:szCs w:val="24"/>
          <w:lang w:val="en-US"/>
        </w:rPr>
      </w:pPr>
    </w:p>
    <w:p w14:paraId="7603CB4E" w14:textId="77777777" w:rsidR="00135815" w:rsidRPr="00935254" w:rsidRDefault="00135815" w:rsidP="00135815">
      <w:pPr>
        <w:pStyle w:val="ListParagraph"/>
        <w:ind w:left="426"/>
        <w:jc w:val="both"/>
        <w:rPr>
          <w:sz w:val="24"/>
          <w:szCs w:val="24"/>
          <w:lang w:val="en-US"/>
        </w:rPr>
      </w:pPr>
    </w:p>
    <w:p w14:paraId="0A9B5A1D" w14:textId="7CD80B46" w:rsidR="00135815" w:rsidRPr="0089191D" w:rsidRDefault="00135815" w:rsidP="0089191D">
      <w:pPr>
        <w:pStyle w:val="ListParagraph"/>
        <w:numPr>
          <w:ilvl w:val="0"/>
          <w:numId w:val="38"/>
        </w:numPr>
        <w:jc w:val="both"/>
        <w:rPr>
          <w:sz w:val="24"/>
          <w:szCs w:val="24"/>
          <w:lang w:val="en-US"/>
        </w:rPr>
      </w:pPr>
      <w:r w:rsidRPr="0089191D">
        <w:rPr>
          <w:sz w:val="24"/>
          <w:szCs w:val="24"/>
          <w:lang w:val="en-US"/>
        </w:rPr>
        <w:t>What are the crucial issues to address, nationally as well as internationally, to ensure the realization of the right to education?</w:t>
      </w:r>
    </w:p>
    <w:p w14:paraId="3AC8B2D3" w14:textId="148EAA94" w:rsidR="0089191D" w:rsidRPr="0089191D" w:rsidRDefault="0089191D" w:rsidP="004D22F5">
      <w:pPr>
        <w:jc w:val="both"/>
        <w:rPr>
          <w:rFonts w:asciiTheme="majorHAnsi" w:hAnsiTheme="majorHAnsi" w:cstheme="majorHAnsi"/>
          <w:color w:val="5B9BD5" w:themeColor="accent1"/>
          <w:sz w:val="22"/>
          <w:szCs w:val="22"/>
          <w:lang w:val="en-US"/>
        </w:rPr>
      </w:pPr>
      <w:r>
        <w:rPr>
          <w:rFonts w:asciiTheme="majorHAnsi" w:hAnsiTheme="majorHAnsi" w:cstheme="majorHAnsi"/>
          <w:color w:val="5B9BD5" w:themeColor="accent1"/>
          <w:sz w:val="22"/>
          <w:szCs w:val="22"/>
          <w:lang w:val="en-US"/>
        </w:rPr>
        <w:br/>
      </w:r>
    </w:p>
    <w:p w14:paraId="04DCB7DF" w14:textId="77777777" w:rsidR="00135815" w:rsidRPr="0089191D" w:rsidRDefault="00135815" w:rsidP="00135815">
      <w:pPr>
        <w:jc w:val="both"/>
        <w:rPr>
          <w:rFonts w:asciiTheme="majorHAnsi" w:hAnsiTheme="majorHAnsi" w:cstheme="majorHAnsi"/>
          <w:color w:val="5B9BD5" w:themeColor="accent1"/>
          <w:sz w:val="22"/>
          <w:szCs w:val="22"/>
          <w:lang w:val="en-US"/>
        </w:rPr>
      </w:pPr>
    </w:p>
    <w:p w14:paraId="2286955E" w14:textId="77777777" w:rsidR="00135815" w:rsidRPr="00935254" w:rsidRDefault="00135815" w:rsidP="00135815">
      <w:pPr>
        <w:jc w:val="both"/>
        <w:rPr>
          <w:sz w:val="24"/>
          <w:szCs w:val="24"/>
        </w:rPr>
      </w:pPr>
    </w:p>
    <w:p w14:paraId="201D0932" w14:textId="77777777" w:rsidR="00135815" w:rsidRPr="00935254" w:rsidRDefault="00135815" w:rsidP="00135815">
      <w:pPr>
        <w:ind w:firstLine="360"/>
        <w:jc w:val="both"/>
        <w:rPr>
          <w:sz w:val="24"/>
          <w:szCs w:val="24"/>
        </w:rPr>
      </w:pPr>
      <w:r w:rsidRPr="00935254">
        <w:rPr>
          <w:sz w:val="24"/>
          <w:szCs w:val="24"/>
          <w:lang w:val="en-US"/>
        </w:rPr>
        <w:t xml:space="preserve">You are invited to provide information </w:t>
      </w:r>
      <w:r w:rsidRPr="00935254">
        <w:rPr>
          <w:sz w:val="24"/>
          <w:szCs w:val="24"/>
          <w:u w:val="single"/>
          <w:lang w:val="en-US"/>
        </w:rPr>
        <w:t xml:space="preserve">only on the </w:t>
      </w:r>
      <w:r w:rsidRPr="00935254">
        <w:rPr>
          <w:sz w:val="24"/>
          <w:szCs w:val="24"/>
          <w:u w:val="single"/>
        </w:rPr>
        <w:t>questions relevant to your work</w:t>
      </w:r>
      <w:r w:rsidRPr="00935254">
        <w:rPr>
          <w:sz w:val="24"/>
          <w:szCs w:val="24"/>
        </w:rPr>
        <w:t xml:space="preserve">.  </w:t>
      </w:r>
    </w:p>
    <w:p w14:paraId="14F69909" w14:textId="77777777" w:rsidR="00135815" w:rsidRPr="00935254" w:rsidRDefault="00135815" w:rsidP="00135815">
      <w:pPr>
        <w:jc w:val="both"/>
        <w:rPr>
          <w:sz w:val="24"/>
          <w:szCs w:val="24"/>
        </w:rPr>
      </w:pPr>
    </w:p>
    <w:p w14:paraId="701A3ACF" w14:textId="5359A7E3" w:rsidR="00BE749A" w:rsidRPr="00935254" w:rsidRDefault="00BE749A" w:rsidP="00135815">
      <w:pPr>
        <w:rPr>
          <w:bCs/>
          <w:sz w:val="28"/>
          <w:szCs w:val="28"/>
        </w:rPr>
      </w:pPr>
    </w:p>
    <w:p w14:paraId="394F1455" w14:textId="77777777" w:rsidR="00BE749A" w:rsidRPr="00935254" w:rsidRDefault="00BE749A" w:rsidP="00BE749A">
      <w:pPr>
        <w:pStyle w:val="ListParagraph"/>
        <w:ind w:hanging="294"/>
        <w:jc w:val="both"/>
        <w:rPr>
          <w:bCs/>
          <w:sz w:val="22"/>
          <w:szCs w:val="22"/>
        </w:rPr>
      </w:pPr>
    </w:p>
    <w:sectPr w:rsidR="00BE749A" w:rsidRPr="00935254" w:rsidSect="00ED053D">
      <w:footerReference w:type="default" r:id="rId14"/>
      <w:headerReference w:type="first" r:id="rId15"/>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F533" w14:textId="77777777" w:rsidR="003E2F7C" w:rsidRDefault="003E2F7C">
      <w:r>
        <w:separator/>
      </w:r>
    </w:p>
  </w:endnote>
  <w:endnote w:type="continuationSeparator" w:id="0">
    <w:p w14:paraId="60878944" w14:textId="77777777" w:rsidR="003E2F7C" w:rsidRDefault="003E2F7C">
      <w:r>
        <w:continuationSeparator/>
      </w:r>
    </w:p>
  </w:endnote>
  <w:endnote w:type="continuationNotice" w:id="1">
    <w:p w14:paraId="7390EADE" w14:textId="77777777" w:rsidR="003E2F7C" w:rsidRDefault="003E2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FFA" w14:textId="195E96E4" w:rsidR="00373EF9" w:rsidRDefault="00373EF9">
    <w:pPr>
      <w:pStyle w:val="Footer"/>
      <w:jc w:val="center"/>
    </w:pPr>
  </w:p>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D9" w14:textId="045180FC" w:rsidR="00935254" w:rsidRDefault="00935254" w:rsidP="00135815">
    <w:pPr>
      <w:pStyle w:val="Footer"/>
      <w:tabs>
        <w:tab w:val="left" w:pos="567"/>
      </w:tabs>
      <w:rPr>
        <w:sz w:val="24"/>
      </w:rPr>
    </w:pPr>
  </w:p>
  <w:p w14:paraId="45CDFA52" w14:textId="77777777" w:rsidR="00935254" w:rsidRPr="00282983" w:rsidRDefault="00935254"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AE23" w14:textId="77777777" w:rsidR="003E2F7C" w:rsidRDefault="003E2F7C">
      <w:r>
        <w:separator/>
      </w:r>
    </w:p>
  </w:footnote>
  <w:footnote w:type="continuationSeparator" w:id="0">
    <w:p w14:paraId="5EB597C7" w14:textId="77777777" w:rsidR="003E2F7C" w:rsidRDefault="003E2F7C">
      <w:r>
        <w:continuationSeparator/>
      </w:r>
    </w:p>
  </w:footnote>
  <w:footnote w:type="continuationNotice" w:id="1">
    <w:p w14:paraId="649C1B5C" w14:textId="77777777" w:rsidR="003E2F7C" w:rsidRDefault="003E2F7C"/>
  </w:footnote>
  <w:footnote w:id="2">
    <w:p w14:paraId="318AA374" w14:textId="77777777" w:rsidR="00135815" w:rsidRDefault="00135815" w:rsidP="00135815">
      <w:r>
        <w:rPr>
          <w:rStyle w:val="FootnoteReference"/>
        </w:rPr>
        <w:footnoteRef/>
      </w:r>
      <w:r>
        <w:t xml:space="preserve"> Algeria, Bhutan, Bosnia and Herzegovina, Botswana, Chile, China, Colombia, Ecuador, Fiji, Germany, Guatemala, Indonesia, Ivory Coast, Kazakhstan, Malaysia, Mexico, Mongolia, Morocco, Paraguay, Senegal, Seychelles, Tunisia, </w:t>
      </w:r>
      <w:r w:rsidRPr="002C5014">
        <w:t>Türkiye</w:t>
      </w:r>
      <w:r>
        <w:t xml:space="preserve">, Uganda, United Kingdom and Northern Ireland, United States, Qatar. </w:t>
      </w:r>
    </w:p>
    <w:p w14:paraId="50294CF5" w14:textId="62C866EE" w:rsidR="00135815" w:rsidRDefault="00373E9B" w:rsidP="0015746A">
      <w:hyperlink r:id="rId1" w:history="1">
        <w:r w:rsidR="00135815">
          <w:rPr>
            <w:rStyle w:val="Hyperlink"/>
          </w:rPr>
          <w:t>OHCHR | Country visits</w:t>
        </w:r>
      </w:hyperlink>
    </w:p>
  </w:footnote>
  <w:footnote w:id="3">
    <w:p w14:paraId="5B7A30E3" w14:textId="77777777" w:rsidR="00135815" w:rsidRDefault="00135815" w:rsidP="00135815">
      <w:pPr>
        <w:pStyle w:val="FootnoteText"/>
      </w:pPr>
      <w:r>
        <w:rPr>
          <w:rStyle w:val="FootnoteReference"/>
        </w:rPr>
        <w:footnoteRef/>
      </w:r>
      <w:r>
        <w:t xml:space="preserve"> </w:t>
      </w:r>
      <w:hyperlink r:id="rId2" w:history="1">
        <w:r>
          <w:rPr>
            <w:rStyle w:val="Hyperlink"/>
          </w:rPr>
          <w:t>Communication search (ohchr.org)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77777777" w:rsidR="001D2D0D" w:rsidRPr="00925A9D" w:rsidRDefault="00965F62"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Pr="00F70507" w:rsidRDefault="001D2D0D" w:rsidP="000448F9">
    <w:pPr>
      <w:pStyle w:val="Header"/>
      <w:tabs>
        <w:tab w:val="clear" w:pos="4153"/>
        <w:tab w:val="clear" w:pos="8306"/>
        <w:tab w:val="right" w:pos="3686"/>
        <w:tab w:val="left" w:pos="5812"/>
      </w:tabs>
      <w:spacing w:before="80" w:after="120"/>
      <w:jc w:val="center"/>
      <w:rPr>
        <w:b/>
        <w:sz w:val="14"/>
        <w:szCs w:val="14"/>
        <w:lang w:val="fr-CH"/>
      </w:rPr>
    </w:pPr>
    <w:r w:rsidRPr="00F70507">
      <w:rPr>
        <w:b/>
        <w:sz w:val="14"/>
        <w:szCs w:val="14"/>
        <w:lang w:val="fr-CH"/>
      </w:rPr>
      <w:t xml:space="preserve">www.ohchr.org • TEL: +41 22 917 9000 • FAX: +41 22 917 9008 • E-MAIL: </w:t>
    </w:r>
    <w:hyperlink r:id="rId2" w:history="1">
      <w:r w:rsidR="003C223B" w:rsidRPr="00F70507">
        <w:rPr>
          <w:rStyle w:val="Hyperlink"/>
          <w:b/>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AEB64A4"/>
    <w:multiLevelType w:val="hybridMultilevel"/>
    <w:tmpl w:val="4A3E8420"/>
    <w:lvl w:ilvl="0" w:tplc="56904682">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C9A70FF"/>
    <w:multiLevelType w:val="hybridMultilevel"/>
    <w:tmpl w:val="491E6BF2"/>
    <w:lvl w:ilvl="0" w:tplc="13CA8574">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4835D41"/>
    <w:multiLevelType w:val="hybridMultilevel"/>
    <w:tmpl w:val="29F05A3A"/>
    <w:lvl w:ilvl="0" w:tplc="040C000F">
      <w:start w:val="9"/>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FA1A67"/>
    <w:multiLevelType w:val="hybridMultilevel"/>
    <w:tmpl w:val="127ED9B6"/>
    <w:lvl w:ilvl="0" w:tplc="56904682">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1"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730855"/>
    <w:multiLevelType w:val="hybridMultilevel"/>
    <w:tmpl w:val="90B63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11400C"/>
    <w:multiLevelType w:val="hybridMultilevel"/>
    <w:tmpl w:val="5002AE8E"/>
    <w:lvl w:ilvl="0" w:tplc="C1C64B6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7"/>
  </w:num>
  <w:num w:numId="3">
    <w:abstractNumId w:val="24"/>
  </w:num>
  <w:num w:numId="4">
    <w:abstractNumId w:val="11"/>
  </w:num>
  <w:num w:numId="5">
    <w:abstractNumId w:val="25"/>
  </w:num>
  <w:num w:numId="6">
    <w:abstractNumId w:val="14"/>
  </w:num>
  <w:num w:numId="7">
    <w:abstractNumId w:val="3"/>
  </w:num>
  <w:num w:numId="8">
    <w:abstractNumId w:val="15"/>
  </w:num>
  <w:num w:numId="9">
    <w:abstractNumId w:val="5"/>
  </w:num>
  <w:num w:numId="10">
    <w:abstractNumId w:val="2"/>
  </w:num>
  <w:num w:numId="11">
    <w:abstractNumId w:val="13"/>
  </w:num>
  <w:num w:numId="12">
    <w:abstractNumId w:val="33"/>
  </w:num>
  <w:num w:numId="13">
    <w:abstractNumId w:val="34"/>
  </w:num>
  <w:num w:numId="14">
    <w:abstractNumId w:val="19"/>
  </w:num>
  <w:num w:numId="15">
    <w:abstractNumId w:val="7"/>
  </w:num>
  <w:num w:numId="16">
    <w:abstractNumId w:val="0"/>
  </w:num>
  <w:num w:numId="17">
    <w:abstractNumId w:val="27"/>
  </w:num>
  <w:num w:numId="18">
    <w:abstractNumId w:val="9"/>
  </w:num>
  <w:num w:numId="19">
    <w:abstractNumId w:val="18"/>
  </w:num>
  <w:num w:numId="20">
    <w:abstractNumId w:val="6"/>
  </w:num>
  <w:num w:numId="21">
    <w:abstractNumId w:val="26"/>
  </w:num>
  <w:num w:numId="22">
    <w:abstractNumId w:val="23"/>
  </w:num>
  <w:num w:numId="23">
    <w:abstractNumId w:val="16"/>
  </w:num>
  <w:num w:numId="24">
    <w:abstractNumId w:val="30"/>
  </w:num>
  <w:num w:numId="25">
    <w:abstractNumId w:val="22"/>
  </w:num>
  <w:num w:numId="26">
    <w:abstractNumId w:val="31"/>
  </w:num>
  <w:num w:numId="27">
    <w:abstractNumId w:val="12"/>
  </w:num>
  <w:num w:numId="28">
    <w:abstractNumId w:val="4"/>
  </w:num>
  <w:num w:numId="29">
    <w:abstractNumId w:val="28"/>
  </w:num>
  <w:num w:numId="30">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 w:numId="33">
    <w:abstractNumId w:val="10"/>
  </w:num>
  <w:num w:numId="34">
    <w:abstractNumId w:val="35"/>
  </w:num>
  <w:num w:numId="35">
    <w:abstractNumId w:val="8"/>
  </w:num>
  <w:num w:numId="36">
    <w:abstractNumId w:val="29"/>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23D7B"/>
    <w:rsid w:val="00026D1F"/>
    <w:rsid w:val="000340E3"/>
    <w:rsid w:val="00034190"/>
    <w:rsid w:val="0003674D"/>
    <w:rsid w:val="000448F9"/>
    <w:rsid w:val="0005390B"/>
    <w:rsid w:val="000552AA"/>
    <w:rsid w:val="00063BFD"/>
    <w:rsid w:val="000750CF"/>
    <w:rsid w:val="00076B62"/>
    <w:rsid w:val="00077294"/>
    <w:rsid w:val="000875C6"/>
    <w:rsid w:val="00091BF0"/>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1790E"/>
    <w:rsid w:val="001205D6"/>
    <w:rsid w:val="00127199"/>
    <w:rsid w:val="00127564"/>
    <w:rsid w:val="00127D35"/>
    <w:rsid w:val="00135815"/>
    <w:rsid w:val="00136FF7"/>
    <w:rsid w:val="0014528C"/>
    <w:rsid w:val="001456CB"/>
    <w:rsid w:val="001537CC"/>
    <w:rsid w:val="00153DB2"/>
    <w:rsid w:val="0015615C"/>
    <w:rsid w:val="0015746A"/>
    <w:rsid w:val="001676BA"/>
    <w:rsid w:val="001718CD"/>
    <w:rsid w:val="00181FDD"/>
    <w:rsid w:val="00181FE9"/>
    <w:rsid w:val="00194332"/>
    <w:rsid w:val="001B1232"/>
    <w:rsid w:val="001B7B09"/>
    <w:rsid w:val="001C282D"/>
    <w:rsid w:val="001C4360"/>
    <w:rsid w:val="001D0197"/>
    <w:rsid w:val="001D2D0D"/>
    <w:rsid w:val="001D3313"/>
    <w:rsid w:val="001E3384"/>
    <w:rsid w:val="001F6512"/>
    <w:rsid w:val="002028A9"/>
    <w:rsid w:val="00210911"/>
    <w:rsid w:val="0021296A"/>
    <w:rsid w:val="002129D5"/>
    <w:rsid w:val="00221893"/>
    <w:rsid w:val="00224386"/>
    <w:rsid w:val="00227E2F"/>
    <w:rsid w:val="00230775"/>
    <w:rsid w:val="002323C0"/>
    <w:rsid w:val="00235A1A"/>
    <w:rsid w:val="002431DB"/>
    <w:rsid w:val="00244860"/>
    <w:rsid w:val="0024583B"/>
    <w:rsid w:val="0025174E"/>
    <w:rsid w:val="002646F2"/>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0128"/>
    <w:rsid w:val="00341CB8"/>
    <w:rsid w:val="00356299"/>
    <w:rsid w:val="003577DB"/>
    <w:rsid w:val="00373E9B"/>
    <w:rsid w:val="00373EF9"/>
    <w:rsid w:val="0037557C"/>
    <w:rsid w:val="00380489"/>
    <w:rsid w:val="00380673"/>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1831"/>
    <w:rsid w:val="003E2F7C"/>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2FD3"/>
    <w:rsid w:val="00455C6D"/>
    <w:rsid w:val="00456419"/>
    <w:rsid w:val="00460258"/>
    <w:rsid w:val="00462635"/>
    <w:rsid w:val="00462E9C"/>
    <w:rsid w:val="00477AB9"/>
    <w:rsid w:val="0048657B"/>
    <w:rsid w:val="00487E65"/>
    <w:rsid w:val="00496A36"/>
    <w:rsid w:val="004A07F3"/>
    <w:rsid w:val="004A33A3"/>
    <w:rsid w:val="004A3D24"/>
    <w:rsid w:val="004A5D9B"/>
    <w:rsid w:val="004B3E1E"/>
    <w:rsid w:val="004B4CAC"/>
    <w:rsid w:val="004B7843"/>
    <w:rsid w:val="004C044F"/>
    <w:rsid w:val="004C3905"/>
    <w:rsid w:val="004D0922"/>
    <w:rsid w:val="004D21C9"/>
    <w:rsid w:val="004D22F5"/>
    <w:rsid w:val="004D5717"/>
    <w:rsid w:val="004D5D19"/>
    <w:rsid w:val="004E0AB6"/>
    <w:rsid w:val="004E49EC"/>
    <w:rsid w:val="004E4B3B"/>
    <w:rsid w:val="004E4D86"/>
    <w:rsid w:val="004F4DB0"/>
    <w:rsid w:val="004F7677"/>
    <w:rsid w:val="00504DA8"/>
    <w:rsid w:val="00517CC8"/>
    <w:rsid w:val="00520DCB"/>
    <w:rsid w:val="00521385"/>
    <w:rsid w:val="005275A0"/>
    <w:rsid w:val="00530EF5"/>
    <w:rsid w:val="00532A56"/>
    <w:rsid w:val="00533014"/>
    <w:rsid w:val="005346CB"/>
    <w:rsid w:val="00535992"/>
    <w:rsid w:val="005417E4"/>
    <w:rsid w:val="00542CD9"/>
    <w:rsid w:val="005455F8"/>
    <w:rsid w:val="0055573E"/>
    <w:rsid w:val="00562D63"/>
    <w:rsid w:val="00570A1B"/>
    <w:rsid w:val="00570E41"/>
    <w:rsid w:val="00576638"/>
    <w:rsid w:val="005849E6"/>
    <w:rsid w:val="00585F8E"/>
    <w:rsid w:val="005871D9"/>
    <w:rsid w:val="005879B6"/>
    <w:rsid w:val="005957ED"/>
    <w:rsid w:val="005A586C"/>
    <w:rsid w:val="005B6196"/>
    <w:rsid w:val="005D142E"/>
    <w:rsid w:val="005E52C3"/>
    <w:rsid w:val="005E7C37"/>
    <w:rsid w:val="005F1708"/>
    <w:rsid w:val="005F1A5B"/>
    <w:rsid w:val="005F283E"/>
    <w:rsid w:val="005F3AFA"/>
    <w:rsid w:val="0060068B"/>
    <w:rsid w:val="00606DB6"/>
    <w:rsid w:val="0060785C"/>
    <w:rsid w:val="00615C15"/>
    <w:rsid w:val="006166AF"/>
    <w:rsid w:val="00627A52"/>
    <w:rsid w:val="006306D3"/>
    <w:rsid w:val="00631A8D"/>
    <w:rsid w:val="0063240F"/>
    <w:rsid w:val="00632C43"/>
    <w:rsid w:val="00635102"/>
    <w:rsid w:val="00636BD7"/>
    <w:rsid w:val="006375A5"/>
    <w:rsid w:val="006412EA"/>
    <w:rsid w:val="00645695"/>
    <w:rsid w:val="00650CD4"/>
    <w:rsid w:val="006605E5"/>
    <w:rsid w:val="00660EDA"/>
    <w:rsid w:val="006617A4"/>
    <w:rsid w:val="006645E6"/>
    <w:rsid w:val="00667227"/>
    <w:rsid w:val="00667DA9"/>
    <w:rsid w:val="00674243"/>
    <w:rsid w:val="006749F6"/>
    <w:rsid w:val="00682D26"/>
    <w:rsid w:val="00682DDB"/>
    <w:rsid w:val="006834E4"/>
    <w:rsid w:val="00687D69"/>
    <w:rsid w:val="00687E4F"/>
    <w:rsid w:val="00695968"/>
    <w:rsid w:val="00695D3E"/>
    <w:rsid w:val="006A542A"/>
    <w:rsid w:val="006A7352"/>
    <w:rsid w:val="006B01AF"/>
    <w:rsid w:val="006B441C"/>
    <w:rsid w:val="006B5A71"/>
    <w:rsid w:val="006B7D0F"/>
    <w:rsid w:val="006D18CA"/>
    <w:rsid w:val="006E09F9"/>
    <w:rsid w:val="006E4EE2"/>
    <w:rsid w:val="006E4FEE"/>
    <w:rsid w:val="006E6CC3"/>
    <w:rsid w:val="006F0EE4"/>
    <w:rsid w:val="006F790C"/>
    <w:rsid w:val="00706103"/>
    <w:rsid w:val="007114F8"/>
    <w:rsid w:val="00712363"/>
    <w:rsid w:val="00712EFD"/>
    <w:rsid w:val="00716D30"/>
    <w:rsid w:val="007210F6"/>
    <w:rsid w:val="00723438"/>
    <w:rsid w:val="0072576D"/>
    <w:rsid w:val="00731CA0"/>
    <w:rsid w:val="00733660"/>
    <w:rsid w:val="007340E1"/>
    <w:rsid w:val="00741EBC"/>
    <w:rsid w:val="007432E5"/>
    <w:rsid w:val="007450E8"/>
    <w:rsid w:val="007625BA"/>
    <w:rsid w:val="00776BDB"/>
    <w:rsid w:val="00776FDB"/>
    <w:rsid w:val="00787B07"/>
    <w:rsid w:val="00790C76"/>
    <w:rsid w:val="00790CBE"/>
    <w:rsid w:val="00791F7F"/>
    <w:rsid w:val="00794A75"/>
    <w:rsid w:val="0079503A"/>
    <w:rsid w:val="00795469"/>
    <w:rsid w:val="00795D42"/>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6F24"/>
    <w:rsid w:val="007F7DA3"/>
    <w:rsid w:val="0080366A"/>
    <w:rsid w:val="0081788D"/>
    <w:rsid w:val="008248B0"/>
    <w:rsid w:val="00825470"/>
    <w:rsid w:val="00831E98"/>
    <w:rsid w:val="00834AF0"/>
    <w:rsid w:val="00842120"/>
    <w:rsid w:val="00842220"/>
    <w:rsid w:val="008427AA"/>
    <w:rsid w:val="0084548B"/>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9191D"/>
    <w:rsid w:val="008922BD"/>
    <w:rsid w:val="008A2957"/>
    <w:rsid w:val="008B33E8"/>
    <w:rsid w:val="008B4DD7"/>
    <w:rsid w:val="008B4F3E"/>
    <w:rsid w:val="008C27BE"/>
    <w:rsid w:val="008C2924"/>
    <w:rsid w:val="008C60C0"/>
    <w:rsid w:val="008D02E5"/>
    <w:rsid w:val="008D1A3C"/>
    <w:rsid w:val="008D3B8A"/>
    <w:rsid w:val="008E140A"/>
    <w:rsid w:val="008E46C1"/>
    <w:rsid w:val="008E60F4"/>
    <w:rsid w:val="008F041D"/>
    <w:rsid w:val="00910E16"/>
    <w:rsid w:val="009127D3"/>
    <w:rsid w:val="009240B2"/>
    <w:rsid w:val="00925A9D"/>
    <w:rsid w:val="009337F5"/>
    <w:rsid w:val="00935254"/>
    <w:rsid w:val="009358CD"/>
    <w:rsid w:val="00941FCE"/>
    <w:rsid w:val="00944040"/>
    <w:rsid w:val="00944E25"/>
    <w:rsid w:val="00945265"/>
    <w:rsid w:val="009469B5"/>
    <w:rsid w:val="009513E0"/>
    <w:rsid w:val="00951601"/>
    <w:rsid w:val="00953047"/>
    <w:rsid w:val="00956146"/>
    <w:rsid w:val="00960C2E"/>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5A14"/>
    <w:rsid w:val="009A73C4"/>
    <w:rsid w:val="009B012E"/>
    <w:rsid w:val="009B113A"/>
    <w:rsid w:val="009B459A"/>
    <w:rsid w:val="009C13A4"/>
    <w:rsid w:val="009C3BCA"/>
    <w:rsid w:val="009C4DBC"/>
    <w:rsid w:val="009D36AC"/>
    <w:rsid w:val="009D76A9"/>
    <w:rsid w:val="009D7D2C"/>
    <w:rsid w:val="009E00AF"/>
    <w:rsid w:val="009F18EC"/>
    <w:rsid w:val="009F2043"/>
    <w:rsid w:val="009F3BC9"/>
    <w:rsid w:val="00A01741"/>
    <w:rsid w:val="00A1021E"/>
    <w:rsid w:val="00A148C5"/>
    <w:rsid w:val="00A153DB"/>
    <w:rsid w:val="00A21EF1"/>
    <w:rsid w:val="00A34DA7"/>
    <w:rsid w:val="00A364CF"/>
    <w:rsid w:val="00A3761B"/>
    <w:rsid w:val="00A40490"/>
    <w:rsid w:val="00A439B9"/>
    <w:rsid w:val="00A54482"/>
    <w:rsid w:val="00A5509A"/>
    <w:rsid w:val="00A564C7"/>
    <w:rsid w:val="00A61E26"/>
    <w:rsid w:val="00A63977"/>
    <w:rsid w:val="00A65784"/>
    <w:rsid w:val="00A73888"/>
    <w:rsid w:val="00A83BEF"/>
    <w:rsid w:val="00A86730"/>
    <w:rsid w:val="00A86B19"/>
    <w:rsid w:val="00A86E08"/>
    <w:rsid w:val="00A87FB5"/>
    <w:rsid w:val="00A9048E"/>
    <w:rsid w:val="00A92727"/>
    <w:rsid w:val="00A93F3F"/>
    <w:rsid w:val="00AA3895"/>
    <w:rsid w:val="00AA4829"/>
    <w:rsid w:val="00AB12FC"/>
    <w:rsid w:val="00AC50E4"/>
    <w:rsid w:val="00AC55E3"/>
    <w:rsid w:val="00AD1796"/>
    <w:rsid w:val="00AD4CA9"/>
    <w:rsid w:val="00AE2231"/>
    <w:rsid w:val="00AE69A2"/>
    <w:rsid w:val="00AE75DB"/>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559AA"/>
    <w:rsid w:val="00B576FD"/>
    <w:rsid w:val="00B61545"/>
    <w:rsid w:val="00B64878"/>
    <w:rsid w:val="00B7425B"/>
    <w:rsid w:val="00B765A9"/>
    <w:rsid w:val="00B84F46"/>
    <w:rsid w:val="00B85B81"/>
    <w:rsid w:val="00B92FBB"/>
    <w:rsid w:val="00BA1C09"/>
    <w:rsid w:val="00BA27E5"/>
    <w:rsid w:val="00BC0473"/>
    <w:rsid w:val="00BC2424"/>
    <w:rsid w:val="00BC4E6C"/>
    <w:rsid w:val="00BD2C78"/>
    <w:rsid w:val="00BD578B"/>
    <w:rsid w:val="00BD6119"/>
    <w:rsid w:val="00BE749A"/>
    <w:rsid w:val="00BF69D2"/>
    <w:rsid w:val="00C07B5F"/>
    <w:rsid w:val="00C12BED"/>
    <w:rsid w:val="00C20398"/>
    <w:rsid w:val="00C234D8"/>
    <w:rsid w:val="00C23DDD"/>
    <w:rsid w:val="00C34E5B"/>
    <w:rsid w:val="00C35851"/>
    <w:rsid w:val="00C5051C"/>
    <w:rsid w:val="00C6141D"/>
    <w:rsid w:val="00C64254"/>
    <w:rsid w:val="00C73CD7"/>
    <w:rsid w:val="00C73FDC"/>
    <w:rsid w:val="00C74811"/>
    <w:rsid w:val="00C76BB9"/>
    <w:rsid w:val="00C772EF"/>
    <w:rsid w:val="00C82CCE"/>
    <w:rsid w:val="00C922E3"/>
    <w:rsid w:val="00CA5B8E"/>
    <w:rsid w:val="00CA65D2"/>
    <w:rsid w:val="00CB1C6E"/>
    <w:rsid w:val="00CC4107"/>
    <w:rsid w:val="00CC5BEF"/>
    <w:rsid w:val="00CD0230"/>
    <w:rsid w:val="00CD0E40"/>
    <w:rsid w:val="00CE18D6"/>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76C1B"/>
    <w:rsid w:val="00D84C7E"/>
    <w:rsid w:val="00D87049"/>
    <w:rsid w:val="00D963DD"/>
    <w:rsid w:val="00D968C8"/>
    <w:rsid w:val="00D96B03"/>
    <w:rsid w:val="00DA144E"/>
    <w:rsid w:val="00DA3B78"/>
    <w:rsid w:val="00DA5FC2"/>
    <w:rsid w:val="00DB4CBC"/>
    <w:rsid w:val="00DB5055"/>
    <w:rsid w:val="00DB5616"/>
    <w:rsid w:val="00DB6337"/>
    <w:rsid w:val="00DC0CA6"/>
    <w:rsid w:val="00DC298E"/>
    <w:rsid w:val="00DD4909"/>
    <w:rsid w:val="00DD712C"/>
    <w:rsid w:val="00DF653F"/>
    <w:rsid w:val="00E13A01"/>
    <w:rsid w:val="00E15347"/>
    <w:rsid w:val="00E22392"/>
    <w:rsid w:val="00E30296"/>
    <w:rsid w:val="00E4367D"/>
    <w:rsid w:val="00E46971"/>
    <w:rsid w:val="00E46ACF"/>
    <w:rsid w:val="00E56372"/>
    <w:rsid w:val="00E60057"/>
    <w:rsid w:val="00E672CB"/>
    <w:rsid w:val="00E679E8"/>
    <w:rsid w:val="00E74839"/>
    <w:rsid w:val="00E84288"/>
    <w:rsid w:val="00E8787F"/>
    <w:rsid w:val="00E977AF"/>
    <w:rsid w:val="00EA5AD0"/>
    <w:rsid w:val="00EA6B3E"/>
    <w:rsid w:val="00EB1D75"/>
    <w:rsid w:val="00EB4CDE"/>
    <w:rsid w:val="00EC123F"/>
    <w:rsid w:val="00EC36AE"/>
    <w:rsid w:val="00EC3E83"/>
    <w:rsid w:val="00ED053D"/>
    <w:rsid w:val="00ED2DE2"/>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54AB2"/>
    <w:rsid w:val="00F611C6"/>
    <w:rsid w:val="00F62027"/>
    <w:rsid w:val="00F667F5"/>
    <w:rsid w:val="00F70507"/>
    <w:rsid w:val="00F72972"/>
    <w:rsid w:val="00F7379F"/>
    <w:rsid w:val="00F74F5A"/>
    <w:rsid w:val="00F80A14"/>
    <w:rsid w:val="00F80D28"/>
    <w:rsid w:val="00F81658"/>
    <w:rsid w:val="00F82C5C"/>
    <w:rsid w:val="00F927D4"/>
    <w:rsid w:val="00F97C2A"/>
    <w:rsid w:val="00FA61F7"/>
    <w:rsid w:val="00FB1650"/>
    <w:rsid w:val="00FB2F7B"/>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unhideWhenUsed/>
    <w:rsid w:val="00135815"/>
  </w:style>
  <w:style w:type="character" w:customStyle="1" w:styleId="FootnoteTextChar">
    <w:name w:val="Footnote Text Char"/>
    <w:basedOn w:val="DefaultParagraphFont"/>
    <w:link w:val="FootnoteText"/>
    <w:uiPriority w:val="99"/>
    <w:rsid w:val="00135815"/>
    <w:rPr>
      <w:lang w:eastAsia="en-US"/>
    </w:rPr>
  </w:style>
  <w:style w:type="character" w:styleId="UnresolvedMention">
    <w:name w:val="Unresolved Mention"/>
    <w:basedOn w:val="DefaultParagraphFont"/>
    <w:uiPriority w:val="99"/>
    <w:semiHidden/>
    <w:unhideWhenUsed/>
    <w:rsid w:val="00BA1C09"/>
    <w:rPr>
      <w:color w:val="605E5C"/>
      <w:shd w:val="clear" w:color="auto" w:fill="E1DFDD"/>
    </w:rPr>
  </w:style>
  <w:style w:type="paragraph" w:styleId="NoSpacing">
    <w:name w:val="No Spacing"/>
    <w:uiPriority w:val="1"/>
    <w:qFormat/>
    <w:rsid w:val="006E09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3403">
      <w:bodyDiv w:val="1"/>
      <w:marLeft w:val="0"/>
      <w:marRight w:val="0"/>
      <w:marTop w:val="0"/>
      <w:marBottom w:val="0"/>
      <w:divBdr>
        <w:top w:val="none" w:sz="0" w:space="0" w:color="auto"/>
        <w:left w:val="none" w:sz="0" w:space="0" w:color="auto"/>
        <w:bottom w:val="none" w:sz="0" w:space="0" w:color="auto"/>
        <w:right w:val="none" w:sz="0" w:space="0" w:color="auto"/>
      </w:divBdr>
      <w:divsChild>
        <w:div w:id="1338073510">
          <w:marLeft w:val="0"/>
          <w:marRight w:val="0"/>
          <w:marTop w:val="0"/>
          <w:marBottom w:val="0"/>
          <w:divBdr>
            <w:top w:val="single" w:sz="2" w:space="0" w:color="auto"/>
            <w:left w:val="single" w:sz="2" w:space="0" w:color="auto"/>
            <w:bottom w:val="single" w:sz="2" w:space="0" w:color="auto"/>
            <w:right w:val="single" w:sz="2" w:space="0" w:color="auto"/>
          </w:divBdr>
          <w:divsChild>
            <w:div w:id="297423584">
              <w:marLeft w:val="0"/>
              <w:marRight w:val="0"/>
              <w:marTop w:val="60"/>
              <w:marBottom w:val="0"/>
              <w:divBdr>
                <w:top w:val="single" w:sz="6" w:space="0" w:color="DAE1E8"/>
                <w:left w:val="single" w:sz="6" w:space="0" w:color="DAE1E8"/>
                <w:bottom w:val="single" w:sz="6" w:space="0" w:color="DAE1E8"/>
                <w:right w:val="single" w:sz="6" w:space="0" w:color="DAE1E8"/>
              </w:divBdr>
              <w:divsChild>
                <w:div w:id="1002471130">
                  <w:marLeft w:val="0"/>
                  <w:marRight w:val="0"/>
                  <w:marTop w:val="0"/>
                  <w:marBottom w:val="0"/>
                  <w:divBdr>
                    <w:top w:val="single" w:sz="2" w:space="0" w:color="auto"/>
                    <w:left w:val="single" w:sz="2" w:space="0" w:color="auto"/>
                    <w:bottom w:val="single" w:sz="2" w:space="0" w:color="auto"/>
                    <w:right w:val="single" w:sz="2" w:space="0" w:color="auto"/>
                  </w:divBdr>
                  <w:divsChild>
                    <w:div w:id="1140264679">
                      <w:marLeft w:val="0"/>
                      <w:marRight w:val="0"/>
                      <w:marTop w:val="0"/>
                      <w:marBottom w:val="0"/>
                      <w:divBdr>
                        <w:top w:val="none" w:sz="0" w:space="0" w:color="auto"/>
                        <w:left w:val="none" w:sz="0" w:space="0" w:color="auto"/>
                        <w:bottom w:val="none" w:sz="0" w:space="0" w:color="auto"/>
                        <w:right w:val="none" w:sz="0" w:space="0" w:color="auto"/>
                      </w:divBdr>
                      <w:divsChild>
                        <w:div w:id="1689259846">
                          <w:marLeft w:val="0"/>
                          <w:marRight w:val="0"/>
                          <w:marTop w:val="0"/>
                          <w:marBottom w:val="0"/>
                          <w:divBdr>
                            <w:top w:val="single" w:sz="2" w:space="0" w:color="auto"/>
                            <w:left w:val="single" w:sz="2" w:space="0" w:color="auto"/>
                            <w:bottom w:val="single" w:sz="2" w:space="0" w:color="auto"/>
                            <w:right w:val="single" w:sz="2" w:space="0" w:color="auto"/>
                          </w:divBdr>
                          <w:divsChild>
                            <w:div w:id="591671484">
                              <w:marLeft w:val="0"/>
                              <w:marRight w:val="0"/>
                              <w:marTop w:val="0"/>
                              <w:marBottom w:val="0"/>
                              <w:divBdr>
                                <w:top w:val="none" w:sz="0" w:space="0" w:color="auto"/>
                                <w:left w:val="none" w:sz="0" w:space="0" w:color="auto"/>
                                <w:bottom w:val="none" w:sz="0" w:space="0" w:color="auto"/>
                                <w:right w:val="none" w:sz="0" w:space="0" w:color="auto"/>
                              </w:divBdr>
                            </w:div>
                            <w:div w:id="5790989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71881630">
              <w:marLeft w:val="0"/>
              <w:marRight w:val="0"/>
              <w:marTop w:val="0"/>
              <w:marBottom w:val="0"/>
              <w:divBdr>
                <w:top w:val="single" w:sz="2" w:space="0" w:color="auto"/>
                <w:left w:val="single" w:sz="2" w:space="0" w:color="auto"/>
                <w:bottom w:val="single" w:sz="2" w:space="0" w:color="auto"/>
                <w:right w:val="single" w:sz="2" w:space="0" w:color="auto"/>
              </w:divBdr>
              <w:divsChild>
                <w:div w:id="222718459">
                  <w:marLeft w:val="0"/>
                  <w:marRight w:val="0"/>
                  <w:marTop w:val="0"/>
                  <w:marBottom w:val="0"/>
                  <w:divBdr>
                    <w:top w:val="single" w:sz="2" w:space="0" w:color="auto"/>
                    <w:left w:val="single" w:sz="6" w:space="0" w:color="auto"/>
                    <w:bottom w:val="single" w:sz="6" w:space="0" w:color="auto"/>
                    <w:right w:val="single" w:sz="6" w:space="0" w:color="auto"/>
                  </w:divBdr>
                </w:div>
              </w:divsChild>
            </w:div>
          </w:divsChild>
        </w:div>
        <w:div w:id="1373385369">
          <w:marLeft w:val="0"/>
          <w:marRight w:val="0"/>
          <w:marTop w:val="0"/>
          <w:marBottom w:val="0"/>
          <w:divBdr>
            <w:top w:val="single" w:sz="2" w:space="0" w:color="auto"/>
            <w:left w:val="single" w:sz="2" w:space="0" w:color="auto"/>
            <w:bottom w:val="single" w:sz="2" w:space="0" w:color="auto"/>
            <w:right w:val="single" w:sz="2" w:space="0" w:color="auto"/>
          </w:divBdr>
          <w:divsChild>
            <w:div w:id="612399224">
              <w:marLeft w:val="0"/>
              <w:marRight w:val="0"/>
              <w:marTop w:val="0"/>
              <w:marBottom w:val="0"/>
              <w:divBdr>
                <w:top w:val="single" w:sz="2" w:space="0" w:color="auto"/>
                <w:left w:val="single" w:sz="2" w:space="0" w:color="auto"/>
                <w:bottom w:val="single" w:sz="2" w:space="0" w:color="auto"/>
                <w:right w:val="single" w:sz="2" w:space="0" w:color="auto"/>
              </w:divBdr>
              <w:divsChild>
                <w:div w:id="1121999943">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906771393">
          <w:marLeft w:val="0"/>
          <w:marRight w:val="0"/>
          <w:marTop w:val="0"/>
          <w:marBottom w:val="0"/>
          <w:divBdr>
            <w:top w:val="single" w:sz="2" w:space="0" w:color="auto"/>
            <w:left w:val="single" w:sz="2" w:space="0" w:color="auto"/>
            <w:bottom w:val="single" w:sz="2" w:space="0" w:color="auto"/>
            <w:right w:val="single" w:sz="2" w:space="0" w:color="auto"/>
          </w:divBdr>
          <w:divsChild>
            <w:div w:id="2100634798">
              <w:marLeft w:val="0"/>
              <w:marRight w:val="0"/>
              <w:marTop w:val="420"/>
              <w:marBottom w:val="0"/>
              <w:divBdr>
                <w:top w:val="single" w:sz="2" w:space="12" w:color="auto"/>
                <w:left w:val="single" w:sz="2" w:space="0" w:color="auto"/>
                <w:bottom w:val="single" w:sz="2" w:space="0" w:color="auto"/>
                <w:right w:val="single" w:sz="2" w:space="0" w:color="auto"/>
              </w:divBdr>
              <w:divsChild>
                <w:div w:id="2101683199">
                  <w:marLeft w:val="0"/>
                  <w:marRight w:val="0"/>
                  <w:marTop w:val="0"/>
                  <w:marBottom w:val="0"/>
                  <w:divBdr>
                    <w:top w:val="single" w:sz="2" w:space="0" w:color="auto"/>
                    <w:left w:val="single" w:sz="2" w:space="31" w:color="auto"/>
                    <w:bottom w:val="single" w:sz="2" w:space="0" w:color="auto"/>
                    <w:right w:val="single" w:sz="2" w:space="31" w:color="auto"/>
                  </w:divBdr>
                  <w:divsChild>
                    <w:div w:id="1505438134">
                      <w:marLeft w:val="0"/>
                      <w:marRight w:val="0"/>
                      <w:marTop w:val="0"/>
                      <w:marBottom w:val="0"/>
                      <w:divBdr>
                        <w:top w:val="single" w:sz="2" w:space="0" w:color="auto"/>
                        <w:left w:val="single" w:sz="2" w:space="0" w:color="auto"/>
                        <w:bottom w:val="single" w:sz="2" w:space="0" w:color="auto"/>
                        <w:right w:val="single" w:sz="2" w:space="0" w:color="auto"/>
                      </w:divBdr>
                      <w:divsChild>
                        <w:div w:id="680666941">
                          <w:marLeft w:val="0"/>
                          <w:marRight w:val="0"/>
                          <w:marTop w:val="0"/>
                          <w:marBottom w:val="0"/>
                          <w:divBdr>
                            <w:top w:val="none" w:sz="0" w:space="0" w:color="auto"/>
                            <w:left w:val="none" w:sz="0" w:space="0" w:color="auto"/>
                            <w:bottom w:val="none" w:sz="0" w:space="0" w:color="auto"/>
                            <w:right w:val="none" w:sz="0" w:space="0" w:color="auto"/>
                          </w:divBdr>
                        </w:div>
                      </w:divsChild>
                    </w:div>
                    <w:div w:id="535393765">
                      <w:marLeft w:val="0"/>
                      <w:marRight w:val="0"/>
                      <w:marTop w:val="0"/>
                      <w:marBottom w:val="0"/>
                      <w:divBdr>
                        <w:top w:val="single" w:sz="2" w:space="0" w:color="auto"/>
                        <w:left w:val="single" w:sz="2" w:space="0" w:color="auto"/>
                        <w:bottom w:val="single" w:sz="2" w:space="0" w:color="auto"/>
                        <w:right w:val="single" w:sz="2" w:space="0" w:color="auto"/>
                      </w:divBdr>
                      <w:divsChild>
                        <w:div w:id="863175637">
                          <w:marLeft w:val="0"/>
                          <w:marRight w:val="0"/>
                          <w:marTop w:val="0"/>
                          <w:marBottom w:val="0"/>
                          <w:divBdr>
                            <w:top w:val="single" w:sz="2" w:space="0" w:color="auto"/>
                            <w:left w:val="single" w:sz="2" w:space="30" w:color="auto"/>
                            <w:bottom w:val="single" w:sz="2" w:space="0" w:color="auto"/>
                            <w:right w:val="single" w:sz="2" w:space="30" w:color="auto"/>
                          </w:divBdr>
                          <w:divsChild>
                            <w:div w:id="1120296945">
                              <w:marLeft w:val="0"/>
                              <w:marRight w:val="0"/>
                              <w:marTop w:val="0"/>
                              <w:marBottom w:val="0"/>
                              <w:divBdr>
                                <w:top w:val="single" w:sz="2" w:space="0" w:color="auto"/>
                                <w:left w:val="single" w:sz="2" w:space="0" w:color="auto"/>
                                <w:bottom w:val="single" w:sz="2" w:space="0" w:color="auto"/>
                                <w:right w:val="single" w:sz="2" w:space="0" w:color="auto"/>
                              </w:divBdr>
                              <w:divsChild>
                                <w:div w:id="781345727">
                                  <w:marLeft w:val="0"/>
                                  <w:marRight w:val="0"/>
                                  <w:marTop w:val="150"/>
                                  <w:marBottom w:val="0"/>
                                  <w:divBdr>
                                    <w:top w:val="single" w:sz="2" w:space="0" w:color="auto"/>
                                    <w:left w:val="single" w:sz="2" w:space="21" w:color="auto"/>
                                    <w:bottom w:val="single" w:sz="2" w:space="0" w:color="auto"/>
                                    <w:right w:val="single" w:sz="2" w:space="0" w:color="auto"/>
                                  </w:divBdr>
                                </w:div>
                                <w:div w:id="823932917">
                                  <w:marLeft w:val="0"/>
                                  <w:marRight w:val="0"/>
                                  <w:marTop w:val="150"/>
                                  <w:marBottom w:val="0"/>
                                  <w:divBdr>
                                    <w:top w:val="single" w:sz="2" w:space="0" w:color="auto"/>
                                    <w:left w:val="single" w:sz="2" w:space="21" w:color="auto"/>
                                    <w:bottom w:val="single" w:sz="2" w:space="0" w:color="auto"/>
                                    <w:right w:val="single" w:sz="2" w:space="0" w:color="auto"/>
                                  </w:divBdr>
                                </w:div>
                                <w:div w:id="1217860938">
                                  <w:marLeft w:val="0"/>
                                  <w:marRight w:val="0"/>
                                  <w:marTop w:val="150"/>
                                  <w:marBottom w:val="0"/>
                                  <w:divBdr>
                                    <w:top w:val="single" w:sz="2" w:space="0" w:color="auto"/>
                                    <w:left w:val="single" w:sz="2" w:space="21" w:color="auto"/>
                                    <w:bottom w:val="single" w:sz="2" w:space="0" w:color="auto"/>
                                    <w:right w:val="single" w:sz="2" w:space="0" w:color="auto"/>
                                  </w:divBdr>
                                </w:div>
                              </w:divsChild>
                            </w:div>
                          </w:divsChild>
                        </w:div>
                        <w:div w:id="774716498">
                          <w:marLeft w:val="0"/>
                          <w:marRight w:val="0"/>
                          <w:marTop w:val="0"/>
                          <w:marBottom w:val="0"/>
                          <w:divBdr>
                            <w:top w:val="single" w:sz="2" w:space="0" w:color="auto"/>
                            <w:left w:val="single" w:sz="2" w:space="0" w:color="auto"/>
                            <w:bottom w:val="single" w:sz="2" w:space="0" w:color="auto"/>
                            <w:right w:val="single" w:sz="2" w:space="0" w:color="auto"/>
                          </w:divBdr>
                          <w:divsChild>
                            <w:div w:id="555513609">
                              <w:marLeft w:val="0"/>
                              <w:marRight w:val="0"/>
                              <w:marTop w:val="0"/>
                              <w:marBottom w:val="0"/>
                              <w:divBdr>
                                <w:top w:val="single" w:sz="2" w:space="0" w:color="auto"/>
                                <w:left w:val="single" w:sz="2" w:space="0" w:color="auto"/>
                                <w:bottom w:val="single" w:sz="2" w:space="0" w:color="auto"/>
                                <w:right w:val="single" w:sz="2" w:space="0" w:color="auto"/>
                              </w:divBdr>
                              <w:divsChild>
                                <w:div w:id="448859468">
                                  <w:marLeft w:val="0"/>
                                  <w:marRight w:val="0"/>
                                  <w:marTop w:val="150"/>
                                  <w:marBottom w:val="0"/>
                                  <w:divBdr>
                                    <w:top w:val="single" w:sz="2" w:space="0" w:color="auto"/>
                                    <w:left w:val="single" w:sz="2" w:space="21" w:color="auto"/>
                                    <w:bottom w:val="single" w:sz="2" w:space="0" w:color="auto"/>
                                    <w:right w:val="single" w:sz="2" w:space="0" w:color="auto"/>
                                  </w:divBdr>
                                </w:div>
                                <w:div w:id="701369641">
                                  <w:marLeft w:val="0"/>
                                  <w:marRight w:val="0"/>
                                  <w:marTop w:val="150"/>
                                  <w:marBottom w:val="0"/>
                                  <w:divBdr>
                                    <w:top w:val="single" w:sz="2" w:space="0" w:color="auto"/>
                                    <w:left w:val="single" w:sz="2" w:space="21" w:color="auto"/>
                                    <w:bottom w:val="single" w:sz="2" w:space="0" w:color="auto"/>
                                    <w:right w:val="single" w:sz="2" w:space="0" w:color="auto"/>
                                  </w:divBdr>
                                </w:div>
                                <w:div w:id="2036415959">
                                  <w:marLeft w:val="0"/>
                                  <w:marRight w:val="0"/>
                                  <w:marTop w:val="150"/>
                                  <w:marBottom w:val="0"/>
                                  <w:divBdr>
                                    <w:top w:val="single" w:sz="2" w:space="0" w:color="auto"/>
                                    <w:left w:val="single" w:sz="2" w:space="21" w:color="auto"/>
                                    <w:bottom w:val="single" w:sz="2" w:space="0" w:color="auto"/>
                                    <w:right w:val="single" w:sz="2" w:space="0" w:color="auto"/>
                                  </w:divBdr>
                                </w:div>
                                <w:div w:id="1766268988">
                                  <w:marLeft w:val="0"/>
                                  <w:marRight w:val="0"/>
                                  <w:marTop w:val="15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7691593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7141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nexions.org/CxLibrary/Docs/CX5636-HallDenni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nexions.org/CxLibrary/Docs/CX5636-HallDenni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ransham@roger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search/TMDocuments" TargetMode="External"/><Relationship Id="rId1" Type="http://schemas.openxmlformats.org/officeDocument/2006/relationships/hyperlink" Target="https://www.ohchr.org/en/special-procedures/sr-education/country-visi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F1142FE0-65EC-8144-A18C-B26F41B7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6155</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
      </vt:variant>
      <vt:variant>
        <vt:i4>1</vt:i4>
      </vt:variant>
    </vt:vector>
  </HeadingPairs>
  <TitlesOfParts>
    <vt:vector size="3" baseType="lpstr">
      <vt:lpstr/>
      <vt:lpstr/>
      <vt:lpstr/>
    </vt:vector>
  </TitlesOfParts>
  <LinksUpToDate>false</LinksUpToDate>
  <CharactersWithSpaces>7220</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2023-02-01T16:04:00Z</dcterms:created>
  <dcterms:modified xsi:type="dcterms:W3CDTF">2023-02-01T16:04:00Z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