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D459" w14:textId="21C3FEC0" w:rsidR="00282554" w:rsidRDefault="00282554" w:rsidP="00282554">
      <w:pPr>
        <w:ind w:firstLine="720"/>
        <w:rPr>
          <w:sz w:val="24"/>
          <w:szCs w:val="24"/>
          <w:lang w:val="es-ES_tradnl"/>
        </w:rPr>
      </w:pPr>
    </w:p>
    <w:p w14:paraId="5A67D004" w14:textId="77777777" w:rsidR="00F74B87" w:rsidRDefault="00F74B87" w:rsidP="00F74B87">
      <w:pPr>
        <w:tabs>
          <w:tab w:val="left" w:pos="7020"/>
        </w:tabs>
        <w:jc w:val="center"/>
        <w:rPr>
          <w:b/>
          <w:lang w:val="es-ES"/>
        </w:rPr>
      </w:pPr>
      <w:r w:rsidRPr="007868A0">
        <w:rPr>
          <w:b/>
          <w:lang w:val="es-ES"/>
        </w:rPr>
        <w:t xml:space="preserve">Mandato </w:t>
      </w:r>
      <w:r w:rsidRPr="002117C8">
        <w:rPr>
          <w:b/>
          <w:lang w:val="es-ES"/>
        </w:rPr>
        <w:t>de la Relatora Especial sobre el derecho a la educación</w:t>
      </w:r>
    </w:p>
    <w:p w14:paraId="7710CBD0" w14:textId="77777777" w:rsidR="00F74B87" w:rsidRPr="00F74B87" w:rsidRDefault="00F74B87" w:rsidP="00282554">
      <w:pPr>
        <w:ind w:firstLine="720"/>
        <w:rPr>
          <w:sz w:val="24"/>
          <w:szCs w:val="24"/>
          <w:lang w:val="es-ES"/>
        </w:rPr>
      </w:pPr>
    </w:p>
    <w:p w14:paraId="359A5855" w14:textId="77777777" w:rsidR="00282554" w:rsidRPr="00282554" w:rsidRDefault="00282554" w:rsidP="00282554">
      <w:pPr>
        <w:ind w:firstLine="720"/>
        <w:rPr>
          <w:sz w:val="24"/>
          <w:szCs w:val="24"/>
          <w:lang w:val="es-ES_tradnl"/>
        </w:rPr>
      </w:pPr>
    </w:p>
    <w:p w14:paraId="55D66495" w14:textId="77777777" w:rsidR="0070787B" w:rsidRPr="00282554" w:rsidRDefault="0070787B" w:rsidP="0070787B">
      <w:pPr>
        <w:ind w:firstLine="720"/>
        <w:jc w:val="center"/>
        <w:rPr>
          <w:rStyle w:val="CommentReference"/>
          <w:b/>
          <w:caps/>
          <w:sz w:val="24"/>
          <w:szCs w:val="24"/>
          <w:lang w:val="es-ES_tradnl"/>
        </w:rPr>
      </w:pPr>
      <w:r w:rsidRPr="00282554">
        <w:rPr>
          <w:rStyle w:val="CommentReference"/>
          <w:b/>
          <w:caps/>
          <w:sz w:val="24"/>
          <w:szCs w:val="24"/>
          <w:lang w:val="es-ES_tradnl"/>
        </w:rPr>
        <w:t xml:space="preserve">CONVOCATORIA DE CONTRIBUCIONES: </w:t>
      </w:r>
    </w:p>
    <w:p w14:paraId="1CDD97B3" w14:textId="77777777" w:rsidR="0070787B" w:rsidRPr="00282554" w:rsidRDefault="0070787B" w:rsidP="0070787B">
      <w:pPr>
        <w:ind w:firstLine="720"/>
        <w:jc w:val="center"/>
        <w:rPr>
          <w:rStyle w:val="CommentReference"/>
          <w:b/>
          <w:caps/>
          <w:sz w:val="24"/>
          <w:szCs w:val="24"/>
          <w:lang w:val="es-ES_tradnl"/>
        </w:rPr>
      </w:pPr>
      <w:r w:rsidRPr="00282554">
        <w:rPr>
          <w:rStyle w:val="CommentReference"/>
          <w:b/>
          <w:caps/>
          <w:sz w:val="24"/>
          <w:szCs w:val="24"/>
          <w:lang w:val="es-ES_tradnl"/>
        </w:rPr>
        <w:t>EL DERECHO A LA EDUCACIÓN, AVANCES Y DESAFÍOS</w:t>
      </w:r>
    </w:p>
    <w:p w14:paraId="7C117342" w14:textId="7F1C47CD" w:rsidR="0070787B" w:rsidRDefault="0070787B" w:rsidP="0070787B">
      <w:pPr>
        <w:rPr>
          <w:sz w:val="24"/>
          <w:szCs w:val="24"/>
          <w:lang w:val="es-ES_tradnl"/>
        </w:rPr>
      </w:pPr>
    </w:p>
    <w:p w14:paraId="1DA3F96C" w14:textId="77777777" w:rsidR="00FE1200" w:rsidRPr="00BE60A4" w:rsidRDefault="00FE1200" w:rsidP="00FE1200">
      <w:pPr>
        <w:jc w:val="both"/>
        <w:rPr>
          <w:sz w:val="24"/>
          <w:szCs w:val="24"/>
          <w:lang w:val="es-ES_tradnl"/>
        </w:rPr>
      </w:pPr>
    </w:p>
    <w:p w14:paraId="36A469B2" w14:textId="77777777" w:rsidR="00FE1200" w:rsidRPr="00282554" w:rsidRDefault="00FE1200" w:rsidP="00FE1200">
      <w:pPr>
        <w:jc w:val="both"/>
        <w:rPr>
          <w:sz w:val="24"/>
          <w:szCs w:val="24"/>
          <w:lang w:val="es-ES_tradnl"/>
        </w:rPr>
      </w:pPr>
    </w:p>
    <w:p w14:paraId="5C7793C0" w14:textId="77777777" w:rsidR="00FE1200" w:rsidRPr="00282554" w:rsidRDefault="00FE1200" w:rsidP="00FE1200">
      <w:pPr>
        <w:jc w:val="both"/>
        <w:rPr>
          <w:sz w:val="24"/>
          <w:szCs w:val="24"/>
          <w:u w:val="single"/>
          <w:lang w:val="es-ES_tradnl"/>
        </w:rPr>
      </w:pPr>
      <w:r w:rsidRPr="00282554">
        <w:rPr>
          <w:sz w:val="24"/>
          <w:szCs w:val="24"/>
          <w:lang w:val="es-ES_tradnl"/>
        </w:rPr>
        <w:t xml:space="preserve">Se le invita a proporcionar información </w:t>
      </w:r>
      <w:r w:rsidRPr="00282554">
        <w:rPr>
          <w:sz w:val="24"/>
          <w:szCs w:val="24"/>
          <w:u w:val="single"/>
          <w:lang w:val="es-ES_tradnl"/>
        </w:rPr>
        <w:t xml:space="preserve">sólo sobre las preguntas relevantes para su trabajo.  </w:t>
      </w:r>
    </w:p>
    <w:p w14:paraId="726C0E87" w14:textId="77777777" w:rsidR="00FE1200" w:rsidRDefault="00FE1200" w:rsidP="00FE1200">
      <w:pPr>
        <w:ind w:firstLine="720"/>
        <w:rPr>
          <w:sz w:val="24"/>
          <w:szCs w:val="24"/>
          <w:lang w:val="es-ES_tradnl"/>
        </w:rPr>
      </w:pPr>
    </w:p>
    <w:p w14:paraId="7AFB8180" w14:textId="77777777" w:rsidR="00FE1200" w:rsidRPr="00282554" w:rsidRDefault="00FE1200" w:rsidP="0070787B">
      <w:pPr>
        <w:rPr>
          <w:sz w:val="24"/>
          <w:szCs w:val="24"/>
          <w:lang w:val="es-ES_tradnl"/>
        </w:rPr>
      </w:pPr>
    </w:p>
    <w:p w14:paraId="447FA4E3" w14:textId="77777777" w:rsidR="0070787B" w:rsidRPr="00282554" w:rsidRDefault="0070787B" w:rsidP="0070787B">
      <w:pPr>
        <w:rPr>
          <w:sz w:val="24"/>
          <w:szCs w:val="24"/>
          <w:lang w:val="es-ES_tradnl"/>
        </w:rPr>
      </w:pPr>
    </w:p>
    <w:p w14:paraId="3226ED9A" w14:textId="77777777" w:rsidR="0070787B" w:rsidRPr="00282554" w:rsidRDefault="0070787B" w:rsidP="0070787B">
      <w:pPr>
        <w:pStyle w:val="ListParagraph"/>
        <w:numPr>
          <w:ilvl w:val="0"/>
          <w:numId w:val="34"/>
        </w:numPr>
        <w:pBdr>
          <w:bottom w:val="single" w:sz="4" w:space="1" w:color="auto"/>
        </w:pBdr>
        <w:jc w:val="both"/>
        <w:rPr>
          <w:sz w:val="24"/>
          <w:szCs w:val="24"/>
          <w:lang w:val="es-ES_tradnl"/>
        </w:rPr>
      </w:pPr>
      <w:r w:rsidRPr="00282554">
        <w:rPr>
          <w:b/>
          <w:sz w:val="24"/>
          <w:szCs w:val="24"/>
          <w:lang w:val="es-ES_tradnl"/>
        </w:rPr>
        <w:t>Evaluación de los logros alcanzados por el mandato de la Relatora Especial sobre el derecho a la educación en los últimos 25 años</w:t>
      </w:r>
    </w:p>
    <w:p w14:paraId="1A760D15" w14:textId="78F5D473" w:rsidR="0070787B" w:rsidRDefault="0070787B" w:rsidP="0070787B">
      <w:pPr>
        <w:pStyle w:val="ListParagraph"/>
        <w:ind w:left="426"/>
        <w:jc w:val="both"/>
        <w:rPr>
          <w:sz w:val="24"/>
          <w:szCs w:val="24"/>
          <w:lang w:val="es-ES_tradnl"/>
        </w:rPr>
      </w:pPr>
    </w:p>
    <w:p w14:paraId="09E4260F" w14:textId="33DB3A95" w:rsidR="00E47656" w:rsidRDefault="00E47656" w:rsidP="0070787B">
      <w:pPr>
        <w:pStyle w:val="ListParagraph"/>
        <w:ind w:left="426"/>
        <w:jc w:val="both"/>
        <w:rPr>
          <w:sz w:val="24"/>
          <w:szCs w:val="24"/>
          <w:lang w:val="es-ES_tradnl"/>
        </w:rPr>
      </w:pPr>
      <w:r>
        <w:rPr>
          <w:sz w:val="24"/>
          <w:szCs w:val="24"/>
          <w:lang w:val="es-ES_tradnl"/>
        </w:rPr>
        <w:t>Las respuestas de esta sección están referidas de manera exclusiva a la educación universitaria en el Perú.</w:t>
      </w:r>
    </w:p>
    <w:p w14:paraId="3563D9A6" w14:textId="52A1973C" w:rsidR="00E47656" w:rsidRDefault="00E47656" w:rsidP="0070787B">
      <w:pPr>
        <w:pStyle w:val="ListParagraph"/>
        <w:ind w:left="426"/>
        <w:jc w:val="both"/>
        <w:rPr>
          <w:sz w:val="24"/>
          <w:szCs w:val="24"/>
          <w:lang w:val="es-ES_tradnl"/>
        </w:rPr>
      </w:pPr>
    </w:p>
    <w:p w14:paraId="46DAC539" w14:textId="77777777" w:rsidR="00E47656" w:rsidRPr="00282554" w:rsidRDefault="00E47656" w:rsidP="0070787B">
      <w:pPr>
        <w:pStyle w:val="ListParagraph"/>
        <w:ind w:left="426"/>
        <w:jc w:val="both"/>
        <w:rPr>
          <w:sz w:val="24"/>
          <w:szCs w:val="24"/>
          <w:lang w:val="es-ES_tradnl"/>
        </w:rPr>
      </w:pPr>
    </w:p>
    <w:p w14:paraId="3DE093D4" w14:textId="62B8F0A4" w:rsidR="0070787B" w:rsidRPr="00BE60A4" w:rsidRDefault="0070787B" w:rsidP="0070787B">
      <w:pPr>
        <w:pStyle w:val="ListParagraph"/>
        <w:numPr>
          <w:ilvl w:val="3"/>
          <w:numId w:val="34"/>
        </w:numPr>
        <w:ind w:left="426"/>
        <w:jc w:val="both"/>
        <w:rPr>
          <w:i/>
          <w:sz w:val="24"/>
          <w:szCs w:val="24"/>
          <w:lang w:val="es-ES_tradnl"/>
        </w:rPr>
      </w:pPr>
      <w:r w:rsidRPr="00282554">
        <w:rPr>
          <w:sz w:val="24"/>
          <w:szCs w:val="24"/>
          <w:lang w:val="es-ES_tradnl"/>
        </w:rPr>
        <w:t xml:space="preserve">En su país, ¿se abordan las cuestiones relativas a la educación a través de la lente del </w:t>
      </w:r>
      <w:r w:rsidRPr="00BE60A4">
        <w:rPr>
          <w:i/>
          <w:sz w:val="24"/>
          <w:szCs w:val="24"/>
          <w:lang w:val="es-ES_tradnl"/>
        </w:rPr>
        <w:t>derecho humano a la educación y, en caso afirmativo, con qué retos y resultados? En su opinión, ¿cuál es el valor añadido de este enfoque en su trabajo?</w:t>
      </w:r>
    </w:p>
    <w:p w14:paraId="6BF4A68E" w14:textId="2B17EA8A" w:rsidR="00BE60A4" w:rsidRPr="00BE60A4" w:rsidRDefault="00BE60A4" w:rsidP="00BE60A4">
      <w:pPr>
        <w:jc w:val="both"/>
        <w:rPr>
          <w:i/>
          <w:sz w:val="24"/>
          <w:szCs w:val="24"/>
          <w:lang w:val="es-ES_tradnl"/>
        </w:rPr>
      </w:pPr>
    </w:p>
    <w:p w14:paraId="77CC966F" w14:textId="030B525D" w:rsidR="00BD6A06" w:rsidRDefault="00BD6A06" w:rsidP="00BD6A06">
      <w:pPr>
        <w:ind w:left="426"/>
        <w:jc w:val="both"/>
        <w:rPr>
          <w:sz w:val="24"/>
          <w:szCs w:val="24"/>
          <w:lang w:val="es-ES_tradnl"/>
        </w:rPr>
      </w:pPr>
      <w:r>
        <w:rPr>
          <w:sz w:val="24"/>
          <w:szCs w:val="24"/>
          <w:lang w:val="es-ES_tradnl"/>
        </w:rPr>
        <w:t xml:space="preserve">La Superintendencia Nacional de Educación Superior Universitaria (Perú) es un órgano técnico especializado adscrito al Ministerio de </w:t>
      </w:r>
      <w:r w:rsidR="00E6240D">
        <w:rPr>
          <w:sz w:val="24"/>
          <w:szCs w:val="24"/>
          <w:lang w:val="es-ES_tradnl"/>
        </w:rPr>
        <w:t>E</w:t>
      </w:r>
      <w:r>
        <w:rPr>
          <w:sz w:val="24"/>
          <w:szCs w:val="24"/>
          <w:lang w:val="es-ES_tradnl"/>
        </w:rPr>
        <w:t>ducación del Perú que lleva a cabo tres grandes tareas: 1) aseguramiento de la calidad, aplicando evaluación de condiciones básicas con fines de licenciamiento de universidades, programas académicos y modalidades de enseñanza; 2) supervisión y fiscalización del servicio educativo, que incluye el uso de excedentes de las universidades privadas con fines de inversión educativa; y 3) registro de títulos nacionales y extranjeros (a solicitud) e información universita</w:t>
      </w:r>
      <w:r w:rsidR="00BF4C4C">
        <w:rPr>
          <w:sz w:val="24"/>
          <w:szCs w:val="24"/>
          <w:lang w:val="es-ES_tradnl"/>
        </w:rPr>
        <w:t xml:space="preserve">ria. En todos los casos, esto se aplica mediante procedimientos administrativos que son públicos y transparentes. Su diseño ha tenido como enfoque principal el interés superior del estudiante, bajo la premisa de que todos los y las estudiantes universitarios requieren contar con condiciones básicas de calidad </w:t>
      </w:r>
      <w:r w:rsidR="00E56010">
        <w:rPr>
          <w:sz w:val="24"/>
          <w:szCs w:val="24"/>
          <w:lang w:val="es-ES_tradnl"/>
        </w:rPr>
        <w:t xml:space="preserve">(CBC) </w:t>
      </w:r>
      <w:r w:rsidR="00BF4C4C">
        <w:rPr>
          <w:sz w:val="24"/>
          <w:szCs w:val="24"/>
          <w:lang w:val="es-ES_tradnl"/>
        </w:rPr>
        <w:t xml:space="preserve">vinculadas a la gestión administrativa, funcionamiento académico y de servicios complementarios en sus centros de estudio, así como que sus instituciones cumplan la normatividad vigente respecto al uso de los recursos institucionales, el ofrecer oferta autorizada, etc. Este esfuerzo ha traído como primer gran resultado el cese de oferta educativa que no cumplía con condiciones básicas, siendo casi la totalidad de ella oferta privada de bajo costo. </w:t>
      </w:r>
      <w:r w:rsidR="00E56010">
        <w:rPr>
          <w:sz w:val="24"/>
          <w:szCs w:val="24"/>
          <w:lang w:val="es-ES_tradnl"/>
        </w:rPr>
        <w:t xml:space="preserve">Para el 2023, más de un millón de estudiantes universitarios (de 1.2 millones) estudia en universidades licenciadas </w:t>
      </w:r>
      <w:r w:rsidR="00E47656">
        <w:rPr>
          <w:sz w:val="24"/>
          <w:szCs w:val="24"/>
          <w:lang w:val="es-ES_tradnl"/>
        </w:rPr>
        <w:t xml:space="preserve">(95) </w:t>
      </w:r>
      <w:r w:rsidR="00E56010">
        <w:rPr>
          <w:sz w:val="24"/>
          <w:szCs w:val="24"/>
          <w:lang w:val="es-ES_tradnl"/>
        </w:rPr>
        <w:t xml:space="preserve">que cuenta con CBC. </w:t>
      </w:r>
      <w:r w:rsidR="00BF4C4C">
        <w:rPr>
          <w:sz w:val="24"/>
          <w:szCs w:val="24"/>
          <w:lang w:val="es-ES_tradnl"/>
        </w:rPr>
        <w:t xml:space="preserve">Proceso que se encuentra en proceso de réplica con la evaluación de programas de medicina, garantizando que estos cuentan también </w:t>
      </w:r>
      <w:r w:rsidR="00BF4C4C">
        <w:rPr>
          <w:sz w:val="24"/>
          <w:szCs w:val="24"/>
          <w:lang w:val="es-ES_tradnl"/>
        </w:rPr>
        <w:lastRenderedPageBreak/>
        <w:t xml:space="preserve">con condiciones básicas para la enseñanza-aprendizaje y la formación en servicio más allá de la naturaleza de la institución. </w:t>
      </w:r>
    </w:p>
    <w:p w14:paraId="2B054FC7" w14:textId="05D25E89" w:rsidR="00E56010" w:rsidRDefault="00E56010" w:rsidP="00BD6A06">
      <w:pPr>
        <w:ind w:left="426"/>
        <w:jc w:val="both"/>
        <w:rPr>
          <w:sz w:val="24"/>
          <w:szCs w:val="24"/>
          <w:lang w:val="es-ES_tradnl"/>
        </w:rPr>
      </w:pPr>
    </w:p>
    <w:p w14:paraId="72816E0E" w14:textId="22997274" w:rsidR="00E56010" w:rsidRDefault="00E56010" w:rsidP="00BD6A06">
      <w:pPr>
        <w:ind w:left="426"/>
        <w:jc w:val="both"/>
        <w:rPr>
          <w:sz w:val="24"/>
          <w:szCs w:val="24"/>
          <w:lang w:val="es-ES_tradnl"/>
        </w:rPr>
      </w:pPr>
      <w:r>
        <w:rPr>
          <w:sz w:val="24"/>
          <w:szCs w:val="24"/>
          <w:lang w:val="es-ES_tradnl"/>
        </w:rPr>
        <w:t xml:space="preserve">Este esfuerzo ha permitido que el órgano rector, el Ministerio de </w:t>
      </w:r>
      <w:r w:rsidR="00E6240D">
        <w:rPr>
          <w:sz w:val="24"/>
          <w:szCs w:val="24"/>
          <w:lang w:val="es-ES_tradnl"/>
        </w:rPr>
        <w:t>E</w:t>
      </w:r>
      <w:r>
        <w:rPr>
          <w:sz w:val="24"/>
          <w:szCs w:val="24"/>
          <w:lang w:val="es-ES_tradnl"/>
        </w:rPr>
        <w:t>ducación, asuma un rol activo en el fortalecimiento de la universidad pública en el país, instituciones que reciben a los estudiantes universitarios provenientes de hogares de menores ingresos, y que pasan además por procesos de selección más exigentes que el de la universidad privada</w:t>
      </w:r>
      <w:r w:rsidR="002A2523">
        <w:rPr>
          <w:sz w:val="24"/>
          <w:szCs w:val="24"/>
          <w:lang w:val="es-ES_tradnl"/>
        </w:rPr>
        <w:t>,</w:t>
      </w:r>
      <w:r>
        <w:rPr>
          <w:sz w:val="24"/>
          <w:szCs w:val="24"/>
          <w:lang w:val="es-ES_tradnl"/>
        </w:rPr>
        <w:t xml:space="preserve"> </w:t>
      </w:r>
      <w:r w:rsidR="002A2523">
        <w:rPr>
          <w:sz w:val="24"/>
          <w:szCs w:val="24"/>
          <w:lang w:val="es-ES_tradnl"/>
        </w:rPr>
        <w:t>p</w:t>
      </w:r>
      <w:r>
        <w:rPr>
          <w:sz w:val="24"/>
          <w:szCs w:val="24"/>
          <w:lang w:val="es-ES_tradnl"/>
        </w:rPr>
        <w:t>ermitiendo generar mayores oportunidades para una educación de calidad en los jóvenes más económicamente vulnerables.</w:t>
      </w:r>
    </w:p>
    <w:p w14:paraId="4F8D84CD" w14:textId="671F13D9" w:rsidR="00BE60A4" w:rsidRPr="00BD6A06" w:rsidRDefault="00BD6A06" w:rsidP="00BD6A06">
      <w:pPr>
        <w:ind w:left="66"/>
        <w:jc w:val="both"/>
        <w:rPr>
          <w:sz w:val="24"/>
          <w:szCs w:val="24"/>
          <w:lang w:val="es-ES_tradnl"/>
        </w:rPr>
      </w:pPr>
      <w:r>
        <w:rPr>
          <w:sz w:val="24"/>
          <w:szCs w:val="24"/>
          <w:lang w:val="es-ES_tradnl"/>
        </w:rPr>
        <w:t xml:space="preserve"> </w:t>
      </w:r>
    </w:p>
    <w:p w14:paraId="5F9F2BEC" w14:textId="7864D779" w:rsidR="00BE60A4" w:rsidRPr="00BE60A4" w:rsidRDefault="00BE60A4" w:rsidP="00BE60A4">
      <w:pPr>
        <w:jc w:val="both"/>
        <w:rPr>
          <w:i/>
          <w:sz w:val="24"/>
          <w:szCs w:val="24"/>
          <w:lang w:val="es-ES_tradnl"/>
        </w:rPr>
      </w:pPr>
    </w:p>
    <w:p w14:paraId="6B940481" w14:textId="77777777" w:rsidR="0070787B" w:rsidRPr="00BE60A4" w:rsidRDefault="0070787B" w:rsidP="0070787B">
      <w:pPr>
        <w:pStyle w:val="ListParagraph"/>
        <w:ind w:left="426"/>
        <w:jc w:val="both"/>
        <w:rPr>
          <w:i/>
          <w:sz w:val="24"/>
          <w:szCs w:val="24"/>
          <w:lang w:val="es-ES_tradnl"/>
        </w:rPr>
      </w:pPr>
    </w:p>
    <w:p w14:paraId="287DB68F" w14:textId="77777777" w:rsidR="0070787B" w:rsidRPr="009C6CF1" w:rsidRDefault="0070787B" w:rsidP="0070787B">
      <w:pPr>
        <w:pStyle w:val="ListParagraph"/>
        <w:numPr>
          <w:ilvl w:val="3"/>
          <w:numId w:val="34"/>
        </w:numPr>
        <w:ind w:left="426"/>
        <w:jc w:val="both"/>
        <w:rPr>
          <w:i/>
          <w:sz w:val="24"/>
          <w:szCs w:val="24"/>
          <w:lang w:val="en-US"/>
        </w:rPr>
      </w:pPr>
      <w:r w:rsidRPr="009C6CF1">
        <w:rPr>
          <w:i/>
          <w:sz w:val="24"/>
          <w:szCs w:val="24"/>
          <w:lang w:val="es-ES_tradnl"/>
        </w:rPr>
        <w:t xml:space="preserve">¿Cómo valora el marco de las 4 A de disponibilidad, accesibilidad, aceptabilidad y adaptabilidad como condiciones para la realización del derecho a la educación? ¿Está dicho marco integrado en los documentos jurídicos y políticos relativos a la educación en su país, así como utilizado en la práctica? Si no es así, ¿cuáles son los principales obstáculos? ¿Debería revisarse el marco para incluir otras dimensiones? </w:t>
      </w:r>
      <w:proofErr w:type="spellStart"/>
      <w:r w:rsidRPr="009C6CF1">
        <w:rPr>
          <w:i/>
          <w:sz w:val="24"/>
          <w:szCs w:val="24"/>
          <w:lang w:val="en-US"/>
        </w:rPr>
        <w:t>En</w:t>
      </w:r>
      <w:proofErr w:type="spellEnd"/>
      <w:r w:rsidRPr="009C6CF1">
        <w:rPr>
          <w:i/>
          <w:sz w:val="24"/>
          <w:szCs w:val="24"/>
          <w:lang w:val="en-US"/>
        </w:rPr>
        <w:t xml:space="preserve"> </w:t>
      </w:r>
      <w:proofErr w:type="spellStart"/>
      <w:r w:rsidRPr="009C6CF1">
        <w:rPr>
          <w:i/>
          <w:sz w:val="24"/>
          <w:szCs w:val="24"/>
          <w:lang w:val="en-US"/>
        </w:rPr>
        <w:t>caso</w:t>
      </w:r>
      <w:proofErr w:type="spellEnd"/>
      <w:r w:rsidRPr="009C6CF1">
        <w:rPr>
          <w:i/>
          <w:sz w:val="24"/>
          <w:szCs w:val="24"/>
          <w:lang w:val="en-US"/>
        </w:rPr>
        <w:t xml:space="preserve"> </w:t>
      </w:r>
      <w:proofErr w:type="spellStart"/>
      <w:r w:rsidRPr="009C6CF1">
        <w:rPr>
          <w:i/>
          <w:sz w:val="24"/>
          <w:szCs w:val="24"/>
          <w:lang w:val="en-US"/>
        </w:rPr>
        <w:t>afirmativo</w:t>
      </w:r>
      <w:proofErr w:type="spellEnd"/>
      <w:r w:rsidRPr="009C6CF1">
        <w:rPr>
          <w:i/>
          <w:sz w:val="24"/>
          <w:szCs w:val="24"/>
          <w:lang w:val="en-US"/>
        </w:rPr>
        <w:t>, ¿</w:t>
      </w:r>
      <w:proofErr w:type="spellStart"/>
      <w:r w:rsidRPr="009C6CF1">
        <w:rPr>
          <w:i/>
          <w:sz w:val="24"/>
          <w:szCs w:val="24"/>
          <w:lang w:val="en-US"/>
        </w:rPr>
        <w:t>cuáles</w:t>
      </w:r>
      <w:proofErr w:type="spellEnd"/>
      <w:r w:rsidRPr="009C6CF1">
        <w:rPr>
          <w:i/>
          <w:sz w:val="24"/>
          <w:szCs w:val="24"/>
          <w:lang w:val="en-US"/>
        </w:rPr>
        <w:t>?</w:t>
      </w:r>
    </w:p>
    <w:p w14:paraId="79D162CA" w14:textId="43D8A3FF" w:rsidR="0070787B" w:rsidRPr="009C6CF1" w:rsidRDefault="0070787B" w:rsidP="0070787B">
      <w:pPr>
        <w:jc w:val="both"/>
        <w:rPr>
          <w:i/>
          <w:sz w:val="24"/>
          <w:szCs w:val="24"/>
          <w:lang w:val="en-US"/>
        </w:rPr>
      </w:pPr>
    </w:p>
    <w:p w14:paraId="2C179250" w14:textId="73C88A8E" w:rsidR="00BE60A4" w:rsidRPr="009C6CF1" w:rsidRDefault="009C6CF1" w:rsidP="00F90050">
      <w:pPr>
        <w:ind w:left="426"/>
        <w:jc w:val="both"/>
        <w:rPr>
          <w:i/>
          <w:sz w:val="24"/>
          <w:szCs w:val="24"/>
          <w:highlight w:val="yellow"/>
          <w:lang w:val="es-PE"/>
        </w:rPr>
      </w:pPr>
      <w:r w:rsidRPr="009C6CF1">
        <w:rPr>
          <w:sz w:val="24"/>
          <w:szCs w:val="24"/>
          <w:lang w:val="es-PE"/>
        </w:rPr>
        <w:t>Se incluye una lectura más detallada en torno a la respuesta de</w:t>
      </w:r>
      <w:r>
        <w:rPr>
          <w:sz w:val="24"/>
          <w:szCs w:val="24"/>
          <w:lang w:val="es-PE"/>
        </w:rPr>
        <w:t xml:space="preserve"> </w:t>
      </w:r>
      <w:r w:rsidRPr="009C6CF1">
        <w:rPr>
          <w:sz w:val="24"/>
          <w:szCs w:val="24"/>
          <w:lang w:val="es-PE"/>
        </w:rPr>
        <w:t>la pregunta nro. 6</w:t>
      </w:r>
      <w:r>
        <w:rPr>
          <w:sz w:val="24"/>
          <w:szCs w:val="24"/>
          <w:lang w:val="es-PE"/>
        </w:rPr>
        <w:t>. En términos generales, la evidencia muestra que existe una importante cobertura de disponibilidad de la educación superior en el territorio nacional, habiendo presencia de universidades públicas</w:t>
      </w:r>
      <w:r w:rsidR="00D96DBD">
        <w:rPr>
          <w:sz w:val="24"/>
          <w:szCs w:val="24"/>
          <w:lang w:val="es-PE"/>
        </w:rPr>
        <w:t xml:space="preserve"> licenciadas</w:t>
      </w:r>
      <w:r>
        <w:rPr>
          <w:sz w:val="24"/>
          <w:szCs w:val="24"/>
          <w:lang w:val="es-PE"/>
        </w:rPr>
        <w:t xml:space="preserve"> en</w:t>
      </w:r>
      <w:r w:rsidR="00D96DBD">
        <w:rPr>
          <w:sz w:val="24"/>
          <w:szCs w:val="24"/>
          <w:lang w:val="es-PE"/>
        </w:rPr>
        <w:t xml:space="preserve"> casi</w:t>
      </w:r>
      <w:r>
        <w:rPr>
          <w:sz w:val="24"/>
          <w:szCs w:val="24"/>
          <w:lang w:val="es-PE"/>
        </w:rPr>
        <w:t xml:space="preserve"> todas las regiones del país, y en las de mayor demanda, más de una. En términos de acceso, el Perú ha pasado por una importante expansión de la matrícula, calculándose </w:t>
      </w:r>
      <w:r w:rsidR="00F90050">
        <w:rPr>
          <w:sz w:val="24"/>
          <w:szCs w:val="24"/>
          <w:lang w:val="es-PE"/>
        </w:rPr>
        <w:t>una tasa de masificación media de 35% en</w:t>
      </w:r>
      <w:r w:rsidR="002A2523">
        <w:rPr>
          <w:sz w:val="24"/>
          <w:szCs w:val="24"/>
          <w:lang w:val="es-PE"/>
        </w:rPr>
        <w:t xml:space="preserve"> </w:t>
      </w:r>
      <w:r w:rsidR="00F90050">
        <w:rPr>
          <w:sz w:val="24"/>
          <w:szCs w:val="24"/>
          <w:lang w:val="es-PE"/>
        </w:rPr>
        <w:t>el acceso temprano (jóvenes de 18 a 25 años)</w:t>
      </w:r>
      <w:r w:rsidR="00D96DBD">
        <w:rPr>
          <w:sz w:val="24"/>
          <w:szCs w:val="24"/>
          <w:lang w:val="es-PE"/>
        </w:rPr>
        <w:t>; proceso de expansión de la matrícula que tiene como primer impacto positivo una matrícula paritaria en el pregrado entre hombres y mujeres</w:t>
      </w:r>
      <w:r w:rsidR="00F90050">
        <w:rPr>
          <w:sz w:val="24"/>
          <w:szCs w:val="24"/>
          <w:lang w:val="es-PE"/>
        </w:rPr>
        <w:t>. Sobre aceptabilidad y adaptabilidad, está pendiente contar con información cualitativa, en particular, en lo referente a la inclusión educativa de estudiantes indígenas en contextos no interculturales y de personas con discapacidad. En general, los marcos normativos nacionales recogen los principios del DIDH, estando la problemática más a nivel de ejecución/gestión universitaria, así como la ausencia de procedimientos efectivos de vigilancia/sanción e incentivos que garanticen la aplicación de los mecanismos reconocidos de inclusión y equidad dentro de las universidades.</w:t>
      </w:r>
    </w:p>
    <w:p w14:paraId="1598575A" w14:textId="105BDBCF" w:rsidR="00BE60A4" w:rsidRPr="009C6CF1" w:rsidRDefault="00BE60A4" w:rsidP="0070787B">
      <w:pPr>
        <w:jc w:val="both"/>
        <w:rPr>
          <w:i/>
          <w:sz w:val="24"/>
          <w:szCs w:val="24"/>
          <w:highlight w:val="yellow"/>
          <w:lang w:val="es-PE"/>
        </w:rPr>
      </w:pPr>
    </w:p>
    <w:p w14:paraId="2F0C4BF2" w14:textId="77777777" w:rsidR="00BE60A4" w:rsidRPr="00E47656" w:rsidRDefault="00BE60A4" w:rsidP="0070787B">
      <w:pPr>
        <w:jc w:val="both"/>
        <w:rPr>
          <w:i/>
          <w:sz w:val="24"/>
          <w:szCs w:val="24"/>
          <w:lang w:val="es-PE"/>
        </w:rPr>
      </w:pPr>
    </w:p>
    <w:p w14:paraId="70C7CD3A" w14:textId="05CA6227" w:rsidR="0070787B" w:rsidRPr="00E47656" w:rsidRDefault="0070787B" w:rsidP="0070787B">
      <w:pPr>
        <w:pStyle w:val="ListParagraph"/>
        <w:numPr>
          <w:ilvl w:val="3"/>
          <w:numId w:val="34"/>
        </w:numPr>
        <w:ind w:left="426"/>
        <w:jc w:val="both"/>
        <w:rPr>
          <w:i/>
          <w:sz w:val="24"/>
          <w:szCs w:val="24"/>
          <w:lang w:val="es-ES_tradnl"/>
        </w:rPr>
      </w:pPr>
      <w:r w:rsidRPr="00E47656">
        <w:rPr>
          <w:i/>
          <w:sz w:val="24"/>
          <w:szCs w:val="24"/>
          <w:lang w:val="es-ES_tradnl"/>
        </w:rPr>
        <w:t>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p>
    <w:p w14:paraId="40242079" w14:textId="1A586498" w:rsidR="00BE60A4" w:rsidRPr="00BE60A4" w:rsidRDefault="00BE60A4" w:rsidP="00BE60A4">
      <w:pPr>
        <w:jc w:val="both"/>
        <w:rPr>
          <w:i/>
          <w:sz w:val="24"/>
          <w:szCs w:val="24"/>
          <w:lang w:val="es-ES_tradnl"/>
        </w:rPr>
      </w:pPr>
    </w:p>
    <w:p w14:paraId="4C17E373" w14:textId="4B7D9083" w:rsidR="00BE60A4" w:rsidRPr="00BE60A4" w:rsidRDefault="00BE60A4" w:rsidP="00BE60A4">
      <w:pPr>
        <w:jc w:val="both"/>
        <w:rPr>
          <w:i/>
          <w:sz w:val="24"/>
          <w:szCs w:val="24"/>
          <w:lang w:val="es-ES_tradnl"/>
        </w:rPr>
      </w:pPr>
    </w:p>
    <w:p w14:paraId="3C190F00" w14:textId="77777777" w:rsidR="0070787B" w:rsidRPr="00BE60A4" w:rsidRDefault="0070787B" w:rsidP="0070787B">
      <w:pPr>
        <w:pStyle w:val="ListParagraph"/>
        <w:rPr>
          <w:i/>
          <w:sz w:val="24"/>
          <w:szCs w:val="24"/>
          <w:lang w:val="es-ES_tradnl"/>
        </w:rPr>
      </w:pPr>
    </w:p>
    <w:p w14:paraId="28614041" w14:textId="77777777" w:rsidR="0070787B" w:rsidRPr="00BE60A4" w:rsidRDefault="0070787B" w:rsidP="0070787B">
      <w:pPr>
        <w:pStyle w:val="ListParagraph"/>
        <w:numPr>
          <w:ilvl w:val="3"/>
          <w:numId w:val="34"/>
        </w:numPr>
        <w:ind w:left="426"/>
        <w:jc w:val="both"/>
        <w:rPr>
          <w:i/>
          <w:sz w:val="24"/>
          <w:szCs w:val="24"/>
          <w:lang w:val="es-ES_tradnl"/>
        </w:rPr>
      </w:pPr>
      <w:r w:rsidRPr="00BE60A4">
        <w:rPr>
          <w:i/>
          <w:sz w:val="24"/>
          <w:szCs w:val="24"/>
          <w:lang w:val="es-ES_tradnl"/>
        </w:rPr>
        <w:t>¿Se ha aplicado progresivamente el derecho a la educación gratuita en todos los niveles educativos de su país, basándose en particular en el artículo 26 de la Declaración Universal de Derechos Humanos, los artículos 13 y 14 del Pacto Internacional de Derechos Económicos, Sociales y Culturales y el artículo 28 de la Convención sobre los Derechos del Niño? En caso afirmativo, facilite ejemplos. En caso negativo, explique por qué no.</w:t>
      </w:r>
    </w:p>
    <w:p w14:paraId="35EABB81" w14:textId="03A32BB6" w:rsidR="0070787B" w:rsidRPr="00BE60A4" w:rsidRDefault="0070787B" w:rsidP="0070787B">
      <w:pPr>
        <w:jc w:val="both"/>
        <w:rPr>
          <w:i/>
          <w:sz w:val="24"/>
          <w:szCs w:val="24"/>
          <w:lang w:val="es-ES_tradnl"/>
        </w:rPr>
      </w:pPr>
    </w:p>
    <w:p w14:paraId="10087197" w14:textId="5FB19461" w:rsidR="007B42D8" w:rsidRDefault="007B42D8" w:rsidP="007B42D8">
      <w:pPr>
        <w:ind w:left="426"/>
        <w:jc w:val="both"/>
        <w:rPr>
          <w:sz w:val="24"/>
          <w:szCs w:val="24"/>
          <w:lang w:val="es-ES_tradnl"/>
        </w:rPr>
      </w:pPr>
      <w:r>
        <w:rPr>
          <w:sz w:val="24"/>
          <w:szCs w:val="24"/>
          <w:lang w:val="es-ES_tradnl"/>
        </w:rPr>
        <w:lastRenderedPageBreak/>
        <w:t xml:space="preserve">La educación superior universitaria es gratuita en el Perú en todas las universidades públicas del país a lo largo del territorio, teniendo los estudiantes sólo que abonar los costos de matrícula que giran alrededor de los 10 dólares americanos anuales. Para finales del 2022, y luego del proceso de ajuste producto del proceso de licenciamiento, se estima que cerca del 25% de la matrícula universitaria se concentra en universidades públicas. Cabe mencionar que, en promedio, la tasa de selectividad de ingreso a la misma es de 6,5, siendo 6 veces más competitiva que el ingreso a la universidad privada en promedio </w:t>
      </w:r>
      <w:r w:rsidR="002A2523">
        <w:rPr>
          <w:sz w:val="24"/>
          <w:szCs w:val="24"/>
          <w:lang w:val="es-ES_tradnl"/>
        </w:rPr>
        <w:t>(</w:t>
      </w:r>
      <w:r>
        <w:rPr>
          <w:sz w:val="24"/>
          <w:szCs w:val="24"/>
          <w:lang w:val="es-ES_tradnl"/>
        </w:rPr>
        <w:t xml:space="preserve">cuya tasa es de 1,3).  Es decir que, si bien hay una vigencia del derecho a la educación gratuita a nivel universitario, esta tiene aún </w:t>
      </w:r>
      <w:proofErr w:type="gramStart"/>
      <w:r>
        <w:rPr>
          <w:sz w:val="24"/>
          <w:szCs w:val="24"/>
          <w:lang w:val="es-ES_tradnl"/>
        </w:rPr>
        <w:t xml:space="preserve">serias </w:t>
      </w:r>
      <w:r w:rsidR="00D96DBD">
        <w:rPr>
          <w:sz w:val="24"/>
          <w:szCs w:val="24"/>
          <w:lang w:val="es-ES_tradnl"/>
        </w:rPr>
        <w:t>obstáculos</w:t>
      </w:r>
      <w:proofErr w:type="gramEnd"/>
      <w:r w:rsidR="00D96DBD">
        <w:rPr>
          <w:sz w:val="24"/>
          <w:szCs w:val="24"/>
          <w:lang w:val="es-ES_tradnl"/>
        </w:rPr>
        <w:t xml:space="preserve"> </w:t>
      </w:r>
      <w:r>
        <w:rPr>
          <w:sz w:val="24"/>
          <w:szCs w:val="24"/>
          <w:lang w:val="es-ES_tradnl"/>
        </w:rPr>
        <w:t>de disponibilidad para la gran mayoría de jóvenes.</w:t>
      </w:r>
      <w:r w:rsidR="00D96DBD">
        <w:rPr>
          <w:sz w:val="24"/>
          <w:szCs w:val="24"/>
          <w:lang w:val="es-ES_tradnl"/>
        </w:rPr>
        <w:t xml:space="preserve"> A raíz de la nueva ley universitaria, </w:t>
      </w:r>
      <w:r w:rsidR="00D96DBD" w:rsidRPr="00E47656">
        <w:rPr>
          <w:sz w:val="24"/>
          <w:szCs w:val="24"/>
          <w:lang w:val="es-ES_tradnl"/>
        </w:rPr>
        <w:t>la gran mayoría de universidades privadas tienen políticas de becas como parte de sus políticas de responsabilidad social universitaria, seguido por otro marco normativos como la ley 23585 que establece la necesidad de contar con becas destinadas a jóvenes huérfanos.</w:t>
      </w:r>
    </w:p>
    <w:p w14:paraId="4EE72EB3" w14:textId="15F772FB" w:rsidR="00BE60A4" w:rsidRPr="00E47656" w:rsidRDefault="00BE60A4" w:rsidP="0070787B">
      <w:pPr>
        <w:jc w:val="both"/>
        <w:rPr>
          <w:sz w:val="24"/>
          <w:szCs w:val="24"/>
          <w:lang w:val="es-ES_tradnl"/>
        </w:rPr>
      </w:pPr>
    </w:p>
    <w:p w14:paraId="5102B484" w14:textId="6FD401AB" w:rsidR="00BE60A4" w:rsidRPr="00BE60A4" w:rsidRDefault="00BE60A4" w:rsidP="0070787B">
      <w:pPr>
        <w:jc w:val="both"/>
        <w:rPr>
          <w:i/>
          <w:sz w:val="24"/>
          <w:szCs w:val="24"/>
          <w:lang w:val="es-ES_tradnl"/>
        </w:rPr>
      </w:pPr>
    </w:p>
    <w:p w14:paraId="09281F0E" w14:textId="35F6228F" w:rsidR="0070787B" w:rsidRPr="00E47656" w:rsidRDefault="0070787B" w:rsidP="0070787B">
      <w:pPr>
        <w:pStyle w:val="ListParagraph"/>
        <w:numPr>
          <w:ilvl w:val="3"/>
          <w:numId w:val="34"/>
        </w:numPr>
        <w:ind w:left="426"/>
        <w:jc w:val="both"/>
        <w:rPr>
          <w:i/>
          <w:sz w:val="24"/>
          <w:szCs w:val="24"/>
          <w:lang w:val="es-ES_tradnl"/>
        </w:rPr>
      </w:pPr>
      <w:r w:rsidRPr="00E47656">
        <w:rPr>
          <w:i/>
          <w:sz w:val="24"/>
          <w:szCs w:val="24"/>
          <w:lang w:val="es-ES_tradnl"/>
        </w:rPr>
        <w:t>¿Se considera el derecho a la educación un derecho justiciable en su país y, en caso afirmativo, qué aspectos de ese derecho? En caso afirmativo, facilite un breve resumen de casos emblemáticos.</w:t>
      </w:r>
    </w:p>
    <w:p w14:paraId="3E989EB7" w14:textId="01DD76BF" w:rsidR="00BE60A4" w:rsidRPr="00BE60A4" w:rsidRDefault="00BE60A4" w:rsidP="00BE60A4">
      <w:pPr>
        <w:jc w:val="both"/>
        <w:rPr>
          <w:i/>
          <w:sz w:val="24"/>
          <w:szCs w:val="24"/>
          <w:lang w:val="es-ES_tradnl"/>
        </w:rPr>
      </w:pPr>
    </w:p>
    <w:p w14:paraId="28211C09" w14:textId="035DFC70" w:rsidR="00BE60A4" w:rsidRDefault="00BE60A4" w:rsidP="00BE60A4">
      <w:pPr>
        <w:jc w:val="both"/>
        <w:rPr>
          <w:i/>
          <w:sz w:val="24"/>
          <w:szCs w:val="24"/>
          <w:lang w:val="es-ES_tradnl"/>
        </w:rPr>
      </w:pPr>
    </w:p>
    <w:p w14:paraId="1281353D" w14:textId="20B8D8DC" w:rsidR="0070787B" w:rsidRPr="00BE60A4" w:rsidRDefault="0070787B" w:rsidP="0070787B">
      <w:pPr>
        <w:pStyle w:val="ListParagraph"/>
        <w:numPr>
          <w:ilvl w:val="3"/>
          <w:numId w:val="34"/>
        </w:numPr>
        <w:ind w:left="426"/>
        <w:jc w:val="both"/>
        <w:rPr>
          <w:i/>
          <w:sz w:val="24"/>
          <w:szCs w:val="24"/>
          <w:lang w:val="fr-FR"/>
        </w:rPr>
      </w:pPr>
      <w:r w:rsidRPr="00BE60A4">
        <w:rPr>
          <w:i/>
          <w:sz w:val="24"/>
          <w:szCs w:val="24"/>
          <w:lang w:val="es-ES_tradnl"/>
        </w:rPr>
        <w:t xml:space="preserve">¿En qué medida se respetan los principios de no discriminación e igualdad en la aplicación del derecho a la educación en su país? ¿Se han tenido en cuenta las anteriores recomendaciones de la Relatora Especial sobre el derecho a la educación de las poblaciones vulnerables y marginadas? </w:t>
      </w:r>
      <w:r w:rsidRPr="00BE60A4">
        <w:rPr>
          <w:i/>
          <w:sz w:val="24"/>
          <w:szCs w:val="24"/>
          <w:lang w:val="fr-FR"/>
        </w:rPr>
        <w:t xml:space="preserve">En </w:t>
      </w:r>
      <w:proofErr w:type="spellStart"/>
      <w:r w:rsidRPr="00BE60A4">
        <w:rPr>
          <w:i/>
          <w:sz w:val="24"/>
          <w:szCs w:val="24"/>
          <w:lang w:val="fr-FR"/>
        </w:rPr>
        <w:t>caso</w:t>
      </w:r>
      <w:proofErr w:type="spellEnd"/>
      <w:r w:rsidRPr="00BE60A4">
        <w:rPr>
          <w:i/>
          <w:sz w:val="24"/>
          <w:szCs w:val="24"/>
          <w:lang w:val="fr-FR"/>
        </w:rPr>
        <w:t xml:space="preserve"> </w:t>
      </w:r>
      <w:proofErr w:type="spellStart"/>
      <w:r w:rsidRPr="00BE60A4">
        <w:rPr>
          <w:i/>
          <w:sz w:val="24"/>
          <w:szCs w:val="24"/>
          <w:lang w:val="fr-FR"/>
        </w:rPr>
        <w:t>afirmativo</w:t>
      </w:r>
      <w:proofErr w:type="spellEnd"/>
      <w:r w:rsidRPr="00BE60A4">
        <w:rPr>
          <w:i/>
          <w:sz w:val="24"/>
          <w:szCs w:val="24"/>
          <w:lang w:val="fr-FR"/>
        </w:rPr>
        <w:t>, ¿</w:t>
      </w:r>
      <w:proofErr w:type="spellStart"/>
      <w:r w:rsidRPr="00BE60A4">
        <w:rPr>
          <w:i/>
          <w:sz w:val="24"/>
          <w:szCs w:val="24"/>
          <w:lang w:val="fr-FR"/>
        </w:rPr>
        <w:t>puede</w:t>
      </w:r>
      <w:proofErr w:type="spellEnd"/>
      <w:r w:rsidRPr="00BE60A4">
        <w:rPr>
          <w:i/>
          <w:sz w:val="24"/>
          <w:szCs w:val="24"/>
          <w:lang w:val="fr-FR"/>
        </w:rPr>
        <w:t xml:space="preserve"> </w:t>
      </w:r>
      <w:proofErr w:type="spellStart"/>
      <w:r w:rsidRPr="00BE60A4">
        <w:rPr>
          <w:i/>
          <w:sz w:val="24"/>
          <w:szCs w:val="24"/>
          <w:lang w:val="fr-FR"/>
        </w:rPr>
        <w:t>enumerar</w:t>
      </w:r>
      <w:proofErr w:type="spellEnd"/>
      <w:r w:rsidRPr="00BE60A4">
        <w:rPr>
          <w:i/>
          <w:sz w:val="24"/>
          <w:szCs w:val="24"/>
          <w:lang w:val="fr-FR"/>
        </w:rPr>
        <w:t xml:space="preserve"> </w:t>
      </w:r>
      <w:proofErr w:type="spellStart"/>
      <w:proofErr w:type="gramStart"/>
      <w:r w:rsidRPr="00BE60A4">
        <w:rPr>
          <w:i/>
          <w:sz w:val="24"/>
          <w:szCs w:val="24"/>
          <w:lang w:val="fr-FR"/>
        </w:rPr>
        <w:t>cuáles</w:t>
      </w:r>
      <w:proofErr w:type="spellEnd"/>
      <w:r w:rsidRPr="00BE60A4">
        <w:rPr>
          <w:i/>
          <w:sz w:val="24"/>
          <w:szCs w:val="24"/>
          <w:lang w:val="fr-FR"/>
        </w:rPr>
        <w:t>?</w:t>
      </w:r>
      <w:proofErr w:type="gramEnd"/>
    </w:p>
    <w:p w14:paraId="6E64415E" w14:textId="5A0949BA" w:rsidR="00BE60A4" w:rsidRPr="00BE60A4" w:rsidRDefault="00BE60A4" w:rsidP="00BE60A4">
      <w:pPr>
        <w:jc w:val="both"/>
        <w:rPr>
          <w:i/>
          <w:sz w:val="24"/>
          <w:szCs w:val="24"/>
          <w:lang w:val="fr-FR"/>
        </w:rPr>
      </w:pPr>
    </w:p>
    <w:p w14:paraId="315E45D4" w14:textId="3A962F52" w:rsidR="00BE60A4" w:rsidRDefault="005530FF" w:rsidP="005530FF">
      <w:pPr>
        <w:ind w:left="426"/>
        <w:jc w:val="both"/>
        <w:rPr>
          <w:sz w:val="24"/>
          <w:szCs w:val="24"/>
          <w:lang w:val="fr-FR"/>
        </w:rPr>
      </w:pPr>
      <w:proofErr w:type="spellStart"/>
      <w:r>
        <w:rPr>
          <w:sz w:val="24"/>
          <w:szCs w:val="24"/>
          <w:lang w:val="fr-FR"/>
        </w:rPr>
        <w:t>Voy</w:t>
      </w:r>
      <w:proofErr w:type="spellEnd"/>
      <w:r>
        <w:rPr>
          <w:sz w:val="24"/>
          <w:szCs w:val="24"/>
          <w:lang w:val="fr-FR"/>
        </w:rPr>
        <w:t xml:space="preserve"> a </w:t>
      </w:r>
      <w:proofErr w:type="spellStart"/>
      <w:r>
        <w:rPr>
          <w:sz w:val="24"/>
          <w:szCs w:val="24"/>
          <w:lang w:val="fr-FR"/>
        </w:rPr>
        <w:t>organziar</w:t>
      </w:r>
      <w:proofErr w:type="spellEnd"/>
      <w:r>
        <w:rPr>
          <w:sz w:val="24"/>
          <w:szCs w:val="24"/>
          <w:lang w:val="fr-FR"/>
        </w:rPr>
        <w:t xml:space="preserve"> </w:t>
      </w:r>
      <w:proofErr w:type="spellStart"/>
      <w:r>
        <w:rPr>
          <w:sz w:val="24"/>
          <w:szCs w:val="24"/>
          <w:lang w:val="fr-FR"/>
        </w:rPr>
        <w:t>esta</w:t>
      </w:r>
      <w:proofErr w:type="spellEnd"/>
      <w:r>
        <w:rPr>
          <w:sz w:val="24"/>
          <w:szCs w:val="24"/>
          <w:lang w:val="fr-FR"/>
        </w:rPr>
        <w:t xml:space="preserve"> </w:t>
      </w:r>
      <w:proofErr w:type="spellStart"/>
      <w:r>
        <w:rPr>
          <w:sz w:val="24"/>
          <w:szCs w:val="24"/>
          <w:lang w:val="fr-FR"/>
        </w:rPr>
        <w:t>respuesta</w:t>
      </w:r>
      <w:proofErr w:type="spellEnd"/>
      <w:r>
        <w:rPr>
          <w:sz w:val="24"/>
          <w:szCs w:val="24"/>
          <w:lang w:val="fr-FR"/>
        </w:rPr>
        <w:t xml:space="preserve"> </w:t>
      </w:r>
      <w:proofErr w:type="spellStart"/>
      <w:r>
        <w:rPr>
          <w:sz w:val="24"/>
          <w:szCs w:val="24"/>
          <w:lang w:val="fr-FR"/>
        </w:rPr>
        <w:t>dando</w:t>
      </w:r>
      <w:proofErr w:type="spellEnd"/>
      <w:r>
        <w:rPr>
          <w:sz w:val="24"/>
          <w:szCs w:val="24"/>
          <w:lang w:val="fr-FR"/>
        </w:rPr>
        <w:t xml:space="preserve"> </w:t>
      </w:r>
      <w:proofErr w:type="spellStart"/>
      <w:r>
        <w:rPr>
          <w:sz w:val="24"/>
          <w:szCs w:val="24"/>
          <w:lang w:val="fr-FR"/>
        </w:rPr>
        <w:t>algunos</w:t>
      </w:r>
      <w:proofErr w:type="spellEnd"/>
      <w:r>
        <w:rPr>
          <w:sz w:val="24"/>
          <w:szCs w:val="24"/>
          <w:lang w:val="fr-FR"/>
        </w:rPr>
        <w:t xml:space="preserve"> </w:t>
      </w:r>
      <w:proofErr w:type="spellStart"/>
      <w:r>
        <w:rPr>
          <w:sz w:val="24"/>
          <w:szCs w:val="24"/>
          <w:lang w:val="fr-FR"/>
        </w:rPr>
        <w:t>datos</w:t>
      </w:r>
      <w:proofErr w:type="spellEnd"/>
      <w:r>
        <w:rPr>
          <w:sz w:val="24"/>
          <w:szCs w:val="24"/>
          <w:lang w:val="fr-FR"/>
        </w:rPr>
        <w:t xml:space="preserve"> </w:t>
      </w:r>
      <w:proofErr w:type="spellStart"/>
      <w:r>
        <w:rPr>
          <w:sz w:val="24"/>
          <w:szCs w:val="24"/>
          <w:lang w:val="fr-FR"/>
        </w:rPr>
        <w:t>cortos</w:t>
      </w:r>
      <w:proofErr w:type="spellEnd"/>
      <w:r>
        <w:rPr>
          <w:sz w:val="24"/>
          <w:szCs w:val="24"/>
          <w:lang w:val="fr-FR"/>
        </w:rPr>
        <w:t xml:space="preserve"> sobre cu</w:t>
      </w:r>
      <w:r w:rsidR="00C34A44">
        <w:rPr>
          <w:sz w:val="24"/>
          <w:szCs w:val="24"/>
          <w:lang w:val="fr-FR"/>
        </w:rPr>
        <w:t>a</w:t>
      </w:r>
      <w:r>
        <w:rPr>
          <w:sz w:val="24"/>
          <w:szCs w:val="24"/>
          <w:lang w:val="fr-FR"/>
        </w:rPr>
        <w:t xml:space="preserve">tro </w:t>
      </w:r>
      <w:proofErr w:type="spellStart"/>
      <w:r>
        <w:rPr>
          <w:sz w:val="24"/>
          <w:szCs w:val="24"/>
          <w:lang w:val="fr-FR"/>
        </w:rPr>
        <w:t>grupos</w:t>
      </w:r>
      <w:proofErr w:type="spellEnd"/>
      <w:r>
        <w:rPr>
          <w:sz w:val="24"/>
          <w:szCs w:val="24"/>
          <w:lang w:val="fr-FR"/>
        </w:rPr>
        <w:t xml:space="preserve"> sociales en </w:t>
      </w:r>
      <w:proofErr w:type="spellStart"/>
      <w:r>
        <w:rPr>
          <w:sz w:val="24"/>
          <w:szCs w:val="24"/>
          <w:lang w:val="fr-FR"/>
        </w:rPr>
        <w:t>situación</w:t>
      </w:r>
      <w:proofErr w:type="spellEnd"/>
      <w:r>
        <w:rPr>
          <w:sz w:val="24"/>
          <w:szCs w:val="24"/>
          <w:lang w:val="fr-FR"/>
        </w:rPr>
        <w:t xml:space="preserve"> de </w:t>
      </w:r>
      <w:proofErr w:type="spellStart"/>
      <w:r>
        <w:rPr>
          <w:sz w:val="24"/>
          <w:szCs w:val="24"/>
          <w:lang w:val="fr-FR"/>
        </w:rPr>
        <w:t>vulnerabilidad</w:t>
      </w:r>
      <w:proofErr w:type="spellEnd"/>
      <w:r>
        <w:rPr>
          <w:sz w:val="24"/>
          <w:szCs w:val="24"/>
          <w:lang w:val="fr-FR"/>
        </w:rPr>
        <w:t>.</w:t>
      </w:r>
      <w:r w:rsidR="00F23885">
        <w:rPr>
          <w:sz w:val="24"/>
          <w:szCs w:val="24"/>
          <w:lang w:val="fr-FR"/>
        </w:rPr>
        <w:t xml:space="preserve"> </w:t>
      </w:r>
    </w:p>
    <w:p w14:paraId="0217BA7C" w14:textId="6359C790" w:rsidR="005530FF" w:rsidRDefault="005530FF" w:rsidP="005530FF">
      <w:pPr>
        <w:ind w:left="426"/>
        <w:jc w:val="both"/>
        <w:rPr>
          <w:sz w:val="24"/>
          <w:szCs w:val="24"/>
          <w:lang w:val="fr-FR"/>
        </w:rPr>
      </w:pPr>
    </w:p>
    <w:p w14:paraId="0649D914" w14:textId="1EC07F8D" w:rsidR="005530FF" w:rsidRDefault="005530FF" w:rsidP="005530FF">
      <w:pPr>
        <w:ind w:left="426"/>
        <w:jc w:val="both"/>
        <w:rPr>
          <w:sz w:val="24"/>
          <w:szCs w:val="24"/>
          <w:lang w:val="fr-FR"/>
        </w:rPr>
      </w:pPr>
      <w:r w:rsidRPr="005530FF">
        <w:rPr>
          <w:sz w:val="24"/>
          <w:szCs w:val="24"/>
          <w:u w:val="single"/>
          <w:lang w:val="fr-FR"/>
        </w:rPr>
        <w:t>-</w:t>
      </w:r>
      <w:proofErr w:type="spellStart"/>
      <w:r w:rsidRPr="005530FF">
        <w:rPr>
          <w:sz w:val="24"/>
          <w:szCs w:val="24"/>
          <w:u w:val="single"/>
          <w:lang w:val="fr-FR"/>
        </w:rPr>
        <w:t>Mujeres</w:t>
      </w:r>
      <w:proofErr w:type="spellEnd"/>
      <w:r w:rsidRPr="005530FF">
        <w:rPr>
          <w:sz w:val="24"/>
          <w:szCs w:val="24"/>
          <w:u w:val="single"/>
          <w:lang w:val="fr-FR"/>
        </w:rPr>
        <w:t>.</w:t>
      </w:r>
      <w:r>
        <w:rPr>
          <w:sz w:val="24"/>
          <w:szCs w:val="24"/>
          <w:lang w:val="fr-FR"/>
        </w:rPr>
        <w:t xml:space="preserve"> La </w:t>
      </w:r>
      <w:proofErr w:type="spellStart"/>
      <w:r>
        <w:rPr>
          <w:sz w:val="24"/>
          <w:szCs w:val="24"/>
          <w:lang w:val="fr-FR"/>
        </w:rPr>
        <w:t>matrícula</w:t>
      </w:r>
      <w:proofErr w:type="spellEnd"/>
      <w:r>
        <w:rPr>
          <w:sz w:val="24"/>
          <w:szCs w:val="24"/>
          <w:lang w:val="fr-FR"/>
        </w:rPr>
        <w:t xml:space="preserve"> </w:t>
      </w:r>
      <w:proofErr w:type="spellStart"/>
      <w:r>
        <w:rPr>
          <w:sz w:val="24"/>
          <w:szCs w:val="24"/>
          <w:lang w:val="fr-FR"/>
        </w:rPr>
        <w:t>universit</w:t>
      </w:r>
      <w:r w:rsidR="00C34A44">
        <w:rPr>
          <w:sz w:val="24"/>
          <w:szCs w:val="24"/>
          <w:lang w:val="fr-FR"/>
        </w:rPr>
        <w:t>a</w:t>
      </w:r>
      <w:r>
        <w:rPr>
          <w:sz w:val="24"/>
          <w:szCs w:val="24"/>
          <w:lang w:val="fr-FR"/>
        </w:rPr>
        <w:t>ria</w:t>
      </w:r>
      <w:proofErr w:type="spellEnd"/>
      <w:r>
        <w:rPr>
          <w:sz w:val="24"/>
          <w:szCs w:val="24"/>
          <w:lang w:val="fr-FR"/>
        </w:rPr>
        <w:t xml:space="preserve"> </w:t>
      </w:r>
      <w:proofErr w:type="spellStart"/>
      <w:r>
        <w:rPr>
          <w:sz w:val="24"/>
          <w:szCs w:val="24"/>
          <w:lang w:val="fr-FR"/>
        </w:rPr>
        <w:t>peruana</w:t>
      </w:r>
      <w:proofErr w:type="spellEnd"/>
      <w:r>
        <w:rPr>
          <w:sz w:val="24"/>
          <w:szCs w:val="24"/>
          <w:lang w:val="fr-FR"/>
        </w:rPr>
        <w:t xml:space="preserve"> es </w:t>
      </w:r>
      <w:proofErr w:type="spellStart"/>
      <w:r>
        <w:rPr>
          <w:sz w:val="24"/>
          <w:szCs w:val="24"/>
          <w:lang w:val="fr-FR"/>
        </w:rPr>
        <w:t>paritaria</w:t>
      </w:r>
      <w:proofErr w:type="spellEnd"/>
      <w:r>
        <w:rPr>
          <w:sz w:val="24"/>
          <w:szCs w:val="24"/>
          <w:lang w:val="fr-FR"/>
        </w:rPr>
        <w:t xml:space="preserve"> a </w:t>
      </w:r>
      <w:proofErr w:type="spellStart"/>
      <w:r>
        <w:rPr>
          <w:sz w:val="24"/>
          <w:szCs w:val="24"/>
          <w:lang w:val="fr-FR"/>
        </w:rPr>
        <w:t>nivel</w:t>
      </w:r>
      <w:proofErr w:type="spellEnd"/>
      <w:r>
        <w:rPr>
          <w:sz w:val="24"/>
          <w:szCs w:val="24"/>
          <w:lang w:val="fr-FR"/>
        </w:rPr>
        <w:t xml:space="preserve"> de </w:t>
      </w:r>
      <w:proofErr w:type="spellStart"/>
      <w:r>
        <w:rPr>
          <w:sz w:val="24"/>
          <w:szCs w:val="24"/>
          <w:lang w:val="fr-FR"/>
        </w:rPr>
        <w:t>estudiantes</w:t>
      </w:r>
      <w:proofErr w:type="spellEnd"/>
      <w:r>
        <w:rPr>
          <w:sz w:val="24"/>
          <w:szCs w:val="24"/>
          <w:lang w:val="fr-FR"/>
        </w:rPr>
        <w:t xml:space="preserve"> de </w:t>
      </w:r>
      <w:proofErr w:type="spellStart"/>
      <w:r>
        <w:rPr>
          <w:sz w:val="24"/>
          <w:szCs w:val="24"/>
          <w:lang w:val="fr-FR"/>
        </w:rPr>
        <w:t>pregrado</w:t>
      </w:r>
      <w:proofErr w:type="spellEnd"/>
      <w:r>
        <w:rPr>
          <w:sz w:val="24"/>
          <w:szCs w:val="24"/>
          <w:lang w:val="fr-FR"/>
        </w:rPr>
        <w:t xml:space="preserve">, </w:t>
      </w:r>
      <w:proofErr w:type="spellStart"/>
      <w:r>
        <w:rPr>
          <w:sz w:val="24"/>
          <w:szCs w:val="24"/>
          <w:lang w:val="fr-FR"/>
        </w:rPr>
        <w:t>habiendo</w:t>
      </w:r>
      <w:proofErr w:type="spellEnd"/>
      <w:r>
        <w:rPr>
          <w:sz w:val="24"/>
          <w:szCs w:val="24"/>
          <w:lang w:val="fr-FR"/>
        </w:rPr>
        <w:t xml:space="preserve"> un </w:t>
      </w:r>
      <w:proofErr w:type="spellStart"/>
      <w:r>
        <w:rPr>
          <w:sz w:val="24"/>
          <w:szCs w:val="24"/>
          <w:lang w:val="fr-FR"/>
        </w:rPr>
        <w:t>promedio</w:t>
      </w:r>
      <w:proofErr w:type="spellEnd"/>
      <w:r w:rsidR="00C34A44">
        <w:rPr>
          <w:sz w:val="24"/>
          <w:szCs w:val="24"/>
          <w:lang w:val="fr-FR"/>
        </w:rPr>
        <w:t xml:space="preserve"> </w:t>
      </w:r>
      <w:r>
        <w:rPr>
          <w:sz w:val="24"/>
          <w:szCs w:val="24"/>
          <w:lang w:val="fr-FR"/>
        </w:rPr>
        <w:t xml:space="preserve">de 51% de </w:t>
      </w:r>
      <w:proofErr w:type="spellStart"/>
      <w:r>
        <w:rPr>
          <w:sz w:val="24"/>
          <w:szCs w:val="24"/>
          <w:lang w:val="fr-FR"/>
        </w:rPr>
        <w:t>matrícula</w:t>
      </w:r>
      <w:proofErr w:type="spellEnd"/>
      <w:r>
        <w:rPr>
          <w:sz w:val="24"/>
          <w:szCs w:val="24"/>
          <w:lang w:val="fr-FR"/>
        </w:rPr>
        <w:t xml:space="preserve"> </w:t>
      </w:r>
      <w:proofErr w:type="spellStart"/>
      <w:r>
        <w:rPr>
          <w:sz w:val="24"/>
          <w:szCs w:val="24"/>
          <w:lang w:val="fr-FR"/>
        </w:rPr>
        <w:t>femenina</w:t>
      </w:r>
      <w:proofErr w:type="spellEnd"/>
      <w:r>
        <w:rPr>
          <w:sz w:val="24"/>
          <w:szCs w:val="24"/>
          <w:lang w:val="fr-FR"/>
        </w:rPr>
        <w:t xml:space="preserve"> en los </w:t>
      </w:r>
      <w:proofErr w:type="spellStart"/>
      <w:r>
        <w:rPr>
          <w:sz w:val="24"/>
          <w:szCs w:val="24"/>
          <w:lang w:val="fr-FR"/>
        </w:rPr>
        <w:t>estudios</w:t>
      </w:r>
      <w:proofErr w:type="spellEnd"/>
      <w:r>
        <w:rPr>
          <w:sz w:val="24"/>
          <w:szCs w:val="24"/>
          <w:lang w:val="fr-FR"/>
        </w:rPr>
        <w:t xml:space="preserve"> de </w:t>
      </w:r>
      <w:proofErr w:type="spellStart"/>
      <w:r>
        <w:rPr>
          <w:sz w:val="24"/>
          <w:szCs w:val="24"/>
          <w:lang w:val="fr-FR"/>
        </w:rPr>
        <w:t>pregrado</w:t>
      </w:r>
      <w:proofErr w:type="spellEnd"/>
      <w:r>
        <w:rPr>
          <w:sz w:val="24"/>
          <w:szCs w:val="24"/>
          <w:lang w:val="fr-FR"/>
        </w:rPr>
        <w:t xml:space="preserve">. La </w:t>
      </w:r>
      <w:proofErr w:type="spellStart"/>
      <w:r>
        <w:rPr>
          <w:sz w:val="24"/>
          <w:szCs w:val="24"/>
          <w:lang w:val="fr-FR"/>
        </w:rPr>
        <w:t>mayor</w:t>
      </w:r>
      <w:proofErr w:type="spellEnd"/>
      <w:r>
        <w:rPr>
          <w:sz w:val="24"/>
          <w:szCs w:val="24"/>
          <w:lang w:val="fr-FR"/>
        </w:rPr>
        <w:t xml:space="preserve"> </w:t>
      </w:r>
      <w:proofErr w:type="spellStart"/>
      <w:r>
        <w:rPr>
          <w:sz w:val="24"/>
          <w:szCs w:val="24"/>
          <w:lang w:val="fr-FR"/>
        </w:rPr>
        <w:t>brecha</w:t>
      </w:r>
      <w:proofErr w:type="spellEnd"/>
      <w:r>
        <w:rPr>
          <w:sz w:val="24"/>
          <w:szCs w:val="24"/>
          <w:lang w:val="fr-FR"/>
        </w:rPr>
        <w:t xml:space="preserve"> se </w:t>
      </w:r>
      <w:proofErr w:type="spellStart"/>
      <w:r>
        <w:rPr>
          <w:sz w:val="24"/>
          <w:szCs w:val="24"/>
          <w:lang w:val="fr-FR"/>
        </w:rPr>
        <w:t>sitúa</w:t>
      </w:r>
      <w:proofErr w:type="spellEnd"/>
      <w:r>
        <w:rPr>
          <w:sz w:val="24"/>
          <w:szCs w:val="24"/>
          <w:lang w:val="fr-FR"/>
        </w:rPr>
        <w:t xml:space="preserve"> en la </w:t>
      </w:r>
      <w:proofErr w:type="spellStart"/>
      <w:r>
        <w:rPr>
          <w:sz w:val="24"/>
          <w:szCs w:val="24"/>
          <w:lang w:val="fr-FR"/>
        </w:rPr>
        <w:t>poca</w:t>
      </w:r>
      <w:proofErr w:type="spellEnd"/>
      <w:r>
        <w:rPr>
          <w:sz w:val="24"/>
          <w:szCs w:val="24"/>
          <w:lang w:val="fr-FR"/>
        </w:rPr>
        <w:t xml:space="preserve"> </w:t>
      </w:r>
      <w:proofErr w:type="spellStart"/>
      <w:r>
        <w:rPr>
          <w:sz w:val="24"/>
          <w:szCs w:val="24"/>
          <w:lang w:val="fr-FR"/>
        </w:rPr>
        <w:t>escasa</w:t>
      </w:r>
      <w:proofErr w:type="spellEnd"/>
      <w:r>
        <w:rPr>
          <w:sz w:val="24"/>
          <w:szCs w:val="24"/>
          <w:lang w:val="fr-FR"/>
        </w:rPr>
        <w:t xml:space="preserve"> </w:t>
      </w:r>
      <w:proofErr w:type="spellStart"/>
      <w:r>
        <w:rPr>
          <w:sz w:val="24"/>
          <w:szCs w:val="24"/>
          <w:lang w:val="fr-FR"/>
        </w:rPr>
        <w:t>presencia</w:t>
      </w:r>
      <w:proofErr w:type="spellEnd"/>
      <w:r>
        <w:rPr>
          <w:sz w:val="24"/>
          <w:szCs w:val="24"/>
          <w:lang w:val="fr-FR"/>
        </w:rPr>
        <w:t xml:space="preserve"> de </w:t>
      </w:r>
      <w:proofErr w:type="spellStart"/>
      <w:r>
        <w:rPr>
          <w:sz w:val="24"/>
          <w:szCs w:val="24"/>
          <w:lang w:val="fr-FR"/>
        </w:rPr>
        <w:t>mujeres</w:t>
      </w:r>
      <w:proofErr w:type="spellEnd"/>
      <w:r>
        <w:rPr>
          <w:sz w:val="24"/>
          <w:szCs w:val="24"/>
          <w:lang w:val="fr-FR"/>
        </w:rPr>
        <w:t xml:space="preserve"> en </w:t>
      </w:r>
      <w:proofErr w:type="spellStart"/>
      <w:r>
        <w:rPr>
          <w:sz w:val="24"/>
          <w:szCs w:val="24"/>
          <w:lang w:val="fr-FR"/>
        </w:rPr>
        <w:t>estudios</w:t>
      </w:r>
      <w:proofErr w:type="spellEnd"/>
      <w:r>
        <w:rPr>
          <w:sz w:val="24"/>
          <w:szCs w:val="24"/>
          <w:lang w:val="fr-FR"/>
        </w:rPr>
        <w:t xml:space="preserve"> </w:t>
      </w:r>
      <w:proofErr w:type="spellStart"/>
      <w:r>
        <w:rPr>
          <w:sz w:val="24"/>
          <w:szCs w:val="24"/>
          <w:lang w:val="fr-FR"/>
        </w:rPr>
        <w:t>vinculados</w:t>
      </w:r>
      <w:proofErr w:type="spellEnd"/>
      <w:r>
        <w:rPr>
          <w:sz w:val="24"/>
          <w:szCs w:val="24"/>
          <w:lang w:val="fr-FR"/>
        </w:rPr>
        <w:t xml:space="preserve"> al campo de la </w:t>
      </w:r>
      <w:proofErr w:type="spellStart"/>
      <w:r>
        <w:rPr>
          <w:sz w:val="24"/>
          <w:szCs w:val="24"/>
          <w:lang w:val="fr-FR"/>
        </w:rPr>
        <w:t>tecnología</w:t>
      </w:r>
      <w:proofErr w:type="spellEnd"/>
      <w:r>
        <w:rPr>
          <w:sz w:val="24"/>
          <w:szCs w:val="24"/>
          <w:lang w:val="fr-FR"/>
        </w:rPr>
        <w:t xml:space="preserve">, </w:t>
      </w:r>
      <w:proofErr w:type="spellStart"/>
      <w:r>
        <w:rPr>
          <w:sz w:val="24"/>
          <w:szCs w:val="24"/>
          <w:lang w:val="fr-FR"/>
        </w:rPr>
        <w:t>industria</w:t>
      </w:r>
      <w:proofErr w:type="spellEnd"/>
      <w:r>
        <w:rPr>
          <w:sz w:val="24"/>
          <w:szCs w:val="24"/>
          <w:lang w:val="fr-FR"/>
        </w:rPr>
        <w:t xml:space="preserve"> y </w:t>
      </w:r>
      <w:proofErr w:type="spellStart"/>
      <w:r>
        <w:rPr>
          <w:sz w:val="24"/>
          <w:szCs w:val="24"/>
          <w:lang w:val="fr-FR"/>
        </w:rPr>
        <w:t>construcción</w:t>
      </w:r>
      <w:proofErr w:type="spellEnd"/>
      <w:r w:rsidR="00C34A44">
        <w:rPr>
          <w:sz w:val="24"/>
          <w:szCs w:val="24"/>
          <w:lang w:val="fr-FR"/>
        </w:rPr>
        <w:t xml:space="preserve"> (STEM).</w:t>
      </w:r>
    </w:p>
    <w:p w14:paraId="2F19E8BC" w14:textId="77777777" w:rsidR="005530FF" w:rsidRDefault="005530FF" w:rsidP="005530FF">
      <w:pPr>
        <w:ind w:left="426"/>
        <w:jc w:val="both"/>
        <w:rPr>
          <w:sz w:val="24"/>
          <w:szCs w:val="24"/>
          <w:lang w:val="fr-FR"/>
        </w:rPr>
      </w:pPr>
    </w:p>
    <w:p w14:paraId="1111FBC7" w14:textId="59EA154B" w:rsidR="005530FF" w:rsidRPr="00F23885" w:rsidRDefault="005530FF" w:rsidP="005530FF">
      <w:pPr>
        <w:ind w:left="426"/>
        <w:jc w:val="both"/>
        <w:rPr>
          <w:sz w:val="24"/>
          <w:szCs w:val="24"/>
          <w:lang w:val="fr-FR"/>
        </w:rPr>
      </w:pPr>
      <w:r w:rsidRPr="005530FF">
        <w:rPr>
          <w:sz w:val="24"/>
          <w:szCs w:val="24"/>
          <w:u w:val="single"/>
          <w:lang w:val="fr-FR"/>
        </w:rPr>
        <w:t>-</w:t>
      </w:r>
      <w:proofErr w:type="spellStart"/>
      <w:r w:rsidRPr="005530FF">
        <w:rPr>
          <w:sz w:val="24"/>
          <w:szCs w:val="24"/>
          <w:u w:val="single"/>
          <w:lang w:val="fr-FR"/>
        </w:rPr>
        <w:t>Jóvenes</w:t>
      </w:r>
      <w:proofErr w:type="spellEnd"/>
      <w:r w:rsidRPr="005530FF">
        <w:rPr>
          <w:sz w:val="24"/>
          <w:szCs w:val="24"/>
          <w:u w:val="single"/>
          <w:lang w:val="fr-FR"/>
        </w:rPr>
        <w:t xml:space="preserve"> </w:t>
      </w:r>
      <w:proofErr w:type="spellStart"/>
      <w:r w:rsidRPr="005530FF">
        <w:rPr>
          <w:sz w:val="24"/>
          <w:szCs w:val="24"/>
          <w:u w:val="single"/>
          <w:lang w:val="fr-FR"/>
        </w:rPr>
        <w:t>indígenas</w:t>
      </w:r>
      <w:proofErr w:type="spellEnd"/>
      <w:r w:rsidR="00F23885" w:rsidRPr="00F23885">
        <w:rPr>
          <w:sz w:val="24"/>
          <w:szCs w:val="24"/>
          <w:lang w:val="fr-FR"/>
        </w:rPr>
        <w:t xml:space="preserve">. Si bien el </w:t>
      </w:r>
      <w:proofErr w:type="spellStart"/>
      <w:r w:rsidR="00F23885" w:rsidRPr="00F23885">
        <w:rPr>
          <w:sz w:val="24"/>
          <w:szCs w:val="24"/>
          <w:lang w:val="fr-FR"/>
        </w:rPr>
        <w:t>perú</w:t>
      </w:r>
      <w:proofErr w:type="spellEnd"/>
      <w:r w:rsidR="00F23885" w:rsidRPr="00F23885">
        <w:rPr>
          <w:sz w:val="24"/>
          <w:szCs w:val="24"/>
          <w:lang w:val="fr-FR"/>
        </w:rPr>
        <w:t xml:space="preserve"> </w:t>
      </w:r>
      <w:proofErr w:type="spellStart"/>
      <w:r w:rsidR="00F23885" w:rsidRPr="00F23885">
        <w:rPr>
          <w:sz w:val="24"/>
          <w:szCs w:val="24"/>
          <w:lang w:val="fr-FR"/>
        </w:rPr>
        <w:t>cuenta</w:t>
      </w:r>
      <w:proofErr w:type="spellEnd"/>
      <w:r w:rsidR="00F23885" w:rsidRPr="00F23885">
        <w:rPr>
          <w:sz w:val="24"/>
          <w:szCs w:val="24"/>
          <w:lang w:val="fr-FR"/>
        </w:rPr>
        <w:t xml:space="preserve"> con </w:t>
      </w:r>
      <w:proofErr w:type="spellStart"/>
      <w:r w:rsidR="00F23885" w:rsidRPr="00F23885">
        <w:rPr>
          <w:sz w:val="24"/>
          <w:szCs w:val="24"/>
          <w:lang w:val="fr-FR"/>
        </w:rPr>
        <w:t>universidades</w:t>
      </w:r>
      <w:proofErr w:type="spellEnd"/>
      <w:r w:rsidR="00F23885" w:rsidRPr="00F23885">
        <w:rPr>
          <w:sz w:val="24"/>
          <w:szCs w:val="24"/>
          <w:lang w:val="fr-FR"/>
        </w:rPr>
        <w:t xml:space="preserve"> </w:t>
      </w:r>
      <w:proofErr w:type="spellStart"/>
      <w:r w:rsidR="00F23885" w:rsidRPr="00F23885">
        <w:rPr>
          <w:sz w:val="24"/>
          <w:szCs w:val="24"/>
          <w:lang w:val="fr-FR"/>
        </w:rPr>
        <w:t>interculturales</w:t>
      </w:r>
      <w:proofErr w:type="spellEnd"/>
      <w:r w:rsidR="00F23885" w:rsidRPr="00F23885">
        <w:rPr>
          <w:sz w:val="24"/>
          <w:szCs w:val="24"/>
          <w:lang w:val="fr-FR"/>
        </w:rPr>
        <w:t xml:space="preserve"> en varias </w:t>
      </w:r>
      <w:proofErr w:type="spellStart"/>
      <w:r w:rsidR="00F23885" w:rsidRPr="00F23885">
        <w:rPr>
          <w:sz w:val="24"/>
          <w:szCs w:val="24"/>
          <w:lang w:val="fr-FR"/>
        </w:rPr>
        <w:t>ciu</w:t>
      </w:r>
      <w:r w:rsidR="00C34A44">
        <w:rPr>
          <w:sz w:val="24"/>
          <w:szCs w:val="24"/>
          <w:lang w:val="fr-FR"/>
        </w:rPr>
        <w:t>d</w:t>
      </w:r>
      <w:r w:rsidR="00F23885" w:rsidRPr="00F23885">
        <w:rPr>
          <w:sz w:val="24"/>
          <w:szCs w:val="24"/>
          <w:lang w:val="fr-FR"/>
        </w:rPr>
        <w:t>ades</w:t>
      </w:r>
      <w:proofErr w:type="spellEnd"/>
      <w:r w:rsidR="00F23885" w:rsidRPr="00F23885">
        <w:rPr>
          <w:sz w:val="24"/>
          <w:szCs w:val="24"/>
          <w:lang w:val="fr-FR"/>
        </w:rPr>
        <w:t xml:space="preserve"> </w:t>
      </w:r>
      <w:proofErr w:type="spellStart"/>
      <w:r w:rsidR="00F23885" w:rsidRPr="00F23885">
        <w:rPr>
          <w:sz w:val="24"/>
          <w:szCs w:val="24"/>
          <w:lang w:val="fr-FR"/>
        </w:rPr>
        <w:t>del</w:t>
      </w:r>
      <w:proofErr w:type="spellEnd"/>
      <w:r w:rsidR="00F23885" w:rsidRPr="00F23885">
        <w:rPr>
          <w:sz w:val="24"/>
          <w:szCs w:val="24"/>
          <w:lang w:val="fr-FR"/>
        </w:rPr>
        <w:t xml:space="preserve"> </w:t>
      </w:r>
      <w:proofErr w:type="spellStart"/>
      <w:r w:rsidR="00F23885" w:rsidRPr="00F23885">
        <w:rPr>
          <w:sz w:val="24"/>
          <w:szCs w:val="24"/>
          <w:lang w:val="fr-FR"/>
        </w:rPr>
        <w:t>territorio</w:t>
      </w:r>
      <w:proofErr w:type="spellEnd"/>
      <w:r w:rsidR="00F23885" w:rsidRPr="00F23885">
        <w:rPr>
          <w:sz w:val="24"/>
          <w:szCs w:val="24"/>
          <w:lang w:val="fr-FR"/>
        </w:rPr>
        <w:t xml:space="preserve"> (tanto en la sierra </w:t>
      </w:r>
      <w:proofErr w:type="spellStart"/>
      <w:r w:rsidR="00F23885" w:rsidRPr="00F23885">
        <w:rPr>
          <w:sz w:val="24"/>
          <w:szCs w:val="24"/>
          <w:lang w:val="fr-FR"/>
        </w:rPr>
        <w:t>como</w:t>
      </w:r>
      <w:proofErr w:type="spellEnd"/>
      <w:r w:rsidR="00F23885" w:rsidRPr="00F23885">
        <w:rPr>
          <w:sz w:val="24"/>
          <w:szCs w:val="24"/>
          <w:lang w:val="fr-FR"/>
        </w:rPr>
        <w:t xml:space="preserve"> en la selva </w:t>
      </w:r>
      <w:proofErr w:type="spellStart"/>
      <w:r w:rsidR="00F23885" w:rsidRPr="00F23885">
        <w:rPr>
          <w:sz w:val="24"/>
          <w:szCs w:val="24"/>
          <w:lang w:val="fr-FR"/>
        </w:rPr>
        <w:t>del</w:t>
      </w:r>
      <w:proofErr w:type="spellEnd"/>
      <w:r w:rsidR="00F23885" w:rsidRPr="00F23885">
        <w:rPr>
          <w:sz w:val="24"/>
          <w:szCs w:val="24"/>
          <w:lang w:val="fr-FR"/>
        </w:rPr>
        <w:t xml:space="preserve"> </w:t>
      </w:r>
      <w:proofErr w:type="spellStart"/>
      <w:r w:rsidR="00F23885" w:rsidRPr="00F23885">
        <w:rPr>
          <w:sz w:val="24"/>
          <w:szCs w:val="24"/>
          <w:lang w:val="fr-FR"/>
        </w:rPr>
        <w:t>país</w:t>
      </w:r>
      <w:proofErr w:type="spellEnd"/>
      <w:r w:rsidR="00F23885" w:rsidRPr="00F23885">
        <w:rPr>
          <w:sz w:val="24"/>
          <w:szCs w:val="24"/>
          <w:lang w:val="fr-FR"/>
        </w:rPr>
        <w:t xml:space="preserve">) </w:t>
      </w:r>
      <w:proofErr w:type="spellStart"/>
      <w:r w:rsidR="00F23885" w:rsidRPr="00F23885">
        <w:rPr>
          <w:sz w:val="24"/>
          <w:szCs w:val="24"/>
          <w:lang w:val="fr-FR"/>
        </w:rPr>
        <w:t>menos</w:t>
      </w:r>
      <w:proofErr w:type="spellEnd"/>
      <w:r w:rsidR="00F23885" w:rsidRPr="00F23885">
        <w:rPr>
          <w:sz w:val="24"/>
          <w:szCs w:val="24"/>
          <w:lang w:val="fr-FR"/>
        </w:rPr>
        <w:t xml:space="preserve"> </w:t>
      </w:r>
      <w:proofErr w:type="spellStart"/>
      <w:r w:rsidR="00F23885" w:rsidRPr="00F23885">
        <w:rPr>
          <w:sz w:val="24"/>
          <w:szCs w:val="24"/>
          <w:lang w:val="fr-FR"/>
        </w:rPr>
        <w:t>del</w:t>
      </w:r>
      <w:proofErr w:type="spellEnd"/>
      <w:r w:rsidR="00F23885" w:rsidRPr="00F23885">
        <w:rPr>
          <w:sz w:val="24"/>
          <w:szCs w:val="24"/>
          <w:lang w:val="fr-FR"/>
        </w:rPr>
        <w:t xml:space="preserve"> 20% de los </w:t>
      </w:r>
      <w:proofErr w:type="spellStart"/>
      <w:r w:rsidR="00F23885" w:rsidRPr="00F23885">
        <w:rPr>
          <w:sz w:val="24"/>
          <w:szCs w:val="24"/>
          <w:lang w:val="fr-FR"/>
        </w:rPr>
        <w:t>jóvenes</w:t>
      </w:r>
      <w:proofErr w:type="spellEnd"/>
      <w:r w:rsidR="00F23885" w:rsidRPr="00F23885">
        <w:rPr>
          <w:sz w:val="24"/>
          <w:szCs w:val="24"/>
          <w:lang w:val="fr-FR"/>
        </w:rPr>
        <w:t xml:space="preserve"> </w:t>
      </w:r>
      <w:proofErr w:type="spellStart"/>
      <w:r w:rsidR="00F23885" w:rsidRPr="00F23885">
        <w:rPr>
          <w:sz w:val="24"/>
          <w:szCs w:val="24"/>
          <w:lang w:val="fr-FR"/>
        </w:rPr>
        <w:t>provenientes</w:t>
      </w:r>
      <w:proofErr w:type="spellEnd"/>
      <w:r w:rsidR="00F23885" w:rsidRPr="00F23885">
        <w:rPr>
          <w:sz w:val="24"/>
          <w:szCs w:val="24"/>
          <w:lang w:val="fr-FR"/>
        </w:rPr>
        <w:t xml:space="preserve"> de </w:t>
      </w:r>
      <w:proofErr w:type="spellStart"/>
      <w:r w:rsidR="00F23885" w:rsidRPr="00F23885">
        <w:rPr>
          <w:sz w:val="24"/>
          <w:szCs w:val="24"/>
          <w:lang w:val="fr-FR"/>
        </w:rPr>
        <w:t>hogares</w:t>
      </w:r>
      <w:proofErr w:type="spellEnd"/>
      <w:r w:rsidR="00F23885" w:rsidRPr="00F23885">
        <w:rPr>
          <w:sz w:val="24"/>
          <w:szCs w:val="24"/>
          <w:lang w:val="fr-FR"/>
        </w:rPr>
        <w:t xml:space="preserve"> </w:t>
      </w:r>
      <w:proofErr w:type="spellStart"/>
      <w:r w:rsidR="00F23885" w:rsidRPr="00F23885">
        <w:rPr>
          <w:sz w:val="24"/>
          <w:szCs w:val="24"/>
          <w:lang w:val="fr-FR"/>
        </w:rPr>
        <w:t>indígenas</w:t>
      </w:r>
      <w:proofErr w:type="spellEnd"/>
      <w:r w:rsidR="00F23885" w:rsidRPr="00F23885">
        <w:rPr>
          <w:sz w:val="24"/>
          <w:szCs w:val="24"/>
          <w:lang w:val="fr-FR"/>
        </w:rPr>
        <w:t xml:space="preserve"> </w:t>
      </w:r>
      <w:proofErr w:type="spellStart"/>
      <w:r w:rsidR="00F23885" w:rsidRPr="00F23885">
        <w:rPr>
          <w:sz w:val="24"/>
          <w:szCs w:val="24"/>
          <w:lang w:val="fr-FR"/>
        </w:rPr>
        <w:t>tiene</w:t>
      </w:r>
      <w:proofErr w:type="spellEnd"/>
      <w:r w:rsidR="00F23885" w:rsidRPr="00F23885">
        <w:rPr>
          <w:sz w:val="24"/>
          <w:szCs w:val="24"/>
          <w:lang w:val="fr-FR"/>
        </w:rPr>
        <w:t xml:space="preserve"> </w:t>
      </w:r>
      <w:proofErr w:type="spellStart"/>
      <w:r w:rsidR="00F23885" w:rsidRPr="00F23885">
        <w:rPr>
          <w:sz w:val="24"/>
          <w:szCs w:val="24"/>
          <w:lang w:val="fr-FR"/>
        </w:rPr>
        <w:t>acceso</w:t>
      </w:r>
      <w:proofErr w:type="spellEnd"/>
      <w:r w:rsidR="00F23885" w:rsidRPr="00F23885">
        <w:rPr>
          <w:sz w:val="24"/>
          <w:szCs w:val="24"/>
          <w:lang w:val="fr-FR"/>
        </w:rPr>
        <w:t xml:space="preserve"> a la </w:t>
      </w:r>
      <w:proofErr w:type="spellStart"/>
      <w:r w:rsidR="00F23885" w:rsidRPr="00F23885">
        <w:rPr>
          <w:sz w:val="24"/>
          <w:szCs w:val="24"/>
          <w:lang w:val="fr-FR"/>
        </w:rPr>
        <w:t>universidad</w:t>
      </w:r>
      <w:proofErr w:type="spellEnd"/>
      <w:r w:rsidR="00F23885">
        <w:rPr>
          <w:sz w:val="24"/>
          <w:szCs w:val="24"/>
          <w:lang w:val="fr-FR"/>
        </w:rPr>
        <w:t>.</w:t>
      </w:r>
    </w:p>
    <w:p w14:paraId="43120B2C" w14:textId="77777777" w:rsidR="005530FF" w:rsidRDefault="005530FF" w:rsidP="005530FF">
      <w:pPr>
        <w:ind w:left="426"/>
        <w:jc w:val="both"/>
        <w:rPr>
          <w:sz w:val="24"/>
          <w:szCs w:val="24"/>
          <w:lang w:val="fr-FR"/>
        </w:rPr>
      </w:pPr>
    </w:p>
    <w:p w14:paraId="505C7E48" w14:textId="6B6EA3DE" w:rsidR="005530FF" w:rsidRPr="00F23885" w:rsidRDefault="005530FF" w:rsidP="005530FF">
      <w:pPr>
        <w:ind w:left="426"/>
        <w:jc w:val="both"/>
        <w:rPr>
          <w:sz w:val="24"/>
          <w:szCs w:val="24"/>
          <w:lang w:val="fr-FR"/>
        </w:rPr>
      </w:pPr>
      <w:r w:rsidRPr="005530FF">
        <w:rPr>
          <w:sz w:val="24"/>
          <w:szCs w:val="24"/>
          <w:u w:val="single"/>
          <w:lang w:val="fr-FR"/>
        </w:rPr>
        <w:t>-</w:t>
      </w:r>
      <w:proofErr w:type="spellStart"/>
      <w:r w:rsidRPr="005530FF">
        <w:rPr>
          <w:sz w:val="24"/>
          <w:szCs w:val="24"/>
          <w:u w:val="single"/>
          <w:lang w:val="fr-FR"/>
        </w:rPr>
        <w:t>Personas</w:t>
      </w:r>
      <w:proofErr w:type="spellEnd"/>
      <w:r w:rsidRPr="005530FF">
        <w:rPr>
          <w:sz w:val="24"/>
          <w:szCs w:val="24"/>
          <w:u w:val="single"/>
          <w:lang w:val="fr-FR"/>
        </w:rPr>
        <w:t xml:space="preserve"> con </w:t>
      </w:r>
      <w:proofErr w:type="spellStart"/>
      <w:r w:rsidRPr="005530FF">
        <w:rPr>
          <w:sz w:val="24"/>
          <w:szCs w:val="24"/>
          <w:u w:val="single"/>
          <w:lang w:val="fr-FR"/>
        </w:rPr>
        <w:t>discapacidad</w:t>
      </w:r>
      <w:proofErr w:type="spellEnd"/>
      <w:r w:rsidR="00F23885">
        <w:rPr>
          <w:sz w:val="24"/>
          <w:szCs w:val="24"/>
          <w:u w:val="single"/>
          <w:lang w:val="fr-FR"/>
        </w:rPr>
        <w:t xml:space="preserve">. </w:t>
      </w:r>
      <w:r w:rsidR="00F23885" w:rsidRPr="00F23885">
        <w:rPr>
          <w:sz w:val="24"/>
          <w:szCs w:val="24"/>
          <w:lang w:val="fr-FR"/>
        </w:rPr>
        <w:t xml:space="preserve">Existe un </w:t>
      </w:r>
      <w:proofErr w:type="spellStart"/>
      <w:r w:rsidR="00F23885" w:rsidRPr="00F23885">
        <w:rPr>
          <w:sz w:val="24"/>
          <w:szCs w:val="24"/>
          <w:lang w:val="fr-FR"/>
        </w:rPr>
        <w:t>marco</w:t>
      </w:r>
      <w:proofErr w:type="spellEnd"/>
      <w:r w:rsidR="00F23885" w:rsidRPr="00F23885">
        <w:rPr>
          <w:sz w:val="24"/>
          <w:szCs w:val="24"/>
          <w:lang w:val="fr-FR"/>
        </w:rPr>
        <w:t xml:space="preserve"> </w:t>
      </w:r>
      <w:proofErr w:type="spellStart"/>
      <w:r w:rsidR="00F23885" w:rsidRPr="00F23885">
        <w:rPr>
          <w:sz w:val="24"/>
          <w:szCs w:val="24"/>
          <w:lang w:val="fr-FR"/>
        </w:rPr>
        <w:t>normativo</w:t>
      </w:r>
      <w:proofErr w:type="spellEnd"/>
      <w:r w:rsidR="00F23885" w:rsidRPr="00F23885">
        <w:rPr>
          <w:sz w:val="24"/>
          <w:szCs w:val="24"/>
          <w:lang w:val="fr-FR"/>
        </w:rPr>
        <w:t xml:space="preserve"> </w:t>
      </w:r>
      <w:proofErr w:type="spellStart"/>
      <w:r w:rsidR="00F23885" w:rsidRPr="00F23885">
        <w:rPr>
          <w:sz w:val="24"/>
          <w:szCs w:val="24"/>
          <w:lang w:val="fr-FR"/>
        </w:rPr>
        <w:t>nacional</w:t>
      </w:r>
      <w:proofErr w:type="spellEnd"/>
      <w:r w:rsidR="00F23885" w:rsidRPr="00F23885">
        <w:rPr>
          <w:sz w:val="24"/>
          <w:szCs w:val="24"/>
          <w:lang w:val="fr-FR"/>
        </w:rPr>
        <w:t xml:space="preserve"> que </w:t>
      </w:r>
      <w:proofErr w:type="spellStart"/>
      <w:r w:rsidR="00F23885" w:rsidRPr="00F23885">
        <w:rPr>
          <w:sz w:val="24"/>
          <w:szCs w:val="24"/>
          <w:lang w:val="fr-FR"/>
        </w:rPr>
        <w:t>garantiza</w:t>
      </w:r>
      <w:proofErr w:type="spellEnd"/>
      <w:r w:rsidR="00F23885" w:rsidRPr="00F23885">
        <w:rPr>
          <w:sz w:val="24"/>
          <w:szCs w:val="24"/>
          <w:lang w:val="fr-FR"/>
        </w:rPr>
        <w:t xml:space="preserve"> las </w:t>
      </w:r>
      <w:proofErr w:type="spellStart"/>
      <w:r w:rsidR="00F23885" w:rsidRPr="00F23885">
        <w:rPr>
          <w:sz w:val="24"/>
          <w:szCs w:val="24"/>
          <w:lang w:val="fr-FR"/>
        </w:rPr>
        <w:t>condiciones</w:t>
      </w:r>
      <w:proofErr w:type="spellEnd"/>
      <w:r w:rsidR="00F23885" w:rsidRPr="00F23885">
        <w:rPr>
          <w:sz w:val="24"/>
          <w:szCs w:val="24"/>
          <w:lang w:val="fr-FR"/>
        </w:rPr>
        <w:t xml:space="preserve"> de </w:t>
      </w:r>
      <w:proofErr w:type="spellStart"/>
      <w:r w:rsidR="00F23885" w:rsidRPr="00F23885">
        <w:rPr>
          <w:sz w:val="24"/>
          <w:szCs w:val="24"/>
          <w:lang w:val="fr-FR"/>
        </w:rPr>
        <w:t>accesibilidad</w:t>
      </w:r>
      <w:proofErr w:type="spellEnd"/>
      <w:r w:rsidR="00F23885" w:rsidRPr="00F23885">
        <w:rPr>
          <w:sz w:val="24"/>
          <w:szCs w:val="24"/>
          <w:lang w:val="fr-FR"/>
        </w:rPr>
        <w:t xml:space="preserve">, entre </w:t>
      </w:r>
      <w:proofErr w:type="spellStart"/>
      <w:r w:rsidR="00F23885" w:rsidRPr="00F23885">
        <w:rPr>
          <w:sz w:val="24"/>
          <w:szCs w:val="24"/>
          <w:lang w:val="fr-FR"/>
        </w:rPr>
        <w:t>otras</w:t>
      </w:r>
      <w:proofErr w:type="spellEnd"/>
      <w:proofErr w:type="gramStart"/>
      <w:r w:rsidR="00F23885" w:rsidRPr="00F23885">
        <w:rPr>
          <w:sz w:val="24"/>
          <w:szCs w:val="24"/>
          <w:lang w:val="fr-FR"/>
        </w:rPr>
        <w:t xml:space="preserve"> </w:t>
      </w:r>
      <w:r w:rsidR="009C6CF1">
        <w:rPr>
          <w:sz w:val="24"/>
          <w:szCs w:val="24"/>
          <w:lang w:val="fr-FR"/>
        </w:rPr>
        <w:t>«A</w:t>
      </w:r>
      <w:proofErr w:type="gramEnd"/>
      <w:r w:rsidR="009C6CF1">
        <w:rPr>
          <w:sz w:val="24"/>
          <w:szCs w:val="24"/>
          <w:lang w:val="fr-FR"/>
        </w:rPr>
        <w:t> » </w:t>
      </w:r>
      <w:r w:rsidR="00F23885" w:rsidRPr="00F23885">
        <w:rPr>
          <w:sz w:val="24"/>
          <w:szCs w:val="24"/>
          <w:lang w:val="fr-FR"/>
        </w:rPr>
        <w:t xml:space="preserve">, a </w:t>
      </w:r>
      <w:proofErr w:type="spellStart"/>
      <w:r w:rsidR="00F23885" w:rsidRPr="00F23885">
        <w:rPr>
          <w:sz w:val="24"/>
          <w:szCs w:val="24"/>
          <w:lang w:val="fr-FR"/>
        </w:rPr>
        <w:t>estudiantes</w:t>
      </w:r>
      <w:proofErr w:type="spellEnd"/>
      <w:r w:rsidR="00F23885" w:rsidRPr="00F23885">
        <w:rPr>
          <w:sz w:val="24"/>
          <w:szCs w:val="24"/>
          <w:lang w:val="fr-FR"/>
        </w:rPr>
        <w:t xml:space="preserve"> con </w:t>
      </w:r>
      <w:proofErr w:type="spellStart"/>
      <w:r w:rsidR="00F23885" w:rsidRPr="00F23885">
        <w:rPr>
          <w:sz w:val="24"/>
          <w:szCs w:val="24"/>
          <w:lang w:val="fr-FR"/>
        </w:rPr>
        <w:t>dispacidad</w:t>
      </w:r>
      <w:proofErr w:type="spellEnd"/>
      <w:r w:rsidR="00F23885" w:rsidRPr="00F23885">
        <w:rPr>
          <w:sz w:val="24"/>
          <w:szCs w:val="24"/>
          <w:lang w:val="fr-FR"/>
        </w:rPr>
        <w:t xml:space="preserve"> en la </w:t>
      </w:r>
      <w:proofErr w:type="spellStart"/>
      <w:r w:rsidR="00F23885" w:rsidRPr="00F23885">
        <w:rPr>
          <w:sz w:val="24"/>
          <w:szCs w:val="24"/>
          <w:lang w:val="fr-FR"/>
        </w:rPr>
        <w:t>educación</w:t>
      </w:r>
      <w:proofErr w:type="spellEnd"/>
      <w:r w:rsidR="00F23885" w:rsidRPr="00F23885">
        <w:rPr>
          <w:sz w:val="24"/>
          <w:szCs w:val="24"/>
          <w:lang w:val="fr-FR"/>
        </w:rPr>
        <w:t xml:space="preserve"> </w:t>
      </w:r>
      <w:proofErr w:type="spellStart"/>
      <w:r w:rsidR="00F23885" w:rsidRPr="00F23885">
        <w:rPr>
          <w:sz w:val="24"/>
          <w:szCs w:val="24"/>
          <w:lang w:val="fr-FR"/>
        </w:rPr>
        <w:t>universiatria</w:t>
      </w:r>
      <w:proofErr w:type="spellEnd"/>
      <w:r w:rsidR="00F23885" w:rsidRPr="00F23885">
        <w:rPr>
          <w:sz w:val="24"/>
          <w:szCs w:val="24"/>
          <w:lang w:val="fr-FR"/>
        </w:rPr>
        <w:t>. Sin embargo, ex</w:t>
      </w:r>
      <w:r w:rsidR="00F23885">
        <w:rPr>
          <w:sz w:val="24"/>
          <w:szCs w:val="24"/>
          <w:lang w:val="fr-FR"/>
        </w:rPr>
        <w:t>i</w:t>
      </w:r>
      <w:r w:rsidR="00F23885" w:rsidRPr="00F23885">
        <w:rPr>
          <w:sz w:val="24"/>
          <w:szCs w:val="24"/>
          <w:lang w:val="fr-FR"/>
        </w:rPr>
        <w:t xml:space="preserve">ste </w:t>
      </w:r>
      <w:proofErr w:type="spellStart"/>
      <w:r w:rsidR="00F23885" w:rsidRPr="00F23885">
        <w:rPr>
          <w:sz w:val="24"/>
          <w:szCs w:val="24"/>
          <w:lang w:val="fr-FR"/>
        </w:rPr>
        <w:t>información</w:t>
      </w:r>
      <w:proofErr w:type="spellEnd"/>
      <w:r w:rsidR="00F23885">
        <w:rPr>
          <w:sz w:val="24"/>
          <w:szCs w:val="24"/>
          <w:lang w:val="fr-FR"/>
        </w:rPr>
        <w:t xml:space="preserve"> </w:t>
      </w:r>
      <w:proofErr w:type="spellStart"/>
      <w:r w:rsidR="00F23885">
        <w:rPr>
          <w:sz w:val="24"/>
          <w:szCs w:val="24"/>
          <w:lang w:val="fr-FR"/>
        </w:rPr>
        <w:t>parcial</w:t>
      </w:r>
      <w:proofErr w:type="spellEnd"/>
      <w:r w:rsidR="00F23885" w:rsidRPr="00F23885">
        <w:rPr>
          <w:sz w:val="24"/>
          <w:szCs w:val="24"/>
          <w:lang w:val="fr-FR"/>
        </w:rPr>
        <w:t xml:space="preserve"> sobre el </w:t>
      </w:r>
      <w:proofErr w:type="spellStart"/>
      <w:r w:rsidR="00F23885" w:rsidRPr="00F23885">
        <w:rPr>
          <w:sz w:val="24"/>
          <w:szCs w:val="24"/>
          <w:lang w:val="fr-FR"/>
        </w:rPr>
        <w:t>número</w:t>
      </w:r>
      <w:proofErr w:type="spellEnd"/>
      <w:r w:rsidR="00F23885" w:rsidRPr="00F23885">
        <w:rPr>
          <w:sz w:val="24"/>
          <w:szCs w:val="24"/>
          <w:lang w:val="fr-FR"/>
        </w:rPr>
        <w:t xml:space="preserve">, </w:t>
      </w:r>
      <w:proofErr w:type="spellStart"/>
      <w:r w:rsidR="00F23885" w:rsidRPr="00F23885">
        <w:rPr>
          <w:sz w:val="24"/>
          <w:szCs w:val="24"/>
          <w:lang w:val="fr-FR"/>
        </w:rPr>
        <w:t>disponibilidad</w:t>
      </w:r>
      <w:proofErr w:type="spellEnd"/>
      <w:r w:rsidR="00F23885" w:rsidRPr="00F23885">
        <w:rPr>
          <w:sz w:val="24"/>
          <w:szCs w:val="24"/>
          <w:lang w:val="fr-FR"/>
        </w:rPr>
        <w:t xml:space="preserve"> de </w:t>
      </w:r>
      <w:proofErr w:type="spellStart"/>
      <w:r w:rsidR="00F23885" w:rsidRPr="00F23885">
        <w:rPr>
          <w:sz w:val="24"/>
          <w:szCs w:val="24"/>
          <w:lang w:val="fr-FR"/>
        </w:rPr>
        <w:t>servicios</w:t>
      </w:r>
      <w:proofErr w:type="spellEnd"/>
      <w:r w:rsidR="00F23885" w:rsidRPr="00F23885">
        <w:rPr>
          <w:sz w:val="24"/>
          <w:szCs w:val="24"/>
          <w:lang w:val="fr-FR"/>
        </w:rPr>
        <w:t xml:space="preserve"> </w:t>
      </w:r>
      <w:proofErr w:type="spellStart"/>
      <w:r w:rsidR="00F23885" w:rsidRPr="00F23885">
        <w:rPr>
          <w:sz w:val="24"/>
          <w:szCs w:val="24"/>
          <w:lang w:val="fr-FR"/>
        </w:rPr>
        <w:t>adaptados</w:t>
      </w:r>
      <w:proofErr w:type="spellEnd"/>
      <w:r w:rsidR="00F23885" w:rsidRPr="00F23885">
        <w:rPr>
          <w:sz w:val="24"/>
          <w:szCs w:val="24"/>
          <w:lang w:val="fr-FR"/>
        </w:rPr>
        <w:t xml:space="preserve"> o </w:t>
      </w:r>
      <w:proofErr w:type="spellStart"/>
      <w:r w:rsidR="00F23885" w:rsidRPr="00F23885">
        <w:rPr>
          <w:sz w:val="24"/>
          <w:szCs w:val="24"/>
          <w:lang w:val="fr-FR"/>
        </w:rPr>
        <w:t>cobertura</w:t>
      </w:r>
      <w:proofErr w:type="spellEnd"/>
      <w:r w:rsidR="00F23885" w:rsidRPr="00F23885">
        <w:rPr>
          <w:sz w:val="24"/>
          <w:szCs w:val="24"/>
          <w:lang w:val="fr-FR"/>
        </w:rPr>
        <w:t xml:space="preserve"> </w:t>
      </w:r>
      <w:proofErr w:type="gramStart"/>
      <w:r w:rsidR="00F23885" w:rsidRPr="00F23885">
        <w:rPr>
          <w:sz w:val="24"/>
          <w:szCs w:val="24"/>
          <w:lang w:val="fr-FR"/>
        </w:rPr>
        <w:t>de este</w:t>
      </w:r>
      <w:proofErr w:type="gramEnd"/>
      <w:r w:rsidR="00F23885" w:rsidRPr="00F23885">
        <w:rPr>
          <w:sz w:val="24"/>
          <w:szCs w:val="24"/>
          <w:lang w:val="fr-FR"/>
        </w:rPr>
        <w:t xml:space="preserve"> </w:t>
      </w:r>
      <w:proofErr w:type="spellStart"/>
      <w:r w:rsidR="00F23885" w:rsidRPr="00F23885">
        <w:rPr>
          <w:sz w:val="24"/>
          <w:szCs w:val="24"/>
          <w:lang w:val="fr-FR"/>
        </w:rPr>
        <w:t>grupo</w:t>
      </w:r>
      <w:proofErr w:type="spellEnd"/>
      <w:r w:rsidR="00F23885" w:rsidRPr="00F23885">
        <w:rPr>
          <w:sz w:val="24"/>
          <w:szCs w:val="24"/>
          <w:lang w:val="fr-FR"/>
        </w:rPr>
        <w:t xml:space="preserve"> social a </w:t>
      </w:r>
      <w:proofErr w:type="spellStart"/>
      <w:r w:rsidR="00F23885" w:rsidRPr="00F23885">
        <w:rPr>
          <w:sz w:val="24"/>
          <w:szCs w:val="24"/>
          <w:lang w:val="fr-FR"/>
        </w:rPr>
        <w:t>nivel</w:t>
      </w:r>
      <w:proofErr w:type="spellEnd"/>
      <w:r w:rsidR="00F23885" w:rsidRPr="00F23885">
        <w:rPr>
          <w:sz w:val="24"/>
          <w:szCs w:val="24"/>
          <w:lang w:val="fr-FR"/>
        </w:rPr>
        <w:t xml:space="preserve"> </w:t>
      </w:r>
      <w:proofErr w:type="spellStart"/>
      <w:r w:rsidR="00F23885" w:rsidRPr="00F23885">
        <w:rPr>
          <w:sz w:val="24"/>
          <w:szCs w:val="24"/>
          <w:lang w:val="fr-FR"/>
        </w:rPr>
        <w:t>educativo</w:t>
      </w:r>
      <w:proofErr w:type="spellEnd"/>
      <w:r w:rsidR="00F23885">
        <w:rPr>
          <w:sz w:val="24"/>
          <w:szCs w:val="24"/>
          <w:lang w:val="fr-FR"/>
        </w:rPr>
        <w:t xml:space="preserve"> (</w:t>
      </w:r>
      <w:proofErr w:type="spellStart"/>
      <w:r w:rsidR="00F23885">
        <w:rPr>
          <w:sz w:val="24"/>
          <w:szCs w:val="24"/>
          <w:lang w:val="fr-FR"/>
        </w:rPr>
        <w:t>por</w:t>
      </w:r>
      <w:proofErr w:type="spellEnd"/>
      <w:r w:rsidR="00F23885">
        <w:rPr>
          <w:sz w:val="24"/>
          <w:szCs w:val="24"/>
          <w:lang w:val="fr-FR"/>
        </w:rPr>
        <w:t xml:space="preserve"> </w:t>
      </w:r>
      <w:proofErr w:type="spellStart"/>
      <w:r w:rsidR="00F23885">
        <w:rPr>
          <w:sz w:val="24"/>
          <w:szCs w:val="24"/>
          <w:lang w:val="fr-FR"/>
        </w:rPr>
        <w:t>ejemplo</w:t>
      </w:r>
      <w:proofErr w:type="spellEnd"/>
      <w:r w:rsidR="00F23885">
        <w:rPr>
          <w:sz w:val="24"/>
          <w:szCs w:val="24"/>
          <w:lang w:val="fr-FR"/>
        </w:rPr>
        <w:t xml:space="preserve">, se </w:t>
      </w:r>
      <w:proofErr w:type="spellStart"/>
      <w:r w:rsidR="00F23885">
        <w:rPr>
          <w:sz w:val="24"/>
          <w:szCs w:val="24"/>
          <w:lang w:val="fr-FR"/>
        </w:rPr>
        <w:t>trata</w:t>
      </w:r>
      <w:proofErr w:type="spellEnd"/>
      <w:r w:rsidR="00F23885">
        <w:rPr>
          <w:sz w:val="24"/>
          <w:szCs w:val="24"/>
          <w:lang w:val="fr-FR"/>
        </w:rPr>
        <w:t xml:space="preserve"> de un </w:t>
      </w:r>
      <w:proofErr w:type="spellStart"/>
      <w:r w:rsidR="00F23885">
        <w:rPr>
          <w:sz w:val="24"/>
          <w:szCs w:val="24"/>
          <w:lang w:val="fr-FR"/>
        </w:rPr>
        <w:t>registro</w:t>
      </w:r>
      <w:proofErr w:type="spellEnd"/>
      <w:r w:rsidR="00F23885">
        <w:rPr>
          <w:sz w:val="24"/>
          <w:szCs w:val="24"/>
          <w:lang w:val="fr-FR"/>
        </w:rPr>
        <w:t xml:space="preserve"> </w:t>
      </w:r>
      <w:proofErr w:type="spellStart"/>
      <w:r w:rsidR="00F23885">
        <w:rPr>
          <w:sz w:val="24"/>
          <w:szCs w:val="24"/>
          <w:lang w:val="fr-FR"/>
        </w:rPr>
        <w:t>optativo</w:t>
      </w:r>
      <w:proofErr w:type="spellEnd"/>
      <w:r w:rsidR="00F23885">
        <w:rPr>
          <w:sz w:val="24"/>
          <w:szCs w:val="24"/>
          <w:lang w:val="fr-FR"/>
        </w:rPr>
        <w:t xml:space="preserve">). De la </w:t>
      </w:r>
      <w:proofErr w:type="spellStart"/>
      <w:r w:rsidR="00F23885">
        <w:rPr>
          <w:sz w:val="24"/>
          <w:szCs w:val="24"/>
          <w:lang w:val="fr-FR"/>
        </w:rPr>
        <w:t>información</w:t>
      </w:r>
      <w:proofErr w:type="spellEnd"/>
      <w:r w:rsidR="00F23885">
        <w:rPr>
          <w:sz w:val="24"/>
          <w:szCs w:val="24"/>
          <w:lang w:val="fr-FR"/>
        </w:rPr>
        <w:t xml:space="preserve"> disponible, se </w:t>
      </w:r>
      <w:proofErr w:type="spellStart"/>
      <w:r w:rsidR="00F23885">
        <w:rPr>
          <w:sz w:val="24"/>
          <w:szCs w:val="24"/>
          <w:lang w:val="fr-FR"/>
        </w:rPr>
        <w:t>encuentra</w:t>
      </w:r>
      <w:proofErr w:type="spellEnd"/>
      <w:r w:rsidR="00F23885">
        <w:rPr>
          <w:sz w:val="24"/>
          <w:szCs w:val="24"/>
          <w:lang w:val="fr-FR"/>
        </w:rPr>
        <w:t xml:space="preserve"> que </w:t>
      </w:r>
      <w:proofErr w:type="spellStart"/>
      <w:r w:rsidR="00F23885">
        <w:rPr>
          <w:sz w:val="24"/>
          <w:szCs w:val="24"/>
          <w:lang w:val="fr-FR"/>
        </w:rPr>
        <w:t>más</w:t>
      </w:r>
      <w:proofErr w:type="spellEnd"/>
      <w:r w:rsidR="00F23885">
        <w:rPr>
          <w:sz w:val="24"/>
          <w:szCs w:val="24"/>
          <w:lang w:val="fr-FR"/>
        </w:rPr>
        <w:t xml:space="preserve"> </w:t>
      </w:r>
      <w:proofErr w:type="spellStart"/>
      <w:r w:rsidR="00F23885">
        <w:rPr>
          <w:sz w:val="24"/>
          <w:szCs w:val="24"/>
          <w:lang w:val="fr-FR"/>
        </w:rPr>
        <w:t>del</w:t>
      </w:r>
      <w:proofErr w:type="spellEnd"/>
      <w:r w:rsidR="00F23885">
        <w:rPr>
          <w:sz w:val="24"/>
          <w:szCs w:val="24"/>
          <w:lang w:val="fr-FR"/>
        </w:rPr>
        <w:t xml:space="preserve"> 60% de</w:t>
      </w:r>
      <w:r w:rsidR="00C34A44">
        <w:rPr>
          <w:sz w:val="24"/>
          <w:szCs w:val="24"/>
          <w:lang w:val="fr-FR"/>
        </w:rPr>
        <w:t xml:space="preserve"> </w:t>
      </w:r>
      <w:r w:rsidR="00F23885">
        <w:rPr>
          <w:sz w:val="24"/>
          <w:szCs w:val="24"/>
          <w:lang w:val="fr-FR"/>
        </w:rPr>
        <w:t xml:space="preserve">las </w:t>
      </w:r>
      <w:proofErr w:type="spellStart"/>
      <w:r w:rsidR="00F23885">
        <w:rPr>
          <w:sz w:val="24"/>
          <w:szCs w:val="24"/>
          <w:lang w:val="fr-FR"/>
        </w:rPr>
        <w:t>universidades</w:t>
      </w:r>
      <w:proofErr w:type="spellEnd"/>
      <w:r w:rsidR="00F23885">
        <w:rPr>
          <w:sz w:val="24"/>
          <w:szCs w:val="24"/>
          <w:lang w:val="fr-FR"/>
        </w:rPr>
        <w:t xml:space="preserve"> no </w:t>
      </w:r>
      <w:proofErr w:type="spellStart"/>
      <w:r w:rsidR="00F23885">
        <w:rPr>
          <w:sz w:val="24"/>
          <w:szCs w:val="24"/>
          <w:lang w:val="fr-FR"/>
        </w:rPr>
        <w:t>cumplen</w:t>
      </w:r>
      <w:proofErr w:type="spellEnd"/>
      <w:r w:rsidR="00F23885">
        <w:rPr>
          <w:sz w:val="24"/>
          <w:szCs w:val="24"/>
          <w:lang w:val="fr-FR"/>
        </w:rPr>
        <w:t xml:space="preserve"> con </w:t>
      </w:r>
      <w:proofErr w:type="spellStart"/>
      <w:r w:rsidR="00F23885">
        <w:rPr>
          <w:sz w:val="24"/>
          <w:szCs w:val="24"/>
          <w:lang w:val="fr-FR"/>
        </w:rPr>
        <w:t>reservar</w:t>
      </w:r>
      <w:proofErr w:type="spellEnd"/>
      <w:r w:rsidR="00F23885">
        <w:rPr>
          <w:sz w:val="24"/>
          <w:szCs w:val="24"/>
          <w:lang w:val="fr-FR"/>
        </w:rPr>
        <w:t xml:space="preserve"> las vacantes que </w:t>
      </w:r>
      <w:proofErr w:type="spellStart"/>
      <w:r w:rsidR="00F23885">
        <w:rPr>
          <w:sz w:val="24"/>
          <w:szCs w:val="24"/>
          <w:lang w:val="fr-FR"/>
        </w:rPr>
        <w:t>por</w:t>
      </w:r>
      <w:proofErr w:type="spellEnd"/>
      <w:r w:rsidR="00F23885">
        <w:rPr>
          <w:sz w:val="24"/>
          <w:szCs w:val="24"/>
          <w:lang w:val="fr-FR"/>
        </w:rPr>
        <w:t xml:space="preserve"> </w:t>
      </w:r>
      <w:proofErr w:type="spellStart"/>
      <w:r w:rsidR="00F23885">
        <w:rPr>
          <w:sz w:val="24"/>
          <w:szCs w:val="24"/>
          <w:lang w:val="fr-FR"/>
        </w:rPr>
        <w:t>ley</w:t>
      </w:r>
      <w:proofErr w:type="spellEnd"/>
      <w:r w:rsidR="00F23885">
        <w:rPr>
          <w:sz w:val="24"/>
          <w:szCs w:val="24"/>
          <w:lang w:val="fr-FR"/>
        </w:rPr>
        <w:t xml:space="preserve"> le </w:t>
      </w:r>
      <w:proofErr w:type="spellStart"/>
      <w:r w:rsidR="00F23885">
        <w:rPr>
          <w:sz w:val="24"/>
          <w:szCs w:val="24"/>
          <w:lang w:val="fr-FR"/>
        </w:rPr>
        <w:t>correspoden</w:t>
      </w:r>
      <w:proofErr w:type="spellEnd"/>
      <w:r w:rsidR="00F23885">
        <w:rPr>
          <w:sz w:val="24"/>
          <w:szCs w:val="24"/>
          <w:lang w:val="fr-FR"/>
        </w:rPr>
        <w:t xml:space="preserve"> a este </w:t>
      </w:r>
      <w:proofErr w:type="spellStart"/>
      <w:r w:rsidR="00F23885">
        <w:rPr>
          <w:sz w:val="24"/>
          <w:szCs w:val="24"/>
          <w:lang w:val="fr-FR"/>
        </w:rPr>
        <w:t>coletivo</w:t>
      </w:r>
      <w:proofErr w:type="spellEnd"/>
    </w:p>
    <w:p w14:paraId="041582C9" w14:textId="77777777" w:rsidR="005530FF" w:rsidRDefault="005530FF" w:rsidP="005530FF">
      <w:pPr>
        <w:ind w:left="426"/>
        <w:jc w:val="both"/>
        <w:rPr>
          <w:sz w:val="24"/>
          <w:szCs w:val="24"/>
          <w:lang w:val="fr-FR"/>
        </w:rPr>
      </w:pPr>
    </w:p>
    <w:p w14:paraId="6F79057D" w14:textId="43446CA9" w:rsidR="00BE60A4" w:rsidRPr="00135F93" w:rsidRDefault="00135F93" w:rsidP="00135F93">
      <w:pPr>
        <w:ind w:left="426"/>
        <w:jc w:val="both"/>
        <w:rPr>
          <w:i/>
          <w:sz w:val="24"/>
          <w:szCs w:val="24"/>
          <w:lang w:val="fr-FR"/>
        </w:rPr>
      </w:pPr>
      <w:r>
        <w:rPr>
          <w:sz w:val="24"/>
          <w:szCs w:val="24"/>
          <w:u w:val="single"/>
          <w:lang w:val="fr-FR"/>
        </w:rPr>
        <w:t>-</w:t>
      </w:r>
      <w:proofErr w:type="spellStart"/>
      <w:r w:rsidR="005530FF" w:rsidRPr="00135F93">
        <w:rPr>
          <w:sz w:val="24"/>
          <w:szCs w:val="24"/>
          <w:u w:val="single"/>
          <w:lang w:val="fr-FR"/>
        </w:rPr>
        <w:t>Estudiantes</w:t>
      </w:r>
      <w:proofErr w:type="spellEnd"/>
      <w:r w:rsidR="005530FF" w:rsidRPr="00135F93">
        <w:rPr>
          <w:sz w:val="24"/>
          <w:szCs w:val="24"/>
          <w:u w:val="single"/>
          <w:lang w:val="fr-FR"/>
        </w:rPr>
        <w:t xml:space="preserve"> en </w:t>
      </w:r>
      <w:proofErr w:type="spellStart"/>
      <w:r w:rsidR="005530FF" w:rsidRPr="00135F93">
        <w:rPr>
          <w:sz w:val="24"/>
          <w:szCs w:val="24"/>
          <w:u w:val="single"/>
          <w:lang w:val="fr-FR"/>
        </w:rPr>
        <w:t>vulnerabildiad</w:t>
      </w:r>
      <w:proofErr w:type="spellEnd"/>
      <w:r w:rsidR="005530FF" w:rsidRPr="00135F93">
        <w:rPr>
          <w:sz w:val="24"/>
          <w:szCs w:val="24"/>
          <w:u w:val="single"/>
          <w:lang w:val="fr-FR"/>
        </w:rPr>
        <w:t xml:space="preserve"> </w:t>
      </w:r>
      <w:proofErr w:type="spellStart"/>
      <w:r w:rsidR="005530FF" w:rsidRPr="00135F93">
        <w:rPr>
          <w:sz w:val="24"/>
          <w:szCs w:val="24"/>
          <w:u w:val="single"/>
          <w:lang w:val="fr-FR"/>
        </w:rPr>
        <w:t>económica</w:t>
      </w:r>
      <w:proofErr w:type="spellEnd"/>
      <w:r w:rsidR="005530FF" w:rsidRPr="00135F93">
        <w:rPr>
          <w:sz w:val="24"/>
          <w:szCs w:val="24"/>
          <w:lang w:val="fr-FR"/>
        </w:rPr>
        <w:t xml:space="preserve">. Se calcula </w:t>
      </w:r>
      <w:proofErr w:type="gramStart"/>
      <w:r w:rsidR="005530FF" w:rsidRPr="00135F93">
        <w:rPr>
          <w:sz w:val="24"/>
          <w:szCs w:val="24"/>
          <w:lang w:val="fr-FR"/>
        </w:rPr>
        <w:t>que el</w:t>
      </w:r>
      <w:proofErr w:type="gramEnd"/>
      <w:r w:rsidR="005530FF" w:rsidRPr="00135F93">
        <w:rPr>
          <w:sz w:val="24"/>
          <w:szCs w:val="24"/>
          <w:lang w:val="fr-FR"/>
        </w:rPr>
        <w:t xml:space="preserve"> 25% de la </w:t>
      </w:r>
      <w:proofErr w:type="spellStart"/>
      <w:r w:rsidR="005530FF" w:rsidRPr="00135F93">
        <w:rPr>
          <w:sz w:val="24"/>
          <w:szCs w:val="24"/>
          <w:lang w:val="fr-FR"/>
        </w:rPr>
        <w:t>matrícula</w:t>
      </w:r>
      <w:proofErr w:type="spellEnd"/>
      <w:r w:rsidR="005530FF" w:rsidRPr="00135F93">
        <w:rPr>
          <w:sz w:val="24"/>
          <w:szCs w:val="24"/>
          <w:lang w:val="fr-FR"/>
        </w:rPr>
        <w:t xml:space="preserve"> </w:t>
      </w:r>
      <w:proofErr w:type="spellStart"/>
      <w:r w:rsidR="005530FF" w:rsidRPr="00135F93">
        <w:rPr>
          <w:sz w:val="24"/>
          <w:szCs w:val="24"/>
          <w:lang w:val="fr-FR"/>
        </w:rPr>
        <w:t>universit</w:t>
      </w:r>
      <w:r w:rsidR="00C34A44">
        <w:rPr>
          <w:sz w:val="24"/>
          <w:szCs w:val="24"/>
          <w:lang w:val="fr-FR"/>
        </w:rPr>
        <w:t>a</w:t>
      </w:r>
      <w:r w:rsidR="005530FF" w:rsidRPr="00135F93">
        <w:rPr>
          <w:sz w:val="24"/>
          <w:szCs w:val="24"/>
          <w:lang w:val="fr-FR"/>
        </w:rPr>
        <w:t>ria</w:t>
      </w:r>
      <w:proofErr w:type="spellEnd"/>
      <w:r w:rsidR="005530FF" w:rsidRPr="00135F93">
        <w:rPr>
          <w:sz w:val="24"/>
          <w:szCs w:val="24"/>
          <w:lang w:val="fr-FR"/>
        </w:rPr>
        <w:t xml:space="preserve"> total se </w:t>
      </w:r>
      <w:proofErr w:type="spellStart"/>
      <w:r w:rsidR="005530FF" w:rsidRPr="00135F93">
        <w:rPr>
          <w:sz w:val="24"/>
          <w:szCs w:val="24"/>
          <w:lang w:val="fr-FR"/>
        </w:rPr>
        <w:t>encuentra</w:t>
      </w:r>
      <w:proofErr w:type="spellEnd"/>
      <w:r w:rsidR="005530FF" w:rsidRPr="00135F93">
        <w:rPr>
          <w:sz w:val="24"/>
          <w:szCs w:val="24"/>
          <w:lang w:val="fr-FR"/>
        </w:rPr>
        <w:t xml:space="preserve"> en </w:t>
      </w:r>
      <w:proofErr w:type="spellStart"/>
      <w:r w:rsidR="005530FF" w:rsidRPr="00135F93">
        <w:rPr>
          <w:sz w:val="24"/>
          <w:szCs w:val="24"/>
          <w:lang w:val="fr-FR"/>
        </w:rPr>
        <w:t>situación</w:t>
      </w:r>
      <w:proofErr w:type="spellEnd"/>
      <w:r w:rsidR="005530FF" w:rsidRPr="00135F93">
        <w:rPr>
          <w:sz w:val="24"/>
          <w:szCs w:val="24"/>
          <w:lang w:val="fr-FR"/>
        </w:rPr>
        <w:t xml:space="preserve"> de </w:t>
      </w:r>
      <w:proofErr w:type="spellStart"/>
      <w:r w:rsidR="005530FF" w:rsidRPr="00135F93">
        <w:rPr>
          <w:sz w:val="24"/>
          <w:szCs w:val="24"/>
          <w:lang w:val="fr-FR"/>
        </w:rPr>
        <w:t>pobreza</w:t>
      </w:r>
      <w:proofErr w:type="spellEnd"/>
      <w:r w:rsidR="005530FF" w:rsidRPr="00135F93">
        <w:rPr>
          <w:sz w:val="24"/>
          <w:szCs w:val="24"/>
          <w:lang w:val="fr-FR"/>
        </w:rPr>
        <w:t xml:space="preserve"> o </w:t>
      </w:r>
      <w:proofErr w:type="spellStart"/>
      <w:r w:rsidR="005530FF" w:rsidRPr="00135F93">
        <w:rPr>
          <w:sz w:val="24"/>
          <w:szCs w:val="24"/>
          <w:lang w:val="fr-FR"/>
        </w:rPr>
        <w:t>pobreza</w:t>
      </w:r>
      <w:proofErr w:type="spellEnd"/>
      <w:r w:rsidR="005530FF" w:rsidRPr="00135F93">
        <w:rPr>
          <w:sz w:val="24"/>
          <w:szCs w:val="24"/>
          <w:lang w:val="fr-FR"/>
        </w:rPr>
        <w:t xml:space="preserve"> extrema. En el </w:t>
      </w:r>
      <w:proofErr w:type="spellStart"/>
      <w:r w:rsidR="005530FF" w:rsidRPr="00135F93">
        <w:rPr>
          <w:sz w:val="24"/>
          <w:szCs w:val="24"/>
          <w:lang w:val="fr-FR"/>
        </w:rPr>
        <w:t>caso</w:t>
      </w:r>
      <w:proofErr w:type="spellEnd"/>
      <w:r w:rsidR="005530FF" w:rsidRPr="00135F93">
        <w:rPr>
          <w:sz w:val="24"/>
          <w:szCs w:val="24"/>
          <w:lang w:val="fr-FR"/>
        </w:rPr>
        <w:t xml:space="preserve"> de la </w:t>
      </w:r>
      <w:proofErr w:type="spellStart"/>
      <w:r w:rsidR="005530FF" w:rsidRPr="00135F93">
        <w:rPr>
          <w:sz w:val="24"/>
          <w:szCs w:val="24"/>
          <w:lang w:val="fr-FR"/>
        </w:rPr>
        <w:t>universidad</w:t>
      </w:r>
      <w:proofErr w:type="spellEnd"/>
      <w:r w:rsidR="005530FF" w:rsidRPr="00135F93">
        <w:rPr>
          <w:sz w:val="24"/>
          <w:szCs w:val="24"/>
          <w:lang w:val="fr-FR"/>
        </w:rPr>
        <w:t xml:space="preserve"> </w:t>
      </w:r>
      <w:proofErr w:type="spellStart"/>
      <w:r w:rsidR="005530FF" w:rsidRPr="00135F93">
        <w:rPr>
          <w:sz w:val="24"/>
          <w:szCs w:val="24"/>
          <w:lang w:val="fr-FR"/>
        </w:rPr>
        <w:t>pública</w:t>
      </w:r>
      <w:proofErr w:type="spellEnd"/>
      <w:r w:rsidR="005530FF" w:rsidRPr="00135F93">
        <w:rPr>
          <w:sz w:val="24"/>
          <w:szCs w:val="24"/>
          <w:lang w:val="fr-FR"/>
        </w:rPr>
        <w:t xml:space="preserve">, el 40% de su </w:t>
      </w:r>
      <w:proofErr w:type="spellStart"/>
      <w:r w:rsidR="005530FF" w:rsidRPr="00135F93">
        <w:rPr>
          <w:sz w:val="24"/>
          <w:szCs w:val="24"/>
          <w:lang w:val="fr-FR"/>
        </w:rPr>
        <w:t>matr</w:t>
      </w:r>
      <w:r w:rsidR="00C34A44">
        <w:rPr>
          <w:sz w:val="24"/>
          <w:szCs w:val="24"/>
          <w:lang w:val="fr-FR"/>
        </w:rPr>
        <w:t>í</w:t>
      </w:r>
      <w:r w:rsidR="005530FF" w:rsidRPr="00135F93">
        <w:rPr>
          <w:sz w:val="24"/>
          <w:szCs w:val="24"/>
          <w:lang w:val="fr-FR"/>
        </w:rPr>
        <w:t>cula</w:t>
      </w:r>
      <w:proofErr w:type="spellEnd"/>
      <w:r w:rsidR="005530FF" w:rsidRPr="00135F93">
        <w:rPr>
          <w:sz w:val="24"/>
          <w:szCs w:val="24"/>
          <w:lang w:val="fr-FR"/>
        </w:rPr>
        <w:t xml:space="preserve"> </w:t>
      </w:r>
      <w:proofErr w:type="spellStart"/>
      <w:r w:rsidR="005530FF" w:rsidRPr="00135F93">
        <w:rPr>
          <w:sz w:val="24"/>
          <w:szCs w:val="24"/>
          <w:lang w:val="fr-FR"/>
        </w:rPr>
        <w:t>proviene</w:t>
      </w:r>
      <w:proofErr w:type="spellEnd"/>
      <w:r w:rsidR="005530FF" w:rsidRPr="00135F93">
        <w:rPr>
          <w:sz w:val="24"/>
          <w:szCs w:val="24"/>
          <w:lang w:val="fr-FR"/>
        </w:rPr>
        <w:t xml:space="preserve"> de </w:t>
      </w:r>
      <w:proofErr w:type="spellStart"/>
      <w:r w:rsidR="005530FF" w:rsidRPr="00135F93">
        <w:rPr>
          <w:sz w:val="24"/>
          <w:szCs w:val="24"/>
          <w:lang w:val="fr-FR"/>
        </w:rPr>
        <w:t>hogares</w:t>
      </w:r>
      <w:proofErr w:type="spellEnd"/>
      <w:r w:rsidR="005530FF" w:rsidRPr="00135F93">
        <w:rPr>
          <w:sz w:val="24"/>
          <w:szCs w:val="24"/>
          <w:lang w:val="fr-FR"/>
        </w:rPr>
        <w:t xml:space="preserve"> </w:t>
      </w:r>
      <w:proofErr w:type="spellStart"/>
      <w:r w:rsidR="005530FF" w:rsidRPr="00135F93">
        <w:rPr>
          <w:sz w:val="24"/>
          <w:szCs w:val="24"/>
          <w:lang w:val="fr-FR"/>
        </w:rPr>
        <w:t>pobres</w:t>
      </w:r>
      <w:proofErr w:type="spellEnd"/>
      <w:r w:rsidR="005530FF" w:rsidRPr="00135F93">
        <w:rPr>
          <w:sz w:val="24"/>
          <w:szCs w:val="24"/>
          <w:lang w:val="fr-FR"/>
        </w:rPr>
        <w:t xml:space="preserve"> </w:t>
      </w:r>
      <w:proofErr w:type="spellStart"/>
      <w:r w:rsidR="005530FF" w:rsidRPr="00135F93">
        <w:rPr>
          <w:sz w:val="24"/>
          <w:szCs w:val="24"/>
          <w:lang w:val="fr-FR"/>
        </w:rPr>
        <w:t>mientras</w:t>
      </w:r>
      <w:proofErr w:type="spellEnd"/>
      <w:r w:rsidR="005530FF" w:rsidRPr="00135F93">
        <w:rPr>
          <w:sz w:val="24"/>
          <w:szCs w:val="24"/>
          <w:lang w:val="fr-FR"/>
        </w:rPr>
        <w:t xml:space="preserve"> que </w:t>
      </w:r>
      <w:proofErr w:type="spellStart"/>
      <w:r w:rsidR="005530FF" w:rsidRPr="00135F93">
        <w:rPr>
          <w:sz w:val="24"/>
          <w:szCs w:val="24"/>
          <w:lang w:val="fr-FR"/>
        </w:rPr>
        <w:t>esta</w:t>
      </w:r>
      <w:proofErr w:type="spellEnd"/>
      <w:r w:rsidR="005530FF" w:rsidRPr="00135F93">
        <w:rPr>
          <w:sz w:val="24"/>
          <w:szCs w:val="24"/>
          <w:lang w:val="fr-FR"/>
        </w:rPr>
        <w:t xml:space="preserve"> </w:t>
      </w:r>
      <w:proofErr w:type="spellStart"/>
      <w:r w:rsidR="005530FF" w:rsidRPr="00135F93">
        <w:rPr>
          <w:sz w:val="24"/>
          <w:szCs w:val="24"/>
          <w:lang w:val="fr-FR"/>
        </w:rPr>
        <w:t>categoría</w:t>
      </w:r>
      <w:proofErr w:type="spellEnd"/>
      <w:r w:rsidR="005530FF" w:rsidRPr="00135F93">
        <w:rPr>
          <w:sz w:val="24"/>
          <w:szCs w:val="24"/>
          <w:lang w:val="fr-FR"/>
        </w:rPr>
        <w:t xml:space="preserve"> </w:t>
      </w:r>
      <w:proofErr w:type="spellStart"/>
      <w:r w:rsidR="005530FF" w:rsidRPr="00135F93">
        <w:rPr>
          <w:sz w:val="24"/>
          <w:szCs w:val="24"/>
          <w:lang w:val="fr-FR"/>
        </w:rPr>
        <w:t>implica</w:t>
      </w:r>
      <w:proofErr w:type="spellEnd"/>
      <w:r w:rsidR="005530FF" w:rsidRPr="00135F93">
        <w:rPr>
          <w:sz w:val="24"/>
          <w:szCs w:val="24"/>
          <w:lang w:val="fr-FR"/>
        </w:rPr>
        <w:t xml:space="preserve"> </w:t>
      </w:r>
      <w:proofErr w:type="spellStart"/>
      <w:r w:rsidR="005530FF" w:rsidRPr="00135F93">
        <w:rPr>
          <w:sz w:val="24"/>
          <w:szCs w:val="24"/>
          <w:lang w:val="fr-FR"/>
        </w:rPr>
        <w:t>sólo</w:t>
      </w:r>
      <w:proofErr w:type="spellEnd"/>
      <w:r w:rsidR="005530FF" w:rsidRPr="00135F93">
        <w:rPr>
          <w:sz w:val="24"/>
          <w:szCs w:val="24"/>
          <w:lang w:val="fr-FR"/>
        </w:rPr>
        <w:t xml:space="preserve"> el 20% de la </w:t>
      </w:r>
      <w:proofErr w:type="spellStart"/>
      <w:r w:rsidR="005530FF" w:rsidRPr="00135F93">
        <w:rPr>
          <w:sz w:val="24"/>
          <w:szCs w:val="24"/>
          <w:lang w:val="fr-FR"/>
        </w:rPr>
        <w:t>ma</w:t>
      </w:r>
      <w:r w:rsidRPr="00135F93">
        <w:rPr>
          <w:sz w:val="24"/>
          <w:szCs w:val="24"/>
          <w:lang w:val="fr-FR"/>
        </w:rPr>
        <w:t>trí</w:t>
      </w:r>
      <w:r w:rsidR="005530FF" w:rsidRPr="00135F93">
        <w:rPr>
          <w:sz w:val="24"/>
          <w:szCs w:val="24"/>
          <w:lang w:val="fr-FR"/>
        </w:rPr>
        <w:t>cula</w:t>
      </w:r>
      <w:proofErr w:type="spellEnd"/>
      <w:r w:rsidR="005530FF" w:rsidRPr="00135F93">
        <w:rPr>
          <w:sz w:val="24"/>
          <w:szCs w:val="24"/>
          <w:lang w:val="fr-FR"/>
        </w:rPr>
        <w:t xml:space="preserve"> </w:t>
      </w:r>
      <w:proofErr w:type="spellStart"/>
      <w:r w:rsidR="005530FF" w:rsidRPr="00135F93">
        <w:rPr>
          <w:sz w:val="24"/>
          <w:szCs w:val="24"/>
          <w:lang w:val="fr-FR"/>
        </w:rPr>
        <w:t>privada</w:t>
      </w:r>
      <w:proofErr w:type="spellEnd"/>
      <w:r w:rsidR="005530FF" w:rsidRPr="00135F93">
        <w:rPr>
          <w:sz w:val="24"/>
          <w:szCs w:val="24"/>
          <w:lang w:val="fr-FR"/>
        </w:rPr>
        <w:t xml:space="preserve">. </w:t>
      </w:r>
      <w:r w:rsidR="001D4512">
        <w:rPr>
          <w:sz w:val="24"/>
          <w:szCs w:val="24"/>
          <w:lang w:val="fr-FR"/>
        </w:rPr>
        <w:t xml:space="preserve">De </w:t>
      </w:r>
      <w:proofErr w:type="spellStart"/>
      <w:r w:rsidR="001D4512">
        <w:rPr>
          <w:sz w:val="24"/>
          <w:szCs w:val="24"/>
          <w:lang w:val="fr-FR"/>
        </w:rPr>
        <w:t>hecho</w:t>
      </w:r>
      <w:proofErr w:type="spellEnd"/>
      <w:r w:rsidR="001D4512">
        <w:rPr>
          <w:sz w:val="24"/>
          <w:szCs w:val="24"/>
          <w:lang w:val="fr-FR"/>
        </w:rPr>
        <w:t xml:space="preserve"> las </w:t>
      </w:r>
      <w:proofErr w:type="spellStart"/>
      <w:r w:rsidR="001D4512">
        <w:rPr>
          <w:sz w:val="24"/>
          <w:szCs w:val="24"/>
          <w:lang w:val="fr-FR"/>
        </w:rPr>
        <w:t>pro</w:t>
      </w:r>
      <w:r w:rsidR="00F23885">
        <w:rPr>
          <w:sz w:val="24"/>
          <w:szCs w:val="24"/>
          <w:lang w:val="fr-FR"/>
        </w:rPr>
        <w:t>b</w:t>
      </w:r>
      <w:r w:rsidR="001D4512">
        <w:rPr>
          <w:sz w:val="24"/>
          <w:szCs w:val="24"/>
          <w:lang w:val="fr-FR"/>
        </w:rPr>
        <w:t>abilidades</w:t>
      </w:r>
      <w:proofErr w:type="spellEnd"/>
      <w:r w:rsidR="001D4512">
        <w:rPr>
          <w:sz w:val="24"/>
          <w:szCs w:val="24"/>
          <w:lang w:val="fr-FR"/>
        </w:rPr>
        <w:t xml:space="preserve"> de </w:t>
      </w:r>
      <w:proofErr w:type="spellStart"/>
      <w:r w:rsidR="001D4512">
        <w:rPr>
          <w:sz w:val="24"/>
          <w:szCs w:val="24"/>
          <w:lang w:val="fr-FR"/>
        </w:rPr>
        <w:t>acceso</w:t>
      </w:r>
      <w:proofErr w:type="spellEnd"/>
      <w:r w:rsidR="001D4512">
        <w:rPr>
          <w:sz w:val="24"/>
          <w:szCs w:val="24"/>
          <w:lang w:val="fr-FR"/>
        </w:rPr>
        <w:t xml:space="preserve"> a la </w:t>
      </w:r>
      <w:proofErr w:type="spellStart"/>
      <w:r w:rsidR="001D4512">
        <w:rPr>
          <w:sz w:val="24"/>
          <w:szCs w:val="24"/>
          <w:lang w:val="fr-FR"/>
        </w:rPr>
        <w:t>universidad</w:t>
      </w:r>
      <w:proofErr w:type="spellEnd"/>
      <w:r w:rsidR="001D4512">
        <w:rPr>
          <w:sz w:val="24"/>
          <w:szCs w:val="24"/>
          <w:lang w:val="fr-FR"/>
        </w:rPr>
        <w:t xml:space="preserve"> de un/</w:t>
      </w:r>
      <w:proofErr w:type="spellStart"/>
      <w:r w:rsidR="001D4512">
        <w:rPr>
          <w:sz w:val="24"/>
          <w:szCs w:val="24"/>
          <w:lang w:val="fr-FR"/>
        </w:rPr>
        <w:t>una</w:t>
      </w:r>
      <w:proofErr w:type="spellEnd"/>
      <w:r w:rsidR="001D4512">
        <w:rPr>
          <w:sz w:val="24"/>
          <w:szCs w:val="24"/>
          <w:lang w:val="fr-FR"/>
        </w:rPr>
        <w:t xml:space="preserve"> </w:t>
      </w:r>
      <w:proofErr w:type="spellStart"/>
      <w:r w:rsidR="001D4512">
        <w:rPr>
          <w:sz w:val="24"/>
          <w:szCs w:val="24"/>
          <w:lang w:val="fr-FR"/>
        </w:rPr>
        <w:t>joven</w:t>
      </w:r>
      <w:proofErr w:type="spellEnd"/>
      <w:r w:rsidR="001D4512">
        <w:rPr>
          <w:sz w:val="24"/>
          <w:szCs w:val="24"/>
          <w:lang w:val="fr-FR"/>
        </w:rPr>
        <w:t xml:space="preserve"> </w:t>
      </w:r>
      <w:proofErr w:type="spellStart"/>
      <w:r w:rsidR="001D4512">
        <w:rPr>
          <w:sz w:val="24"/>
          <w:szCs w:val="24"/>
          <w:lang w:val="fr-FR"/>
        </w:rPr>
        <w:t>proveniente</w:t>
      </w:r>
      <w:proofErr w:type="spellEnd"/>
      <w:r w:rsidR="001D4512">
        <w:rPr>
          <w:sz w:val="24"/>
          <w:szCs w:val="24"/>
          <w:lang w:val="fr-FR"/>
        </w:rPr>
        <w:t xml:space="preserve"> </w:t>
      </w:r>
      <w:proofErr w:type="gramStart"/>
      <w:r w:rsidR="001D4512">
        <w:rPr>
          <w:sz w:val="24"/>
          <w:szCs w:val="24"/>
          <w:lang w:val="fr-FR"/>
        </w:rPr>
        <w:t>de</w:t>
      </w:r>
      <w:r w:rsidR="00C34A44">
        <w:rPr>
          <w:sz w:val="24"/>
          <w:szCs w:val="24"/>
          <w:lang w:val="fr-FR"/>
        </w:rPr>
        <w:t xml:space="preserve"> </w:t>
      </w:r>
      <w:r w:rsidR="001D4512">
        <w:rPr>
          <w:sz w:val="24"/>
          <w:szCs w:val="24"/>
          <w:lang w:val="fr-FR"/>
        </w:rPr>
        <w:t>un</w:t>
      </w:r>
      <w:proofErr w:type="gramEnd"/>
      <w:r w:rsidR="001D4512">
        <w:rPr>
          <w:sz w:val="24"/>
          <w:szCs w:val="24"/>
          <w:lang w:val="fr-FR"/>
        </w:rPr>
        <w:t xml:space="preserve"> </w:t>
      </w:r>
      <w:proofErr w:type="spellStart"/>
      <w:r w:rsidR="001D4512">
        <w:rPr>
          <w:sz w:val="24"/>
          <w:szCs w:val="24"/>
          <w:lang w:val="fr-FR"/>
        </w:rPr>
        <w:lastRenderedPageBreak/>
        <w:t>hogar</w:t>
      </w:r>
      <w:proofErr w:type="spellEnd"/>
      <w:r w:rsidR="001D4512">
        <w:rPr>
          <w:sz w:val="24"/>
          <w:szCs w:val="24"/>
          <w:lang w:val="fr-FR"/>
        </w:rPr>
        <w:t xml:space="preserve"> de los </w:t>
      </w:r>
      <w:proofErr w:type="spellStart"/>
      <w:r w:rsidR="001D4512">
        <w:rPr>
          <w:sz w:val="24"/>
          <w:szCs w:val="24"/>
          <w:lang w:val="fr-FR"/>
        </w:rPr>
        <w:t>cuartiles</w:t>
      </w:r>
      <w:proofErr w:type="spellEnd"/>
      <w:r w:rsidR="001D4512">
        <w:rPr>
          <w:sz w:val="24"/>
          <w:szCs w:val="24"/>
          <w:lang w:val="fr-FR"/>
        </w:rPr>
        <w:t xml:space="preserve"> de </w:t>
      </w:r>
      <w:proofErr w:type="spellStart"/>
      <w:r w:rsidR="001D4512">
        <w:rPr>
          <w:sz w:val="24"/>
          <w:szCs w:val="24"/>
          <w:lang w:val="fr-FR"/>
        </w:rPr>
        <w:t>meno</w:t>
      </w:r>
      <w:r w:rsidR="00C34A44">
        <w:rPr>
          <w:sz w:val="24"/>
          <w:szCs w:val="24"/>
          <w:lang w:val="fr-FR"/>
        </w:rPr>
        <w:t>r</w:t>
      </w:r>
      <w:proofErr w:type="spellEnd"/>
      <w:r w:rsidR="001D4512">
        <w:rPr>
          <w:sz w:val="24"/>
          <w:szCs w:val="24"/>
          <w:lang w:val="fr-FR"/>
        </w:rPr>
        <w:t xml:space="preserve"> </w:t>
      </w:r>
      <w:proofErr w:type="spellStart"/>
      <w:r w:rsidR="001D4512">
        <w:rPr>
          <w:sz w:val="24"/>
          <w:szCs w:val="24"/>
          <w:lang w:val="fr-FR"/>
        </w:rPr>
        <w:t>capacidad</w:t>
      </w:r>
      <w:proofErr w:type="spellEnd"/>
      <w:r w:rsidR="001D4512">
        <w:rPr>
          <w:sz w:val="24"/>
          <w:szCs w:val="24"/>
          <w:lang w:val="fr-FR"/>
        </w:rPr>
        <w:t xml:space="preserve"> de </w:t>
      </w:r>
      <w:proofErr w:type="spellStart"/>
      <w:r w:rsidR="001D4512">
        <w:rPr>
          <w:sz w:val="24"/>
          <w:szCs w:val="24"/>
          <w:lang w:val="fr-FR"/>
        </w:rPr>
        <w:t>gasto</w:t>
      </w:r>
      <w:proofErr w:type="spellEnd"/>
      <w:r w:rsidR="001D4512">
        <w:rPr>
          <w:sz w:val="24"/>
          <w:szCs w:val="24"/>
          <w:lang w:val="fr-FR"/>
        </w:rPr>
        <w:t xml:space="preserve"> es </w:t>
      </w:r>
      <w:proofErr w:type="spellStart"/>
      <w:r w:rsidR="001D4512">
        <w:rPr>
          <w:sz w:val="24"/>
          <w:szCs w:val="24"/>
          <w:lang w:val="fr-FR"/>
        </w:rPr>
        <w:t>del</w:t>
      </w:r>
      <w:proofErr w:type="spellEnd"/>
      <w:r w:rsidR="001D4512">
        <w:rPr>
          <w:sz w:val="24"/>
          <w:szCs w:val="24"/>
          <w:lang w:val="fr-FR"/>
        </w:rPr>
        <w:t xml:space="preserve"> 20%, </w:t>
      </w:r>
      <w:proofErr w:type="spellStart"/>
      <w:r w:rsidR="001D4512">
        <w:rPr>
          <w:sz w:val="24"/>
          <w:szCs w:val="24"/>
          <w:lang w:val="fr-FR"/>
        </w:rPr>
        <w:t>menos</w:t>
      </w:r>
      <w:proofErr w:type="spellEnd"/>
      <w:r w:rsidR="001D4512">
        <w:rPr>
          <w:sz w:val="24"/>
          <w:szCs w:val="24"/>
          <w:lang w:val="fr-FR"/>
        </w:rPr>
        <w:t xml:space="preserve"> de la </w:t>
      </w:r>
      <w:proofErr w:type="spellStart"/>
      <w:r w:rsidR="001D4512">
        <w:rPr>
          <w:sz w:val="24"/>
          <w:szCs w:val="24"/>
          <w:lang w:val="fr-FR"/>
        </w:rPr>
        <w:t>mitad</w:t>
      </w:r>
      <w:proofErr w:type="spellEnd"/>
      <w:r w:rsidR="001D4512">
        <w:rPr>
          <w:sz w:val="24"/>
          <w:szCs w:val="24"/>
          <w:lang w:val="fr-FR"/>
        </w:rPr>
        <w:t xml:space="preserve"> q</w:t>
      </w:r>
      <w:r w:rsidR="00F23885">
        <w:rPr>
          <w:sz w:val="24"/>
          <w:szCs w:val="24"/>
          <w:lang w:val="fr-FR"/>
        </w:rPr>
        <w:t xml:space="preserve">ue de </w:t>
      </w:r>
      <w:proofErr w:type="spellStart"/>
      <w:r w:rsidR="00F23885">
        <w:rPr>
          <w:sz w:val="24"/>
          <w:szCs w:val="24"/>
          <w:lang w:val="fr-FR"/>
        </w:rPr>
        <w:t>uno</w:t>
      </w:r>
      <w:proofErr w:type="spellEnd"/>
      <w:r w:rsidR="00F23885">
        <w:rPr>
          <w:sz w:val="24"/>
          <w:szCs w:val="24"/>
          <w:lang w:val="fr-FR"/>
        </w:rPr>
        <w:t xml:space="preserve"> </w:t>
      </w:r>
      <w:proofErr w:type="spellStart"/>
      <w:r w:rsidR="00F23885">
        <w:rPr>
          <w:sz w:val="24"/>
          <w:szCs w:val="24"/>
          <w:lang w:val="fr-FR"/>
        </w:rPr>
        <w:t>proveniente</w:t>
      </w:r>
      <w:proofErr w:type="spellEnd"/>
      <w:r w:rsidR="00F23885">
        <w:rPr>
          <w:sz w:val="24"/>
          <w:szCs w:val="24"/>
          <w:lang w:val="fr-FR"/>
        </w:rPr>
        <w:t xml:space="preserve"> de familia</w:t>
      </w:r>
      <w:r w:rsidR="001D4512">
        <w:rPr>
          <w:sz w:val="24"/>
          <w:szCs w:val="24"/>
          <w:lang w:val="fr-FR"/>
        </w:rPr>
        <w:t xml:space="preserve">s de </w:t>
      </w:r>
      <w:proofErr w:type="spellStart"/>
      <w:r w:rsidR="001D4512">
        <w:rPr>
          <w:sz w:val="24"/>
          <w:szCs w:val="24"/>
          <w:lang w:val="fr-FR"/>
        </w:rPr>
        <w:t>mayores</w:t>
      </w:r>
      <w:proofErr w:type="spellEnd"/>
      <w:r w:rsidR="001D4512">
        <w:rPr>
          <w:sz w:val="24"/>
          <w:szCs w:val="24"/>
          <w:lang w:val="fr-FR"/>
        </w:rPr>
        <w:t xml:space="preserve"> </w:t>
      </w:r>
      <w:proofErr w:type="spellStart"/>
      <w:r w:rsidR="001D4512">
        <w:rPr>
          <w:sz w:val="24"/>
          <w:szCs w:val="24"/>
          <w:lang w:val="fr-FR"/>
        </w:rPr>
        <w:t>ingresos</w:t>
      </w:r>
      <w:proofErr w:type="spellEnd"/>
      <w:r w:rsidR="001D4512">
        <w:rPr>
          <w:sz w:val="24"/>
          <w:szCs w:val="24"/>
          <w:lang w:val="fr-FR"/>
        </w:rPr>
        <w:t xml:space="preserve"> (44%)</w:t>
      </w:r>
    </w:p>
    <w:p w14:paraId="4334CB07" w14:textId="5B5D97D2" w:rsidR="00BE60A4" w:rsidRPr="00BE60A4" w:rsidRDefault="00BE60A4" w:rsidP="00BE60A4">
      <w:pPr>
        <w:jc w:val="both"/>
        <w:rPr>
          <w:i/>
          <w:sz w:val="24"/>
          <w:szCs w:val="24"/>
          <w:lang w:val="fr-FR"/>
        </w:rPr>
      </w:pPr>
    </w:p>
    <w:p w14:paraId="01E413C5" w14:textId="77777777" w:rsidR="0070787B" w:rsidRPr="00BE60A4" w:rsidRDefault="0070787B" w:rsidP="0070787B">
      <w:pPr>
        <w:pStyle w:val="ListParagraph"/>
        <w:rPr>
          <w:i/>
          <w:sz w:val="24"/>
          <w:szCs w:val="24"/>
          <w:lang w:val="fr-FR"/>
        </w:rPr>
      </w:pPr>
    </w:p>
    <w:p w14:paraId="25D71F4B" w14:textId="0BC9E29D" w:rsidR="0070787B" w:rsidRPr="00BE60A4" w:rsidRDefault="0070787B" w:rsidP="0070787B">
      <w:pPr>
        <w:pStyle w:val="ListParagraph"/>
        <w:numPr>
          <w:ilvl w:val="3"/>
          <w:numId w:val="34"/>
        </w:numPr>
        <w:ind w:left="426"/>
        <w:jc w:val="both"/>
        <w:rPr>
          <w:i/>
          <w:sz w:val="24"/>
          <w:szCs w:val="24"/>
          <w:lang w:val="es-ES_tradnl"/>
        </w:rPr>
      </w:pPr>
      <w:r w:rsidRPr="00BE60A4">
        <w:rPr>
          <w:i/>
          <w:sz w:val="24"/>
          <w:szCs w:val="24"/>
          <w:lang w:val="es-ES_tradnl"/>
        </w:rPr>
        <w:t>En los países donde la Relatora Especial ha realizado visitas</w:t>
      </w:r>
      <w:r w:rsidRPr="00BE60A4">
        <w:rPr>
          <w:rStyle w:val="FootnoteReference"/>
          <w:i/>
          <w:sz w:val="24"/>
          <w:szCs w:val="24"/>
          <w:lang w:val="fr-FR"/>
        </w:rPr>
        <w:footnoteReference w:id="2"/>
      </w:r>
      <w:r w:rsidRPr="00BE60A4">
        <w:rPr>
          <w:i/>
          <w:sz w:val="24"/>
          <w:szCs w:val="24"/>
          <w:lang w:val="es-ES_tradnl"/>
        </w:rPr>
        <w:t>, ¿se han aplicado las recomendaciones? En caso afirmativo, enumere las recomendaciones que se han aplicado.</w:t>
      </w:r>
    </w:p>
    <w:p w14:paraId="5B0751D0" w14:textId="3F7F5215" w:rsidR="00BE60A4" w:rsidRPr="00BE60A4" w:rsidRDefault="00BE60A4" w:rsidP="00BE60A4">
      <w:pPr>
        <w:jc w:val="both"/>
        <w:rPr>
          <w:i/>
          <w:sz w:val="24"/>
          <w:szCs w:val="24"/>
          <w:lang w:val="es-ES_tradnl"/>
        </w:rPr>
      </w:pPr>
    </w:p>
    <w:p w14:paraId="127CBBAF" w14:textId="3B4FD569" w:rsidR="00BE60A4" w:rsidRPr="00BD6A06" w:rsidRDefault="00BD6A06" w:rsidP="00BD6A06">
      <w:pPr>
        <w:ind w:left="426"/>
        <w:jc w:val="both"/>
        <w:rPr>
          <w:sz w:val="24"/>
          <w:szCs w:val="24"/>
          <w:lang w:val="es-ES_tradnl"/>
        </w:rPr>
      </w:pPr>
      <w:r>
        <w:rPr>
          <w:sz w:val="24"/>
          <w:szCs w:val="24"/>
          <w:lang w:val="es-ES_tradnl"/>
        </w:rPr>
        <w:t>No ha habido visitas.</w:t>
      </w:r>
    </w:p>
    <w:p w14:paraId="48D858F7" w14:textId="77777777" w:rsidR="0070787B" w:rsidRPr="00BE60A4" w:rsidRDefault="0070787B" w:rsidP="0070787B">
      <w:pPr>
        <w:jc w:val="both"/>
        <w:rPr>
          <w:i/>
          <w:sz w:val="24"/>
          <w:szCs w:val="24"/>
          <w:lang w:val="es-ES_tradnl"/>
        </w:rPr>
      </w:pPr>
    </w:p>
    <w:p w14:paraId="2ED9C89C" w14:textId="77777777" w:rsidR="0070787B" w:rsidRPr="00BE60A4" w:rsidRDefault="0070787B" w:rsidP="0070787B">
      <w:pPr>
        <w:pStyle w:val="ListParagraph"/>
        <w:numPr>
          <w:ilvl w:val="3"/>
          <w:numId w:val="34"/>
        </w:numPr>
        <w:ind w:left="426"/>
        <w:jc w:val="both"/>
        <w:rPr>
          <w:i/>
          <w:sz w:val="24"/>
          <w:szCs w:val="24"/>
          <w:lang w:val="fr-FR"/>
        </w:rPr>
      </w:pPr>
      <w:r w:rsidRPr="00BE60A4">
        <w:rPr>
          <w:i/>
          <w:sz w:val="24"/>
          <w:szCs w:val="24"/>
          <w:lang w:val="es-ES_tradnl"/>
        </w:rPr>
        <w:t xml:space="preserve">En los países a los que la Relatora Especial ha enviado comunicaciones (cartas de denuncia, </w:t>
      </w:r>
      <w:proofErr w:type="gramStart"/>
      <w:r w:rsidRPr="00BE60A4">
        <w:rPr>
          <w:i/>
          <w:sz w:val="24"/>
          <w:szCs w:val="24"/>
          <w:lang w:val="es-ES_tradnl"/>
        </w:rPr>
        <w:t>llamamientos urgente</w:t>
      </w:r>
      <w:proofErr w:type="gramEnd"/>
      <w:r w:rsidRPr="00BE60A4">
        <w:rPr>
          <w:i/>
          <w:sz w:val="24"/>
          <w:szCs w:val="24"/>
          <w:lang w:val="es-ES_tradnl"/>
        </w:rPr>
        <w:t xml:space="preserve"> y otras cartas)</w:t>
      </w:r>
      <w:r w:rsidRPr="00BE60A4">
        <w:rPr>
          <w:rStyle w:val="FootnoteReference"/>
          <w:i/>
          <w:sz w:val="24"/>
          <w:szCs w:val="24"/>
          <w:lang w:val="fr-FR"/>
        </w:rPr>
        <w:footnoteReference w:id="3"/>
      </w:r>
      <w:r w:rsidRPr="00BE60A4">
        <w:rPr>
          <w:i/>
          <w:sz w:val="24"/>
          <w:szCs w:val="24"/>
          <w:lang w:val="es-ES_tradnl"/>
        </w:rPr>
        <w:t xml:space="preserve">, ¿se han adoptado medidas para abordar las cuestiones planteadas y garantizar que no se repitan? </w:t>
      </w:r>
      <w:proofErr w:type="spellStart"/>
      <w:r w:rsidRPr="00BE60A4">
        <w:rPr>
          <w:i/>
          <w:sz w:val="24"/>
          <w:szCs w:val="24"/>
          <w:lang w:val="fr-FR"/>
        </w:rPr>
        <w:t>Sírvase</w:t>
      </w:r>
      <w:proofErr w:type="spellEnd"/>
      <w:r w:rsidRPr="00BE60A4">
        <w:rPr>
          <w:i/>
          <w:sz w:val="24"/>
          <w:szCs w:val="24"/>
          <w:lang w:val="fr-FR"/>
        </w:rPr>
        <w:t xml:space="preserve"> </w:t>
      </w:r>
      <w:proofErr w:type="spellStart"/>
      <w:r w:rsidRPr="00BE60A4">
        <w:rPr>
          <w:i/>
          <w:sz w:val="24"/>
          <w:szCs w:val="24"/>
          <w:lang w:val="fr-FR"/>
        </w:rPr>
        <w:t>proporcionar</w:t>
      </w:r>
      <w:proofErr w:type="spellEnd"/>
      <w:r w:rsidRPr="00BE60A4">
        <w:rPr>
          <w:i/>
          <w:sz w:val="24"/>
          <w:szCs w:val="24"/>
          <w:lang w:val="fr-FR"/>
        </w:rPr>
        <w:t xml:space="preserve"> </w:t>
      </w:r>
      <w:proofErr w:type="spellStart"/>
      <w:r w:rsidRPr="00BE60A4">
        <w:rPr>
          <w:i/>
          <w:sz w:val="24"/>
          <w:szCs w:val="24"/>
          <w:lang w:val="fr-FR"/>
        </w:rPr>
        <w:t>datos</w:t>
      </w:r>
      <w:proofErr w:type="spellEnd"/>
      <w:r w:rsidRPr="00BE60A4">
        <w:rPr>
          <w:i/>
          <w:sz w:val="24"/>
          <w:szCs w:val="24"/>
          <w:lang w:val="fr-FR"/>
        </w:rPr>
        <w:t xml:space="preserve"> </w:t>
      </w:r>
      <w:proofErr w:type="spellStart"/>
      <w:r w:rsidRPr="00BE60A4">
        <w:rPr>
          <w:i/>
          <w:sz w:val="24"/>
          <w:szCs w:val="24"/>
          <w:lang w:val="fr-FR"/>
        </w:rPr>
        <w:t>concretos</w:t>
      </w:r>
      <w:proofErr w:type="spellEnd"/>
      <w:r w:rsidRPr="00BE60A4">
        <w:rPr>
          <w:i/>
          <w:sz w:val="24"/>
          <w:szCs w:val="24"/>
          <w:lang w:val="fr-FR"/>
        </w:rPr>
        <w:t>.</w:t>
      </w:r>
    </w:p>
    <w:p w14:paraId="73F1CA15" w14:textId="5638EA0F" w:rsidR="0070787B" w:rsidRPr="00BE60A4" w:rsidRDefault="0070787B" w:rsidP="0070787B">
      <w:pPr>
        <w:pStyle w:val="ListParagraph"/>
        <w:jc w:val="both"/>
        <w:rPr>
          <w:i/>
          <w:sz w:val="24"/>
          <w:szCs w:val="24"/>
          <w:lang w:val="fr-FR"/>
        </w:rPr>
      </w:pPr>
    </w:p>
    <w:p w14:paraId="60783835" w14:textId="3B570F3A" w:rsidR="00BE60A4" w:rsidRPr="00BD6A06" w:rsidRDefault="00BD6A06" w:rsidP="00BD6A06">
      <w:pPr>
        <w:ind w:left="66" w:firstLine="360"/>
        <w:jc w:val="both"/>
        <w:rPr>
          <w:sz w:val="24"/>
          <w:szCs w:val="24"/>
          <w:lang w:val="fr-FR"/>
        </w:rPr>
      </w:pPr>
      <w:r w:rsidRPr="00BD6A06">
        <w:rPr>
          <w:sz w:val="24"/>
          <w:szCs w:val="24"/>
          <w:lang w:val="fr-FR"/>
        </w:rPr>
        <w:t>No h</w:t>
      </w:r>
      <w:r>
        <w:rPr>
          <w:sz w:val="24"/>
          <w:szCs w:val="24"/>
          <w:lang w:val="fr-FR"/>
        </w:rPr>
        <w:t xml:space="preserve">a </w:t>
      </w:r>
      <w:proofErr w:type="spellStart"/>
      <w:r>
        <w:rPr>
          <w:sz w:val="24"/>
          <w:szCs w:val="24"/>
          <w:lang w:val="fr-FR"/>
        </w:rPr>
        <w:t>habido</w:t>
      </w:r>
      <w:proofErr w:type="spellEnd"/>
      <w:r>
        <w:rPr>
          <w:sz w:val="24"/>
          <w:szCs w:val="24"/>
          <w:lang w:val="fr-FR"/>
        </w:rPr>
        <w:t xml:space="preserve"> </w:t>
      </w:r>
      <w:proofErr w:type="spellStart"/>
      <w:r>
        <w:rPr>
          <w:sz w:val="24"/>
          <w:szCs w:val="24"/>
          <w:lang w:val="fr-FR"/>
        </w:rPr>
        <w:t>comunica</w:t>
      </w:r>
      <w:r w:rsidR="00C34A44">
        <w:rPr>
          <w:sz w:val="24"/>
          <w:szCs w:val="24"/>
          <w:lang w:val="fr-FR"/>
        </w:rPr>
        <w:t>c</w:t>
      </w:r>
      <w:r>
        <w:rPr>
          <w:sz w:val="24"/>
          <w:szCs w:val="24"/>
          <w:lang w:val="fr-FR"/>
        </w:rPr>
        <w:t>iones</w:t>
      </w:r>
      <w:proofErr w:type="spellEnd"/>
      <w:r>
        <w:rPr>
          <w:sz w:val="24"/>
          <w:szCs w:val="24"/>
          <w:lang w:val="fr-FR"/>
        </w:rPr>
        <w:t xml:space="preserve"> </w:t>
      </w:r>
      <w:proofErr w:type="spellStart"/>
      <w:r>
        <w:rPr>
          <w:sz w:val="24"/>
          <w:szCs w:val="24"/>
          <w:lang w:val="fr-FR"/>
        </w:rPr>
        <w:t>relacio</w:t>
      </w:r>
      <w:r w:rsidRPr="00BD6A06">
        <w:rPr>
          <w:sz w:val="24"/>
          <w:szCs w:val="24"/>
          <w:lang w:val="fr-FR"/>
        </w:rPr>
        <w:t>n</w:t>
      </w:r>
      <w:r>
        <w:rPr>
          <w:sz w:val="24"/>
          <w:szCs w:val="24"/>
          <w:lang w:val="fr-FR"/>
        </w:rPr>
        <w:t>a</w:t>
      </w:r>
      <w:r w:rsidRPr="00BD6A06">
        <w:rPr>
          <w:sz w:val="24"/>
          <w:szCs w:val="24"/>
          <w:lang w:val="fr-FR"/>
        </w:rPr>
        <w:t>das</w:t>
      </w:r>
      <w:proofErr w:type="spellEnd"/>
      <w:r w:rsidRPr="00BD6A06">
        <w:rPr>
          <w:sz w:val="24"/>
          <w:szCs w:val="24"/>
          <w:lang w:val="fr-FR"/>
        </w:rPr>
        <w:t xml:space="preserve"> a</w:t>
      </w:r>
      <w:r>
        <w:rPr>
          <w:sz w:val="24"/>
          <w:szCs w:val="24"/>
          <w:lang w:val="fr-FR"/>
        </w:rPr>
        <w:t xml:space="preserve"> </w:t>
      </w:r>
      <w:r w:rsidRPr="00BD6A06">
        <w:rPr>
          <w:sz w:val="24"/>
          <w:szCs w:val="24"/>
          <w:lang w:val="fr-FR"/>
        </w:rPr>
        <w:t xml:space="preserve">la </w:t>
      </w:r>
      <w:proofErr w:type="spellStart"/>
      <w:r w:rsidRPr="00BD6A06">
        <w:rPr>
          <w:sz w:val="24"/>
          <w:szCs w:val="24"/>
          <w:lang w:val="fr-FR"/>
        </w:rPr>
        <w:t>educación</w:t>
      </w:r>
      <w:proofErr w:type="spellEnd"/>
      <w:r w:rsidRPr="00BD6A06">
        <w:rPr>
          <w:sz w:val="24"/>
          <w:szCs w:val="24"/>
          <w:lang w:val="fr-FR"/>
        </w:rPr>
        <w:t xml:space="preserve"> </w:t>
      </w:r>
      <w:proofErr w:type="spellStart"/>
      <w:r w:rsidRPr="00BD6A06">
        <w:rPr>
          <w:sz w:val="24"/>
          <w:szCs w:val="24"/>
          <w:lang w:val="fr-FR"/>
        </w:rPr>
        <w:t>superior</w:t>
      </w:r>
      <w:proofErr w:type="spellEnd"/>
      <w:r w:rsidRPr="00BD6A06">
        <w:rPr>
          <w:sz w:val="24"/>
          <w:szCs w:val="24"/>
          <w:lang w:val="fr-FR"/>
        </w:rPr>
        <w:t xml:space="preserve"> </w:t>
      </w:r>
      <w:proofErr w:type="spellStart"/>
      <w:r w:rsidRPr="00BD6A06">
        <w:rPr>
          <w:sz w:val="24"/>
          <w:szCs w:val="24"/>
          <w:lang w:val="fr-FR"/>
        </w:rPr>
        <w:t>universitaria</w:t>
      </w:r>
      <w:proofErr w:type="spellEnd"/>
      <w:r w:rsidRPr="00BD6A06">
        <w:rPr>
          <w:sz w:val="24"/>
          <w:szCs w:val="24"/>
          <w:lang w:val="fr-FR"/>
        </w:rPr>
        <w:t>.</w:t>
      </w:r>
    </w:p>
    <w:p w14:paraId="54A945C5" w14:textId="7CE68263" w:rsidR="00BE60A4" w:rsidRDefault="00BE60A4" w:rsidP="0070787B">
      <w:pPr>
        <w:pStyle w:val="ListParagraph"/>
        <w:jc w:val="both"/>
        <w:rPr>
          <w:sz w:val="24"/>
          <w:szCs w:val="24"/>
          <w:lang w:val="fr-FR"/>
        </w:rPr>
      </w:pPr>
    </w:p>
    <w:p w14:paraId="6F4C8B2F" w14:textId="77777777" w:rsidR="00BE60A4" w:rsidRPr="00282554" w:rsidRDefault="00BE60A4" w:rsidP="0070787B">
      <w:pPr>
        <w:pStyle w:val="ListParagraph"/>
        <w:jc w:val="both"/>
        <w:rPr>
          <w:sz w:val="24"/>
          <w:szCs w:val="24"/>
          <w:lang w:val="fr-FR"/>
        </w:rPr>
      </w:pPr>
    </w:p>
    <w:p w14:paraId="1DE2776D" w14:textId="77777777" w:rsidR="0070787B" w:rsidRPr="00282554" w:rsidRDefault="0070787B" w:rsidP="0070787B">
      <w:pPr>
        <w:jc w:val="both"/>
        <w:rPr>
          <w:sz w:val="24"/>
          <w:szCs w:val="24"/>
          <w:lang w:val="fr-FR"/>
        </w:rPr>
      </w:pPr>
    </w:p>
    <w:p w14:paraId="140C4460" w14:textId="77777777" w:rsidR="0070787B" w:rsidRPr="00282554" w:rsidRDefault="0070787B" w:rsidP="0070787B">
      <w:pPr>
        <w:pStyle w:val="ListParagraph"/>
        <w:numPr>
          <w:ilvl w:val="0"/>
          <w:numId w:val="34"/>
        </w:numPr>
        <w:pBdr>
          <w:bottom w:val="single" w:sz="4" w:space="1" w:color="auto"/>
        </w:pBdr>
        <w:jc w:val="both"/>
        <w:rPr>
          <w:b/>
          <w:sz w:val="24"/>
          <w:szCs w:val="24"/>
          <w:lang w:val="es-ES_tradnl"/>
        </w:rPr>
      </w:pPr>
      <w:r w:rsidRPr="00282554">
        <w:rPr>
          <w:b/>
          <w:sz w:val="24"/>
          <w:szCs w:val="24"/>
          <w:lang w:val="es-ES_tradnl"/>
        </w:rPr>
        <w:t>Principales retos y cuestiones cruciales para el futuro</w:t>
      </w:r>
    </w:p>
    <w:p w14:paraId="35A7DE0F" w14:textId="77777777" w:rsidR="0070787B" w:rsidRPr="00282554" w:rsidRDefault="0070787B" w:rsidP="0070787B">
      <w:pPr>
        <w:jc w:val="both"/>
        <w:rPr>
          <w:sz w:val="24"/>
          <w:szCs w:val="24"/>
          <w:lang w:val="es-ES_tradnl"/>
        </w:rPr>
      </w:pPr>
    </w:p>
    <w:p w14:paraId="03FEAE5C" w14:textId="6B43430C" w:rsidR="0070787B" w:rsidRPr="00FE1200" w:rsidRDefault="0070787B" w:rsidP="00BE60A4">
      <w:pPr>
        <w:pStyle w:val="ListParagraph"/>
        <w:numPr>
          <w:ilvl w:val="0"/>
          <w:numId w:val="36"/>
        </w:numPr>
        <w:jc w:val="both"/>
        <w:rPr>
          <w:i/>
          <w:sz w:val="24"/>
          <w:szCs w:val="24"/>
          <w:lang w:val="es-ES_tradnl"/>
        </w:rPr>
      </w:pPr>
      <w:r w:rsidRPr="00FE1200">
        <w:rPr>
          <w:i/>
          <w:sz w:val="24"/>
          <w:szCs w:val="24"/>
          <w:lang w:val="es-ES_tradnl"/>
        </w:rPr>
        <w:t>En su opinión, ¿cuáles son los principales desafíos en su país para la aplicación del derecho a la educación?</w:t>
      </w:r>
    </w:p>
    <w:p w14:paraId="02A8DAED" w14:textId="0AF1B4DC" w:rsidR="00BE60A4" w:rsidRPr="005530FF" w:rsidRDefault="00BE60A4" w:rsidP="00BE60A4">
      <w:pPr>
        <w:jc w:val="both"/>
        <w:rPr>
          <w:i/>
          <w:sz w:val="24"/>
          <w:szCs w:val="24"/>
          <w:highlight w:val="green"/>
          <w:lang w:val="es-ES_tradnl"/>
        </w:rPr>
      </w:pPr>
    </w:p>
    <w:p w14:paraId="246A1472" w14:textId="78181E00" w:rsidR="00F90050" w:rsidRPr="00F90050" w:rsidRDefault="00F90050" w:rsidP="00F90050">
      <w:pPr>
        <w:ind w:left="360"/>
        <w:jc w:val="both"/>
        <w:rPr>
          <w:sz w:val="24"/>
          <w:szCs w:val="24"/>
          <w:lang w:val="es-ES_tradnl"/>
        </w:rPr>
      </w:pPr>
      <w:r w:rsidRPr="00F90050">
        <w:rPr>
          <w:sz w:val="24"/>
          <w:szCs w:val="24"/>
          <w:lang w:val="es-ES_tradnl"/>
        </w:rPr>
        <w:t xml:space="preserve">En el caso peruano afrontamos aún retos relacionados a cerrar las brechas de inequidad dentro del sistema educativo universitario, siendo un sistema altamente estratificado. Para ello es especialmente importante el fortalecer la universidad pública, tanto para mejorar su alcance en términos de acceso como para mantener y mejorar sus estándares de calidad y buen gobierno. </w:t>
      </w:r>
      <w:r>
        <w:rPr>
          <w:sz w:val="24"/>
          <w:szCs w:val="24"/>
          <w:lang w:val="es-ES_tradnl"/>
        </w:rPr>
        <w:t xml:space="preserve">Para ello se requieren no sólo más recursos sino mayor capacidad de gestión (20% del presupuesto anual de las universidades públicas no se ejecuta) así como enfocar una política educativa </w:t>
      </w:r>
      <w:r w:rsidR="00FE1200">
        <w:rPr>
          <w:sz w:val="24"/>
          <w:szCs w:val="24"/>
          <w:lang w:val="es-ES_tradnl"/>
        </w:rPr>
        <w:t>que promueva la calidad de la oferta antes que la cantidad (creación de más universidades). Esto sólo es posible si se cuenta con organismos autónomos de aseguramiento de la calidad y de mejora continua; así como la continuidad de la rectoría de parte del Ministerio. Es fundamental el fortalecimiento del sistema público de gobernanza universitaria en el marco del estado de derecho y las buenas prácticas de transparencia e integridad institucional del mismo.</w:t>
      </w:r>
    </w:p>
    <w:p w14:paraId="0AFC0BBC" w14:textId="77777777" w:rsidR="00F90050" w:rsidRPr="005530FF" w:rsidRDefault="00F90050" w:rsidP="00BE60A4">
      <w:pPr>
        <w:jc w:val="both"/>
        <w:rPr>
          <w:i/>
          <w:sz w:val="24"/>
          <w:szCs w:val="24"/>
          <w:highlight w:val="green"/>
          <w:lang w:val="es-ES_tradnl"/>
        </w:rPr>
      </w:pPr>
    </w:p>
    <w:p w14:paraId="40679C96" w14:textId="77777777" w:rsidR="00BE60A4" w:rsidRPr="005530FF" w:rsidRDefault="00BE60A4" w:rsidP="00BE60A4">
      <w:pPr>
        <w:jc w:val="both"/>
        <w:rPr>
          <w:i/>
          <w:sz w:val="24"/>
          <w:szCs w:val="24"/>
          <w:highlight w:val="green"/>
          <w:lang w:val="es-ES_tradnl"/>
        </w:rPr>
      </w:pPr>
    </w:p>
    <w:p w14:paraId="5C1EE4AF" w14:textId="1F2C2168" w:rsidR="0070787B" w:rsidRPr="00FE1200" w:rsidRDefault="0070787B" w:rsidP="00BE60A4">
      <w:pPr>
        <w:pStyle w:val="ListParagraph"/>
        <w:numPr>
          <w:ilvl w:val="0"/>
          <w:numId w:val="36"/>
        </w:numPr>
        <w:jc w:val="both"/>
        <w:rPr>
          <w:i/>
          <w:sz w:val="24"/>
          <w:szCs w:val="24"/>
          <w:lang w:val="es-ES_tradnl"/>
        </w:rPr>
      </w:pPr>
      <w:r w:rsidRPr="00FE1200">
        <w:rPr>
          <w:i/>
          <w:sz w:val="24"/>
          <w:szCs w:val="24"/>
          <w:lang w:val="es-ES_tradnl"/>
        </w:rPr>
        <w:t>¿Cuáles son las cuestiones cruciales que hay que abordar, tanto a nivel nacional como internacional, para garantizar la realización del derecho a la educación?</w:t>
      </w:r>
    </w:p>
    <w:p w14:paraId="7B0A5264" w14:textId="04551DB8" w:rsidR="00BE60A4" w:rsidRDefault="00BE60A4" w:rsidP="00BE60A4">
      <w:pPr>
        <w:jc w:val="both"/>
        <w:rPr>
          <w:sz w:val="24"/>
          <w:szCs w:val="24"/>
          <w:lang w:val="es-ES_tradnl"/>
        </w:rPr>
      </w:pPr>
    </w:p>
    <w:p w14:paraId="5061C7DD" w14:textId="4FD6801F" w:rsidR="00BE60A4" w:rsidRDefault="00FE1200" w:rsidP="00FE1200">
      <w:pPr>
        <w:ind w:left="360"/>
        <w:jc w:val="both"/>
        <w:rPr>
          <w:sz w:val="24"/>
          <w:szCs w:val="24"/>
          <w:lang w:val="es-ES_tradnl"/>
        </w:rPr>
      </w:pPr>
      <w:r>
        <w:rPr>
          <w:sz w:val="24"/>
          <w:szCs w:val="24"/>
          <w:lang w:val="es-ES_tradnl"/>
        </w:rPr>
        <w:t>Incorporar el enfoque de derecho en el circuito elaboración-implementación de la política pública, asegurando mecanismos de inclusión e igualdad de oportunidades.</w:t>
      </w:r>
    </w:p>
    <w:p w14:paraId="72FE11C1" w14:textId="142F994E" w:rsidR="00FE1200" w:rsidRDefault="00FE1200" w:rsidP="00FE1200">
      <w:pPr>
        <w:ind w:left="360"/>
        <w:jc w:val="both"/>
        <w:rPr>
          <w:sz w:val="24"/>
          <w:szCs w:val="24"/>
          <w:lang w:val="es-ES_tradnl"/>
        </w:rPr>
      </w:pPr>
      <w:r>
        <w:rPr>
          <w:sz w:val="24"/>
          <w:szCs w:val="24"/>
          <w:lang w:val="es-ES_tradnl"/>
        </w:rPr>
        <w:t>Asimismo, fortalecer los sistemas de buen gobierno de los sistemas de aseguramiento de la calidad y de fomento de la educación universitaria, en particular, de la universidad pública, permitiendo una educación de calidad a lo largo del ciclo de vida.</w:t>
      </w:r>
    </w:p>
    <w:p w14:paraId="147FB62D" w14:textId="027C9BF7" w:rsidR="00BE60A4" w:rsidRDefault="00BE60A4" w:rsidP="00BE60A4">
      <w:pPr>
        <w:jc w:val="both"/>
        <w:rPr>
          <w:sz w:val="24"/>
          <w:szCs w:val="24"/>
          <w:lang w:val="es-ES_tradnl"/>
        </w:rPr>
      </w:pPr>
    </w:p>
    <w:p w14:paraId="01780E61" w14:textId="75CC42D4" w:rsidR="00BE60A4" w:rsidRDefault="00BE60A4" w:rsidP="00BE60A4">
      <w:pPr>
        <w:jc w:val="both"/>
        <w:rPr>
          <w:sz w:val="24"/>
          <w:szCs w:val="24"/>
          <w:lang w:val="es-ES_tradnl"/>
        </w:rPr>
      </w:pPr>
    </w:p>
    <w:p w14:paraId="3B694A24" w14:textId="764E3731" w:rsidR="00BE60A4" w:rsidRPr="00BE60A4" w:rsidRDefault="00BE60A4" w:rsidP="00BE60A4">
      <w:pPr>
        <w:rPr>
          <w:b/>
          <w:sz w:val="24"/>
          <w:szCs w:val="24"/>
          <w:lang w:val="es-ES_tradnl"/>
        </w:rPr>
      </w:pPr>
      <w:r w:rsidRPr="00BE60A4">
        <w:rPr>
          <w:b/>
          <w:sz w:val="24"/>
          <w:szCs w:val="24"/>
          <w:lang w:val="es-ES_tradnl"/>
        </w:rPr>
        <w:t>Presentado por:</w:t>
      </w:r>
    </w:p>
    <w:p w14:paraId="74384557" w14:textId="2DC91BA2" w:rsidR="00BE60A4" w:rsidRDefault="00BE60A4" w:rsidP="00BE60A4">
      <w:pPr>
        <w:rPr>
          <w:sz w:val="24"/>
          <w:szCs w:val="24"/>
          <w:lang w:val="es-ES_tradnl"/>
        </w:rPr>
      </w:pPr>
    </w:p>
    <w:p w14:paraId="257DBFA8" w14:textId="77777777" w:rsidR="00BE60A4" w:rsidRDefault="00BE60A4" w:rsidP="00BE60A4">
      <w:pPr>
        <w:rPr>
          <w:sz w:val="24"/>
          <w:szCs w:val="24"/>
          <w:lang w:val="es-ES_tradnl"/>
        </w:rPr>
      </w:pPr>
    </w:p>
    <w:p w14:paraId="759F1466" w14:textId="46ADDDD9" w:rsidR="00BE60A4" w:rsidRDefault="00BE60A4" w:rsidP="00BE60A4">
      <w:pPr>
        <w:rPr>
          <w:sz w:val="24"/>
          <w:szCs w:val="24"/>
          <w:lang w:val="es-ES_tradnl"/>
        </w:rPr>
      </w:pPr>
      <w:r>
        <w:rPr>
          <w:sz w:val="24"/>
          <w:szCs w:val="24"/>
          <w:lang w:val="es-ES_tradnl"/>
        </w:rPr>
        <w:t>Carmela Chávez Irigoyen</w:t>
      </w:r>
    </w:p>
    <w:p w14:paraId="1724AA85" w14:textId="48F7F572" w:rsidR="00BE60A4" w:rsidRDefault="00BE60A4" w:rsidP="00BE60A4">
      <w:pPr>
        <w:rPr>
          <w:sz w:val="24"/>
          <w:szCs w:val="24"/>
          <w:lang w:val="es-ES_tradnl"/>
        </w:rPr>
      </w:pPr>
      <w:r>
        <w:rPr>
          <w:sz w:val="24"/>
          <w:szCs w:val="24"/>
          <w:lang w:val="es-ES_tradnl"/>
        </w:rPr>
        <w:t>Especialista en Sistemas educativos extranjeros</w:t>
      </w:r>
    </w:p>
    <w:p w14:paraId="6B90011C" w14:textId="4AB2A515" w:rsidR="00BE60A4" w:rsidRDefault="00BE60A4" w:rsidP="00BE60A4">
      <w:pPr>
        <w:rPr>
          <w:sz w:val="24"/>
          <w:szCs w:val="24"/>
          <w:lang w:val="es-ES_tradnl"/>
        </w:rPr>
      </w:pPr>
      <w:r>
        <w:rPr>
          <w:sz w:val="24"/>
          <w:szCs w:val="24"/>
          <w:lang w:val="es-ES_tradnl"/>
        </w:rPr>
        <w:t>Superintendencia Nacional de educación Superior Universitaria (Perú)</w:t>
      </w:r>
    </w:p>
    <w:p w14:paraId="42740646" w14:textId="584086A3" w:rsidR="00BE60A4" w:rsidRPr="003E1DD6" w:rsidRDefault="006908DC" w:rsidP="00BE60A4">
      <w:pPr>
        <w:rPr>
          <w:sz w:val="24"/>
          <w:szCs w:val="24"/>
          <w:lang w:val="es-ES_tradnl"/>
        </w:rPr>
      </w:pPr>
      <w:hyperlink r:id="rId11" w:history="1">
        <w:r w:rsidR="00BE60A4" w:rsidRPr="003E1DD6">
          <w:rPr>
            <w:rStyle w:val="Hyperlink"/>
            <w:sz w:val="24"/>
            <w:szCs w:val="24"/>
            <w:lang w:val="es-ES_tradnl"/>
          </w:rPr>
          <w:t>carmelachavez@sunedu.gob.pe</w:t>
        </w:r>
      </w:hyperlink>
      <w:r w:rsidR="00BE60A4" w:rsidRPr="003E1DD6">
        <w:rPr>
          <w:sz w:val="24"/>
          <w:szCs w:val="24"/>
          <w:lang w:val="es-ES_tradnl"/>
        </w:rPr>
        <w:t xml:space="preserve"> </w:t>
      </w:r>
      <w:r w:rsidR="003E1DD6" w:rsidRPr="003E1DD6">
        <w:rPr>
          <w:sz w:val="24"/>
          <w:szCs w:val="24"/>
          <w:lang w:val="es-ES_tradnl"/>
        </w:rPr>
        <w:t>/ chavez.c@pucp.</w:t>
      </w:r>
      <w:r w:rsidR="003E1DD6">
        <w:rPr>
          <w:sz w:val="24"/>
          <w:szCs w:val="24"/>
          <w:lang w:val="es-ES_tradnl"/>
        </w:rPr>
        <w:t>pe</w:t>
      </w:r>
    </w:p>
    <w:sectPr w:rsidR="00BE60A4" w:rsidRPr="003E1DD6"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D437" w14:textId="77777777" w:rsidR="008F60A3" w:rsidRDefault="008F60A3">
      <w:r>
        <w:separator/>
      </w:r>
    </w:p>
  </w:endnote>
  <w:endnote w:type="continuationSeparator" w:id="0">
    <w:p w14:paraId="0C1E520A" w14:textId="77777777" w:rsidR="008F60A3" w:rsidRDefault="008F60A3">
      <w:r>
        <w:continuationSeparator/>
      </w:r>
    </w:p>
  </w:endnote>
  <w:endnote w:type="continuationNotice" w:id="1">
    <w:p w14:paraId="1D2723BD" w14:textId="77777777" w:rsidR="008F60A3" w:rsidRDefault="008F6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21D07FFA" w14:textId="57CC8CCA" w:rsidR="00373EF9" w:rsidRDefault="006908DC">
        <w:pPr>
          <w:pStyle w:val="Footer"/>
          <w:jc w:val="center"/>
        </w:pP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F70" w14:textId="069EF379" w:rsidR="00282554" w:rsidRDefault="00282554" w:rsidP="000448F9">
    <w:pPr>
      <w:pStyle w:val="Footer"/>
      <w:tabs>
        <w:tab w:val="left" w:pos="567"/>
      </w:tabs>
      <w:rPr>
        <w:color w:val="333333"/>
        <w:sz w:val="24"/>
        <w:szCs w:val="24"/>
        <w:shd w:val="clear" w:color="auto" w:fill="FFFFFF"/>
        <w:lang w:val="es-ES_tradnl"/>
      </w:rPr>
    </w:pPr>
  </w:p>
  <w:p w14:paraId="1AEF1CE3" w14:textId="6233DF38" w:rsidR="00282554" w:rsidRDefault="00282554" w:rsidP="000448F9">
    <w:pPr>
      <w:pStyle w:val="Footer"/>
      <w:tabs>
        <w:tab w:val="left" w:pos="567"/>
      </w:tabs>
      <w:rPr>
        <w:color w:val="333333"/>
        <w:sz w:val="24"/>
        <w:szCs w:val="24"/>
        <w:shd w:val="clear" w:color="auto" w:fill="FFFFFF"/>
        <w:lang w:val="es-ES_tradnl"/>
      </w:rPr>
    </w:pPr>
  </w:p>
  <w:p w14:paraId="7B074E5E" w14:textId="77777777" w:rsidR="00282554" w:rsidRPr="00C231AF" w:rsidRDefault="00282554" w:rsidP="000448F9">
    <w:pPr>
      <w:pStyle w:val="Footer"/>
      <w:tabs>
        <w:tab w:val="left" w:pos="567"/>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588E" w14:textId="77777777" w:rsidR="008F60A3" w:rsidRDefault="008F60A3">
      <w:r>
        <w:separator/>
      </w:r>
    </w:p>
  </w:footnote>
  <w:footnote w:type="continuationSeparator" w:id="0">
    <w:p w14:paraId="74117855" w14:textId="77777777" w:rsidR="008F60A3" w:rsidRDefault="008F60A3">
      <w:r>
        <w:continuationSeparator/>
      </w:r>
    </w:p>
  </w:footnote>
  <w:footnote w:type="continuationNotice" w:id="1">
    <w:p w14:paraId="50BEE6BA" w14:textId="77777777" w:rsidR="008F60A3" w:rsidRDefault="008F60A3"/>
  </w:footnote>
  <w:footnote w:id="2">
    <w:p w14:paraId="08B253A9" w14:textId="77777777" w:rsidR="0070787B" w:rsidRDefault="0070787B" w:rsidP="0070787B">
      <w:pPr>
        <w:pStyle w:val="FootnoteText"/>
        <w:rPr>
          <w:lang w:val="es-ES_tradnl"/>
        </w:rPr>
      </w:pPr>
      <w:r>
        <w:rPr>
          <w:rStyle w:val="FootnoteReference"/>
        </w:rPr>
        <w:footnoteRef/>
      </w:r>
      <w:r>
        <w:rPr>
          <w:lang w:val="es-ES_tradnl"/>
        </w:rPr>
        <w:t xml:space="preserve"> Alemania, Argelia, Bután, Bosnia y Herzegovina, Botsuana, Chile, China, Colombia, Ecuador, Costa de Marfil, Estados Unidos, Fiji, Guatemala, Indonesia, Kazajstán, Malasia, Marruecos, México, Mongolia, Paraguay, Reino Unido e Irlanda del Norte, Senegal, Seychelles, Túnez, Türkiye, Uganda, Qatar.</w:t>
      </w:r>
    </w:p>
    <w:p w14:paraId="3C403391" w14:textId="77777777" w:rsidR="0070787B" w:rsidRDefault="006908DC" w:rsidP="0070787B">
      <w:pPr>
        <w:pStyle w:val="FootnoteText"/>
        <w:rPr>
          <w:lang w:val="es-ES_tradnl"/>
        </w:rPr>
      </w:pPr>
      <w:hyperlink r:id="rId1" w:history="1">
        <w:r w:rsidR="0070787B">
          <w:rPr>
            <w:rStyle w:val="Hyperlink"/>
            <w:lang w:val="es-ES_tradnl"/>
          </w:rPr>
          <w:t>ACNUDH | Visitas a países (ohchr.org)</w:t>
        </w:r>
      </w:hyperlink>
    </w:p>
  </w:footnote>
  <w:footnote w:id="3">
    <w:p w14:paraId="06070BDC" w14:textId="77777777" w:rsidR="0070787B" w:rsidRDefault="0070787B" w:rsidP="0070787B">
      <w:pPr>
        <w:pStyle w:val="FootnoteText"/>
      </w:pPr>
      <w:r>
        <w:rPr>
          <w:rStyle w:val="FootnoteReference"/>
        </w:rPr>
        <w:footnoteRef/>
      </w:r>
      <w:r>
        <w:t xml:space="preserve"> </w:t>
      </w:r>
      <w:hyperlink r:id="rId2"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4193" w14:textId="77777777" w:rsidR="00C231AF" w:rsidRDefault="00C231AF" w:rsidP="00C231AF">
    <w:pPr>
      <w:pStyle w:val="Header"/>
      <w:tabs>
        <w:tab w:val="clear" w:pos="4153"/>
        <w:tab w:val="right" w:pos="3686"/>
        <w:tab w:val="left" w:pos="5812"/>
      </w:tabs>
      <w:jc w:val="center"/>
      <w:rPr>
        <w:sz w:val="14"/>
        <w:szCs w:val="14"/>
        <w:lang w:val="fr-CH"/>
      </w:rPr>
    </w:pPr>
    <w:r>
      <w:rPr>
        <w:noProof/>
        <w:sz w:val="14"/>
        <w:szCs w:val="14"/>
        <w:lang w:val="es-PE" w:eastAsia="es-PE"/>
      </w:rPr>
      <w:drawing>
        <wp:inline distT="0" distB="0" distL="0" distR="0" wp14:anchorId="37822CE9" wp14:editId="1801C8E1">
          <wp:extent cx="2838450" cy="1219200"/>
          <wp:effectExtent l="0" t="0" r="0" b="0"/>
          <wp:docPr id="6"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A577A91" w14:textId="77777777" w:rsidR="00C231AF" w:rsidRPr="002745FF" w:rsidRDefault="00C231AF" w:rsidP="00C231AF">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39060888" w14:textId="77777777" w:rsidR="00C231AF" w:rsidRPr="002745FF" w:rsidRDefault="00C231AF" w:rsidP="002117C8">
    <w:pPr>
      <w:pStyle w:val="Header"/>
      <w:tabs>
        <w:tab w:val="clear" w:pos="4153"/>
        <w:tab w:val="clear" w:pos="8306"/>
        <w:tab w:val="right" w:pos="3686"/>
        <w:tab w:val="left" w:pos="5812"/>
      </w:tabs>
      <w:spacing w:before="80" w:after="12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E707F40"/>
    <w:multiLevelType w:val="hybridMultilevel"/>
    <w:tmpl w:val="65C6F90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525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F4C1D"/>
    <w:multiLevelType w:val="hybridMultilevel"/>
    <w:tmpl w:val="F1DABCF2"/>
    <w:lvl w:ilvl="0" w:tplc="5D18DDF0">
      <w:start w:val="1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0C60D7"/>
    <w:multiLevelType w:val="hybridMultilevel"/>
    <w:tmpl w:val="8D46413C"/>
    <w:lvl w:ilvl="0" w:tplc="1924E534">
      <w:start w:val="1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F9E5D1B"/>
    <w:multiLevelType w:val="hybridMultilevel"/>
    <w:tmpl w:val="046280C8"/>
    <w:lvl w:ilvl="0" w:tplc="E39EE61A">
      <w:start w:val="10"/>
      <w:numFmt w:val="bullet"/>
      <w:lvlText w:val="-"/>
      <w:lvlJc w:val="left"/>
      <w:pPr>
        <w:ind w:left="786" w:hanging="360"/>
      </w:pPr>
      <w:rPr>
        <w:rFonts w:ascii="Times New Roman" w:eastAsia="Times New Roman" w:hAnsi="Times New Roman"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8"/>
  </w:num>
  <w:num w:numId="3">
    <w:abstractNumId w:val="25"/>
  </w:num>
  <w:num w:numId="4">
    <w:abstractNumId w:val="10"/>
  </w:num>
  <w:num w:numId="5">
    <w:abstractNumId w:val="26"/>
  </w:num>
  <w:num w:numId="6">
    <w:abstractNumId w:val="14"/>
  </w:num>
  <w:num w:numId="7">
    <w:abstractNumId w:val="2"/>
  </w:num>
  <w:num w:numId="8">
    <w:abstractNumId w:val="15"/>
  </w:num>
  <w:num w:numId="9">
    <w:abstractNumId w:val="4"/>
  </w:num>
  <w:num w:numId="10">
    <w:abstractNumId w:val="1"/>
  </w:num>
  <w:num w:numId="11">
    <w:abstractNumId w:val="12"/>
  </w:num>
  <w:num w:numId="12">
    <w:abstractNumId w:val="34"/>
  </w:num>
  <w:num w:numId="13">
    <w:abstractNumId w:val="36"/>
  </w:num>
  <w:num w:numId="14">
    <w:abstractNumId w:val="20"/>
  </w:num>
  <w:num w:numId="15">
    <w:abstractNumId w:val="7"/>
  </w:num>
  <w:num w:numId="16">
    <w:abstractNumId w:val="0"/>
  </w:num>
  <w:num w:numId="17">
    <w:abstractNumId w:val="28"/>
  </w:num>
  <w:num w:numId="18">
    <w:abstractNumId w:val="8"/>
  </w:num>
  <w:num w:numId="19">
    <w:abstractNumId w:val="19"/>
  </w:num>
  <w:num w:numId="20">
    <w:abstractNumId w:val="6"/>
  </w:num>
  <w:num w:numId="21">
    <w:abstractNumId w:val="27"/>
  </w:num>
  <w:num w:numId="22">
    <w:abstractNumId w:val="23"/>
  </w:num>
  <w:num w:numId="23">
    <w:abstractNumId w:val="16"/>
  </w:num>
  <w:num w:numId="24">
    <w:abstractNumId w:val="31"/>
  </w:num>
  <w:num w:numId="25">
    <w:abstractNumId w:val="22"/>
  </w:num>
  <w:num w:numId="26">
    <w:abstractNumId w:val="32"/>
  </w:num>
  <w:num w:numId="27">
    <w:abstractNumId w:val="11"/>
  </w:num>
  <w:num w:numId="28">
    <w:abstractNumId w:val="3"/>
  </w:num>
  <w:num w:numId="29">
    <w:abstractNumId w:val="29"/>
  </w:num>
  <w:num w:numId="3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3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5"/>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6" w:nlCheck="1" w:checkStyle="0"/>
  <w:activeWritingStyle w:appName="MSWord" w:lang="es-PE" w:vendorID="64" w:dllVersion="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138F6"/>
    <w:rsid w:val="00023D7B"/>
    <w:rsid w:val="00026D1F"/>
    <w:rsid w:val="000303FF"/>
    <w:rsid w:val="000340E3"/>
    <w:rsid w:val="00034190"/>
    <w:rsid w:val="0003674D"/>
    <w:rsid w:val="000448F9"/>
    <w:rsid w:val="0004693C"/>
    <w:rsid w:val="0005390B"/>
    <w:rsid w:val="000552AA"/>
    <w:rsid w:val="000639A6"/>
    <w:rsid w:val="00063BFD"/>
    <w:rsid w:val="00074FC5"/>
    <w:rsid w:val="00076B62"/>
    <w:rsid w:val="00077294"/>
    <w:rsid w:val="000875C6"/>
    <w:rsid w:val="00091BF0"/>
    <w:rsid w:val="000A2B89"/>
    <w:rsid w:val="000A6F03"/>
    <w:rsid w:val="000B689C"/>
    <w:rsid w:val="000B7800"/>
    <w:rsid w:val="000C0632"/>
    <w:rsid w:val="000C7E3C"/>
    <w:rsid w:val="000D210E"/>
    <w:rsid w:val="000D34F2"/>
    <w:rsid w:val="000D7AE5"/>
    <w:rsid w:val="000E42EE"/>
    <w:rsid w:val="000E603B"/>
    <w:rsid w:val="000F183C"/>
    <w:rsid w:val="0010166B"/>
    <w:rsid w:val="00106F64"/>
    <w:rsid w:val="00112751"/>
    <w:rsid w:val="00112F02"/>
    <w:rsid w:val="00114066"/>
    <w:rsid w:val="00115798"/>
    <w:rsid w:val="001205D6"/>
    <w:rsid w:val="00125014"/>
    <w:rsid w:val="00127564"/>
    <w:rsid w:val="00127D35"/>
    <w:rsid w:val="00135F93"/>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D4512"/>
    <w:rsid w:val="001E3384"/>
    <w:rsid w:val="001F6512"/>
    <w:rsid w:val="002028A9"/>
    <w:rsid w:val="00210911"/>
    <w:rsid w:val="002117C8"/>
    <w:rsid w:val="0021296A"/>
    <w:rsid w:val="002129D5"/>
    <w:rsid w:val="00221893"/>
    <w:rsid w:val="00224386"/>
    <w:rsid w:val="00227E2F"/>
    <w:rsid w:val="00230775"/>
    <w:rsid w:val="00235A1A"/>
    <w:rsid w:val="002431DB"/>
    <w:rsid w:val="00244860"/>
    <w:rsid w:val="0024583B"/>
    <w:rsid w:val="0025174E"/>
    <w:rsid w:val="00266D70"/>
    <w:rsid w:val="00273A31"/>
    <w:rsid w:val="00282554"/>
    <w:rsid w:val="00282983"/>
    <w:rsid w:val="00282E14"/>
    <w:rsid w:val="0028546D"/>
    <w:rsid w:val="0028624E"/>
    <w:rsid w:val="002863A2"/>
    <w:rsid w:val="00291E28"/>
    <w:rsid w:val="00293243"/>
    <w:rsid w:val="00295277"/>
    <w:rsid w:val="002969BF"/>
    <w:rsid w:val="002975A3"/>
    <w:rsid w:val="0029795C"/>
    <w:rsid w:val="00297B0A"/>
    <w:rsid w:val="002A2523"/>
    <w:rsid w:val="002B0220"/>
    <w:rsid w:val="002C3EBC"/>
    <w:rsid w:val="002C4048"/>
    <w:rsid w:val="002C65D5"/>
    <w:rsid w:val="002E65F4"/>
    <w:rsid w:val="002E7192"/>
    <w:rsid w:val="002F51FF"/>
    <w:rsid w:val="00305B08"/>
    <w:rsid w:val="003112F5"/>
    <w:rsid w:val="00315265"/>
    <w:rsid w:val="00320305"/>
    <w:rsid w:val="003250C9"/>
    <w:rsid w:val="00333151"/>
    <w:rsid w:val="00335FB9"/>
    <w:rsid w:val="00341CB8"/>
    <w:rsid w:val="0034787F"/>
    <w:rsid w:val="00356299"/>
    <w:rsid w:val="003577DB"/>
    <w:rsid w:val="00361720"/>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DD6"/>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C53A1"/>
    <w:rsid w:val="004D0922"/>
    <w:rsid w:val="004D21C9"/>
    <w:rsid w:val="004D5717"/>
    <w:rsid w:val="004D5D19"/>
    <w:rsid w:val="004E0AB6"/>
    <w:rsid w:val="004E49EC"/>
    <w:rsid w:val="004E4B3B"/>
    <w:rsid w:val="004E4D86"/>
    <w:rsid w:val="004F4DB0"/>
    <w:rsid w:val="004F7677"/>
    <w:rsid w:val="00503293"/>
    <w:rsid w:val="00503C34"/>
    <w:rsid w:val="00517CC8"/>
    <w:rsid w:val="00520DCB"/>
    <w:rsid w:val="00521385"/>
    <w:rsid w:val="005275A0"/>
    <w:rsid w:val="00530EF5"/>
    <w:rsid w:val="00532A56"/>
    <w:rsid w:val="00533014"/>
    <w:rsid w:val="005346CB"/>
    <w:rsid w:val="00535992"/>
    <w:rsid w:val="005417E4"/>
    <w:rsid w:val="005455F8"/>
    <w:rsid w:val="005530FF"/>
    <w:rsid w:val="0055573E"/>
    <w:rsid w:val="00562D63"/>
    <w:rsid w:val="00570A1B"/>
    <w:rsid w:val="00570E41"/>
    <w:rsid w:val="00572543"/>
    <w:rsid w:val="00576638"/>
    <w:rsid w:val="005849E6"/>
    <w:rsid w:val="00585F8E"/>
    <w:rsid w:val="005871D9"/>
    <w:rsid w:val="005879B6"/>
    <w:rsid w:val="0059445E"/>
    <w:rsid w:val="005957ED"/>
    <w:rsid w:val="005A586C"/>
    <w:rsid w:val="005D142E"/>
    <w:rsid w:val="005E52C3"/>
    <w:rsid w:val="005E7C37"/>
    <w:rsid w:val="005F1708"/>
    <w:rsid w:val="005F1A5B"/>
    <w:rsid w:val="005F283E"/>
    <w:rsid w:val="0060068B"/>
    <w:rsid w:val="00606DB6"/>
    <w:rsid w:val="0060785C"/>
    <w:rsid w:val="00610986"/>
    <w:rsid w:val="00627A52"/>
    <w:rsid w:val="006306D3"/>
    <w:rsid w:val="0063240F"/>
    <w:rsid w:val="00632C43"/>
    <w:rsid w:val="00635102"/>
    <w:rsid w:val="00636BD7"/>
    <w:rsid w:val="006375A5"/>
    <w:rsid w:val="006412EA"/>
    <w:rsid w:val="00645695"/>
    <w:rsid w:val="00650CD4"/>
    <w:rsid w:val="00657174"/>
    <w:rsid w:val="006605E5"/>
    <w:rsid w:val="00660EDA"/>
    <w:rsid w:val="006617A4"/>
    <w:rsid w:val="00667227"/>
    <w:rsid w:val="00667DA9"/>
    <w:rsid w:val="00674243"/>
    <w:rsid w:val="006749F6"/>
    <w:rsid w:val="00682D26"/>
    <w:rsid w:val="00682DDB"/>
    <w:rsid w:val="006834E4"/>
    <w:rsid w:val="00687D69"/>
    <w:rsid w:val="00687E4F"/>
    <w:rsid w:val="006908DC"/>
    <w:rsid w:val="00695D3E"/>
    <w:rsid w:val="006A542A"/>
    <w:rsid w:val="006A7352"/>
    <w:rsid w:val="006B441C"/>
    <w:rsid w:val="006B5A71"/>
    <w:rsid w:val="006B7D0F"/>
    <w:rsid w:val="006D18CA"/>
    <w:rsid w:val="006E4FEE"/>
    <w:rsid w:val="006E6CC3"/>
    <w:rsid w:val="006F0EE4"/>
    <w:rsid w:val="006F790C"/>
    <w:rsid w:val="00706103"/>
    <w:rsid w:val="0070787B"/>
    <w:rsid w:val="007114F8"/>
    <w:rsid w:val="00712363"/>
    <w:rsid w:val="00712EFD"/>
    <w:rsid w:val="00716D30"/>
    <w:rsid w:val="007210F6"/>
    <w:rsid w:val="00723438"/>
    <w:rsid w:val="0072576D"/>
    <w:rsid w:val="007320F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42D8"/>
    <w:rsid w:val="007B5929"/>
    <w:rsid w:val="007C12AA"/>
    <w:rsid w:val="007C4483"/>
    <w:rsid w:val="007C4A8E"/>
    <w:rsid w:val="007C5369"/>
    <w:rsid w:val="007D1657"/>
    <w:rsid w:val="007D47FE"/>
    <w:rsid w:val="007E39E1"/>
    <w:rsid w:val="007E4529"/>
    <w:rsid w:val="007F7DA3"/>
    <w:rsid w:val="0080366A"/>
    <w:rsid w:val="0080370E"/>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8F60A3"/>
    <w:rsid w:val="00920D7D"/>
    <w:rsid w:val="009240B2"/>
    <w:rsid w:val="00925A9D"/>
    <w:rsid w:val="00926469"/>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C6CF1"/>
    <w:rsid w:val="009D76A9"/>
    <w:rsid w:val="009D7D2C"/>
    <w:rsid w:val="009E00AF"/>
    <w:rsid w:val="009F18EC"/>
    <w:rsid w:val="009F2043"/>
    <w:rsid w:val="009F3BC9"/>
    <w:rsid w:val="00A01741"/>
    <w:rsid w:val="00A1021E"/>
    <w:rsid w:val="00A153DB"/>
    <w:rsid w:val="00A21EF1"/>
    <w:rsid w:val="00A34DA7"/>
    <w:rsid w:val="00A35CA3"/>
    <w:rsid w:val="00A364CF"/>
    <w:rsid w:val="00A3761B"/>
    <w:rsid w:val="00A40490"/>
    <w:rsid w:val="00A439B9"/>
    <w:rsid w:val="00A54482"/>
    <w:rsid w:val="00A5509A"/>
    <w:rsid w:val="00A564C7"/>
    <w:rsid w:val="00A61E26"/>
    <w:rsid w:val="00A63977"/>
    <w:rsid w:val="00A65784"/>
    <w:rsid w:val="00A7249A"/>
    <w:rsid w:val="00A83BEF"/>
    <w:rsid w:val="00A86730"/>
    <w:rsid w:val="00A86B19"/>
    <w:rsid w:val="00A86E08"/>
    <w:rsid w:val="00A9048E"/>
    <w:rsid w:val="00A93F3F"/>
    <w:rsid w:val="00AA3895"/>
    <w:rsid w:val="00AA4829"/>
    <w:rsid w:val="00AB12FC"/>
    <w:rsid w:val="00AB28D5"/>
    <w:rsid w:val="00AC50E4"/>
    <w:rsid w:val="00AD1796"/>
    <w:rsid w:val="00AD4CA9"/>
    <w:rsid w:val="00AE2231"/>
    <w:rsid w:val="00AE69A2"/>
    <w:rsid w:val="00AE796C"/>
    <w:rsid w:val="00AF1317"/>
    <w:rsid w:val="00AF291B"/>
    <w:rsid w:val="00AF3626"/>
    <w:rsid w:val="00AF7350"/>
    <w:rsid w:val="00B04529"/>
    <w:rsid w:val="00B13589"/>
    <w:rsid w:val="00B14752"/>
    <w:rsid w:val="00B16399"/>
    <w:rsid w:val="00B20935"/>
    <w:rsid w:val="00B234F6"/>
    <w:rsid w:val="00B246B4"/>
    <w:rsid w:val="00B31236"/>
    <w:rsid w:val="00B42B30"/>
    <w:rsid w:val="00B43D96"/>
    <w:rsid w:val="00B458F6"/>
    <w:rsid w:val="00B50202"/>
    <w:rsid w:val="00B54DD5"/>
    <w:rsid w:val="00B56689"/>
    <w:rsid w:val="00B61545"/>
    <w:rsid w:val="00B62517"/>
    <w:rsid w:val="00B64878"/>
    <w:rsid w:val="00B7425B"/>
    <w:rsid w:val="00B765A9"/>
    <w:rsid w:val="00B84F46"/>
    <w:rsid w:val="00B85B81"/>
    <w:rsid w:val="00B92FBB"/>
    <w:rsid w:val="00BA27E5"/>
    <w:rsid w:val="00BC0473"/>
    <w:rsid w:val="00BC2424"/>
    <w:rsid w:val="00BC4E6C"/>
    <w:rsid w:val="00BD2C78"/>
    <w:rsid w:val="00BD578B"/>
    <w:rsid w:val="00BD6119"/>
    <w:rsid w:val="00BD6A06"/>
    <w:rsid w:val="00BE60A4"/>
    <w:rsid w:val="00BF4C4C"/>
    <w:rsid w:val="00BF69D2"/>
    <w:rsid w:val="00C07B5F"/>
    <w:rsid w:val="00C12BED"/>
    <w:rsid w:val="00C20398"/>
    <w:rsid w:val="00C231AF"/>
    <w:rsid w:val="00C234D8"/>
    <w:rsid w:val="00C23DDD"/>
    <w:rsid w:val="00C34A44"/>
    <w:rsid w:val="00C35851"/>
    <w:rsid w:val="00C40175"/>
    <w:rsid w:val="00C439A1"/>
    <w:rsid w:val="00C6141D"/>
    <w:rsid w:val="00C64254"/>
    <w:rsid w:val="00C73CD7"/>
    <w:rsid w:val="00C73FDC"/>
    <w:rsid w:val="00C74811"/>
    <w:rsid w:val="00C772EF"/>
    <w:rsid w:val="00C82CCE"/>
    <w:rsid w:val="00C83CA2"/>
    <w:rsid w:val="00C922E3"/>
    <w:rsid w:val="00CA5B8E"/>
    <w:rsid w:val="00CA65D2"/>
    <w:rsid w:val="00CB1C6E"/>
    <w:rsid w:val="00CC4107"/>
    <w:rsid w:val="00CC5BEF"/>
    <w:rsid w:val="00CD0230"/>
    <w:rsid w:val="00CE6A0E"/>
    <w:rsid w:val="00CF18C8"/>
    <w:rsid w:val="00D00DDC"/>
    <w:rsid w:val="00D02F61"/>
    <w:rsid w:val="00D04803"/>
    <w:rsid w:val="00D1125E"/>
    <w:rsid w:val="00D115F7"/>
    <w:rsid w:val="00D12389"/>
    <w:rsid w:val="00D149EB"/>
    <w:rsid w:val="00D2123D"/>
    <w:rsid w:val="00D22806"/>
    <w:rsid w:val="00D230B7"/>
    <w:rsid w:val="00D23218"/>
    <w:rsid w:val="00D24502"/>
    <w:rsid w:val="00D258A7"/>
    <w:rsid w:val="00D30413"/>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96DBD"/>
    <w:rsid w:val="00DA144E"/>
    <w:rsid w:val="00DA3B78"/>
    <w:rsid w:val="00DA4AC4"/>
    <w:rsid w:val="00DA5FC2"/>
    <w:rsid w:val="00DB4CBC"/>
    <w:rsid w:val="00DB5055"/>
    <w:rsid w:val="00DB5616"/>
    <w:rsid w:val="00DB6337"/>
    <w:rsid w:val="00DC0CA6"/>
    <w:rsid w:val="00DC298E"/>
    <w:rsid w:val="00DD4909"/>
    <w:rsid w:val="00DD712C"/>
    <w:rsid w:val="00DF653F"/>
    <w:rsid w:val="00E15347"/>
    <w:rsid w:val="00E22392"/>
    <w:rsid w:val="00E30291"/>
    <w:rsid w:val="00E30296"/>
    <w:rsid w:val="00E4367D"/>
    <w:rsid w:val="00E47656"/>
    <w:rsid w:val="00E56010"/>
    <w:rsid w:val="00E56372"/>
    <w:rsid w:val="00E60057"/>
    <w:rsid w:val="00E6240D"/>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3885"/>
    <w:rsid w:val="00F25DBD"/>
    <w:rsid w:val="00F27B44"/>
    <w:rsid w:val="00F44EA7"/>
    <w:rsid w:val="00F47B64"/>
    <w:rsid w:val="00F51EF9"/>
    <w:rsid w:val="00F611C6"/>
    <w:rsid w:val="00F62027"/>
    <w:rsid w:val="00F667F5"/>
    <w:rsid w:val="00F70520"/>
    <w:rsid w:val="00F74B87"/>
    <w:rsid w:val="00F80A14"/>
    <w:rsid w:val="00F80D28"/>
    <w:rsid w:val="00F81658"/>
    <w:rsid w:val="00F90050"/>
    <w:rsid w:val="00F927D4"/>
    <w:rsid w:val="00F97C2A"/>
    <w:rsid w:val="00FA61F7"/>
    <w:rsid w:val="00FB1650"/>
    <w:rsid w:val="00FB365F"/>
    <w:rsid w:val="00FB41B6"/>
    <w:rsid w:val="00FC0B84"/>
    <w:rsid w:val="00FC1DDB"/>
    <w:rsid w:val="00FC5FF0"/>
    <w:rsid w:val="00FD41D3"/>
    <w:rsid w:val="00FD651D"/>
    <w:rsid w:val="00FD659F"/>
    <w:rsid w:val="00FE1200"/>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70787B"/>
  </w:style>
  <w:style w:type="character" w:customStyle="1" w:styleId="FootnoteTextChar">
    <w:name w:val="Footnote Text Char"/>
    <w:basedOn w:val="DefaultParagraphFont"/>
    <w:link w:val="FootnoteText"/>
    <w:uiPriority w:val="99"/>
    <w:semiHidden/>
    <w:rsid w:val="0070787B"/>
    <w:rPr>
      <w:lang w:eastAsia="en-US"/>
    </w:rPr>
  </w:style>
  <w:style w:type="character" w:styleId="FollowedHyperlink">
    <w:name w:val="FollowedHyperlink"/>
    <w:basedOn w:val="DefaultParagraphFont"/>
    <w:semiHidden/>
    <w:unhideWhenUsed/>
    <w:rsid w:val="00BD6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1038">
      <w:bodyDiv w:val="1"/>
      <w:marLeft w:val="0"/>
      <w:marRight w:val="0"/>
      <w:marTop w:val="0"/>
      <w:marBottom w:val="0"/>
      <w:divBdr>
        <w:top w:val="none" w:sz="0" w:space="0" w:color="auto"/>
        <w:left w:val="none" w:sz="0" w:space="0" w:color="auto"/>
        <w:bottom w:val="none" w:sz="0" w:space="0" w:color="auto"/>
        <w:right w:val="none" w:sz="0" w:space="0" w:color="auto"/>
      </w:divBdr>
    </w:div>
    <w:div w:id="610666652">
      <w:bodyDiv w:val="1"/>
      <w:marLeft w:val="0"/>
      <w:marRight w:val="0"/>
      <w:marTop w:val="0"/>
      <w:marBottom w:val="0"/>
      <w:divBdr>
        <w:top w:val="none" w:sz="0" w:space="0" w:color="auto"/>
        <w:left w:val="none" w:sz="0" w:space="0" w:color="auto"/>
        <w:bottom w:val="none" w:sz="0" w:space="0" w:color="auto"/>
        <w:right w:val="none" w:sz="0" w:space="0" w:color="auto"/>
      </w:divBdr>
    </w:div>
    <w:div w:id="798425670">
      <w:bodyDiv w:val="1"/>
      <w:marLeft w:val="0"/>
      <w:marRight w:val="0"/>
      <w:marTop w:val="0"/>
      <w:marBottom w:val="0"/>
      <w:divBdr>
        <w:top w:val="none" w:sz="0" w:space="0" w:color="auto"/>
        <w:left w:val="none" w:sz="0" w:space="0" w:color="auto"/>
        <w:bottom w:val="none" w:sz="0" w:space="0" w:color="auto"/>
        <w:right w:val="none" w:sz="0" w:space="0" w:color="auto"/>
      </w:divBdr>
    </w:div>
    <w:div w:id="80073551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39805">
      <w:bodyDiv w:val="1"/>
      <w:marLeft w:val="0"/>
      <w:marRight w:val="0"/>
      <w:marTop w:val="0"/>
      <w:marBottom w:val="0"/>
      <w:divBdr>
        <w:top w:val="none" w:sz="0" w:space="0" w:color="auto"/>
        <w:left w:val="none" w:sz="0" w:space="0" w:color="auto"/>
        <w:bottom w:val="none" w:sz="0" w:space="0" w:color="auto"/>
        <w:right w:val="none" w:sz="0" w:space="0" w:color="auto"/>
      </w:divBdr>
    </w:div>
    <w:div w:id="1071654654">
      <w:bodyDiv w:val="1"/>
      <w:marLeft w:val="0"/>
      <w:marRight w:val="0"/>
      <w:marTop w:val="0"/>
      <w:marBottom w:val="0"/>
      <w:divBdr>
        <w:top w:val="none" w:sz="0" w:space="0" w:color="auto"/>
        <w:left w:val="none" w:sz="0" w:space="0" w:color="auto"/>
        <w:bottom w:val="none" w:sz="0" w:space="0" w:color="auto"/>
        <w:right w:val="none" w:sz="0" w:space="0" w:color="auto"/>
      </w:divBdr>
    </w:div>
    <w:div w:id="11335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melachavez@sunedu.gob.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s/special-procedures/sr-education/country-vis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A9868384-7C67-4127-8A82-6345E4197BBD}">
  <ds:schemaRefs>
    <ds:schemaRef ds:uri="http://schemas.openxmlformats.org/officeDocument/2006/bibliography"/>
  </ds:schemaRefs>
</ds:datastoreItem>
</file>

<file path=customXml/itemProps4.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9695</Characters>
  <Application>Microsoft Office Word</Application>
  <DocSecurity>4</DocSecurity>
  <Lines>80</Lines>
  <Paragraphs>22</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11431</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2023-01-31T15:51:00Z</dcterms:created>
  <dcterms:modified xsi:type="dcterms:W3CDTF">2023-01-31T15:51:00Z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