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BA2" w14:textId="77777777" w:rsidR="00C76BB9" w:rsidRDefault="00C76BB9" w:rsidP="00C76BB9">
      <w:pPr>
        <w:rPr>
          <w:b/>
        </w:rPr>
      </w:pPr>
    </w:p>
    <w:p w14:paraId="22D5878A" w14:textId="77777777" w:rsidR="00C76BB9" w:rsidRDefault="00C76BB9" w:rsidP="00C76BB9">
      <w:pPr>
        <w:rPr>
          <w:b/>
        </w:rPr>
      </w:pPr>
    </w:p>
    <w:p w14:paraId="2307C252" w14:textId="77777777" w:rsidR="00C76BB9" w:rsidRDefault="00C76BB9" w:rsidP="00C76BB9">
      <w:pPr>
        <w:rPr>
          <w:b/>
        </w:rPr>
      </w:pPr>
    </w:p>
    <w:p w14:paraId="4526AD11" w14:textId="74BD7393" w:rsidR="00F70507" w:rsidRDefault="00F70507" w:rsidP="00C76BB9">
      <w:pPr>
        <w:jc w:val="center"/>
        <w:rPr>
          <w:b/>
        </w:rPr>
      </w:pPr>
      <w:r w:rsidRPr="009D2A0D">
        <w:rPr>
          <w:b/>
        </w:rPr>
        <w:t xml:space="preserve">Mandate of the </w:t>
      </w:r>
      <w:r w:rsidR="00135815" w:rsidRPr="00135815">
        <w:rPr>
          <w:b/>
        </w:rPr>
        <w:t>Special Rapporteur on the right to education</w:t>
      </w:r>
    </w:p>
    <w:p w14:paraId="3E1ED40F" w14:textId="3FBA199E" w:rsidR="00A87FB5" w:rsidRDefault="00A87FB5" w:rsidP="00F70507">
      <w:pPr>
        <w:jc w:val="center"/>
        <w:rPr>
          <w:b/>
        </w:rPr>
      </w:pPr>
    </w:p>
    <w:p w14:paraId="0A3D9E5D" w14:textId="77777777" w:rsidR="00C76BB9" w:rsidRDefault="00C76BB9" w:rsidP="00935254">
      <w:pPr>
        <w:ind w:firstLine="720"/>
        <w:jc w:val="right"/>
        <w:rPr>
          <w:rStyle w:val="CommentReference"/>
          <w:caps/>
          <w:sz w:val="24"/>
          <w:szCs w:val="24"/>
        </w:rPr>
      </w:pPr>
    </w:p>
    <w:p w14:paraId="19B65CE6" w14:textId="77777777" w:rsidR="00935254" w:rsidRPr="00935254" w:rsidRDefault="00935254" w:rsidP="00935254">
      <w:pPr>
        <w:ind w:firstLine="720"/>
        <w:rPr>
          <w:rStyle w:val="CommentReference"/>
          <w:sz w:val="24"/>
          <w:szCs w:val="24"/>
        </w:rPr>
      </w:pPr>
    </w:p>
    <w:p w14:paraId="59C82DF8" w14:textId="51B0AA3E"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 xml:space="preserve">Call for CONTRIBUTIONS: </w:t>
      </w:r>
    </w:p>
    <w:p w14:paraId="6F986014" w14:textId="77777777" w:rsidR="00135815" w:rsidRPr="00935254" w:rsidRDefault="00135815" w:rsidP="00135815">
      <w:pPr>
        <w:ind w:firstLine="720"/>
        <w:jc w:val="center"/>
        <w:rPr>
          <w:rStyle w:val="CommentReference"/>
          <w:b/>
          <w:caps/>
          <w:sz w:val="24"/>
          <w:szCs w:val="24"/>
        </w:rPr>
      </w:pPr>
      <w:r w:rsidRPr="00935254">
        <w:rPr>
          <w:rStyle w:val="CommentReference"/>
          <w:b/>
          <w:caps/>
          <w:sz w:val="24"/>
          <w:szCs w:val="24"/>
        </w:rPr>
        <w:t>THE RIGHT TO EDUCATION, ADVANCES AND CHALLENGES</w:t>
      </w:r>
    </w:p>
    <w:p w14:paraId="6443ECC8" w14:textId="77777777" w:rsidR="00135815" w:rsidRPr="00935254" w:rsidRDefault="00135815" w:rsidP="00135815">
      <w:pPr>
        <w:rPr>
          <w:sz w:val="24"/>
          <w:szCs w:val="24"/>
        </w:rPr>
      </w:pPr>
    </w:p>
    <w:p w14:paraId="6E9AAF56" w14:textId="77777777" w:rsidR="00C76BB9" w:rsidRDefault="00C76BB9" w:rsidP="00135815">
      <w:pPr>
        <w:spacing w:after="160" w:line="259" w:lineRule="auto"/>
        <w:ind w:firstLine="720"/>
        <w:jc w:val="both"/>
        <w:rPr>
          <w:sz w:val="24"/>
          <w:szCs w:val="24"/>
        </w:rPr>
      </w:pPr>
    </w:p>
    <w:p w14:paraId="1CDFAC52" w14:textId="14B13DC0" w:rsidR="00135815" w:rsidRPr="00935254" w:rsidRDefault="00135815" w:rsidP="00135815">
      <w:pPr>
        <w:spacing w:after="160" w:line="259" w:lineRule="auto"/>
        <w:ind w:firstLine="720"/>
        <w:jc w:val="both"/>
        <w:rPr>
          <w:sz w:val="24"/>
          <w:szCs w:val="24"/>
        </w:rPr>
      </w:pPr>
      <w:r w:rsidRPr="00935254">
        <w:rPr>
          <w:sz w:val="24"/>
          <w:szCs w:val="24"/>
        </w:rPr>
        <w:t>In her first report to the Human Rights Council, to be presented in June 2023, the Special Rapporteur on the right to education intends to undertake a review of the achievements of the mandate on the right to education over the last 25 years. Indeed, in 2023 the mandate will celebrate its 25</w:t>
      </w:r>
      <w:r w:rsidRPr="00935254">
        <w:rPr>
          <w:sz w:val="24"/>
          <w:szCs w:val="24"/>
          <w:vertAlign w:val="superscript"/>
        </w:rPr>
        <w:t>th</w:t>
      </w:r>
      <w:r w:rsidRPr="00935254">
        <w:rPr>
          <w:sz w:val="24"/>
          <w:szCs w:val="24"/>
        </w:rPr>
        <w:t xml:space="preserve"> anniversary. The time has come to take stock of the advances the mandate has made in understanding the normative content of the right to education under international human rights law. It is also important to reassert and reassess the added value of an approach based on the human right to education in education matters. </w:t>
      </w:r>
    </w:p>
    <w:p w14:paraId="4BE27C56" w14:textId="77777777" w:rsidR="00135815" w:rsidRPr="00935254" w:rsidRDefault="00135815" w:rsidP="00135815">
      <w:pPr>
        <w:spacing w:after="160" w:line="259" w:lineRule="auto"/>
        <w:ind w:firstLine="720"/>
        <w:jc w:val="both"/>
        <w:rPr>
          <w:sz w:val="24"/>
          <w:szCs w:val="24"/>
        </w:rPr>
      </w:pPr>
      <w:r w:rsidRPr="00935254">
        <w:rPr>
          <w:sz w:val="24"/>
          <w:szCs w:val="24"/>
        </w:rPr>
        <w:t xml:space="preserve">In addition, in her report, the Special Rapporteur intends to identify the current main challenges to the right to education today and the crucial issues that deserve attention for the future. </w:t>
      </w:r>
    </w:p>
    <w:p w14:paraId="159F7373" w14:textId="77777777" w:rsidR="00C76BB9" w:rsidRDefault="00C76BB9" w:rsidP="00504DA8">
      <w:pPr>
        <w:ind w:firstLine="720"/>
        <w:jc w:val="both"/>
        <w:rPr>
          <w:sz w:val="24"/>
          <w:szCs w:val="24"/>
        </w:rPr>
      </w:pPr>
      <w:bookmarkStart w:id="0" w:name="_Hlk119739028"/>
      <w:r w:rsidRPr="00935254">
        <w:rPr>
          <w:sz w:val="24"/>
          <w:szCs w:val="24"/>
        </w:rPr>
        <w:t xml:space="preserve">Submissions should be sent electronically no later than </w:t>
      </w:r>
      <w:r w:rsidRPr="00935254">
        <w:rPr>
          <w:b/>
          <w:bCs/>
          <w:sz w:val="24"/>
          <w:szCs w:val="24"/>
        </w:rPr>
        <w:t xml:space="preserve">13 January 2023 </w:t>
      </w:r>
      <w:r w:rsidRPr="00935254">
        <w:rPr>
          <w:sz w:val="24"/>
          <w:szCs w:val="24"/>
        </w:rPr>
        <w:t xml:space="preserve">to </w:t>
      </w:r>
      <w:hyperlink r:id="rId11" w:history="1">
        <w:r w:rsidRPr="00935254">
          <w:rPr>
            <w:rStyle w:val="Hyperlink"/>
            <w:b/>
            <w:bCs/>
            <w:spacing w:val="4"/>
            <w:sz w:val="24"/>
            <w:szCs w:val="24"/>
            <w:shd w:val="clear" w:color="auto" w:fill="F5F5F1"/>
          </w:rPr>
          <w:t>hrc-sr-education@un.org</w:t>
        </w:r>
      </w:hyperlink>
      <w:r w:rsidRPr="00935254">
        <w:rPr>
          <w:sz w:val="24"/>
          <w:szCs w:val="24"/>
        </w:rPr>
        <w:t>,</w:t>
      </w:r>
      <w:r w:rsidRPr="00935254">
        <w:rPr>
          <w:bCs/>
          <w:sz w:val="24"/>
          <w:szCs w:val="24"/>
        </w:rPr>
        <w:t xml:space="preserve"> </w:t>
      </w:r>
      <w:r w:rsidRPr="00935254">
        <w:rPr>
          <w:sz w:val="24"/>
          <w:szCs w:val="24"/>
        </w:rPr>
        <w:t xml:space="preserve">using the email title: “Submission: the right to education”. </w:t>
      </w:r>
    </w:p>
    <w:p w14:paraId="211CBECC" w14:textId="77777777" w:rsidR="00C76BB9" w:rsidRPr="00935254" w:rsidRDefault="00C76BB9" w:rsidP="00C76BB9">
      <w:pPr>
        <w:ind w:firstLine="720"/>
        <w:rPr>
          <w:sz w:val="24"/>
          <w:szCs w:val="24"/>
        </w:rPr>
      </w:pPr>
    </w:p>
    <w:p w14:paraId="66D05E8A" w14:textId="77777777" w:rsidR="00C76BB9" w:rsidRDefault="00C76BB9" w:rsidP="00504DA8">
      <w:pPr>
        <w:ind w:firstLine="720"/>
        <w:jc w:val="both"/>
        <w:rPr>
          <w:sz w:val="24"/>
          <w:szCs w:val="24"/>
        </w:rPr>
      </w:pPr>
      <w:r w:rsidRPr="00935254">
        <w:rPr>
          <w:sz w:val="24"/>
          <w:szCs w:val="24"/>
        </w:rPr>
        <w:t>Please feel free to answer only the questions relevant to your work. Kindly limit your responses to</w:t>
      </w:r>
      <w:r w:rsidRPr="00935254">
        <w:rPr>
          <w:b/>
          <w:sz w:val="24"/>
          <w:szCs w:val="24"/>
        </w:rPr>
        <w:t xml:space="preserve"> 3,000 words</w:t>
      </w:r>
      <w:r w:rsidRPr="00935254">
        <w:rPr>
          <w:sz w:val="24"/>
          <w:szCs w:val="24"/>
        </w:rPr>
        <w:t xml:space="preserve"> </w:t>
      </w:r>
      <w:bookmarkStart w:id="1" w:name="_Hlk98425205"/>
      <w:r w:rsidRPr="00935254">
        <w:rPr>
          <w:sz w:val="24"/>
          <w:szCs w:val="24"/>
        </w:rPr>
        <w:t xml:space="preserve">and attach annexes where necessary. </w:t>
      </w:r>
      <w:r>
        <w:rPr>
          <w:sz w:val="24"/>
          <w:szCs w:val="24"/>
        </w:rPr>
        <w:t>Due to limited translation capacity, r</w:t>
      </w:r>
      <w:r w:rsidRPr="00935254">
        <w:rPr>
          <w:sz w:val="24"/>
          <w:szCs w:val="24"/>
        </w:rPr>
        <w:t>esponses should be sent in a Word document, in English, French or Spanish. The document should include a clear reference to the submitting entity or person as well as paragraph numbers and be dated. Please also indicate if you have any objections regarding to your reply being posted on the OHCHR website.</w:t>
      </w:r>
      <w:bookmarkEnd w:id="1"/>
      <w:r w:rsidRPr="00935254">
        <w:rPr>
          <w:sz w:val="24"/>
          <w:szCs w:val="24"/>
        </w:rPr>
        <w:t xml:space="preserve"> </w:t>
      </w:r>
    </w:p>
    <w:bookmarkEnd w:id="0"/>
    <w:p w14:paraId="4AC8D213" w14:textId="54DF6132" w:rsidR="00135815" w:rsidRDefault="00135815" w:rsidP="00135815">
      <w:pPr>
        <w:ind w:firstLine="720"/>
        <w:jc w:val="both"/>
        <w:rPr>
          <w:sz w:val="24"/>
          <w:szCs w:val="24"/>
        </w:rPr>
      </w:pPr>
    </w:p>
    <w:p w14:paraId="18A0A3EB" w14:textId="77777777" w:rsidR="00C76BB9" w:rsidRPr="00C76BB9" w:rsidRDefault="00C76BB9" w:rsidP="00135815">
      <w:pPr>
        <w:ind w:firstLine="720"/>
        <w:jc w:val="both"/>
        <w:rPr>
          <w:sz w:val="24"/>
          <w:szCs w:val="24"/>
        </w:rPr>
      </w:pPr>
    </w:p>
    <w:p w14:paraId="152FECC9"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Assessing the achievements made by the mandate of the Special Rapporteur on the right to education over the last 25 years</w:t>
      </w:r>
    </w:p>
    <w:p w14:paraId="6A9B923D" w14:textId="77777777" w:rsidR="00135815" w:rsidRPr="00935254" w:rsidRDefault="00135815" w:rsidP="00135815">
      <w:pPr>
        <w:jc w:val="both"/>
        <w:rPr>
          <w:sz w:val="24"/>
          <w:szCs w:val="24"/>
          <w:lang w:val="en-US"/>
        </w:rPr>
      </w:pPr>
    </w:p>
    <w:p w14:paraId="6D462957" w14:textId="4CFE2850" w:rsidR="00135815" w:rsidRDefault="00135815" w:rsidP="00135815">
      <w:pPr>
        <w:pStyle w:val="ListParagraph"/>
        <w:numPr>
          <w:ilvl w:val="3"/>
          <w:numId w:val="32"/>
        </w:numPr>
        <w:ind w:left="426"/>
        <w:jc w:val="both"/>
        <w:rPr>
          <w:sz w:val="24"/>
          <w:szCs w:val="24"/>
          <w:lang w:val="en-US"/>
        </w:rPr>
      </w:pPr>
      <w:r w:rsidRPr="00935254">
        <w:rPr>
          <w:sz w:val="24"/>
          <w:szCs w:val="24"/>
          <w:lang w:val="en-US"/>
        </w:rPr>
        <w:t>In your country, are education issues approached through the lens of the human right to education, and if so, with what challenges and results? In your view, what is the added value of such an approach in your work?</w:t>
      </w:r>
    </w:p>
    <w:p w14:paraId="437F823D" w14:textId="77777777" w:rsidR="0037176B" w:rsidRDefault="0037176B" w:rsidP="000D7204">
      <w:pPr>
        <w:ind w:left="426"/>
        <w:jc w:val="both"/>
        <w:rPr>
          <w:sz w:val="24"/>
          <w:szCs w:val="24"/>
          <w:lang w:val="en-US"/>
        </w:rPr>
      </w:pPr>
      <w:bookmarkStart w:id="2" w:name="_Hlk124504883"/>
    </w:p>
    <w:p w14:paraId="4D5D6725" w14:textId="3D6E1745" w:rsidR="000D7204" w:rsidRPr="000D7204" w:rsidRDefault="000D7204" w:rsidP="000D7204">
      <w:pPr>
        <w:ind w:left="426"/>
        <w:jc w:val="both"/>
        <w:rPr>
          <w:sz w:val="24"/>
          <w:szCs w:val="24"/>
          <w:lang w:val="en-US" w:bidi="ar-BH"/>
        </w:rPr>
      </w:pPr>
      <w:r>
        <w:rPr>
          <w:sz w:val="24"/>
          <w:szCs w:val="24"/>
          <w:lang w:val="en-US"/>
        </w:rPr>
        <w:t>In my country the right to education is violated on different levels</w:t>
      </w:r>
      <w:r w:rsidR="004D4DEC">
        <w:rPr>
          <w:sz w:val="24"/>
          <w:szCs w:val="24"/>
          <w:lang w:val="en-US"/>
        </w:rPr>
        <w:t>.</w:t>
      </w:r>
      <w:r>
        <w:rPr>
          <w:sz w:val="24"/>
          <w:szCs w:val="24"/>
          <w:lang w:val="en-US"/>
        </w:rPr>
        <w:t xml:space="preserve"> </w:t>
      </w:r>
      <w:r w:rsidR="004D4DEC">
        <w:rPr>
          <w:sz w:val="24"/>
          <w:szCs w:val="24"/>
          <w:lang w:val="en-US"/>
        </w:rPr>
        <w:t>O</w:t>
      </w:r>
      <w:r>
        <w:rPr>
          <w:sz w:val="24"/>
          <w:szCs w:val="24"/>
          <w:lang w:val="en-US"/>
        </w:rPr>
        <w:t xml:space="preserve">fficials will use the phrase </w:t>
      </w:r>
      <w:bookmarkStart w:id="3" w:name="_Hlk124544236"/>
      <w:r w:rsidR="0058405B">
        <w:rPr>
          <w:sz w:val="24"/>
          <w:szCs w:val="24"/>
          <w:lang w:val="en-US"/>
        </w:rPr>
        <w:t xml:space="preserve">“the Right to Education” </w:t>
      </w:r>
      <w:bookmarkEnd w:id="3"/>
      <w:r>
        <w:rPr>
          <w:sz w:val="24"/>
          <w:szCs w:val="24"/>
          <w:lang w:val="en-US"/>
        </w:rPr>
        <w:t xml:space="preserve">only to confront political issues, threatening </w:t>
      </w:r>
      <w:r w:rsidR="0058405B">
        <w:rPr>
          <w:sz w:val="24"/>
          <w:szCs w:val="24"/>
          <w:lang w:val="en-US"/>
        </w:rPr>
        <w:t xml:space="preserve">people </w:t>
      </w:r>
      <w:r>
        <w:rPr>
          <w:sz w:val="24"/>
          <w:szCs w:val="24"/>
          <w:lang w:val="en-US"/>
        </w:rPr>
        <w:t>or punish</w:t>
      </w:r>
      <w:r w:rsidR="004D4DEC">
        <w:rPr>
          <w:sz w:val="24"/>
          <w:szCs w:val="24"/>
          <w:lang w:val="en-US"/>
        </w:rPr>
        <w:t>ing</w:t>
      </w:r>
      <w:r w:rsidR="0058405B">
        <w:rPr>
          <w:sz w:val="24"/>
          <w:szCs w:val="24"/>
          <w:lang w:val="en-US"/>
        </w:rPr>
        <w:t xml:space="preserve"> them</w:t>
      </w:r>
      <w:r w:rsidR="000F0B26">
        <w:rPr>
          <w:sz w:val="24"/>
          <w:szCs w:val="24"/>
          <w:lang w:val="en-US"/>
        </w:rPr>
        <w:t xml:space="preserve">. Students in jail are unlikely to have their schooling. </w:t>
      </w:r>
      <w:r w:rsidR="004D4DEC">
        <w:rPr>
          <w:sz w:val="24"/>
          <w:szCs w:val="24"/>
          <w:lang w:val="en-US"/>
        </w:rPr>
        <w:t xml:space="preserve">Excel students are not getting their scholarships as per </w:t>
      </w:r>
      <w:r w:rsidR="0058405B">
        <w:rPr>
          <w:sz w:val="24"/>
          <w:szCs w:val="24"/>
          <w:lang w:val="en-US"/>
        </w:rPr>
        <w:t>M</w:t>
      </w:r>
      <w:r w:rsidR="004D4DEC">
        <w:rPr>
          <w:sz w:val="24"/>
          <w:szCs w:val="24"/>
          <w:lang w:val="en-US"/>
        </w:rPr>
        <w:t xml:space="preserve">inistry of </w:t>
      </w:r>
      <w:r w:rsidR="0058405B">
        <w:rPr>
          <w:sz w:val="24"/>
          <w:szCs w:val="24"/>
          <w:lang w:val="en-US"/>
        </w:rPr>
        <w:t>E</w:t>
      </w:r>
      <w:r w:rsidR="004D4DEC">
        <w:rPr>
          <w:sz w:val="24"/>
          <w:szCs w:val="24"/>
          <w:lang w:val="en-US"/>
        </w:rPr>
        <w:t>ducation</w:t>
      </w:r>
      <w:r w:rsidR="0058405B">
        <w:rPr>
          <w:sz w:val="24"/>
          <w:szCs w:val="24"/>
          <w:lang w:val="en-US"/>
        </w:rPr>
        <w:t xml:space="preserve"> (MOE)</w:t>
      </w:r>
      <w:r w:rsidR="004D4DEC">
        <w:rPr>
          <w:sz w:val="24"/>
          <w:szCs w:val="24"/>
          <w:lang w:val="en-US"/>
        </w:rPr>
        <w:t xml:space="preserve"> rule</w:t>
      </w:r>
      <w:r w:rsidR="0058405B">
        <w:rPr>
          <w:sz w:val="24"/>
          <w:szCs w:val="24"/>
          <w:lang w:val="en-US"/>
        </w:rPr>
        <w:t>s</w:t>
      </w:r>
      <w:r w:rsidR="004D4DEC">
        <w:rPr>
          <w:sz w:val="24"/>
          <w:szCs w:val="24"/>
          <w:lang w:val="en-US"/>
        </w:rPr>
        <w:t>. Discrimination is the big</w:t>
      </w:r>
      <w:r w:rsidR="0058405B">
        <w:rPr>
          <w:sz w:val="24"/>
          <w:szCs w:val="24"/>
          <w:lang w:val="en-US"/>
        </w:rPr>
        <w:t>gest</w:t>
      </w:r>
      <w:r w:rsidR="004D4DEC">
        <w:rPr>
          <w:sz w:val="24"/>
          <w:szCs w:val="24"/>
          <w:lang w:val="en-US"/>
        </w:rPr>
        <w:t xml:space="preserve"> manchette which</w:t>
      </w:r>
      <w:r w:rsidR="000F0B26">
        <w:rPr>
          <w:sz w:val="24"/>
          <w:szCs w:val="24"/>
          <w:lang w:val="en-US"/>
        </w:rPr>
        <w:t xml:space="preserve"> </w:t>
      </w:r>
      <w:r w:rsidR="000F0B26">
        <w:rPr>
          <w:sz w:val="24"/>
          <w:szCs w:val="24"/>
          <w:lang w:val="en-US" w:bidi="ar-BH"/>
        </w:rPr>
        <w:t xml:space="preserve">makes our work very hard as we </w:t>
      </w:r>
      <w:r w:rsidR="004D4DEC">
        <w:rPr>
          <w:sz w:val="24"/>
          <w:szCs w:val="24"/>
          <w:lang w:val="en-US" w:bidi="ar-BH"/>
        </w:rPr>
        <w:t>must</w:t>
      </w:r>
      <w:r w:rsidR="000F0B26">
        <w:rPr>
          <w:sz w:val="24"/>
          <w:szCs w:val="24"/>
          <w:lang w:val="en-US" w:bidi="ar-BH"/>
        </w:rPr>
        <w:t xml:space="preserve"> </w:t>
      </w:r>
      <w:r w:rsidR="000F0B26">
        <w:rPr>
          <w:sz w:val="24"/>
          <w:szCs w:val="24"/>
          <w:lang w:val="en-US" w:bidi="ar-BH"/>
        </w:rPr>
        <w:lastRenderedPageBreak/>
        <w:t xml:space="preserve">look after the basic principles of the right to education and fight to make them happen. As a result, we -BTA </w:t>
      </w:r>
      <w:r w:rsidR="004D4DEC">
        <w:rPr>
          <w:sz w:val="24"/>
          <w:szCs w:val="24"/>
          <w:lang w:val="en-US" w:bidi="ar-BH"/>
        </w:rPr>
        <w:t xml:space="preserve">(Bahrain Teachers Association) </w:t>
      </w:r>
      <w:r w:rsidR="000F0B26">
        <w:rPr>
          <w:sz w:val="24"/>
          <w:szCs w:val="24"/>
          <w:lang w:val="en-US" w:bidi="ar-BH"/>
        </w:rPr>
        <w:t>a banned NGO in Bahrain- joined and worked with several international organizations to defend this fundamental right and learnt a lot about it.</w:t>
      </w:r>
    </w:p>
    <w:bookmarkEnd w:id="2"/>
    <w:p w14:paraId="37ACE01F" w14:textId="77777777" w:rsidR="00135815" w:rsidRPr="00935254" w:rsidRDefault="00135815" w:rsidP="00135815">
      <w:pPr>
        <w:pStyle w:val="ListParagraph"/>
        <w:ind w:left="426"/>
        <w:jc w:val="both"/>
        <w:rPr>
          <w:sz w:val="24"/>
          <w:szCs w:val="24"/>
          <w:lang w:val="en-US"/>
        </w:rPr>
      </w:pPr>
    </w:p>
    <w:p w14:paraId="7E1EE64A" w14:textId="37D7AFB2" w:rsidR="00135815" w:rsidRDefault="00135815" w:rsidP="00135815">
      <w:pPr>
        <w:pStyle w:val="ListParagraph"/>
        <w:numPr>
          <w:ilvl w:val="3"/>
          <w:numId w:val="32"/>
        </w:numPr>
        <w:ind w:left="426"/>
        <w:jc w:val="both"/>
        <w:rPr>
          <w:sz w:val="24"/>
          <w:szCs w:val="24"/>
          <w:lang w:val="en-US"/>
        </w:rPr>
      </w:pPr>
      <w:r w:rsidRPr="00935254">
        <w:rPr>
          <w:sz w:val="24"/>
          <w:szCs w:val="24"/>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 which?</w:t>
      </w:r>
    </w:p>
    <w:p w14:paraId="417EED9A" w14:textId="77777777" w:rsidR="0037176B" w:rsidRDefault="0037176B" w:rsidP="00AF70C0">
      <w:pPr>
        <w:ind w:left="426"/>
        <w:jc w:val="both"/>
        <w:rPr>
          <w:sz w:val="24"/>
          <w:szCs w:val="24"/>
          <w:lang w:val="en-US"/>
        </w:rPr>
      </w:pPr>
      <w:bookmarkStart w:id="4" w:name="_Hlk124504902"/>
    </w:p>
    <w:p w14:paraId="687C14DB" w14:textId="2233E36D" w:rsidR="00AF70C0" w:rsidRDefault="00AF70C0" w:rsidP="00AF70C0">
      <w:pPr>
        <w:ind w:left="426"/>
        <w:jc w:val="both"/>
        <w:rPr>
          <w:sz w:val="24"/>
          <w:szCs w:val="24"/>
          <w:lang w:val="en-US"/>
        </w:rPr>
      </w:pPr>
      <w:r>
        <w:rPr>
          <w:sz w:val="24"/>
          <w:szCs w:val="24"/>
          <w:lang w:val="en-US"/>
        </w:rPr>
        <w:t>The 4 A’s will be found in the laws</w:t>
      </w:r>
      <w:r w:rsidR="0037176B">
        <w:rPr>
          <w:sz w:val="24"/>
          <w:szCs w:val="24"/>
          <w:lang w:val="en-US"/>
        </w:rPr>
        <w:t>/rules</w:t>
      </w:r>
      <w:r>
        <w:rPr>
          <w:sz w:val="24"/>
          <w:szCs w:val="24"/>
          <w:lang w:val="en-US"/>
        </w:rPr>
        <w:t xml:space="preserve"> and mostly</w:t>
      </w:r>
      <w:r w:rsidR="0037176B">
        <w:rPr>
          <w:sz w:val="24"/>
          <w:szCs w:val="24"/>
          <w:lang w:val="en-US"/>
        </w:rPr>
        <w:t xml:space="preserve">, </w:t>
      </w:r>
      <w:r>
        <w:rPr>
          <w:sz w:val="24"/>
          <w:szCs w:val="24"/>
          <w:lang w:val="en-US"/>
        </w:rPr>
        <w:t xml:space="preserve">the availability. There are some covering practices that reflect the other 3 </w:t>
      </w:r>
      <w:proofErr w:type="gramStart"/>
      <w:r w:rsidR="0037176B">
        <w:rPr>
          <w:sz w:val="24"/>
          <w:szCs w:val="24"/>
          <w:lang w:val="en-US"/>
        </w:rPr>
        <w:t>A’s</w:t>
      </w:r>
      <w:proofErr w:type="gramEnd"/>
      <w:r w:rsidR="0037176B">
        <w:rPr>
          <w:sz w:val="24"/>
          <w:szCs w:val="24"/>
          <w:lang w:val="en-US"/>
        </w:rPr>
        <w:t xml:space="preserve"> </w:t>
      </w:r>
      <w:r>
        <w:rPr>
          <w:sz w:val="24"/>
          <w:szCs w:val="24"/>
          <w:lang w:val="en-US"/>
        </w:rPr>
        <w:t>on paper only. As indicated earlier, for accessibility, young students jailed on political background or due to religious issues are</w:t>
      </w:r>
      <w:r w:rsidR="0037176B">
        <w:rPr>
          <w:sz w:val="24"/>
          <w:szCs w:val="24"/>
          <w:lang w:val="en-US"/>
        </w:rPr>
        <w:t xml:space="preserve"> not</w:t>
      </w:r>
      <w:r>
        <w:rPr>
          <w:sz w:val="24"/>
          <w:szCs w:val="24"/>
          <w:lang w:val="en-US"/>
        </w:rPr>
        <w:t xml:space="preserve"> having their schooling smoothly even with having Nasser Center for training and rehabilitation which was added in the last few years</w:t>
      </w:r>
      <w:r w:rsidR="0037176B">
        <w:rPr>
          <w:sz w:val="24"/>
          <w:szCs w:val="24"/>
          <w:lang w:val="en-US"/>
        </w:rPr>
        <w:t xml:space="preserve"> to accommodate some of the young prisoners</w:t>
      </w:r>
      <w:r>
        <w:rPr>
          <w:sz w:val="24"/>
          <w:szCs w:val="24"/>
          <w:lang w:val="en-US"/>
        </w:rPr>
        <w:t xml:space="preserve">. Acceptability and adaptability are far away as the curricula being changed </w:t>
      </w:r>
      <w:r w:rsidR="00B57476">
        <w:rPr>
          <w:sz w:val="24"/>
          <w:szCs w:val="24"/>
          <w:lang w:val="en-US"/>
        </w:rPr>
        <w:t>to</w:t>
      </w:r>
      <w:r>
        <w:rPr>
          <w:sz w:val="24"/>
          <w:szCs w:val="24"/>
          <w:lang w:val="en-US"/>
        </w:rPr>
        <w:t xml:space="preserve"> criminalized thousands of citizens and reflect only the authority views </w:t>
      </w:r>
      <w:r w:rsidR="00B57476">
        <w:rPr>
          <w:sz w:val="24"/>
          <w:szCs w:val="24"/>
          <w:lang w:val="en-US"/>
        </w:rPr>
        <w:t>without any regard to the level of honesty, truth or the impact of the changes on students, teachers or families.</w:t>
      </w:r>
      <w:r w:rsidR="0037176B">
        <w:rPr>
          <w:sz w:val="24"/>
          <w:szCs w:val="24"/>
          <w:lang w:val="en-US"/>
        </w:rPr>
        <w:t xml:space="preserve"> This was clearly shown after changing the content of citizenship – a mandatory subject that is taught in G1-G12 and is planned to </w:t>
      </w:r>
      <w:r w:rsidR="00590DAF">
        <w:rPr>
          <w:sz w:val="24"/>
          <w:szCs w:val="24"/>
          <w:lang w:val="en-US"/>
        </w:rPr>
        <w:t>teach citizenship</w:t>
      </w:r>
      <w:r w:rsidR="0037176B">
        <w:rPr>
          <w:sz w:val="24"/>
          <w:szCs w:val="24"/>
          <w:lang w:val="en-US"/>
        </w:rPr>
        <w:t>. In this subject ma</w:t>
      </w:r>
      <w:r w:rsidR="00590DAF">
        <w:rPr>
          <w:sz w:val="24"/>
          <w:szCs w:val="24"/>
          <w:lang w:val="en-US"/>
        </w:rPr>
        <w:t xml:space="preserve">jority of students are being taught that their families and relatives are terrorists from authorities’ perspective. </w:t>
      </w:r>
    </w:p>
    <w:p w14:paraId="7F3A4577" w14:textId="7C410A11" w:rsidR="00B57476" w:rsidRPr="00AF70C0" w:rsidRDefault="00590DAF" w:rsidP="00AF70C0">
      <w:pPr>
        <w:ind w:left="426"/>
        <w:jc w:val="both"/>
        <w:rPr>
          <w:sz w:val="24"/>
          <w:szCs w:val="24"/>
          <w:lang w:val="en-US"/>
        </w:rPr>
      </w:pPr>
      <w:r>
        <w:rPr>
          <w:sz w:val="24"/>
          <w:szCs w:val="24"/>
          <w:lang w:val="en-US"/>
        </w:rPr>
        <w:t>We believed that t</w:t>
      </w:r>
      <w:r w:rsidR="00B57476">
        <w:rPr>
          <w:sz w:val="24"/>
          <w:szCs w:val="24"/>
          <w:lang w:val="en-US"/>
        </w:rPr>
        <w:t xml:space="preserve">he framework should be reviewed and expanded to include non-bias experts to rewrite the laws and procedures of the 4 </w:t>
      </w:r>
      <w:proofErr w:type="gramStart"/>
      <w:r w:rsidR="00B57476">
        <w:rPr>
          <w:sz w:val="24"/>
          <w:szCs w:val="24"/>
          <w:lang w:val="en-US"/>
        </w:rPr>
        <w:t>A’s</w:t>
      </w:r>
      <w:proofErr w:type="gramEnd"/>
      <w:r w:rsidR="00B57476">
        <w:rPr>
          <w:sz w:val="24"/>
          <w:szCs w:val="24"/>
          <w:lang w:val="en-US"/>
        </w:rPr>
        <w:t xml:space="preserve"> to avoid more harm in the society</w:t>
      </w:r>
      <w:r>
        <w:rPr>
          <w:sz w:val="24"/>
          <w:szCs w:val="24"/>
          <w:lang w:val="en-US"/>
        </w:rPr>
        <w:t xml:space="preserve"> and to obtain an acceptable level of accuracy and truth.</w:t>
      </w:r>
    </w:p>
    <w:bookmarkEnd w:id="4"/>
    <w:p w14:paraId="0275ADB5" w14:textId="77777777" w:rsidR="00135815" w:rsidRPr="00935254" w:rsidRDefault="00135815" w:rsidP="00135815">
      <w:pPr>
        <w:pStyle w:val="ListParagraph"/>
        <w:jc w:val="both"/>
        <w:rPr>
          <w:sz w:val="24"/>
          <w:szCs w:val="24"/>
          <w:lang w:val="en-US"/>
        </w:rPr>
      </w:pPr>
    </w:p>
    <w:p w14:paraId="11D198EE" w14:textId="77777777" w:rsidR="0061116A" w:rsidRDefault="00135815" w:rsidP="00135815">
      <w:pPr>
        <w:pStyle w:val="ListParagraph"/>
        <w:numPr>
          <w:ilvl w:val="3"/>
          <w:numId w:val="32"/>
        </w:numPr>
        <w:ind w:left="426"/>
        <w:jc w:val="both"/>
        <w:rPr>
          <w:sz w:val="24"/>
          <w:szCs w:val="24"/>
          <w:lang w:val="en-US"/>
        </w:rPr>
      </w:pPr>
      <w:r w:rsidRPr="00935254">
        <w:rPr>
          <w:sz w:val="24"/>
          <w:szCs w:val="24"/>
          <w:lang w:val="en-US"/>
        </w:rPr>
        <w:t>The human right to education entails States’ obligations to respect, protect and fulfil the right to education in international human rights law. To what extent are these obligations clearly identified in your country’s legislation and in practice?</w:t>
      </w:r>
    </w:p>
    <w:p w14:paraId="7C0C06EC" w14:textId="77777777" w:rsidR="00D56993" w:rsidRDefault="00D56993" w:rsidP="0061116A">
      <w:pPr>
        <w:ind w:left="426"/>
        <w:jc w:val="both"/>
        <w:rPr>
          <w:sz w:val="24"/>
          <w:szCs w:val="24"/>
          <w:lang w:val="en-US"/>
        </w:rPr>
      </w:pPr>
    </w:p>
    <w:p w14:paraId="77959FF0" w14:textId="5E22AAF3" w:rsidR="00135815" w:rsidRDefault="0061116A" w:rsidP="0061116A">
      <w:pPr>
        <w:ind w:left="426"/>
        <w:jc w:val="both"/>
        <w:rPr>
          <w:sz w:val="24"/>
          <w:szCs w:val="24"/>
          <w:lang w:val="en-US"/>
        </w:rPr>
      </w:pPr>
      <w:bookmarkStart w:id="5" w:name="_Hlk124545514"/>
      <w:r>
        <w:rPr>
          <w:sz w:val="24"/>
          <w:szCs w:val="24"/>
          <w:lang w:val="en-US"/>
        </w:rPr>
        <w:t>Education is compulsory only in the early years of schooling and it is indicated clearly in the educational law, but for some reasons</w:t>
      </w:r>
      <w:r w:rsidR="006B17F9">
        <w:rPr>
          <w:sz w:val="24"/>
          <w:szCs w:val="24"/>
          <w:lang w:val="en-US"/>
        </w:rPr>
        <w:t xml:space="preserve"> and in some situations,</w:t>
      </w:r>
      <w:r>
        <w:rPr>
          <w:sz w:val="24"/>
          <w:szCs w:val="24"/>
          <w:lang w:val="en-US"/>
        </w:rPr>
        <w:t xml:space="preserve"> it is used to </w:t>
      </w:r>
      <w:r w:rsidR="00C76F0C">
        <w:rPr>
          <w:sz w:val="24"/>
          <w:szCs w:val="24"/>
          <w:lang w:val="en-US"/>
        </w:rPr>
        <w:t>threaten</w:t>
      </w:r>
      <w:r>
        <w:rPr>
          <w:sz w:val="24"/>
          <w:szCs w:val="24"/>
          <w:lang w:val="en-US"/>
        </w:rPr>
        <w:t xml:space="preserve"> parents and send them to court if they </w:t>
      </w:r>
      <w:r w:rsidR="00F44A01">
        <w:rPr>
          <w:sz w:val="24"/>
          <w:szCs w:val="24"/>
          <w:lang w:val="en-US"/>
        </w:rPr>
        <w:t>object to</w:t>
      </w:r>
      <w:r>
        <w:rPr>
          <w:sz w:val="24"/>
          <w:szCs w:val="24"/>
          <w:lang w:val="en-US"/>
        </w:rPr>
        <w:t xml:space="preserve"> an MOE issue and it happened.</w:t>
      </w:r>
    </w:p>
    <w:p w14:paraId="1D23DA02" w14:textId="7AA7A2CC" w:rsidR="00C76F0C" w:rsidRDefault="00C76F0C" w:rsidP="0061116A">
      <w:pPr>
        <w:ind w:left="426"/>
        <w:jc w:val="both"/>
        <w:rPr>
          <w:sz w:val="24"/>
          <w:szCs w:val="24"/>
          <w:lang w:val="en-US"/>
        </w:rPr>
      </w:pPr>
      <w:r>
        <w:rPr>
          <w:sz w:val="24"/>
          <w:szCs w:val="24"/>
          <w:lang w:val="en-US"/>
        </w:rPr>
        <w:t xml:space="preserve">On the other hand, even if young students in prison had a little access to Education, university level is completely forbidden. University students are not allowed to continue their studies in jail. </w:t>
      </w:r>
    </w:p>
    <w:p w14:paraId="1CF530AE" w14:textId="432138EF" w:rsidR="00C76F0C" w:rsidRDefault="00C76F0C" w:rsidP="00C76F0C">
      <w:pPr>
        <w:ind w:left="426"/>
        <w:jc w:val="both"/>
        <w:rPr>
          <w:sz w:val="24"/>
          <w:szCs w:val="24"/>
          <w:lang w:val="en-US"/>
        </w:rPr>
      </w:pPr>
      <w:r>
        <w:rPr>
          <w:sz w:val="24"/>
          <w:szCs w:val="24"/>
          <w:lang w:val="en-US"/>
        </w:rPr>
        <w:t xml:space="preserve">Education is free till G12, but students and their parents </w:t>
      </w:r>
      <w:r w:rsidR="00F44A01">
        <w:rPr>
          <w:sz w:val="24"/>
          <w:szCs w:val="24"/>
          <w:lang w:val="en-US"/>
        </w:rPr>
        <w:t>must</w:t>
      </w:r>
      <w:r>
        <w:rPr>
          <w:sz w:val="24"/>
          <w:szCs w:val="24"/>
          <w:lang w:val="en-US"/>
        </w:rPr>
        <w:t xml:space="preserve"> buy uniforms, stationaries, and pay for all activities and research. Free education means only having books for free (not </w:t>
      </w:r>
      <w:r w:rsidR="00F44A01">
        <w:rPr>
          <w:sz w:val="24"/>
          <w:szCs w:val="24"/>
          <w:lang w:val="en-US"/>
        </w:rPr>
        <w:t>necessarily</w:t>
      </w:r>
      <w:r>
        <w:rPr>
          <w:sz w:val="24"/>
          <w:szCs w:val="24"/>
          <w:lang w:val="en-US"/>
        </w:rPr>
        <w:t xml:space="preserve"> to be new books and students </w:t>
      </w:r>
      <w:r w:rsidR="006B17F9">
        <w:rPr>
          <w:sz w:val="24"/>
          <w:szCs w:val="24"/>
          <w:lang w:val="en-US"/>
        </w:rPr>
        <w:t>will be asked to</w:t>
      </w:r>
      <w:r>
        <w:rPr>
          <w:sz w:val="24"/>
          <w:szCs w:val="24"/>
          <w:lang w:val="en-US"/>
        </w:rPr>
        <w:t xml:space="preserve"> pay penalty at the end of the academic year if the shapes of the book got worse) and not paying school fees.</w:t>
      </w:r>
    </w:p>
    <w:p w14:paraId="31954475" w14:textId="23731DFF" w:rsidR="00C76F0C" w:rsidRDefault="00C76F0C" w:rsidP="00C76F0C">
      <w:pPr>
        <w:ind w:left="426"/>
        <w:jc w:val="both"/>
        <w:rPr>
          <w:sz w:val="24"/>
          <w:szCs w:val="24"/>
          <w:lang w:val="en-US"/>
        </w:rPr>
      </w:pPr>
      <w:r>
        <w:rPr>
          <w:sz w:val="24"/>
          <w:szCs w:val="24"/>
          <w:lang w:val="en-US"/>
        </w:rPr>
        <w:t xml:space="preserve">All </w:t>
      </w:r>
      <w:proofErr w:type="gramStart"/>
      <w:r>
        <w:rPr>
          <w:sz w:val="24"/>
          <w:szCs w:val="24"/>
          <w:lang w:val="en-US"/>
        </w:rPr>
        <w:t>children’s</w:t>
      </w:r>
      <w:proofErr w:type="gramEnd"/>
      <w:r>
        <w:rPr>
          <w:sz w:val="24"/>
          <w:szCs w:val="24"/>
          <w:lang w:val="en-US"/>
        </w:rPr>
        <w:t xml:space="preserve"> in Bahrain can join any public school -according to their area of residence- even if the</w:t>
      </w:r>
      <w:r w:rsidR="00F44A01">
        <w:rPr>
          <w:sz w:val="24"/>
          <w:szCs w:val="24"/>
          <w:lang w:val="en-US"/>
        </w:rPr>
        <w:t>y</w:t>
      </w:r>
      <w:r>
        <w:rPr>
          <w:sz w:val="24"/>
          <w:szCs w:val="24"/>
          <w:lang w:val="en-US"/>
        </w:rPr>
        <w:t xml:space="preserve"> do not speak Arabic (which the teaching and learning language</w:t>
      </w:r>
      <w:r w:rsidR="00F44A01">
        <w:rPr>
          <w:sz w:val="24"/>
          <w:szCs w:val="24"/>
          <w:lang w:val="en-US"/>
        </w:rPr>
        <w:t xml:space="preserve"> in the public sector</w:t>
      </w:r>
      <w:r>
        <w:rPr>
          <w:sz w:val="24"/>
          <w:szCs w:val="24"/>
          <w:lang w:val="en-US"/>
        </w:rPr>
        <w:t>)</w:t>
      </w:r>
      <w:r w:rsidR="00F44A01">
        <w:rPr>
          <w:sz w:val="24"/>
          <w:szCs w:val="24"/>
          <w:lang w:val="en-US"/>
        </w:rPr>
        <w:t>.</w:t>
      </w:r>
      <w:r>
        <w:rPr>
          <w:sz w:val="24"/>
          <w:szCs w:val="24"/>
          <w:lang w:val="en-US"/>
        </w:rPr>
        <w:t xml:space="preserve"> </w:t>
      </w:r>
    </w:p>
    <w:p w14:paraId="12529090" w14:textId="5A2597FF" w:rsidR="00F44A01" w:rsidRDefault="00F44A01" w:rsidP="00C76F0C">
      <w:pPr>
        <w:ind w:left="426"/>
        <w:jc w:val="both"/>
        <w:rPr>
          <w:sz w:val="24"/>
          <w:szCs w:val="24"/>
          <w:lang w:val="en-US"/>
        </w:rPr>
      </w:pPr>
      <w:r>
        <w:rPr>
          <w:sz w:val="24"/>
          <w:szCs w:val="24"/>
          <w:lang w:val="en-US"/>
        </w:rPr>
        <w:t>The Education law states that each excel student has the right to g</w:t>
      </w:r>
      <w:r w:rsidR="006B17F9">
        <w:rPr>
          <w:sz w:val="24"/>
          <w:szCs w:val="24"/>
          <w:lang w:val="en-US"/>
        </w:rPr>
        <w:t>ain a</w:t>
      </w:r>
      <w:r>
        <w:rPr>
          <w:sz w:val="24"/>
          <w:szCs w:val="24"/>
          <w:lang w:val="en-US"/>
        </w:rPr>
        <w:t xml:space="preserve"> </w:t>
      </w:r>
      <w:r w:rsidR="006B17F9">
        <w:rPr>
          <w:sz w:val="24"/>
          <w:szCs w:val="24"/>
          <w:lang w:val="en-US"/>
        </w:rPr>
        <w:t>scholarship,</w:t>
      </w:r>
      <w:r>
        <w:rPr>
          <w:sz w:val="24"/>
          <w:szCs w:val="24"/>
          <w:lang w:val="en-US"/>
        </w:rPr>
        <w:t xml:space="preserve"> but it is not the case on the ground. In the last few years, MOE </w:t>
      </w:r>
      <w:r w:rsidR="006B17F9">
        <w:rPr>
          <w:sz w:val="24"/>
          <w:szCs w:val="24"/>
          <w:lang w:val="en-US"/>
        </w:rPr>
        <w:t>has put</w:t>
      </w:r>
      <w:r>
        <w:rPr>
          <w:sz w:val="24"/>
          <w:szCs w:val="24"/>
          <w:lang w:val="en-US"/>
        </w:rPr>
        <w:t xml:space="preserve"> its hands on all </w:t>
      </w:r>
      <w:r w:rsidR="00B0598B">
        <w:rPr>
          <w:sz w:val="24"/>
          <w:szCs w:val="24"/>
          <w:lang w:val="en-US"/>
        </w:rPr>
        <w:t>kinds</w:t>
      </w:r>
      <w:r>
        <w:rPr>
          <w:sz w:val="24"/>
          <w:szCs w:val="24"/>
          <w:lang w:val="en-US"/>
        </w:rPr>
        <w:t xml:space="preserve"> of scholarships provided by diplomatic missions or any institution in the country. Scholarships are distributed in a secret manner</w:t>
      </w:r>
      <w:r w:rsidR="006B17F9">
        <w:rPr>
          <w:sz w:val="24"/>
          <w:szCs w:val="24"/>
          <w:lang w:val="en-US"/>
        </w:rPr>
        <w:t xml:space="preserve"> </w:t>
      </w:r>
      <w:r w:rsidR="00B0598B">
        <w:rPr>
          <w:sz w:val="24"/>
          <w:szCs w:val="24"/>
          <w:lang w:val="en-US"/>
        </w:rPr>
        <w:t>so that</w:t>
      </w:r>
      <w:r w:rsidR="006B17F9">
        <w:rPr>
          <w:sz w:val="24"/>
          <w:szCs w:val="24"/>
          <w:lang w:val="en-US"/>
        </w:rPr>
        <w:t xml:space="preserve"> </w:t>
      </w:r>
      <w:r w:rsidR="00B0598B">
        <w:rPr>
          <w:sz w:val="24"/>
          <w:szCs w:val="24"/>
          <w:lang w:val="en-US"/>
        </w:rPr>
        <w:t>large number of students are deprived from this right.</w:t>
      </w:r>
    </w:p>
    <w:bookmarkEnd w:id="5"/>
    <w:p w14:paraId="4225BA51" w14:textId="493FD9D9" w:rsidR="00135815" w:rsidRPr="00C76F0C" w:rsidRDefault="00C76F0C" w:rsidP="00C76F0C">
      <w:pPr>
        <w:ind w:left="426"/>
        <w:jc w:val="both"/>
        <w:rPr>
          <w:sz w:val="24"/>
          <w:szCs w:val="24"/>
          <w:lang w:val="en-US"/>
        </w:rPr>
      </w:pPr>
      <w:r>
        <w:rPr>
          <w:sz w:val="24"/>
          <w:szCs w:val="24"/>
          <w:lang w:val="en-US"/>
        </w:rPr>
        <w:t xml:space="preserve"> </w:t>
      </w:r>
    </w:p>
    <w:p w14:paraId="3C699735" w14:textId="199858BE" w:rsidR="00135815" w:rsidRDefault="00135815" w:rsidP="00135815">
      <w:pPr>
        <w:pStyle w:val="ListParagraph"/>
        <w:numPr>
          <w:ilvl w:val="3"/>
          <w:numId w:val="32"/>
        </w:numPr>
        <w:ind w:left="426"/>
        <w:jc w:val="both"/>
        <w:rPr>
          <w:sz w:val="24"/>
          <w:szCs w:val="24"/>
          <w:lang w:val="en-US"/>
        </w:rPr>
      </w:pPr>
      <w:r w:rsidRPr="00935254">
        <w:rPr>
          <w:sz w:val="24"/>
          <w:szCs w:val="24"/>
          <w:lang w:val="en-US"/>
        </w:rPr>
        <w:lastRenderedPageBreak/>
        <w:t xml:space="preserve">Has the right to free education been progressively implemented at all levels of education in your country, based </w:t>
      </w:r>
      <w:proofErr w:type="gramStart"/>
      <w:r w:rsidRPr="00935254">
        <w:rPr>
          <w:sz w:val="24"/>
          <w:szCs w:val="24"/>
          <w:lang w:val="en-US"/>
        </w:rPr>
        <w:t>in particular on</w:t>
      </w:r>
      <w:proofErr w:type="gramEnd"/>
      <w:r w:rsidRPr="00935254">
        <w:rPr>
          <w:sz w:val="24"/>
          <w:szCs w:val="24"/>
          <w:lang w:val="en-US"/>
        </w:rPr>
        <w:t xml:space="preserve"> article 26 of the Universal Declaration of Human Rights, articles 13 and 14 of the International Covenant on Economic, Social and Cultural Rights, and article 28 of the Convention on the Rights of the Child? If yes, please provide examples. If not, please explain why not.</w:t>
      </w:r>
    </w:p>
    <w:p w14:paraId="71DBAF42" w14:textId="77777777" w:rsidR="00377712" w:rsidRDefault="00377712" w:rsidP="00D64AD3">
      <w:pPr>
        <w:ind w:left="426"/>
        <w:jc w:val="both"/>
        <w:rPr>
          <w:sz w:val="24"/>
          <w:szCs w:val="24"/>
          <w:lang w:val="en-US"/>
        </w:rPr>
      </w:pPr>
      <w:bookmarkStart w:id="6" w:name="_Hlk124508354"/>
    </w:p>
    <w:p w14:paraId="6C772DE6" w14:textId="4BA9E643" w:rsidR="00D64AD3" w:rsidRDefault="00377712" w:rsidP="00D64AD3">
      <w:pPr>
        <w:ind w:left="426"/>
        <w:jc w:val="both"/>
        <w:rPr>
          <w:sz w:val="24"/>
          <w:szCs w:val="24"/>
          <w:lang w:val="en-US"/>
        </w:rPr>
      </w:pPr>
      <w:bookmarkStart w:id="7" w:name="_Hlk124545840"/>
      <w:r>
        <w:rPr>
          <w:sz w:val="24"/>
          <w:szCs w:val="24"/>
          <w:lang w:val="en-US"/>
        </w:rPr>
        <w:t xml:space="preserve">The right to education is implemented at some levels and violated at others. </w:t>
      </w:r>
      <w:r w:rsidR="00D64AD3">
        <w:rPr>
          <w:sz w:val="24"/>
          <w:szCs w:val="24"/>
          <w:lang w:val="en-US"/>
        </w:rPr>
        <w:t>Article 26 of</w:t>
      </w:r>
      <w:r w:rsidRPr="00935254">
        <w:rPr>
          <w:sz w:val="24"/>
          <w:szCs w:val="24"/>
          <w:lang w:val="en-US"/>
        </w:rPr>
        <w:t xml:space="preserve"> the Universal Declaration of Human Rights</w:t>
      </w:r>
      <w:r w:rsidR="00D64AD3">
        <w:rPr>
          <w:sz w:val="24"/>
          <w:szCs w:val="24"/>
          <w:lang w:val="en-US"/>
        </w:rPr>
        <w:t xml:space="preserve"> has 3 points, the 1</w:t>
      </w:r>
      <w:r w:rsidR="00D64AD3" w:rsidRPr="00D64AD3">
        <w:rPr>
          <w:sz w:val="24"/>
          <w:szCs w:val="24"/>
          <w:vertAlign w:val="superscript"/>
          <w:lang w:val="en-US"/>
        </w:rPr>
        <w:t>st</w:t>
      </w:r>
      <w:r w:rsidR="00D64AD3">
        <w:rPr>
          <w:sz w:val="24"/>
          <w:szCs w:val="24"/>
          <w:lang w:val="en-US"/>
        </w:rPr>
        <w:t xml:space="preserve"> one is very clearly indicated in the laws and implemented.</w:t>
      </w:r>
      <w:r w:rsidR="003616F8">
        <w:rPr>
          <w:sz w:val="24"/>
          <w:szCs w:val="24"/>
          <w:lang w:val="en-US"/>
        </w:rPr>
        <w:t xml:space="preserve"> According to the 2</w:t>
      </w:r>
      <w:r w:rsidR="003616F8" w:rsidRPr="003616F8">
        <w:rPr>
          <w:sz w:val="24"/>
          <w:szCs w:val="24"/>
          <w:vertAlign w:val="superscript"/>
          <w:lang w:val="en-US"/>
        </w:rPr>
        <w:t>nd</w:t>
      </w:r>
      <w:r w:rsidR="003616F8">
        <w:rPr>
          <w:sz w:val="24"/>
          <w:szCs w:val="24"/>
          <w:lang w:val="en-US"/>
        </w:rPr>
        <w:t xml:space="preserve"> point, there is </w:t>
      </w:r>
      <w:r w:rsidR="00B37855">
        <w:rPr>
          <w:sz w:val="24"/>
          <w:szCs w:val="24"/>
          <w:lang w:val="en-US"/>
        </w:rPr>
        <w:t>a huge</w:t>
      </w:r>
      <w:r w:rsidR="003616F8">
        <w:rPr>
          <w:sz w:val="24"/>
          <w:szCs w:val="24"/>
          <w:lang w:val="en-US"/>
        </w:rPr>
        <w:t xml:space="preserve"> </w:t>
      </w:r>
      <w:r w:rsidR="00B37855">
        <w:rPr>
          <w:sz w:val="24"/>
          <w:szCs w:val="24"/>
          <w:lang w:val="en-US"/>
        </w:rPr>
        <w:t>contradiction</w:t>
      </w:r>
      <w:r w:rsidR="003616F8">
        <w:rPr>
          <w:sz w:val="24"/>
          <w:szCs w:val="24"/>
          <w:lang w:val="en-US"/>
        </w:rPr>
        <w:t xml:space="preserve"> between what is </w:t>
      </w:r>
      <w:r w:rsidR="004C08C6">
        <w:rPr>
          <w:sz w:val="24"/>
          <w:szCs w:val="24"/>
          <w:lang w:val="en-US"/>
        </w:rPr>
        <w:t>taught</w:t>
      </w:r>
      <w:r w:rsidR="003616F8">
        <w:rPr>
          <w:sz w:val="24"/>
          <w:szCs w:val="24"/>
          <w:lang w:val="en-US"/>
        </w:rPr>
        <w:t xml:space="preserve"> and the practical practices. On one face, human rights are </w:t>
      </w:r>
      <w:r w:rsidR="004C08C6">
        <w:rPr>
          <w:sz w:val="24"/>
          <w:szCs w:val="24"/>
          <w:lang w:val="en-US"/>
        </w:rPr>
        <w:t>taught</w:t>
      </w:r>
      <w:r w:rsidR="003616F8">
        <w:rPr>
          <w:sz w:val="24"/>
          <w:szCs w:val="24"/>
          <w:lang w:val="en-US"/>
        </w:rPr>
        <w:t xml:space="preserve"> to the students and on the other face, students are in prison for practicing the </w:t>
      </w:r>
      <w:r w:rsidR="004C08C6">
        <w:rPr>
          <w:sz w:val="24"/>
          <w:szCs w:val="24"/>
          <w:lang w:val="en-US"/>
        </w:rPr>
        <w:t>taught</w:t>
      </w:r>
      <w:r w:rsidR="003616F8">
        <w:rPr>
          <w:sz w:val="24"/>
          <w:szCs w:val="24"/>
          <w:lang w:val="en-US"/>
        </w:rPr>
        <w:t xml:space="preserve"> rights. </w:t>
      </w:r>
      <w:proofErr w:type="gramStart"/>
      <w:r w:rsidR="003616F8">
        <w:rPr>
          <w:sz w:val="24"/>
          <w:szCs w:val="24"/>
          <w:lang w:val="en-US"/>
        </w:rPr>
        <w:t>E.g.</w:t>
      </w:r>
      <w:proofErr w:type="gramEnd"/>
      <w:r w:rsidR="003616F8">
        <w:rPr>
          <w:sz w:val="24"/>
          <w:szCs w:val="24"/>
          <w:lang w:val="en-US"/>
        </w:rPr>
        <w:t xml:space="preserve"> </w:t>
      </w:r>
      <w:r>
        <w:rPr>
          <w:sz w:val="24"/>
          <w:szCs w:val="24"/>
          <w:lang w:val="en-US"/>
        </w:rPr>
        <w:t xml:space="preserve">we have students who practices </w:t>
      </w:r>
      <w:r w:rsidR="003616F8">
        <w:rPr>
          <w:sz w:val="24"/>
          <w:szCs w:val="24"/>
          <w:lang w:val="en-US"/>
        </w:rPr>
        <w:t>freedom of expression, freedom of assembly and religion freedom</w:t>
      </w:r>
      <w:r>
        <w:rPr>
          <w:sz w:val="24"/>
          <w:szCs w:val="24"/>
          <w:lang w:val="en-US"/>
        </w:rPr>
        <w:t xml:space="preserve"> in jail</w:t>
      </w:r>
      <w:r w:rsidR="003616F8">
        <w:rPr>
          <w:sz w:val="24"/>
          <w:szCs w:val="24"/>
          <w:lang w:val="en-US"/>
        </w:rPr>
        <w:t>. The 3</w:t>
      </w:r>
      <w:r w:rsidR="003616F8" w:rsidRPr="003616F8">
        <w:rPr>
          <w:sz w:val="24"/>
          <w:szCs w:val="24"/>
          <w:vertAlign w:val="superscript"/>
          <w:lang w:val="en-US"/>
        </w:rPr>
        <w:t>rd</w:t>
      </w:r>
      <w:r w:rsidR="003616F8">
        <w:rPr>
          <w:sz w:val="24"/>
          <w:szCs w:val="24"/>
          <w:lang w:val="en-US"/>
        </w:rPr>
        <w:t xml:space="preserve"> </w:t>
      </w:r>
      <w:r w:rsidR="0000439C">
        <w:rPr>
          <w:sz w:val="24"/>
          <w:szCs w:val="24"/>
          <w:lang w:val="en-US"/>
        </w:rPr>
        <w:t xml:space="preserve">point is not implemented at all, and </w:t>
      </w:r>
      <w:r w:rsidR="0000439C" w:rsidRPr="0000439C">
        <w:rPr>
          <w:sz w:val="24"/>
          <w:szCs w:val="24"/>
          <w:lang w:val="en-US"/>
        </w:rPr>
        <w:t xml:space="preserve">Parents have </w:t>
      </w:r>
      <w:r w:rsidR="0000439C">
        <w:rPr>
          <w:sz w:val="24"/>
          <w:szCs w:val="24"/>
          <w:lang w:val="en-US"/>
        </w:rPr>
        <w:t>no</w:t>
      </w:r>
      <w:r w:rsidR="0000439C" w:rsidRPr="0000439C">
        <w:rPr>
          <w:sz w:val="24"/>
          <w:szCs w:val="24"/>
          <w:lang w:val="en-US"/>
        </w:rPr>
        <w:t xml:space="preserve"> right to choose the kind of education that shall be given to their children.</w:t>
      </w:r>
      <w:r w:rsidR="0000439C">
        <w:rPr>
          <w:sz w:val="24"/>
          <w:szCs w:val="24"/>
          <w:lang w:val="en-US"/>
        </w:rPr>
        <w:t xml:space="preserve"> They have to follow what the authorities </w:t>
      </w:r>
      <w:proofErr w:type="gramStart"/>
      <w:r w:rsidR="0000439C">
        <w:rPr>
          <w:sz w:val="24"/>
          <w:szCs w:val="24"/>
          <w:lang w:val="en-US"/>
        </w:rPr>
        <w:t>design</w:t>
      </w:r>
      <w:proofErr w:type="gramEnd"/>
      <w:r w:rsidR="0000439C">
        <w:rPr>
          <w:sz w:val="24"/>
          <w:szCs w:val="24"/>
          <w:lang w:val="en-US"/>
        </w:rPr>
        <w:t xml:space="preserve"> and any objection will face a specific punishment.</w:t>
      </w:r>
    </w:p>
    <w:p w14:paraId="7A2F1886" w14:textId="58456AE0" w:rsidR="0000439C" w:rsidRDefault="0000439C" w:rsidP="008443AE">
      <w:pPr>
        <w:ind w:left="426"/>
        <w:jc w:val="both"/>
        <w:rPr>
          <w:sz w:val="24"/>
          <w:szCs w:val="24"/>
          <w:lang w:val="en-US"/>
        </w:rPr>
      </w:pPr>
      <w:r>
        <w:rPr>
          <w:sz w:val="24"/>
          <w:szCs w:val="24"/>
          <w:lang w:val="en-US"/>
        </w:rPr>
        <w:t xml:space="preserve">Articles 13 &amp; 14 of </w:t>
      </w:r>
      <w:r w:rsidRPr="00935254">
        <w:rPr>
          <w:sz w:val="24"/>
          <w:szCs w:val="24"/>
          <w:lang w:val="en-US"/>
        </w:rPr>
        <w:t>the International Covenant on Economic, Social and Cultural Rights</w:t>
      </w:r>
      <w:r>
        <w:rPr>
          <w:sz w:val="24"/>
          <w:szCs w:val="24"/>
          <w:lang w:val="en-US"/>
        </w:rPr>
        <w:t xml:space="preserve"> are implemented with several violations as mentioned previously. I </w:t>
      </w:r>
      <w:r w:rsidR="0081212F">
        <w:rPr>
          <w:sz w:val="24"/>
          <w:szCs w:val="24"/>
          <w:lang w:val="en-US"/>
        </w:rPr>
        <w:t xml:space="preserve">should </w:t>
      </w:r>
      <w:r w:rsidR="00377712">
        <w:rPr>
          <w:sz w:val="24"/>
          <w:szCs w:val="24"/>
          <w:lang w:val="en-US"/>
        </w:rPr>
        <w:t>say that</w:t>
      </w:r>
      <w:r w:rsidR="0081212F">
        <w:rPr>
          <w:sz w:val="24"/>
          <w:szCs w:val="24"/>
          <w:lang w:val="en-US"/>
        </w:rPr>
        <w:t xml:space="preserve"> there are several plans -old</w:t>
      </w:r>
      <w:r w:rsidR="00377712">
        <w:rPr>
          <w:sz w:val="24"/>
          <w:szCs w:val="24"/>
          <w:lang w:val="en-US"/>
        </w:rPr>
        <w:t xml:space="preserve"> </w:t>
      </w:r>
      <w:r w:rsidR="0081212F">
        <w:rPr>
          <w:sz w:val="24"/>
          <w:szCs w:val="24"/>
          <w:lang w:val="en-US"/>
        </w:rPr>
        <w:t xml:space="preserve">&amp; new- to develop </w:t>
      </w:r>
      <w:r w:rsidR="008443AE">
        <w:rPr>
          <w:sz w:val="24"/>
          <w:szCs w:val="24"/>
          <w:lang w:val="en-US"/>
        </w:rPr>
        <w:t>students’</w:t>
      </w:r>
      <w:r w:rsidR="0081212F">
        <w:rPr>
          <w:sz w:val="24"/>
          <w:szCs w:val="24"/>
          <w:lang w:val="en-US"/>
        </w:rPr>
        <w:t xml:space="preserve"> </w:t>
      </w:r>
      <w:r w:rsidR="00377712">
        <w:rPr>
          <w:sz w:val="24"/>
          <w:szCs w:val="24"/>
          <w:lang w:val="en-US"/>
        </w:rPr>
        <w:t>personalities</w:t>
      </w:r>
      <w:r w:rsidR="0081212F">
        <w:rPr>
          <w:sz w:val="24"/>
          <w:szCs w:val="24"/>
          <w:lang w:val="en-US"/>
        </w:rPr>
        <w:t xml:space="preserve"> but unfortunately this is being done in</w:t>
      </w:r>
      <w:r w:rsidR="00377712">
        <w:rPr>
          <w:sz w:val="24"/>
          <w:szCs w:val="24"/>
          <w:lang w:val="en-US"/>
        </w:rPr>
        <w:t xml:space="preserve"> a</w:t>
      </w:r>
      <w:r w:rsidR="0081212F">
        <w:rPr>
          <w:sz w:val="24"/>
          <w:szCs w:val="24"/>
          <w:lang w:val="en-US"/>
        </w:rPr>
        <w:t xml:space="preserve"> humiliating way. As students are learning fundamental rights and how to practice them, they are </w:t>
      </w:r>
      <w:r w:rsidR="004C08C6">
        <w:rPr>
          <w:sz w:val="24"/>
          <w:szCs w:val="24"/>
          <w:lang w:val="en-US"/>
        </w:rPr>
        <w:t>taught</w:t>
      </w:r>
      <w:r w:rsidR="0081212F">
        <w:rPr>
          <w:sz w:val="24"/>
          <w:szCs w:val="24"/>
          <w:lang w:val="en-US"/>
        </w:rPr>
        <w:t xml:space="preserve"> that their families are terrorists and whatever punishment the</w:t>
      </w:r>
      <w:r w:rsidR="00377712">
        <w:rPr>
          <w:sz w:val="24"/>
          <w:szCs w:val="24"/>
          <w:lang w:val="en-US"/>
        </w:rPr>
        <w:t>y</w:t>
      </w:r>
      <w:r w:rsidR="0081212F">
        <w:rPr>
          <w:sz w:val="24"/>
          <w:szCs w:val="24"/>
          <w:lang w:val="en-US"/>
        </w:rPr>
        <w:t xml:space="preserve"> undertook is </w:t>
      </w:r>
      <w:r w:rsidR="00377712">
        <w:rPr>
          <w:sz w:val="24"/>
          <w:szCs w:val="24"/>
          <w:lang w:val="en-US"/>
        </w:rPr>
        <w:t>a</w:t>
      </w:r>
      <w:r w:rsidR="0081212F">
        <w:rPr>
          <w:sz w:val="24"/>
          <w:szCs w:val="24"/>
          <w:lang w:val="en-US"/>
        </w:rPr>
        <w:t xml:space="preserve"> right thing </w:t>
      </w:r>
      <w:r w:rsidR="008443AE">
        <w:rPr>
          <w:sz w:val="24"/>
          <w:szCs w:val="24"/>
          <w:lang w:val="en-US"/>
        </w:rPr>
        <w:t>(Bahrain</w:t>
      </w:r>
      <w:r w:rsidR="0081212F">
        <w:rPr>
          <w:sz w:val="24"/>
          <w:szCs w:val="24"/>
          <w:lang w:val="en-US"/>
        </w:rPr>
        <w:t xml:space="preserve"> prisons are full </w:t>
      </w:r>
      <w:r w:rsidR="008443AE">
        <w:rPr>
          <w:sz w:val="24"/>
          <w:szCs w:val="24"/>
          <w:lang w:val="en-US"/>
        </w:rPr>
        <w:t>of</w:t>
      </w:r>
      <w:r w:rsidR="0081212F">
        <w:rPr>
          <w:sz w:val="24"/>
          <w:szCs w:val="24"/>
          <w:lang w:val="en-US"/>
        </w:rPr>
        <w:t xml:space="preserve"> prisoners of consciousness, political </w:t>
      </w:r>
      <w:r w:rsidR="008443AE">
        <w:rPr>
          <w:sz w:val="24"/>
          <w:szCs w:val="24"/>
          <w:lang w:val="en-US"/>
        </w:rPr>
        <w:t>prisoners,</w:t>
      </w:r>
      <w:r w:rsidR="0081212F">
        <w:rPr>
          <w:sz w:val="24"/>
          <w:szCs w:val="24"/>
          <w:lang w:val="en-US"/>
        </w:rPr>
        <w:t xml:space="preserve"> and prisoners for practicing their religious freedom). They are </w:t>
      </w:r>
      <w:r w:rsidR="004C08C6">
        <w:rPr>
          <w:sz w:val="24"/>
          <w:szCs w:val="24"/>
          <w:lang w:val="en-US"/>
        </w:rPr>
        <w:t>taught</w:t>
      </w:r>
      <w:r w:rsidR="0081212F">
        <w:rPr>
          <w:sz w:val="24"/>
          <w:szCs w:val="24"/>
          <w:lang w:val="en-US"/>
        </w:rPr>
        <w:t xml:space="preserve"> without any sense of dignity. This means that </w:t>
      </w:r>
      <w:r w:rsidR="0081212F" w:rsidRPr="0081212F">
        <w:rPr>
          <w:sz w:val="24"/>
          <w:szCs w:val="24"/>
          <w:lang w:val="en-US"/>
        </w:rPr>
        <w:t>education is not directed to the full development of the human personality and the sense of its dignity</w:t>
      </w:r>
      <w:r w:rsidR="0081212F">
        <w:rPr>
          <w:rFonts w:ascii="Roboto" w:hAnsi="Roboto"/>
          <w:color w:val="4A4A4A"/>
          <w:spacing w:val="4"/>
          <w:sz w:val="27"/>
          <w:szCs w:val="27"/>
        </w:rPr>
        <w:t xml:space="preserve">. </w:t>
      </w:r>
      <w:r w:rsidR="008443AE" w:rsidRPr="008443AE">
        <w:rPr>
          <w:sz w:val="24"/>
          <w:szCs w:val="24"/>
          <w:lang w:val="en-US"/>
        </w:rPr>
        <w:t>Therefore,</w:t>
      </w:r>
      <w:r w:rsidR="0081212F" w:rsidRPr="008443AE">
        <w:rPr>
          <w:sz w:val="24"/>
          <w:szCs w:val="24"/>
          <w:lang w:val="en-US"/>
        </w:rPr>
        <w:t xml:space="preserve"> they are weaken</w:t>
      </w:r>
      <w:r w:rsidR="00D44F46">
        <w:rPr>
          <w:sz w:val="24"/>
          <w:szCs w:val="24"/>
          <w:lang w:val="en-US"/>
        </w:rPr>
        <w:t>ing</w:t>
      </w:r>
      <w:r w:rsidR="0081212F" w:rsidRPr="008443AE">
        <w:rPr>
          <w:sz w:val="24"/>
          <w:szCs w:val="24"/>
          <w:lang w:val="en-US"/>
        </w:rPr>
        <w:t xml:space="preserve"> the respect for human rights and fundamental freedoms</w:t>
      </w:r>
      <w:r w:rsidR="008443AE" w:rsidRPr="008443AE">
        <w:rPr>
          <w:sz w:val="24"/>
          <w:szCs w:val="24"/>
          <w:lang w:val="en-US"/>
        </w:rPr>
        <w:t xml:space="preserve"> and will not</w:t>
      </w:r>
      <w:r w:rsidR="0081212F" w:rsidRPr="008443AE">
        <w:rPr>
          <w:sz w:val="24"/>
          <w:szCs w:val="24"/>
          <w:lang w:val="en-US"/>
        </w:rPr>
        <w:t xml:space="preserve"> enable </w:t>
      </w:r>
      <w:r w:rsidR="008443AE">
        <w:rPr>
          <w:sz w:val="24"/>
          <w:szCs w:val="24"/>
          <w:lang w:val="en-US"/>
        </w:rPr>
        <w:t>them</w:t>
      </w:r>
      <w:r w:rsidR="0081212F" w:rsidRPr="008443AE">
        <w:rPr>
          <w:sz w:val="24"/>
          <w:szCs w:val="24"/>
          <w:lang w:val="en-US"/>
        </w:rPr>
        <w:t xml:space="preserve"> to </w:t>
      </w:r>
      <w:r w:rsidR="008443AE" w:rsidRPr="008443AE">
        <w:rPr>
          <w:sz w:val="24"/>
          <w:szCs w:val="24"/>
          <w:lang w:val="en-US"/>
        </w:rPr>
        <w:t>effectively participate</w:t>
      </w:r>
      <w:r w:rsidR="0081212F" w:rsidRPr="008443AE">
        <w:rPr>
          <w:sz w:val="24"/>
          <w:szCs w:val="24"/>
          <w:lang w:val="en-US"/>
        </w:rPr>
        <w:t xml:space="preserve"> </w:t>
      </w:r>
      <w:r w:rsidR="008443AE">
        <w:rPr>
          <w:sz w:val="24"/>
          <w:szCs w:val="24"/>
          <w:lang w:val="en-US"/>
        </w:rPr>
        <w:t xml:space="preserve">in </w:t>
      </w:r>
      <w:r w:rsidR="00D44F46">
        <w:rPr>
          <w:sz w:val="24"/>
          <w:szCs w:val="24"/>
          <w:lang w:val="en-US"/>
        </w:rPr>
        <w:t>society</w:t>
      </w:r>
      <w:r w:rsidR="008443AE" w:rsidRPr="008443AE">
        <w:rPr>
          <w:sz w:val="24"/>
          <w:szCs w:val="24"/>
          <w:lang w:val="en-US"/>
        </w:rPr>
        <w:t>.</w:t>
      </w:r>
    </w:p>
    <w:bookmarkEnd w:id="6"/>
    <w:bookmarkEnd w:id="7"/>
    <w:p w14:paraId="5CF24607" w14:textId="77777777" w:rsidR="003616F8" w:rsidRPr="00D64AD3" w:rsidRDefault="003616F8" w:rsidP="00D64AD3">
      <w:pPr>
        <w:ind w:left="426"/>
        <w:jc w:val="both"/>
        <w:rPr>
          <w:sz w:val="24"/>
          <w:szCs w:val="24"/>
          <w:lang w:val="en-US"/>
        </w:rPr>
      </w:pPr>
    </w:p>
    <w:p w14:paraId="39DAA7AB" w14:textId="77777777" w:rsidR="00135815" w:rsidRPr="00935254" w:rsidRDefault="00135815" w:rsidP="00135815">
      <w:pPr>
        <w:pStyle w:val="ListParagraph"/>
        <w:jc w:val="both"/>
        <w:rPr>
          <w:sz w:val="24"/>
          <w:szCs w:val="24"/>
          <w:lang w:val="en-US"/>
        </w:rPr>
      </w:pPr>
    </w:p>
    <w:p w14:paraId="145F15AE" w14:textId="092190F7" w:rsidR="00135815" w:rsidRDefault="00135815" w:rsidP="00135815">
      <w:pPr>
        <w:pStyle w:val="ListParagraph"/>
        <w:numPr>
          <w:ilvl w:val="3"/>
          <w:numId w:val="32"/>
        </w:numPr>
        <w:ind w:left="426"/>
        <w:jc w:val="both"/>
        <w:rPr>
          <w:sz w:val="24"/>
          <w:szCs w:val="24"/>
          <w:lang w:val="en-US"/>
        </w:rPr>
      </w:pPr>
      <w:r w:rsidRPr="00935254">
        <w:rPr>
          <w:sz w:val="24"/>
          <w:szCs w:val="24"/>
          <w:lang w:val="en-US"/>
        </w:rPr>
        <w:t>Is the right to education considered a justiciable right in your country and if so which aspects of that right? If so, please provide a short summary of emblematic cases.</w:t>
      </w:r>
    </w:p>
    <w:p w14:paraId="47B64BD1" w14:textId="77777777" w:rsidR="00377712" w:rsidRDefault="00377712" w:rsidP="00EE281E">
      <w:pPr>
        <w:ind w:left="426"/>
        <w:jc w:val="both"/>
        <w:rPr>
          <w:sz w:val="24"/>
          <w:szCs w:val="24"/>
          <w:lang w:val="en-US"/>
        </w:rPr>
      </w:pPr>
    </w:p>
    <w:p w14:paraId="67C319C9" w14:textId="180352BE" w:rsidR="00EE281E" w:rsidRPr="00EE281E" w:rsidRDefault="00EE281E" w:rsidP="00EE281E">
      <w:pPr>
        <w:ind w:left="426"/>
        <w:jc w:val="both"/>
        <w:rPr>
          <w:sz w:val="24"/>
          <w:szCs w:val="24"/>
          <w:lang w:val="en-US"/>
        </w:rPr>
      </w:pPr>
      <w:bookmarkStart w:id="8" w:name="_Hlk124546244"/>
      <w:r>
        <w:rPr>
          <w:sz w:val="24"/>
          <w:szCs w:val="24"/>
          <w:lang w:val="en-US"/>
        </w:rPr>
        <w:t xml:space="preserve">As per law </w:t>
      </w:r>
      <w:r w:rsidRPr="00935254">
        <w:rPr>
          <w:sz w:val="24"/>
          <w:szCs w:val="24"/>
          <w:lang w:val="en-US"/>
        </w:rPr>
        <w:t>the right to education</w:t>
      </w:r>
      <w:r w:rsidR="00377712">
        <w:rPr>
          <w:sz w:val="24"/>
          <w:szCs w:val="24"/>
          <w:lang w:val="en-US"/>
        </w:rPr>
        <w:t xml:space="preserve"> is </w:t>
      </w:r>
      <w:r w:rsidR="00377712" w:rsidRPr="00935254">
        <w:rPr>
          <w:sz w:val="24"/>
          <w:szCs w:val="24"/>
          <w:lang w:val="en-US"/>
        </w:rPr>
        <w:t>considered</w:t>
      </w:r>
      <w:r w:rsidRPr="00935254">
        <w:rPr>
          <w:sz w:val="24"/>
          <w:szCs w:val="24"/>
          <w:lang w:val="en-US"/>
        </w:rPr>
        <w:t xml:space="preserve"> </w:t>
      </w:r>
      <w:r w:rsidR="00377712">
        <w:rPr>
          <w:sz w:val="24"/>
          <w:szCs w:val="24"/>
          <w:lang w:val="en-US"/>
        </w:rPr>
        <w:t xml:space="preserve">a </w:t>
      </w:r>
      <w:r w:rsidRPr="00935254">
        <w:rPr>
          <w:sz w:val="24"/>
          <w:szCs w:val="24"/>
          <w:lang w:val="en-US"/>
        </w:rPr>
        <w:t xml:space="preserve">justiciable right in </w:t>
      </w:r>
      <w:r>
        <w:rPr>
          <w:sz w:val="24"/>
          <w:szCs w:val="24"/>
          <w:lang w:val="en-US"/>
        </w:rPr>
        <w:t>my</w:t>
      </w:r>
      <w:r w:rsidRPr="00935254">
        <w:rPr>
          <w:sz w:val="24"/>
          <w:szCs w:val="24"/>
          <w:lang w:val="en-US"/>
        </w:rPr>
        <w:t xml:space="preserve"> country</w:t>
      </w:r>
      <w:r>
        <w:rPr>
          <w:sz w:val="24"/>
          <w:szCs w:val="24"/>
          <w:lang w:val="en-US"/>
        </w:rPr>
        <w:t xml:space="preserve">, but unfortunately the judiciary system </w:t>
      </w:r>
      <w:r w:rsidR="002C5D49">
        <w:rPr>
          <w:sz w:val="24"/>
          <w:szCs w:val="24"/>
          <w:lang w:val="en-US"/>
        </w:rPr>
        <w:t xml:space="preserve">is not trusted by </w:t>
      </w:r>
      <w:r w:rsidR="00C94C50">
        <w:rPr>
          <w:sz w:val="24"/>
          <w:szCs w:val="24"/>
          <w:lang w:val="en-US"/>
        </w:rPr>
        <w:t>the majority</w:t>
      </w:r>
      <w:r w:rsidR="002C5D49">
        <w:rPr>
          <w:sz w:val="24"/>
          <w:szCs w:val="24"/>
          <w:lang w:val="en-US"/>
        </w:rPr>
        <w:t>. Even though some cases had been taken to court (university students released from jail after being imprisoned for political reasons). Th</w:t>
      </w:r>
      <w:r w:rsidR="00377712">
        <w:rPr>
          <w:sz w:val="24"/>
          <w:szCs w:val="24"/>
          <w:lang w:val="en-US"/>
        </w:rPr>
        <w:t>ose</w:t>
      </w:r>
      <w:r w:rsidR="002C5D49">
        <w:rPr>
          <w:sz w:val="24"/>
          <w:szCs w:val="24"/>
          <w:lang w:val="en-US"/>
        </w:rPr>
        <w:t xml:space="preserve"> cases were in 2012-2015. The students were </w:t>
      </w:r>
      <w:r w:rsidR="001533C5">
        <w:rPr>
          <w:sz w:val="24"/>
          <w:szCs w:val="24"/>
          <w:lang w:val="en-US"/>
        </w:rPr>
        <w:t>try</w:t>
      </w:r>
      <w:r w:rsidR="002C5D49">
        <w:rPr>
          <w:sz w:val="24"/>
          <w:szCs w:val="24"/>
          <w:lang w:val="en-US"/>
        </w:rPr>
        <w:t xml:space="preserve">ing to return to </w:t>
      </w:r>
      <w:r w:rsidR="00C94C50">
        <w:rPr>
          <w:sz w:val="24"/>
          <w:szCs w:val="24"/>
          <w:lang w:val="en-US"/>
        </w:rPr>
        <w:t>the same</w:t>
      </w:r>
      <w:r w:rsidR="002C5D49">
        <w:rPr>
          <w:sz w:val="24"/>
          <w:szCs w:val="24"/>
          <w:lang w:val="en-US"/>
        </w:rPr>
        <w:t xml:space="preserve"> specialists before being </w:t>
      </w:r>
      <w:r w:rsidR="00377712">
        <w:rPr>
          <w:sz w:val="24"/>
          <w:szCs w:val="24"/>
          <w:lang w:val="en-US"/>
        </w:rPr>
        <w:t>arrested</w:t>
      </w:r>
      <w:r w:rsidR="002C5D49">
        <w:rPr>
          <w:sz w:val="24"/>
          <w:szCs w:val="24"/>
          <w:lang w:val="en-US"/>
        </w:rPr>
        <w:t>, after struggling no one was returned to his old specialist. The verdicts were to change the specialist or to change the university.  No new cases are know</w:t>
      </w:r>
      <w:r w:rsidR="00377712">
        <w:rPr>
          <w:sz w:val="24"/>
          <w:szCs w:val="24"/>
          <w:lang w:val="en-US"/>
        </w:rPr>
        <w:t>n</w:t>
      </w:r>
      <w:r w:rsidR="002C5D49">
        <w:rPr>
          <w:sz w:val="24"/>
          <w:szCs w:val="24"/>
          <w:lang w:val="en-US"/>
        </w:rPr>
        <w:t>.</w:t>
      </w:r>
    </w:p>
    <w:bookmarkEnd w:id="8"/>
    <w:p w14:paraId="1ECF5D6D" w14:textId="77777777" w:rsidR="00135815" w:rsidRPr="00935254" w:rsidRDefault="00135815" w:rsidP="00135815">
      <w:pPr>
        <w:pStyle w:val="ListParagraph"/>
        <w:jc w:val="both"/>
        <w:rPr>
          <w:sz w:val="24"/>
          <w:szCs w:val="24"/>
          <w:lang w:val="en-US"/>
        </w:rPr>
      </w:pPr>
    </w:p>
    <w:p w14:paraId="143FCE54" w14:textId="79DB9001" w:rsidR="00135815" w:rsidRDefault="00135815" w:rsidP="00135815">
      <w:pPr>
        <w:pStyle w:val="ListParagraph"/>
        <w:numPr>
          <w:ilvl w:val="3"/>
          <w:numId w:val="32"/>
        </w:numPr>
        <w:ind w:left="426"/>
        <w:jc w:val="both"/>
        <w:rPr>
          <w:sz w:val="24"/>
          <w:szCs w:val="24"/>
          <w:lang w:val="en-US"/>
        </w:rPr>
      </w:pPr>
      <w:r w:rsidRPr="00935254">
        <w:rPr>
          <w:sz w:val="24"/>
          <w:szCs w:val="24"/>
          <w:lang w:val="en-US"/>
        </w:rPr>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Pr="00935254">
        <w:rPr>
          <w:sz w:val="24"/>
          <w:szCs w:val="24"/>
          <w:lang w:val="en-US"/>
        </w:rPr>
        <w:t>taken into account</w:t>
      </w:r>
      <w:proofErr w:type="gramEnd"/>
      <w:r w:rsidRPr="00935254">
        <w:rPr>
          <w:sz w:val="24"/>
          <w:szCs w:val="24"/>
          <w:lang w:val="en-US"/>
        </w:rPr>
        <w:t>? If so, can you list which ones?</w:t>
      </w:r>
    </w:p>
    <w:p w14:paraId="79B7070D" w14:textId="77777777" w:rsidR="00EF5BC1" w:rsidRDefault="00EF5BC1" w:rsidP="009E3D62">
      <w:pPr>
        <w:ind w:left="426"/>
        <w:jc w:val="both"/>
        <w:rPr>
          <w:sz w:val="24"/>
          <w:szCs w:val="24"/>
          <w:lang w:val="en-US"/>
        </w:rPr>
      </w:pPr>
    </w:p>
    <w:p w14:paraId="77307836" w14:textId="37D2A8DC" w:rsidR="009E3D62" w:rsidRDefault="009E3D62" w:rsidP="009E3D62">
      <w:pPr>
        <w:ind w:left="426"/>
        <w:jc w:val="both"/>
        <w:rPr>
          <w:sz w:val="24"/>
          <w:szCs w:val="24"/>
          <w:lang w:val="en-US"/>
        </w:rPr>
      </w:pPr>
      <w:bookmarkStart w:id="9" w:name="_Hlk124547032"/>
      <w:r>
        <w:rPr>
          <w:sz w:val="24"/>
          <w:szCs w:val="24"/>
          <w:lang w:val="en-US"/>
        </w:rPr>
        <w:t xml:space="preserve">Discrimination is the basis for any educational procedure in my country. </w:t>
      </w:r>
      <w:r w:rsidR="00992BD4">
        <w:rPr>
          <w:sz w:val="24"/>
          <w:szCs w:val="24"/>
          <w:lang w:val="en-US"/>
        </w:rPr>
        <w:t xml:space="preserve">I will </w:t>
      </w:r>
      <w:r w:rsidR="00496208">
        <w:rPr>
          <w:sz w:val="24"/>
          <w:szCs w:val="24"/>
          <w:lang w:val="en-US"/>
        </w:rPr>
        <w:t>give</w:t>
      </w:r>
      <w:r w:rsidR="00992BD4">
        <w:rPr>
          <w:sz w:val="24"/>
          <w:szCs w:val="24"/>
          <w:lang w:val="en-US"/>
        </w:rPr>
        <w:t xml:space="preserve"> some examples only. </w:t>
      </w:r>
      <w:r>
        <w:rPr>
          <w:sz w:val="24"/>
          <w:szCs w:val="24"/>
          <w:lang w:val="en-US"/>
        </w:rPr>
        <w:t>There is discrimination everywhere, starting from employing teachers</w:t>
      </w:r>
      <w:r w:rsidR="00EF5BC1">
        <w:rPr>
          <w:sz w:val="24"/>
          <w:szCs w:val="24"/>
          <w:lang w:val="en-US"/>
        </w:rPr>
        <w:t xml:space="preserve"> into MOE</w:t>
      </w:r>
      <w:r>
        <w:rPr>
          <w:sz w:val="24"/>
          <w:szCs w:val="24"/>
          <w:lang w:val="en-US"/>
        </w:rPr>
        <w:t xml:space="preserve">, they will </w:t>
      </w:r>
      <w:r w:rsidR="002C541A">
        <w:rPr>
          <w:sz w:val="24"/>
          <w:szCs w:val="24"/>
          <w:lang w:val="en-US"/>
        </w:rPr>
        <w:t>look</w:t>
      </w:r>
      <w:r>
        <w:rPr>
          <w:sz w:val="24"/>
          <w:szCs w:val="24"/>
          <w:lang w:val="en-US"/>
        </w:rPr>
        <w:t xml:space="preserve"> at your religion sect in the first place</w:t>
      </w:r>
      <w:r w:rsidR="00EF5BC1">
        <w:rPr>
          <w:sz w:val="24"/>
          <w:szCs w:val="24"/>
          <w:lang w:val="en-US"/>
        </w:rPr>
        <w:t>, then to what level they think you are loyal to authorities</w:t>
      </w:r>
      <w:r w:rsidR="002C541A">
        <w:rPr>
          <w:sz w:val="24"/>
          <w:szCs w:val="24"/>
          <w:lang w:val="en-US"/>
        </w:rPr>
        <w:t xml:space="preserve">. The preference will be if you are Sunni then, if there are vacancies the other sect will be chosen. Before starting each </w:t>
      </w:r>
      <w:r w:rsidR="002C541A">
        <w:rPr>
          <w:sz w:val="24"/>
          <w:szCs w:val="24"/>
          <w:lang w:val="en-US"/>
        </w:rPr>
        <w:lastRenderedPageBreak/>
        <w:t xml:space="preserve">academic year, we will find those complaints in the social media, and lots will be telling their discrimination stories. </w:t>
      </w:r>
    </w:p>
    <w:p w14:paraId="47204FE6" w14:textId="1711DA49" w:rsidR="002C541A" w:rsidRDefault="002C541A" w:rsidP="009E3D62">
      <w:pPr>
        <w:ind w:left="426"/>
        <w:jc w:val="both"/>
        <w:rPr>
          <w:sz w:val="24"/>
          <w:szCs w:val="24"/>
          <w:lang w:val="en-US"/>
        </w:rPr>
      </w:pPr>
      <w:r>
        <w:rPr>
          <w:sz w:val="24"/>
          <w:szCs w:val="24"/>
          <w:lang w:val="en-US"/>
        </w:rPr>
        <w:t xml:space="preserve">Discrimination is very clear while promoting teachers as they follow the same procedure. Students will face discrimination in </w:t>
      </w:r>
      <w:proofErr w:type="gramStart"/>
      <w:r>
        <w:rPr>
          <w:sz w:val="24"/>
          <w:szCs w:val="24"/>
          <w:lang w:val="en-US"/>
        </w:rPr>
        <w:t>scholarship’s</w:t>
      </w:r>
      <w:proofErr w:type="gramEnd"/>
      <w:r>
        <w:rPr>
          <w:sz w:val="24"/>
          <w:szCs w:val="24"/>
          <w:lang w:val="en-US"/>
        </w:rPr>
        <w:t xml:space="preserve"> as there are large number of complaints of not having their supposed to be scholarship as the law stated (there are number of studies in this issue).</w:t>
      </w:r>
    </w:p>
    <w:p w14:paraId="22EFF28C" w14:textId="151B74E1" w:rsidR="00992BD4" w:rsidRPr="009E3D62" w:rsidRDefault="00992BD4" w:rsidP="009E3D62">
      <w:pPr>
        <w:ind w:left="426"/>
        <w:jc w:val="both"/>
        <w:rPr>
          <w:sz w:val="24"/>
          <w:szCs w:val="24"/>
          <w:lang w:val="en-US"/>
        </w:rPr>
      </w:pPr>
      <w:r>
        <w:rPr>
          <w:sz w:val="24"/>
          <w:szCs w:val="24"/>
          <w:lang w:val="en-US"/>
        </w:rPr>
        <w:t xml:space="preserve">There are number of recommendations </w:t>
      </w:r>
      <w:r w:rsidR="009D2AE5">
        <w:rPr>
          <w:sz w:val="24"/>
          <w:szCs w:val="24"/>
          <w:lang w:val="en-US"/>
        </w:rPr>
        <w:t xml:space="preserve">form several human rights organizations recognized by Human Rights Council </w:t>
      </w:r>
      <w:r>
        <w:rPr>
          <w:sz w:val="24"/>
          <w:szCs w:val="24"/>
          <w:lang w:val="en-US"/>
        </w:rPr>
        <w:t xml:space="preserve">to my country to overcome this issue but </w:t>
      </w:r>
      <w:r w:rsidR="00137916">
        <w:rPr>
          <w:sz w:val="24"/>
          <w:szCs w:val="24"/>
          <w:lang w:val="en-US"/>
        </w:rPr>
        <w:t>unfortunately,</w:t>
      </w:r>
      <w:r>
        <w:rPr>
          <w:sz w:val="24"/>
          <w:szCs w:val="24"/>
          <w:lang w:val="en-US"/>
        </w:rPr>
        <w:t xml:space="preserve"> they refuse to acknowledge the existence of discrimination and their policies are going on.</w:t>
      </w:r>
    </w:p>
    <w:bookmarkEnd w:id="9"/>
    <w:p w14:paraId="6EDB3B0A" w14:textId="77777777" w:rsidR="00135815" w:rsidRPr="00935254" w:rsidRDefault="00135815" w:rsidP="00135815">
      <w:pPr>
        <w:pStyle w:val="ListParagraph"/>
        <w:jc w:val="both"/>
        <w:rPr>
          <w:sz w:val="24"/>
          <w:szCs w:val="24"/>
          <w:lang w:val="en-US"/>
        </w:rPr>
      </w:pPr>
    </w:p>
    <w:p w14:paraId="6B74D642" w14:textId="595FA1A5" w:rsidR="00135815" w:rsidRDefault="00135815" w:rsidP="00135815">
      <w:pPr>
        <w:pStyle w:val="ListParagraph"/>
        <w:numPr>
          <w:ilvl w:val="3"/>
          <w:numId w:val="32"/>
        </w:numPr>
        <w:ind w:left="426"/>
        <w:jc w:val="both"/>
        <w:rPr>
          <w:sz w:val="24"/>
          <w:szCs w:val="24"/>
          <w:lang w:val="en-US"/>
        </w:rPr>
      </w:pPr>
      <w:r w:rsidRPr="00935254">
        <w:rPr>
          <w:sz w:val="24"/>
          <w:szCs w:val="24"/>
          <w:lang w:val="en-US"/>
        </w:rPr>
        <w:t>In countries where the Special Rapporteur has undertaken visits</w:t>
      </w:r>
      <w:r w:rsidRPr="00935254">
        <w:rPr>
          <w:rStyle w:val="FootnoteReference"/>
          <w:sz w:val="24"/>
          <w:szCs w:val="24"/>
          <w:lang w:val="en-US"/>
        </w:rPr>
        <w:footnoteReference w:id="2"/>
      </w:r>
      <w:r w:rsidRPr="00935254">
        <w:rPr>
          <w:sz w:val="24"/>
          <w:szCs w:val="24"/>
          <w:lang w:val="en-US"/>
        </w:rPr>
        <w:t xml:space="preserve">, have recommendations been implemented? If so, please list recommendations acted upon. </w:t>
      </w:r>
    </w:p>
    <w:p w14:paraId="44C922D7" w14:textId="7E9C6A08" w:rsidR="00137916" w:rsidRPr="00137916" w:rsidRDefault="00137916" w:rsidP="00137916">
      <w:pPr>
        <w:ind w:left="426"/>
        <w:jc w:val="both"/>
        <w:rPr>
          <w:sz w:val="24"/>
          <w:szCs w:val="24"/>
          <w:lang w:val="en-US"/>
        </w:rPr>
      </w:pPr>
      <w:r>
        <w:rPr>
          <w:sz w:val="24"/>
          <w:szCs w:val="24"/>
          <w:lang w:val="en-US"/>
        </w:rPr>
        <w:t>My country is not listed.</w:t>
      </w:r>
    </w:p>
    <w:p w14:paraId="7C4C83E8" w14:textId="77777777" w:rsidR="00135815" w:rsidRPr="00935254" w:rsidRDefault="00135815" w:rsidP="00135815">
      <w:pPr>
        <w:pStyle w:val="ListParagraph"/>
        <w:jc w:val="both"/>
        <w:rPr>
          <w:sz w:val="24"/>
          <w:szCs w:val="24"/>
          <w:lang w:val="en-US"/>
        </w:rPr>
      </w:pPr>
    </w:p>
    <w:p w14:paraId="1E6D44B5" w14:textId="1A62DE98" w:rsidR="00135815" w:rsidRDefault="00135815" w:rsidP="00135815">
      <w:pPr>
        <w:pStyle w:val="ListParagraph"/>
        <w:numPr>
          <w:ilvl w:val="3"/>
          <w:numId w:val="32"/>
        </w:numPr>
        <w:ind w:left="426"/>
        <w:jc w:val="both"/>
        <w:rPr>
          <w:sz w:val="24"/>
          <w:szCs w:val="24"/>
          <w:lang w:val="en-US"/>
        </w:rPr>
      </w:pPr>
      <w:r w:rsidRPr="00935254">
        <w:rPr>
          <w:sz w:val="24"/>
          <w:szCs w:val="24"/>
          <w:lang w:val="en-US"/>
        </w:rPr>
        <w:t>In countries to which the Special Rapporteur has sent communications (allegation letters, urgent appeals and other letters)</w:t>
      </w:r>
      <w:r w:rsidRPr="00935254">
        <w:rPr>
          <w:rStyle w:val="FootnoteReference"/>
          <w:sz w:val="24"/>
          <w:szCs w:val="24"/>
          <w:lang w:val="en-US"/>
        </w:rPr>
        <w:footnoteReference w:id="3"/>
      </w:r>
      <w:r w:rsidRPr="00935254">
        <w:rPr>
          <w:sz w:val="24"/>
          <w:szCs w:val="24"/>
          <w:lang w:val="en-US"/>
        </w:rPr>
        <w:t>, have measures been adopted to address the issues raised and ensure their non-recurrence? Please provide specifics.</w:t>
      </w:r>
    </w:p>
    <w:p w14:paraId="5E0222CA" w14:textId="1E603727" w:rsidR="00530A5D" w:rsidRPr="00530A5D" w:rsidRDefault="00530A5D" w:rsidP="00530A5D">
      <w:pPr>
        <w:ind w:left="426"/>
        <w:jc w:val="both"/>
        <w:rPr>
          <w:sz w:val="24"/>
          <w:szCs w:val="24"/>
          <w:lang w:val="en-US"/>
        </w:rPr>
      </w:pPr>
      <w:bookmarkStart w:id="10" w:name="_Hlk124517530"/>
      <w:r>
        <w:rPr>
          <w:sz w:val="24"/>
          <w:szCs w:val="24"/>
          <w:lang w:val="en-US"/>
        </w:rPr>
        <w:t>No idea.</w:t>
      </w:r>
    </w:p>
    <w:bookmarkEnd w:id="10"/>
    <w:p w14:paraId="60F19D1B" w14:textId="77777777" w:rsidR="00135815" w:rsidRPr="00935254" w:rsidRDefault="00135815" w:rsidP="00135815">
      <w:pPr>
        <w:pStyle w:val="ListParagraph"/>
        <w:jc w:val="both"/>
        <w:rPr>
          <w:sz w:val="24"/>
          <w:szCs w:val="24"/>
          <w:lang w:val="en-US"/>
        </w:rPr>
      </w:pPr>
    </w:p>
    <w:p w14:paraId="30250E58" w14:textId="77777777" w:rsidR="00135815" w:rsidRPr="00935254" w:rsidRDefault="00135815" w:rsidP="00135815">
      <w:pPr>
        <w:jc w:val="both"/>
        <w:rPr>
          <w:sz w:val="24"/>
          <w:szCs w:val="24"/>
          <w:lang w:val="en-US"/>
        </w:rPr>
      </w:pPr>
    </w:p>
    <w:p w14:paraId="18A41146" w14:textId="77777777" w:rsidR="00135815" w:rsidRPr="00935254" w:rsidRDefault="00135815" w:rsidP="00135815">
      <w:pPr>
        <w:pStyle w:val="ListParagraph"/>
        <w:numPr>
          <w:ilvl w:val="0"/>
          <w:numId w:val="32"/>
        </w:numPr>
        <w:pBdr>
          <w:bottom w:val="single" w:sz="4" w:space="1" w:color="auto"/>
        </w:pBdr>
        <w:jc w:val="both"/>
        <w:rPr>
          <w:b/>
          <w:sz w:val="24"/>
          <w:szCs w:val="24"/>
          <w:lang w:val="en-US"/>
        </w:rPr>
      </w:pPr>
      <w:r w:rsidRPr="00935254">
        <w:rPr>
          <w:b/>
          <w:sz w:val="24"/>
          <w:szCs w:val="24"/>
          <w:lang w:val="en-US"/>
        </w:rPr>
        <w:t>Main challenges and crucial issues for the future</w:t>
      </w:r>
    </w:p>
    <w:p w14:paraId="693772F5" w14:textId="77777777" w:rsidR="00135815" w:rsidRPr="00935254" w:rsidRDefault="00135815" w:rsidP="00135815">
      <w:pPr>
        <w:jc w:val="both"/>
        <w:rPr>
          <w:sz w:val="24"/>
          <w:szCs w:val="24"/>
          <w:lang w:val="en-US"/>
        </w:rPr>
      </w:pPr>
    </w:p>
    <w:p w14:paraId="0F421A9E" w14:textId="38DAE82F" w:rsidR="00135815" w:rsidRDefault="00135815" w:rsidP="00135815">
      <w:pPr>
        <w:pStyle w:val="ListParagraph"/>
        <w:numPr>
          <w:ilvl w:val="0"/>
          <w:numId w:val="33"/>
        </w:numPr>
        <w:ind w:left="426"/>
        <w:jc w:val="both"/>
        <w:rPr>
          <w:sz w:val="24"/>
          <w:szCs w:val="24"/>
          <w:lang w:val="en-US"/>
        </w:rPr>
      </w:pPr>
      <w:r w:rsidRPr="00935254">
        <w:rPr>
          <w:sz w:val="24"/>
          <w:szCs w:val="24"/>
          <w:lang w:val="en-US"/>
        </w:rPr>
        <w:t>In your view, what are the main challenges in your country in implementing the right to education?</w:t>
      </w:r>
    </w:p>
    <w:p w14:paraId="410A2A84" w14:textId="21F9CFBF" w:rsidR="00530A5D" w:rsidRDefault="00530A5D" w:rsidP="00530A5D">
      <w:pPr>
        <w:ind w:left="426"/>
        <w:jc w:val="both"/>
        <w:rPr>
          <w:sz w:val="24"/>
          <w:szCs w:val="24"/>
          <w:lang w:val="en-US"/>
        </w:rPr>
      </w:pPr>
    </w:p>
    <w:p w14:paraId="42E8A07D" w14:textId="77777777" w:rsidR="00530A5D" w:rsidRDefault="00530A5D" w:rsidP="00530A5D">
      <w:pPr>
        <w:ind w:left="426"/>
        <w:jc w:val="both"/>
        <w:rPr>
          <w:sz w:val="24"/>
          <w:szCs w:val="24"/>
          <w:lang w:val="en-US"/>
        </w:rPr>
      </w:pPr>
      <w:r>
        <w:rPr>
          <w:sz w:val="24"/>
          <w:szCs w:val="24"/>
          <w:lang w:val="en-US"/>
        </w:rPr>
        <w:t xml:space="preserve">The main challenges are the authorities themselves as the found laws to show how the right to education is fulfilled and at the same time, they do not implement those laws or rules. </w:t>
      </w:r>
    </w:p>
    <w:p w14:paraId="0CDD545B" w14:textId="55980A4E" w:rsidR="00530A5D" w:rsidRDefault="00530A5D" w:rsidP="00336004">
      <w:pPr>
        <w:pStyle w:val="ListParagraph"/>
        <w:numPr>
          <w:ilvl w:val="2"/>
          <w:numId w:val="32"/>
        </w:numPr>
        <w:ind w:left="1080"/>
        <w:jc w:val="both"/>
        <w:rPr>
          <w:sz w:val="24"/>
          <w:szCs w:val="24"/>
          <w:lang w:val="en-US"/>
        </w:rPr>
      </w:pPr>
      <w:r w:rsidRPr="00336004">
        <w:rPr>
          <w:sz w:val="24"/>
          <w:szCs w:val="24"/>
          <w:lang w:val="en-US"/>
        </w:rPr>
        <w:t xml:space="preserve">The big issue is the political view that controls the implementation of that right which results in being fully convinced that no one or no organization has the right to criticize any of the implementation issues which is considered as a crime and the person will be sent to interrogation. This minimized the criticism to a reluctance level. </w:t>
      </w:r>
    </w:p>
    <w:p w14:paraId="44D02DF9" w14:textId="099F2B80" w:rsidR="00336004" w:rsidRDefault="00336004" w:rsidP="00336004">
      <w:pPr>
        <w:pStyle w:val="ListParagraph"/>
        <w:numPr>
          <w:ilvl w:val="2"/>
          <w:numId w:val="32"/>
        </w:numPr>
        <w:ind w:left="1080"/>
        <w:jc w:val="both"/>
        <w:rPr>
          <w:sz w:val="24"/>
          <w:szCs w:val="24"/>
          <w:lang w:val="en-US"/>
        </w:rPr>
      </w:pPr>
      <w:r>
        <w:rPr>
          <w:sz w:val="24"/>
          <w:szCs w:val="24"/>
          <w:lang w:val="en-US"/>
        </w:rPr>
        <w:t>Another issue is measuring the loyalty level of people according to hidden criteria and making decisions upon the result reached.</w:t>
      </w:r>
    </w:p>
    <w:p w14:paraId="00D6151C" w14:textId="3CC171B6" w:rsidR="00336004" w:rsidRDefault="00336004" w:rsidP="00336004">
      <w:pPr>
        <w:pStyle w:val="ListParagraph"/>
        <w:numPr>
          <w:ilvl w:val="2"/>
          <w:numId w:val="32"/>
        </w:numPr>
        <w:ind w:left="1080"/>
        <w:jc w:val="both"/>
        <w:rPr>
          <w:sz w:val="24"/>
          <w:szCs w:val="24"/>
          <w:lang w:val="en-US"/>
        </w:rPr>
      </w:pPr>
      <w:r>
        <w:rPr>
          <w:sz w:val="24"/>
          <w:szCs w:val="24"/>
          <w:lang w:val="en-US"/>
        </w:rPr>
        <w:t>Treating MOE as a sensitive area that must not be touched or criticized, and whoever does this will be legally</w:t>
      </w:r>
      <w:r w:rsidRPr="00336004">
        <w:rPr>
          <w:sz w:val="24"/>
          <w:szCs w:val="24"/>
          <w:lang w:val="en-US"/>
        </w:rPr>
        <w:t xml:space="preserve"> </w:t>
      </w:r>
      <w:r>
        <w:rPr>
          <w:sz w:val="24"/>
          <w:szCs w:val="24"/>
          <w:lang w:val="en-US"/>
        </w:rPr>
        <w:t>held accountable for insulting an official department.</w:t>
      </w:r>
    </w:p>
    <w:p w14:paraId="73BE8105" w14:textId="26B03CE6" w:rsidR="00336004" w:rsidRDefault="00336004" w:rsidP="00336004">
      <w:pPr>
        <w:pStyle w:val="ListParagraph"/>
        <w:numPr>
          <w:ilvl w:val="2"/>
          <w:numId w:val="32"/>
        </w:numPr>
        <w:ind w:left="1080"/>
        <w:jc w:val="both"/>
        <w:rPr>
          <w:sz w:val="24"/>
          <w:szCs w:val="24"/>
          <w:lang w:val="en-US"/>
        </w:rPr>
      </w:pPr>
      <w:r>
        <w:rPr>
          <w:sz w:val="24"/>
          <w:szCs w:val="24"/>
          <w:lang w:val="en-US"/>
        </w:rPr>
        <w:t xml:space="preserve">Demolishing Bahrain </w:t>
      </w:r>
      <w:proofErr w:type="gramStart"/>
      <w:r>
        <w:rPr>
          <w:sz w:val="24"/>
          <w:szCs w:val="24"/>
          <w:lang w:val="en-US"/>
        </w:rPr>
        <w:t>teachers</w:t>
      </w:r>
      <w:proofErr w:type="gramEnd"/>
      <w:r>
        <w:rPr>
          <w:sz w:val="24"/>
          <w:szCs w:val="24"/>
          <w:lang w:val="en-US"/>
        </w:rPr>
        <w:t xml:space="preserve"> association 12 years ago (the only non-governmental organization – Union- that defend education, teaching profession and teachers and refusing to reinstating it despite all international calling including ILO recommendations and many other organizations and replacing it with an indirectly controlled unions</w:t>
      </w:r>
      <w:r w:rsidRPr="00336004">
        <w:rPr>
          <w:sz w:val="24"/>
          <w:szCs w:val="24"/>
          <w:lang w:val="en-US"/>
        </w:rPr>
        <w:t xml:space="preserve"> </w:t>
      </w:r>
      <w:r>
        <w:rPr>
          <w:sz w:val="24"/>
          <w:szCs w:val="24"/>
          <w:lang w:val="en-US"/>
        </w:rPr>
        <w:t>by MOE authorities.</w:t>
      </w:r>
    </w:p>
    <w:p w14:paraId="521CF7C7" w14:textId="1EAE89E5" w:rsidR="00387E82" w:rsidRPr="00336004" w:rsidRDefault="00387E82" w:rsidP="00336004">
      <w:pPr>
        <w:pStyle w:val="ListParagraph"/>
        <w:numPr>
          <w:ilvl w:val="2"/>
          <w:numId w:val="32"/>
        </w:numPr>
        <w:ind w:left="1080"/>
        <w:jc w:val="both"/>
        <w:rPr>
          <w:sz w:val="24"/>
          <w:szCs w:val="24"/>
          <w:lang w:val="en-US"/>
        </w:rPr>
      </w:pPr>
      <w:r>
        <w:rPr>
          <w:sz w:val="24"/>
          <w:szCs w:val="24"/>
          <w:lang w:val="en-US"/>
        </w:rPr>
        <w:lastRenderedPageBreak/>
        <w:t>Lack of real knowledge of the meaning of the right to education and placing the implementation control in the hands of who barely have an idea about the rights in the international community.</w:t>
      </w:r>
    </w:p>
    <w:p w14:paraId="7603CB4E" w14:textId="77777777" w:rsidR="00135815" w:rsidRPr="00935254" w:rsidRDefault="00135815" w:rsidP="00135815">
      <w:pPr>
        <w:pStyle w:val="ListParagraph"/>
        <w:ind w:left="426"/>
        <w:jc w:val="both"/>
        <w:rPr>
          <w:sz w:val="24"/>
          <w:szCs w:val="24"/>
          <w:lang w:val="en-US"/>
        </w:rPr>
      </w:pPr>
    </w:p>
    <w:p w14:paraId="0A9B5A1D" w14:textId="77777777" w:rsidR="00135815" w:rsidRPr="00935254" w:rsidRDefault="00135815" w:rsidP="00135815">
      <w:pPr>
        <w:pStyle w:val="ListParagraph"/>
        <w:numPr>
          <w:ilvl w:val="0"/>
          <w:numId w:val="33"/>
        </w:numPr>
        <w:ind w:left="426"/>
        <w:jc w:val="both"/>
        <w:rPr>
          <w:sz w:val="24"/>
          <w:szCs w:val="24"/>
          <w:lang w:val="en-US"/>
        </w:rPr>
      </w:pPr>
      <w:r w:rsidRPr="00935254">
        <w:rPr>
          <w:sz w:val="24"/>
          <w:szCs w:val="24"/>
          <w:lang w:val="en-US"/>
        </w:rPr>
        <w:t>What are the crucial issues to address, nationally as well as internationally, to ensure the realization of the right to education?</w:t>
      </w:r>
    </w:p>
    <w:p w14:paraId="04DCB7DF" w14:textId="41388378" w:rsidR="00135815" w:rsidRDefault="00A10F29" w:rsidP="00217570">
      <w:pPr>
        <w:pStyle w:val="ListParagraph"/>
        <w:numPr>
          <w:ilvl w:val="0"/>
          <w:numId w:val="35"/>
        </w:numPr>
        <w:ind w:left="1170"/>
        <w:jc w:val="both"/>
        <w:rPr>
          <w:sz w:val="24"/>
          <w:szCs w:val="24"/>
          <w:lang w:val="en-US"/>
        </w:rPr>
      </w:pPr>
      <w:r>
        <w:rPr>
          <w:sz w:val="24"/>
          <w:szCs w:val="24"/>
          <w:lang w:val="en-US"/>
        </w:rPr>
        <w:t xml:space="preserve">Emphasizing the right to education for all students specially detained students, </w:t>
      </w:r>
      <w:r w:rsidR="00A45F14">
        <w:rPr>
          <w:sz w:val="24"/>
          <w:szCs w:val="24"/>
          <w:lang w:val="en-US"/>
        </w:rPr>
        <w:t>regardless of</w:t>
      </w:r>
      <w:r>
        <w:rPr>
          <w:sz w:val="24"/>
          <w:szCs w:val="24"/>
          <w:lang w:val="en-US"/>
        </w:rPr>
        <w:t xml:space="preserve"> the reason of their detention, and not discriminating against political detainees and preventing them from </w:t>
      </w:r>
      <w:r w:rsidR="00A45F14">
        <w:rPr>
          <w:sz w:val="24"/>
          <w:szCs w:val="24"/>
          <w:lang w:val="en-US"/>
        </w:rPr>
        <w:t>not having their right.</w:t>
      </w:r>
    </w:p>
    <w:p w14:paraId="6D3F51AF" w14:textId="4182CF19" w:rsidR="00A45F14" w:rsidRDefault="00A45F14" w:rsidP="00217570">
      <w:pPr>
        <w:pStyle w:val="ListParagraph"/>
        <w:numPr>
          <w:ilvl w:val="0"/>
          <w:numId w:val="35"/>
        </w:numPr>
        <w:ind w:left="1170"/>
        <w:jc w:val="both"/>
        <w:rPr>
          <w:sz w:val="24"/>
          <w:szCs w:val="24"/>
          <w:lang w:val="en-US"/>
        </w:rPr>
      </w:pPr>
      <w:r>
        <w:rPr>
          <w:sz w:val="24"/>
          <w:szCs w:val="24"/>
          <w:lang w:val="en-US"/>
        </w:rPr>
        <w:t>Restore BTA the only non-governmental organization to work legally and do not impose any restrictions or harassments so that they can play their role in protecting the right to education.</w:t>
      </w:r>
    </w:p>
    <w:p w14:paraId="524FBF55" w14:textId="51918EFC" w:rsidR="00A45F14" w:rsidRPr="00A10F29" w:rsidRDefault="00A45F14" w:rsidP="00217570">
      <w:pPr>
        <w:pStyle w:val="ListParagraph"/>
        <w:numPr>
          <w:ilvl w:val="0"/>
          <w:numId w:val="35"/>
        </w:numPr>
        <w:ind w:left="1170" w:hanging="90"/>
        <w:jc w:val="both"/>
        <w:rPr>
          <w:sz w:val="24"/>
          <w:szCs w:val="24"/>
          <w:lang w:val="en-US"/>
        </w:rPr>
      </w:pPr>
      <w:r>
        <w:rPr>
          <w:sz w:val="24"/>
          <w:szCs w:val="24"/>
          <w:lang w:val="en-US"/>
        </w:rPr>
        <w:t>Giving freedom to individuals and institutions to criticize, amend, object and interfere without criminalization.</w:t>
      </w:r>
    </w:p>
    <w:p w14:paraId="2286955E" w14:textId="77777777" w:rsidR="00135815" w:rsidRPr="00935254" w:rsidRDefault="00135815" w:rsidP="00135815">
      <w:pPr>
        <w:jc w:val="both"/>
        <w:rPr>
          <w:sz w:val="24"/>
          <w:szCs w:val="24"/>
        </w:rPr>
      </w:pPr>
    </w:p>
    <w:p w14:paraId="201D0932" w14:textId="77777777" w:rsidR="00135815" w:rsidRPr="00935254" w:rsidRDefault="00135815" w:rsidP="00135815">
      <w:pPr>
        <w:ind w:firstLine="360"/>
        <w:jc w:val="both"/>
        <w:rPr>
          <w:sz w:val="24"/>
          <w:szCs w:val="24"/>
        </w:rPr>
      </w:pPr>
      <w:r w:rsidRPr="00935254">
        <w:rPr>
          <w:sz w:val="24"/>
          <w:szCs w:val="24"/>
          <w:lang w:val="en-US"/>
        </w:rPr>
        <w:t xml:space="preserve">You are invited to provide information </w:t>
      </w:r>
      <w:r w:rsidRPr="00935254">
        <w:rPr>
          <w:sz w:val="24"/>
          <w:szCs w:val="24"/>
          <w:u w:val="single"/>
          <w:lang w:val="en-US"/>
        </w:rPr>
        <w:t xml:space="preserve">only on the </w:t>
      </w:r>
      <w:r w:rsidRPr="00935254">
        <w:rPr>
          <w:sz w:val="24"/>
          <w:szCs w:val="24"/>
          <w:u w:val="single"/>
        </w:rPr>
        <w:t>questions relevant to your work</w:t>
      </w:r>
      <w:r w:rsidRPr="00935254">
        <w:rPr>
          <w:sz w:val="24"/>
          <w:szCs w:val="24"/>
        </w:rPr>
        <w:t xml:space="preserve">.  </w:t>
      </w:r>
    </w:p>
    <w:p w14:paraId="14F69909" w14:textId="77777777" w:rsidR="00135815" w:rsidRPr="00935254" w:rsidRDefault="00135815" w:rsidP="00135815">
      <w:pPr>
        <w:jc w:val="both"/>
        <w:rPr>
          <w:sz w:val="24"/>
          <w:szCs w:val="24"/>
        </w:rPr>
      </w:pPr>
    </w:p>
    <w:p w14:paraId="701A3ACF" w14:textId="5359A7E3" w:rsidR="00BE749A" w:rsidRPr="00935254" w:rsidRDefault="00BE749A" w:rsidP="00135815">
      <w:pPr>
        <w:rPr>
          <w:bCs/>
          <w:sz w:val="28"/>
          <w:szCs w:val="28"/>
        </w:rPr>
      </w:pPr>
    </w:p>
    <w:p w14:paraId="394F1455" w14:textId="05A9A0EC" w:rsidR="00BE749A" w:rsidRDefault="00BE749A" w:rsidP="00BE749A">
      <w:pPr>
        <w:pStyle w:val="ListParagraph"/>
        <w:ind w:hanging="294"/>
        <w:jc w:val="both"/>
        <w:rPr>
          <w:bCs/>
          <w:sz w:val="22"/>
          <w:szCs w:val="22"/>
        </w:rPr>
      </w:pPr>
    </w:p>
    <w:p w14:paraId="578F42AB" w14:textId="2DFD7828" w:rsidR="000D7204" w:rsidRDefault="000D7204" w:rsidP="00BE749A">
      <w:pPr>
        <w:pStyle w:val="ListParagraph"/>
        <w:ind w:hanging="294"/>
        <w:jc w:val="both"/>
        <w:rPr>
          <w:bCs/>
          <w:sz w:val="22"/>
          <w:szCs w:val="22"/>
        </w:rPr>
      </w:pPr>
    </w:p>
    <w:p w14:paraId="6FF76ECB" w14:textId="026260E7" w:rsidR="000D7204" w:rsidRDefault="000D7204" w:rsidP="00BE749A">
      <w:pPr>
        <w:pStyle w:val="ListParagraph"/>
        <w:ind w:hanging="294"/>
        <w:jc w:val="both"/>
        <w:rPr>
          <w:bCs/>
          <w:sz w:val="22"/>
          <w:szCs w:val="22"/>
        </w:rPr>
      </w:pPr>
    </w:p>
    <w:p w14:paraId="132C3AD6" w14:textId="22D9F113" w:rsidR="000D7204" w:rsidRDefault="000D7204" w:rsidP="00BE749A">
      <w:pPr>
        <w:pStyle w:val="ListParagraph"/>
        <w:ind w:hanging="294"/>
        <w:jc w:val="both"/>
        <w:rPr>
          <w:bCs/>
          <w:sz w:val="22"/>
          <w:szCs w:val="22"/>
        </w:rPr>
      </w:pPr>
    </w:p>
    <w:p w14:paraId="1E021B67" w14:textId="51E20C6B" w:rsidR="000D7204" w:rsidRDefault="000D7204" w:rsidP="00BE749A">
      <w:pPr>
        <w:pStyle w:val="ListParagraph"/>
        <w:ind w:hanging="294"/>
        <w:jc w:val="both"/>
        <w:rPr>
          <w:bCs/>
          <w:sz w:val="22"/>
          <w:szCs w:val="22"/>
        </w:rPr>
      </w:pPr>
    </w:p>
    <w:p w14:paraId="68034214" w14:textId="600AF7F8" w:rsidR="000D7204" w:rsidRDefault="000D7204" w:rsidP="00BE749A">
      <w:pPr>
        <w:pStyle w:val="ListParagraph"/>
        <w:ind w:hanging="294"/>
        <w:jc w:val="both"/>
        <w:rPr>
          <w:bCs/>
          <w:sz w:val="22"/>
          <w:szCs w:val="22"/>
        </w:rPr>
      </w:pPr>
    </w:p>
    <w:p w14:paraId="1FD7C4DB" w14:textId="33A7BE48" w:rsidR="000D7204" w:rsidRDefault="000D7204" w:rsidP="00BE749A">
      <w:pPr>
        <w:pStyle w:val="ListParagraph"/>
        <w:ind w:hanging="294"/>
        <w:jc w:val="both"/>
        <w:rPr>
          <w:bCs/>
          <w:sz w:val="22"/>
          <w:szCs w:val="22"/>
        </w:rPr>
      </w:pPr>
    </w:p>
    <w:p w14:paraId="453B96E3" w14:textId="58C0969A" w:rsidR="000D7204" w:rsidRPr="00935254" w:rsidRDefault="000D7204" w:rsidP="000D7204">
      <w:pPr>
        <w:pStyle w:val="ListParagraph"/>
        <w:bidi/>
        <w:ind w:hanging="294"/>
        <w:rPr>
          <w:bCs/>
          <w:sz w:val="22"/>
          <w:szCs w:val="22"/>
        </w:rPr>
      </w:pPr>
    </w:p>
    <w:sectPr w:rsidR="000D7204" w:rsidRPr="00935254"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7856" w14:textId="77777777" w:rsidR="00D94F55" w:rsidRDefault="00D94F55">
      <w:r>
        <w:separator/>
      </w:r>
    </w:p>
  </w:endnote>
  <w:endnote w:type="continuationSeparator" w:id="0">
    <w:p w14:paraId="13C4473C" w14:textId="77777777" w:rsidR="00D94F55" w:rsidRDefault="00D94F55">
      <w:r>
        <w:continuationSeparator/>
      </w:r>
    </w:p>
  </w:endnote>
  <w:endnote w:type="continuationNotice" w:id="1">
    <w:p w14:paraId="0FB16785" w14:textId="77777777" w:rsidR="00D94F55" w:rsidRDefault="00D94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FFA" w14:textId="195E96E4" w:rsidR="00373EF9" w:rsidRDefault="00373EF9">
    <w:pPr>
      <w:pStyle w:val="Footer"/>
      <w:jc w:val="center"/>
    </w:pPr>
  </w:p>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D9" w14:textId="045180FC" w:rsidR="00935254" w:rsidRDefault="00935254" w:rsidP="00135815">
    <w:pPr>
      <w:pStyle w:val="Footer"/>
      <w:tabs>
        <w:tab w:val="left" w:pos="567"/>
      </w:tabs>
      <w:rPr>
        <w:sz w:val="24"/>
      </w:rPr>
    </w:pPr>
  </w:p>
  <w:p w14:paraId="45CDFA52" w14:textId="77777777" w:rsidR="00935254" w:rsidRPr="00282983" w:rsidRDefault="00935254" w:rsidP="00135815">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E542" w14:textId="77777777" w:rsidR="00D94F55" w:rsidRDefault="00D94F55">
      <w:r>
        <w:separator/>
      </w:r>
    </w:p>
  </w:footnote>
  <w:footnote w:type="continuationSeparator" w:id="0">
    <w:p w14:paraId="4E3D18F7" w14:textId="77777777" w:rsidR="00D94F55" w:rsidRDefault="00D94F55">
      <w:r>
        <w:continuationSeparator/>
      </w:r>
    </w:p>
  </w:footnote>
  <w:footnote w:type="continuationNotice" w:id="1">
    <w:p w14:paraId="5755AA53" w14:textId="77777777" w:rsidR="00D94F55" w:rsidRDefault="00D94F55"/>
  </w:footnote>
  <w:footnote w:id="2">
    <w:p w14:paraId="318AA374" w14:textId="77777777" w:rsidR="00135815" w:rsidRDefault="00135815" w:rsidP="00135815">
      <w:r>
        <w:rPr>
          <w:rStyle w:val="FootnoteReference"/>
        </w:rPr>
        <w:footnoteRef/>
      </w:r>
      <w:r>
        <w:t xml:space="preserve"> Algeria, Bhutan, Bosnia and Herzegovina, Botswana, Chile, China, Colombia, Ecuador, Fiji, Germany, Guatemala, Indonesia, Ivory Coast, Kazakhstan, Malaysia, Mexico, Mongolia, Morocco, Paraguay, Senegal, Seychelles, Tunisia, </w:t>
      </w:r>
      <w:r w:rsidRPr="002C5014">
        <w:t>Türkiye</w:t>
      </w:r>
      <w:r>
        <w:t xml:space="preserve">, Uganda, United Kingdom and Northern Ireland, United States, Qatar. </w:t>
      </w:r>
    </w:p>
    <w:p w14:paraId="2EAD79E0" w14:textId="77777777" w:rsidR="00135815" w:rsidRDefault="00AD13EC" w:rsidP="00135815">
      <w:hyperlink r:id="rId1" w:history="1">
        <w:r w:rsidR="00135815">
          <w:rPr>
            <w:rStyle w:val="Hyperlink"/>
          </w:rPr>
          <w:t>OHCHR | Country visits</w:t>
        </w:r>
      </w:hyperlink>
    </w:p>
    <w:p w14:paraId="50294CF5" w14:textId="77777777" w:rsidR="00135815" w:rsidRDefault="00135815" w:rsidP="00135815">
      <w:pPr>
        <w:pStyle w:val="FootnoteText"/>
      </w:pPr>
    </w:p>
  </w:footnote>
  <w:footnote w:id="3">
    <w:p w14:paraId="5B7A30E3" w14:textId="77777777" w:rsidR="00135815" w:rsidRDefault="00135815" w:rsidP="00135815">
      <w:pPr>
        <w:pStyle w:val="FootnoteText"/>
      </w:pPr>
      <w:r>
        <w:rPr>
          <w:rStyle w:val="FootnoteReference"/>
        </w:rPr>
        <w:footnoteRef/>
      </w:r>
      <w:r>
        <w:t xml:space="preserve"> </w:t>
      </w:r>
      <w:hyperlink r:id="rId2" w:history="1">
        <w:r>
          <w:rPr>
            <w:rStyle w:val="Hyperlink"/>
          </w:rPr>
          <w:t>Communication search (ohchr.org)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Pr="00F70507" w:rsidRDefault="001D2D0D" w:rsidP="000448F9">
    <w:pPr>
      <w:pStyle w:val="Header"/>
      <w:tabs>
        <w:tab w:val="clear" w:pos="4153"/>
        <w:tab w:val="clear" w:pos="8306"/>
        <w:tab w:val="right" w:pos="3686"/>
        <w:tab w:val="left" w:pos="5812"/>
      </w:tabs>
      <w:spacing w:before="80" w:after="120"/>
      <w:jc w:val="center"/>
      <w:rPr>
        <w:b/>
        <w:sz w:val="14"/>
        <w:szCs w:val="14"/>
        <w:lang w:val="fr-CH"/>
      </w:rPr>
    </w:pPr>
    <w:r w:rsidRPr="00F70507">
      <w:rPr>
        <w:b/>
        <w:sz w:val="14"/>
        <w:szCs w:val="14"/>
        <w:lang w:val="fr-CH"/>
      </w:rPr>
      <w:t xml:space="preserve">www.ohchr.org • </w:t>
    </w:r>
    <w:proofErr w:type="gramStart"/>
    <w:r w:rsidRPr="00F70507">
      <w:rPr>
        <w:b/>
        <w:sz w:val="14"/>
        <w:szCs w:val="14"/>
        <w:lang w:val="fr-CH"/>
      </w:rPr>
      <w:t>TEL:</w:t>
    </w:r>
    <w:proofErr w:type="gramEnd"/>
    <w:r w:rsidRPr="00F70507">
      <w:rPr>
        <w:b/>
        <w:sz w:val="14"/>
        <w:szCs w:val="14"/>
        <w:lang w:val="fr-CH"/>
      </w:rPr>
      <w:t xml:space="preserve"> +41 22 917 9000 • FAX: +41 22 917 9008 • E-MAIL: </w:t>
    </w:r>
    <w:hyperlink r:id="rId2" w:history="1">
      <w:r w:rsidR="003C223B" w:rsidRPr="00F70507">
        <w:rPr>
          <w:rStyle w:val="Hyperlink"/>
          <w:b/>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516054"/>
    <w:multiLevelType w:val="hybridMultilevel"/>
    <w:tmpl w:val="72A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C9A70FF"/>
    <w:multiLevelType w:val="hybridMultilevel"/>
    <w:tmpl w:val="491E6BF2"/>
    <w:lvl w:ilvl="0" w:tplc="13CA8574">
      <w:start w:val="8"/>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C3A8A"/>
    <w:multiLevelType w:val="hybridMultilevel"/>
    <w:tmpl w:val="6358C4B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0467D"/>
    <w:multiLevelType w:val="hybridMultilevel"/>
    <w:tmpl w:val="1E4A3D70"/>
    <w:lvl w:ilvl="0" w:tplc="FB8E070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9"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241704F"/>
    <w:multiLevelType w:val="hybridMultilevel"/>
    <w:tmpl w:val="A3AA4C1C"/>
    <w:lvl w:ilvl="0" w:tplc="F2761E3C">
      <w:start w:val="1"/>
      <w:numFmt w:val="lowerRoman"/>
      <w:lvlText w:val="%1."/>
      <w:lvlJc w:val="righ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23"/>
  </w:num>
  <w:num w:numId="4">
    <w:abstractNumId w:val="10"/>
  </w:num>
  <w:num w:numId="5">
    <w:abstractNumId w:val="24"/>
  </w:num>
  <w:num w:numId="6">
    <w:abstractNumId w:val="13"/>
  </w:num>
  <w:num w:numId="7">
    <w:abstractNumId w:val="3"/>
  </w:num>
  <w:num w:numId="8">
    <w:abstractNumId w:val="14"/>
  </w:num>
  <w:num w:numId="9">
    <w:abstractNumId w:val="5"/>
  </w:num>
  <w:num w:numId="10">
    <w:abstractNumId w:val="2"/>
  </w:num>
  <w:num w:numId="11">
    <w:abstractNumId w:val="12"/>
  </w:num>
  <w:num w:numId="12">
    <w:abstractNumId w:val="31"/>
  </w:num>
  <w:num w:numId="13">
    <w:abstractNumId w:val="33"/>
  </w:num>
  <w:num w:numId="14">
    <w:abstractNumId w:val="19"/>
  </w:num>
  <w:num w:numId="15">
    <w:abstractNumId w:val="7"/>
  </w:num>
  <w:num w:numId="16">
    <w:abstractNumId w:val="0"/>
  </w:num>
  <w:num w:numId="17">
    <w:abstractNumId w:val="26"/>
  </w:num>
  <w:num w:numId="18">
    <w:abstractNumId w:val="8"/>
  </w:num>
  <w:num w:numId="19">
    <w:abstractNumId w:val="18"/>
  </w:num>
  <w:num w:numId="20">
    <w:abstractNumId w:val="6"/>
  </w:num>
  <w:num w:numId="21">
    <w:abstractNumId w:val="25"/>
  </w:num>
  <w:num w:numId="22">
    <w:abstractNumId w:val="22"/>
  </w:num>
  <w:num w:numId="23">
    <w:abstractNumId w:val="15"/>
  </w:num>
  <w:num w:numId="24">
    <w:abstractNumId w:val="28"/>
  </w:num>
  <w:num w:numId="25">
    <w:abstractNumId w:val="21"/>
  </w:num>
  <w:num w:numId="26">
    <w:abstractNumId w:val="29"/>
  </w:num>
  <w:num w:numId="27">
    <w:abstractNumId w:val="11"/>
  </w:num>
  <w:num w:numId="28">
    <w:abstractNumId w:val="4"/>
  </w:num>
  <w:num w:numId="29">
    <w:abstractNumId w:val="27"/>
  </w:num>
  <w:num w:numId="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9"/>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0439C"/>
    <w:rsid w:val="000138F6"/>
    <w:rsid w:val="00023D7B"/>
    <w:rsid w:val="00026D1F"/>
    <w:rsid w:val="000340E3"/>
    <w:rsid w:val="00034190"/>
    <w:rsid w:val="00035FAF"/>
    <w:rsid w:val="0003674D"/>
    <w:rsid w:val="000448F9"/>
    <w:rsid w:val="0005390B"/>
    <w:rsid w:val="000552AA"/>
    <w:rsid w:val="00063BFD"/>
    <w:rsid w:val="00076B62"/>
    <w:rsid w:val="00077294"/>
    <w:rsid w:val="000875C6"/>
    <w:rsid w:val="00091BF0"/>
    <w:rsid w:val="000A2B89"/>
    <w:rsid w:val="000A6F03"/>
    <w:rsid w:val="000B689C"/>
    <w:rsid w:val="000B7800"/>
    <w:rsid w:val="000C0632"/>
    <w:rsid w:val="000D210E"/>
    <w:rsid w:val="000D34F2"/>
    <w:rsid w:val="000D5A61"/>
    <w:rsid w:val="000D7204"/>
    <w:rsid w:val="000D7AE5"/>
    <w:rsid w:val="000E42EE"/>
    <w:rsid w:val="000E603B"/>
    <w:rsid w:val="000F0B26"/>
    <w:rsid w:val="000F183C"/>
    <w:rsid w:val="0010166B"/>
    <w:rsid w:val="00106F64"/>
    <w:rsid w:val="00112F02"/>
    <w:rsid w:val="00114066"/>
    <w:rsid w:val="00115798"/>
    <w:rsid w:val="0011790E"/>
    <w:rsid w:val="001205D6"/>
    <w:rsid w:val="00127564"/>
    <w:rsid w:val="00127D35"/>
    <w:rsid w:val="00135815"/>
    <w:rsid w:val="00136FF7"/>
    <w:rsid w:val="00137916"/>
    <w:rsid w:val="0014528C"/>
    <w:rsid w:val="001456CB"/>
    <w:rsid w:val="001533C5"/>
    <w:rsid w:val="001537CC"/>
    <w:rsid w:val="00153DB2"/>
    <w:rsid w:val="0015615C"/>
    <w:rsid w:val="001676BA"/>
    <w:rsid w:val="001718CD"/>
    <w:rsid w:val="00181FDD"/>
    <w:rsid w:val="00194332"/>
    <w:rsid w:val="001B1232"/>
    <w:rsid w:val="001B7B09"/>
    <w:rsid w:val="001C4360"/>
    <w:rsid w:val="001D0197"/>
    <w:rsid w:val="001D2D0D"/>
    <w:rsid w:val="001D3313"/>
    <w:rsid w:val="001E3384"/>
    <w:rsid w:val="001F6512"/>
    <w:rsid w:val="002028A9"/>
    <w:rsid w:val="00210911"/>
    <w:rsid w:val="0021296A"/>
    <w:rsid w:val="002129D5"/>
    <w:rsid w:val="00217570"/>
    <w:rsid w:val="00221893"/>
    <w:rsid w:val="00224386"/>
    <w:rsid w:val="00227E2F"/>
    <w:rsid w:val="00230775"/>
    <w:rsid w:val="002323C0"/>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541A"/>
    <w:rsid w:val="002C5D49"/>
    <w:rsid w:val="002C65D5"/>
    <w:rsid w:val="002E65F4"/>
    <w:rsid w:val="002E7192"/>
    <w:rsid w:val="002F51FF"/>
    <w:rsid w:val="00305B08"/>
    <w:rsid w:val="00315265"/>
    <w:rsid w:val="00320305"/>
    <w:rsid w:val="003250C9"/>
    <w:rsid w:val="00335FB9"/>
    <w:rsid w:val="00336004"/>
    <w:rsid w:val="00341CB8"/>
    <w:rsid w:val="00356299"/>
    <w:rsid w:val="003577DB"/>
    <w:rsid w:val="003616F8"/>
    <w:rsid w:val="0037176B"/>
    <w:rsid w:val="00373EF9"/>
    <w:rsid w:val="0037557C"/>
    <w:rsid w:val="00377712"/>
    <w:rsid w:val="00380489"/>
    <w:rsid w:val="00380673"/>
    <w:rsid w:val="00385A89"/>
    <w:rsid w:val="00387E82"/>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1831"/>
    <w:rsid w:val="003E552B"/>
    <w:rsid w:val="003F3CBC"/>
    <w:rsid w:val="003F7C17"/>
    <w:rsid w:val="00401FD2"/>
    <w:rsid w:val="00410560"/>
    <w:rsid w:val="004153DE"/>
    <w:rsid w:val="00415EFC"/>
    <w:rsid w:val="00422D33"/>
    <w:rsid w:val="00440385"/>
    <w:rsid w:val="00440E30"/>
    <w:rsid w:val="00440ED0"/>
    <w:rsid w:val="0044209B"/>
    <w:rsid w:val="00443DF5"/>
    <w:rsid w:val="00447412"/>
    <w:rsid w:val="00455C6D"/>
    <w:rsid w:val="00456419"/>
    <w:rsid w:val="00460258"/>
    <w:rsid w:val="00462635"/>
    <w:rsid w:val="00477AB9"/>
    <w:rsid w:val="0048657B"/>
    <w:rsid w:val="00487E65"/>
    <w:rsid w:val="00496208"/>
    <w:rsid w:val="00496A36"/>
    <w:rsid w:val="004A07F3"/>
    <w:rsid w:val="004A33A3"/>
    <w:rsid w:val="004A3D24"/>
    <w:rsid w:val="004A5D9B"/>
    <w:rsid w:val="004B3E1E"/>
    <w:rsid w:val="004B4CAC"/>
    <w:rsid w:val="004B7843"/>
    <w:rsid w:val="004C044F"/>
    <w:rsid w:val="004C08C6"/>
    <w:rsid w:val="004C3905"/>
    <w:rsid w:val="004D0922"/>
    <w:rsid w:val="004D21C9"/>
    <w:rsid w:val="004D4DEC"/>
    <w:rsid w:val="004D5717"/>
    <w:rsid w:val="004D5D19"/>
    <w:rsid w:val="004E0AB6"/>
    <w:rsid w:val="004E49EC"/>
    <w:rsid w:val="004E4B3B"/>
    <w:rsid w:val="004E4D86"/>
    <w:rsid w:val="004F4DB0"/>
    <w:rsid w:val="004F7677"/>
    <w:rsid w:val="00504DA8"/>
    <w:rsid w:val="00517CC8"/>
    <w:rsid w:val="00520DCB"/>
    <w:rsid w:val="00521385"/>
    <w:rsid w:val="005275A0"/>
    <w:rsid w:val="00530A5D"/>
    <w:rsid w:val="00530EF5"/>
    <w:rsid w:val="00532A56"/>
    <w:rsid w:val="00533014"/>
    <w:rsid w:val="005346CB"/>
    <w:rsid w:val="00535992"/>
    <w:rsid w:val="005417E4"/>
    <w:rsid w:val="005455F8"/>
    <w:rsid w:val="0055573E"/>
    <w:rsid w:val="00562D63"/>
    <w:rsid w:val="00570A1B"/>
    <w:rsid w:val="00570E41"/>
    <w:rsid w:val="00576638"/>
    <w:rsid w:val="0058405B"/>
    <w:rsid w:val="005849E6"/>
    <w:rsid w:val="00585F8E"/>
    <w:rsid w:val="005871D9"/>
    <w:rsid w:val="005879B6"/>
    <w:rsid w:val="00590DAF"/>
    <w:rsid w:val="005957ED"/>
    <w:rsid w:val="005A586C"/>
    <w:rsid w:val="005B6196"/>
    <w:rsid w:val="005D142E"/>
    <w:rsid w:val="005E52C3"/>
    <w:rsid w:val="005E7C37"/>
    <w:rsid w:val="005F1708"/>
    <w:rsid w:val="005F1A5B"/>
    <w:rsid w:val="005F283E"/>
    <w:rsid w:val="005F3AFA"/>
    <w:rsid w:val="0060068B"/>
    <w:rsid w:val="00606DB6"/>
    <w:rsid w:val="0060785C"/>
    <w:rsid w:val="0061116A"/>
    <w:rsid w:val="00615C15"/>
    <w:rsid w:val="006166AF"/>
    <w:rsid w:val="00627A52"/>
    <w:rsid w:val="006306D3"/>
    <w:rsid w:val="00631A8D"/>
    <w:rsid w:val="0063240F"/>
    <w:rsid w:val="00632C43"/>
    <w:rsid w:val="00635102"/>
    <w:rsid w:val="00636BD7"/>
    <w:rsid w:val="006375A5"/>
    <w:rsid w:val="006412EA"/>
    <w:rsid w:val="00645695"/>
    <w:rsid w:val="00650CD4"/>
    <w:rsid w:val="006605E5"/>
    <w:rsid w:val="00660EDA"/>
    <w:rsid w:val="006617A4"/>
    <w:rsid w:val="006645E6"/>
    <w:rsid w:val="00667227"/>
    <w:rsid w:val="00667DA9"/>
    <w:rsid w:val="00674243"/>
    <w:rsid w:val="006749F6"/>
    <w:rsid w:val="00682D26"/>
    <w:rsid w:val="00682DDB"/>
    <w:rsid w:val="006834E4"/>
    <w:rsid w:val="00687D69"/>
    <w:rsid w:val="00687E4F"/>
    <w:rsid w:val="00695968"/>
    <w:rsid w:val="00695D3E"/>
    <w:rsid w:val="006A542A"/>
    <w:rsid w:val="006A7352"/>
    <w:rsid w:val="006B01AF"/>
    <w:rsid w:val="006B17F9"/>
    <w:rsid w:val="006B441C"/>
    <w:rsid w:val="006B5A71"/>
    <w:rsid w:val="006B7D0F"/>
    <w:rsid w:val="006D18CA"/>
    <w:rsid w:val="006E4EE2"/>
    <w:rsid w:val="006E4FEE"/>
    <w:rsid w:val="006E6CC3"/>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1F7F"/>
    <w:rsid w:val="00794A75"/>
    <w:rsid w:val="0079503A"/>
    <w:rsid w:val="00795469"/>
    <w:rsid w:val="00795D42"/>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212F"/>
    <w:rsid w:val="0081788D"/>
    <w:rsid w:val="00825470"/>
    <w:rsid w:val="00834AF0"/>
    <w:rsid w:val="00842120"/>
    <w:rsid w:val="00842220"/>
    <w:rsid w:val="008427AA"/>
    <w:rsid w:val="008443AE"/>
    <w:rsid w:val="0084548B"/>
    <w:rsid w:val="00846B4A"/>
    <w:rsid w:val="00847A96"/>
    <w:rsid w:val="00853280"/>
    <w:rsid w:val="008553DE"/>
    <w:rsid w:val="008568EA"/>
    <w:rsid w:val="008617C4"/>
    <w:rsid w:val="008628CC"/>
    <w:rsid w:val="00864FD8"/>
    <w:rsid w:val="008656FA"/>
    <w:rsid w:val="00874280"/>
    <w:rsid w:val="00875D2A"/>
    <w:rsid w:val="008774E3"/>
    <w:rsid w:val="0088144C"/>
    <w:rsid w:val="00885F00"/>
    <w:rsid w:val="008A2957"/>
    <w:rsid w:val="008B33E8"/>
    <w:rsid w:val="008B4DD7"/>
    <w:rsid w:val="008B4F3E"/>
    <w:rsid w:val="008C27BE"/>
    <w:rsid w:val="008C2924"/>
    <w:rsid w:val="008C60C0"/>
    <w:rsid w:val="008D02E5"/>
    <w:rsid w:val="008D1A3C"/>
    <w:rsid w:val="008D3B8A"/>
    <w:rsid w:val="008E140A"/>
    <w:rsid w:val="008E46C1"/>
    <w:rsid w:val="008E60F4"/>
    <w:rsid w:val="008F041D"/>
    <w:rsid w:val="00910E16"/>
    <w:rsid w:val="009240B2"/>
    <w:rsid w:val="00925A9D"/>
    <w:rsid w:val="009337F5"/>
    <w:rsid w:val="00935254"/>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2BD4"/>
    <w:rsid w:val="00996943"/>
    <w:rsid w:val="00996D50"/>
    <w:rsid w:val="00997618"/>
    <w:rsid w:val="009A2849"/>
    <w:rsid w:val="009A5A14"/>
    <w:rsid w:val="009A73C4"/>
    <w:rsid w:val="009B012E"/>
    <w:rsid w:val="009B113A"/>
    <w:rsid w:val="009B459A"/>
    <w:rsid w:val="009C13A4"/>
    <w:rsid w:val="009C3BCA"/>
    <w:rsid w:val="009D2AE5"/>
    <w:rsid w:val="009D76A9"/>
    <w:rsid w:val="009D7D2C"/>
    <w:rsid w:val="009E00AF"/>
    <w:rsid w:val="009E3D62"/>
    <w:rsid w:val="009F18EC"/>
    <w:rsid w:val="009F2043"/>
    <w:rsid w:val="009F3BC9"/>
    <w:rsid w:val="00A01741"/>
    <w:rsid w:val="00A1021E"/>
    <w:rsid w:val="00A10F29"/>
    <w:rsid w:val="00A148C5"/>
    <w:rsid w:val="00A153DB"/>
    <w:rsid w:val="00A21EF1"/>
    <w:rsid w:val="00A34DA7"/>
    <w:rsid w:val="00A364CF"/>
    <w:rsid w:val="00A3761B"/>
    <w:rsid w:val="00A40490"/>
    <w:rsid w:val="00A439B9"/>
    <w:rsid w:val="00A45F14"/>
    <w:rsid w:val="00A54482"/>
    <w:rsid w:val="00A5509A"/>
    <w:rsid w:val="00A564C7"/>
    <w:rsid w:val="00A61E26"/>
    <w:rsid w:val="00A63977"/>
    <w:rsid w:val="00A65784"/>
    <w:rsid w:val="00A83BEF"/>
    <w:rsid w:val="00A86730"/>
    <w:rsid w:val="00A86B19"/>
    <w:rsid w:val="00A86E08"/>
    <w:rsid w:val="00A87FB5"/>
    <w:rsid w:val="00A9048E"/>
    <w:rsid w:val="00A92727"/>
    <w:rsid w:val="00A93F3F"/>
    <w:rsid w:val="00AA3895"/>
    <w:rsid w:val="00AA4829"/>
    <w:rsid w:val="00AB12FC"/>
    <w:rsid w:val="00AC50E4"/>
    <w:rsid w:val="00AC55E3"/>
    <w:rsid w:val="00AD13EC"/>
    <w:rsid w:val="00AD1796"/>
    <w:rsid w:val="00AD4CA9"/>
    <w:rsid w:val="00AE2231"/>
    <w:rsid w:val="00AE69A2"/>
    <w:rsid w:val="00AE75DB"/>
    <w:rsid w:val="00AE796C"/>
    <w:rsid w:val="00AF1317"/>
    <w:rsid w:val="00AF291B"/>
    <w:rsid w:val="00AF3626"/>
    <w:rsid w:val="00AF70C0"/>
    <w:rsid w:val="00B04529"/>
    <w:rsid w:val="00B0598B"/>
    <w:rsid w:val="00B13589"/>
    <w:rsid w:val="00B14752"/>
    <w:rsid w:val="00B16399"/>
    <w:rsid w:val="00B234F6"/>
    <w:rsid w:val="00B246B4"/>
    <w:rsid w:val="00B31236"/>
    <w:rsid w:val="00B37855"/>
    <w:rsid w:val="00B42B30"/>
    <w:rsid w:val="00B43D96"/>
    <w:rsid w:val="00B458F6"/>
    <w:rsid w:val="00B50202"/>
    <w:rsid w:val="00B54DD5"/>
    <w:rsid w:val="00B559AA"/>
    <w:rsid w:val="00B57476"/>
    <w:rsid w:val="00B576FD"/>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E749A"/>
    <w:rsid w:val="00BF69D2"/>
    <w:rsid w:val="00C07B5F"/>
    <w:rsid w:val="00C12BED"/>
    <w:rsid w:val="00C20398"/>
    <w:rsid w:val="00C234D8"/>
    <w:rsid w:val="00C23DDD"/>
    <w:rsid w:val="00C35851"/>
    <w:rsid w:val="00C5051C"/>
    <w:rsid w:val="00C6141D"/>
    <w:rsid w:val="00C64254"/>
    <w:rsid w:val="00C73CD7"/>
    <w:rsid w:val="00C73FDC"/>
    <w:rsid w:val="00C74811"/>
    <w:rsid w:val="00C76BB9"/>
    <w:rsid w:val="00C76F0C"/>
    <w:rsid w:val="00C772EF"/>
    <w:rsid w:val="00C82CCE"/>
    <w:rsid w:val="00C922E3"/>
    <w:rsid w:val="00C94C50"/>
    <w:rsid w:val="00CA4E4F"/>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4F46"/>
    <w:rsid w:val="00D4635B"/>
    <w:rsid w:val="00D5082F"/>
    <w:rsid w:val="00D55480"/>
    <w:rsid w:val="00D56993"/>
    <w:rsid w:val="00D64AD3"/>
    <w:rsid w:val="00D67524"/>
    <w:rsid w:val="00D70178"/>
    <w:rsid w:val="00D76C1B"/>
    <w:rsid w:val="00D84C7E"/>
    <w:rsid w:val="00D87049"/>
    <w:rsid w:val="00D94F55"/>
    <w:rsid w:val="00D963DD"/>
    <w:rsid w:val="00D968C8"/>
    <w:rsid w:val="00D96B03"/>
    <w:rsid w:val="00DA144E"/>
    <w:rsid w:val="00DA3B78"/>
    <w:rsid w:val="00DA5FC2"/>
    <w:rsid w:val="00DB4CBC"/>
    <w:rsid w:val="00DB5055"/>
    <w:rsid w:val="00DB5616"/>
    <w:rsid w:val="00DB6337"/>
    <w:rsid w:val="00DC0CA6"/>
    <w:rsid w:val="00DC298E"/>
    <w:rsid w:val="00DD4909"/>
    <w:rsid w:val="00DD712C"/>
    <w:rsid w:val="00DF653F"/>
    <w:rsid w:val="00E15347"/>
    <w:rsid w:val="00E22392"/>
    <w:rsid w:val="00E30296"/>
    <w:rsid w:val="00E4367D"/>
    <w:rsid w:val="00E56372"/>
    <w:rsid w:val="00E60057"/>
    <w:rsid w:val="00E672CB"/>
    <w:rsid w:val="00E679E8"/>
    <w:rsid w:val="00E721E0"/>
    <w:rsid w:val="00E74839"/>
    <w:rsid w:val="00E84288"/>
    <w:rsid w:val="00E8787F"/>
    <w:rsid w:val="00E977AF"/>
    <w:rsid w:val="00EA5AD0"/>
    <w:rsid w:val="00EA6B3E"/>
    <w:rsid w:val="00EB1D75"/>
    <w:rsid w:val="00EB4CDE"/>
    <w:rsid w:val="00EC123F"/>
    <w:rsid w:val="00EC3E83"/>
    <w:rsid w:val="00ED053D"/>
    <w:rsid w:val="00EE0A7C"/>
    <w:rsid w:val="00EE1CC5"/>
    <w:rsid w:val="00EE281E"/>
    <w:rsid w:val="00EE51A1"/>
    <w:rsid w:val="00EE5BA8"/>
    <w:rsid w:val="00EE6765"/>
    <w:rsid w:val="00EF0B0D"/>
    <w:rsid w:val="00EF5BC1"/>
    <w:rsid w:val="00EF7D86"/>
    <w:rsid w:val="00F006B5"/>
    <w:rsid w:val="00F012AB"/>
    <w:rsid w:val="00F03119"/>
    <w:rsid w:val="00F0416B"/>
    <w:rsid w:val="00F06B36"/>
    <w:rsid w:val="00F25DBD"/>
    <w:rsid w:val="00F27B44"/>
    <w:rsid w:val="00F44A01"/>
    <w:rsid w:val="00F44EA7"/>
    <w:rsid w:val="00F47B64"/>
    <w:rsid w:val="00F611C6"/>
    <w:rsid w:val="00F62027"/>
    <w:rsid w:val="00F667F5"/>
    <w:rsid w:val="00F70507"/>
    <w:rsid w:val="00F72972"/>
    <w:rsid w:val="00F7379F"/>
    <w:rsid w:val="00F80A14"/>
    <w:rsid w:val="00F80D28"/>
    <w:rsid w:val="00F81658"/>
    <w:rsid w:val="00F82C5C"/>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135815"/>
  </w:style>
  <w:style w:type="character" w:customStyle="1" w:styleId="FootnoteTextChar">
    <w:name w:val="Footnote Text Char"/>
    <w:basedOn w:val="DefaultParagraphFont"/>
    <w:link w:val="FootnoteText"/>
    <w:uiPriority w:val="99"/>
    <w:semiHidden/>
    <w:rsid w:val="001358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93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7141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n/special-procedures/sr-education/country-visi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Formatted</Mandate_x0020_Comments>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CE4C4-6E88-4E82-BA1E-85039CA40482}">
  <ds:schemaRefs>
    <ds:schemaRef ds:uri="http://schemas.openxmlformats.org/officeDocument/2006/bibliography"/>
  </ds:schemaRefs>
</ds:datastoreItem>
</file>

<file path=customXml/itemProps2.xml><?xml version="1.0" encoding="utf-8"?>
<ds:datastoreItem xmlns:ds="http://schemas.openxmlformats.org/officeDocument/2006/customXml" ds:itemID="{4C961455-A0BC-4D76-BF36-A3722F7C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10850</Characters>
  <Application>Microsoft Office Word</Application>
  <DocSecurity>4</DocSecurity>
  <Lines>90</Lines>
  <Paragraphs>25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12928</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2023-01-25T16:19:00Z</dcterms:created>
  <dcterms:modified xsi:type="dcterms:W3CDTF">2023-01-25T16:19:00Z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