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D459" w14:textId="21C3FEC0" w:rsidR="00282554" w:rsidRDefault="00282554" w:rsidP="00282554">
      <w:pPr>
        <w:ind w:firstLine="720"/>
        <w:rPr>
          <w:sz w:val="24"/>
          <w:szCs w:val="24"/>
          <w:lang w:val="es-ES_tradnl"/>
        </w:rPr>
      </w:pPr>
    </w:p>
    <w:p w14:paraId="5A67D004" w14:textId="77777777" w:rsidR="00F74B87" w:rsidRDefault="00F74B87" w:rsidP="00F74B87">
      <w:pPr>
        <w:tabs>
          <w:tab w:val="left" w:pos="7020"/>
        </w:tabs>
        <w:jc w:val="center"/>
        <w:rPr>
          <w:b/>
          <w:lang w:val="es-ES"/>
        </w:rPr>
      </w:pPr>
      <w:r w:rsidRPr="007868A0">
        <w:rPr>
          <w:b/>
          <w:lang w:val="es-ES"/>
        </w:rPr>
        <w:t xml:space="preserve">Mandato </w:t>
      </w:r>
      <w:r w:rsidRPr="002117C8">
        <w:rPr>
          <w:b/>
          <w:lang w:val="es-ES"/>
        </w:rPr>
        <w:t>de la Relatora Especial sobre el derecho a la educación</w:t>
      </w:r>
    </w:p>
    <w:p w14:paraId="7710CBD0" w14:textId="77777777" w:rsidR="00F74B87" w:rsidRPr="00F74B87" w:rsidRDefault="00F74B87" w:rsidP="00282554">
      <w:pPr>
        <w:ind w:firstLine="720"/>
        <w:rPr>
          <w:sz w:val="24"/>
          <w:szCs w:val="24"/>
          <w:lang w:val="es-ES"/>
        </w:rPr>
      </w:pPr>
    </w:p>
    <w:p w14:paraId="359A5855" w14:textId="77777777" w:rsidR="00282554" w:rsidRPr="00282554" w:rsidRDefault="00282554" w:rsidP="00282554">
      <w:pPr>
        <w:ind w:firstLine="720"/>
        <w:rPr>
          <w:sz w:val="24"/>
          <w:szCs w:val="24"/>
          <w:lang w:val="es-ES_tradnl"/>
        </w:rPr>
      </w:pPr>
    </w:p>
    <w:p w14:paraId="55D66495" w14:textId="77777777" w:rsidR="0070787B" w:rsidRPr="00282554" w:rsidRDefault="0070787B" w:rsidP="0070787B">
      <w:pPr>
        <w:ind w:firstLine="720"/>
        <w:jc w:val="center"/>
        <w:rPr>
          <w:rStyle w:val="CommentReference"/>
          <w:b/>
          <w:caps/>
          <w:sz w:val="24"/>
          <w:szCs w:val="24"/>
          <w:lang w:val="es-ES_tradnl"/>
        </w:rPr>
      </w:pPr>
      <w:r w:rsidRPr="00282554">
        <w:rPr>
          <w:rStyle w:val="CommentReference"/>
          <w:b/>
          <w:caps/>
          <w:sz w:val="24"/>
          <w:szCs w:val="24"/>
          <w:lang w:val="es-ES_tradnl"/>
        </w:rPr>
        <w:t xml:space="preserve">CONVOCATORIA DE CONTRIBUCIONES: </w:t>
      </w:r>
    </w:p>
    <w:p w14:paraId="1CDD97B3" w14:textId="77777777" w:rsidR="0070787B" w:rsidRPr="00282554" w:rsidRDefault="0070787B" w:rsidP="0070787B">
      <w:pPr>
        <w:ind w:firstLine="720"/>
        <w:jc w:val="center"/>
        <w:rPr>
          <w:rStyle w:val="CommentReference"/>
          <w:b/>
          <w:caps/>
          <w:sz w:val="24"/>
          <w:szCs w:val="24"/>
          <w:lang w:val="es-ES_tradnl"/>
        </w:rPr>
      </w:pPr>
      <w:r w:rsidRPr="00282554">
        <w:rPr>
          <w:rStyle w:val="CommentReference"/>
          <w:b/>
          <w:caps/>
          <w:sz w:val="24"/>
          <w:szCs w:val="24"/>
          <w:lang w:val="es-ES_tradnl"/>
        </w:rPr>
        <w:t>EL DERECHO A LA EDUCACIÓN, AVANCES Y DESAFÍOS</w:t>
      </w:r>
    </w:p>
    <w:p w14:paraId="7C117342" w14:textId="77777777" w:rsidR="0070787B" w:rsidRPr="00282554" w:rsidRDefault="0070787B" w:rsidP="0070787B">
      <w:pPr>
        <w:rPr>
          <w:sz w:val="24"/>
          <w:szCs w:val="24"/>
          <w:lang w:val="es-ES_tradnl"/>
        </w:rPr>
      </w:pPr>
    </w:p>
    <w:p w14:paraId="447FA4E3" w14:textId="77777777" w:rsidR="0070787B" w:rsidRPr="00282554" w:rsidRDefault="0070787B" w:rsidP="0070787B">
      <w:pPr>
        <w:rPr>
          <w:sz w:val="24"/>
          <w:szCs w:val="24"/>
          <w:lang w:val="es-ES_tradnl"/>
        </w:rPr>
      </w:pPr>
    </w:p>
    <w:p w14:paraId="3226ED9A" w14:textId="77777777" w:rsidR="0070787B" w:rsidRPr="00282554" w:rsidRDefault="0070787B" w:rsidP="0070787B">
      <w:pPr>
        <w:pStyle w:val="ListParagraph"/>
        <w:numPr>
          <w:ilvl w:val="0"/>
          <w:numId w:val="34"/>
        </w:numPr>
        <w:pBdr>
          <w:bottom w:val="single" w:sz="4" w:space="1" w:color="auto"/>
        </w:pBdr>
        <w:jc w:val="both"/>
        <w:rPr>
          <w:sz w:val="24"/>
          <w:szCs w:val="24"/>
          <w:lang w:val="es-ES_tradnl"/>
        </w:rPr>
      </w:pPr>
      <w:r w:rsidRPr="00282554">
        <w:rPr>
          <w:b/>
          <w:sz w:val="24"/>
          <w:szCs w:val="24"/>
          <w:lang w:val="es-ES_tradnl"/>
        </w:rPr>
        <w:t>Evaluación de los logros alcanzados por el mandato de la Relatora Especial sobre el derecho a la educación en los últimos 25 años</w:t>
      </w:r>
    </w:p>
    <w:p w14:paraId="1A760D15" w14:textId="77777777" w:rsidR="0070787B" w:rsidRPr="00282554" w:rsidRDefault="0070787B" w:rsidP="0070787B">
      <w:pPr>
        <w:pStyle w:val="ListParagraph"/>
        <w:ind w:left="426"/>
        <w:jc w:val="both"/>
        <w:rPr>
          <w:sz w:val="24"/>
          <w:szCs w:val="24"/>
          <w:lang w:val="es-ES_tradnl"/>
        </w:rPr>
      </w:pPr>
    </w:p>
    <w:p w14:paraId="3DE093D4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En su país, ¿se abordan las cuestiones relativas a la educación a través de la lente del derecho humano a la educación y, en caso afirmativo, con qué retos y resultados? En su opinión, ¿cuál es el valor añadido de este enfoque en su trabajo?</w:t>
      </w:r>
    </w:p>
    <w:p w14:paraId="6B940481" w14:textId="77777777" w:rsidR="0070787B" w:rsidRPr="00282554" w:rsidRDefault="0070787B" w:rsidP="0070787B">
      <w:pPr>
        <w:pStyle w:val="ListParagraph"/>
        <w:ind w:left="426"/>
        <w:jc w:val="both"/>
        <w:rPr>
          <w:sz w:val="24"/>
          <w:szCs w:val="24"/>
          <w:lang w:val="es-ES_tradnl"/>
        </w:rPr>
      </w:pPr>
    </w:p>
    <w:p w14:paraId="287DB68F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n-US"/>
        </w:rPr>
      </w:pPr>
      <w:r w:rsidRPr="00282554">
        <w:rPr>
          <w:sz w:val="24"/>
          <w:szCs w:val="24"/>
          <w:lang w:val="es-ES_tradnl"/>
        </w:rPr>
        <w:t xml:space="preserve">¿Cómo valora el marco de las 4 A de disponibilidad, accesibilidad, aceptabilidad y adaptabilidad como condiciones para la realización del derecho a la educación? ¿Está dicho marco integrado en los documentos jurídicos y políticos relativos a la educación en su país, así como utilizado en la práctica? Si no es así, ¿cuáles son los principales obstáculos? ¿Debería revisarse el marco para incluir otras dimensiones? </w:t>
      </w:r>
      <w:r w:rsidRPr="00282554">
        <w:rPr>
          <w:sz w:val="24"/>
          <w:szCs w:val="24"/>
          <w:lang w:val="en-US"/>
        </w:rPr>
        <w:t>En caso afirmativo, ¿cuáles?</w:t>
      </w:r>
    </w:p>
    <w:p w14:paraId="79D162CA" w14:textId="77777777" w:rsidR="0070787B" w:rsidRPr="00282554" w:rsidRDefault="0070787B" w:rsidP="0070787B">
      <w:pPr>
        <w:jc w:val="both"/>
        <w:rPr>
          <w:sz w:val="24"/>
          <w:szCs w:val="24"/>
          <w:lang w:val="en-US"/>
        </w:rPr>
      </w:pPr>
    </w:p>
    <w:p w14:paraId="70C7CD3A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El derecho humano a la educación conlleva la obligación de los Estados de respetar, proteger y realizar el derecho a la educación en la legislación internacional sobre derechos humanos. ¿En qué medida se identifican claramente estas obligaciones en la legislación de su país y en la práctica?</w:t>
      </w:r>
    </w:p>
    <w:p w14:paraId="3C190F00" w14:textId="77777777" w:rsidR="0070787B" w:rsidRPr="00282554" w:rsidRDefault="0070787B" w:rsidP="0070787B">
      <w:pPr>
        <w:pStyle w:val="ListParagraph"/>
        <w:rPr>
          <w:sz w:val="24"/>
          <w:szCs w:val="24"/>
          <w:lang w:val="es-ES_tradnl"/>
        </w:rPr>
      </w:pPr>
    </w:p>
    <w:p w14:paraId="28614041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¿Se ha aplicado progresivamente el derecho a la educación gratuita en todos los niveles educativos de su país, basándose en particular en el artículo 26 de la Declaración Universal de Derechos Humanos, los artículos 13 y 14 del Pacto Internacional de Derechos Económicos, Sociales y Culturales y el artículo 28 de la Convención sobre los Derechos del Niño? En caso afirmativo, facilite ejemplos. En caso negativo, explique por qué no.</w:t>
      </w:r>
    </w:p>
    <w:p w14:paraId="35EABB81" w14:textId="77777777" w:rsidR="0070787B" w:rsidRPr="00282554" w:rsidRDefault="0070787B" w:rsidP="0070787B">
      <w:pPr>
        <w:jc w:val="both"/>
        <w:rPr>
          <w:sz w:val="24"/>
          <w:szCs w:val="24"/>
          <w:lang w:val="es-ES_tradnl"/>
        </w:rPr>
      </w:pPr>
    </w:p>
    <w:p w14:paraId="09281F0E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¿Se considera el derecho a la educación un derecho justiciable en su país y, en caso afirmativo, qué aspectos de ese derecho? En caso afirmativo, facilite un breve resumen de casos emblemáticos.</w:t>
      </w:r>
    </w:p>
    <w:p w14:paraId="633C11BC" w14:textId="77777777" w:rsidR="0070787B" w:rsidRPr="00282554" w:rsidRDefault="0070787B" w:rsidP="0070787B">
      <w:pPr>
        <w:jc w:val="both"/>
        <w:rPr>
          <w:sz w:val="24"/>
          <w:szCs w:val="24"/>
          <w:lang w:val="es-ES_tradnl"/>
        </w:rPr>
      </w:pPr>
    </w:p>
    <w:p w14:paraId="1281353D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fr-FR"/>
        </w:rPr>
      </w:pPr>
      <w:r w:rsidRPr="00282554">
        <w:rPr>
          <w:sz w:val="24"/>
          <w:szCs w:val="24"/>
          <w:lang w:val="es-ES_tradnl"/>
        </w:rPr>
        <w:t xml:space="preserve">¿En qué medida se respetan los principios de no discriminación e igualdad en la aplicación del derecho a la educación en su país? ¿Se han tenido en cuenta las anteriores recomendaciones de la Relatora Especial sobre el derecho a la educación de las poblaciones vulnerables y marginadas? </w:t>
      </w:r>
      <w:r w:rsidRPr="00282554">
        <w:rPr>
          <w:sz w:val="24"/>
          <w:szCs w:val="24"/>
          <w:lang w:val="fr-FR"/>
        </w:rPr>
        <w:t>En caso afirmativo, ¿puede enumerar cuáles?</w:t>
      </w:r>
    </w:p>
    <w:p w14:paraId="01E413C5" w14:textId="77777777" w:rsidR="0070787B" w:rsidRPr="00282554" w:rsidRDefault="0070787B" w:rsidP="0070787B">
      <w:pPr>
        <w:pStyle w:val="ListParagraph"/>
        <w:rPr>
          <w:sz w:val="24"/>
          <w:szCs w:val="24"/>
          <w:lang w:val="fr-FR"/>
        </w:rPr>
      </w:pPr>
    </w:p>
    <w:p w14:paraId="25D71F4B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lastRenderedPageBreak/>
        <w:t>En los países donde la Relatora Especial ha realizado visitas</w:t>
      </w:r>
      <w:r w:rsidRPr="00282554">
        <w:rPr>
          <w:rStyle w:val="FootnoteReference"/>
          <w:sz w:val="24"/>
          <w:szCs w:val="24"/>
          <w:lang w:val="fr-FR"/>
        </w:rPr>
        <w:footnoteReference w:id="2"/>
      </w:r>
      <w:r w:rsidRPr="00282554">
        <w:rPr>
          <w:sz w:val="24"/>
          <w:szCs w:val="24"/>
          <w:lang w:val="es-ES_tradnl"/>
        </w:rPr>
        <w:t>, ¿se han aplicado las recomendaciones? En caso afirmativo, enumere las recomendaciones que se han aplicado.</w:t>
      </w:r>
    </w:p>
    <w:p w14:paraId="48D858F7" w14:textId="77777777" w:rsidR="0070787B" w:rsidRPr="00282554" w:rsidRDefault="0070787B" w:rsidP="0070787B">
      <w:pPr>
        <w:jc w:val="both"/>
        <w:rPr>
          <w:sz w:val="24"/>
          <w:szCs w:val="24"/>
          <w:lang w:val="es-ES_tradnl"/>
        </w:rPr>
      </w:pPr>
    </w:p>
    <w:p w14:paraId="2ED9C89C" w14:textId="77777777" w:rsidR="0070787B" w:rsidRPr="00282554" w:rsidRDefault="0070787B" w:rsidP="0070787B">
      <w:pPr>
        <w:pStyle w:val="ListParagraph"/>
        <w:numPr>
          <w:ilvl w:val="3"/>
          <w:numId w:val="34"/>
        </w:numPr>
        <w:ind w:left="426"/>
        <w:jc w:val="both"/>
        <w:rPr>
          <w:sz w:val="24"/>
          <w:szCs w:val="24"/>
          <w:lang w:val="fr-FR"/>
        </w:rPr>
      </w:pPr>
      <w:r w:rsidRPr="00282554">
        <w:rPr>
          <w:sz w:val="24"/>
          <w:szCs w:val="24"/>
          <w:lang w:val="es-ES_tradnl"/>
        </w:rPr>
        <w:t>En los países a los que la Relatora Especial ha enviado comunicaciones (cartas de denuncia, llamamientos urgente y otras cartas)</w:t>
      </w:r>
      <w:r w:rsidRPr="00282554">
        <w:rPr>
          <w:rStyle w:val="FootnoteReference"/>
          <w:sz w:val="24"/>
          <w:szCs w:val="24"/>
          <w:lang w:val="fr-FR"/>
        </w:rPr>
        <w:footnoteReference w:id="3"/>
      </w:r>
      <w:r w:rsidRPr="00282554">
        <w:rPr>
          <w:sz w:val="24"/>
          <w:szCs w:val="24"/>
          <w:lang w:val="es-ES_tradnl"/>
        </w:rPr>
        <w:t xml:space="preserve">, ¿se han adoptado medidas para abordar las cuestiones planteadas y garantizar que no se repitan? </w:t>
      </w:r>
      <w:r w:rsidRPr="00282554">
        <w:rPr>
          <w:sz w:val="24"/>
          <w:szCs w:val="24"/>
          <w:lang w:val="fr-FR"/>
        </w:rPr>
        <w:t>Sírvase proporcionar datos concretos.</w:t>
      </w:r>
    </w:p>
    <w:p w14:paraId="73F1CA15" w14:textId="77777777" w:rsidR="0070787B" w:rsidRPr="00282554" w:rsidRDefault="0070787B" w:rsidP="0070787B">
      <w:pPr>
        <w:pStyle w:val="ListParagraph"/>
        <w:jc w:val="both"/>
        <w:rPr>
          <w:sz w:val="24"/>
          <w:szCs w:val="24"/>
          <w:lang w:val="fr-FR"/>
        </w:rPr>
      </w:pPr>
    </w:p>
    <w:p w14:paraId="1DE2776D" w14:textId="77777777" w:rsidR="0070787B" w:rsidRPr="00282554" w:rsidRDefault="0070787B" w:rsidP="0070787B">
      <w:pPr>
        <w:jc w:val="both"/>
        <w:rPr>
          <w:sz w:val="24"/>
          <w:szCs w:val="24"/>
          <w:lang w:val="fr-FR"/>
        </w:rPr>
      </w:pPr>
    </w:p>
    <w:p w14:paraId="140C4460" w14:textId="77777777" w:rsidR="0070787B" w:rsidRPr="00282554" w:rsidRDefault="0070787B" w:rsidP="0070787B">
      <w:pPr>
        <w:pStyle w:val="ListParagraph"/>
        <w:numPr>
          <w:ilvl w:val="0"/>
          <w:numId w:val="34"/>
        </w:numPr>
        <w:pBdr>
          <w:bottom w:val="single" w:sz="4" w:space="1" w:color="auto"/>
        </w:pBdr>
        <w:jc w:val="both"/>
        <w:rPr>
          <w:b/>
          <w:sz w:val="24"/>
          <w:szCs w:val="24"/>
          <w:lang w:val="es-ES_tradnl"/>
        </w:rPr>
      </w:pPr>
      <w:r w:rsidRPr="00282554">
        <w:rPr>
          <w:b/>
          <w:sz w:val="24"/>
          <w:szCs w:val="24"/>
          <w:lang w:val="es-ES_tradnl"/>
        </w:rPr>
        <w:t>Principales retos y cuestiones cruciales para el futuro</w:t>
      </w:r>
    </w:p>
    <w:p w14:paraId="35A7DE0F" w14:textId="77777777" w:rsidR="0070787B" w:rsidRPr="00282554" w:rsidRDefault="0070787B" w:rsidP="0070787B">
      <w:pPr>
        <w:jc w:val="both"/>
        <w:rPr>
          <w:sz w:val="24"/>
          <w:szCs w:val="24"/>
          <w:lang w:val="es-ES_tradnl"/>
        </w:rPr>
      </w:pPr>
    </w:p>
    <w:p w14:paraId="03FEAE5C" w14:textId="77777777" w:rsidR="0070787B" w:rsidRPr="00282554" w:rsidRDefault="0070787B" w:rsidP="0070787B">
      <w:pPr>
        <w:pStyle w:val="ListParagraph"/>
        <w:numPr>
          <w:ilvl w:val="0"/>
          <w:numId w:val="35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En su opinión, ¿cuáles son los principales desafíos en su país para la aplicación del derecho a la educación?</w:t>
      </w:r>
    </w:p>
    <w:p w14:paraId="5C73A8C8" w14:textId="77777777" w:rsidR="0070787B" w:rsidRPr="00282554" w:rsidRDefault="0070787B" w:rsidP="0070787B">
      <w:pPr>
        <w:pStyle w:val="ListParagraph"/>
        <w:ind w:left="426"/>
        <w:jc w:val="both"/>
        <w:rPr>
          <w:sz w:val="24"/>
          <w:szCs w:val="24"/>
          <w:lang w:val="es-ES_tradnl"/>
        </w:rPr>
      </w:pPr>
    </w:p>
    <w:p w14:paraId="5C1EE4AF" w14:textId="77777777" w:rsidR="0070787B" w:rsidRPr="00282554" w:rsidRDefault="0070787B" w:rsidP="0070787B">
      <w:pPr>
        <w:pStyle w:val="ListParagraph"/>
        <w:numPr>
          <w:ilvl w:val="0"/>
          <w:numId w:val="35"/>
        </w:numPr>
        <w:ind w:left="426"/>
        <w:jc w:val="both"/>
        <w:rPr>
          <w:sz w:val="24"/>
          <w:szCs w:val="24"/>
          <w:lang w:val="es-ES_tradnl"/>
        </w:rPr>
      </w:pPr>
      <w:r w:rsidRPr="00282554">
        <w:rPr>
          <w:sz w:val="24"/>
          <w:szCs w:val="24"/>
          <w:lang w:val="es-ES_tradnl"/>
        </w:rPr>
        <w:t>¿Cuáles son las cuestiones cruciales que hay que abordar, tanto a nivel nacional como internacional, para garantizar la realización del derecho a la educación?</w:t>
      </w:r>
    </w:p>
    <w:p w14:paraId="2837FA39" w14:textId="77777777" w:rsidR="0070787B" w:rsidRPr="00282554" w:rsidRDefault="0070787B" w:rsidP="0070787B">
      <w:pPr>
        <w:jc w:val="both"/>
        <w:rPr>
          <w:sz w:val="24"/>
          <w:szCs w:val="24"/>
          <w:lang w:val="es-ES_tradnl"/>
        </w:rPr>
      </w:pPr>
    </w:p>
    <w:p w14:paraId="06871EB9" w14:textId="77777777" w:rsidR="0070787B" w:rsidRPr="00282554" w:rsidRDefault="0070787B" w:rsidP="0070787B">
      <w:pPr>
        <w:jc w:val="both"/>
        <w:rPr>
          <w:sz w:val="24"/>
          <w:szCs w:val="24"/>
          <w:u w:val="single"/>
          <w:lang w:val="es-ES_tradnl"/>
        </w:rPr>
      </w:pPr>
      <w:r w:rsidRPr="00282554">
        <w:rPr>
          <w:sz w:val="24"/>
          <w:szCs w:val="24"/>
          <w:lang w:val="es-ES_tradnl"/>
        </w:rPr>
        <w:t xml:space="preserve">Se le invita a proporcionar información </w:t>
      </w:r>
      <w:r w:rsidRPr="00282554">
        <w:rPr>
          <w:sz w:val="24"/>
          <w:szCs w:val="24"/>
          <w:u w:val="single"/>
          <w:lang w:val="es-ES_tradnl"/>
        </w:rPr>
        <w:t xml:space="preserve">sólo sobre las preguntas relevantes para su trabajo.  </w:t>
      </w:r>
    </w:p>
    <w:p w14:paraId="0576E71C" w14:textId="3D8CDB4A" w:rsidR="0004693C" w:rsidRPr="00282554" w:rsidRDefault="0004693C" w:rsidP="00B62517">
      <w:pPr>
        <w:ind w:firstLine="720"/>
        <w:rPr>
          <w:sz w:val="24"/>
          <w:szCs w:val="24"/>
          <w:lang w:val="es-ES_tradnl"/>
        </w:rPr>
      </w:pPr>
    </w:p>
    <w:sectPr w:rsidR="0004693C" w:rsidRPr="00282554" w:rsidSect="00ED053D"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A9F" w14:textId="77777777" w:rsidR="009A73C4" w:rsidRDefault="009A73C4">
      <w:r>
        <w:separator/>
      </w:r>
    </w:p>
  </w:endnote>
  <w:endnote w:type="continuationSeparator" w:id="0">
    <w:p w14:paraId="0CB51335" w14:textId="77777777" w:rsidR="009A73C4" w:rsidRDefault="009A73C4">
      <w:r>
        <w:continuationSeparator/>
      </w:r>
    </w:p>
  </w:endnote>
  <w:endnote w:type="continuationNotice" w:id="1">
    <w:p w14:paraId="5633ADA0" w14:textId="77777777" w:rsidR="009A73C4" w:rsidRDefault="009A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7FFA" w14:textId="57CC8CCA" w:rsidR="00373EF9" w:rsidRDefault="0059445E">
        <w:pPr>
          <w:pStyle w:val="Footer"/>
          <w:jc w:val="center"/>
        </w:pPr>
      </w:p>
    </w:sdtContent>
  </w:sdt>
  <w:p w14:paraId="1B5B06A9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F70" w14:textId="069EF379" w:rsidR="00282554" w:rsidRDefault="00282554" w:rsidP="000448F9">
    <w:pPr>
      <w:pStyle w:val="Footer"/>
      <w:tabs>
        <w:tab w:val="left" w:pos="567"/>
      </w:tabs>
      <w:rPr>
        <w:color w:val="333333"/>
        <w:sz w:val="24"/>
        <w:szCs w:val="24"/>
        <w:shd w:val="clear" w:color="auto" w:fill="FFFFFF"/>
        <w:lang w:val="es-ES_tradnl"/>
      </w:rPr>
    </w:pPr>
  </w:p>
  <w:p w14:paraId="1AEF1CE3" w14:textId="6233DF38" w:rsidR="00282554" w:rsidRDefault="00282554" w:rsidP="000448F9">
    <w:pPr>
      <w:pStyle w:val="Footer"/>
      <w:tabs>
        <w:tab w:val="left" w:pos="567"/>
      </w:tabs>
      <w:rPr>
        <w:color w:val="333333"/>
        <w:sz w:val="24"/>
        <w:szCs w:val="24"/>
        <w:shd w:val="clear" w:color="auto" w:fill="FFFFFF"/>
        <w:lang w:val="es-ES_tradnl"/>
      </w:rPr>
    </w:pPr>
  </w:p>
  <w:p w14:paraId="7B074E5E" w14:textId="77777777" w:rsidR="00282554" w:rsidRPr="00C231AF" w:rsidRDefault="00282554" w:rsidP="000448F9">
    <w:pPr>
      <w:pStyle w:val="Footer"/>
      <w:tabs>
        <w:tab w:val="left" w:pos="567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8BDD" w14:textId="77777777" w:rsidR="009A73C4" w:rsidRDefault="009A73C4">
      <w:r>
        <w:separator/>
      </w:r>
    </w:p>
  </w:footnote>
  <w:footnote w:type="continuationSeparator" w:id="0">
    <w:p w14:paraId="43C687AC" w14:textId="77777777" w:rsidR="009A73C4" w:rsidRDefault="009A73C4">
      <w:r>
        <w:continuationSeparator/>
      </w:r>
    </w:p>
  </w:footnote>
  <w:footnote w:type="continuationNotice" w:id="1">
    <w:p w14:paraId="363877A5" w14:textId="77777777" w:rsidR="009A73C4" w:rsidRDefault="009A73C4"/>
  </w:footnote>
  <w:footnote w:id="2">
    <w:p w14:paraId="08B253A9" w14:textId="77777777" w:rsidR="0070787B" w:rsidRDefault="0070787B" w:rsidP="0070787B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Alemania, Argelia, Bután, Bosnia y Herzegovina, Botsuana, Chile, China, Colombia, Ecuador, Costa de Marfil, Estados Unidos, Fiji, Guatemala, Indonesia, Kazajstán, Malasia, Marruecos, México, Mongolia, Paraguay, Reino Unido e Irlanda del Norte, Senegal, Seychelles, Túnez, Türkiye, Uganda, Qatar.</w:t>
      </w:r>
    </w:p>
    <w:p w14:paraId="3C403391" w14:textId="77777777" w:rsidR="0070787B" w:rsidRDefault="0059445E" w:rsidP="0070787B">
      <w:pPr>
        <w:pStyle w:val="FootnoteText"/>
        <w:rPr>
          <w:lang w:val="es-ES_tradnl"/>
        </w:rPr>
      </w:pPr>
      <w:hyperlink r:id="rId1" w:history="1">
        <w:r w:rsidR="0070787B">
          <w:rPr>
            <w:rStyle w:val="Hyperlink"/>
            <w:lang w:val="es-ES_tradnl"/>
          </w:rPr>
          <w:t>ACNUDH | Visitas a países (ohchr.org)</w:t>
        </w:r>
      </w:hyperlink>
    </w:p>
  </w:footnote>
  <w:footnote w:id="3">
    <w:p w14:paraId="06070BDC" w14:textId="77777777" w:rsidR="0070787B" w:rsidRDefault="0070787B" w:rsidP="00707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Communication search (ohchr.org)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4193" w14:textId="77777777" w:rsidR="00C231AF" w:rsidRDefault="00C231AF" w:rsidP="00C231AF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37822CE9" wp14:editId="1801C8E1">
          <wp:extent cx="2838450" cy="1219200"/>
          <wp:effectExtent l="0" t="0" r="0" b="0"/>
          <wp:docPr id="6" name="Picture 6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77A91" w14:textId="77777777" w:rsidR="00C231AF" w:rsidRPr="002745FF" w:rsidRDefault="00C231AF" w:rsidP="00C231AF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39060888" w14:textId="77777777" w:rsidR="00C231AF" w:rsidRPr="002745FF" w:rsidRDefault="00C231AF" w:rsidP="002117C8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238"/>
    <w:multiLevelType w:val="hybridMultilevel"/>
    <w:tmpl w:val="B936E75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C9A70FF"/>
    <w:multiLevelType w:val="hybridMultilevel"/>
    <w:tmpl w:val="491E6BF2"/>
    <w:lvl w:ilvl="0" w:tplc="13CA8574">
      <w:start w:val="8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4153D"/>
    <w:multiLevelType w:val="hybridMultilevel"/>
    <w:tmpl w:val="0912671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25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3A8A"/>
    <w:multiLevelType w:val="hybridMultilevel"/>
    <w:tmpl w:val="6358C4B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26B3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63BD0E0B"/>
    <w:multiLevelType w:val="hybridMultilevel"/>
    <w:tmpl w:val="EC8E9A34"/>
    <w:lvl w:ilvl="0" w:tplc="A3C8C244">
      <w:start w:val="2"/>
      <w:numFmt w:val="bullet"/>
      <w:lvlText w:val="-"/>
      <w:lvlJc w:val="left"/>
      <w:pPr>
        <w:ind w:left="720" w:hanging="360"/>
      </w:pPr>
      <w:rPr>
        <w:rFonts w:ascii="Verdana" w:eastAsia="Helvetica Neue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6381"/>
    <w:multiLevelType w:val="hybridMultilevel"/>
    <w:tmpl w:val="E7345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5403"/>
    <w:multiLevelType w:val="hybridMultilevel"/>
    <w:tmpl w:val="F1AABD6C"/>
    <w:lvl w:ilvl="0" w:tplc="32C40B18">
      <w:start w:val="1"/>
      <w:numFmt w:val="decimal"/>
      <w:lvlText w:val="%1."/>
      <w:lvlJc w:val="left"/>
      <w:pPr>
        <w:ind w:left="401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58" w:hanging="360"/>
      </w:pPr>
    </w:lvl>
    <w:lvl w:ilvl="2" w:tplc="0809001B" w:tentative="1">
      <w:start w:val="1"/>
      <w:numFmt w:val="lowerRoman"/>
      <w:lvlText w:val="%3."/>
      <w:lvlJc w:val="right"/>
      <w:pPr>
        <w:ind w:left="5278" w:hanging="180"/>
      </w:pPr>
    </w:lvl>
    <w:lvl w:ilvl="3" w:tplc="0809000F" w:tentative="1">
      <w:start w:val="1"/>
      <w:numFmt w:val="decimal"/>
      <w:lvlText w:val="%4."/>
      <w:lvlJc w:val="left"/>
      <w:pPr>
        <w:ind w:left="5998" w:hanging="360"/>
      </w:pPr>
    </w:lvl>
    <w:lvl w:ilvl="4" w:tplc="08090019" w:tentative="1">
      <w:start w:val="1"/>
      <w:numFmt w:val="lowerLetter"/>
      <w:lvlText w:val="%5."/>
      <w:lvlJc w:val="left"/>
      <w:pPr>
        <w:ind w:left="6718" w:hanging="360"/>
      </w:pPr>
    </w:lvl>
    <w:lvl w:ilvl="5" w:tplc="0809001B" w:tentative="1">
      <w:start w:val="1"/>
      <w:numFmt w:val="lowerRoman"/>
      <w:lvlText w:val="%6."/>
      <w:lvlJc w:val="right"/>
      <w:pPr>
        <w:ind w:left="7438" w:hanging="180"/>
      </w:pPr>
    </w:lvl>
    <w:lvl w:ilvl="6" w:tplc="0809000F" w:tentative="1">
      <w:start w:val="1"/>
      <w:numFmt w:val="decimal"/>
      <w:lvlText w:val="%7."/>
      <w:lvlJc w:val="left"/>
      <w:pPr>
        <w:ind w:left="8158" w:hanging="360"/>
      </w:pPr>
    </w:lvl>
    <w:lvl w:ilvl="7" w:tplc="08090019" w:tentative="1">
      <w:start w:val="1"/>
      <w:numFmt w:val="lowerLetter"/>
      <w:lvlText w:val="%8."/>
      <w:lvlJc w:val="left"/>
      <w:pPr>
        <w:ind w:left="8878" w:hanging="360"/>
      </w:pPr>
    </w:lvl>
    <w:lvl w:ilvl="8" w:tplc="08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9" w15:restartNumberingAfterBreak="0">
    <w:nsid w:val="660A4FF0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B65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9"/>
  </w:num>
  <w:num w:numId="5">
    <w:abstractNumId w:val="23"/>
  </w:num>
  <w:num w:numId="6">
    <w:abstractNumId w:val="13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31"/>
  </w:num>
  <w:num w:numId="13">
    <w:abstractNumId w:val="32"/>
  </w:num>
  <w:num w:numId="14">
    <w:abstractNumId w:val="18"/>
  </w:num>
  <w:num w:numId="15">
    <w:abstractNumId w:val="6"/>
  </w:num>
  <w:num w:numId="16">
    <w:abstractNumId w:val="0"/>
  </w:num>
  <w:num w:numId="17">
    <w:abstractNumId w:val="25"/>
  </w:num>
  <w:num w:numId="18">
    <w:abstractNumId w:val="7"/>
  </w:num>
  <w:num w:numId="19">
    <w:abstractNumId w:val="17"/>
  </w:num>
  <w:num w:numId="20">
    <w:abstractNumId w:val="5"/>
  </w:num>
  <w:num w:numId="21">
    <w:abstractNumId w:val="24"/>
  </w:num>
  <w:num w:numId="22">
    <w:abstractNumId w:val="21"/>
  </w:num>
  <w:num w:numId="23">
    <w:abstractNumId w:val="15"/>
  </w:num>
  <w:num w:numId="24">
    <w:abstractNumId w:val="28"/>
  </w:num>
  <w:num w:numId="25">
    <w:abstractNumId w:val="20"/>
  </w:num>
  <w:num w:numId="26">
    <w:abstractNumId w:val="29"/>
  </w:num>
  <w:num w:numId="27">
    <w:abstractNumId w:val="10"/>
  </w:num>
  <w:num w:numId="28">
    <w:abstractNumId w:val="3"/>
  </w:num>
  <w:num w:numId="29">
    <w:abstractNumId w:val="26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</w:num>
  <w:num w:numId="33">
    <w:abstractNumId w:val="3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02E48"/>
    <w:rsid w:val="000138F6"/>
    <w:rsid w:val="00023D7B"/>
    <w:rsid w:val="00026D1F"/>
    <w:rsid w:val="000303FF"/>
    <w:rsid w:val="000340E3"/>
    <w:rsid w:val="00034190"/>
    <w:rsid w:val="0003674D"/>
    <w:rsid w:val="000448F9"/>
    <w:rsid w:val="0004693C"/>
    <w:rsid w:val="0005390B"/>
    <w:rsid w:val="000552AA"/>
    <w:rsid w:val="000639A6"/>
    <w:rsid w:val="00063BFD"/>
    <w:rsid w:val="00074FC5"/>
    <w:rsid w:val="00076B62"/>
    <w:rsid w:val="00077294"/>
    <w:rsid w:val="000875C6"/>
    <w:rsid w:val="00091BF0"/>
    <w:rsid w:val="000A2B89"/>
    <w:rsid w:val="000A6F03"/>
    <w:rsid w:val="000B689C"/>
    <w:rsid w:val="000B7800"/>
    <w:rsid w:val="000C0632"/>
    <w:rsid w:val="000C7E3C"/>
    <w:rsid w:val="000D210E"/>
    <w:rsid w:val="000D34F2"/>
    <w:rsid w:val="000D7AE5"/>
    <w:rsid w:val="000E42EE"/>
    <w:rsid w:val="000E603B"/>
    <w:rsid w:val="000F183C"/>
    <w:rsid w:val="0010166B"/>
    <w:rsid w:val="00106F64"/>
    <w:rsid w:val="00112751"/>
    <w:rsid w:val="00112F02"/>
    <w:rsid w:val="00114066"/>
    <w:rsid w:val="00115798"/>
    <w:rsid w:val="001205D6"/>
    <w:rsid w:val="00125014"/>
    <w:rsid w:val="00127564"/>
    <w:rsid w:val="00127D35"/>
    <w:rsid w:val="00136FF7"/>
    <w:rsid w:val="0014528C"/>
    <w:rsid w:val="001456CB"/>
    <w:rsid w:val="001537CC"/>
    <w:rsid w:val="00153DB2"/>
    <w:rsid w:val="0015615C"/>
    <w:rsid w:val="001676BA"/>
    <w:rsid w:val="001718CD"/>
    <w:rsid w:val="00181FDD"/>
    <w:rsid w:val="00194332"/>
    <w:rsid w:val="001B1232"/>
    <w:rsid w:val="001B7B09"/>
    <w:rsid w:val="001C4360"/>
    <w:rsid w:val="001D0197"/>
    <w:rsid w:val="001D2D0D"/>
    <w:rsid w:val="001D3313"/>
    <w:rsid w:val="001E3384"/>
    <w:rsid w:val="001F6512"/>
    <w:rsid w:val="002028A9"/>
    <w:rsid w:val="00210911"/>
    <w:rsid w:val="002117C8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66D70"/>
    <w:rsid w:val="00273A31"/>
    <w:rsid w:val="00282554"/>
    <w:rsid w:val="00282983"/>
    <w:rsid w:val="00282E14"/>
    <w:rsid w:val="0028546D"/>
    <w:rsid w:val="0028624E"/>
    <w:rsid w:val="002863A2"/>
    <w:rsid w:val="00291E28"/>
    <w:rsid w:val="00293243"/>
    <w:rsid w:val="00295277"/>
    <w:rsid w:val="002969BF"/>
    <w:rsid w:val="002975A3"/>
    <w:rsid w:val="0029795C"/>
    <w:rsid w:val="00297B0A"/>
    <w:rsid w:val="002B0220"/>
    <w:rsid w:val="002C3EBC"/>
    <w:rsid w:val="002C4048"/>
    <w:rsid w:val="002C65D5"/>
    <w:rsid w:val="002E65F4"/>
    <w:rsid w:val="002E7192"/>
    <w:rsid w:val="002F51FF"/>
    <w:rsid w:val="00305B08"/>
    <w:rsid w:val="003112F5"/>
    <w:rsid w:val="00315265"/>
    <w:rsid w:val="00320305"/>
    <w:rsid w:val="003250C9"/>
    <w:rsid w:val="00335FB9"/>
    <w:rsid w:val="00341CB8"/>
    <w:rsid w:val="0034787F"/>
    <w:rsid w:val="00356299"/>
    <w:rsid w:val="003577DB"/>
    <w:rsid w:val="00361720"/>
    <w:rsid w:val="00373EF9"/>
    <w:rsid w:val="0037557C"/>
    <w:rsid w:val="00380489"/>
    <w:rsid w:val="00385A89"/>
    <w:rsid w:val="003915DB"/>
    <w:rsid w:val="00392051"/>
    <w:rsid w:val="003956EF"/>
    <w:rsid w:val="00396E4C"/>
    <w:rsid w:val="003A08A4"/>
    <w:rsid w:val="003A3452"/>
    <w:rsid w:val="003A3957"/>
    <w:rsid w:val="003A3CF5"/>
    <w:rsid w:val="003A66B7"/>
    <w:rsid w:val="003C223B"/>
    <w:rsid w:val="003C37C3"/>
    <w:rsid w:val="003C5CB6"/>
    <w:rsid w:val="003C63AC"/>
    <w:rsid w:val="003D0C10"/>
    <w:rsid w:val="003D3D66"/>
    <w:rsid w:val="003D636F"/>
    <w:rsid w:val="003D7325"/>
    <w:rsid w:val="003E552B"/>
    <w:rsid w:val="003F3CBC"/>
    <w:rsid w:val="003F7C17"/>
    <w:rsid w:val="00401FD2"/>
    <w:rsid w:val="00410560"/>
    <w:rsid w:val="004153DE"/>
    <w:rsid w:val="00415EFC"/>
    <w:rsid w:val="00422D33"/>
    <w:rsid w:val="00440385"/>
    <w:rsid w:val="00440E30"/>
    <w:rsid w:val="00440ED0"/>
    <w:rsid w:val="0044209B"/>
    <w:rsid w:val="00443DF5"/>
    <w:rsid w:val="00447412"/>
    <w:rsid w:val="00455C6D"/>
    <w:rsid w:val="00456419"/>
    <w:rsid w:val="00460258"/>
    <w:rsid w:val="00477AB9"/>
    <w:rsid w:val="0048657B"/>
    <w:rsid w:val="00487E65"/>
    <w:rsid w:val="004A07F3"/>
    <w:rsid w:val="004A5D9B"/>
    <w:rsid w:val="004B4CAC"/>
    <w:rsid w:val="004B7843"/>
    <w:rsid w:val="004C044F"/>
    <w:rsid w:val="004C3905"/>
    <w:rsid w:val="004C53A1"/>
    <w:rsid w:val="004D0922"/>
    <w:rsid w:val="004D21C9"/>
    <w:rsid w:val="004D5717"/>
    <w:rsid w:val="004D5D19"/>
    <w:rsid w:val="004E0AB6"/>
    <w:rsid w:val="004E49EC"/>
    <w:rsid w:val="004E4B3B"/>
    <w:rsid w:val="004E4D86"/>
    <w:rsid w:val="004F4DB0"/>
    <w:rsid w:val="004F7677"/>
    <w:rsid w:val="00503293"/>
    <w:rsid w:val="00503C34"/>
    <w:rsid w:val="00517CC8"/>
    <w:rsid w:val="00520DCB"/>
    <w:rsid w:val="00521385"/>
    <w:rsid w:val="005275A0"/>
    <w:rsid w:val="00530EF5"/>
    <w:rsid w:val="00532A56"/>
    <w:rsid w:val="00533014"/>
    <w:rsid w:val="005346CB"/>
    <w:rsid w:val="00535992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879B6"/>
    <w:rsid w:val="0059445E"/>
    <w:rsid w:val="005957ED"/>
    <w:rsid w:val="005A586C"/>
    <w:rsid w:val="005D142E"/>
    <w:rsid w:val="005E52C3"/>
    <w:rsid w:val="005E7C37"/>
    <w:rsid w:val="005F1708"/>
    <w:rsid w:val="005F1A5B"/>
    <w:rsid w:val="005F283E"/>
    <w:rsid w:val="0060068B"/>
    <w:rsid w:val="00606DB6"/>
    <w:rsid w:val="0060785C"/>
    <w:rsid w:val="00610986"/>
    <w:rsid w:val="00627A52"/>
    <w:rsid w:val="006306D3"/>
    <w:rsid w:val="0063240F"/>
    <w:rsid w:val="00632C43"/>
    <w:rsid w:val="00635102"/>
    <w:rsid w:val="00636BD7"/>
    <w:rsid w:val="006375A5"/>
    <w:rsid w:val="006412EA"/>
    <w:rsid w:val="00645695"/>
    <w:rsid w:val="00650CD4"/>
    <w:rsid w:val="00657174"/>
    <w:rsid w:val="006605E5"/>
    <w:rsid w:val="00660EDA"/>
    <w:rsid w:val="006617A4"/>
    <w:rsid w:val="00667227"/>
    <w:rsid w:val="00667DA9"/>
    <w:rsid w:val="00674243"/>
    <w:rsid w:val="006749F6"/>
    <w:rsid w:val="00682D26"/>
    <w:rsid w:val="00682DDB"/>
    <w:rsid w:val="006834E4"/>
    <w:rsid w:val="00687D69"/>
    <w:rsid w:val="00687E4F"/>
    <w:rsid w:val="00695D3E"/>
    <w:rsid w:val="006A542A"/>
    <w:rsid w:val="006A7352"/>
    <w:rsid w:val="006B441C"/>
    <w:rsid w:val="006B5A71"/>
    <w:rsid w:val="006B7D0F"/>
    <w:rsid w:val="006D18CA"/>
    <w:rsid w:val="006E4FEE"/>
    <w:rsid w:val="006E6CC3"/>
    <w:rsid w:val="006F0EE4"/>
    <w:rsid w:val="006F790C"/>
    <w:rsid w:val="00706103"/>
    <w:rsid w:val="0070787B"/>
    <w:rsid w:val="007114F8"/>
    <w:rsid w:val="00712363"/>
    <w:rsid w:val="00712EFD"/>
    <w:rsid w:val="00716D30"/>
    <w:rsid w:val="007210F6"/>
    <w:rsid w:val="00723438"/>
    <w:rsid w:val="0072576D"/>
    <w:rsid w:val="007320FD"/>
    <w:rsid w:val="00733660"/>
    <w:rsid w:val="007340E1"/>
    <w:rsid w:val="00741EBC"/>
    <w:rsid w:val="007432E5"/>
    <w:rsid w:val="007450E8"/>
    <w:rsid w:val="007625BA"/>
    <w:rsid w:val="00776BDB"/>
    <w:rsid w:val="00776FDB"/>
    <w:rsid w:val="00787B07"/>
    <w:rsid w:val="00790C76"/>
    <w:rsid w:val="00790CBE"/>
    <w:rsid w:val="00794A75"/>
    <w:rsid w:val="0079503A"/>
    <w:rsid w:val="00795469"/>
    <w:rsid w:val="00796729"/>
    <w:rsid w:val="00797214"/>
    <w:rsid w:val="007A291B"/>
    <w:rsid w:val="007B01A6"/>
    <w:rsid w:val="007B1119"/>
    <w:rsid w:val="007B5929"/>
    <w:rsid w:val="007C12AA"/>
    <w:rsid w:val="007C4483"/>
    <w:rsid w:val="007C4A8E"/>
    <w:rsid w:val="007C5369"/>
    <w:rsid w:val="007D1657"/>
    <w:rsid w:val="007D47FE"/>
    <w:rsid w:val="007E39E1"/>
    <w:rsid w:val="007E4529"/>
    <w:rsid w:val="007F7DA3"/>
    <w:rsid w:val="0080366A"/>
    <w:rsid w:val="0080370E"/>
    <w:rsid w:val="0081788D"/>
    <w:rsid w:val="00825470"/>
    <w:rsid w:val="00834AF0"/>
    <w:rsid w:val="00842120"/>
    <w:rsid w:val="00842220"/>
    <w:rsid w:val="008427AA"/>
    <w:rsid w:val="00846B4A"/>
    <w:rsid w:val="00847A96"/>
    <w:rsid w:val="00853280"/>
    <w:rsid w:val="008553DE"/>
    <w:rsid w:val="008568EA"/>
    <w:rsid w:val="008617C4"/>
    <w:rsid w:val="008628CC"/>
    <w:rsid w:val="00864FD8"/>
    <w:rsid w:val="008656FA"/>
    <w:rsid w:val="00874280"/>
    <w:rsid w:val="00875D2A"/>
    <w:rsid w:val="008774E3"/>
    <w:rsid w:val="0088144C"/>
    <w:rsid w:val="00885F00"/>
    <w:rsid w:val="008A2957"/>
    <w:rsid w:val="008B33E8"/>
    <w:rsid w:val="008B4DD7"/>
    <w:rsid w:val="008B4F3E"/>
    <w:rsid w:val="008C27BE"/>
    <w:rsid w:val="008C2924"/>
    <w:rsid w:val="008C60C0"/>
    <w:rsid w:val="008D1A3C"/>
    <w:rsid w:val="008D3B8A"/>
    <w:rsid w:val="008E46C1"/>
    <w:rsid w:val="008E60F4"/>
    <w:rsid w:val="008F041D"/>
    <w:rsid w:val="00920D7D"/>
    <w:rsid w:val="009240B2"/>
    <w:rsid w:val="00925A9D"/>
    <w:rsid w:val="00926469"/>
    <w:rsid w:val="009337F5"/>
    <w:rsid w:val="009358CD"/>
    <w:rsid w:val="00944040"/>
    <w:rsid w:val="00944E25"/>
    <w:rsid w:val="00945265"/>
    <w:rsid w:val="009469B5"/>
    <w:rsid w:val="009513E0"/>
    <w:rsid w:val="00951601"/>
    <w:rsid w:val="00953047"/>
    <w:rsid w:val="00956146"/>
    <w:rsid w:val="00965F62"/>
    <w:rsid w:val="00967728"/>
    <w:rsid w:val="00971EFD"/>
    <w:rsid w:val="009741D5"/>
    <w:rsid w:val="00977C96"/>
    <w:rsid w:val="00982FCF"/>
    <w:rsid w:val="00983FB8"/>
    <w:rsid w:val="0098565E"/>
    <w:rsid w:val="00986237"/>
    <w:rsid w:val="00991BC1"/>
    <w:rsid w:val="00996943"/>
    <w:rsid w:val="00996D50"/>
    <w:rsid w:val="00997618"/>
    <w:rsid w:val="009A2849"/>
    <w:rsid w:val="009A73C4"/>
    <w:rsid w:val="009B113A"/>
    <w:rsid w:val="009B459A"/>
    <w:rsid w:val="009C3BCA"/>
    <w:rsid w:val="009D76A9"/>
    <w:rsid w:val="009D7D2C"/>
    <w:rsid w:val="009E00AF"/>
    <w:rsid w:val="009F18EC"/>
    <w:rsid w:val="009F2043"/>
    <w:rsid w:val="009F3BC9"/>
    <w:rsid w:val="00A01741"/>
    <w:rsid w:val="00A1021E"/>
    <w:rsid w:val="00A153DB"/>
    <w:rsid w:val="00A21EF1"/>
    <w:rsid w:val="00A34DA7"/>
    <w:rsid w:val="00A35CA3"/>
    <w:rsid w:val="00A364CF"/>
    <w:rsid w:val="00A3761B"/>
    <w:rsid w:val="00A40490"/>
    <w:rsid w:val="00A439B9"/>
    <w:rsid w:val="00A54482"/>
    <w:rsid w:val="00A5509A"/>
    <w:rsid w:val="00A564C7"/>
    <w:rsid w:val="00A61E26"/>
    <w:rsid w:val="00A63977"/>
    <w:rsid w:val="00A65784"/>
    <w:rsid w:val="00A7249A"/>
    <w:rsid w:val="00A83BEF"/>
    <w:rsid w:val="00A86730"/>
    <w:rsid w:val="00A86B19"/>
    <w:rsid w:val="00A86E08"/>
    <w:rsid w:val="00A9048E"/>
    <w:rsid w:val="00A93F3F"/>
    <w:rsid w:val="00AA3895"/>
    <w:rsid w:val="00AA4829"/>
    <w:rsid w:val="00AB12FC"/>
    <w:rsid w:val="00AC50E4"/>
    <w:rsid w:val="00AD1796"/>
    <w:rsid w:val="00AD4CA9"/>
    <w:rsid w:val="00AE2231"/>
    <w:rsid w:val="00AE69A2"/>
    <w:rsid w:val="00AE796C"/>
    <w:rsid w:val="00AF1317"/>
    <w:rsid w:val="00AF291B"/>
    <w:rsid w:val="00AF3626"/>
    <w:rsid w:val="00AF7350"/>
    <w:rsid w:val="00B04529"/>
    <w:rsid w:val="00B13589"/>
    <w:rsid w:val="00B14752"/>
    <w:rsid w:val="00B16399"/>
    <w:rsid w:val="00B20935"/>
    <w:rsid w:val="00B234F6"/>
    <w:rsid w:val="00B246B4"/>
    <w:rsid w:val="00B31236"/>
    <w:rsid w:val="00B42B30"/>
    <w:rsid w:val="00B43D96"/>
    <w:rsid w:val="00B458F6"/>
    <w:rsid w:val="00B50202"/>
    <w:rsid w:val="00B54DD5"/>
    <w:rsid w:val="00B56689"/>
    <w:rsid w:val="00B61545"/>
    <w:rsid w:val="00B62517"/>
    <w:rsid w:val="00B64878"/>
    <w:rsid w:val="00B7425B"/>
    <w:rsid w:val="00B765A9"/>
    <w:rsid w:val="00B84F46"/>
    <w:rsid w:val="00B85B81"/>
    <w:rsid w:val="00B92FBB"/>
    <w:rsid w:val="00BA27E5"/>
    <w:rsid w:val="00BC0473"/>
    <w:rsid w:val="00BC2424"/>
    <w:rsid w:val="00BC4E6C"/>
    <w:rsid w:val="00BD2C78"/>
    <w:rsid w:val="00BD578B"/>
    <w:rsid w:val="00BD6119"/>
    <w:rsid w:val="00BF69D2"/>
    <w:rsid w:val="00C07B5F"/>
    <w:rsid w:val="00C12BED"/>
    <w:rsid w:val="00C20398"/>
    <w:rsid w:val="00C231AF"/>
    <w:rsid w:val="00C234D8"/>
    <w:rsid w:val="00C23DDD"/>
    <w:rsid w:val="00C35851"/>
    <w:rsid w:val="00C40175"/>
    <w:rsid w:val="00C439A1"/>
    <w:rsid w:val="00C6141D"/>
    <w:rsid w:val="00C64254"/>
    <w:rsid w:val="00C73CD7"/>
    <w:rsid w:val="00C73FDC"/>
    <w:rsid w:val="00C74811"/>
    <w:rsid w:val="00C772EF"/>
    <w:rsid w:val="00C82CCE"/>
    <w:rsid w:val="00C83CA2"/>
    <w:rsid w:val="00C922E3"/>
    <w:rsid w:val="00CA5B8E"/>
    <w:rsid w:val="00CA65D2"/>
    <w:rsid w:val="00CB1C6E"/>
    <w:rsid w:val="00CC4107"/>
    <w:rsid w:val="00CC5BEF"/>
    <w:rsid w:val="00CD0230"/>
    <w:rsid w:val="00CE6A0E"/>
    <w:rsid w:val="00CF18C8"/>
    <w:rsid w:val="00D00DDC"/>
    <w:rsid w:val="00D02F61"/>
    <w:rsid w:val="00D04803"/>
    <w:rsid w:val="00D1125E"/>
    <w:rsid w:val="00D115F7"/>
    <w:rsid w:val="00D12389"/>
    <w:rsid w:val="00D149EB"/>
    <w:rsid w:val="00D2123D"/>
    <w:rsid w:val="00D230B7"/>
    <w:rsid w:val="00D23218"/>
    <w:rsid w:val="00D24502"/>
    <w:rsid w:val="00D258A7"/>
    <w:rsid w:val="00D30413"/>
    <w:rsid w:val="00D32293"/>
    <w:rsid w:val="00D32E5B"/>
    <w:rsid w:val="00D3608E"/>
    <w:rsid w:val="00D36635"/>
    <w:rsid w:val="00D40240"/>
    <w:rsid w:val="00D43FA7"/>
    <w:rsid w:val="00D4635B"/>
    <w:rsid w:val="00D5082F"/>
    <w:rsid w:val="00D55480"/>
    <w:rsid w:val="00D67524"/>
    <w:rsid w:val="00D70178"/>
    <w:rsid w:val="00D84C7E"/>
    <w:rsid w:val="00D963DD"/>
    <w:rsid w:val="00D968C8"/>
    <w:rsid w:val="00DA144E"/>
    <w:rsid w:val="00DA3B78"/>
    <w:rsid w:val="00DA4AC4"/>
    <w:rsid w:val="00DA5FC2"/>
    <w:rsid w:val="00DB4CBC"/>
    <w:rsid w:val="00DB5055"/>
    <w:rsid w:val="00DB5616"/>
    <w:rsid w:val="00DB6337"/>
    <w:rsid w:val="00DC0CA6"/>
    <w:rsid w:val="00DC298E"/>
    <w:rsid w:val="00DD4909"/>
    <w:rsid w:val="00DD712C"/>
    <w:rsid w:val="00DF653F"/>
    <w:rsid w:val="00E15347"/>
    <w:rsid w:val="00E22392"/>
    <w:rsid w:val="00E30291"/>
    <w:rsid w:val="00E30296"/>
    <w:rsid w:val="00E4367D"/>
    <w:rsid w:val="00E56372"/>
    <w:rsid w:val="00E60057"/>
    <w:rsid w:val="00E672CB"/>
    <w:rsid w:val="00E679E8"/>
    <w:rsid w:val="00E84288"/>
    <w:rsid w:val="00E8787F"/>
    <w:rsid w:val="00E977AF"/>
    <w:rsid w:val="00EA5AD0"/>
    <w:rsid w:val="00EA6B3E"/>
    <w:rsid w:val="00EB1D75"/>
    <w:rsid w:val="00EB4CDE"/>
    <w:rsid w:val="00EC123F"/>
    <w:rsid w:val="00EC3E83"/>
    <w:rsid w:val="00ED053D"/>
    <w:rsid w:val="00EE0A7C"/>
    <w:rsid w:val="00EE1CC5"/>
    <w:rsid w:val="00EE51A1"/>
    <w:rsid w:val="00EE5BA8"/>
    <w:rsid w:val="00EE6765"/>
    <w:rsid w:val="00EF0B0D"/>
    <w:rsid w:val="00EF7D86"/>
    <w:rsid w:val="00F006B5"/>
    <w:rsid w:val="00F012AB"/>
    <w:rsid w:val="00F03119"/>
    <w:rsid w:val="00F0416B"/>
    <w:rsid w:val="00F06B36"/>
    <w:rsid w:val="00F25DBD"/>
    <w:rsid w:val="00F27B44"/>
    <w:rsid w:val="00F44EA7"/>
    <w:rsid w:val="00F47B64"/>
    <w:rsid w:val="00F51EF9"/>
    <w:rsid w:val="00F611C6"/>
    <w:rsid w:val="00F62027"/>
    <w:rsid w:val="00F667F5"/>
    <w:rsid w:val="00F70520"/>
    <w:rsid w:val="00F74B87"/>
    <w:rsid w:val="00F80A14"/>
    <w:rsid w:val="00F80D28"/>
    <w:rsid w:val="00F81658"/>
    <w:rsid w:val="00F927D4"/>
    <w:rsid w:val="00F97C2A"/>
    <w:rsid w:val="00FA61F7"/>
    <w:rsid w:val="00FB1650"/>
    <w:rsid w:val="00FB365F"/>
    <w:rsid w:val="00FB41B6"/>
    <w:rsid w:val="00FC0B84"/>
    <w:rsid w:val="00FC1DDB"/>
    <w:rsid w:val="00FC5FF0"/>
    <w:rsid w:val="00FD41D3"/>
    <w:rsid w:val="00FD651D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D9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C7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73FDC"/>
  </w:style>
  <w:style w:type="character" w:customStyle="1" w:styleId="Hyperlink1">
    <w:name w:val="Hyperlink.1"/>
    <w:basedOn w:val="None"/>
    <w:rsid w:val="00C73FD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5879B6"/>
    <w:pPr>
      <w:spacing w:before="120"/>
    </w:pPr>
    <w:rPr>
      <w:rFonts w:ascii="Verdana" w:eastAsia="Helvetica Neue" w:hAnsi="Verdana"/>
      <w:szCs w:val="24"/>
      <w:lang w:val="en"/>
    </w:rPr>
  </w:style>
  <w:style w:type="paragraph" w:customStyle="1" w:styleId="PageTitle">
    <w:name w:val="Page Title"/>
    <w:basedOn w:val="Title"/>
    <w:uiPriority w:val="99"/>
    <w:qFormat/>
    <w:rsid w:val="005879B6"/>
    <w:pPr>
      <w:keepNext/>
      <w:keepLines/>
      <w:widowControl w:val="0"/>
      <w:spacing w:after="120"/>
      <w:contextualSpacing w:val="0"/>
    </w:pPr>
    <w:rPr>
      <w:rFonts w:ascii="Verdana" w:eastAsia="Helvetica Neue" w:hAnsi="Verdana" w:cs="Helvetica Neue"/>
      <w:b/>
      <w:color w:val="000000" w:themeColor="text1"/>
      <w:spacing w:val="0"/>
      <w:kern w:val="0"/>
      <w:sz w:val="28"/>
      <w:szCs w:val="40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5879B6"/>
    <w:rPr>
      <w:color w:val="FF0000"/>
    </w:rPr>
  </w:style>
  <w:style w:type="paragraph" w:styleId="Title">
    <w:name w:val="Title"/>
    <w:basedOn w:val="Normal"/>
    <w:next w:val="Normal"/>
    <w:link w:val="TitleChar"/>
    <w:qFormat/>
    <w:rsid w:val="0058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8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commreports.ohchr.org/Tmsearch/TMDocuments" TargetMode="External"/><Relationship Id="rId1" Type="http://schemas.openxmlformats.org/officeDocument/2006/relationships/hyperlink" Target="https://www.ohchr.org/es/special-procedures/sr-education/country-visi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>Submitted by Adriana Formatted</Mandate_x0020_Comments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F0B53-BB2C-412D-A42F-B9D82AE96D43}">
  <ds:schemaRefs>
    <ds:schemaRef ds:uri="c6dba373-5722-4c9c-915a-b35ecc6dedf9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f62cadcd-e163-4118-ac05-a32b5a627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469B2-308C-48CC-B05E-726629A38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61455-A0BC-4D76-BF36-A3722F7C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3084</CharactersWithSpaces>
  <SharedDoc>false</SharedDoc>
  <HLinks>
    <vt:vector size="30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2022-11-24T15:33:00Z</dcterms:created>
  <dcterms:modified xsi:type="dcterms:W3CDTF">2022-11-24T15:33:00Z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