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FC" w:rsidRPr="00B03EEA" w:rsidRDefault="00FD78FC" w:rsidP="00DC4558">
      <w:pPr>
        <w:pStyle w:val="Body"/>
        <w:spacing w:after="0"/>
        <w:rPr>
          <w:rFonts w:ascii="Cambria" w:hAnsi="Cambria"/>
          <w:b/>
          <w:smallCaps/>
          <w:sz w:val="32"/>
          <w:szCs w:val="32"/>
          <w:lang w:val="en-US"/>
        </w:rPr>
      </w:pPr>
      <w:bookmarkStart w:id="0" w:name="_Hlk62125067"/>
      <w:bookmarkStart w:id="1" w:name="_GoBack"/>
      <w:r w:rsidRPr="00B03EEA">
        <w:rPr>
          <w:rFonts w:ascii="Cambria" w:hAnsi="Cambria"/>
          <w:b/>
          <w:smallCaps/>
          <w:sz w:val="32"/>
          <w:szCs w:val="32"/>
          <w:lang w:val="en-US"/>
        </w:rPr>
        <w:t>SUBMISSION</w:t>
      </w:r>
    </w:p>
    <w:p w:rsidR="00D05768" w:rsidRPr="00B03EEA" w:rsidRDefault="00FD78FC" w:rsidP="00DC4558">
      <w:pPr>
        <w:pStyle w:val="Body"/>
        <w:spacing w:after="0"/>
        <w:rPr>
          <w:rFonts w:ascii="Cambria" w:hAnsi="Cambria"/>
          <w:b/>
          <w:smallCaps/>
          <w:sz w:val="32"/>
          <w:szCs w:val="32"/>
          <w:lang w:val="en-US"/>
        </w:rPr>
      </w:pPr>
      <w:r w:rsidRPr="00B03EEA">
        <w:rPr>
          <w:rFonts w:ascii="Cambria" w:hAnsi="Cambria"/>
          <w:b/>
          <w:smallCaps/>
          <w:sz w:val="32"/>
          <w:szCs w:val="32"/>
          <w:lang w:val="en-US"/>
        </w:rPr>
        <w:t xml:space="preserve">by the global commission on drug policy </w:t>
      </w:r>
    </w:p>
    <w:p w:rsidR="00D05768" w:rsidRPr="00B03EEA" w:rsidRDefault="00FD78FC" w:rsidP="00DC4558">
      <w:pPr>
        <w:pStyle w:val="Body"/>
        <w:spacing w:after="0"/>
        <w:rPr>
          <w:rFonts w:ascii="Cambria" w:hAnsi="Cambria"/>
          <w:b/>
          <w:smallCaps/>
          <w:sz w:val="32"/>
          <w:szCs w:val="32"/>
          <w:lang w:val="en-US"/>
        </w:rPr>
      </w:pPr>
      <w:r w:rsidRPr="00B03EEA">
        <w:rPr>
          <w:rFonts w:ascii="Cambria" w:hAnsi="Cambria"/>
          <w:b/>
          <w:smallCaps/>
          <w:sz w:val="32"/>
          <w:szCs w:val="32"/>
          <w:lang w:val="en-US"/>
        </w:rPr>
        <w:t xml:space="preserve">to the Report by the Office of the High Commissioner </w:t>
      </w:r>
    </w:p>
    <w:p w:rsidR="00FD78FC" w:rsidRPr="00B03EEA" w:rsidRDefault="00FD78FC" w:rsidP="00DC4558">
      <w:pPr>
        <w:pStyle w:val="Body"/>
        <w:spacing w:after="0"/>
        <w:rPr>
          <w:rFonts w:ascii="Cambria" w:hAnsi="Cambria"/>
          <w:b/>
          <w:smallCaps/>
          <w:sz w:val="32"/>
          <w:szCs w:val="32"/>
          <w:lang w:val="en-US"/>
        </w:rPr>
      </w:pPr>
      <w:r w:rsidRPr="00B03EEA">
        <w:rPr>
          <w:rFonts w:ascii="Cambria" w:hAnsi="Cambria"/>
          <w:b/>
          <w:smallCaps/>
          <w:sz w:val="32"/>
          <w:szCs w:val="32"/>
          <w:lang w:val="en-US"/>
        </w:rPr>
        <w:t>for Human Rights on human rights challenges in addressing and countering all aspects of the world drug problem</w:t>
      </w:r>
    </w:p>
    <w:p w:rsidR="00FD78FC" w:rsidRPr="0054216B" w:rsidRDefault="00FD78FC" w:rsidP="00DC4558">
      <w:pPr>
        <w:pStyle w:val="Body"/>
        <w:pBdr>
          <w:bottom w:val="single" w:sz="4" w:space="1" w:color="auto"/>
        </w:pBdr>
        <w:spacing w:after="0"/>
        <w:jc w:val="both"/>
        <w:rPr>
          <w:rFonts w:ascii="Cambria" w:hAnsi="Cambria"/>
          <w:smallCaps/>
          <w:lang w:val="en-US"/>
        </w:rPr>
      </w:pPr>
    </w:p>
    <w:bookmarkEnd w:id="1"/>
    <w:p w:rsidR="00A835FA" w:rsidRPr="0054216B" w:rsidRDefault="00A835FA" w:rsidP="00DC4558">
      <w:pPr>
        <w:pBdr>
          <w:top w:val="nil"/>
          <w:left w:val="nil"/>
          <w:bottom w:val="nil"/>
          <w:right w:val="nil"/>
          <w:between w:val="nil"/>
        </w:pBdr>
        <w:spacing w:after="0" w:line="240" w:lineRule="auto"/>
        <w:jc w:val="both"/>
        <w:rPr>
          <w:rFonts w:ascii="Cambria" w:hAnsi="Cambria" w:cs="Arial"/>
          <w:b/>
          <w:sz w:val="24"/>
          <w:szCs w:val="24"/>
        </w:rPr>
      </w:pPr>
    </w:p>
    <w:p w:rsidR="00DC4558" w:rsidRPr="0054216B" w:rsidRDefault="00A835FA" w:rsidP="002B095B">
      <w:pPr>
        <w:pBdr>
          <w:top w:val="nil"/>
          <w:left w:val="nil"/>
          <w:bottom w:val="nil"/>
          <w:right w:val="nil"/>
          <w:between w:val="nil"/>
        </w:pBdr>
        <w:spacing w:after="0" w:line="240" w:lineRule="auto"/>
        <w:jc w:val="both"/>
        <w:rPr>
          <w:rFonts w:ascii="Cambria" w:eastAsia="Times New Roman" w:hAnsi="Cambria" w:cs="Arial"/>
          <w:sz w:val="24"/>
          <w:szCs w:val="24"/>
        </w:rPr>
      </w:pPr>
      <w:r w:rsidRPr="0054216B">
        <w:rPr>
          <w:rFonts w:ascii="Cambria" w:eastAsia="Times New Roman" w:hAnsi="Cambria" w:cs="Arial"/>
          <w:sz w:val="24"/>
          <w:szCs w:val="24"/>
        </w:rPr>
        <w:t xml:space="preserve">In our 2011 </w:t>
      </w:r>
      <w:proofErr w:type="gramStart"/>
      <w:r w:rsidRPr="0054216B">
        <w:rPr>
          <w:rFonts w:ascii="Cambria" w:eastAsia="Times New Roman" w:hAnsi="Cambria" w:cs="Arial"/>
          <w:sz w:val="24"/>
          <w:szCs w:val="24"/>
        </w:rPr>
        <w:t>report</w:t>
      </w:r>
      <w:proofErr w:type="gramEnd"/>
      <w:r w:rsidRPr="0054216B">
        <w:rPr>
          <w:rStyle w:val="FootnoteReference"/>
          <w:rFonts w:ascii="Cambria" w:eastAsia="Times New Roman" w:hAnsi="Cambria" w:cs="Arial"/>
          <w:sz w:val="24"/>
          <w:szCs w:val="24"/>
        </w:rPr>
        <w:footnoteReference w:id="1"/>
      </w:r>
      <w:r w:rsidRPr="0054216B">
        <w:rPr>
          <w:rFonts w:ascii="Cambria" w:eastAsia="Times New Roman" w:hAnsi="Cambria" w:cs="Arial"/>
          <w:sz w:val="24"/>
          <w:szCs w:val="24"/>
        </w:rPr>
        <w:t xml:space="preserve"> we </w:t>
      </w:r>
      <w:r w:rsidR="00C91BD1">
        <w:rPr>
          <w:rFonts w:ascii="Cambria" w:eastAsia="Times New Roman" w:hAnsi="Cambria" w:cs="Arial"/>
          <w:sz w:val="24"/>
          <w:szCs w:val="24"/>
        </w:rPr>
        <w:t xml:space="preserve">– the </w:t>
      </w:r>
      <w:hyperlink r:id="rId8" w:history="1">
        <w:r w:rsidR="00C91BD1" w:rsidRPr="00C91BD1">
          <w:rPr>
            <w:rStyle w:val="Hyperlink"/>
            <w:rFonts w:ascii="Cambria" w:eastAsia="Times New Roman" w:hAnsi="Cambria" w:cs="Arial"/>
            <w:sz w:val="24"/>
            <w:szCs w:val="24"/>
          </w:rPr>
          <w:t>Global Commission on Drug Policy</w:t>
        </w:r>
      </w:hyperlink>
      <w:r w:rsidR="00C91BD1">
        <w:rPr>
          <w:rFonts w:ascii="Cambria" w:eastAsia="Times New Roman" w:hAnsi="Cambria" w:cs="Arial"/>
          <w:sz w:val="24"/>
          <w:szCs w:val="24"/>
        </w:rPr>
        <w:t xml:space="preserve"> - </w:t>
      </w:r>
      <w:r w:rsidRPr="0054216B">
        <w:rPr>
          <w:rFonts w:ascii="Cambria" w:eastAsia="Times New Roman" w:hAnsi="Cambria" w:cs="Arial"/>
          <w:sz w:val="24"/>
          <w:szCs w:val="24"/>
        </w:rPr>
        <w:t xml:space="preserve">called on global leaders to join an open conversation on drug policy reform. We recommended that they immediately discuss alternatives to the failed war on drugs. In subsequent </w:t>
      </w:r>
      <w:proofErr w:type="gramStart"/>
      <w:r w:rsidRPr="0054216B">
        <w:rPr>
          <w:rFonts w:ascii="Cambria" w:eastAsia="Times New Roman" w:hAnsi="Cambria" w:cs="Arial"/>
          <w:sz w:val="24"/>
          <w:szCs w:val="24"/>
        </w:rPr>
        <w:t>reports</w:t>
      </w:r>
      <w:proofErr w:type="gramEnd"/>
      <w:r w:rsidRPr="0054216B">
        <w:rPr>
          <w:rFonts w:ascii="Cambria" w:eastAsia="Times New Roman" w:hAnsi="Cambria" w:cs="Arial"/>
          <w:sz w:val="24"/>
          <w:szCs w:val="24"/>
        </w:rPr>
        <w:t xml:space="preserve"> we drew their attention to the urgent need for reform to reduce the devastating epidemics of HIV</w:t>
      </w:r>
      <w:r w:rsidR="002B095B" w:rsidRPr="0054216B">
        <w:rPr>
          <w:rStyle w:val="FootnoteReference"/>
          <w:rFonts w:ascii="Cambria" w:eastAsia="Times New Roman" w:hAnsi="Cambria" w:cs="Arial"/>
          <w:sz w:val="24"/>
          <w:szCs w:val="24"/>
        </w:rPr>
        <w:footnoteReference w:id="2"/>
      </w:r>
      <w:r w:rsidRPr="0054216B">
        <w:rPr>
          <w:rFonts w:ascii="Cambria" w:eastAsia="Times New Roman" w:hAnsi="Cambria" w:cs="Arial"/>
          <w:sz w:val="24"/>
          <w:szCs w:val="24"/>
        </w:rPr>
        <w:t xml:space="preserve"> and Hepatitis C</w:t>
      </w:r>
      <w:r w:rsidR="002B095B" w:rsidRPr="0054216B">
        <w:rPr>
          <w:rStyle w:val="FootnoteReference"/>
          <w:rFonts w:ascii="Cambria" w:eastAsia="Times New Roman" w:hAnsi="Cambria" w:cs="Arial"/>
          <w:sz w:val="24"/>
          <w:szCs w:val="24"/>
        </w:rPr>
        <w:footnoteReference w:id="3"/>
      </w:r>
      <w:r w:rsidRPr="0054216B">
        <w:rPr>
          <w:rFonts w:ascii="Cambria" w:eastAsia="Times New Roman" w:hAnsi="Cambria" w:cs="Arial"/>
          <w:sz w:val="24"/>
          <w:szCs w:val="24"/>
        </w:rPr>
        <w:t xml:space="preserve">. We asked policy makers to break the </w:t>
      </w:r>
      <w:r w:rsidR="002B095B" w:rsidRPr="0054216B">
        <w:rPr>
          <w:rFonts w:ascii="Cambria" w:eastAsia="Times New Roman" w:hAnsi="Cambria" w:cs="Arial"/>
          <w:sz w:val="24"/>
          <w:szCs w:val="24"/>
        </w:rPr>
        <w:t>decades’ long</w:t>
      </w:r>
      <w:r w:rsidRPr="0054216B">
        <w:rPr>
          <w:rFonts w:ascii="Cambria" w:eastAsia="Times New Roman" w:hAnsi="Cambria" w:cs="Arial"/>
          <w:sz w:val="24"/>
          <w:szCs w:val="24"/>
        </w:rPr>
        <w:t xml:space="preserve"> taboo on talking about more effective and humane ways to manage drugs.</w:t>
      </w:r>
      <w:r w:rsidR="0054216B">
        <w:rPr>
          <w:rFonts w:ascii="Cambria" w:eastAsia="Times New Roman" w:hAnsi="Cambria" w:cs="Arial"/>
          <w:sz w:val="24"/>
          <w:szCs w:val="24"/>
        </w:rPr>
        <w:t xml:space="preserve"> We recognize that drug</w:t>
      </w:r>
      <w:r w:rsidR="00C91BD1">
        <w:rPr>
          <w:rFonts w:ascii="Cambria" w:eastAsia="Times New Roman" w:hAnsi="Cambria" w:cs="Arial"/>
          <w:sz w:val="24"/>
          <w:szCs w:val="24"/>
        </w:rPr>
        <w:t xml:space="preserve"> policy is a multifaceted issue</w:t>
      </w:r>
      <w:r w:rsidR="0054216B">
        <w:rPr>
          <w:rFonts w:ascii="Cambria" w:eastAsia="Times New Roman" w:hAnsi="Cambria" w:cs="Arial"/>
          <w:sz w:val="24"/>
          <w:szCs w:val="24"/>
        </w:rPr>
        <w:t xml:space="preserve">, which needs to be drastically improved and to this </w:t>
      </w:r>
      <w:proofErr w:type="gramStart"/>
      <w:r w:rsidR="0054216B">
        <w:rPr>
          <w:rFonts w:ascii="Cambria" w:eastAsia="Times New Roman" w:hAnsi="Cambria" w:cs="Arial"/>
          <w:sz w:val="24"/>
          <w:szCs w:val="24"/>
        </w:rPr>
        <w:t>end</w:t>
      </w:r>
      <w:proofErr w:type="gramEnd"/>
      <w:r w:rsidR="0054216B">
        <w:rPr>
          <w:rFonts w:ascii="Cambria" w:eastAsia="Times New Roman" w:hAnsi="Cambria" w:cs="Arial"/>
          <w:sz w:val="24"/>
          <w:szCs w:val="24"/>
        </w:rPr>
        <w:t xml:space="preserve"> frameworks and actors can play an important role at different levels, i.e.: international</w:t>
      </w:r>
      <w:r w:rsidR="0054216B">
        <w:rPr>
          <w:rStyle w:val="FootnoteReference"/>
          <w:rFonts w:ascii="Cambria" w:eastAsia="Times New Roman" w:hAnsi="Cambria" w:cs="Arial"/>
          <w:sz w:val="24"/>
          <w:szCs w:val="24"/>
        </w:rPr>
        <w:footnoteReference w:id="4"/>
      </w:r>
      <w:r w:rsidR="0054216B">
        <w:rPr>
          <w:rFonts w:ascii="Cambria" w:eastAsia="Times New Roman" w:hAnsi="Cambria" w:cs="Arial"/>
          <w:sz w:val="24"/>
          <w:szCs w:val="24"/>
        </w:rPr>
        <w:t>, national</w:t>
      </w:r>
      <w:r w:rsidR="0054216B">
        <w:rPr>
          <w:rStyle w:val="FootnoteReference"/>
          <w:rFonts w:ascii="Cambria" w:eastAsia="Times New Roman" w:hAnsi="Cambria" w:cs="Arial"/>
          <w:sz w:val="24"/>
          <w:szCs w:val="24"/>
        </w:rPr>
        <w:footnoteReference w:id="5"/>
      </w:r>
      <w:r w:rsidR="0054216B">
        <w:rPr>
          <w:rFonts w:ascii="Cambria" w:eastAsia="Times New Roman" w:hAnsi="Cambria" w:cs="Arial"/>
          <w:sz w:val="24"/>
          <w:szCs w:val="24"/>
        </w:rPr>
        <w:t>, as well as local</w:t>
      </w:r>
      <w:r w:rsidR="00C91BD1">
        <w:rPr>
          <w:rFonts w:ascii="Cambria" w:eastAsia="Times New Roman" w:hAnsi="Cambria" w:cs="Arial"/>
          <w:sz w:val="24"/>
          <w:szCs w:val="24"/>
        </w:rPr>
        <w:t>.</w:t>
      </w:r>
      <w:r w:rsidR="0054216B">
        <w:rPr>
          <w:rStyle w:val="FootnoteReference"/>
          <w:rFonts w:ascii="Cambria" w:eastAsia="Times New Roman" w:hAnsi="Cambria" w:cs="Arial"/>
          <w:sz w:val="24"/>
          <w:szCs w:val="24"/>
        </w:rPr>
        <w:footnoteReference w:id="6"/>
      </w:r>
      <w:r w:rsidR="0054216B">
        <w:rPr>
          <w:rFonts w:ascii="Cambria" w:eastAsia="Times New Roman" w:hAnsi="Cambria" w:cs="Arial"/>
          <w:sz w:val="24"/>
          <w:szCs w:val="24"/>
        </w:rPr>
        <w:t xml:space="preserve"> </w:t>
      </w:r>
    </w:p>
    <w:p w:rsidR="00A835FA" w:rsidRPr="0054216B" w:rsidRDefault="00A835FA" w:rsidP="002B095B">
      <w:pPr>
        <w:pBdr>
          <w:top w:val="nil"/>
          <w:left w:val="nil"/>
          <w:bottom w:val="nil"/>
          <w:right w:val="nil"/>
          <w:between w:val="nil"/>
        </w:pBdr>
        <w:spacing w:after="0" w:line="240" w:lineRule="auto"/>
        <w:jc w:val="both"/>
        <w:rPr>
          <w:rFonts w:ascii="Cambria" w:hAnsi="Cambria" w:cs="Arial"/>
          <w:b/>
          <w:sz w:val="24"/>
          <w:szCs w:val="24"/>
        </w:rPr>
      </w:pPr>
    </w:p>
    <w:p w:rsidR="002B095B" w:rsidRPr="0054216B" w:rsidRDefault="00FD78FC" w:rsidP="002B095B">
      <w:pPr>
        <w:autoSpaceDE w:val="0"/>
        <w:autoSpaceDN w:val="0"/>
        <w:adjustRightInd w:val="0"/>
        <w:spacing w:after="0" w:line="240" w:lineRule="auto"/>
        <w:jc w:val="both"/>
        <w:rPr>
          <w:rFonts w:ascii="Cambria" w:eastAsia="Times New Roman" w:hAnsi="Cambria" w:cs="Arial"/>
          <w:sz w:val="24"/>
          <w:szCs w:val="24"/>
        </w:rPr>
      </w:pPr>
      <w:r w:rsidRPr="0054216B">
        <w:rPr>
          <w:rFonts w:ascii="Cambria" w:eastAsia="Times New Roman" w:hAnsi="Cambria" w:cs="Arial"/>
          <w:sz w:val="24"/>
          <w:szCs w:val="24"/>
        </w:rPr>
        <w:t xml:space="preserve">The Global Commission </w:t>
      </w:r>
      <w:r w:rsidR="00DC4558" w:rsidRPr="0054216B">
        <w:rPr>
          <w:rFonts w:ascii="Cambria" w:eastAsia="Times New Roman" w:hAnsi="Cambria" w:cs="Arial"/>
          <w:sz w:val="24"/>
          <w:szCs w:val="24"/>
        </w:rPr>
        <w:t xml:space="preserve">on Drug Policy </w:t>
      </w:r>
      <w:r w:rsidRPr="0054216B">
        <w:rPr>
          <w:rFonts w:ascii="Cambria" w:eastAsia="Times New Roman" w:hAnsi="Cambria" w:cs="Arial"/>
          <w:sz w:val="24"/>
          <w:szCs w:val="24"/>
        </w:rPr>
        <w:t>recommends a comprehensive</w:t>
      </w:r>
      <w:r w:rsidR="00C91BD1">
        <w:rPr>
          <w:rFonts w:ascii="Cambria" w:eastAsia="Times New Roman" w:hAnsi="Cambria" w:cs="Arial"/>
          <w:sz w:val="24"/>
          <w:szCs w:val="24"/>
        </w:rPr>
        <w:t>, scientific-, evidence-</w:t>
      </w:r>
      <w:r w:rsidR="00DC4558" w:rsidRPr="0054216B">
        <w:rPr>
          <w:rFonts w:ascii="Cambria" w:eastAsia="Times New Roman" w:hAnsi="Cambria" w:cs="Arial"/>
          <w:sz w:val="24"/>
          <w:szCs w:val="24"/>
        </w:rPr>
        <w:t xml:space="preserve">and human rights- based </w:t>
      </w:r>
      <w:r w:rsidRPr="0054216B">
        <w:rPr>
          <w:rFonts w:ascii="Cambria" w:eastAsia="Times New Roman" w:hAnsi="Cambria" w:cs="Arial"/>
          <w:sz w:val="24"/>
          <w:szCs w:val="24"/>
        </w:rPr>
        <w:t xml:space="preserve">approach to drug policy. </w:t>
      </w:r>
      <w:r w:rsidR="00C91BD1">
        <w:rPr>
          <w:rFonts w:ascii="Cambria" w:eastAsia="Times New Roman" w:hAnsi="Cambria" w:cs="Arial"/>
          <w:sz w:val="24"/>
          <w:szCs w:val="24"/>
        </w:rPr>
        <w:t>It</w:t>
      </w:r>
      <w:r w:rsidR="002B095B" w:rsidRPr="0054216B">
        <w:rPr>
          <w:rFonts w:ascii="Cambria" w:eastAsia="Times New Roman" w:hAnsi="Cambria" w:cs="Arial"/>
          <w:sz w:val="24"/>
          <w:szCs w:val="24"/>
        </w:rPr>
        <w:t xml:space="preserve"> need</w:t>
      </w:r>
      <w:r w:rsidR="00C91BD1">
        <w:rPr>
          <w:rFonts w:ascii="Cambria" w:eastAsia="Times New Roman" w:hAnsi="Cambria" w:cs="Arial"/>
          <w:sz w:val="24"/>
          <w:szCs w:val="24"/>
        </w:rPr>
        <w:t>s</w:t>
      </w:r>
      <w:r w:rsidR="002B095B" w:rsidRPr="0054216B">
        <w:rPr>
          <w:rFonts w:ascii="Cambria" w:eastAsia="Times New Roman" w:hAnsi="Cambria" w:cs="Arial"/>
          <w:sz w:val="24"/>
          <w:szCs w:val="24"/>
        </w:rPr>
        <w:t xml:space="preserve"> to be bold but pragmatic. There is no one-size-fits-all pathway to enacting drug policy reform. We recognize that the shift will demand changes in domestic and international policy and practice. </w:t>
      </w:r>
      <w:r w:rsidR="0054216B">
        <w:rPr>
          <w:rFonts w:ascii="Cambria" w:eastAsia="Times New Roman" w:hAnsi="Cambria" w:cs="Arial"/>
          <w:sz w:val="24"/>
          <w:szCs w:val="24"/>
        </w:rPr>
        <w:t>W</w:t>
      </w:r>
      <w:r w:rsidR="002B095B" w:rsidRPr="0054216B">
        <w:rPr>
          <w:rFonts w:ascii="Cambria" w:eastAsia="Times New Roman" w:hAnsi="Cambria" w:cs="Arial"/>
          <w:sz w:val="24"/>
          <w:szCs w:val="24"/>
        </w:rPr>
        <w:t>e are encouraged by the signposts that are emerging that can help governments and citizens take the right steps forward. They have momentum on their side, and can gather insights from the many positive developments around the world that have been increasingly occurring.</w:t>
      </w:r>
    </w:p>
    <w:p w:rsidR="00DC4558" w:rsidRPr="0054216B" w:rsidRDefault="00DC4558" w:rsidP="00DC4558">
      <w:pPr>
        <w:autoSpaceDE w:val="0"/>
        <w:autoSpaceDN w:val="0"/>
        <w:adjustRightInd w:val="0"/>
        <w:spacing w:after="0" w:line="240" w:lineRule="auto"/>
        <w:jc w:val="both"/>
        <w:rPr>
          <w:rFonts w:ascii="Cambria" w:eastAsia="Times New Roman" w:hAnsi="Cambria" w:cs="Arial"/>
          <w:sz w:val="24"/>
          <w:szCs w:val="24"/>
        </w:rPr>
      </w:pPr>
    </w:p>
    <w:p w:rsidR="00D05768" w:rsidRDefault="002B095B" w:rsidP="002B095B">
      <w:pPr>
        <w:pBdr>
          <w:top w:val="nil"/>
          <w:left w:val="nil"/>
          <w:bottom w:val="nil"/>
          <w:right w:val="nil"/>
          <w:between w:val="nil"/>
        </w:pBdr>
        <w:spacing w:after="0" w:line="240" w:lineRule="auto"/>
        <w:jc w:val="both"/>
        <w:rPr>
          <w:rFonts w:ascii="Cambria" w:eastAsia="Times New Roman" w:hAnsi="Cambria" w:cs="Arial"/>
          <w:sz w:val="24"/>
          <w:szCs w:val="24"/>
        </w:rPr>
      </w:pPr>
      <w:r w:rsidRPr="0054216B">
        <w:rPr>
          <w:rFonts w:ascii="Cambria" w:eastAsia="Times New Roman" w:hAnsi="Cambria" w:cs="Arial"/>
          <w:sz w:val="24"/>
          <w:szCs w:val="24"/>
        </w:rPr>
        <w:t xml:space="preserve">The Global Commission on Drug Policy has set out a roadmap for getting drugs under control. We recognize that past approaches premised on a punitive law enforcement paradigm have failed, emphatically so. They have resulted in more violence, larger prison populations, and the erosion of governance around the world. The health harms associated with drug use have </w:t>
      </w:r>
      <w:r w:rsidR="00C91BD1">
        <w:rPr>
          <w:rFonts w:ascii="Cambria" w:eastAsia="Times New Roman" w:hAnsi="Cambria" w:cs="Arial"/>
          <w:sz w:val="24"/>
          <w:szCs w:val="24"/>
        </w:rPr>
        <w:t xml:space="preserve">gotten worse, </w:t>
      </w:r>
      <w:proofErr w:type="gramStart"/>
      <w:r w:rsidR="00C91BD1">
        <w:rPr>
          <w:rFonts w:ascii="Cambria" w:eastAsia="Times New Roman" w:hAnsi="Cambria" w:cs="Arial"/>
          <w:sz w:val="24"/>
          <w:szCs w:val="24"/>
        </w:rPr>
        <w:t>not</w:t>
      </w:r>
      <w:proofErr w:type="gramEnd"/>
      <w:r w:rsidR="00C91BD1">
        <w:rPr>
          <w:rFonts w:ascii="Cambria" w:eastAsia="Times New Roman" w:hAnsi="Cambria" w:cs="Arial"/>
          <w:sz w:val="24"/>
          <w:szCs w:val="24"/>
        </w:rPr>
        <w:t xml:space="preserve"> </w:t>
      </w:r>
      <w:proofErr w:type="gramStart"/>
      <w:r w:rsidR="00C91BD1">
        <w:rPr>
          <w:rFonts w:ascii="Cambria" w:eastAsia="Times New Roman" w:hAnsi="Cambria" w:cs="Arial"/>
          <w:sz w:val="24"/>
          <w:szCs w:val="24"/>
        </w:rPr>
        <w:t>better</w:t>
      </w:r>
      <w:proofErr w:type="gramEnd"/>
      <w:r w:rsidR="00C91BD1">
        <w:rPr>
          <w:rFonts w:ascii="Cambria" w:eastAsia="Times New Roman" w:hAnsi="Cambria" w:cs="Arial"/>
          <w:sz w:val="24"/>
          <w:szCs w:val="24"/>
        </w:rPr>
        <w:t xml:space="preserve">. </w:t>
      </w:r>
    </w:p>
    <w:p w:rsidR="00D05768" w:rsidRDefault="00D05768" w:rsidP="002B095B">
      <w:pPr>
        <w:pBdr>
          <w:top w:val="nil"/>
          <w:left w:val="nil"/>
          <w:bottom w:val="nil"/>
          <w:right w:val="nil"/>
          <w:between w:val="nil"/>
        </w:pBdr>
        <w:spacing w:after="0" w:line="240" w:lineRule="auto"/>
        <w:jc w:val="both"/>
        <w:rPr>
          <w:rFonts w:ascii="Cambria" w:eastAsia="Times New Roman" w:hAnsi="Cambria" w:cs="Arial"/>
          <w:sz w:val="24"/>
          <w:szCs w:val="24"/>
        </w:rPr>
      </w:pPr>
    </w:p>
    <w:p w:rsidR="002B095B" w:rsidRPr="0054216B" w:rsidRDefault="00C91BD1" w:rsidP="002B095B">
      <w:pPr>
        <w:pBdr>
          <w:top w:val="nil"/>
          <w:left w:val="nil"/>
          <w:bottom w:val="nil"/>
          <w:right w:val="nil"/>
          <w:between w:val="nil"/>
        </w:pBdr>
        <w:spacing w:after="0" w:line="240" w:lineRule="auto"/>
        <w:jc w:val="both"/>
        <w:rPr>
          <w:rFonts w:ascii="Cambria" w:eastAsia="Times New Roman" w:hAnsi="Cambria" w:cs="Arial"/>
          <w:sz w:val="24"/>
          <w:szCs w:val="24"/>
        </w:rPr>
      </w:pPr>
      <w:r>
        <w:rPr>
          <w:rFonts w:ascii="Cambria" w:eastAsia="Times New Roman" w:hAnsi="Cambria" w:cs="Arial"/>
          <w:sz w:val="24"/>
          <w:szCs w:val="24"/>
        </w:rPr>
        <w:t>The proposed</w:t>
      </w:r>
      <w:r w:rsidR="00D05768" w:rsidRPr="00D05768">
        <w:rPr>
          <w:rFonts w:ascii="Cambria" w:hAnsi="Cambria" w:cs="ITCFranklinGothicStd-BkCdIt"/>
          <w:iCs/>
          <w:sz w:val="24"/>
          <w:szCs w:val="24"/>
        </w:rPr>
        <w:t xml:space="preserve"> </w:t>
      </w:r>
      <w:r w:rsidR="00D05768">
        <w:rPr>
          <w:rFonts w:ascii="Cambria" w:hAnsi="Cambria" w:cs="ITCFranklinGothicStd-BkCdIt"/>
          <w:iCs/>
          <w:sz w:val="24"/>
          <w:szCs w:val="24"/>
        </w:rPr>
        <w:t>“</w:t>
      </w:r>
      <w:r w:rsidR="00D05768" w:rsidRPr="0054216B">
        <w:rPr>
          <w:rFonts w:ascii="Cambria" w:hAnsi="Cambria" w:cs="ITCFranklinGothicStd-BkCdIt"/>
          <w:iCs/>
          <w:sz w:val="24"/>
          <w:szCs w:val="24"/>
        </w:rPr>
        <w:t>Five Pathways to Drug Policies that Work</w:t>
      </w:r>
      <w:r w:rsidR="00D05768">
        <w:rPr>
          <w:rFonts w:ascii="Cambria" w:hAnsi="Cambria" w:cs="ITCFranklinGothicStd-BkCdIt"/>
          <w:iCs/>
          <w:sz w:val="24"/>
          <w:szCs w:val="24"/>
        </w:rPr>
        <w:t>”</w:t>
      </w:r>
      <w:r w:rsidR="00D05768" w:rsidRPr="0054216B">
        <w:rPr>
          <w:rStyle w:val="FootnoteReference"/>
          <w:rFonts w:ascii="Cambria" w:eastAsia="Arial" w:hAnsi="Cambria" w:cs="Arial"/>
          <w:sz w:val="24"/>
          <w:szCs w:val="24"/>
        </w:rPr>
        <w:footnoteReference w:id="7"/>
      </w:r>
      <w:r w:rsidR="00D05768" w:rsidRPr="0054216B">
        <w:rPr>
          <w:rFonts w:ascii="Cambria" w:hAnsi="Cambria" w:cs="ITCFranklinGothicStd-BkCdIt"/>
          <w:iCs/>
          <w:sz w:val="24"/>
          <w:szCs w:val="24"/>
        </w:rPr>
        <w:t xml:space="preserve"> </w:t>
      </w:r>
      <w:r>
        <w:rPr>
          <w:rFonts w:ascii="Cambria" w:eastAsia="Times New Roman" w:hAnsi="Cambria" w:cs="Arial"/>
          <w:sz w:val="24"/>
          <w:szCs w:val="24"/>
        </w:rPr>
        <w:t>are</w:t>
      </w:r>
      <w:r w:rsidR="002B095B" w:rsidRPr="0054216B">
        <w:rPr>
          <w:rFonts w:ascii="Cambria" w:eastAsia="Times New Roman" w:hAnsi="Cambria" w:cs="Arial"/>
          <w:sz w:val="24"/>
          <w:szCs w:val="24"/>
        </w:rPr>
        <w:t xml:space="preserve"> not a definite solution, but rather a roadmap for pragmatic policy change that we think can help address the world drug situation. </w:t>
      </w:r>
      <w:r w:rsidR="00D05768">
        <w:rPr>
          <w:rFonts w:ascii="Cambria" w:eastAsia="Times New Roman" w:hAnsi="Cambria" w:cs="Arial"/>
          <w:sz w:val="24"/>
          <w:szCs w:val="24"/>
        </w:rPr>
        <w:t xml:space="preserve">The Pathways </w:t>
      </w:r>
      <w:proofErr w:type="gramStart"/>
      <w:r w:rsidR="00D05768">
        <w:rPr>
          <w:rFonts w:ascii="Cambria" w:eastAsia="Times New Roman" w:hAnsi="Cambria" w:cs="Arial"/>
          <w:sz w:val="24"/>
          <w:szCs w:val="24"/>
        </w:rPr>
        <w:t>can be summarized</w:t>
      </w:r>
      <w:proofErr w:type="gramEnd"/>
      <w:r w:rsidR="00D05768">
        <w:rPr>
          <w:rFonts w:ascii="Cambria" w:eastAsia="Times New Roman" w:hAnsi="Cambria" w:cs="Arial"/>
          <w:sz w:val="24"/>
          <w:szCs w:val="24"/>
        </w:rPr>
        <w:t xml:space="preserve"> as follows:</w:t>
      </w:r>
    </w:p>
    <w:p w:rsidR="00FD78FC" w:rsidRPr="0054216B" w:rsidRDefault="00FD78FC" w:rsidP="00DC4558">
      <w:pPr>
        <w:autoSpaceDE w:val="0"/>
        <w:autoSpaceDN w:val="0"/>
        <w:adjustRightInd w:val="0"/>
        <w:spacing w:after="0" w:line="240" w:lineRule="auto"/>
        <w:jc w:val="both"/>
        <w:rPr>
          <w:rFonts w:ascii="Cambria" w:hAnsi="Cambria" w:cs="Arial"/>
          <w:sz w:val="24"/>
          <w:szCs w:val="24"/>
        </w:rPr>
      </w:pPr>
    </w:p>
    <w:p w:rsidR="00FD78FC" w:rsidRPr="0054216B" w:rsidRDefault="00FD78FC" w:rsidP="00DC4558">
      <w:pPr>
        <w:pStyle w:val="ListParagraph"/>
        <w:numPr>
          <w:ilvl w:val="0"/>
          <w:numId w:val="4"/>
        </w:numPr>
        <w:autoSpaceDE w:val="0"/>
        <w:autoSpaceDN w:val="0"/>
        <w:adjustRightInd w:val="0"/>
        <w:spacing w:after="0" w:line="240" w:lineRule="auto"/>
        <w:jc w:val="both"/>
        <w:rPr>
          <w:rFonts w:ascii="Cambria" w:hAnsi="Cambria" w:cs="ITCFranklinGothicStd-BkCdIt"/>
          <w:iCs/>
          <w:color w:val="FFFFFF"/>
          <w:sz w:val="24"/>
          <w:szCs w:val="24"/>
          <w:lang w:val="en-US"/>
        </w:rPr>
      </w:pPr>
      <w:r w:rsidRPr="0054216B">
        <w:rPr>
          <w:rFonts w:ascii="Cambria" w:hAnsi="Cambria" w:cs="Arial"/>
          <w:b/>
          <w:sz w:val="24"/>
          <w:szCs w:val="24"/>
          <w:u w:val="single"/>
        </w:rPr>
        <w:lastRenderedPageBreak/>
        <w:t>P</w:t>
      </w:r>
      <w:r w:rsidRPr="0054216B">
        <w:rPr>
          <w:rFonts w:ascii="Cambria" w:hAnsi="Cambria" w:cs="Arial"/>
          <w:b/>
          <w:sz w:val="24"/>
          <w:szCs w:val="24"/>
          <w:u w:val="single"/>
          <w:lang w:val="en-US"/>
        </w:rPr>
        <w:t xml:space="preserve">UT </w:t>
      </w:r>
      <w:r w:rsidRPr="0054216B">
        <w:rPr>
          <w:rFonts w:ascii="Cambria" w:hAnsi="Cambria" w:cs="Arial"/>
          <w:b/>
          <w:sz w:val="24"/>
          <w:szCs w:val="24"/>
          <w:u w:val="single"/>
        </w:rPr>
        <w:t>PEOPLE’S H</w:t>
      </w:r>
      <w:r w:rsidRPr="0054216B">
        <w:rPr>
          <w:rFonts w:ascii="Cambria" w:hAnsi="Cambria" w:cs="Arial"/>
          <w:b/>
          <w:sz w:val="24"/>
          <w:szCs w:val="24"/>
          <w:u w:val="single"/>
          <w:lang w:val="en-US"/>
        </w:rPr>
        <w:t xml:space="preserve">EALTH </w:t>
      </w:r>
      <w:r w:rsidR="002B095B" w:rsidRPr="0054216B">
        <w:rPr>
          <w:rFonts w:ascii="Cambria" w:hAnsi="Cambria" w:cs="Arial"/>
          <w:b/>
          <w:sz w:val="24"/>
          <w:szCs w:val="24"/>
          <w:u w:val="single"/>
          <w:lang w:val="en-US"/>
        </w:rPr>
        <w:t xml:space="preserve">AND SAFETY </w:t>
      </w:r>
      <w:r w:rsidRPr="0054216B">
        <w:rPr>
          <w:rFonts w:ascii="Cambria" w:hAnsi="Cambria" w:cs="Arial"/>
          <w:b/>
          <w:sz w:val="24"/>
          <w:szCs w:val="24"/>
          <w:u w:val="single"/>
        </w:rPr>
        <w:t>FIRST</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DC4558" w:rsidRPr="0054216B" w:rsidRDefault="00FD78FC" w:rsidP="00DC4558">
      <w:pPr>
        <w:autoSpaceDE w:val="0"/>
        <w:autoSpaceDN w:val="0"/>
        <w:adjustRightInd w:val="0"/>
        <w:spacing w:after="0" w:line="240" w:lineRule="auto"/>
        <w:jc w:val="both"/>
        <w:rPr>
          <w:rFonts w:ascii="Cambria" w:hAnsi="Cambria" w:cs="ITCFranklinGothicStd-BkCdIt"/>
          <w:iCs/>
          <w:color w:val="FFFFFF"/>
          <w:sz w:val="24"/>
          <w:szCs w:val="24"/>
        </w:rPr>
      </w:pPr>
      <w:r w:rsidRPr="0054216B">
        <w:rPr>
          <w:rFonts w:ascii="Cambria" w:hAnsi="Cambria" w:cs="ITCFranklinGothicStd-BkCdIt"/>
          <w:iCs/>
          <w:sz w:val="24"/>
          <w:szCs w:val="24"/>
        </w:rPr>
        <w:t xml:space="preserve">Instead of punitive and harmful </w:t>
      </w:r>
      <w:r w:rsidR="00C91BD1">
        <w:rPr>
          <w:rFonts w:ascii="Cambria" w:hAnsi="Cambria" w:cs="ITCFranklinGothicStd-BkCdIt"/>
          <w:iCs/>
          <w:sz w:val="24"/>
          <w:szCs w:val="24"/>
        </w:rPr>
        <w:t xml:space="preserve">drug </w:t>
      </w:r>
      <w:r w:rsidRPr="0054216B">
        <w:rPr>
          <w:rFonts w:ascii="Cambria" w:hAnsi="Cambria" w:cs="ITCFranklinGothicStd-BkCdIt"/>
          <w:iCs/>
          <w:sz w:val="24"/>
          <w:szCs w:val="24"/>
        </w:rPr>
        <w:t>prohibition, policies should prioritize the safeguarding of people’s health and safety</w:t>
      </w:r>
      <w:r w:rsidR="0054216B">
        <w:rPr>
          <w:rFonts w:ascii="Cambria" w:hAnsi="Cambria" w:cs="ITCFranklinGothicStd-BkCdIt"/>
          <w:iCs/>
          <w:sz w:val="24"/>
          <w:szCs w:val="24"/>
        </w:rPr>
        <w:t xml:space="preserve"> – recognizing the fundamental right to health</w:t>
      </w:r>
      <w:r w:rsidRPr="0054216B">
        <w:rPr>
          <w:rFonts w:ascii="Cambria" w:hAnsi="Cambria" w:cs="ITCFranklinGothicStd-BkCdIt"/>
          <w:iCs/>
          <w:sz w:val="24"/>
          <w:szCs w:val="24"/>
        </w:rPr>
        <w:t>. This means investing in community protect</w:t>
      </w:r>
      <w:r w:rsidR="00C91BD1">
        <w:rPr>
          <w:rFonts w:ascii="Cambria" w:hAnsi="Cambria" w:cs="ITCFranklinGothicStd-BkCdIt"/>
          <w:iCs/>
          <w:sz w:val="24"/>
          <w:szCs w:val="24"/>
        </w:rPr>
        <w:t>ion, prevention, harm reduction,</w:t>
      </w:r>
      <w:r w:rsidRPr="0054216B">
        <w:rPr>
          <w:rFonts w:ascii="Cambria" w:hAnsi="Cambria" w:cs="ITCFranklinGothicStd-BkCdIt"/>
          <w:iCs/>
          <w:sz w:val="24"/>
          <w:szCs w:val="24"/>
        </w:rPr>
        <w:t xml:space="preserve"> and treatment as cornerstones of drug policy.</w:t>
      </w:r>
      <w:r w:rsidR="00DC4558" w:rsidRPr="0054216B">
        <w:rPr>
          <w:rFonts w:ascii="Cambria" w:hAnsi="Cambria" w:cs="ITCFranklinGothicStd-BkCdIt"/>
          <w:iCs/>
          <w:color w:val="FFFFFF"/>
          <w:sz w:val="24"/>
          <w:szCs w:val="24"/>
        </w:rPr>
        <w:t xml:space="preserve"> Put</w:t>
      </w:r>
    </w:p>
    <w:p w:rsidR="00FD78FC" w:rsidRPr="0054216B" w:rsidRDefault="00FD78FC" w:rsidP="00DC4558">
      <w:pPr>
        <w:autoSpaceDE w:val="0"/>
        <w:autoSpaceDN w:val="0"/>
        <w:adjustRightInd w:val="0"/>
        <w:spacing w:after="0" w:line="240" w:lineRule="auto"/>
        <w:jc w:val="both"/>
        <w:rPr>
          <w:rFonts w:ascii="Cambria" w:hAnsi="Cambria" w:cs="ITCFranklinGothicStd-BkCdIt"/>
          <w:iCs/>
          <w:color w:val="FFFFFF"/>
          <w:sz w:val="24"/>
          <w:szCs w:val="24"/>
        </w:rPr>
      </w:pPr>
      <w:proofErr w:type="gramStart"/>
      <w:r w:rsidRPr="0054216B">
        <w:rPr>
          <w:rFonts w:ascii="Cambria" w:hAnsi="Cambria" w:cs="ITCFranklinGothicStd-BkCdIt"/>
          <w:iCs/>
          <w:color w:val="FFFFFF"/>
          <w:sz w:val="24"/>
          <w:szCs w:val="24"/>
        </w:rPr>
        <w:t>munity</w:t>
      </w:r>
      <w:proofErr w:type="gramEnd"/>
      <w:r w:rsidRPr="0054216B">
        <w:rPr>
          <w:rFonts w:ascii="Cambria" w:hAnsi="Cambria" w:cs="ITCFranklinGothicStd-BkCdIt"/>
          <w:iCs/>
          <w:color w:val="FFFFFF"/>
          <w:sz w:val="24"/>
          <w:szCs w:val="24"/>
        </w:rPr>
        <w:t xml:space="preserve"> safety first</w:t>
      </w:r>
    </w:p>
    <w:p w:rsidR="00FD78FC" w:rsidRPr="0054216B" w:rsidRDefault="000B4771" w:rsidP="00DC4558">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b/>
          <w:iCs/>
          <w:sz w:val="24"/>
          <w:szCs w:val="24"/>
        </w:rPr>
        <w:t>Recommendation:</w:t>
      </w:r>
      <w:r>
        <w:rPr>
          <w:rFonts w:ascii="Cambria" w:hAnsi="Cambria" w:cs="ITCFranklinGothicStd-BkCdIt"/>
          <w:iCs/>
          <w:sz w:val="24"/>
          <w:szCs w:val="24"/>
        </w:rPr>
        <w:t xml:space="preserve"> </w:t>
      </w:r>
      <w:r w:rsidR="00DC4558" w:rsidRPr="0054216B">
        <w:rPr>
          <w:rFonts w:ascii="Cambria" w:hAnsi="Cambria" w:cs="ITCFranklinGothicStd-BkCdIt"/>
          <w:b/>
          <w:iCs/>
          <w:sz w:val="24"/>
          <w:szCs w:val="24"/>
        </w:rPr>
        <w:t>P</w:t>
      </w:r>
      <w:r w:rsidR="00FD78FC" w:rsidRPr="0054216B">
        <w:rPr>
          <w:rFonts w:ascii="Cambria" w:hAnsi="Cambria" w:cs="ITCFranklinGothicStd-BkCdIt"/>
          <w:b/>
          <w:iCs/>
          <w:sz w:val="24"/>
          <w:szCs w:val="24"/>
        </w:rPr>
        <w:t xml:space="preserve">utting people’s health first requires a fundamental reorientation of policy priorities and resources, from failed punitive enforcement to proven health and social interventions. </w:t>
      </w:r>
      <w:r w:rsidR="0054216B">
        <w:rPr>
          <w:rFonts w:ascii="Cambria" w:hAnsi="Cambria" w:cs="ITCFranklinGothicStd-BkCdIt"/>
          <w:iCs/>
          <w:sz w:val="24"/>
          <w:szCs w:val="24"/>
        </w:rPr>
        <w:t>Policies should</w:t>
      </w:r>
      <w:r w:rsidR="00FD78FC" w:rsidRPr="0054216B">
        <w:rPr>
          <w:rFonts w:ascii="Cambria" w:hAnsi="Cambria" w:cs="ITCFranklinGothicStd-BkCdIt"/>
          <w:iCs/>
          <w:sz w:val="24"/>
          <w:szCs w:val="24"/>
        </w:rPr>
        <w:t xml:space="preserve"> focus on reducing</w:t>
      </w:r>
      <w:r w:rsidR="00DC4558" w:rsidRPr="0054216B">
        <w:rPr>
          <w:rFonts w:ascii="Cambria" w:hAnsi="Cambria" w:cs="ITCFranklinGothicStd-BkCdIt"/>
          <w:iCs/>
          <w:sz w:val="24"/>
          <w:szCs w:val="24"/>
        </w:rPr>
        <w:t xml:space="preserve"> </w:t>
      </w:r>
      <w:r w:rsidR="00FD78FC" w:rsidRPr="0054216B">
        <w:rPr>
          <w:rFonts w:ascii="Cambria" w:hAnsi="Cambria" w:cs="ITCFranklinGothicStd-BkCdIt"/>
          <w:iCs/>
          <w:sz w:val="24"/>
          <w:szCs w:val="24"/>
        </w:rPr>
        <w:t>both drug-related harms such as fatal overdoses, HIV/AIDS, hepatitis and other diseases as well as</w:t>
      </w:r>
      <w:r w:rsidR="00C91BD1">
        <w:rPr>
          <w:rFonts w:ascii="Cambria" w:hAnsi="Cambria" w:cs="ITCFranklinGothicStd-BkCdIt"/>
          <w:iCs/>
          <w:sz w:val="24"/>
          <w:szCs w:val="24"/>
        </w:rPr>
        <w:t xml:space="preserve"> drug</w:t>
      </w:r>
      <w:r w:rsidR="00FD78FC" w:rsidRPr="0054216B">
        <w:rPr>
          <w:rFonts w:ascii="Cambria" w:hAnsi="Cambria" w:cs="ITCFranklinGothicStd-BkCdIt"/>
          <w:iCs/>
          <w:sz w:val="24"/>
          <w:szCs w:val="24"/>
        </w:rPr>
        <w:t xml:space="preserve"> </w:t>
      </w:r>
      <w:r w:rsidR="00DC4558" w:rsidRPr="0054216B">
        <w:rPr>
          <w:rFonts w:ascii="Cambria" w:hAnsi="Cambria" w:cs="ITCFranklinGothicStd-BkCdIt"/>
          <w:iCs/>
          <w:sz w:val="24"/>
          <w:szCs w:val="24"/>
        </w:rPr>
        <w:t>prohibition related</w:t>
      </w:r>
      <w:r w:rsidR="00FD78FC" w:rsidRPr="0054216B">
        <w:rPr>
          <w:rFonts w:ascii="Cambria" w:hAnsi="Cambria" w:cs="ITCFranklinGothicStd-BkCdIt"/>
          <w:iCs/>
          <w:sz w:val="24"/>
          <w:szCs w:val="24"/>
        </w:rPr>
        <w:t xml:space="preserve"> harms such as crime, violence, corruption, human rights violations, environmental degradation, displacement of communities, and the power of criminal organizations. Spending on counterproductive enforcement measures </w:t>
      </w:r>
      <w:proofErr w:type="gramStart"/>
      <w:r w:rsidR="00FD78FC" w:rsidRPr="0054216B">
        <w:rPr>
          <w:rFonts w:ascii="Cambria" w:hAnsi="Cambria" w:cs="ITCFranklinGothicStd-BkCdIt"/>
          <w:iCs/>
          <w:sz w:val="24"/>
          <w:szCs w:val="24"/>
        </w:rPr>
        <w:t>should be ended</w:t>
      </w:r>
      <w:proofErr w:type="gramEnd"/>
      <w:r w:rsidR="00FD78FC" w:rsidRPr="0054216B">
        <w:rPr>
          <w:rFonts w:ascii="Cambria" w:hAnsi="Cambria" w:cs="ITCFranklinGothicStd-BkCdIt"/>
          <w:iCs/>
          <w:sz w:val="24"/>
          <w:szCs w:val="24"/>
        </w:rPr>
        <w:t>, while proven prevention, harm reduction and treatment measures are scaled up to meet need</w:t>
      </w:r>
      <w:r w:rsidR="00DC4558" w:rsidRPr="0054216B">
        <w:rPr>
          <w:rFonts w:ascii="Cambria" w:hAnsi="Cambria" w:cs="ITCFranklinGothicStd-BkCdIt"/>
          <w:iCs/>
          <w:sz w:val="24"/>
          <w:szCs w:val="24"/>
        </w:rPr>
        <w:t>s</w:t>
      </w:r>
      <w:r w:rsidR="00FD78FC" w:rsidRPr="0054216B">
        <w:rPr>
          <w:rFonts w:ascii="Cambria" w:hAnsi="Cambria" w:cs="ITCFranklinGothicStd-BkCdIt"/>
          <w:iCs/>
          <w:sz w:val="24"/>
          <w:szCs w:val="24"/>
        </w:rPr>
        <w:t>.</w:t>
      </w:r>
    </w:p>
    <w:p w:rsidR="00FD78FC" w:rsidRPr="0054216B" w:rsidRDefault="00FD78FC" w:rsidP="00DC4558">
      <w:pPr>
        <w:autoSpaceDE w:val="0"/>
        <w:autoSpaceDN w:val="0"/>
        <w:adjustRightInd w:val="0"/>
        <w:spacing w:after="0" w:line="240" w:lineRule="auto"/>
        <w:ind w:left="1080"/>
        <w:jc w:val="both"/>
        <w:rPr>
          <w:rFonts w:ascii="Cambria" w:hAnsi="Cambria" w:cs="ITCFranklinGothicStd-BkCdIt"/>
          <w:iCs/>
          <w:sz w:val="24"/>
          <w:szCs w:val="24"/>
        </w:rPr>
      </w:pPr>
    </w:p>
    <w:p w:rsidR="00FD78FC" w:rsidRPr="0054216B" w:rsidRDefault="00FD78FC" w:rsidP="00DC4558">
      <w:pPr>
        <w:pStyle w:val="ListParagraph"/>
        <w:numPr>
          <w:ilvl w:val="0"/>
          <w:numId w:val="4"/>
        </w:numPr>
        <w:autoSpaceDE w:val="0"/>
        <w:autoSpaceDN w:val="0"/>
        <w:adjustRightInd w:val="0"/>
        <w:spacing w:after="0" w:line="240" w:lineRule="auto"/>
        <w:jc w:val="both"/>
        <w:rPr>
          <w:rFonts w:ascii="Cambria" w:hAnsi="Cambria" w:cs="ITCFranklinGothicStd-BkCdIt"/>
          <w:b/>
          <w:iCs/>
          <w:sz w:val="24"/>
          <w:szCs w:val="24"/>
          <w:lang w:val="en-US"/>
        </w:rPr>
      </w:pPr>
      <w:r w:rsidRPr="0054216B">
        <w:rPr>
          <w:rFonts w:ascii="Cambria" w:hAnsi="Cambria" w:cs="ITCFranklinGothicStd-BkCdIt"/>
          <w:b/>
          <w:iCs/>
          <w:sz w:val="24"/>
          <w:szCs w:val="24"/>
          <w:lang w:val="en-US"/>
        </w:rPr>
        <w:t xml:space="preserve">ENSURE ACCESS TO ESSENTIAL MEDICINES AND PAIN CONTROL </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r w:rsidRPr="0054216B">
        <w:rPr>
          <w:rFonts w:ascii="Cambria" w:hAnsi="Cambria" w:cs="ITCFranklinGothicStd-BkCdIt"/>
          <w:iCs/>
          <w:sz w:val="24"/>
          <w:szCs w:val="24"/>
        </w:rPr>
        <w:t>The international drug control system is failing to ensure equitable access to essential medicines such as morphine and methadone, leading to unnecessary pain and suffering</w:t>
      </w:r>
      <w:r w:rsidR="00DC4558" w:rsidRPr="0054216B">
        <w:rPr>
          <w:rFonts w:ascii="Cambria" w:hAnsi="Cambria" w:cs="ITCFranklinGothicStd-BkCdIt"/>
          <w:iCs/>
          <w:sz w:val="24"/>
          <w:szCs w:val="24"/>
        </w:rPr>
        <w:t xml:space="preserve"> by millions of people</w:t>
      </w:r>
      <w:r w:rsidRPr="0054216B">
        <w:rPr>
          <w:rFonts w:ascii="Cambria" w:hAnsi="Cambria" w:cs="ITCFranklinGothicStd-BkCdIt"/>
          <w:iCs/>
          <w:sz w:val="24"/>
          <w:szCs w:val="24"/>
        </w:rPr>
        <w:t xml:space="preserve">. The political obstacles that are preventing member States from ensuring an adequate provision of such medicines </w:t>
      </w:r>
      <w:r w:rsidR="00DC4558" w:rsidRPr="0054216B">
        <w:rPr>
          <w:rFonts w:ascii="Cambria" w:hAnsi="Cambria" w:cs="ITCFranklinGothicStd-BkCdIt"/>
          <w:iCs/>
          <w:sz w:val="24"/>
          <w:szCs w:val="24"/>
        </w:rPr>
        <w:t>has to</w:t>
      </w:r>
      <w:r w:rsidRPr="0054216B">
        <w:rPr>
          <w:rFonts w:ascii="Cambria" w:hAnsi="Cambria" w:cs="ITCFranklinGothicStd-BkCdIt"/>
          <w:iCs/>
          <w:sz w:val="24"/>
          <w:szCs w:val="24"/>
        </w:rPr>
        <w:t xml:space="preserve"> </w:t>
      </w:r>
      <w:proofErr w:type="gramStart"/>
      <w:r w:rsidRPr="0054216B">
        <w:rPr>
          <w:rFonts w:ascii="Cambria" w:hAnsi="Cambria" w:cs="ITCFranklinGothicStd-BkCdIt"/>
          <w:iCs/>
          <w:sz w:val="24"/>
          <w:szCs w:val="24"/>
        </w:rPr>
        <w:t>be removed</w:t>
      </w:r>
      <w:proofErr w:type="gramEnd"/>
      <w:r w:rsidRPr="0054216B">
        <w:rPr>
          <w:rFonts w:ascii="Cambria" w:hAnsi="Cambria" w:cs="ITCFranklinGothicStd-BkCdIt"/>
          <w:iCs/>
          <w:sz w:val="24"/>
          <w:szCs w:val="24"/>
        </w:rPr>
        <w:t>.</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FD78FC" w:rsidRDefault="000B4771" w:rsidP="00DC4558">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b/>
          <w:iCs/>
          <w:sz w:val="24"/>
          <w:szCs w:val="24"/>
        </w:rPr>
        <w:t>Recommendation:</w:t>
      </w:r>
      <w:r>
        <w:rPr>
          <w:rFonts w:ascii="Cambria" w:hAnsi="Cambria" w:cs="ITCFranklinGothicStd-BkCdIt"/>
          <w:iCs/>
          <w:sz w:val="24"/>
          <w:szCs w:val="24"/>
        </w:rPr>
        <w:t xml:space="preserve"> </w:t>
      </w:r>
      <w:r w:rsidR="00FD78FC" w:rsidRPr="00D91917">
        <w:rPr>
          <w:rFonts w:ascii="Cambria" w:hAnsi="Cambria" w:cs="ITCFranklinGothicStd-BkCdIt"/>
          <w:b/>
          <w:iCs/>
          <w:sz w:val="24"/>
          <w:szCs w:val="24"/>
        </w:rPr>
        <w:t>Ensure equitable access to essential medicines, in particular opiate-based medications for pain.</w:t>
      </w:r>
      <w:r w:rsidR="00FD78FC" w:rsidRPr="0054216B">
        <w:rPr>
          <w:rFonts w:ascii="Cambria" w:hAnsi="Cambria" w:cs="ITCFranklinGothicStd-BkCdIt"/>
          <w:iCs/>
          <w:sz w:val="24"/>
          <w:szCs w:val="24"/>
        </w:rPr>
        <w:t xml:space="preserve"> More than 80 per cent of the world´s population carries a huge burden of avoidable pain and suffering with little or no access to such medications. This state of affairs persists despite the fact that the avoidance of ill health is a key objective and obligation of the global drug control regime. Governments need to establish clear plans and timelines to remove the domestic and international obstacles to such provision.</w:t>
      </w:r>
      <w:r w:rsidR="00D91917">
        <w:rPr>
          <w:rFonts w:ascii="Cambria" w:hAnsi="Cambria" w:cs="ITCFranklinGothicStd-BkCdIt"/>
          <w:iCs/>
          <w:sz w:val="24"/>
          <w:szCs w:val="24"/>
        </w:rPr>
        <w:t xml:space="preserve"> They also should provide the necessary funding for an international program – to be </w:t>
      </w:r>
      <w:proofErr w:type="gramStart"/>
      <w:r w:rsidR="00D91917">
        <w:rPr>
          <w:rFonts w:ascii="Cambria" w:hAnsi="Cambria" w:cs="ITCFranklinGothicStd-BkCdIt"/>
          <w:iCs/>
          <w:sz w:val="24"/>
          <w:szCs w:val="24"/>
        </w:rPr>
        <w:t>overseen</w:t>
      </w:r>
      <w:proofErr w:type="gramEnd"/>
      <w:r w:rsidR="00D91917">
        <w:rPr>
          <w:rFonts w:ascii="Cambria" w:hAnsi="Cambria" w:cs="ITCFranklinGothicStd-BkCdIt"/>
          <w:iCs/>
          <w:sz w:val="24"/>
          <w:szCs w:val="24"/>
        </w:rPr>
        <w:t xml:space="preserve"> by the WHO and developed in partnership with the UNODC and the INCB – to ensure equitable and affordable access to these medicines where they are </w:t>
      </w:r>
      <w:r>
        <w:rPr>
          <w:rFonts w:ascii="Cambria" w:hAnsi="Cambria" w:cs="ITCFranklinGothicStd-BkCdIt"/>
          <w:iCs/>
          <w:sz w:val="24"/>
          <w:szCs w:val="24"/>
        </w:rPr>
        <w:t>un</w:t>
      </w:r>
      <w:r w:rsidR="00D91917">
        <w:rPr>
          <w:rFonts w:ascii="Cambria" w:hAnsi="Cambria" w:cs="ITCFranklinGothicStd-BkCdIt"/>
          <w:iCs/>
          <w:sz w:val="24"/>
          <w:szCs w:val="24"/>
        </w:rPr>
        <w:t xml:space="preserve">available.   </w:t>
      </w:r>
    </w:p>
    <w:p w:rsidR="00D91917" w:rsidRDefault="00D91917" w:rsidP="00D91917">
      <w:pPr>
        <w:autoSpaceDE w:val="0"/>
        <w:autoSpaceDN w:val="0"/>
        <w:adjustRightInd w:val="0"/>
        <w:spacing w:after="0" w:line="240" w:lineRule="auto"/>
        <w:jc w:val="both"/>
        <w:rPr>
          <w:color w:val="211D1E"/>
          <w:sz w:val="20"/>
          <w:szCs w:val="20"/>
        </w:rPr>
      </w:pPr>
    </w:p>
    <w:p w:rsidR="00D91917" w:rsidRPr="00D91917" w:rsidRDefault="00D91917" w:rsidP="00D91917">
      <w:pPr>
        <w:autoSpaceDE w:val="0"/>
        <w:autoSpaceDN w:val="0"/>
        <w:adjustRightInd w:val="0"/>
        <w:spacing w:after="0" w:line="240" w:lineRule="auto"/>
        <w:jc w:val="both"/>
        <w:rPr>
          <w:rFonts w:ascii="Cambria" w:hAnsi="Cambria" w:cs="ITCFranklinGothicStd-BkCdIt"/>
          <w:iCs/>
          <w:sz w:val="24"/>
          <w:szCs w:val="24"/>
        </w:rPr>
      </w:pPr>
      <w:r w:rsidRPr="00D91917">
        <w:rPr>
          <w:rFonts w:ascii="Cambria" w:hAnsi="Cambria" w:cs="ITCFranklinGothicStd-BkCdIt"/>
          <w:iCs/>
          <w:sz w:val="24"/>
          <w:szCs w:val="24"/>
        </w:rPr>
        <w:t xml:space="preserve">The issue of </w:t>
      </w:r>
      <w:r w:rsidRPr="004836CA">
        <w:rPr>
          <w:rFonts w:ascii="Cambria" w:hAnsi="Cambria" w:cs="ITCFranklinGothicStd-BkCdIt"/>
          <w:b/>
          <w:iCs/>
          <w:sz w:val="24"/>
          <w:szCs w:val="24"/>
        </w:rPr>
        <w:t>access to controlled medicines</w:t>
      </w:r>
      <w:r w:rsidRPr="00D91917">
        <w:rPr>
          <w:rFonts w:ascii="Cambria" w:hAnsi="Cambria" w:cs="ITCFranklinGothicStd-BkCdIt"/>
          <w:iCs/>
          <w:sz w:val="24"/>
          <w:szCs w:val="24"/>
        </w:rPr>
        <w:t xml:space="preserve"> has gained in visibility at the UNGASS 2016 </w:t>
      </w:r>
      <w:r w:rsidR="00C91BD1">
        <w:rPr>
          <w:rFonts w:ascii="Cambria" w:hAnsi="Cambria" w:cs="ITCFranklinGothicStd-BkCdIt"/>
          <w:iCs/>
          <w:sz w:val="24"/>
          <w:szCs w:val="24"/>
        </w:rPr>
        <w:t>(its outcome d</w:t>
      </w:r>
      <w:r w:rsidRPr="00D91917">
        <w:rPr>
          <w:rFonts w:ascii="Cambria" w:hAnsi="Cambria" w:cs="ITCFranklinGothicStd-BkCdIt"/>
          <w:iCs/>
          <w:sz w:val="24"/>
          <w:szCs w:val="24"/>
        </w:rPr>
        <w:t>ocument</w:t>
      </w:r>
      <w:r w:rsidR="00C91BD1">
        <w:rPr>
          <w:rFonts w:ascii="Cambria" w:hAnsi="Cambria" w:cs="ITCFranklinGothicStd-BkCdIt"/>
          <w:iCs/>
          <w:sz w:val="24"/>
          <w:szCs w:val="24"/>
        </w:rPr>
        <w:t>)</w:t>
      </w:r>
      <w:r w:rsidRPr="00D91917">
        <w:rPr>
          <w:rFonts w:ascii="Cambria" w:hAnsi="Cambria" w:cs="ITCFranklinGothicStd-BkCdIt"/>
          <w:iCs/>
          <w:sz w:val="24"/>
          <w:szCs w:val="24"/>
        </w:rPr>
        <w:t xml:space="preserve">, reiterated in 2019 at the CND Ministerial Declaration, and with a more active </w:t>
      </w:r>
      <w:proofErr w:type="gramStart"/>
      <w:r w:rsidRPr="00D91917">
        <w:rPr>
          <w:rFonts w:ascii="Cambria" w:hAnsi="Cambria" w:cs="ITCFranklinGothicStd-BkCdIt"/>
          <w:iCs/>
          <w:sz w:val="24"/>
          <w:szCs w:val="24"/>
        </w:rPr>
        <w:t>WHO’s</w:t>
      </w:r>
      <w:proofErr w:type="gramEnd"/>
      <w:r w:rsidRPr="00D91917">
        <w:rPr>
          <w:rFonts w:ascii="Cambria" w:hAnsi="Cambria" w:cs="ITCFranklinGothicStd-BkCdIt"/>
          <w:iCs/>
          <w:sz w:val="24"/>
          <w:szCs w:val="24"/>
        </w:rPr>
        <w:t xml:space="preserve"> Expert Committee on Drug Dependence (ECDD). That said, almost no progress has been made to ensuring access to essential controlled medicines for the </w:t>
      </w:r>
      <w:r w:rsidR="00C91BD1">
        <w:rPr>
          <w:rFonts w:ascii="Cambria" w:hAnsi="Cambria" w:cs="ITCFranklinGothicStd-BkCdIt"/>
          <w:iCs/>
          <w:sz w:val="24"/>
          <w:szCs w:val="24"/>
        </w:rPr>
        <w:t>countless</w:t>
      </w:r>
      <w:r w:rsidRPr="00D91917">
        <w:rPr>
          <w:rFonts w:ascii="Cambria" w:hAnsi="Cambria" w:cs="ITCFranklinGothicStd-BkCdIt"/>
          <w:iCs/>
          <w:sz w:val="24"/>
          <w:szCs w:val="24"/>
        </w:rPr>
        <w:t xml:space="preserve"> people living in countries with little or no access to</w:t>
      </w:r>
      <w:r w:rsidR="00C91BD1">
        <w:rPr>
          <w:rFonts w:ascii="Cambria" w:hAnsi="Cambria" w:cs="ITCFranklinGothicStd-BkCdIt"/>
          <w:iCs/>
          <w:sz w:val="24"/>
          <w:szCs w:val="24"/>
        </w:rPr>
        <w:t xml:space="preserve"> palliative care or pain relief</w:t>
      </w:r>
      <w:r w:rsidRPr="00D91917">
        <w:rPr>
          <w:rFonts w:ascii="Cambria" w:hAnsi="Cambria" w:cs="ITCFranklinGothicStd-BkCdIt"/>
          <w:iCs/>
          <w:sz w:val="24"/>
          <w:szCs w:val="24"/>
        </w:rPr>
        <w:t>.</w:t>
      </w:r>
      <w:r>
        <w:rPr>
          <w:rStyle w:val="FootnoteReference"/>
          <w:rFonts w:ascii="Cambria" w:hAnsi="Cambria" w:cs="ITCFranklinGothicStd-BkCdIt"/>
          <w:iCs/>
          <w:sz w:val="24"/>
          <w:szCs w:val="24"/>
        </w:rPr>
        <w:footnoteReference w:id="8"/>
      </w:r>
    </w:p>
    <w:p w:rsidR="00D91917" w:rsidRDefault="00D91917" w:rsidP="00D91917">
      <w:pPr>
        <w:pStyle w:val="ListParagraph"/>
        <w:autoSpaceDE w:val="0"/>
        <w:autoSpaceDN w:val="0"/>
        <w:adjustRightInd w:val="0"/>
        <w:spacing w:after="0" w:line="240" w:lineRule="auto"/>
        <w:ind w:left="1080"/>
        <w:jc w:val="both"/>
        <w:rPr>
          <w:rFonts w:ascii="Cambria" w:hAnsi="Cambria" w:cs="ITCFranklinGothicStd-BkCdIt"/>
          <w:b/>
          <w:iCs/>
          <w:sz w:val="24"/>
          <w:szCs w:val="24"/>
          <w:lang w:val="en-US"/>
        </w:rPr>
      </w:pPr>
    </w:p>
    <w:p w:rsidR="00FD78FC" w:rsidRPr="0054216B" w:rsidRDefault="00FD78FC" w:rsidP="00DC4558">
      <w:pPr>
        <w:pStyle w:val="ListParagraph"/>
        <w:numPr>
          <w:ilvl w:val="0"/>
          <w:numId w:val="4"/>
        </w:numPr>
        <w:autoSpaceDE w:val="0"/>
        <w:autoSpaceDN w:val="0"/>
        <w:adjustRightInd w:val="0"/>
        <w:spacing w:after="0" w:line="240" w:lineRule="auto"/>
        <w:jc w:val="both"/>
        <w:rPr>
          <w:rFonts w:ascii="Cambria" w:hAnsi="Cambria" w:cs="ITCFranklinGothicStd-BkCdIt"/>
          <w:b/>
          <w:iCs/>
          <w:sz w:val="24"/>
          <w:szCs w:val="24"/>
          <w:lang w:val="en-US"/>
        </w:rPr>
      </w:pPr>
      <w:r w:rsidRPr="0054216B">
        <w:rPr>
          <w:rFonts w:ascii="Cambria" w:hAnsi="Cambria" w:cs="ITCFranklinGothicStd-BkCdIt"/>
          <w:b/>
          <w:iCs/>
          <w:sz w:val="24"/>
          <w:szCs w:val="24"/>
          <w:lang w:val="en-US"/>
        </w:rPr>
        <w:t>END CRIMINALIZATION AND INCARCERATION OF PEOPLE WHO USE DRUGS</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r w:rsidRPr="0054216B">
        <w:rPr>
          <w:rFonts w:ascii="Cambria" w:hAnsi="Cambria" w:cs="ITCFranklinGothicStd-BkCdIt"/>
          <w:iCs/>
          <w:sz w:val="24"/>
          <w:szCs w:val="24"/>
        </w:rPr>
        <w:t xml:space="preserve">Criminalizing people for the possession and use of drugs is wasteful and counterproductive. It increases health harms and stigmatizes vulnerable populations, and contributes to an </w:t>
      </w:r>
      <w:r w:rsidRPr="0054216B">
        <w:rPr>
          <w:rFonts w:ascii="Cambria" w:hAnsi="Cambria" w:cs="ITCFranklinGothicStd-BkCdIt"/>
          <w:iCs/>
          <w:sz w:val="24"/>
          <w:szCs w:val="24"/>
        </w:rPr>
        <w:lastRenderedPageBreak/>
        <w:t>exploding prison population. Ending criminalization is a prerequisite of any genuinely health-centered drug policy.</w:t>
      </w:r>
    </w:p>
    <w:p w:rsidR="00FD78FC" w:rsidRPr="00D91917" w:rsidRDefault="00FD78FC" w:rsidP="00DC4558">
      <w:pPr>
        <w:autoSpaceDE w:val="0"/>
        <w:autoSpaceDN w:val="0"/>
        <w:adjustRightInd w:val="0"/>
        <w:spacing w:after="0" w:line="240" w:lineRule="auto"/>
        <w:jc w:val="both"/>
        <w:rPr>
          <w:rFonts w:ascii="Cambria" w:hAnsi="Cambria" w:cs="ITCFranklinGothicStd-BkCdIt"/>
          <w:b/>
          <w:iCs/>
          <w:sz w:val="24"/>
          <w:szCs w:val="24"/>
        </w:rPr>
      </w:pPr>
    </w:p>
    <w:p w:rsidR="00FD78FC" w:rsidRDefault="000B4771" w:rsidP="00DC4558">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b/>
          <w:iCs/>
          <w:sz w:val="24"/>
          <w:szCs w:val="24"/>
        </w:rPr>
        <w:t>Recommendation:</w:t>
      </w:r>
      <w:r>
        <w:rPr>
          <w:rFonts w:ascii="Cambria" w:hAnsi="Cambria" w:cs="ITCFranklinGothicStd-BkCdIt"/>
          <w:iCs/>
          <w:sz w:val="24"/>
          <w:szCs w:val="24"/>
        </w:rPr>
        <w:t xml:space="preserve"> </w:t>
      </w:r>
      <w:r w:rsidR="00FD78FC" w:rsidRPr="00D91917">
        <w:rPr>
          <w:rFonts w:ascii="Cambria" w:hAnsi="Cambria" w:cs="ITCFranklinGothicStd-BkCdIt"/>
          <w:b/>
          <w:iCs/>
          <w:sz w:val="24"/>
          <w:szCs w:val="24"/>
        </w:rPr>
        <w:t xml:space="preserve">Stop criminalizing people for drug use and possession – and stop imposing ‘compulsory treatment’ on people whose only offense is drug use or possession. </w:t>
      </w:r>
      <w:r w:rsidR="00FD78FC" w:rsidRPr="00D91917">
        <w:rPr>
          <w:rFonts w:ascii="Cambria" w:hAnsi="Cambria" w:cs="ITCFranklinGothicStd-BkCdIt"/>
          <w:iCs/>
          <w:sz w:val="24"/>
          <w:szCs w:val="24"/>
        </w:rPr>
        <w:t>Criminalization has little to no impact on levels of drug use in an open society. Such policies do</w:t>
      </w:r>
      <w:r w:rsidR="00FD78FC" w:rsidRPr="0054216B">
        <w:rPr>
          <w:rFonts w:ascii="Cambria" w:hAnsi="Cambria" w:cs="ITCFranklinGothicStd-BkCdIt"/>
          <w:iCs/>
          <w:sz w:val="24"/>
          <w:szCs w:val="24"/>
        </w:rPr>
        <w:t xml:space="preserve">, however, encourage </w:t>
      </w:r>
      <w:proofErr w:type="gramStart"/>
      <w:r w:rsidR="00FD78FC" w:rsidRPr="0054216B">
        <w:rPr>
          <w:rFonts w:ascii="Cambria" w:hAnsi="Cambria" w:cs="ITCFranklinGothicStd-BkCdIt"/>
          <w:iCs/>
          <w:sz w:val="24"/>
          <w:szCs w:val="24"/>
        </w:rPr>
        <w:t>high risk</w:t>
      </w:r>
      <w:proofErr w:type="gramEnd"/>
      <w:r w:rsidR="00FD78FC" w:rsidRPr="0054216B">
        <w:rPr>
          <w:rFonts w:ascii="Cambria" w:hAnsi="Cambria" w:cs="ITCFranklinGothicStd-BkCdIt"/>
          <w:iCs/>
          <w:sz w:val="24"/>
          <w:szCs w:val="24"/>
        </w:rPr>
        <w:t xml:space="preserve"> </w:t>
      </w:r>
      <w:proofErr w:type="spellStart"/>
      <w:r w:rsidR="00FD78FC" w:rsidRPr="0054216B">
        <w:rPr>
          <w:rFonts w:ascii="Cambria" w:hAnsi="Cambria" w:cs="ITCFranklinGothicStd-BkCdIt"/>
          <w:iCs/>
          <w:sz w:val="24"/>
          <w:szCs w:val="24"/>
        </w:rPr>
        <w:t>behaviours</w:t>
      </w:r>
      <w:proofErr w:type="spellEnd"/>
      <w:r w:rsidR="00FD78FC" w:rsidRPr="0054216B">
        <w:rPr>
          <w:rFonts w:ascii="Cambria" w:hAnsi="Cambria" w:cs="ITCFranklinGothicStd-BkCdIt"/>
          <w:iCs/>
          <w:sz w:val="24"/>
          <w:szCs w:val="24"/>
        </w:rPr>
        <w:t xml:space="preserve"> such as unsafe injecting, deter people in need of drug treatment from seeking it, divert law enforcement resources from focusing on serious criminality, reduce personal and</w:t>
      </w:r>
      <w:r w:rsidR="00D91917">
        <w:rPr>
          <w:rFonts w:ascii="Cambria" w:hAnsi="Cambria" w:cs="ITCFranklinGothicStd-BkCdIt"/>
          <w:iCs/>
          <w:sz w:val="24"/>
          <w:szCs w:val="24"/>
        </w:rPr>
        <w:t xml:space="preserve"> </w:t>
      </w:r>
      <w:r w:rsidR="00FD78FC" w:rsidRPr="0054216B">
        <w:rPr>
          <w:rFonts w:ascii="Cambria" w:hAnsi="Cambria" w:cs="ITCFranklinGothicStd-BkCdIt"/>
          <w:iCs/>
          <w:sz w:val="24"/>
          <w:szCs w:val="24"/>
        </w:rPr>
        <w:t>government funds that might otherwise be available for positive investment in people’s lives, and burden millions with the long-lasting negative consequences of a criminal conviction. Using the criminal</w:t>
      </w:r>
      <w:r w:rsidR="00DC4558" w:rsidRPr="0054216B">
        <w:rPr>
          <w:rFonts w:ascii="Cambria" w:hAnsi="Cambria" w:cs="ITCFranklinGothicStd-BkCdIt"/>
          <w:iCs/>
          <w:sz w:val="24"/>
          <w:szCs w:val="24"/>
        </w:rPr>
        <w:t xml:space="preserve"> </w:t>
      </w:r>
      <w:r w:rsidR="00FD78FC" w:rsidRPr="0054216B">
        <w:rPr>
          <w:rFonts w:ascii="Cambria" w:hAnsi="Cambria" w:cs="ITCFranklinGothicStd-BkCdIt"/>
          <w:iCs/>
          <w:sz w:val="24"/>
          <w:szCs w:val="24"/>
        </w:rPr>
        <w:t>justice system to force arrest for drug possession into ‘treatment’ often does more harm than good.</w:t>
      </w:r>
    </w:p>
    <w:p w:rsidR="00D91917" w:rsidRDefault="00D91917" w:rsidP="00DC4558">
      <w:pPr>
        <w:autoSpaceDE w:val="0"/>
        <w:autoSpaceDN w:val="0"/>
        <w:adjustRightInd w:val="0"/>
        <w:spacing w:after="0" w:line="240" w:lineRule="auto"/>
        <w:jc w:val="both"/>
        <w:rPr>
          <w:rFonts w:ascii="Cambria" w:hAnsi="Cambria" w:cs="ITCFranklinGothicStd-BkCdIt"/>
          <w:iCs/>
          <w:sz w:val="24"/>
          <w:szCs w:val="24"/>
        </w:rPr>
      </w:pPr>
    </w:p>
    <w:p w:rsidR="004836CA" w:rsidRPr="004836CA" w:rsidRDefault="004836CA" w:rsidP="004836CA">
      <w:pPr>
        <w:autoSpaceDE w:val="0"/>
        <w:autoSpaceDN w:val="0"/>
        <w:adjustRightInd w:val="0"/>
        <w:spacing w:after="0" w:line="240" w:lineRule="auto"/>
        <w:jc w:val="both"/>
        <w:rPr>
          <w:rFonts w:ascii="Cambria" w:hAnsi="Cambria" w:cs="ITCFranklinGothicStd-BkCdIt"/>
          <w:iCs/>
          <w:sz w:val="24"/>
          <w:szCs w:val="24"/>
        </w:rPr>
      </w:pPr>
      <w:r w:rsidRPr="004836CA">
        <w:rPr>
          <w:rFonts w:ascii="Cambria" w:hAnsi="Cambria" w:cs="ITCFranklinGothicStd-BkCdIt"/>
          <w:iCs/>
          <w:sz w:val="24"/>
          <w:szCs w:val="24"/>
        </w:rPr>
        <w:t xml:space="preserve">In </w:t>
      </w:r>
      <w:r w:rsidRPr="004836CA">
        <w:rPr>
          <w:rFonts w:ascii="Cambria" w:hAnsi="Cambria" w:cs="ITCFranklinGothicStd-BkCdIt"/>
          <w:b/>
          <w:iCs/>
          <w:sz w:val="24"/>
          <w:szCs w:val="24"/>
        </w:rPr>
        <w:t>2018, the United Nations Common Position on Drugs</w:t>
      </w:r>
      <w:r w:rsidRPr="004836CA">
        <w:rPr>
          <w:rFonts w:ascii="Cambria" w:hAnsi="Cambria" w:cs="ITCFranklinGothicStd-BkCdIt"/>
          <w:iCs/>
          <w:sz w:val="24"/>
          <w:szCs w:val="24"/>
        </w:rPr>
        <w:t xml:space="preserve"> endorsed the decriminalization of drug use. </w:t>
      </w:r>
      <w:r>
        <w:rPr>
          <w:rFonts w:ascii="Cambria" w:hAnsi="Cambria" w:cs="ITCFranklinGothicStd-BkCdIt"/>
          <w:iCs/>
          <w:sz w:val="24"/>
          <w:szCs w:val="24"/>
        </w:rPr>
        <w:t>J</w:t>
      </w:r>
      <w:r w:rsidRPr="004836CA">
        <w:rPr>
          <w:rFonts w:ascii="Cambria" w:hAnsi="Cambria" w:cs="ITCFranklinGothicStd-BkCdIt"/>
          <w:iCs/>
          <w:sz w:val="24"/>
          <w:szCs w:val="24"/>
        </w:rPr>
        <w:t xml:space="preserve">urisdictions </w:t>
      </w:r>
      <w:r>
        <w:rPr>
          <w:rFonts w:ascii="Cambria" w:hAnsi="Cambria" w:cs="ITCFranklinGothicStd-BkCdIt"/>
          <w:iCs/>
          <w:sz w:val="24"/>
          <w:szCs w:val="24"/>
        </w:rPr>
        <w:t xml:space="preserve">have, and are, adopting </w:t>
      </w:r>
      <w:r w:rsidRPr="004836CA">
        <w:rPr>
          <w:rFonts w:ascii="Cambria" w:hAnsi="Cambria" w:cs="ITCFranklinGothicStd-BkCdIt"/>
          <w:iCs/>
          <w:sz w:val="24"/>
          <w:szCs w:val="24"/>
        </w:rPr>
        <w:t>a decriminalization model.</w:t>
      </w:r>
    </w:p>
    <w:p w:rsidR="004836CA" w:rsidRDefault="004836CA" w:rsidP="00DC4558">
      <w:pPr>
        <w:autoSpaceDE w:val="0"/>
        <w:autoSpaceDN w:val="0"/>
        <w:adjustRightInd w:val="0"/>
        <w:spacing w:after="0" w:line="240" w:lineRule="auto"/>
        <w:jc w:val="both"/>
        <w:rPr>
          <w:rFonts w:ascii="Cambria" w:hAnsi="Cambria" w:cs="ITCFranklinGothicStd-BkCdIt"/>
          <w:iCs/>
          <w:sz w:val="24"/>
          <w:szCs w:val="24"/>
        </w:rPr>
      </w:pPr>
    </w:p>
    <w:p w:rsidR="00D91917" w:rsidRDefault="00D91917" w:rsidP="00D91917">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iCs/>
          <w:sz w:val="24"/>
          <w:szCs w:val="24"/>
        </w:rPr>
        <w:t xml:space="preserve">In addition, the Global Commission on Drug Policy </w:t>
      </w:r>
      <w:r w:rsidR="004836CA">
        <w:rPr>
          <w:rFonts w:ascii="Cambria" w:hAnsi="Cambria" w:cs="ITCFranklinGothicStd-BkCdIt"/>
          <w:iCs/>
          <w:sz w:val="24"/>
          <w:szCs w:val="24"/>
        </w:rPr>
        <w:t>notes that the</w:t>
      </w:r>
      <w:r w:rsidRPr="00D91917">
        <w:rPr>
          <w:rFonts w:ascii="Cambria" w:hAnsi="Cambria" w:cs="ITCFranklinGothicStd-BkCdIt"/>
          <w:iCs/>
          <w:sz w:val="24"/>
          <w:szCs w:val="24"/>
        </w:rPr>
        <w:t xml:space="preserve"> use of the </w:t>
      </w:r>
      <w:r w:rsidRPr="004836CA">
        <w:rPr>
          <w:rFonts w:ascii="Cambria" w:hAnsi="Cambria" w:cs="ITCFranklinGothicStd-BkCdIt"/>
          <w:b/>
          <w:iCs/>
          <w:sz w:val="24"/>
          <w:szCs w:val="24"/>
        </w:rPr>
        <w:t>death penalty</w:t>
      </w:r>
      <w:r w:rsidRPr="00D91917">
        <w:rPr>
          <w:rFonts w:ascii="Cambria" w:hAnsi="Cambria" w:cs="ITCFranklinGothicStd-BkCdIt"/>
          <w:iCs/>
          <w:sz w:val="24"/>
          <w:szCs w:val="24"/>
        </w:rPr>
        <w:t xml:space="preserve"> for drug-related offences is incompatible with international standards including the International Covenant on Civ</w:t>
      </w:r>
      <w:r w:rsidR="004836CA">
        <w:rPr>
          <w:rFonts w:ascii="Cambria" w:hAnsi="Cambria" w:cs="ITCFranklinGothicStd-BkCdIt"/>
          <w:iCs/>
          <w:sz w:val="24"/>
          <w:szCs w:val="24"/>
        </w:rPr>
        <w:t xml:space="preserve">il and Political Rights (ICCPR), </w:t>
      </w:r>
      <w:r w:rsidRPr="00D91917">
        <w:rPr>
          <w:rFonts w:ascii="Cambria" w:hAnsi="Cambria" w:cs="ITCFranklinGothicStd-BkCdIt"/>
          <w:iCs/>
          <w:sz w:val="24"/>
          <w:szCs w:val="24"/>
        </w:rPr>
        <w:t xml:space="preserve">which limits the imposition of death penalty only to the “most serious crimes”. </w:t>
      </w:r>
      <w:hyperlink r:id="rId9" w:history="1">
        <w:r w:rsidRPr="001360F7">
          <w:rPr>
            <w:rStyle w:val="Hyperlink"/>
            <w:rFonts w:ascii="Cambria" w:hAnsi="Cambria" w:cs="ITCFranklinGothicStd-BkCdIt"/>
            <w:iCs/>
            <w:sz w:val="24"/>
            <w:szCs w:val="24"/>
          </w:rPr>
          <w:t>The International Narcotics Control Board (INCB) has encouraged States that impose the death penalty to abolish it for drug-related offences.</w:t>
        </w:r>
      </w:hyperlink>
      <w:r w:rsidRPr="00D91917">
        <w:rPr>
          <w:rFonts w:ascii="Cambria" w:hAnsi="Cambria" w:cs="ITCFranklinGothicStd-BkCdIt"/>
          <w:iCs/>
          <w:sz w:val="24"/>
          <w:szCs w:val="24"/>
        </w:rPr>
        <w:t xml:space="preserve"> </w:t>
      </w:r>
    </w:p>
    <w:p w:rsidR="004836CA" w:rsidRDefault="004836CA" w:rsidP="00D91917">
      <w:pPr>
        <w:autoSpaceDE w:val="0"/>
        <w:autoSpaceDN w:val="0"/>
        <w:adjustRightInd w:val="0"/>
        <w:spacing w:after="0" w:line="240" w:lineRule="auto"/>
        <w:jc w:val="both"/>
        <w:rPr>
          <w:rFonts w:ascii="Cambria" w:hAnsi="Cambria" w:cs="ITCFranklinGothicStd-BkCdIt"/>
          <w:iCs/>
          <w:sz w:val="24"/>
          <w:szCs w:val="24"/>
        </w:rPr>
      </w:pPr>
    </w:p>
    <w:p w:rsidR="00FD78FC" w:rsidRPr="0054216B" w:rsidRDefault="00FD78FC" w:rsidP="00DC4558">
      <w:pPr>
        <w:pStyle w:val="ListParagraph"/>
        <w:numPr>
          <w:ilvl w:val="0"/>
          <w:numId w:val="4"/>
        </w:numPr>
        <w:autoSpaceDE w:val="0"/>
        <w:autoSpaceDN w:val="0"/>
        <w:adjustRightInd w:val="0"/>
        <w:spacing w:after="0" w:line="240" w:lineRule="auto"/>
        <w:jc w:val="both"/>
        <w:rPr>
          <w:rFonts w:ascii="Cambria" w:hAnsi="Cambria" w:cs="ITCFranklinGothicStd-BkCdIt"/>
          <w:b/>
          <w:iCs/>
          <w:sz w:val="24"/>
          <w:szCs w:val="24"/>
          <w:lang w:val="en-US"/>
        </w:rPr>
      </w:pPr>
      <w:r w:rsidRPr="0054216B">
        <w:rPr>
          <w:rFonts w:ascii="Cambria" w:hAnsi="Cambria" w:cs="ITCFranklinGothicStd-BkCdIt"/>
          <w:b/>
          <w:iCs/>
          <w:sz w:val="24"/>
          <w:szCs w:val="24"/>
          <w:lang w:val="en-US"/>
        </w:rPr>
        <w:t>REFOCUS ENFORCEMENT RESPONSES TO DRUG TRAFFICKING AND ORGANIZED CRIME</w:t>
      </w:r>
    </w:p>
    <w:p w:rsidR="00FD78FC" w:rsidRPr="0054216B" w:rsidRDefault="00FD78FC" w:rsidP="00DC4558">
      <w:pPr>
        <w:pStyle w:val="ListParagraph"/>
        <w:autoSpaceDE w:val="0"/>
        <w:autoSpaceDN w:val="0"/>
        <w:adjustRightInd w:val="0"/>
        <w:spacing w:after="0" w:line="240" w:lineRule="auto"/>
        <w:ind w:left="1080"/>
        <w:jc w:val="both"/>
        <w:rPr>
          <w:rFonts w:ascii="Cambria" w:hAnsi="Cambria" w:cs="ITCFranklinGothicStd-BkCdIt"/>
          <w:iCs/>
          <w:sz w:val="24"/>
          <w:szCs w:val="24"/>
          <w:lang w:val="en-US"/>
        </w:rPr>
      </w:pPr>
    </w:p>
    <w:p w:rsidR="00FD78FC" w:rsidRPr="0054216B" w:rsidRDefault="004836CA" w:rsidP="004836CA">
      <w:pPr>
        <w:autoSpaceDE w:val="0"/>
        <w:autoSpaceDN w:val="0"/>
        <w:adjustRightInd w:val="0"/>
        <w:spacing w:after="0" w:line="240" w:lineRule="auto"/>
        <w:jc w:val="both"/>
        <w:rPr>
          <w:rFonts w:ascii="Cambria" w:hAnsi="Cambria" w:cs="ITCFranklinGothicStd-BkCdIt"/>
          <w:iCs/>
          <w:sz w:val="24"/>
          <w:szCs w:val="24"/>
        </w:rPr>
      </w:pPr>
      <w:r w:rsidRPr="004836CA">
        <w:rPr>
          <w:rFonts w:ascii="Cambria" w:hAnsi="Cambria" w:cs="ITCFranklinGothicStd-BkCdIt"/>
          <w:iCs/>
          <w:sz w:val="24"/>
          <w:szCs w:val="24"/>
        </w:rPr>
        <w:t xml:space="preserve">There is increasing recognition that drug law enforcement targeting people who use drugs and low-scale actors of the drug market exacerbates violence and fuels organized crime activities. </w:t>
      </w:r>
      <w:r w:rsidR="00FD78FC" w:rsidRPr="0054216B">
        <w:rPr>
          <w:rFonts w:ascii="Cambria" w:hAnsi="Cambria" w:cs="ITCFranklinGothicStd-BkCdIt"/>
          <w:iCs/>
          <w:sz w:val="24"/>
          <w:szCs w:val="24"/>
        </w:rPr>
        <w:t xml:space="preserve">A more targeted enforcement approach </w:t>
      </w:r>
      <w:proofErr w:type="gramStart"/>
      <w:r w:rsidR="00FD78FC" w:rsidRPr="0054216B">
        <w:rPr>
          <w:rFonts w:ascii="Cambria" w:hAnsi="Cambria" w:cs="ITCFranklinGothicStd-BkCdIt"/>
          <w:iCs/>
          <w:sz w:val="24"/>
          <w:szCs w:val="24"/>
        </w:rPr>
        <w:t>is needed</w:t>
      </w:r>
      <w:proofErr w:type="gramEnd"/>
      <w:r w:rsidR="00FD78FC" w:rsidRPr="0054216B">
        <w:rPr>
          <w:rFonts w:ascii="Cambria" w:hAnsi="Cambria" w:cs="ITCFranklinGothicStd-BkCdIt"/>
          <w:iCs/>
          <w:sz w:val="24"/>
          <w:szCs w:val="24"/>
        </w:rPr>
        <w:t xml:space="preserve"> </w:t>
      </w:r>
      <w:r w:rsidR="001360F7">
        <w:rPr>
          <w:rFonts w:ascii="Cambria" w:hAnsi="Cambria" w:cs="ITCFranklinGothicStd-BkCdIt"/>
          <w:iCs/>
          <w:sz w:val="24"/>
          <w:szCs w:val="24"/>
        </w:rPr>
        <w:t xml:space="preserve">in order </w:t>
      </w:r>
      <w:r w:rsidR="00FD78FC" w:rsidRPr="0054216B">
        <w:rPr>
          <w:rFonts w:ascii="Cambria" w:hAnsi="Cambria" w:cs="ITCFranklinGothicStd-BkCdIt"/>
          <w:iCs/>
          <w:sz w:val="24"/>
          <w:szCs w:val="24"/>
        </w:rPr>
        <w:t xml:space="preserve">to reduce the harms of the illicit drug markets and ensure peace and security. </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4836CA" w:rsidRPr="004836CA" w:rsidRDefault="000B4771" w:rsidP="004836CA">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b/>
          <w:iCs/>
          <w:sz w:val="24"/>
          <w:szCs w:val="24"/>
        </w:rPr>
        <w:t>Reco</w:t>
      </w:r>
      <w:r>
        <w:rPr>
          <w:rFonts w:ascii="Cambria" w:hAnsi="Cambria" w:cs="ITCFranklinGothicStd-BkCdIt"/>
          <w:b/>
          <w:iCs/>
          <w:sz w:val="24"/>
          <w:szCs w:val="24"/>
        </w:rPr>
        <w:t>m</w:t>
      </w:r>
      <w:r>
        <w:rPr>
          <w:rFonts w:ascii="Cambria" w:hAnsi="Cambria" w:cs="ITCFranklinGothicStd-BkCdIt"/>
          <w:b/>
          <w:iCs/>
          <w:sz w:val="24"/>
          <w:szCs w:val="24"/>
        </w:rPr>
        <w:t>m</w:t>
      </w:r>
      <w:r>
        <w:rPr>
          <w:rFonts w:ascii="Cambria" w:hAnsi="Cambria" w:cs="ITCFranklinGothicStd-BkCdIt"/>
          <w:b/>
          <w:iCs/>
          <w:sz w:val="24"/>
          <w:szCs w:val="24"/>
        </w:rPr>
        <w:t>e</w:t>
      </w:r>
      <w:r>
        <w:rPr>
          <w:rFonts w:ascii="Cambria" w:hAnsi="Cambria" w:cs="ITCFranklinGothicStd-BkCdIt"/>
          <w:b/>
          <w:iCs/>
          <w:sz w:val="24"/>
          <w:szCs w:val="24"/>
        </w:rPr>
        <w:t>ndation:</w:t>
      </w:r>
      <w:r>
        <w:rPr>
          <w:rFonts w:ascii="Cambria" w:hAnsi="Cambria" w:cs="ITCFranklinGothicStd-BkCdIt"/>
          <w:b/>
          <w:iCs/>
          <w:sz w:val="24"/>
          <w:szCs w:val="24"/>
        </w:rPr>
        <w:t xml:space="preserve"> </w:t>
      </w:r>
      <w:r w:rsidR="00FD78FC" w:rsidRPr="00D91917">
        <w:rPr>
          <w:rFonts w:ascii="Cambria" w:hAnsi="Cambria" w:cs="ITCFranklinGothicStd-BkCdIt"/>
          <w:b/>
          <w:iCs/>
          <w:sz w:val="24"/>
          <w:szCs w:val="24"/>
        </w:rPr>
        <w:t xml:space="preserve">Rely </w:t>
      </w:r>
      <w:proofErr w:type="gramStart"/>
      <w:r w:rsidR="00FD78FC" w:rsidRPr="00D91917">
        <w:rPr>
          <w:rFonts w:ascii="Cambria" w:hAnsi="Cambria" w:cs="ITCFranklinGothicStd-BkCdIt"/>
          <w:b/>
          <w:iCs/>
          <w:sz w:val="24"/>
          <w:szCs w:val="24"/>
        </w:rPr>
        <w:t>on alternatives to incarceration for non-violent, low-level participants in illicit drug markets such as farmers, couriers and others involved in the production, transport and sale of illicit drugs</w:t>
      </w:r>
      <w:proofErr w:type="gramEnd"/>
      <w:r w:rsidR="00FD78FC" w:rsidRPr="00D91917">
        <w:rPr>
          <w:rFonts w:ascii="Cambria" w:hAnsi="Cambria" w:cs="ITCFranklinGothicStd-BkCdIt"/>
          <w:b/>
          <w:iCs/>
          <w:sz w:val="24"/>
          <w:szCs w:val="24"/>
        </w:rPr>
        <w:t>.</w:t>
      </w:r>
      <w:r w:rsidR="00FD78FC" w:rsidRPr="0054216B">
        <w:rPr>
          <w:rFonts w:ascii="Cambria" w:hAnsi="Cambria" w:cs="ITCFranklinGothicStd-BkCdIt"/>
          <w:iCs/>
          <w:sz w:val="24"/>
          <w:szCs w:val="24"/>
        </w:rPr>
        <w:t xml:space="preserve"> Governments devote </w:t>
      </w:r>
      <w:proofErr w:type="gramStart"/>
      <w:r w:rsidR="00FD78FC" w:rsidRPr="0054216B">
        <w:rPr>
          <w:rFonts w:ascii="Cambria" w:hAnsi="Cambria" w:cs="ITCFranklinGothicStd-BkCdIt"/>
          <w:iCs/>
          <w:sz w:val="24"/>
          <w:szCs w:val="24"/>
        </w:rPr>
        <w:t>ever increasing</w:t>
      </w:r>
      <w:proofErr w:type="gramEnd"/>
      <w:r w:rsidR="00FD78FC" w:rsidRPr="0054216B">
        <w:rPr>
          <w:rFonts w:ascii="Cambria" w:hAnsi="Cambria" w:cs="ITCFranklinGothicStd-BkCdIt"/>
          <w:iCs/>
          <w:sz w:val="24"/>
          <w:szCs w:val="24"/>
        </w:rPr>
        <w:t xml:space="preserve"> resources to detecting, arresting and incarcerating people involved in illicit drug markets – with little or no evidence that such efforts reduce drug-related problems or deter others from engaging in similar activities. Community-based and other</w:t>
      </w:r>
      <w:r w:rsidR="00DC4558" w:rsidRPr="0054216B">
        <w:rPr>
          <w:rFonts w:ascii="Cambria" w:hAnsi="Cambria" w:cs="ITCFranklinGothicStd-BkCdIt"/>
          <w:iCs/>
          <w:sz w:val="24"/>
          <w:szCs w:val="24"/>
        </w:rPr>
        <w:t xml:space="preserve"> </w:t>
      </w:r>
      <w:r w:rsidR="00FD78FC" w:rsidRPr="0054216B">
        <w:rPr>
          <w:rFonts w:ascii="Cambria" w:hAnsi="Cambria" w:cs="ITCFranklinGothicStd-BkCdIt"/>
          <w:iCs/>
          <w:sz w:val="24"/>
          <w:szCs w:val="24"/>
        </w:rPr>
        <w:t>non-criminal sanctions routinely prove far less expensive, and more effective than criminalization and incarceration.</w:t>
      </w:r>
      <w:r w:rsidR="004836CA">
        <w:rPr>
          <w:rFonts w:ascii="Cambria" w:hAnsi="Cambria" w:cs="ITCFranklinGothicStd-BkCdIt"/>
          <w:iCs/>
          <w:sz w:val="24"/>
          <w:szCs w:val="24"/>
        </w:rPr>
        <w:t xml:space="preserve"> </w:t>
      </w:r>
      <w:r w:rsidR="004836CA" w:rsidRPr="004836CA">
        <w:rPr>
          <w:rFonts w:ascii="Cambria" w:hAnsi="Cambria" w:cs="ITCFranklinGothicStd-BkCdIt"/>
          <w:iCs/>
          <w:sz w:val="24"/>
          <w:szCs w:val="24"/>
        </w:rPr>
        <w:t>Subsistence farmers and day laborers</w:t>
      </w:r>
      <w:r w:rsidR="004836CA">
        <w:rPr>
          <w:rFonts w:ascii="Cambria" w:hAnsi="Cambria" w:cs="ITCFranklinGothicStd-BkCdIt"/>
          <w:iCs/>
          <w:sz w:val="24"/>
          <w:szCs w:val="24"/>
        </w:rPr>
        <w:t xml:space="preserve"> </w:t>
      </w:r>
      <w:r w:rsidR="004836CA" w:rsidRPr="004836CA">
        <w:rPr>
          <w:rFonts w:ascii="Cambria" w:hAnsi="Cambria" w:cs="ITCFranklinGothicStd-BkCdIt"/>
          <w:iCs/>
          <w:sz w:val="24"/>
          <w:szCs w:val="24"/>
        </w:rPr>
        <w:t>involved in harvesting, processing,</w:t>
      </w:r>
      <w:r w:rsidR="004836CA">
        <w:rPr>
          <w:rFonts w:ascii="Cambria" w:hAnsi="Cambria" w:cs="ITCFranklinGothicStd-BkCdIt"/>
          <w:iCs/>
          <w:sz w:val="24"/>
          <w:szCs w:val="24"/>
        </w:rPr>
        <w:t xml:space="preserve"> </w:t>
      </w:r>
      <w:r w:rsidR="004836CA" w:rsidRPr="004836CA">
        <w:rPr>
          <w:rFonts w:ascii="Cambria" w:hAnsi="Cambria" w:cs="ITCFranklinGothicStd-BkCdIt"/>
          <w:iCs/>
          <w:sz w:val="24"/>
          <w:szCs w:val="24"/>
        </w:rPr>
        <w:t>transporting or trading who have taken</w:t>
      </w:r>
      <w:r w:rsidR="004836CA">
        <w:rPr>
          <w:rFonts w:ascii="Cambria" w:hAnsi="Cambria" w:cs="ITCFranklinGothicStd-BkCdIt"/>
          <w:iCs/>
          <w:sz w:val="24"/>
          <w:szCs w:val="24"/>
        </w:rPr>
        <w:t xml:space="preserve"> </w:t>
      </w:r>
      <w:r w:rsidR="004836CA" w:rsidRPr="004836CA">
        <w:rPr>
          <w:rFonts w:ascii="Cambria" w:hAnsi="Cambria" w:cs="ITCFranklinGothicStd-BkCdIt"/>
          <w:iCs/>
          <w:sz w:val="24"/>
          <w:szCs w:val="24"/>
        </w:rPr>
        <w:t>refuge in this illicit economy purely for</w:t>
      </w:r>
      <w:r w:rsidR="004836CA">
        <w:rPr>
          <w:rFonts w:ascii="Cambria" w:hAnsi="Cambria" w:cs="ITCFranklinGothicStd-BkCdIt"/>
          <w:iCs/>
          <w:sz w:val="24"/>
          <w:szCs w:val="24"/>
        </w:rPr>
        <w:t xml:space="preserve"> </w:t>
      </w:r>
      <w:r w:rsidR="004836CA" w:rsidRPr="004836CA">
        <w:rPr>
          <w:rFonts w:ascii="Cambria" w:hAnsi="Cambria" w:cs="ITCFranklinGothicStd-BkCdIt"/>
          <w:iCs/>
          <w:sz w:val="24"/>
          <w:szCs w:val="24"/>
        </w:rPr>
        <w:t>reasons of survival of their families should</w:t>
      </w:r>
    </w:p>
    <w:p w:rsidR="004836CA" w:rsidRDefault="004836CA" w:rsidP="004836CA">
      <w:pPr>
        <w:autoSpaceDE w:val="0"/>
        <w:autoSpaceDN w:val="0"/>
        <w:adjustRightInd w:val="0"/>
        <w:spacing w:after="0" w:line="240" w:lineRule="auto"/>
        <w:rPr>
          <w:rFonts w:ascii="Cambria" w:hAnsi="Cambria" w:cs="ITCFranklinGothicStd-BkCdIt"/>
          <w:iCs/>
          <w:sz w:val="24"/>
          <w:szCs w:val="24"/>
        </w:rPr>
      </w:pPr>
      <w:proofErr w:type="gramStart"/>
      <w:r w:rsidRPr="004836CA">
        <w:rPr>
          <w:rFonts w:ascii="Cambria" w:hAnsi="Cambria" w:cs="ITCFranklinGothicStd-BkCdIt"/>
          <w:iCs/>
          <w:sz w:val="24"/>
          <w:szCs w:val="24"/>
        </w:rPr>
        <w:t>not</w:t>
      </w:r>
      <w:proofErr w:type="gramEnd"/>
      <w:r w:rsidRPr="004836CA">
        <w:rPr>
          <w:rFonts w:ascii="Cambria" w:hAnsi="Cambria" w:cs="ITCFranklinGothicStd-BkCdIt"/>
          <w:iCs/>
          <w:sz w:val="24"/>
          <w:szCs w:val="24"/>
        </w:rPr>
        <w:t xml:space="preserve"> be subjected to criminal punishment.</w:t>
      </w:r>
      <w:r>
        <w:rPr>
          <w:rFonts w:ascii="Cambria" w:hAnsi="Cambria" w:cs="ITCFranklinGothicStd-BkCdIt"/>
          <w:iCs/>
          <w:sz w:val="24"/>
          <w:szCs w:val="24"/>
        </w:rPr>
        <w:t xml:space="preserve"> </w:t>
      </w:r>
      <w:r w:rsidRPr="004836CA">
        <w:rPr>
          <w:rFonts w:ascii="Cambria" w:hAnsi="Cambria" w:cs="ITCFranklinGothicStd-BkCdIt"/>
          <w:iCs/>
          <w:sz w:val="24"/>
          <w:szCs w:val="24"/>
        </w:rPr>
        <w:t>Only longer-term socio-economic</w:t>
      </w:r>
      <w:r>
        <w:rPr>
          <w:rFonts w:ascii="Cambria" w:hAnsi="Cambria" w:cs="ITCFranklinGothicStd-BkCdIt"/>
          <w:iCs/>
          <w:sz w:val="24"/>
          <w:szCs w:val="24"/>
        </w:rPr>
        <w:t xml:space="preserve"> </w:t>
      </w:r>
      <w:r w:rsidRPr="004836CA">
        <w:rPr>
          <w:rFonts w:ascii="Cambria" w:hAnsi="Cambria" w:cs="ITCFranklinGothicStd-BkCdIt"/>
          <w:iCs/>
          <w:sz w:val="24"/>
          <w:szCs w:val="24"/>
        </w:rPr>
        <w:t>development efforts that improve access</w:t>
      </w:r>
      <w:r>
        <w:rPr>
          <w:rFonts w:ascii="Cambria" w:hAnsi="Cambria" w:cs="ITCFranklinGothicStd-BkCdIt"/>
          <w:iCs/>
          <w:sz w:val="24"/>
          <w:szCs w:val="24"/>
        </w:rPr>
        <w:t xml:space="preserve"> </w:t>
      </w:r>
      <w:r w:rsidRPr="004836CA">
        <w:rPr>
          <w:rFonts w:ascii="Cambria" w:hAnsi="Cambria" w:cs="ITCFranklinGothicStd-BkCdIt"/>
          <w:iCs/>
          <w:sz w:val="24"/>
          <w:szCs w:val="24"/>
        </w:rPr>
        <w:t>to land and jobs, reduce economic</w:t>
      </w:r>
      <w:r>
        <w:rPr>
          <w:rFonts w:ascii="Cambria" w:hAnsi="Cambria" w:cs="ITCFranklinGothicStd-BkCdIt"/>
          <w:iCs/>
          <w:sz w:val="24"/>
          <w:szCs w:val="24"/>
        </w:rPr>
        <w:t xml:space="preserve"> </w:t>
      </w:r>
      <w:r w:rsidRPr="004836CA">
        <w:rPr>
          <w:rFonts w:ascii="Cambria" w:hAnsi="Cambria" w:cs="ITCFranklinGothicStd-BkCdIt"/>
          <w:iCs/>
          <w:sz w:val="24"/>
          <w:szCs w:val="24"/>
        </w:rPr>
        <w:t>inequality and social marginalization,</w:t>
      </w:r>
      <w:r>
        <w:rPr>
          <w:rFonts w:ascii="Cambria" w:hAnsi="Cambria" w:cs="ITCFranklinGothicStd-BkCdIt"/>
          <w:iCs/>
          <w:sz w:val="24"/>
          <w:szCs w:val="24"/>
        </w:rPr>
        <w:t xml:space="preserve"> </w:t>
      </w:r>
      <w:r w:rsidRPr="004836CA">
        <w:rPr>
          <w:rFonts w:ascii="Cambria" w:hAnsi="Cambria" w:cs="ITCFranklinGothicStd-BkCdIt"/>
          <w:iCs/>
          <w:sz w:val="24"/>
          <w:szCs w:val="24"/>
        </w:rPr>
        <w:t>and enhance security can offer them a</w:t>
      </w:r>
      <w:r>
        <w:rPr>
          <w:rFonts w:ascii="Cambria" w:hAnsi="Cambria" w:cs="ITCFranklinGothicStd-BkCdIt"/>
          <w:iCs/>
          <w:sz w:val="24"/>
          <w:szCs w:val="24"/>
        </w:rPr>
        <w:t xml:space="preserve"> </w:t>
      </w:r>
      <w:r w:rsidRPr="004836CA">
        <w:rPr>
          <w:rFonts w:ascii="Cambria" w:hAnsi="Cambria" w:cs="ITCFranklinGothicStd-BkCdIt"/>
          <w:iCs/>
          <w:sz w:val="24"/>
          <w:szCs w:val="24"/>
        </w:rPr>
        <w:t>legitimate exit strategy.</w:t>
      </w:r>
      <w:r w:rsidR="001360F7">
        <w:rPr>
          <w:rFonts w:ascii="Cambria" w:hAnsi="Cambria" w:cs="ITCFranklinGothicStd-BkCdIt"/>
          <w:iCs/>
          <w:sz w:val="24"/>
          <w:szCs w:val="24"/>
        </w:rPr>
        <w:t xml:space="preserve"> </w:t>
      </w:r>
    </w:p>
    <w:p w:rsidR="001360F7" w:rsidRDefault="001360F7" w:rsidP="004836CA">
      <w:pPr>
        <w:autoSpaceDE w:val="0"/>
        <w:autoSpaceDN w:val="0"/>
        <w:adjustRightInd w:val="0"/>
        <w:spacing w:after="0" w:line="240" w:lineRule="auto"/>
        <w:rPr>
          <w:rFonts w:ascii="Cambria" w:hAnsi="Cambria" w:cs="ITCFranklinGothicStd-BkCdIt"/>
          <w:iCs/>
          <w:sz w:val="24"/>
          <w:szCs w:val="24"/>
        </w:rPr>
      </w:pPr>
    </w:p>
    <w:p w:rsidR="001360F7" w:rsidRPr="001360F7" w:rsidRDefault="000B4771" w:rsidP="001360F7">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b/>
          <w:iCs/>
          <w:sz w:val="24"/>
          <w:szCs w:val="24"/>
        </w:rPr>
        <w:lastRenderedPageBreak/>
        <w:t>Recommendatio</w:t>
      </w:r>
      <w:r>
        <w:rPr>
          <w:rFonts w:ascii="Cambria" w:hAnsi="Cambria" w:cs="ITCFranklinGothicStd-BkCdIt"/>
          <w:b/>
          <w:iCs/>
          <w:sz w:val="24"/>
          <w:szCs w:val="24"/>
        </w:rPr>
        <w:t>n</w:t>
      </w:r>
      <w:r>
        <w:rPr>
          <w:rFonts w:ascii="Cambria" w:hAnsi="Cambria" w:cs="ITCFranklinGothicStd-BkCdIt"/>
          <w:b/>
          <w:iCs/>
          <w:sz w:val="24"/>
          <w:szCs w:val="24"/>
        </w:rPr>
        <w:t>:</w:t>
      </w:r>
      <w:r w:rsidR="001360F7">
        <w:rPr>
          <w:rFonts w:ascii="Cambria" w:hAnsi="Cambria" w:cs="ITCFranklinGothicStd-BkCdIt"/>
          <w:b/>
          <w:iCs/>
          <w:sz w:val="24"/>
          <w:szCs w:val="24"/>
        </w:rPr>
        <w:t xml:space="preserve"> </w:t>
      </w:r>
      <w:r w:rsidR="001360F7" w:rsidRPr="001360F7">
        <w:rPr>
          <w:rFonts w:ascii="Cambria" w:hAnsi="Cambria" w:cs="ITCFranklinGothicStd-BkCdIt"/>
          <w:b/>
          <w:iCs/>
          <w:sz w:val="24"/>
          <w:szCs w:val="24"/>
        </w:rPr>
        <w:t xml:space="preserve">Focus on reducing the power of criminal organizations as well as the violence and insecurity that result from their competition with both one and another and the State. </w:t>
      </w:r>
      <w:r w:rsidR="001360F7" w:rsidRPr="001360F7">
        <w:rPr>
          <w:rFonts w:ascii="Cambria" w:hAnsi="Cambria" w:cs="ITCFranklinGothicStd-BkCdIt"/>
          <w:iCs/>
          <w:sz w:val="24"/>
          <w:szCs w:val="24"/>
        </w:rPr>
        <w:t xml:space="preserve">Governments need to be far more strategic, anticipating the ways in which particular law enforcement initiatives, particularly militarized ‘crackdowns’, may exacerbate criminal violence and public insecurity without actually deterring drug production, trafficking or consumption. The goals of supply-side enforcement need to be reoriented from unachievable market eradication to achievable reductions in violence and disruption linked to the trafficking. Enforcement resources should be directed towards the most disruptive, problematic and violent elements of the trade – alongside international cooperation to </w:t>
      </w:r>
      <w:proofErr w:type="gramStart"/>
      <w:r w:rsidR="001360F7" w:rsidRPr="001360F7">
        <w:rPr>
          <w:rFonts w:ascii="Cambria" w:hAnsi="Cambria" w:cs="ITCFranklinGothicStd-BkCdIt"/>
          <w:iCs/>
          <w:sz w:val="24"/>
          <w:szCs w:val="24"/>
        </w:rPr>
        <w:t>crack-down</w:t>
      </w:r>
      <w:proofErr w:type="gramEnd"/>
      <w:r w:rsidR="001360F7" w:rsidRPr="001360F7">
        <w:rPr>
          <w:rFonts w:ascii="Cambria" w:hAnsi="Cambria" w:cs="ITCFranklinGothicStd-BkCdIt"/>
          <w:iCs/>
          <w:sz w:val="24"/>
          <w:szCs w:val="24"/>
        </w:rPr>
        <w:t xml:space="preserve"> on corruption and money laundering.  Militarizing anti-drug efforts is seldom effective and often counterproductive. Greater accountability for human rights abuses committed in pursuit of drug law enforcement is essential.</w:t>
      </w:r>
    </w:p>
    <w:p w:rsidR="00FD78FC" w:rsidRPr="0054216B" w:rsidRDefault="00FD78FC" w:rsidP="00DC4558">
      <w:pPr>
        <w:autoSpaceDE w:val="0"/>
        <w:autoSpaceDN w:val="0"/>
        <w:adjustRightInd w:val="0"/>
        <w:spacing w:after="0" w:line="240" w:lineRule="auto"/>
        <w:jc w:val="both"/>
        <w:rPr>
          <w:rFonts w:ascii="Cambria" w:hAnsi="Cambria" w:cs="ITCFranklinGothicStd-BkCdIt"/>
          <w:b/>
          <w:iCs/>
          <w:sz w:val="24"/>
          <w:szCs w:val="24"/>
        </w:rPr>
      </w:pPr>
    </w:p>
    <w:p w:rsidR="00FD78FC" w:rsidRPr="0054216B" w:rsidRDefault="00FD78FC" w:rsidP="00DC4558">
      <w:pPr>
        <w:pStyle w:val="ListParagraph"/>
        <w:numPr>
          <w:ilvl w:val="0"/>
          <w:numId w:val="4"/>
        </w:numPr>
        <w:autoSpaceDE w:val="0"/>
        <w:autoSpaceDN w:val="0"/>
        <w:adjustRightInd w:val="0"/>
        <w:spacing w:after="0" w:line="240" w:lineRule="auto"/>
        <w:jc w:val="both"/>
        <w:rPr>
          <w:rFonts w:ascii="Cambria" w:hAnsi="Cambria" w:cs="ITCFranklinGothicStd-BkCdIt"/>
          <w:b/>
          <w:iCs/>
          <w:sz w:val="24"/>
          <w:szCs w:val="24"/>
          <w:lang w:val="en-US"/>
        </w:rPr>
      </w:pPr>
      <w:r w:rsidRPr="0054216B">
        <w:rPr>
          <w:rFonts w:ascii="Cambria" w:hAnsi="Cambria" w:cs="ITCFranklinGothicStd-BkCdIt"/>
          <w:b/>
          <w:iCs/>
          <w:sz w:val="24"/>
          <w:szCs w:val="24"/>
          <w:lang w:val="en-US"/>
        </w:rPr>
        <w:t>REGULATE DRUG MARKE</w:t>
      </w:r>
      <w:r w:rsidR="0054216B" w:rsidRPr="0054216B">
        <w:rPr>
          <w:rFonts w:ascii="Cambria" w:hAnsi="Cambria" w:cs="ITCFranklinGothicStd-BkCdIt"/>
          <w:b/>
          <w:iCs/>
          <w:sz w:val="24"/>
          <w:szCs w:val="24"/>
          <w:lang w:val="en-US"/>
        </w:rPr>
        <w:t>T</w:t>
      </w:r>
      <w:r w:rsidRPr="0054216B">
        <w:rPr>
          <w:rFonts w:ascii="Cambria" w:hAnsi="Cambria" w:cs="ITCFranklinGothicStd-BkCdIt"/>
          <w:b/>
          <w:iCs/>
          <w:sz w:val="24"/>
          <w:szCs w:val="24"/>
          <w:lang w:val="en-US"/>
        </w:rPr>
        <w:t xml:space="preserve">S TO PUT GOVERNMENTS IN CONTROL </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r w:rsidRPr="0054216B">
        <w:rPr>
          <w:rFonts w:ascii="Cambria" w:hAnsi="Cambria" w:cs="ITCFranklinGothicStd-BkCdIt"/>
          <w:iCs/>
          <w:sz w:val="24"/>
          <w:szCs w:val="24"/>
        </w:rPr>
        <w:t xml:space="preserve">The </w:t>
      </w:r>
      <w:r w:rsidR="001360F7">
        <w:rPr>
          <w:rFonts w:ascii="Cambria" w:hAnsi="Cambria" w:cs="ITCFranklinGothicStd-BkCdIt"/>
          <w:iCs/>
          <w:sz w:val="24"/>
          <w:szCs w:val="24"/>
        </w:rPr>
        <w:t xml:space="preserve">legal </w:t>
      </w:r>
      <w:r w:rsidRPr="0054216B">
        <w:rPr>
          <w:rFonts w:ascii="Cambria" w:hAnsi="Cambria" w:cs="ITCFranklinGothicStd-BkCdIt"/>
          <w:iCs/>
          <w:sz w:val="24"/>
          <w:szCs w:val="24"/>
        </w:rPr>
        <w:t xml:space="preserve">regulation of drugs </w:t>
      </w:r>
      <w:proofErr w:type="gramStart"/>
      <w:r w:rsidRPr="0054216B">
        <w:rPr>
          <w:rFonts w:ascii="Cambria" w:hAnsi="Cambria" w:cs="ITCFranklinGothicStd-BkCdIt"/>
          <w:iCs/>
          <w:sz w:val="24"/>
          <w:szCs w:val="24"/>
        </w:rPr>
        <w:t>should be pursued</w:t>
      </w:r>
      <w:proofErr w:type="gramEnd"/>
      <w:r w:rsidRPr="0054216B">
        <w:rPr>
          <w:rFonts w:ascii="Cambria" w:hAnsi="Cambria" w:cs="ITCFranklinGothicStd-BkCdIt"/>
          <w:iCs/>
          <w:sz w:val="24"/>
          <w:szCs w:val="24"/>
        </w:rPr>
        <w:t xml:space="preserve"> because they are risky, not</w:t>
      </w:r>
      <w:r w:rsidR="00DC4558" w:rsidRPr="0054216B">
        <w:rPr>
          <w:rFonts w:ascii="Cambria" w:hAnsi="Cambria" w:cs="ITCFranklinGothicStd-BkCdIt"/>
          <w:iCs/>
          <w:sz w:val="24"/>
          <w:szCs w:val="24"/>
        </w:rPr>
        <w:t xml:space="preserve"> </w:t>
      </w:r>
      <w:r w:rsidRPr="0054216B">
        <w:rPr>
          <w:rFonts w:ascii="Cambria" w:hAnsi="Cambria" w:cs="ITCFranklinGothicStd-BkCdIt"/>
          <w:iCs/>
          <w:sz w:val="24"/>
          <w:szCs w:val="24"/>
        </w:rPr>
        <w:t xml:space="preserve">because they are safe. Different models of regulation </w:t>
      </w:r>
      <w:proofErr w:type="gramStart"/>
      <w:r w:rsidRPr="0054216B">
        <w:rPr>
          <w:rFonts w:ascii="Cambria" w:hAnsi="Cambria" w:cs="ITCFranklinGothicStd-BkCdIt"/>
          <w:iCs/>
          <w:sz w:val="24"/>
          <w:szCs w:val="24"/>
        </w:rPr>
        <w:t>can be applied</w:t>
      </w:r>
      <w:proofErr w:type="gramEnd"/>
      <w:r w:rsidRPr="0054216B">
        <w:rPr>
          <w:rFonts w:ascii="Cambria" w:hAnsi="Cambria" w:cs="ITCFranklinGothicStd-BkCdIt"/>
          <w:iCs/>
          <w:sz w:val="24"/>
          <w:szCs w:val="24"/>
        </w:rPr>
        <w:t xml:space="preserve"> for</w:t>
      </w:r>
      <w:r w:rsidR="00DC4558" w:rsidRPr="0054216B">
        <w:rPr>
          <w:rFonts w:ascii="Cambria" w:hAnsi="Cambria" w:cs="ITCFranklinGothicStd-BkCdIt"/>
          <w:iCs/>
          <w:sz w:val="24"/>
          <w:szCs w:val="24"/>
        </w:rPr>
        <w:t xml:space="preserve"> </w:t>
      </w:r>
      <w:r w:rsidRPr="0054216B">
        <w:rPr>
          <w:rFonts w:ascii="Cambria" w:hAnsi="Cambria" w:cs="ITCFranklinGothicStd-BkCdIt"/>
          <w:iCs/>
          <w:sz w:val="24"/>
          <w:szCs w:val="24"/>
        </w:rPr>
        <w:t>different drugs according to the risks they pose. In this way, regulation can reduce social and health harms and disempower organized crime.</w:t>
      </w:r>
    </w:p>
    <w:p w:rsidR="00FD78FC" w:rsidRPr="0054216B" w:rsidRDefault="00FD78FC" w:rsidP="00DC4558">
      <w:pPr>
        <w:autoSpaceDE w:val="0"/>
        <w:autoSpaceDN w:val="0"/>
        <w:adjustRightInd w:val="0"/>
        <w:spacing w:after="0" w:line="240" w:lineRule="auto"/>
        <w:jc w:val="both"/>
        <w:rPr>
          <w:rFonts w:ascii="Cambria" w:hAnsi="Cambria" w:cs="ITCFranklinGothicStd-BkCdIt"/>
          <w:iCs/>
          <w:sz w:val="24"/>
          <w:szCs w:val="24"/>
        </w:rPr>
      </w:pPr>
    </w:p>
    <w:p w:rsidR="00DC4558" w:rsidRPr="00D05768" w:rsidRDefault="000B4771" w:rsidP="00DC4558">
      <w:pPr>
        <w:autoSpaceDE w:val="0"/>
        <w:autoSpaceDN w:val="0"/>
        <w:adjustRightInd w:val="0"/>
        <w:spacing w:after="0" w:line="240" w:lineRule="auto"/>
        <w:jc w:val="both"/>
        <w:rPr>
          <w:rFonts w:ascii="Cambria" w:hAnsi="Cambria" w:cs="ITCFranklinGothicStd-BkCdIt"/>
          <w:iCs/>
          <w:sz w:val="24"/>
          <w:szCs w:val="24"/>
        </w:rPr>
      </w:pPr>
      <w:r>
        <w:rPr>
          <w:rFonts w:ascii="Cambria" w:hAnsi="Cambria" w:cs="ITCFranklinGothicStd-BkCdIt"/>
          <w:b/>
          <w:iCs/>
          <w:sz w:val="24"/>
          <w:szCs w:val="24"/>
        </w:rPr>
        <w:t>Recommendation:</w:t>
      </w:r>
      <w:r>
        <w:rPr>
          <w:rFonts w:ascii="Cambria" w:hAnsi="Cambria" w:cs="ITCFranklinGothicStd-BkCdIt"/>
          <w:iCs/>
          <w:sz w:val="24"/>
          <w:szCs w:val="24"/>
        </w:rPr>
        <w:t xml:space="preserve"> </w:t>
      </w:r>
      <w:r w:rsidR="00D05768" w:rsidRPr="00D05768">
        <w:rPr>
          <w:rFonts w:ascii="Cambria" w:hAnsi="Cambria" w:cs="ITCFranklinGothicStd-BkCdIt"/>
          <w:b/>
          <w:iCs/>
          <w:sz w:val="24"/>
          <w:szCs w:val="24"/>
        </w:rPr>
        <w:t>Allow and encourage diverse experiments in legally regulating markets in currently illicit drugs, beginning with but not limited to cannabis, coca leaf and certain  novel psychoactive substances.</w:t>
      </w:r>
      <w:r w:rsidR="00D05768">
        <w:rPr>
          <w:rFonts w:ascii="Cambria" w:hAnsi="Cambria" w:cs="ITCFranklinGothicStd-BkCdIt"/>
          <w:b/>
          <w:iCs/>
          <w:sz w:val="24"/>
          <w:szCs w:val="24"/>
        </w:rPr>
        <w:t xml:space="preserve"> </w:t>
      </w:r>
      <w:r w:rsidR="00D05768" w:rsidRPr="00D05768">
        <w:rPr>
          <w:rFonts w:ascii="Cambria" w:hAnsi="Cambria" w:cs="ITCFranklinGothicStd-BkCdIt"/>
          <w:iCs/>
          <w:sz w:val="24"/>
          <w:szCs w:val="24"/>
        </w:rPr>
        <w:t xml:space="preserve">Much </w:t>
      </w:r>
      <w:proofErr w:type="gramStart"/>
      <w:r w:rsidR="00D05768" w:rsidRPr="00D05768">
        <w:rPr>
          <w:rFonts w:ascii="Cambria" w:hAnsi="Cambria" w:cs="ITCFranklinGothicStd-BkCdIt"/>
          <w:iCs/>
          <w:sz w:val="24"/>
          <w:szCs w:val="24"/>
        </w:rPr>
        <w:t>can be learned</w:t>
      </w:r>
      <w:proofErr w:type="gramEnd"/>
      <w:r w:rsidR="00D05768" w:rsidRPr="00D05768">
        <w:rPr>
          <w:rFonts w:ascii="Cambria" w:hAnsi="Cambria" w:cs="ITCFranklinGothicStd-BkCdIt"/>
          <w:iCs/>
          <w:sz w:val="24"/>
          <w:szCs w:val="24"/>
        </w:rPr>
        <w:t xml:space="preserve"> from successes and failures in regulating alcohol, tobacco, pharmaceutical drugs and other products and activities that pose health and other risks to individuals and societies. New experiments</w:t>
      </w:r>
      <w:r w:rsidR="00D05768">
        <w:rPr>
          <w:rFonts w:ascii="Cambria" w:hAnsi="Cambria" w:cs="ITCFranklinGothicStd-BkCdIt"/>
          <w:iCs/>
          <w:sz w:val="24"/>
          <w:szCs w:val="24"/>
        </w:rPr>
        <w:t xml:space="preserve"> </w:t>
      </w:r>
      <w:proofErr w:type="gramStart"/>
      <w:r w:rsidR="00D05768" w:rsidRPr="00D05768">
        <w:rPr>
          <w:rFonts w:ascii="Cambria" w:hAnsi="Cambria" w:cs="ITCFranklinGothicStd-BkCdIt"/>
          <w:iCs/>
          <w:sz w:val="24"/>
          <w:szCs w:val="24"/>
        </w:rPr>
        <w:t>are needed</w:t>
      </w:r>
      <w:proofErr w:type="gramEnd"/>
      <w:r w:rsidR="00D05768" w:rsidRPr="00D05768">
        <w:rPr>
          <w:rFonts w:ascii="Cambria" w:hAnsi="Cambria" w:cs="ITCFranklinGothicStd-BkCdIt"/>
          <w:iCs/>
          <w:sz w:val="24"/>
          <w:szCs w:val="24"/>
        </w:rPr>
        <w:t xml:space="preserve"> in allowing legal but restricted access to drugs that are now only available illegally. This should include the expansion of heroin-assisted treatment for some long-term dependent users, which has proven so effective in Europe and Canada. </w:t>
      </w:r>
      <w:proofErr w:type="gramStart"/>
      <w:r w:rsidR="00D05768" w:rsidRPr="00D05768">
        <w:rPr>
          <w:rFonts w:ascii="Cambria" w:hAnsi="Cambria" w:cs="ITCFranklinGothicStd-BkCdIt"/>
          <w:iCs/>
          <w:sz w:val="24"/>
          <w:szCs w:val="24"/>
        </w:rPr>
        <w:t>Ultimately</w:t>
      </w:r>
      <w:proofErr w:type="gramEnd"/>
      <w:r w:rsidR="00D05768" w:rsidRPr="00D05768">
        <w:rPr>
          <w:rFonts w:ascii="Cambria" w:hAnsi="Cambria" w:cs="ITCFranklinGothicStd-BkCdIt"/>
          <w:iCs/>
          <w:sz w:val="24"/>
          <w:szCs w:val="24"/>
        </w:rPr>
        <w:t xml:space="preserve"> the most effective way to reduce the extensive harms of the global drug prohibition regime and advance the goals of public health and safety is to get drugs under control through responsible legal regulation.</w:t>
      </w:r>
    </w:p>
    <w:p w:rsidR="00FD78FC" w:rsidRPr="0054216B" w:rsidRDefault="00FD78FC" w:rsidP="00DC4558">
      <w:pPr>
        <w:spacing w:after="0" w:line="240" w:lineRule="auto"/>
        <w:jc w:val="both"/>
        <w:rPr>
          <w:rFonts w:ascii="Cambria" w:hAnsi="Cambria" w:cs="Arial"/>
          <w:sz w:val="24"/>
          <w:szCs w:val="24"/>
        </w:rPr>
      </w:pPr>
    </w:p>
    <w:bookmarkEnd w:id="0"/>
    <w:p w:rsidR="00FD78FC" w:rsidRPr="0054216B" w:rsidRDefault="00FD78FC" w:rsidP="00DC4558">
      <w:pPr>
        <w:spacing w:after="0" w:line="240" w:lineRule="auto"/>
        <w:jc w:val="both"/>
        <w:rPr>
          <w:rFonts w:ascii="Cambria" w:hAnsi="Cambria" w:cs="Arial"/>
          <w:sz w:val="24"/>
          <w:szCs w:val="24"/>
        </w:rPr>
      </w:pPr>
    </w:p>
    <w:sectPr w:rsidR="00FD78FC" w:rsidRPr="0054216B" w:rsidSect="007A1E46">
      <w:headerReference w:type="first" r:id="rId10"/>
      <w:footerReference w:type="first" r:id="rId11"/>
      <w:pgSz w:w="12240" w:h="15840"/>
      <w:pgMar w:top="1710" w:right="1440" w:bottom="1440" w:left="1440" w:header="720" w:footer="4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E2" w:rsidRDefault="004C34E2" w:rsidP="007A1E46">
      <w:pPr>
        <w:spacing w:after="0" w:line="240" w:lineRule="auto"/>
      </w:pPr>
      <w:r>
        <w:separator/>
      </w:r>
    </w:p>
  </w:endnote>
  <w:endnote w:type="continuationSeparator" w:id="0">
    <w:p w:rsidR="004C34E2" w:rsidRDefault="004C34E2" w:rsidP="007A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MYPN K+ Avenir LT Pro">
    <w:altName w:val="RMYPN K+ Avenir LT Pro"/>
    <w:panose1 w:val="00000000000000000000"/>
    <w:charset w:val="00"/>
    <w:family w:val="swiss"/>
    <w:notTrueType/>
    <w:pitch w:val="default"/>
    <w:sig w:usb0="00000003" w:usb1="00000000" w:usb2="00000000" w:usb3="00000000" w:csb0="00000001" w:csb1="00000000"/>
  </w:font>
  <w:font w:name="ITCFranklinGothicStd-BkC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 Light Cond">
    <w:altName w:val="Arial"/>
    <w:panose1 w:val="00000000000000000000"/>
    <w:charset w:val="00"/>
    <w:family w:val="modern"/>
    <w:notTrueType/>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B" w:rsidRPr="00327E55" w:rsidRDefault="00327E55" w:rsidP="00076BAB">
    <w:pPr>
      <w:pStyle w:val="Footer"/>
      <w:jc w:val="center"/>
      <w:rPr>
        <w:rFonts w:ascii="Interstate Light Cond" w:hAnsi="Interstate Light Cond"/>
        <w:color w:val="FFFFFF" w:themeColor="background1"/>
        <w:sz w:val="10"/>
        <w:szCs w:val="10"/>
      </w:rPr>
    </w:pPr>
    <w:r w:rsidRPr="00327E55">
      <w:rPr>
        <w:noProof/>
        <w:color w:val="FFFFFF" w:themeColor="background1"/>
      </w:rPr>
      <mc:AlternateContent>
        <mc:Choice Requires="wps">
          <w:drawing>
            <wp:anchor distT="0" distB="0" distL="114300" distR="114300" simplePos="0" relativeHeight="251665408" behindDoc="0" locked="0" layoutInCell="1" allowOverlap="1" wp14:anchorId="35291968" wp14:editId="2E02A52E">
              <wp:simplePos x="0" y="0"/>
              <wp:positionH relativeFrom="column">
                <wp:posOffset>-7620</wp:posOffset>
              </wp:positionH>
              <wp:positionV relativeFrom="paragraph">
                <wp:posOffset>115570</wp:posOffset>
              </wp:positionV>
              <wp:extent cx="5951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122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8B01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9.1pt" to="4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" strokecolor="red" strokeweight=".5pt">
              <v:stroke joinstyle="miter"/>
            </v:line>
          </w:pict>
        </mc:Fallback>
      </mc:AlternateContent>
    </w:r>
    <w:r w:rsidR="009C2571" w:rsidRPr="00327E55">
      <w:rPr>
        <w:noProof/>
        <w:color w:val="FFFFFF" w:themeColor="background1"/>
      </w:rPr>
      <w:drawing>
        <wp:anchor distT="0" distB="0" distL="114300" distR="114300" simplePos="0" relativeHeight="251659264" behindDoc="1" locked="0" layoutInCell="1" allowOverlap="1" wp14:anchorId="0AFD01E4" wp14:editId="5D08BD22">
          <wp:simplePos x="0" y="0"/>
          <wp:positionH relativeFrom="column">
            <wp:posOffset>144780</wp:posOffset>
          </wp:positionH>
          <wp:positionV relativeFrom="paragraph">
            <wp:posOffset>-3675520</wp:posOffset>
          </wp:positionV>
          <wp:extent cx="5708650" cy="36752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69000"/>
                    <a:alphaModFix amt="4000"/>
                    <a:extLst>
                      <a:ext uri="{28A0092B-C50C-407E-A947-70E740481C1C}">
                        <a14:useLocalDpi xmlns:a14="http://schemas.microsoft.com/office/drawing/2010/main" val="0"/>
                      </a:ext>
                    </a:extLst>
                  </a:blip>
                  <a:srcRect/>
                  <a:stretch>
                    <a:fillRect/>
                  </a:stretch>
                </pic:blipFill>
                <pic:spPr bwMode="auto">
                  <a:xfrm>
                    <a:off x="0" y="0"/>
                    <a:ext cx="5737542" cy="3693861"/>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46" w:rsidRPr="00327E55">
      <w:rPr>
        <w:rFonts w:ascii="Interstate Light Cond" w:hAnsi="Interstate Light Cond"/>
        <w:color w:val="FFFFFF" w:themeColor="background1"/>
        <w:sz w:val="18"/>
        <w:szCs w:val="18"/>
      </w:rPr>
      <w:t>_____________________________________________________________</w:t>
    </w:r>
    <w:r w:rsidR="00941CD7" w:rsidRPr="00327E55">
      <w:rPr>
        <w:rFonts w:ascii="Interstate Light Cond" w:hAnsi="Interstate Light Cond"/>
        <w:color w:val="FFFFFF" w:themeColor="background1"/>
        <w:sz w:val="18"/>
        <w:szCs w:val="18"/>
      </w:rPr>
      <w:t>____________________________________________________________________________</w:t>
    </w:r>
    <w:r w:rsidR="007A1E46" w:rsidRPr="00327E55">
      <w:rPr>
        <w:rFonts w:ascii="Interstate Light Cond" w:hAnsi="Interstate Light Cond"/>
        <w:color w:val="FFFFFF" w:themeColor="background1"/>
        <w:sz w:val="18"/>
        <w:szCs w:val="18"/>
      </w:rPr>
      <w:t>__________</w:t>
    </w:r>
    <w:r w:rsidR="008A1178" w:rsidRPr="00327E55">
      <w:rPr>
        <w:rFonts w:ascii="Interstate Light Cond" w:hAnsi="Interstate Light Cond"/>
        <w:color w:val="FFFFFF" w:themeColor="background1"/>
        <w:sz w:val="18"/>
        <w:szCs w:val="18"/>
      </w:rPr>
      <w:t>_</w:t>
    </w:r>
    <w:r w:rsidR="007A1E46" w:rsidRPr="00327E55">
      <w:rPr>
        <w:rFonts w:ascii="Interstate Light Cond" w:hAnsi="Interstate Light Cond"/>
        <w:color w:val="FFFFFF" w:themeColor="background1"/>
        <w:sz w:val="18"/>
        <w:szCs w:val="18"/>
      </w:rPr>
      <w:t>____</w:t>
    </w:r>
    <w:r w:rsidR="00076BAB" w:rsidRPr="00327E55">
      <w:rPr>
        <w:rFonts w:ascii="Interstate Light Cond" w:hAnsi="Interstate Light Cond"/>
        <w:color w:val="FFFFFF" w:themeColor="background1"/>
        <w:sz w:val="18"/>
        <w:szCs w:val="18"/>
      </w:rPr>
      <w:br/>
    </w:r>
  </w:p>
  <w:p w:rsidR="00941CD7" w:rsidRDefault="00941CD7" w:rsidP="00941CD7">
    <w:pPr>
      <w:pStyle w:val="Footer"/>
      <w:rPr>
        <w:rFonts w:ascii="Interstate Light Cond" w:hAnsi="Interstate Light Cond"/>
        <w:color w:val="595959" w:themeColor="text1" w:themeTint="A6"/>
        <w:sz w:val="17"/>
        <w:szCs w:val="17"/>
      </w:rPr>
    </w:pPr>
    <w:r>
      <w:rPr>
        <w:rFonts w:ascii="Interstate Light Cond" w:hAnsi="Interstate Light Cond"/>
        <w:color w:val="595959" w:themeColor="text1" w:themeTint="A6"/>
        <w:sz w:val="17"/>
        <w:szCs w:val="17"/>
      </w:rPr>
      <w:t>Global Commission on Drug Policy</w:t>
    </w:r>
    <w:r>
      <w:rPr>
        <w:rFonts w:ascii="Interstate Light Cond" w:hAnsi="Interstate Light Cond"/>
        <w:color w:val="595959" w:themeColor="text1" w:themeTint="A6"/>
        <w:sz w:val="17"/>
        <w:szCs w:val="17"/>
      </w:rPr>
      <w:tab/>
    </w:r>
    <w:r>
      <w:rPr>
        <w:rFonts w:ascii="Interstate Light Cond" w:hAnsi="Interstate Light Cond"/>
        <w:color w:val="595959" w:themeColor="text1" w:themeTint="A6"/>
        <w:sz w:val="17"/>
        <w:szCs w:val="17"/>
      </w:rPr>
      <w:tab/>
      <w:t>T</w:t>
    </w:r>
    <w:r w:rsidR="005E6616">
      <w:rPr>
        <w:rFonts w:ascii="Interstate Light Cond" w:hAnsi="Interstate Light Cond"/>
        <w:color w:val="595959" w:themeColor="text1" w:themeTint="A6"/>
        <w:sz w:val="17"/>
        <w:szCs w:val="17"/>
      </w:rPr>
      <w:t xml:space="preserve">. </w:t>
    </w:r>
    <w:r w:rsidRPr="008D090A">
      <w:rPr>
        <w:rFonts w:ascii="Interstate Light Cond" w:hAnsi="Interstate Light Cond"/>
        <w:color w:val="595959" w:themeColor="text1" w:themeTint="A6"/>
        <w:sz w:val="17"/>
        <w:szCs w:val="17"/>
      </w:rPr>
      <w:t>+41 22 908 4375</w:t>
    </w:r>
  </w:p>
  <w:p w:rsidR="00941CD7" w:rsidRDefault="00941CD7" w:rsidP="00941CD7">
    <w:pPr>
      <w:pStyle w:val="Footer"/>
      <w:rPr>
        <w:rFonts w:ascii="Interstate Light Cond" w:hAnsi="Interstate Light Cond"/>
        <w:color w:val="595959" w:themeColor="text1" w:themeTint="A6"/>
        <w:sz w:val="17"/>
        <w:szCs w:val="17"/>
      </w:rPr>
    </w:pPr>
    <w:r w:rsidRPr="008D090A">
      <w:rPr>
        <w:rFonts w:ascii="Interstate Light Cond" w:hAnsi="Interstate Light Cond"/>
        <w:color w:val="595959" w:themeColor="text1" w:themeTint="A6"/>
        <w:sz w:val="17"/>
        <w:szCs w:val="17"/>
      </w:rPr>
      <w:t>P.O. BOX 1672</w:t>
    </w:r>
    <w:r>
      <w:rPr>
        <w:rFonts w:ascii="Interstate Light Cond" w:hAnsi="Interstate Light Cond"/>
        <w:color w:val="595959" w:themeColor="text1" w:themeTint="A6"/>
        <w:sz w:val="17"/>
        <w:szCs w:val="17"/>
      </w:rPr>
      <w:t xml:space="preserve"> </w:t>
    </w:r>
    <w:r>
      <w:rPr>
        <w:rFonts w:ascii="Interstate Light Cond" w:hAnsi="Interstate Light Cond"/>
        <w:color w:val="A6A6A6" w:themeColor="background1" w:themeShade="A6"/>
        <w:sz w:val="17"/>
        <w:szCs w:val="17"/>
      </w:rPr>
      <w:t xml:space="preserve">- </w:t>
    </w:r>
    <w:r w:rsidRPr="008D090A">
      <w:rPr>
        <w:rFonts w:ascii="Interstate Light Cond" w:hAnsi="Interstate Light Cond"/>
        <w:color w:val="595959" w:themeColor="text1" w:themeTint="A6"/>
        <w:sz w:val="17"/>
        <w:szCs w:val="17"/>
      </w:rPr>
      <w:t>1211 Geneva 1</w:t>
    </w:r>
    <w:r>
      <w:rPr>
        <w:rFonts w:ascii="Interstate Light Cond" w:hAnsi="Interstate Light Cond"/>
        <w:color w:val="595959" w:themeColor="text1" w:themeTint="A6"/>
        <w:sz w:val="17"/>
        <w:szCs w:val="17"/>
      </w:rPr>
      <w:t xml:space="preserve">    </w:t>
    </w:r>
    <w:r>
      <w:rPr>
        <w:rFonts w:ascii="Interstate Light Cond" w:hAnsi="Interstate Light Cond"/>
        <w:color w:val="595959" w:themeColor="text1" w:themeTint="A6"/>
        <w:sz w:val="17"/>
        <w:szCs w:val="17"/>
      </w:rPr>
      <w:tab/>
    </w:r>
    <w:r>
      <w:rPr>
        <w:rFonts w:ascii="Interstate Light Cond" w:hAnsi="Interstate Light Cond"/>
        <w:color w:val="595959" w:themeColor="text1" w:themeTint="A6"/>
        <w:sz w:val="17"/>
        <w:szCs w:val="17"/>
      </w:rPr>
      <w:tab/>
      <w:t>s</w:t>
    </w:r>
    <w:r w:rsidRPr="008D090A">
      <w:rPr>
        <w:rFonts w:ascii="Interstate Light Cond" w:hAnsi="Interstate Light Cond"/>
        <w:color w:val="595959" w:themeColor="text1" w:themeTint="A6"/>
        <w:sz w:val="17"/>
        <w:szCs w:val="17"/>
      </w:rPr>
      <w:t xml:space="preserve">ecretariat@globalcommissionondrugs.org    </w:t>
    </w:r>
  </w:p>
  <w:p w:rsidR="00F02898" w:rsidRPr="008A1178" w:rsidRDefault="00941CD7" w:rsidP="00941CD7">
    <w:pPr>
      <w:pStyle w:val="Footer"/>
      <w:rPr>
        <w:rFonts w:ascii="Interstate Light Cond" w:hAnsi="Interstate Light Cond"/>
        <w:color w:val="595959" w:themeColor="text1" w:themeTint="A6"/>
        <w:sz w:val="17"/>
        <w:szCs w:val="17"/>
      </w:rPr>
    </w:pPr>
    <w:r w:rsidRPr="008D090A">
      <w:rPr>
        <w:rFonts w:ascii="Interstate Light Cond" w:hAnsi="Interstate Light Cond"/>
        <w:color w:val="595959" w:themeColor="text1" w:themeTint="A6"/>
        <w:sz w:val="17"/>
        <w:szCs w:val="17"/>
      </w:rPr>
      <w:t>Switzerland</w:t>
    </w:r>
    <w:r>
      <w:rPr>
        <w:rFonts w:ascii="Interstate Light Cond" w:hAnsi="Interstate Light Cond"/>
        <w:color w:val="595959" w:themeColor="text1" w:themeTint="A6"/>
        <w:sz w:val="17"/>
        <w:szCs w:val="17"/>
      </w:rPr>
      <w:tab/>
      <w:t xml:space="preserve">    </w:t>
    </w:r>
    <w:r>
      <w:rPr>
        <w:rFonts w:ascii="Interstate Light Cond" w:hAnsi="Interstate Light Cond"/>
        <w:color w:val="595959" w:themeColor="text1" w:themeTint="A6"/>
        <w:sz w:val="17"/>
        <w:szCs w:val="17"/>
      </w:rPr>
      <w:tab/>
      <w:t>www.</w:t>
    </w:r>
    <w:r w:rsidRPr="008D090A">
      <w:rPr>
        <w:rFonts w:ascii="Interstate Light Cond" w:hAnsi="Interstate Light Cond"/>
        <w:color w:val="595959" w:themeColor="text1" w:themeTint="A6"/>
        <w:sz w:val="17"/>
        <w:szCs w:val="17"/>
      </w:rPr>
      <w:t>globalcommissionondrugs.org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E2" w:rsidRDefault="004C34E2" w:rsidP="007A1E46">
      <w:pPr>
        <w:spacing w:after="0" w:line="240" w:lineRule="auto"/>
      </w:pPr>
      <w:r>
        <w:separator/>
      </w:r>
    </w:p>
  </w:footnote>
  <w:footnote w:type="continuationSeparator" w:id="0">
    <w:p w:rsidR="004C34E2" w:rsidRDefault="004C34E2" w:rsidP="007A1E46">
      <w:pPr>
        <w:spacing w:after="0" w:line="240" w:lineRule="auto"/>
      </w:pPr>
      <w:r>
        <w:continuationSeparator/>
      </w:r>
    </w:p>
  </w:footnote>
  <w:footnote w:id="1">
    <w:p w:rsidR="00A835FA" w:rsidRPr="00D91917" w:rsidRDefault="00A835FA">
      <w:pPr>
        <w:pStyle w:val="FootnoteText"/>
        <w:rPr>
          <w:rFonts w:cstheme="minorHAnsi"/>
          <w:sz w:val="16"/>
          <w:szCs w:val="16"/>
          <w:lang w:val="fr-CH"/>
        </w:rPr>
      </w:pPr>
      <w:r w:rsidRPr="00D91917">
        <w:rPr>
          <w:rStyle w:val="FootnoteReference"/>
          <w:rFonts w:cstheme="minorHAnsi"/>
          <w:sz w:val="16"/>
          <w:szCs w:val="16"/>
        </w:rPr>
        <w:footnoteRef/>
      </w:r>
      <w:r w:rsidRPr="00D91917">
        <w:rPr>
          <w:rFonts w:cstheme="minorHAnsi"/>
          <w:sz w:val="16"/>
          <w:szCs w:val="16"/>
        </w:rPr>
        <w:t xml:space="preserve"> </w:t>
      </w:r>
      <w:hyperlink r:id="rId1" w:history="1">
        <w:r w:rsidRPr="00D91917">
          <w:rPr>
            <w:rStyle w:val="Hyperlink"/>
            <w:rFonts w:cstheme="minorHAnsi"/>
            <w:sz w:val="16"/>
            <w:szCs w:val="16"/>
          </w:rPr>
          <w:t>https://www.globalcommissionondrugs.org/reports/the-war-on-drugs</w:t>
        </w:r>
      </w:hyperlink>
      <w:r w:rsidRPr="00D91917">
        <w:rPr>
          <w:rFonts w:cstheme="minorHAnsi"/>
          <w:sz w:val="16"/>
          <w:szCs w:val="16"/>
        </w:rPr>
        <w:t xml:space="preserve"> </w:t>
      </w:r>
    </w:p>
  </w:footnote>
  <w:footnote w:id="2">
    <w:p w:rsidR="002B095B" w:rsidRPr="00D91917" w:rsidRDefault="002B095B">
      <w:pPr>
        <w:pStyle w:val="FootnoteText"/>
        <w:rPr>
          <w:rFonts w:cstheme="minorHAnsi"/>
          <w:sz w:val="16"/>
          <w:szCs w:val="16"/>
          <w:lang w:val="fr-CH"/>
        </w:rPr>
      </w:pPr>
      <w:r w:rsidRPr="00D91917">
        <w:rPr>
          <w:rStyle w:val="FootnoteReference"/>
          <w:rFonts w:cstheme="minorHAnsi"/>
          <w:sz w:val="16"/>
          <w:szCs w:val="16"/>
        </w:rPr>
        <w:footnoteRef/>
      </w:r>
      <w:r w:rsidRPr="00D91917">
        <w:rPr>
          <w:rFonts w:cstheme="minorHAnsi"/>
          <w:sz w:val="16"/>
          <w:szCs w:val="16"/>
          <w:lang w:val="fr-CH"/>
        </w:rPr>
        <w:t xml:space="preserve"> </w:t>
      </w:r>
      <w:hyperlink r:id="rId2" w:history="1">
        <w:r w:rsidRPr="00D91917">
          <w:rPr>
            <w:rStyle w:val="Hyperlink"/>
            <w:rFonts w:cstheme="minorHAnsi"/>
            <w:sz w:val="16"/>
            <w:szCs w:val="16"/>
            <w:lang w:val="fr-CH"/>
          </w:rPr>
          <w:t>https://www.globalcommissionondrugs.org/reports/the-war-on-drugs-and-hivaids</w:t>
        </w:r>
      </w:hyperlink>
      <w:r w:rsidRPr="00D91917">
        <w:rPr>
          <w:rFonts w:cstheme="minorHAnsi"/>
          <w:sz w:val="16"/>
          <w:szCs w:val="16"/>
          <w:lang w:val="fr-CH"/>
        </w:rPr>
        <w:t xml:space="preserve"> </w:t>
      </w:r>
    </w:p>
  </w:footnote>
  <w:footnote w:id="3">
    <w:p w:rsidR="002B095B" w:rsidRPr="00D91917" w:rsidRDefault="002B095B">
      <w:pPr>
        <w:pStyle w:val="FootnoteText"/>
        <w:rPr>
          <w:rFonts w:cstheme="minorHAnsi"/>
          <w:sz w:val="16"/>
          <w:szCs w:val="16"/>
          <w:lang w:val="fr-CH"/>
        </w:rPr>
      </w:pPr>
      <w:r w:rsidRPr="00D91917">
        <w:rPr>
          <w:rStyle w:val="FootnoteReference"/>
          <w:rFonts w:cstheme="minorHAnsi"/>
          <w:sz w:val="16"/>
          <w:szCs w:val="16"/>
        </w:rPr>
        <w:footnoteRef/>
      </w:r>
      <w:r w:rsidRPr="00D91917">
        <w:rPr>
          <w:rFonts w:cstheme="minorHAnsi"/>
          <w:sz w:val="16"/>
          <w:szCs w:val="16"/>
          <w:lang w:val="fr-CH"/>
        </w:rPr>
        <w:t xml:space="preserve"> </w:t>
      </w:r>
      <w:hyperlink r:id="rId3" w:history="1">
        <w:r w:rsidRPr="00D91917">
          <w:rPr>
            <w:rStyle w:val="Hyperlink"/>
            <w:rFonts w:cstheme="minorHAnsi"/>
            <w:sz w:val="16"/>
            <w:szCs w:val="16"/>
            <w:lang w:val="fr-CH"/>
          </w:rPr>
          <w:t>https://www.globalcommissionondrugs.org/reports/the-negative-impact-of-the-war-on-drugs-on-public-health-the-hidden-hepatitis-c-epidemic</w:t>
        </w:r>
      </w:hyperlink>
      <w:r w:rsidRPr="00D91917">
        <w:rPr>
          <w:rFonts w:cstheme="minorHAnsi"/>
          <w:sz w:val="16"/>
          <w:szCs w:val="16"/>
          <w:lang w:val="fr-CH"/>
        </w:rPr>
        <w:t xml:space="preserve"> </w:t>
      </w:r>
    </w:p>
  </w:footnote>
  <w:footnote w:id="4">
    <w:p w:rsidR="0054216B" w:rsidRPr="00D91917" w:rsidRDefault="0054216B">
      <w:pPr>
        <w:pStyle w:val="FootnoteText"/>
        <w:rPr>
          <w:sz w:val="16"/>
          <w:szCs w:val="16"/>
          <w:lang w:val="fr-CH"/>
        </w:rPr>
      </w:pPr>
      <w:r w:rsidRPr="00D91917">
        <w:rPr>
          <w:rStyle w:val="FootnoteReference"/>
          <w:sz w:val="16"/>
          <w:szCs w:val="16"/>
        </w:rPr>
        <w:footnoteRef/>
      </w:r>
      <w:r w:rsidRPr="00D91917">
        <w:rPr>
          <w:sz w:val="16"/>
          <w:szCs w:val="16"/>
          <w:lang w:val="fr-CH"/>
        </w:rPr>
        <w:t xml:space="preserve"> </w:t>
      </w:r>
      <w:hyperlink r:id="rId4" w:history="1">
        <w:r w:rsidRPr="00D91917">
          <w:rPr>
            <w:rStyle w:val="Hyperlink"/>
            <w:sz w:val="16"/>
            <w:szCs w:val="16"/>
            <w:lang w:val="fr-CH"/>
          </w:rPr>
          <w:t>https://www.globalcommissionondrugs.org/position-papers/sustainable-development-agenda-position-paper</w:t>
        </w:r>
      </w:hyperlink>
      <w:r w:rsidRPr="00D91917">
        <w:rPr>
          <w:sz w:val="16"/>
          <w:szCs w:val="16"/>
          <w:lang w:val="fr-CH"/>
        </w:rPr>
        <w:t xml:space="preserve"> </w:t>
      </w:r>
    </w:p>
  </w:footnote>
  <w:footnote w:id="5">
    <w:p w:rsidR="0054216B" w:rsidRPr="00D91917" w:rsidRDefault="0054216B">
      <w:pPr>
        <w:pStyle w:val="FootnoteText"/>
        <w:rPr>
          <w:sz w:val="16"/>
          <w:szCs w:val="16"/>
          <w:lang w:val="fr-CH"/>
        </w:rPr>
      </w:pPr>
      <w:r w:rsidRPr="00D91917">
        <w:rPr>
          <w:rStyle w:val="FootnoteReference"/>
          <w:sz w:val="16"/>
          <w:szCs w:val="16"/>
        </w:rPr>
        <w:footnoteRef/>
      </w:r>
      <w:r w:rsidRPr="00D91917">
        <w:rPr>
          <w:sz w:val="16"/>
          <w:szCs w:val="16"/>
          <w:lang w:val="fr-CH"/>
        </w:rPr>
        <w:t xml:space="preserve"> </w:t>
      </w:r>
      <w:hyperlink r:id="rId5" w:history="1">
        <w:r w:rsidRPr="00D91917">
          <w:rPr>
            <w:rStyle w:val="Hyperlink"/>
            <w:sz w:val="16"/>
            <w:szCs w:val="16"/>
            <w:lang w:val="fr-CH"/>
          </w:rPr>
          <w:t>https://www.globalcommissionondrugs.org/position-papers/drug-policy-in-colombia</w:t>
        </w:r>
      </w:hyperlink>
      <w:r w:rsidRPr="00D91917">
        <w:rPr>
          <w:sz w:val="16"/>
          <w:szCs w:val="16"/>
          <w:lang w:val="fr-CH"/>
        </w:rPr>
        <w:t xml:space="preserve"> </w:t>
      </w:r>
    </w:p>
  </w:footnote>
  <w:footnote w:id="6">
    <w:p w:rsidR="0054216B" w:rsidRPr="00D91917" w:rsidRDefault="0054216B">
      <w:pPr>
        <w:pStyle w:val="FootnoteText"/>
        <w:rPr>
          <w:sz w:val="16"/>
          <w:szCs w:val="16"/>
          <w:lang w:val="fr-CH"/>
        </w:rPr>
      </w:pPr>
      <w:r w:rsidRPr="00D91917">
        <w:rPr>
          <w:rStyle w:val="FootnoteReference"/>
          <w:sz w:val="16"/>
          <w:szCs w:val="16"/>
        </w:rPr>
        <w:footnoteRef/>
      </w:r>
      <w:r w:rsidRPr="00D91917">
        <w:rPr>
          <w:sz w:val="16"/>
          <w:szCs w:val="16"/>
          <w:lang w:val="fr-CH"/>
        </w:rPr>
        <w:t xml:space="preserve"> </w:t>
      </w:r>
      <w:hyperlink r:id="rId6" w:history="1">
        <w:r w:rsidRPr="00D91917">
          <w:rPr>
            <w:rStyle w:val="Hyperlink"/>
            <w:sz w:val="16"/>
            <w:szCs w:val="16"/>
            <w:lang w:val="fr-CH"/>
          </w:rPr>
          <w:t>https://www.globalcommissionondrugs.org/position-papers/drug-policy-and-city-government</w:t>
        </w:r>
      </w:hyperlink>
      <w:r w:rsidRPr="00D91917">
        <w:rPr>
          <w:sz w:val="16"/>
          <w:szCs w:val="16"/>
          <w:lang w:val="fr-CH"/>
        </w:rPr>
        <w:t xml:space="preserve"> </w:t>
      </w:r>
    </w:p>
  </w:footnote>
  <w:footnote w:id="7">
    <w:p w:rsidR="00D05768" w:rsidRPr="00D91917" w:rsidRDefault="00D05768" w:rsidP="00D05768">
      <w:pPr>
        <w:pStyle w:val="FootnoteText"/>
        <w:rPr>
          <w:rFonts w:asciiTheme="majorHAnsi" w:hAnsiTheme="majorHAnsi" w:cstheme="majorHAnsi"/>
          <w:sz w:val="16"/>
          <w:szCs w:val="16"/>
          <w:lang w:val="fr-CH"/>
        </w:rPr>
      </w:pPr>
      <w:r w:rsidRPr="00D91917">
        <w:rPr>
          <w:rStyle w:val="FootnoteReference"/>
          <w:rFonts w:cstheme="minorHAnsi"/>
          <w:sz w:val="16"/>
          <w:szCs w:val="16"/>
        </w:rPr>
        <w:footnoteRef/>
      </w:r>
      <w:r w:rsidRPr="00D91917">
        <w:rPr>
          <w:rFonts w:cstheme="minorHAnsi"/>
          <w:sz w:val="16"/>
          <w:szCs w:val="16"/>
          <w:lang w:val="fr-CH"/>
        </w:rPr>
        <w:t xml:space="preserve"> </w:t>
      </w:r>
      <w:hyperlink r:id="rId7" w:history="1">
        <w:r w:rsidRPr="00D91917">
          <w:rPr>
            <w:rStyle w:val="Hyperlink"/>
            <w:rFonts w:cstheme="minorHAnsi"/>
            <w:sz w:val="16"/>
            <w:szCs w:val="16"/>
            <w:lang w:val="fr-CH"/>
          </w:rPr>
          <w:t>https://www.globalcommissionondrugs.org/the-five-pathways-to-drug-policies-that-work</w:t>
        </w:r>
      </w:hyperlink>
      <w:r w:rsidRPr="00D91917">
        <w:rPr>
          <w:rFonts w:asciiTheme="majorHAnsi" w:hAnsiTheme="majorHAnsi" w:cstheme="majorHAnsi"/>
          <w:sz w:val="16"/>
          <w:szCs w:val="16"/>
          <w:lang w:val="fr-CH"/>
        </w:rPr>
        <w:t xml:space="preserve"> </w:t>
      </w:r>
    </w:p>
  </w:footnote>
  <w:footnote w:id="8">
    <w:p w:rsidR="00D91917" w:rsidRPr="00D91917" w:rsidRDefault="00D91917">
      <w:pPr>
        <w:pStyle w:val="FootnoteText"/>
        <w:rPr>
          <w:sz w:val="16"/>
          <w:szCs w:val="16"/>
          <w:lang w:val="fr-CH"/>
        </w:rPr>
      </w:pPr>
      <w:r w:rsidRPr="00D91917">
        <w:rPr>
          <w:rStyle w:val="FootnoteReference"/>
          <w:sz w:val="16"/>
          <w:szCs w:val="16"/>
        </w:rPr>
        <w:footnoteRef/>
      </w:r>
      <w:r w:rsidRPr="00D91917">
        <w:rPr>
          <w:sz w:val="16"/>
          <w:szCs w:val="16"/>
          <w:lang w:val="fr-CH"/>
        </w:rPr>
        <w:t xml:space="preserve"> </w:t>
      </w:r>
      <w:hyperlink r:id="rId8" w:history="1">
        <w:r w:rsidRPr="00D91917">
          <w:rPr>
            <w:rStyle w:val="Hyperlink"/>
            <w:sz w:val="16"/>
            <w:szCs w:val="16"/>
            <w:lang w:val="fr-CH"/>
          </w:rPr>
          <w:t>https://www.globalcommissionondrugs.org/reports/time-to-end-prohibition</w:t>
        </w:r>
      </w:hyperlink>
      <w:r w:rsidRPr="00D91917">
        <w:rPr>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D7" w:rsidRPr="00327E55" w:rsidRDefault="003254EA">
    <w:pPr>
      <w:pStyle w:val="Header"/>
      <w:rPr>
        <w:noProof/>
        <w:color w:val="FFFFFF" w:themeColor="background1"/>
      </w:rPr>
    </w:pPr>
    <w:r>
      <w:rPr>
        <w:noProof/>
      </w:rPr>
      <w:drawing>
        <wp:anchor distT="0" distB="0" distL="114300" distR="114300" simplePos="0" relativeHeight="251666432" behindDoc="0" locked="0" layoutInCell="1" allowOverlap="1" wp14:anchorId="31C3F93B" wp14:editId="6DFA1280">
          <wp:simplePos x="0" y="0"/>
          <wp:positionH relativeFrom="column">
            <wp:posOffset>-274320</wp:posOffset>
          </wp:positionH>
          <wp:positionV relativeFrom="paragraph">
            <wp:posOffset>0</wp:posOffset>
          </wp:positionV>
          <wp:extent cx="21945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71" w:rsidRPr="00327E55">
      <w:rPr>
        <w:noProof/>
        <w:color w:val="FFFFFF" w:themeColor="background1"/>
      </w:rPr>
      <w:t xml:space="preserve"> </w:t>
    </w:r>
  </w:p>
  <w:p w:rsidR="00941CD7" w:rsidRPr="00327E55" w:rsidRDefault="00941CD7">
    <w:pPr>
      <w:pStyle w:val="Header"/>
      <w:rPr>
        <w:noProof/>
        <w:color w:val="FFFFFF" w:themeColor="background1"/>
      </w:rPr>
    </w:pPr>
  </w:p>
  <w:p w:rsidR="00941CD7" w:rsidRPr="00327E55" w:rsidRDefault="00941CD7">
    <w:pPr>
      <w:pStyle w:val="Header"/>
      <w:rPr>
        <w:noProof/>
        <w:color w:val="FFFFFF" w:themeColor="background1"/>
      </w:rPr>
    </w:pPr>
  </w:p>
  <w:p w:rsidR="007A1E46" w:rsidRPr="00327E55" w:rsidRDefault="00327E55" w:rsidP="005E6616">
    <w:pPr>
      <w:pStyle w:val="Header"/>
      <w:rPr>
        <w:color w:val="FFFFFF" w:themeColor="background1"/>
      </w:rPr>
    </w:pPr>
    <w:r w:rsidRPr="00327E55">
      <w:rPr>
        <w:noProof/>
        <w:color w:val="FFFFFF" w:themeColor="background1"/>
      </w:rPr>
      <mc:AlternateContent>
        <mc:Choice Requires="wps">
          <w:drawing>
            <wp:anchor distT="0" distB="0" distL="114300" distR="114300" simplePos="0" relativeHeight="251663360" behindDoc="0" locked="0" layoutInCell="1" allowOverlap="1" wp14:anchorId="052BD050" wp14:editId="12049F12">
              <wp:simplePos x="0" y="0"/>
              <wp:positionH relativeFrom="column">
                <wp:posOffset>0</wp:posOffset>
              </wp:positionH>
              <wp:positionV relativeFrom="paragraph">
                <wp:posOffset>229235</wp:posOffset>
              </wp:positionV>
              <wp:extent cx="59512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122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801E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05pt" to="46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" strokecolor="red" strokeweight=".5pt">
              <v:stroke joinstyle="miter"/>
            </v:line>
          </w:pict>
        </mc:Fallback>
      </mc:AlternateContent>
    </w:r>
    <w:r w:rsidR="005E6616" w:rsidRPr="00327E55">
      <w:rPr>
        <w:rFonts w:ascii="Interstate Light Cond" w:hAnsi="Interstate Light Cond"/>
        <w:color w:val="FFFFFF" w:themeColor="background1"/>
        <w:sz w:val="18"/>
        <w:szCs w:val="18"/>
      </w:rPr>
      <w:t>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384"/>
    <w:multiLevelType w:val="hybridMultilevel"/>
    <w:tmpl w:val="5E3A29AE"/>
    <w:lvl w:ilvl="0" w:tplc="E0E407E6">
      <w:start w:val="1"/>
      <w:numFmt w:val="upperRoman"/>
      <w:lvlText w:val="%1."/>
      <w:lvlJc w:val="left"/>
      <w:pPr>
        <w:ind w:left="1080" w:hanging="720"/>
      </w:pPr>
      <w:rPr>
        <w:rFonts w:ascii="Arial" w:hAnsi="Arial" w:cs="Arial" w:hint="default"/>
        <w:b/>
        <w:i w:val="0"/>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1E75"/>
    <w:multiLevelType w:val="hybridMultilevel"/>
    <w:tmpl w:val="60E0E60E"/>
    <w:lvl w:ilvl="0" w:tplc="471C63CC">
      <w:start w:val="1"/>
      <w:numFmt w:val="upperRoman"/>
      <w:lvlText w:val="%1."/>
      <w:lvlJc w:val="left"/>
      <w:pPr>
        <w:ind w:left="1080" w:hanging="720"/>
      </w:pPr>
      <w:rPr>
        <w:rFonts w:ascii="Cambria" w:hAnsi="Cambria" w:cs="Arial" w:hint="default"/>
        <w:b/>
        <w:i w:val="0"/>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473"/>
    <w:multiLevelType w:val="hybridMultilevel"/>
    <w:tmpl w:val="5E3A29AE"/>
    <w:lvl w:ilvl="0" w:tplc="E0E407E6">
      <w:start w:val="1"/>
      <w:numFmt w:val="upperRoman"/>
      <w:lvlText w:val="%1."/>
      <w:lvlJc w:val="left"/>
      <w:pPr>
        <w:ind w:left="1080" w:hanging="720"/>
      </w:pPr>
      <w:rPr>
        <w:rFonts w:ascii="Arial" w:hAnsi="Arial" w:cs="Arial" w:hint="default"/>
        <w:b/>
        <w:i w:val="0"/>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18D"/>
    <w:multiLevelType w:val="hybridMultilevel"/>
    <w:tmpl w:val="50DC9FB2"/>
    <w:lvl w:ilvl="0" w:tplc="36326A3E">
      <w:start w:val="1"/>
      <w:numFmt w:val="upperRoman"/>
      <w:lvlText w:val="%1."/>
      <w:lvlJc w:val="left"/>
      <w:pPr>
        <w:ind w:left="1080" w:hanging="72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484D7190"/>
    <w:multiLevelType w:val="hybridMultilevel"/>
    <w:tmpl w:val="435221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4D5871B6"/>
    <w:multiLevelType w:val="hybridMultilevel"/>
    <w:tmpl w:val="4E324A4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537329E8"/>
    <w:multiLevelType w:val="hybridMultilevel"/>
    <w:tmpl w:val="5E3A29AE"/>
    <w:lvl w:ilvl="0" w:tplc="E0E407E6">
      <w:start w:val="1"/>
      <w:numFmt w:val="upperRoman"/>
      <w:lvlText w:val="%1."/>
      <w:lvlJc w:val="left"/>
      <w:pPr>
        <w:ind w:left="1080" w:hanging="720"/>
      </w:pPr>
      <w:rPr>
        <w:rFonts w:ascii="Arial" w:hAnsi="Arial" w:cs="Arial" w:hint="default"/>
        <w:b/>
        <w:i w:val="0"/>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24AB7"/>
    <w:multiLevelType w:val="hybridMultilevel"/>
    <w:tmpl w:val="5E3A29AE"/>
    <w:lvl w:ilvl="0" w:tplc="E0E407E6">
      <w:start w:val="1"/>
      <w:numFmt w:val="upperRoman"/>
      <w:lvlText w:val="%1."/>
      <w:lvlJc w:val="left"/>
      <w:pPr>
        <w:ind w:left="1080" w:hanging="720"/>
      </w:pPr>
      <w:rPr>
        <w:rFonts w:ascii="Arial" w:hAnsi="Arial" w:cs="Arial" w:hint="default"/>
        <w:b/>
        <w:i w:val="0"/>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FC"/>
    <w:rsid w:val="00016AEF"/>
    <w:rsid w:val="00076BAB"/>
    <w:rsid w:val="000B4771"/>
    <w:rsid w:val="000C6F1A"/>
    <w:rsid w:val="000F3FB4"/>
    <w:rsid w:val="001360F7"/>
    <w:rsid w:val="002077CF"/>
    <w:rsid w:val="002B095B"/>
    <w:rsid w:val="003254EA"/>
    <w:rsid w:val="00327E55"/>
    <w:rsid w:val="00341DB9"/>
    <w:rsid w:val="003706A0"/>
    <w:rsid w:val="00386812"/>
    <w:rsid w:val="003E616C"/>
    <w:rsid w:val="004077CA"/>
    <w:rsid w:val="004836CA"/>
    <w:rsid w:val="004C34E2"/>
    <w:rsid w:val="00525BC4"/>
    <w:rsid w:val="0054216B"/>
    <w:rsid w:val="005E6616"/>
    <w:rsid w:val="0060183C"/>
    <w:rsid w:val="006412CA"/>
    <w:rsid w:val="007301EE"/>
    <w:rsid w:val="007A1E46"/>
    <w:rsid w:val="00832FDE"/>
    <w:rsid w:val="008A1178"/>
    <w:rsid w:val="00941CD7"/>
    <w:rsid w:val="0098539C"/>
    <w:rsid w:val="009A4C90"/>
    <w:rsid w:val="009C2571"/>
    <w:rsid w:val="00A50B1C"/>
    <w:rsid w:val="00A835FA"/>
    <w:rsid w:val="00AE0075"/>
    <w:rsid w:val="00AE1A61"/>
    <w:rsid w:val="00B03EEA"/>
    <w:rsid w:val="00BC6DB0"/>
    <w:rsid w:val="00C76D2F"/>
    <w:rsid w:val="00C91BD1"/>
    <w:rsid w:val="00CB4C14"/>
    <w:rsid w:val="00CB7141"/>
    <w:rsid w:val="00CE7475"/>
    <w:rsid w:val="00D05768"/>
    <w:rsid w:val="00D91917"/>
    <w:rsid w:val="00DA025E"/>
    <w:rsid w:val="00DC4558"/>
    <w:rsid w:val="00DF0935"/>
    <w:rsid w:val="00F02898"/>
    <w:rsid w:val="00F54A1B"/>
    <w:rsid w:val="00FD7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0A03"/>
  <w15:chartTrackingRefBased/>
  <w15:docId w15:val="{7CB9902A-A941-4681-B8B9-65BF7C98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46"/>
  </w:style>
  <w:style w:type="paragraph" w:styleId="Footer">
    <w:name w:val="footer"/>
    <w:basedOn w:val="Normal"/>
    <w:link w:val="FooterChar"/>
    <w:uiPriority w:val="99"/>
    <w:unhideWhenUsed/>
    <w:rsid w:val="007A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46"/>
  </w:style>
  <w:style w:type="character" w:styleId="Hyperlink">
    <w:name w:val="Hyperlink"/>
    <w:basedOn w:val="DefaultParagraphFont"/>
    <w:uiPriority w:val="99"/>
    <w:unhideWhenUsed/>
    <w:rsid w:val="00F02898"/>
    <w:rPr>
      <w:color w:val="0563C1" w:themeColor="hyperlink"/>
      <w:u w:val="single"/>
    </w:rPr>
  </w:style>
  <w:style w:type="character" w:customStyle="1" w:styleId="UnresolvedMention">
    <w:name w:val="Unresolved Mention"/>
    <w:basedOn w:val="DefaultParagraphFont"/>
    <w:uiPriority w:val="99"/>
    <w:semiHidden/>
    <w:unhideWhenUsed/>
    <w:rsid w:val="00F02898"/>
    <w:rPr>
      <w:color w:val="605E5C"/>
      <w:shd w:val="clear" w:color="auto" w:fill="E1DFDD"/>
    </w:rPr>
  </w:style>
  <w:style w:type="paragraph" w:styleId="ListParagraph">
    <w:name w:val="List Paragraph"/>
    <w:basedOn w:val="Normal"/>
    <w:uiPriority w:val="34"/>
    <w:qFormat/>
    <w:rsid w:val="00FD78FC"/>
    <w:pPr>
      <w:spacing w:line="256" w:lineRule="auto"/>
      <w:ind w:left="720"/>
      <w:contextualSpacing/>
    </w:pPr>
    <w:rPr>
      <w:lang w:val="en-GB"/>
    </w:rPr>
  </w:style>
  <w:style w:type="paragraph" w:customStyle="1" w:styleId="Body">
    <w:name w:val="Body"/>
    <w:rsid w:val="00FD78FC"/>
    <w:pPr>
      <w:spacing w:after="200" w:line="240" w:lineRule="auto"/>
    </w:pPr>
    <w:rPr>
      <w:rFonts w:ascii="Calibri" w:eastAsia="Calibri" w:hAnsi="Calibri" w:cs="Calibri"/>
      <w:color w:val="000000"/>
      <w:sz w:val="24"/>
      <w:szCs w:val="24"/>
      <w:u w:color="000000"/>
      <w:lang w:val="en-GB" w:eastAsia="en-GB"/>
    </w:rPr>
  </w:style>
  <w:style w:type="paragraph" w:styleId="FootnoteText">
    <w:name w:val="footnote text"/>
    <w:basedOn w:val="Normal"/>
    <w:link w:val="FootnoteTextChar"/>
    <w:uiPriority w:val="99"/>
    <w:semiHidden/>
    <w:unhideWhenUsed/>
    <w:rsid w:val="00FD78F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D78FC"/>
    <w:rPr>
      <w:sz w:val="20"/>
      <w:szCs w:val="20"/>
      <w:lang w:val="en-GB"/>
    </w:rPr>
  </w:style>
  <w:style w:type="character" w:styleId="FootnoteReference">
    <w:name w:val="footnote reference"/>
    <w:basedOn w:val="DefaultParagraphFont"/>
    <w:uiPriority w:val="99"/>
    <w:semiHidden/>
    <w:unhideWhenUsed/>
    <w:rsid w:val="00FD78FC"/>
    <w:rPr>
      <w:vertAlign w:val="superscript"/>
    </w:rPr>
  </w:style>
  <w:style w:type="paragraph" w:styleId="NormalWeb">
    <w:name w:val="Normal (Web)"/>
    <w:basedOn w:val="Normal"/>
    <w:uiPriority w:val="99"/>
    <w:unhideWhenUsed/>
    <w:rsid w:val="00FD7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917"/>
    <w:pPr>
      <w:autoSpaceDE w:val="0"/>
      <w:autoSpaceDN w:val="0"/>
      <w:adjustRightInd w:val="0"/>
      <w:spacing w:after="0" w:line="240" w:lineRule="auto"/>
    </w:pPr>
    <w:rPr>
      <w:rFonts w:ascii="RMYPN K+ Avenir LT Pro" w:hAnsi="RMYPN K+ Avenir LT Pro" w:cs="RMYPN K+ Avenir LT Pro"/>
      <w:color w:val="000000"/>
      <w:sz w:val="24"/>
      <w:szCs w:val="24"/>
    </w:rPr>
  </w:style>
  <w:style w:type="character" w:styleId="FollowedHyperlink">
    <w:name w:val="FollowedHyperlink"/>
    <w:basedOn w:val="DefaultParagraphFont"/>
    <w:uiPriority w:val="99"/>
    <w:semiHidden/>
    <w:unhideWhenUsed/>
    <w:rsid w:val="00C91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commissionondrug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sa=i&amp;rct=j&amp;q=&amp;esrc=s&amp;source=web&amp;cd=&amp;ved=0CAIQw7AJahcKEwjw5aPQ6IP_AhUAAAAAHQAAAAAQAg&amp;url=https%3A%2F%2Fwww.incb.org%2Fincb%2Fen%2Fnews%2Fpress-releases%2F2014%2Fpress_release_050314.html&amp;psig=AOvVaw2UWcJ5IpAJd-d5CZjxV6qp&amp;ust=1684669368409816"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globalcommissionondrugs.org/reports/time-to-end-prohibition" TargetMode="External"/><Relationship Id="rId3" Type="http://schemas.openxmlformats.org/officeDocument/2006/relationships/hyperlink" Target="https://www.globalcommissionondrugs.org/reports/the-negative-impact-of-the-war-on-drugs-on-public-health-the-hidden-hepatitis-c-epidemic" TargetMode="External"/><Relationship Id="rId7" Type="http://schemas.openxmlformats.org/officeDocument/2006/relationships/hyperlink" Target="https://www.globalcommissionondrugs.org/the-five-pathways-to-drug-policies-that-work" TargetMode="External"/><Relationship Id="rId2" Type="http://schemas.openxmlformats.org/officeDocument/2006/relationships/hyperlink" Target="https://www.globalcommissionondrugs.org/reports/the-war-on-drugs-and-hivaids" TargetMode="External"/><Relationship Id="rId1" Type="http://schemas.openxmlformats.org/officeDocument/2006/relationships/hyperlink" Target="https://www.globalcommissionondrugs.org/reports/the-war-on-drugs" TargetMode="External"/><Relationship Id="rId6" Type="http://schemas.openxmlformats.org/officeDocument/2006/relationships/hyperlink" Target="https://www.globalcommissionondrugs.org/position-papers/drug-policy-and-city-government" TargetMode="External"/><Relationship Id="rId5" Type="http://schemas.openxmlformats.org/officeDocument/2006/relationships/hyperlink" Target="https://www.globalcommissionondrugs.org/position-papers/drug-policy-in-colombia" TargetMode="External"/><Relationship Id="rId4" Type="http://schemas.openxmlformats.org/officeDocument/2006/relationships/hyperlink" Target="https://www.globalcommissionondrugs.org/position-papers/sustainable-development-agenda-position-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SECRETARIAT\Templates\Letter%20Templates\1.%202022%20-%20T%20E%20M%20P%20L%20A%20T%20E%20S\Letter-format%20Templates\EN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CA79C098-EBAB-4F19-8B7C-22A319423D4F}">
  <ds:schemaRefs>
    <ds:schemaRef ds:uri="http://schemas.openxmlformats.org/officeDocument/2006/bibliography"/>
  </ds:schemaRefs>
</ds:datastoreItem>
</file>

<file path=customXml/itemProps2.xml><?xml version="1.0" encoding="utf-8"?>
<ds:datastoreItem xmlns:ds="http://schemas.openxmlformats.org/officeDocument/2006/customXml" ds:itemID="{97477984-879D-4AA0-9DC1-F59E31FECCF7}"/>
</file>

<file path=customXml/itemProps3.xml><?xml version="1.0" encoding="utf-8"?>
<ds:datastoreItem xmlns:ds="http://schemas.openxmlformats.org/officeDocument/2006/customXml" ds:itemID="{E60E30E8-6106-4894-8C03-189B458052DD}"/>
</file>

<file path=customXml/itemProps4.xml><?xml version="1.0" encoding="utf-8"?>
<ds:datastoreItem xmlns:ds="http://schemas.openxmlformats.org/officeDocument/2006/customXml" ds:itemID="{7DCC2F1E-DF55-4F4A-8BCC-B5C778B87140}"/>
</file>

<file path=docProps/app.xml><?xml version="1.0" encoding="utf-8"?>
<Properties xmlns="http://schemas.openxmlformats.org/officeDocument/2006/extended-properties" xmlns:vt="http://schemas.openxmlformats.org/officeDocument/2006/docPropsVTypes">
  <Template>EN_letter.dotx</Template>
  <TotalTime>0</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Tomasi Anna</dc:creator>
  <cp:keywords/>
  <dc:description/>
  <cp:lastModifiedBy>Tomasi Anna</cp:lastModifiedBy>
  <cp:revision>2</cp:revision>
  <cp:lastPrinted>2020-12-16T13:20:00Z</cp:lastPrinted>
  <dcterms:created xsi:type="dcterms:W3CDTF">2023-05-20T12:51:00Z</dcterms:created>
  <dcterms:modified xsi:type="dcterms:W3CDTF">2023-05-20T12:51:00Z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