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B165" w14:textId="77777777" w:rsidR="00C358E6" w:rsidRDefault="00A21E4A" w:rsidP="00ED4CC0">
      <w:pPr>
        <w:spacing w:after="0" w:line="240" w:lineRule="auto"/>
        <w:jc w:val="center"/>
        <w:rPr>
          <w:rFonts w:ascii="Times New Roman" w:eastAsia="Times New Roman" w:hAnsi="Times New Roman" w:cs="Times New Roman"/>
          <w:color w:val="000000"/>
          <w:sz w:val="24"/>
          <w:szCs w:val="24"/>
          <w:shd w:val="clear" w:color="auto" w:fill="FFFFFF"/>
          <w:lang w:eastAsia="en-GB"/>
        </w:rPr>
      </w:pPr>
      <w:r w:rsidRPr="00FE7B35">
        <w:rPr>
          <w:rFonts w:ascii="Times New Roman" w:eastAsia="Times New Roman" w:hAnsi="Times New Roman" w:cs="Times New Roman"/>
          <w:b/>
          <w:bCs/>
          <w:color w:val="000000"/>
          <w:sz w:val="24"/>
          <w:szCs w:val="24"/>
          <w:shd w:val="clear" w:color="auto" w:fill="FFFFFF"/>
          <w:lang w:eastAsia="en-GB"/>
        </w:rPr>
        <w:t xml:space="preserve">Working Group on </w:t>
      </w:r>
      <w:r w:rsidR="008D1AA3" w:rsidRPr="00FE7B35">
        <w:rPr>
          <w:rFonts w:ascii="Times New Roman" w:eastAsia="Times New Roman" w:hAnsi="Times New Roman" w:cs="Times New Roman"/>
          <w:b/>
          <w:bCs/>
          <w:color w:val="000000"/>
          <w:sz w:val="24"/>
          <w:szCs w:val="24"/>
          <w:shd w:val="clear" w:color="auto" w:fill="FFFFFF"/>
          <w:lang w:eastAsia="en-GB"/>
        </w:rPr>
        <w:t>E</w:t>
      </w:r>
      <w:r w:rsidRPr="00FE7B35">
        <w:rPr>
          <w:rFonts w:ascii="Times New Roman" w:eastAsia="Times New Roman" w:hAnsi="Times New Roman" w:cs="Times New Roman"/>
          <w:b/>
          <w:bCs/>
          <w:color w:val="000000"/>
          <w:sz w:val="24"/>
          <w:szCs w:val="24"/>
          <w:shd w:val="clear" w:color="auto" w:fill="FFFFFF"/>
          <w:lang w:eastAsia="en-GB"/>
        </w:rPr>
        <w:t xml:space="preserve">nforced or </w:t>
      </w:r>
      <w:r w:rsidR="008D1AA3" w:rsidRPr="00FE7B35">
        <w:rPr>
          <w:rFonts w:ascii="Times New Roman" w:eastAsia="Times New Roman" w:hAnsi="Times New Roman" w:cs="Times New Roman"/>
          <w:b/>
          <w:bCs/>
          <w:color w:val="000000"/>
          <w:sz w:val="24"/>
          <w:szCs w:val="24"/>
          <w:shd w:val="clear" w:color="auto" w:fill="FFFFFF"/>
          <w:lang w:eastAsia="en-GB"/>
        </w:rPr>
        <w:t>I</w:t>
      </w:r>
      <w:r w:rsidRPr="00FE7B35">
        <w:rPr>
          <w:rFonts w:ascii="Times New Roman" w:eastAsia="Times New Roman" w:hAnsi="Times New Roman" w:cs="Times New Roman"/>
          <w:b/>
          <w:bCs/>
          <w:color w:val="000000"/>
          <w:sz w:val="24"/>
          <w:szCs w:val="24"/>
          <w:shd w:val="clear" w:color="auto" w:fill="FFFFFF"/>
          <w:lang w:eastAsia="en-GB"/>
        </w:rPr>
        <w:t xml:space="preserve">nvoluntary </w:t>
      </w:r>
      <w:r w:rsidR="008D1AA3" w:rsidRPr="00FE7B35">
        <w:rPr>
          <w:rFonts w:ascii="Times New Roman" w:eastAsia="Times New Roman" w:hAnsi="Times New Roman" w:cs="Times New Roman"/>
          <w:b/>
          <w:bCs/>
          <w:color w:val="000000"/>
          <w:sz w:val="24"/>
          <w:szCs w:val="24"/>
          <w:shd w:val="clear" w:color="auto" w:fill="FFFFFF"/>
          <w:lang w:eastAsia="en-GB"/>
        </w:rPr>
        <w:t>D</w:t>
      </w:r>
      <w:r w:rsidRPr="00FE7B35">
        <w:rPr>
          <w:rFonts w:ascii="Times New Roman" w:eastAsia="Times New Roman" w:hAnsi="Times New Roman" w:cs="Times New Roman"/>
          <w:b/>
          <w:bCs/>
          <w:color w:val="000000"/>
          <w:sz w:val="24"/>
          <w:szCs w:val="24"/>
          <w:shd w:val="clear" w:color="auto" w:fill="FFFFFF"/>
          <w:lang w:eastAsia="en-GB"/>
        </w:rPr>
        <w:t xml:space="preserve">isappearances concludes its </w:t>
      </w:r>
      <w:r w:rsidR="00ED4CC0" w:rsidRPr="00FE7B35">
        <w:rPr>
          <w:rFonts w:ascii="Times New Roman" w:eastAsia="Times New Roman" w:hAnsi="Times New Roman" w:cs="Times New Roman"/>
          <w:b/>
          <w:bCs/>
          <w:color w:val="000000"/>
          <w:sz w:val="24"/>
          <w:szCs w:val="24"/>
          <w:shd w:val="clear" w:color="auto" w:fill="FFFFFF"/>
          <w:lang w:eastAsia="en-GB"/>
        </w:rPr>
        <w:t>134</w:t>
      </w:r>
      <w:r w:rsidR="00ED4CC0" w:rsidRPr="00FE7B35">
        <w:rPr>
          <w:rFonts w:ascii="Times New Roman" w:eastAsia="Times New Roman" w:hAnsi="Times New Roman" w:cs="Times New Roman"/>
          <w:b/>
          <w:bCs/>
          <w:color w:val="000000"/>
          <w:sz w:val="24"/>
          <w:szCs w:val="24"/>
          <w:shd w:val="clear" w:color="auto" w:fill="FFFFFF"/>
          <w:vertAlign w:val="superscript"/>
          <w:lang w:eastAsia="en-GB"/>
        </w:rPr>
        <w:t>th</w:t>
      </w:r>
      <w:r w:rsidR="00F84240" w:rsidRPr="00FE7B35">
        <w:rPr>
          <w:rFonts w:ascii="Times New Roman" w:eastAsia="Times New Roman" w:hAnsi="Times New Roman" w:cs="Times New Roman"/>
          <w:b/>
          <w:bCs/>
          <w:color w:val="000000"/>
          <w:sz w:val="24"/>
          <w:szCs w:val="24"/>
          <w:shd w:val="clear" w:color="auto" w:fill="FFFFFF"/>
          <w:lang w:eastAsia="en-GB"/>
        </w:rPr>
        <w:t xml:space="preserve"> </w:t>
      </w:r>
      <w:r w:rsidRPr="00FE7B35">
        <w:rPr>
          <w:rFonts w:ascii="Times New Roman" w:eastAsia="Times New Roman" w:hAnsi="Times New Roman" w:cs="Times New Roman"/>
          <w:b/>
          <w:bCs/>
          <w:color w:val="000000"/>
          <w:sz w:val="24"/>
          <w:szCs w:val="24"/>
          <w:shd w:val="clear" w:color="auto" w:fill="FFFFFF"/>
          <w:lang w:eastAsia="en-GB"/>
        </w:rPr>
        <w:t>session</w:t>
      </w:r>
      <w:r w:rsidRPr="00FE7B35">
        <w:rPr>
          <w:rFonts w:ascii="Times New Roman" w:eastAsia="Times New Roman" w:hAnsi="Times New Roman" w:cs="Times New Roman"/>
          <w:color w:val="000000"/>
          <w:sz w:val="24"/>
          <w:szCs w:val="24"/>
          <w:shd w:val="clear" w:color="auto" w:fill="FFFFFF"/>
          <w:lang w:eastAsia="en-GB"/>
        </w:rPr>
        <w:t> </w:t>
      </w:r>
    </w:p>
    <w:p w14:paraId="37108A3D" w14:textId="66E22F5B" w:rsidR="7C0D6DAA" w:rsidRDefault="00A21E4A" w:rsidP="00ED4CC0">
      <w:pPr>
        <w:spacing w:after="0" w:line="240" w:lineRule="auto"/>
        <w:jc w:val="center"/>
        <w:rPr>
          <w:rFonts w:ascii="Times New Roman" w:eastAsia="Times New Roman" w:hAnsi="Times New Roman" w:cs="Times New Roman"/>
          <w:b/>
          <w:bCs/>
          <w:color w:val="000000" w:themeColor="text1"/>
          <w:sz w:val="24"/>
          <w:szCs w:val="24"/>
          <w:lang w:eastAsia="en-GB"/>
        </w:rPr>
      </w:pPr>
      <w:r w:rsidRPr="00FE7B35">
        <w:rPr>
          <w:rFonts w:ascii="Times New Roman" w:eastAsia="Times New Roman" w:hAnsi="Times New Roman" w:cs="Times New Roman"/>
          <w:color w:val="000000"/>
          <w:sz w:val="24"/>
          <w:szCs w:val="24"/>
          <w:lang w:eastAsia="en-GB"/>
        </w:rPr>
        <w:br/>
      </w:r>
      <w:r w:rsidR="002B5A26" w:rsidRPr="00FE7B35">
        <w:rPr>
          <w:rFonts w:ascii="Times New Roman" w:eastAsia="Times New Roman" w:hAnsi="Times New Roman" w:cs="Times New Roman"/>
          <w:b/>
          <w:bCs/>
          <w:color w:val="000000"/>
          <w:sz w:val="24"/>
          <w:szCs w:val="24"/>
          <w:shd w:val="clear" w:color="auto" w:fill="FFFFFF"/>
          <w:lang w:eastAsia="en-GB"/>
        </w:rPr>
        <w:t>Geneva</w:t>
      </w:r>
      <w:r w:rsidRPr="00FE7B35">
        <w:rPr>
          <w:rFonts w:ascii="Times New Roman" w:eastAsia="Times New Roman" w:hAnsi="Times New Roman" w:cs="Times New Roman"/>
          <w:b/>
          <w:bCs/>
          <w:color w:val="000000"/>
          <w:sz w:val="24"/>
          <w:szCs w:val="24"/>
          <w:shd w:val="clear" w:color="auto" w:fill="FFFFFF"/>
          <w:lang w:eastAsia="en-GB"/>
        </w:rPr>
        <w:t xml:space="preserve">, </w:t>
      </w:r>
      <w:r w:rsidR="002B5A26" w:rsidRPr="00FE7B35">
        <w:rPr>
          <w:rFonts w:ascii="Times New Roman" w:eastAsia="Times New Roman" w:hAnsi="Times New Roman" w:cs="Times New Roman"/>
          <w:b/>
          <w:bCs/>
          <w:color w:val="000000"/>
          <w:sz w:val="24"/>
          <w:szCs w:val="24"/>
          <w:shd w:val="clear" w:color="auto" w:fill="FFFFFF"/>
          <w:lang w:eastAsia="en-GB"/>
        </w:rPr>
        <w:t xml:space="preserve">25 September </w:t>
      </w:r>
      <w:r w:rsidR="00F84240" w:rsidRPr="00FE7B35">
        <w:rPr>
          <w:rFonts w:ascii="Times New Roman" w:eastAsia="Times New Roman" w:hAnsi="Times New Roman" w:cs="Times New Roman"/>
          <w:b/>
          <w:bCs/>
          <w:color w:val="000000"/>
          <w:sz w:val="24"/>
          <w:szCs w:val="24"/>
          <w:shd w:val="clear" w:color="auto" w:fill="FFFFFF"/>
          <w:lang w:eastAsia="en-GB"/>
        </w:rPr>
        <w:t>2024</w:t>
      </w:r>
    </w:p>
    <w:p w14:paraId="57C177F9" w14:textId="5C35EDBE" w:rsidR="7C0D6DAA" w:rsidRDefault="2582E6A9" w:rsidP="00777117">
      <w:pPr>
        <w:pStyle w:val="NormalWeb"/>
        <w:shd w:val="clear" w:color="auto" w:fill="FFFFFF" w:themeFill="background1"/>
        <w:jc w:val="both"/>
        <w:rPr>
          <w:color w:val="000000" w:themeColor="text1"/>
        </w:rPr>
      </w:pPr>
      <w:r w:rsidRPr="5DDD4A05">
        <w:rPr>
          <w:color w:val="000000" w:themeColor="text1"/>
        </w:rPr>
        <w:t xml:space="preserve">The </w:t>
      </w:r>
      <w:hyperlink r:id="rId11">
        <w:r w:rsidRPr="5DDD4A05">
          <w:rPr>
            <w:rStyle w:val="Hyperlink"/>
          </w:rPr>
          <w:t xml:space="preserve">United Nations Working Group on Enforced or </w:t>
        </w:r>
        <w:r w:rsidR="55F163CF" w:rsidRPr="5DDD4A05">
          <w:rPr>
            <w:rStyle w:val="Hyperlink"/>
          </w:rPr>
          <w:t>Involuntary</w:t>
        </w:r>
        <w:r w:rsidRPr="5DDD4A05">
          <w:rPr>
            <w:rStyle w:val="Hyperlink"/>
          </w:rPr>
          <w:t xml:space="preserve"> Disappearances</w:t>
        </w:r>
      </w:hyperlink>
      <w:r w:rsidRPr="5DDD4A05">
        <w:rPr>
          <w:color w:val="000000" w:themeColor="text1"/>
        </w:rPr>
        <w:t xml:space="preserve"> concluded its </w:t>
      </w:r>
      <w:r w:rsidR="4ED00BF5" w:rsidRPr="5DDD4A05">
        <w:rPr>
          <w:color w:val="000000" w:themeColor="text1"/>
        </w:rPr>
        <w:t>13</w:t>
      </w:r>
      <w:r w:rsidR="29FA94AD" w:rsidRPr="5DDD4A05">
        <w:rPr>
          <w:color w:val="000000" w:themeColor="text1"/>
        </w:rPr>
        <w:t>4</w:t>
      </w:r>
      <w:r w:rsidR="369FDE96" w:rsidRPr="5DDD4A05">
        <w:rPr>
          <w:color w:val="000000" w:themeColor="text1"/>
          <w:vertAlign w:val="superscript"/>
        </w:rPr>
        <w:t>th</w:t>
      </w:r>
      <w:r w:rsidR="4ED00BF5" w:rsidRPr="5DDD4A05">
        <w:rPr>
          <w:color w:val="000000" w:themeColor="text1"/>
        </w:rPr>
        <w:t xml:space="preserve"> session, which took place </w:t>
      </w:r>
      <w:r w:rsidR="24864C29" w:rsidRPr="5DDD4A05">
        <w:rPr>
          <w:color w:val="000000" w:themeColor="text1"/>
        </w:rPr>
        <w:t xml:space="preserve">from </w:t>
      </w:r>
      <w:r w:rsidR="29FA94AD" w:rsidRPr="5DDD4A05">
        <w:rPr>
          <w:color w:val="000000" w:themeColor="text1"/>
        </w:rPr>
        <w:t xml:space="preserve">16 </w:t>
      </w:r>
      <w:r w:rsidR="4ED00BF5" w:rsidRPr="5DDD4A05">
        <w:rPr>
          <w:color w:val="000000" w:themeColor="text1"/>
        </w:rPr>
        <w:t xml:space="preserve">to </w:t>
      </w:r>
      <w:r w:rsidR="29FA94AD" w:rsidRPr="5DDD4A05">
        <w:rPr>
          <w:color w:val="000000" w:themeColor="text1"/>
        </w:rPr>
        <w:t xml:space="preserve">25 </w:t>
      </w:r>
      <w:r w:rsidR="5FC3F62A" w:rsidRPr="5DDD4A05">
        <w:rPr>
          <w:color w:val="000000" w:themeColor="text1"/>
        </w:rPr>
        <w:t>September</w:t>
      </w:r>
      <w:r w:rsidR="00E54A00">
        <w:rPr>
          <w:color w:val="000000" w:themeColor="text1"/>
        </w:rPr>
        <w:t xml:space="preserve"> 2024</w:t>
      </w:r>
      <w:r w:rsidR="5FC3F62A" w:rsidRPr="5DDD4A05">
        <w:rPr>
          <w:color w:val="000000" w:themeColor="text1"/>
        </w:rPr>
        <w:t xml:space="preserve"> </w:t>
      </w:r>
      <w:r w:rsidR="4ED00BF5" w:rsidRPr="5DDD4A05">
        <w:rPr>
          <w:color w:val="000000" w:themeColor="text1"/>
        </w:rPr>
        <w:t xml:space="preserve">in </w:t>
      </w:r>
      <w:r w:rsidR="29FA94AD" w:rsidRPr="5DDD4A05">
        <w:rPr>
          <w:color w:val="000000" w:themeColor="text1"/>
        </w:rPr>
        <w:t>Geneva</w:t>
      </w:r>
      <w:r w:rsidR="4ED00BF5" w:rsidRPr="5DDD4A05">
        <w:rPr>
          <w:color w:val="000000" w:themeColor="text1"/>
        </w:rPr>
        <w:t xml:space="preserve">, </w:t>
      </w:r>
      <w:r w:rsidR="29FA94AD" w:rsidRPr="5DDD4A05">
        <w:rPr>
          <w:color w:val="000000" w:themeColor="text1"/>
        </w:rPr>
        <w:t>Switzerland</w:t>
      </w:r>
      <w:r w:rsidR="4ED00BF5" w:rsidRPr="5DDD4A05">
        <w:rPr>
          <w:color w:val="000000" w:themeColor="text1"/>
        </w:rPr>
        <w:t xml:space="preserve">. </w:t>
      </w:r>
    </w:p>
    <w:p w14:paraId="5C064CE8" w14:textId="1219125D" w:rsidR="0055551E" w:rsidRDefault="2582E6A9" w:rsidP="0055551E">
      <w:pPr>
        <w:pStyle w:val="NormalWeb"/>
        <w:shd w:val="clear" w:color="auto" w:fill="FFFFFF" w:themeFill="background1"/>
        <w:jc w:val="both"/>
        <w:rPr>
          <w:color w:val="000000" w:themeColor="text1"/>
        </w:rPr>
      </w:pPr>
      <w:r w:rsidRPr="5DDD4A05">
        <w:rPr>
          <w:color w:val="000000" w:themeColor="text1"/>
        </w:rPr>
        <w:t xml:space="preserve">During the session, the Working Group examined </w:t>
      </w:r>
      <w:r w:rsidR="2E39522E" w:rsidRPr="5DDD4A05">
        <w:rPr>
          <w:color w:val="000000" w:themeColor="text1"/>
        </w:rPr>
        <w:t xml:space="preserve">219 </w:t>
      </w:r>
      <w:r w:rsidR="4ED00BF5" w:rsidRPr="5DDD4A05">
        <w:rPr>
          <w:color w:val="000000" w:themeColor="text1"/>
        </w:rPr>
        <w:t xml:space="preserve">reported cases of enforced disappearances it had transmitted under its urgent action procedure since </w:t>
      </w:r>
      <w:r w:rsidR="2EECB0CF" w:rsidRPr="5DDD4A05">
        <w:rPr>
          <w:color w:val="000000" w:themeColor="text1"/>
        </w:rPr>
        <w:t xml:space="preserve">11 May 2024 </w:t>
      </w:r>
      <w:r w:rsidR="4ED00BF5" w:rsidRPr="5DDD4A05">
        <w:rPr>
          <w:color w:val="000000" w:themeColor="text1"/>
        </w:rPr>
        <w:t>concerning</w:t>
      </w:r>
      <w:r w:rsidR="4081B37F" w:rsidRPr="5DDD4A05">
        <w:rPr>
          <w:color w:val="000000" w:themeColor="text1"/>
        </w:rPr>
        <w:t xml:space="preserve"> </w:t>
      </w:r>
      <w:r w:rsidR="3779A239" w:rsidRPr="5DDD4A05">
        <w:rPr>
          <w:color w:val="000000" w:themeColor="text1"/>
        </w:rPr>
        <w:t>Bangladesh, Burundi, Chad, Congo</w:t>
      </w:r>
      <w:r w:rsidR="001F7E58">
        <w:rPr>
          <w:color w:val="000000" w:themeColor="text1"/>
        </w:rPr>
        <w:t xml:space="preserve"> (</w:t>
      </w:r>
      <w:r w:rsidRPr="5DDD4A05">
        <w:rPr>
          <w:color w:val="000000" w:themeColor="text1"/>
        </w:rPr>
        <w:t>Democratic Republic of</w:t>
      </w:r>
      <w:r w:rsidR="001F7E58">
        <w:rPr>
          <w:color w:val="000000" w:themeColor="text1"/>
        </w:rPr>
        <w:t>),</w:t>
      </w:r>
      <w:r w:rsidR="3779A239" w:rsidRPr="5DDD4A05">
        <w:rPr>
          <w:color w:val="000000" w:themeColor="text1"/>
        </w:rPr>
        <w:t xml:space="preserve"> Kenya, Nicaragua, Pakistan, Russian Federation, Rwanda, Syria, and </w:t>
      </w:r>
      <w:r w:rsidR="48A4023E" w:rsidRPr="5DDD4A05">
        <w:rPr>
          <w:color w:val="000000" w:themeColor="text1"/>
        </w:rPr>
        <w:t>Venezuela (Bolivarian Republic of)</w:t>
      </w:r>
      <w:r w:rsidR="2F9B6836" w:rsidRPr="5DDD4A05">
        <w:rPr>
          <w:color w:val="000000" w:themeColor="text1"/>
        </w:rPr>
        <w:t>.</w:t>
      </w:r>
      <w:r w:rsidR="3196D91B" w:rsidRPr="5DDD4A05">
        <w:rPr>
          <w:color w:val="000000" w:themeColor="text1"/>
        </w:rPr>
        <w:t xml:space="preserve"> </w:t>
      </w:r>
    </w:p>
    <w:p w14:paraId="3960443D" w14:textId="66C2D8DC" w:rsidR="7C0D6DAA" w:rsidRDefault="2582E6A9" w:rsidP="0055551E">
      <w:pPr>
        <w:pStyle w:val="NormalWeb"/>
        <w:shd w:val="clear" w:color="auto" w:fill="FFFFFF" w:themeFill="background1"/>
        <w:jc w:val="both"/>
        <w:rPr>
          <w:color w:val="000000" w:themeColor="text1"/>
        </w:rPr>
      </w:pPr>
      <w:r w:rsidRPr="5DDD4A05">
        <w:rPr>
          <w:color w:val="000000" w:themeColor="text1"/>
        </w:rPr>
        <w:t xml:space="preserve">It </w:t>
      </w:r>
      <w:r w:rsidR="18311701" w:rsidRPr="5DDD4A05">
        <w:rPr>
          <w:color w:val="000000" w:themeColor="text1"/>
        </w:rPr>
        <w:t xml:space="preserve">also </w:t>
      </w:r>
      <w:r w:rsidRPr="5DDD4A05">
        <w:rPr>
          <w:color w:val="000000" w:themeColor="text1"/>
        </w:rPr>
        <w:t xml:space="preserve">reviewed </w:t>
      </w:r>
      <w:r w:rsidR="061B7579" w:rsidRPr="5DDD4A05">
        <w:rPr>
          <w:color w:val="000000" w:themeColor="text1"/>
        </w:rPr>
        <w:t xml:space="preserve">598 </w:t>
      </w:r>
      <w:r w:rsidRPr="5DDD4A05">
        <w:rPr>
          <w:color w:val="000000" w:themeColor="text1"/>
        </w:rPr>
        <w:t xml:space="preserve">cases, including newly reported cases </w:t>
      </w:r>
      <w:r w:rsidR="2F9B6836" w:rsidRPr="5DDD4A05">
        <w:rPr>
          <w:color w:val="000000" w:themeColor="text1"/>
        </w:rPr>
        <w:t>under its</w:t>
      </w:r>
      <w:r w:rsidRPr="5DDD4A05">
        <w:rPr>
          <w:color w:val="000000" w:themeColor="text1"/>
        </w:rPr>
        <w:t xml:space="preserve"> </w:t>
      </w:r>
      <w:r w:rsidR="4ED00BF5" w:rsidRPr="5DDD4A05">
        <w:rPr>
          <w:color w:val="000000" w:themeColor="text1"/>
        </w:rPr>
        <w:t>standard</w:t>
      </w:r>
      <w:r w:rsidRPr="5DDD4A05">
        <w:rPr>
          <w:color w:val="000000" w:themeColor="text1"/>
        </w:rPr>
        <w:t xml:space="preserve"> procedure and updated information on previously transmitted cases</w:t>
      </w:r>
      <w:r w:rsidR="3B683EA6" w:rsidRPr="5DDD4A05">
        <w:rPr>
          <w:color w:val="000000" w:themeColor="text1"/>
        </w:rPr>
        <w:t>,</w:t>
      </w:r>
      <w:r w:rsidRPr="5DDD4A05">
        <w:rPr>
          <w:color w:val="000000" w:themeColor="text1"/>
        </w:rPr>
        <w:t xml:space="preserve"> concerning</w:t>
      </w:r>
      <w:r w:rsidR="2FE7AF3B" w:rsidRPr="5DDD4A05">
        <w:rPr>
          <w:color w:val="000000" w:themeColor="text1"/>
        </w:rPr>
        <w:t xml:space="preserve"> </w:t>
      </w:r>
      <w:r w:rsidR="1F2521BF" w:rsidRPr="5DDD4A05">
        <w:rPr>
          <w:color w:val="000000" w:themeColor="text1"/>
        </w:rPr>
        <w:t xml:space="preserve">Algeria, Argentina, Armenia, Azerbaijan, Bangladesh, Belarus, China, Colombia, Democratic People's Republic of Korea, Ecuador, El Salvador, Egypt, Israel, Kazakhstan, Kenya, Lao People's Democratic Republic, Libya, Nicaragua, Mauritania, Philippines, Pakistan, Palestine, State of Qatar, Russian Federation, Saudi Arabia, Spain, Sri Lanka, Syria, United Arab Emirates, </w:t>
      </w:r>
      <w:r w:rsidR="48A4023E" w:rsidRPr="5DDD4A05">
        <w:rPr>
          <w:color w:val="000000" w:themeColor="text1"/>
        </w:rPr>
        <w:t xml:space="preserve">and Venezuela (Bolivarian Republic of). </w:t>
      </w:r>
    </w:p>
    <w:p w14:paraId="1CD0FAA8" w14:textId="0C3EB459" w:rsidR="7C0D6DAA" w:rsidRDefault="5CE7B47E" w:rsidP="7C0D6DAA">
      <w:pPr>
        <w:pStyle w:val="NormalWeb"/>
        <w:shd w:val="clear" w:color="auto" w:fill="FFFFFF" w:themeFill="background1"/>
        <w:jc w:val="both"/>
        <w:rPr>
          <w:color w:val="000000" w:themeColor="text1"/>
        </w:rPr>
      </w:pPr>
      <w:r w:rsidRPr="00FE7B35">
        <w:rPr>
          <w:color w:val="000000"/>
          <w:shd w:val="clear" w:color="auto" w:fill="FFFFFF"/>
        </w:rPr>
        <w:t xml:space="preserve">In </w:t>
      </w:r>
      <w:r w:rsidR="4ED00BF5" w:rsidRPr="00FE7B35">
        <w:rPr>
          <w:color w:val="000000"/>
          <w:shd w:val="clear" w:color="auto" w:fill="FFFFFF"/>
        </w:rPr>
        <w:t>accordance with i</w:t>
      </w:r>
      <w:r w:rsidR="53DAA52A" w:rsidRPr="00FE7B35">
        <w:rPr>
          <w:color w:val="000000"/>
          <w:shd w:val="clear" w:color="auto" w:fill="FFFFFF"/>
        </w:rPr>
        <w:t>t</w:t>
      </w:r>
      <w:r w:rsidR="4ED00BF5" w:rsidRPr="00FE7B35">
        <w:rPr>
          <w:color w:val="000000"/>
          <w:shd w:val="clear" w:color="auto" w:fill="FFFFFF"/>
        </w:rPr>
        <w:t xml:space="preserve">s </w:t>
      </w:r>
      <w:hyperlink r:id="rId12" w:history="1">
        <w:r w:rsidR="4ED00BF5" w:rsidRPr="00FE7B35">
          <w:rPr>
            <w:rStyle w:val="Hyperlink"/>
          </w:rPr>
          <w:t>methods of work</w:t>
        </w:r>
      </w:hyperlink>
      <w:r w:rsidR="4ED00BF5" w:rsidRPr="00FE7B35">
        <w:rPr>
          <w:color w:val="000000"/>
          <w:shd w:val="clear" w:color="auto" w:fill="FFFFFF"/>
        </w:rPr>
        <w:t xml:space="preserve">, </w:t>
      </w:r>
      <w:r w:rsidRPr="00FE7B35">
        <w:rPr>
          <w:color w:val="000000"/>
          <w:shd w:val="clear" w:color="auto" w:fill="FFFFFF"/>
        </w:rPr>
        <w:t>the Working Group continued to document acts tantamount to enforced disappearances perpetrated by non-state actors</w:t>
      </w:r>
      <w:r w:rsidR="192D5B56" w:rsidRPr="00FE7B35">
        <w:rPr>
          <w:color w:val="000000"/>
          <w:shd w:val="clear" w:color="auto" w:fill="FFFFFF"/>
        </w:rPr>
        <w:t xml:space="preserve"> </w:t>
      </w:r>
      <w:r w:rsidR="192D5B56" w:rsidRPr="00FE7B35">
        <w:t xml:space="preserve">exercising government-like functions or </w:t>
      </w:r>
      <w:r w:rsidR="192D5B56" w:rsidRPr="5DDD4A05">
        <w:rPr>
          <w:i/>
          <w:iCs/>
        </w:rPr>
        <w:t>de facto</w:t>
      </w:r>
      <w:r w:rsidR="192D5B56" w:rsidRPr="00FE7B35">
        <w:t xml:space="preserve"> control over territory and population</w:t>
      </w:r>
      <w:r w:rsidRPr="00FE7B35">
        <w:rPr>
          <w:color w:val="000000"/>
          <w:shd w:val="clear" w:color="auto" w:fill="FFFFFF"/>
        </w:rPr>
        <w:t xml:space="preserve">. In this context, the Working </w:t>
      </w:r>
      <w:r w:rsidRPr="0055551E">
        <w:rPr>
          <w:color w:val="000000"/>
          <w:shd w:val="clear" w:color="auto" w:fill="FFFFFF"/>
        </w:rPr>
        <w:t xml:space="preserve">Group decided to transmit </w:t>
      </w:r>
      <w:r w:rsidR="4BEB07BB" w:rsidRPr="0055551E">
        <w:rPr>
          <w:color w:val="000000" w:themeColor="text1"/>
        </w:rPr>
        <w:t>five</w:t>
      </w:r>
      <w:r w:rsidR="139E8DDA" w:rsidRPr="0055551E">
        <w:rPr>
          <w:color w:val="000000"/>
          <w:shd w:val="clear" w:color="auto" w:fill="FFFFFF"/>
        </w:rPr>
        <w:t xml:space="preserve"> </w:t>
      </w:r>
      <w:r w:rsidRPr="0055551E">
        <w:rPr>
          <w:color w:val="000000"/>
          <w:shd w:val="clear" w:color="auto" w:fill="FFFFFF"/>
        </w:rPr>
        <w:t>case</w:t>
      </w:r>
      <w:r w:rsidR="1CF9B3CC" w:rsidRPr="0055551E">
        <w:rPr>
          <w:color w:val="000000"/>
          <w:shd w:val="clear" w:color="auto" w:fill="FFFFFF"/>
        </w:rPr>
        <w:t>s</w:t>
      </w:r>
      <w:r w:rsidRPr="0055551E">
        <w:rPr>
          <w:color w:val="000000"/>
          <w:shd w:val="clear" w:color="auto" w:fill="FFFFFF"/>
        </w:rPr>
        <w:t xml:space="preserve"> to </w:t>
      </w:r>
      <w:r w:rsidRPr="0055551E">
        <w:rPr>
          <w:i/>
          <w:iCs/>
          <w:color w:val="000000"/>
        </w:rPr>
        <w:t>de facto</w:t>
      </w:r>
      <w:r w:rsidRPr="0055551E">
        <w:rPr>
          <w:color w:val="000000"/>
        </w:rPr>
        <w:t xml:space="preserve"> authorities </w:t>
      </w:r>
      <w:r w:rsidR="1CF9B3CC" w:rsidRPr="0055551E">
        <w:rPr>
          <w:color w:val="000000"/>
        </w:rPr>
        <w:t>in</w:t>
      </w:r>
      <w:r w:rsidR="4A609DA6" w:rsidRPr="0055551E">
        <w:rPr>
          <w:color w:val="000000"/>
        </w:rPr>
        <w:t xml:space="preserve"> </w:t>
      </w:r>
      <w:r w:rsidR="4BEB07BB" w:rsidRPr="0055551E">
        <w:rPr>
          <w:color w:val="000000" w:themeColor="text1"/>
        </w:rPr>
        <w:t>Libya</w:t>
      </w:r>
      <w:r w:rsidR="10C0EB95" w:rsidRPr="0055551E">
        <w:rPr>
          <w:color w:val="000000"/>
        </w:rPr>
        <w:t>,</w:t>
      </w:r>
      <w:r w:rsidR="4BEB07BB" w:rsidRPr="0055551E">
        <w:rPr>
          <w:color w:val="000000" w:themeColor="text1"/>
        </w:rPr>
        <w:t xml:space="preserve"> north-east Syria and</w:t>
      </w:r>
      <w:r w:rsidR="10C0EB95" w:rsidRPr="0055551E">
        <w:rPr>
          <w:color w:val="000000"/>
        </w:rPr>
        <w:t xml:space="preserve"> </w:t>
      </w:r>
      <w:r w:rsidR="7B898200" w:rsidRPr="0055551E">
        <w:rPr>
          <w:color w:val="000000" w:themeColor="text1"/>
        </w:rPr>
        <w:t xml:space="preserve">the State of </w:t>
      </w:r>
      <w:r w:rsidR="4A609DA6" w:rsidRPr="0055551E">
        <w:rPr>
          <w:color w:val="000000"/>
        </w:rPr>
        <w:t>Palestine</w:t>
      </w:r>
      <w:r w:rsidR="7000C8E9" w:rsidRPr="0055551E">
        <w:rPr>
          <w:color w:val="000000"/>
        </w:rPr>
        <w:t>.</w:t>
      </w:r>
      <w:r w:rsidR="7000C8E9" w:rsidRPr="006005E1">
        <w:rPr>
          <w:color w:val="000000"/>
        </w:rPr>
        <w:t xml:space="preserve"> </w:t>
      </w:r>
    </w:p>
    <w:p w14:paraId="050FF33F" w14:textId="76080DBC" w:rsidR="7C0D6DAA" w:rsidRDefault="044642CC" w:rsidP="7C0D6DAA">
      <w:pPr>
        <w:pStyle w:val="NormalWeb"/>
        <w:shd w:val="clear" w:color="auto" w:fill="FFFFFF" w:themeFill="background1"/>
        <w:jc w:val="both"/>
        <w:rPr>
          <w:color w:val="000000" w:themeColor="text1"/>
        </w:rPr>
      </w:pPr>
      <w:r w:rsidRPr="5DDD4A05">
        <w:rPr>
          <w:color w:val="000000" w:themeColor="text1"/>
        </w:rPr>
        <w:t>During the session, the Working Group also reviewed and adopted general allegations</w:t>
      </w:r>
      <w:r w:rsidR="5AF246A0" w:rsidRPr="5DDD4A05">
        <w:rPr>
          <w:color w:val="000000" w:themeColor="text1"/>
        </w:rPr>
        <w:t xml:space="preserve"> </w:t>
      </w:r>
      <w:proofErr w:type="gramStart"/>
      <w:r w:rsidR="5AF246A0" w:rsidRPr="5DDD4A05">
        <w:rPr>
          <w:color w:val="000000" w:themeColor="text1"/>
        </w:rPr>
        <w:t>with regard to</w:t>
      </w:r>
      <w:proofErr w:type="gramEnd"/>
      <w:r w:rsidR="5AF246A0" w:rsidRPr="5DDD4A05">
        <w:rPr>
          <w:color w:val="000000" w:themeColor="text1"/>
        </w:rPr>
        <w:t xml:space="preserve"> obstacles encountered in the implementation of the </w:t>
      </w:r>
      <w:r w:rsidR="5B5951CC" w:rsidRPr="5DDD4A05">
        <w:rPr>
          <w:color w:val="000000" w:themeColor="text1"/>
        </w:rPr>
        <w:t>Declaration on the Protection of all Persons from Enforced Disappearance</w:t>
      </w:r>
      <w:r w:rsidRPr="5DDD4A05">
        <w:rPr>
          <w:color w:val="000000" w:themeColor="text1"/>
        </w:rPr>
        <w:t>.</w:t>
      </w:r>
    </w:p>
    <w:p w14:paraId="5CC282F7" w14:textId="63B1B18A" w:rsidR="7C0D6DAA" w:rsidRDefault="00B0795D" w:rsidP="7C0D6DAA">
      <w:pPr>
        <w:pStyle w:val="NormalWeb"/>
        <w:shd w:val="clear" w:color="auto" w:fill="FFFFFF" w:themeFill="background1"/>
        <w:jc w:val="both"/>
        <w:rPr>
          <w:color w:val="000000" w:themeColor="text1"/>
        </w:rPr>
      </w:pPr>
      <w:r w:rsidRPr="7C0D6DAA">
        <w:rPr>
          <w:color w:val="000000" w:themeColor="text1"/>
        </w:rPr>
        <w:t xml:space="preserve">The </w:t>
      </w:r>
      <w:r w:rsidR="00C43FDE" w:rsidRPr="7C0D6DAA">
        <w:rPr>
          <w:color w:val="000000" w:themeColor="text1"/>
        </w:rPr>
        <w:t>134</w:t>
      </w:r>
      <w:r w:rsidR="00E54A00" w:rsidRPr="00677F56">
        <w:rPr>
          <w:color w:val="000000" w:themeColor="text1"/>
          <w:vertAlign w:val="superscript"/>
        </w:rPr>
        <w:t>th</w:t>
      </w:r>
      <w:r w:rsidR="00E54A00">
        <w:rPr>
          <w:color w:val="000000" w:themeColor="text1"/>
        </w:rPr>
        <w:t xml:space="preserve"> </w:t>
      </w:r>
      <w:r w:rsidRPr="7C0D6DAA">
        <w:rPr>
          <w:color w:val="000000" w:themeColor="text1"/>
        </w:rPr>
        <w:t xml:space="preserve">session </w:t>
      </w:r>
      <w:r w:rsidR="00C43FDE" w:rsidRPr="7C0D6DAA">
        <w:rPr>
          <w:color w:val="000000" w:themeColor="text1"/>
        </w:rPr>
        <w:t xml:space="preserve">of the Working Group </w:t>
      </w:r>
      <w:r w:rsidRPr="7C0D6DAA">
        <w:rPr>
          <w:color w:val="000000" w:themeColor="text1"/>
        </w:rPr>
        <w:t>coincided with the presentation</w:t>
      </w:r>
      <w:r w:rsidR="005E3190" w:rsidRPr="7C0D6DAA">
        <w:rPr>
          <w:color w:val="000000" w:themeColor="text1"/>
        </w:rPr>
        <w:t xml:space="preserve"> </w:t>
      </w:r>
      <w:r w:rsidRPr="7C0D6DAA">
        <w:rPr>
          <w:color w:val="000000" w:themeColor="text1"/>
        </w:rPr>
        <w:t xml:space="preserve">of </w:t>
      </w:r>
      <w:r w:rsidR="00C43FDE" w:rsidRPr="7C0D6DAA">
        <w:rPr>
          <w:color w:val="000000" w:themeColor="text1"/>
        </w:rPr>
        <w:t xml:space="preserve">its </w:t>
      </w:r>
      <w:hyperlink r:id="rId13">
        <w:r w:rsidRPr="7C0D6DAA">
          <w:rPr>
            <w:rStyle w:val="Hyperlink"/>
          </w:rPr>
          <w:t>annual report</w:t>
        </w:r>
      </w:hyperlink>
      <w:r w:rsidRPr="7C0D6DAA">
        <w:rPr>
          <w:color w:val="000000" w:themeColor="text1"/>
        </w:rPr>
        <w:t xml:space="preserve"> to the </w:t>
      </w:r>
      <w:r w:rsidR="003511AC" w:rsidRPr="7C0D6DAA">
        <w:rPr>
          <w:color w:val="000000" w:themeColor="text1"/>
        </w:rPr>
        <w:t>57</w:t>
      </w:r>
      <w:r w:rsidR="00E54A00" w:rsidRPr="00677F56">
        <w:rPr>
          <w:color w:val="000000" w:themeColor="text1"/>
          <w:vertAlign w:val="superscript"/>
        </w:rPr>
        <w:t>th</w:t>
      </w:r>
      <w:r w:rsidR="00E54A00">
        <w:rPr>
          <w:color w:val="000000" w:themeColor="text1"/>
        </w:rPr>
        <w:t xml:space="preserve"> </w:t>
      </w:r>
      <w:r w:rsidRPr="7C0D6DAA">
        <w:rPr>
          <w:color w:val="000000" w:themeColor="text1"/>
        </w:rPr>
        <w:t>session of the Human Rights Council</w:t>
      </w:r>
      <w:r w:rsidR="00C43FDE" w:rsidRPr="7C0D6DAA">
        <w:rPr>
          <w:color w:val="000000" w:themeColor="text1"/>
        </w:rPr>
        <w:t>,</w:t>
      </w:r>
      <w:r w:rsidRPr="7C0D6DAA">
        <w:rPr>
          <w:color w:val="000000" w:themeColor="text1"/>
        </w:rPr>
        <w:t xml:space="preserve"> as well as a follow-up report</w:t>
      </w:r>
      <w:r w:rsidR="00C43FDE" w:rsidRPr="7C0D6DAA">
        <w:rPr>
          <w:color w:val="000000" w:themeColor="text1"/>
        </w:rPr>
        <w:t>s</w:t>
      </w:r>
      <w:r w:rsidRPr="7C0D6DAA">
        <w:rPr>
          <w:color w:val="000000" w:themeColor="text1"/>
        </w:rPr>
        <w:t xml:space="preserve"> to the recommendations made during past visits to </w:t>
      </w:r>
      <w:hyperlink r:id="rId14" w:history="1">
        <w:r w:rsidR="003511AC" w:rsidRPr="7C0D6DAA">
          <w:rPr>
            <w:rStyle w:val="Hyperlink"/>
          </w:rPr>
          <w:t>Kyrgyzstan</w:t>
        </w:r>
      </w:hyperlink>
      <w:r w:rsidR="003511AC" w:rsidRPr="7C0D6DAA">
        <w:rPr>
          <w:color w:val="000000" w:themeColor="text1"/>
        </w:rPr>
        <w:t xml:space="preserve"> and </w:t>
      </w:r>
      <w:hyperlink r:id="rId15">
        <w:r w:rsidR="003511AC" w:rsidRPr="7C0D6DAA">
          <w:rPr>
            <w:rStyle w:val="Hyperlink"/>
          </w:rPr>
          <w:t>Tajikistan</w:t>
        </w:r>
      </w:hyperlink>
      <w:r w:rsidR="005E3190" w:rsidRPr="7C0D6DAA">
        <w:rPr>
          <w:color w:val="000000" w:themeColor="text1"/>
        </w:rPr>
        <w:t xml:space="preserve">. </w:t>
      </w:r>
      <w:r w:rsidRPr="7C0D6DAA">
        <w:rPr>
          <w:color w:val="000000" w:themeColor="text1"/>
        </w:rPr>
        <w:t xml:space="preserve"> </w:t>
      </w:r>
    </w:p>
    <w:p w14:paraId="7278C9BA" w14:textId="526B073E" w:rsidR="7C0D6DAA" w:rsidRDefault="4CA276BE" w:rsidP="0048441F">
      <w:pPr>
        <w:pStyle w:val="NormalWeb"/>
        <w:shd w:val="clear" w:color="auto" w:fill="FFFFFF" w:themeFill="background1"/>
        <w:jc w:val="both"/>
      </w:pPr>
      <w:r w:rsidRPr="5DDD4A05">
        <w:rPr>
          <w:color w:val="000000" w:themeColor="text1"/>
        </w:rPr>
        <w:t xml:space="preserve">On </w:t>
      </w:r>
      <w:r w:rsidR="548BD316" w:rsidRPr="5DDD4A05">
        <w:rPr>
          <w:color w:val="000000" w:themeColor="text1"/>
        </w:rPr>
        <w:t>23 September</w:t>
      </w:r>
      <w:r w:rsidR="00E54A00">
        <w:rPr>
          <w:color w:val="000000" w:themeColor="text1"/>
        </w:rPr>
        <w:t xml:space="preserve"> 2024</w:t>
      </w:r>
      <w:r w:rsidR="548BD316" w:rsidRPr="5DDD4A05">
        <w:rPr>
          <w:color w:val="000000" w:themeColor="text1"/>
        </w:rPr>
        <w:t xml:space="preserve">, </w:t>
      </w:r>
      <w:r w:rsidRPr="5DDD4A05">
        <w:rPr>
          <w:color w:val="000000" w:themeColor="text1"/>
        </w:rPr>
        <w:t xml:space="preserve">the Working Group held a public event </w:t>
      </w:r>
      <w:r w:rsidR="548BD316" w:rsidRPr="5DDD4A05">
        <w:rPr>
          <w:color w:val="000000" w:themeColor="text1"/>
        </w:rPr>
        <w:t xml:space="preserve">to launch </w:t>
      </w:r>
      <w:r w:rsidR="4189C1D8" w:rsidRPr="5DDD4A05">
        <w:rPr>
          <w:color w:val="000000" w:themeColor="text1"/>
        </w:rPr>
        <w:t>its report on</w:t>
      </w:r>
      <w:r w:rsidR="00E54A00">
        <w:rPr>
          <w:color w:val="000000" w:themeColor="text1"/>
        </w:rPr>
        <w:t xml:space="preserve"> </w:t>
      </w:r>
      <w:hyperlink r:id="rId16" w:history="1">
        <w:r w:rsidR="00E54A00" w:rsidRPr="005D5452">
          <w:rPr>
            <w:rStyle w:val="Hyperlink"/>
          </w:rPr>
          <w:t>enforced</w:t>
        </w:r>
        <w:r w:rsidR="00986669" w:rsidRPr="005D5452">
          <w:rPr>
            <w:rStyle w:val="Hyperlink"/>
          </w:rPr>
          <w:t xml:space="preserve"> </w:t>
        </w:r>
        <w:r w:rsidR="00F9C951" w:rsidRPr="005D5452">
          <w:rPr>
            <w:rStyle w:val="Hyperlink"/>
          </w:rPr>
          <w:t xml:space="preserve">disappearances and </w:t>
        </w:r>
        <w:r w:rsidRPr="005D5452">
          <w:rPr>
            <w:rStyle w:val="Hyperlink"/>
          </w:rPr>
          <w:t>e</w:t>
        </w:r>
        <w:r w:rsidR="00F9C951" w:rsidRPr="005D5452">
          <w:rPr>
            <w:rStyle w:val="Hyperlink"/>
          </w:rPr>
          <w:t>lections</w:t>
        </w:r>
      </w:hyperlink>
      <w:r w:rsidR="0A4062B3" w:rsidRPr="5DDD4A05">
        <w:rPr>
          <w:color w:val="000000" w:themeColor="text1"/>
        </w:rPr>
        <w:t>.</w:t>
      </w:r>
      <w:r w:rsidR="0048441F">
        <w:rPr>
          <w:color w:val="000000" w:themeColor="text1"/>
        </w:rPr>
        <w:t xml:space="preserve"> </w:t>
      </w:r>
      <w:r w:rsidR="0A4062B3" w:rsidRPr="5DDD4A05">
        <w:rPr>
          <w:color w:val="000000" w:themeColor="text1"/>
        </w:rPr>
        <w:t xml:space="preserve">It also </w:t>
      </w:r>
      <w:r w:rsidR="66A17CF7" w:rsidRPr="5DDD4A05">
        <w:rPr>
          <w:color w:val="000000" w:themeColor="text1"/>
        </w:rPr>
        <w:t>convened</w:t>
      </w:r>
      <w:r w:rsidR="0A4062B3" w:rsidRPr="5DDD4A05">
        <w:rPr>
          <w:color w:val="000000" w:themeColor="text1"/>
        </w:rPr>
        <w:t xml:space="preserve"> a side e</w:t>
      </w:r>
      <w:r w:rsidR="66A17CF7" w:rsidRPr="5DDD4A05">
        <w:rPr>
          <w:color w:val="000000" w:themeColor="text1"/>
        </w:rPr>
        <w:t xml:space="preserve">vent on </w:t>
      </w:r>
      <w:r w:rsidR="5F5B7827" w:rsidRPr="5DDD4A05">
        <w:rPr>
          <w:color w:val="000000" w:themeColor="text1"/>
        </w:rPr>
        <w:t>25 September</w:t>
      </w:r>
      <w:r w:rsidR="001614DE">
        <w:rPr>
          <w:color w:val="000000" w:themeColor="text1"/>
        </w:rPr>
        <w:t xml:space="preserve"> 202</w:t>
      </w:r>
      <w:r w:rsidR="006E07A1">
        <w:rPr>
          <w:color w:val="000000" w:themeColor="text1"/>
        </w:rPr>
        <w:t>4</w:t>
      </w:r>
      <w:r w:rsidR="5F5B7827" w:rsidRPr="5DDD4A05">
        <w:rPr>
          <w:color w:val="000000" w:themeColor="text1"/>
        </w:rPr>
        <w:t xml:space="preserve">, </w:t>
      </w:r>
      <w:r w:rsidR="00986669">
        <w:rPr>
          <w:color w:val="000000" w:themeColor="text1"/>
        </w:rPr>
        <w:t xml:space="preserve"> to present its </w:t>
      </w:r>
      <w:hyperlink r:id="rId17" w:history="1">
        <w:r w:rsidR="00986669" w:rsidRPr="008946E4">
          <w:rPr>
            <w:rStyle w:val="Hyperlink"/>
          </w:rPr>
          <w:t xml:space="preserve">report </w:t>
        </w:r>
        <w:r w:rsidR="00386BB5">
          <w:rPr>
            <w:rStyle w:val="Hyperlink"/>
          </w:rPr>
          <w:t>on</w:t>
        </w:r>
        <w:r w:rsidR="00986669" w:rsidRPr="008946E4">
          <w:rPr>
            <w:rStyle w:val="Hyperlink"/>
          </w:rPr>
          <w:t xml:space="preserve"> the </w:t>
        </w:r>
        <w:r w:rsidR="00986669" w:rsidRPr="00677F56">
          <w:rPr>
            <w:rStyle w:val="Hyperlink"/>
          </w:rPr>
          <w:t>visit</w:t>
        </w:r>
      </w:hyperlink>
      <w:r w:rsidR="00986669" w:rsidRPr="00677F56">
        <w:rPr>
          <w:color w:val="000000" w:themeColor="text1"/>
        </w:rPr>
        <w:t xml:space="preserve"> to the African Union judicial and human rights organs and other subregional bodies</w:t>
      </w:r>
      <w:r w:rsidR="0AA66EAB" w:rsidRPr="5DDD4A05">
        <w:rPr>
          <w:color w:val="000000" w:themeColor="text1"/>
        </w:rPr>
        <w:t xml:space="preserve">, </w:t>
      </w:r>
      <w:r w:rsidR="00986669">
        <w:rPr>
          <w:color w:val="000000" w:themeColor="text1"/>
        </w:rPr>
        <w:t>in line with Addis Ababa roadmap</w:t>
      </w:r>
      <w:r w:rsidR="6D3B4501" w:rsidRPr="1AF4394B">
        <w:rPr>
          <w:color w:val="000000" w:themeColor="text1"/>
        </w:rPr>
        <w:t>.</w:t>
      </w:r>
      <w:r w:rsidR="488730E2">
        <w:t xml:space="preserve"> </w:t>
      </w:r>
      <w:r w:rsidR="2D619B61">
        <w:t xml:space="preserve">The </w:t>
      </w:r>
      <w:r w:rsidR="00EC7E29">
        <w:t>Wo</w:t>
      </w:r>
      <w:r w:rsidR="2D619B61">
        <w:t>rking Group</w:t>
      </w:r>
      <w:r w:rsidR="488730E2">
        <w:t xml:space="preserve"> also hosted internal consultations in preparation of its upcoming report on </w:t>
      </w:r>
      <w:r w:rsidR="001614DE">
        <w:t>e</w:t>
      </w:r>
      <w:r w:rsidR="488730E2">
        <w:t>nforced disappearances in the context of the defence of land, natural resources and the environment</w:t>
      </w:r>
      <w:r w:rsidR="00A37D72">
        <w:t>,</w:t>
      </w:r>
      <w:r w:rsidR="001614DE">
        <w:t xml:space="preserve"> and advanced in its discussions on the study on the use of universal criminal jurisdiction in cases of enforced disappearance.</w:t>
      </w:r>
    </w:p>
    <w:p w14:paraId="163A67F2" w14:textId="77777777" w:rsidR="006E07A1" w:rsidRDefault="6AECC512" w:rsidP="7C0D6DAA">
      <w:pPr>
        <w:pStyle w:val="NormalWeb"/>
        <w:shd w:val="clear" w:color="auto" w:fill="FFFFFF" w:themeFill="background1"/>
        <w:jc w:val="both"/>
      </w:pPr>
      <w:r>
        <w:t xml:space="preserve">On 23 September 2024, the Working Group held its yearly joint meeting with the </w:t>
      </w:r>
      <w:hyperlink r:id="rId18">
        <w:r w:rsidRPr="5DDD4A05">
          <w:rPr>
            <w:rStyle w:val="Hyperlink"/>
          </w:rPr>
          <w:t>Committee on Enforced Disappearances</w:t>
        </w:r>
      </w:hyperlink>
      <w:r>
        <w:t xml:space="preserve"> (CED) to discuss respective activities and common projects</w:t>
      </w:r>
      <w:r w:rsidR="006E07A1">
        <w:t>.</w:t>
      </w:r>
    </w:p>
    <w:p w14:paraId="36315FCC" w14:textId="116E7A41" w:rsidR="006E07A1" w:rsidRDefault="006E07A1" w:rsidP="7C0D6DAA">
      <w:pPr>
        <w:pStyle w:val="NormalWeb"/>
        <w:shd w:val="clear" w:color="auto" w:fill="FFFFFF" w:themeFill="background1"/>
        <w:jc w:val="both"/>
      </w:pPr>
      <w:r>
        <w:t xml:space="preserve">The </w:t>
      </w:r>
      <w:r>
        <w:rPr>
          <w:lang w:val="en-US"/>
        </w:rPr>
        <w:t xml:space="preserve">WGEID </w:t>
      </w:r>
      <w:r w:rsidR="00635252">
        <w:rPr>
          <w:lang w:val="en-US"/>
        </w:rPr>
        <w:t xml:space="preserve">also </w:t>
      </w:r>
      <w:r>
        <w:rPr>
          <w:lang w:val="en-US"/>
        </w:rPr>
        <w:t>adopted the Joint Statement on so-called short term enforced disappearances</w:t>
      </w:r>
      <w:r w:rsidR="00BF7A00">
        <w:rPr>
          <w:lang w:val="en-US"/>
        </w:rPr>
        <w:t xml:space="preserve">. </w:t>
      </w:r>
    </w:p>
    <w:p w14:paraId="53E5DCC5" w14:textId="5F16AB6E" w:rsidR="7C0D6DAA" w:rsidRDefault="11097771" w:rsidP="00357127">
      <w:pPr>
        <w:pStyle w:val="NormalWeb"/>
        <w:shd w:val="clear" w:color="auto" w:fill="FFFFFF" w:themeFill="background1"/>
        <w:jc w:val="both"/>
      </w:pPr>
      <w:r>
        <w:t xml:space="preserve">The Working Group held meetings with representatives of the </w:t>
      </w:r>
      <w:r w:rsidR="4C70C7BA">
        <w:t>G</w:t>
      </w:r>
      <w:r>
        <w:t>overnment</w:t>
      </w:r>
      <w:r w:rsidR="00BD5590">
        <w:t>s</w:t>
      </w:r>
      <w:r>
        <w:t xml:space="preserve"> of </w:t>
      </w:r>
      <w:r w:rsidR="5A328B1B">
        <w:t xml:space="preserve">Argentina, </w:t>
      </w:r>
      <w:r w:rsidR="00577CCF">
        <w:t xml:space="preserve">Armenia, </w:t>
      </w:r>
      <w:r w:rsidR="370663A9">
        <w:t xml:space="preserve">Bangladesh, </w:t>
      </w:r>
      <w:r w:rsidR="6FEB3AF7">
        <w:t xml:space="preserve">Colombia, </w:t>
      </w:r>
      <w:r w:rsidR="5F6D42BF">
        <w:t>Chile,</w:t>
      </w:r>
      <w:r>
        <w:t xml:space="preserve"> </w:t>
      </w:r>
      <w:r w:rsidR="370663A9">
        <w:t>El</w:t>
      </w:r>
      <w:r w:rsidR="45CEB4E7">
        <w:t xml:space="preserve"> Salvador, </w:t>
      </w:r>
      <w:r w:rsidR="4D5EB6A1">
        <w:t xml:space="preserve">Lithuania, </w:t>
      </w:r>
      <w:r w:rsidR="45CEB4E7">
        <w:t xml:space="preserve">Morocco, </w:t>
      </w:r>
      <w:r w:rsidR="00BF7A00">
        <w:t xml:space="preserve">Pakistan, </w:t>
      </w:r>
      <w:r w:rsidR="45CEB4E7">
        <w:t>Thailan</w:t>
      </w:r>
      <w:r w:rsidR="370663A9">
        <w:t xml:space="preserve">d, </w:t>
      </w:r>
      <w:r w:rsidR="00BF7A00">
        <w:lastRenderedPageBreak/>
        <w:t xml:space="preserve">and </w:t>
      </w:r>
      <w:r w:rsidR="370663A9">
        <w:t xml:space="preserve">Ukraine. </w:t>
      </w:r>
      <w:r>
        <w:t>It also</w:t>
      </w:r>
      <w:r w:rsidR="00F45EA7">
        <w:t xml:space="preserve"> </w:t>
      </w:r>
      <w:r>
        <w:t xml:space="preserve">held in person and online meetings with </w:t>
      </w:r>
      <w:r w:rsidR="00357127" w:rsidRPr="00357127">
        <w:t xml:space="preserve">relatives of disappeared persons, non-governmental organizations, and other </w:t>
      </w:r>
      <w:r w:rsidR="00917D74">
        <w:t>stakeholder</w:t>
      </w:r>
      <w:r w:rsidR="00895E3B">
        <w:t>s</w:t>
      </w:r>
      <w:r w:rsidR="00F45EA7">
        <w:t>.</w:t>
      </w:r>
    </w:p>
    <w:p w14:paraId="7FDC1916" w14:textId="5A44EEE2" w:rsidR="7C0D6DAA" w:rsidRDefault="009D2938" w:rsidP="7C0D6DAA">
      <w:pPr>
        <w:pStyle w:val="NormalWeb"/>
        <w:shd w:val="clear" w:color="auto" w:fill="FFFFFF" w:themeFill="background1"/>
        <w:rPr>
          <w:color w:val="000000" w:themeColor="text1"/>
        </w:rPr>
      </w:pPr>
      <w:r w:rsidRPr="7C0D6DAA">
        <w:rPr>
          <w:color w:val="000000" w:themeColor="text1"/>
        </w:rPr>
        <w:t xml:space="preserve">During the session, </w:t>
      </w:r>
      <w:r w:rsidR="008176A6" w:rsidRPr="7C0D6DAA">
        <w:rPr>
          <w:color w:val="000000" w:themeColor="text1"/>
        </w:rPr>
        <w:t xml:space="preserve">Ms. Gabriella Citroni </w:t>
      </w:r>
      <w:r w:rsidRPr="7C0D6DAA">
        <w:rPr>
          <w:color w:val="000000" w:themeColor="text1"/>
        </w:rPr>
        <w:t>(</w:t>
      </w:r>
      <w:r w:rsidR="008176A6" w:rsidRPr="7C0D6DAA">
        <w:rPr>
          <w:color w:val="000000" w:themeColor="text1"/>
        </w:rPr>
        <w:t>Italy</w:t>
      </w:r>
      <w:r w:rsidRPr="7C0D6DAA">
        <w:rPr>
          <w:color w:val="000000" w:themeColor="text1"/>
        </w:rPr>
        <w:t xml:space="preserve">) was elected as the new Chair Rapporteur of the Working Group, and Ms. </w:t>
      </w:r>
      <w:r w:rsidR="00AC4F1E" w:rsidRPr="7C0D6DAA">
        <w:rPr>
          <w:color w:val="000000" w:themeColor="text1"/>
        </w:rPr>
        <w:t xml:space="preserve">Grażyna Baranowska </w:t>
      </w:r>
      <w:r w:rsidRPr="7C0D6DAA">
        <w:rPr>
          <w:color w:val="000000" w:themeColor="text1"/>
        </w:rPr>
        <w:t>(</w:t>
      </w:r>
      <w:r w:rsidR="00AC4F1E" w:rsidRPr="7C0D6DAA">
        <w:rPr>
          <w:color w:val="000000" w:themeColor="text1"/>
        </w:rPr>
        <w:t>Poland</w:t>
      </w:r>
      <w:r w:rsidRPr="7C0D6DAA">
        <w:rPr>
          <w:color w:val="000000" w:themeColor="text1"/>
        </w:rPr>
        <w:t>) as the Vice-Chair.</w:t>
      </w:r>
    </w:p>
    <w:p w14:paraId="34D5EE4B" w14:textId="4BB82735" w:rsidR="7C0D6DAA" w:rsidRDefault="00B54C32" w:rsidP="7C0D6DAA">
      <w:pPr>
        <w:pStyle w:val="NormalWeb"/>
        <w:shd w:val="clear" w:color="auto" w:fill="FFFFFF" w:themeFill="background1"/>
        <w:jc w:val="both"/>
        <w:rPr>
          <w:color w:val="000000" w:themeColor="text1"/>
        </w:rPr>
      </w:pPr>
      <w:r w:rsidRPr="7C0D6DAA">
        <w:rPr>
          <w:color w:val="000000" w:themeColor="text1"/>
        </w:rPr>
        <w:t>The decisions made by the Working Group during the 13</w:t>
      </w:r>
      <w:r w:rsidR="002B5C9B" w:rsidRPr="7C0D6DAA">
        <w:rPr>
          <w:color w:val="000000" w:themeColor="text1"/>
        </w:rPr>
        <w:t>4</w:t>
      </w:r>
      <w:r w:rsidR="00F344C1">
        <w:rPr>
          <w:color w:val="000000" w:themeColor="text1"/>
          <w:vertAlign w:val="superscript"/>
        </w:rPr>
        <w:t>th</w:t>
      </w:r>
      <w:r w:rsidRPr="7C0D6DAA">
        <w:rPr>
          <w:color w:val="000000" w:themeColor="text1"/>
        </w:rPr>
        <w:t xml:space="preserve"> session will be reflected in its next </w:t>
      </w:r>
      <w:hyperlink r:id="rId19">
        <w:r w:rsidRPr="7C0D6DAA">
          <w:rPr>
            <w:rStyle w:val="Hyperlink"/>
          </w:rPr>
          <w:t>post-sessional report</w:t>
        </w:r>
      </w:hyperlink>
      <w:r w:rsidRPr="7C0D6DAA">
        <w:rPr>
          <w:color w:val="000000" w:themeColor="text1"/>
        </w:rPr>
        <w:t>.</w:t>
      </w:r>
    </w:p>
    <w:p w14:paraId="29DD8ADB" w14:textId="41C53CE3" w:rsidR="7C0D6DAA" w:rsidRPr="001E3D07" w:rsidRDefault="009D2938" w:rsidP="00F763BE">
      <w:pPr>
        <w:pStyle w:val="NormalWeb"/>
        <w:shd w:val="clear" w:color="auto" w:fill="FFFFFF" w:themeFill="background1"/>
        <w:jc w:val="both"/>
        <w:rPr>
          <w:color w:val="000000" w:themeColor="text1"/>
        </w:rPr>
      </w:pPr>
      <w:r w:rsidRPr="7C0D6DAA">
        <w:rPr>
          <w:color w:val="000000" w:themeColor="text1"/>
        </w:rPr>
        <w:t>The Working Group will hold its 1</w:t>
      </w:r>
      <w:r w:rsidR="008176A6" w:rsidRPr="7C0D6DAA">
        <w:rPr>
          <w:color w:val="000000" w:themeColor="text1"/>
        </w:rPr>
        <w:t>35</w:t>
      </w:r>
      <w:r w:rsidRPr="001528D9">
        <w:rPr>
          <w:color w:val="000000" w:themeColor="text1"/>
          <w:vertAlign w:val="superscript"/>
        </w:rPr>
        <w:t>th</w:t>
      </w:r>
      <w:r w:rsidRPr="7C0D6DAA">
        <w:rPr>
          <w:color w:val="000000" w:themeColor="text1"/>
        </w:rPr>
        <w:t xml:space="preserve"> session from </w:t>
      </w:r>
      <w:r w:rsidR="008176A6" w:rsidRPr="7C0D6DAA">
        <w:rPr>
          <w:color w:val="000000" w:themeColor="text1"/>
        </w:rPr>
        <w:t xml:space="preserve">27-31 January </w:t>
      </w:r>
      <w:r w:rsidRPr="7C0D6DAA">
        <w:rPr>
          <w:color w:val="000000" w:themeColor="text1"/>
        </w:rPr>
        <w:t>202</w:t>
      </w:r>
      <w:r w:rsidR="008176A6" w:rsidRPr="7C0D6DAA">
        <w:rPr>
          <w:color w:val="000000" w:themeColor="text1"/>
        </w:rPr>
        <w:t>5</w:t>
      </w:r>
      <w:r w:rsidR="002B5C9B" w:rsidRPr="7C0D6DAA">
        <w:rPr>
          <w:color w:val="000000" w:themeColor="text1"/>
        </w:rPr>
        <w:t>, in Geneva, Switzerland</w:t>
      </w:r>
      <w:r w:rsidRPr="7C0D6DAA">
        <w:rPr>
          <w:color w:val="000000" w:themeColor="text1"/>
        </w:rPr>
        <w:t>.</w:t>
      </w:r>
    </w:p>
    <w:p w14:paraId="779096BF" w14:textId="15E1AA01" w:rsidR="7C0D6DAA" w:rsidRPr="001E3D07" w:rsidRDefault="00A21E4A" w:rsidP="7C0D6DAA">
      <w:pPr>
        <w:pStyle w:val="NormalWeb"/>
        <w:shd w:val="clear" w:color="auto" w:fill="FFFFFF" w:themeFill="background1"/>
        <w:rPr>
          <w:color w:val="000000" w:themeColor="text1"/>
        </w:rPr>
      </w:pPr>
      <w:r w:rsidRPr="001E3D07">
        <w:rPr>
          <w:color w:val="000000" w:themeColor="text1"/>
        </w:rPr>
        <w:t>ENDS</w:t>
      </w:r>
    </w:p>
    <w:p w14:paraId="04B97B8A" w14:textId="668E9840" w:rsidR="00D16EF0" w:rsidRPr="00FE7B35"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FE7B35">
        <w:rPr>
          <w:rFonts w:ascii="Times New Roman" w:hAnsi="Times New Roman" w:cs="Times New Roman"/>
          <w:i/>
          <w:iCs/>
          <w:color w:val="000000"/>
          <w:sz w:val="24"/>
          <w:szCs w:val="24"/>
          <w:shd w:val="clear" w:color="auto" w:fill="FFFFFF"/>
          <w:lang w:eastAsia="en-GB"/>
        </w:rPr>
        <w:t xml:space="preserve">The </w:t>
      </w:r>
      <w:hyperlink r:id="rId20" w:history="1">
        <w:r w:rsidRPr="00FE7B35">
          <w:rPr>
            <w:rStyle w:val="Hyperlink"/>
            <w:rFonts w:ascii="Times New Roman" w:hAnsi="Times New Roman" w:cs="Times New Roman"/>
            <w:i/>
            <w:iCs/>
            <w:sz w:val="24"/>
            <w:szCs w:val="24"/>
            <w:shd w:val="clear" w:color="auto" w:fill="FFFFFF"/>
            <w:lang w:eastAsia="en-GB"/>
          </w:rPr>
          <w:t>Working Group on Enforced or Involuntary Disappearances</w:t>
        </w:r>
      </w:hyperlink>
      <w:r w:rsidRPr="00FE7B35">
        <w:rPr>
          <w:rFonts w:ascii="Times New Roman" w:hAnsi="Times New Roman" w:cs="Times New Roman"/>
          <w:i/>
          <w:iCs/>
          <w:color w:val="000000"/>
          <w:sz w:val="24"/>
          <w:szCs w:val="24"/>
          <w:shd w:val="clear" w:color="auto" w:fill="FFFFFF"/>
          <w:lang w:eastAsia="en-GB"/>
        </w:rPr>
        <w:t xml:space="preserve"> is comprised of five independent experts from all regions of the world. The Chair-Rapporteur is </w:t>
      </w:r>
      <w:r w:rsidR="00953FF7" w:rsidRPr="00FE7B35">
        <w:rPr>
          <w:rFonts w:ascii="Times New Roman" w:hAnsi="Times New Roman" w:cs="Times New Roman"/>
          <w:b/>
          <w:bCs/>
          <w:i/>
          <w:iCs/>
          <w:color w:val="000000"/>
          <w:sz w:val="24"/>
          <w:szCs w:val="24"/>
          <w:shd w:val="clear" w:color="auto" w:fill="FFFFFF"/>
          <w:lang w:eastAsia="en-GB"/>
        </w:rPr>
        <w:t xml:space="preserve">Gabriella Citroni </w:t>
      </w:r>
      <w:r w:rsidR="00953FF7" w:rsidRPr="00FE7B35">
        <w:rPr>
          <w:rFonts w:ascii="Times New Roman" w:hAnsi="Times New Roman" w:cs="Times New Roman"/>
          <w:i/>
          <w:iCs/>
          <w:color w:val="000000"/>
          <w:sz w:val="24"/>
          <w:szCs w:val="24"/>
          <w:shd w:val="clear" w:color="auto" w:fill="FFFFFF"/>
          <w:lang w:eastAsia="en-GB"/>
        </w:rPr>
        <w:t>(Italy</w:t>
      </w:r>
      <w:proofErr w:type="gramStart"/>
      <w:r w:rsidR="00953FF7" w:rsidRPr="00FE7B35">
        <w:rPr>
          <w:rFonts w:ascii="Times New Roman" w:hAnsi="Times New Roman" w:cs="Times New Roman"/>
          <w:i/>
          <w:iCs/>
          <w:color w:val="000000"/>
          <w:sz w:val="24"/>
          <w:szCs w:val="24"/>
          <w:shd w:val="clear" w:color="auto" w:fill="FFFFFF"/>
          <w:lang w:eastAsia="en-GB"/>
        </w:rPr>
        <w:t>)</w:t>
      </w:r>
      <w:proofErr w:type="gramEnd"/>
      <w:r w:rsidR="00781E41">
        <w:rPr>
          <w:rFonts w:ascii="Times New Roman" w:hAnsi="Times New Roman" w:cs="Times New Roman"/>
          <w:i/>
          <w:iCs/>
          <w:color w:val="000000"/>
          <w:sz w:val="24"/>
          <w:szCs w:val="24"/>
          <w:shd w:val="clear" w:color="auto" w:fill="FFFFFF"/>
          <w:lang w:eastAsia="en-GB"/>
        </w:rPr>
        <w:t xml:space="preserve"> </w:t>
      </w:r>
      <w:r w:rsidRPr="00FE7B35">
        <w:rPr>
          <w:rFonts w:ascii="Times New Roman" w:hAnsi="Times New Roman" w:cs="Times New Roman"/>
          <w:i/>
          <w:iCs/>
          <w:color w:val="000000"/>
          <w:sz w:val="24"/>
          <w:szCs w:val="24"/>
          <w:shd w:val="clear" w:color="auto" w:fill="FFFFFF"/>
          <w:lang w:eastAsia="en-GB"/>
        </w:rPr>
        <w:t>and the Vice-Chair is</w:t>
      </w:r>
      <w:r w:rsidR="00A91491" w:rsidRPr="00A91491">
        <w:rPr>
          <w:rFonts w:ascii="Times New Roman" w:hAnsi="Times New Roman" w:cs="Times New Roman"/>
          <w:b/>
          <w:bCs/>
          <w:i/>
          <w:iCs/>
          <w:color w:val="000000"/>
          <w:sz w:val="24"/>
          <w:szCs w:val="24"/>
          <w:shd w:val="clear" w:color="auto" w:fill="FFFFFF"/>
          <w:lang w:eastAsia="en-GB"/>
        </w:rPr>
        <w:t xml:space="preserve"> </w:t>
      </w:r>
      <w:r w:rsidR="00A91491" w:rsidRPr="00FE7B35">
        <w:rPr>
          <w:rFonts w:ascii="Times New Roman" w:hAnsi="Times New Roman" w:cs="Times New Roman"/>
          <w:b/>
          <w:bCs/>
          <w:i/>
          <w:iCs/>
          <w:color w:val="000000"/>
          <w:sz w:val="24"/>
          <w:szCs w:val="24"/>
          <w:shd w:val="clear" w:color="auto" w:fill="FFFFFF"/>
          <w:lang w:eastAsia="en-GB"/>
        </w:rPr>
        <w:t xml:space="preserve">Grażyna Baranowska </w:t>
      </w:r>
      <w:r w:rsidR="00A91491" w:rsidRPr="00FE7B35">
        <w:rPr>
          <w:rFonts w:ascii="Times New Roman" w:hAnsi="Times New Roman" w:cs="Times New Roman"/>
          <w:i/>
          <w:iCs/>
          <w:color w:val="000000"/>
          <w:sz w:val="24"/>
          <w:szCs w:val="24"/>
          <w:shd w:val="clear" w:color="auto" w:fill="FFFFFF"/>
          <w:lang w:eastAsia="en-GB"/>
        </w:rPr>
        <w:t>(Poland)</w:t>
      </w:r>
      <w:r w:rsidRPr="00FE7B35">
        <w:rPr>
          <w:rFonts w:ascii="Times New Roman" w:hAnsi="Times New Roman" w:cs="Times New Roman"/>
          <w:i/>
          <w:iCs/>
          <w:color w:val="000000"/>
          <w:sz w:val="24"/>
          <w:szCs w:val="24"/>
          <w:shd w:val="clear" w:color="auto" w:fill="FFFFFF"/>
          <w:lang w:eastAsia="en-GB"/>
        </w:rPr>
        <w:t xml:space="preserve">; other members are </w:t>
      </w:r>
      <w:r w:rsidR="00781E41" w:rsidRPr="00FE7B35">
        <w:rPr>
          <w:rFonts w:ascii="Times New Roman" w:hAnsi="Times New Roman" w:cs="Times New Roman"/>
          <w:b/>
          <w:bCs/>
          <w:i/>
          <w:iCs/>
          <w:color w:val="000000"/>
          <w:sz w:val="24"/>
          <w:szCs w:val="24"/>
          <w:shd w:val="clear" w:color="auto" w:fill="FFFFFF"/>
          <w:lang w:eastAsia="en-GB"/>
        </w:rPr>
        <w:t xml:space="preserve">Aua Baldé </w:t>
      </w:r>
      <w:r w:rsidR="00781E41" w:rsidRPr="00FE7B35">
        <w:rPr>
          <w:rFonts w:ascii="Times New Roman" w:hAnsi="Times New Roman" w:cs="Times New Roman"/>
          <w:i/>
          <w:iCs/>
          <w:color w:val="000000"/>
          <w:sz w:val="24"/>
          <w:szCs w:val="24"/>
          <w:shd w:val="clear" w:color="auto" w:fill="FFFFFF"/>
          <w:lang w:eastAsia="en-GB"/>
        </w:rPr>
        <w:t xml:space="preserve">(Guinea-Bissau) </w:t>
      </w:r>
      <w:r w:rsidR="00813FE8" w:rsidRPr="00FE7B35">
        <w:rPr>
          <w:rFonts w:ascii="Times New Roman" w:hAnsi="Times New Roman" w:cs="Times New Roman"/>
          <w:i/>
          <w:iCs/>
          <w:color w:val="000000"/>
          <w:sz w:val="24"/>
          <w:szCs w:val="24"/>
          <w:shd w:val="clear" w:color="auto" w:fill="FFFFFF"/>
          <w:lang w:eastAsia="en-GB"/>
        </w:rPr>
        <w:t>and</w:t>
      </w:r>
      <w:r w:rsidRPr="00FE7B35">
        <w:rPr>
          <w:rFonts w:ascii="Times New Roman" w:hAnsi="Times New Roman" w:cs="Times New Roman"/>
          <w:i/>
          <w:iCs/>
          <w:color w:val="000000"/>
          <w:sz w:val="24"/>
          <w:szCs w:val="24"/>
          <w:shd w:val="clear" w:color="auto" w:fill="FFFFFF"/>
          <w:lang w:eastAsia="en-GB"/>
        </w:rPr>
        <w:t xml:space="preserve"> </w:t>
      </w:r>
      <w:r w:rsidRPr="00FE7B35">
        <w:rPr>
          <w:rFonts w:ascii="Times New Roman" w:hAnsi="Times New Roman" w:cs="Times New Roman"/>
          <w:b/>
          <w:bCs/>
          <w:i/>
          <w:iCs/>
          <w:color w:val="000000"/>
          <w:sz w:val="24"/>
          <w:szCs w:val="24"/>
          <w:shd w:val="clear" w:color="auto" w:fill="FFFFFF"/>
          <w:lang w:eastAsia="en-GB"/>
        </w:rPr>
        <w:t xml:space="preserve">Ana Lorena Delgadillo Pérez </w:t>
      </w:r>
      <w:r w:rsidRPr="00FE7B35">
        <w:rPr>
          <w:rFonts w:ascii="Times New Roman" w:hAnsi="Times New Roman" w:cs="Times New Roman"/>
          <w:i/>
          <w:iCs/>
          <w:color w:val="000000"/>
          <w:sz w:val="24"/>
          <w:szCs w:val="24"/>
          <w:shd w:val="clear" w:color="auto" w:fill="FFFFFF"/>
          <w:lang w:eastAsia="en-GB"/>
        </w:rPr>
        <w:t>(Mexico)</w:t>
      </w:r>
      <w:r w:rsidR="00813FE8" w:rsidRPr="00FE7B35">
        <w:rPr>
          <w:rFonts w:ascii="Times New Roman" w:hAnsi="Times New Roman" w:cs="Times New Roman"/>
          <w:i/>
          <w:iCs/>
          <w:color w:val="000000"/>
          <w:sz w:val="24"/>
          <w:szCs w:val="24"/>
          <w:shd w:val="clear" w:color="auto" w:fill="FFFFFF"/>
          <w:lang w:eastAsia="en-GB"/>
        </w:rPr>
        <w:t xml:space="preserve">. </w:t>
      </w:r>
      <w:r w:rsidR="00E3611D" w:rsidRPr="00FE7B35">
        <w:rPr>
          <w:rFonts w:ascii="Times New Roman" w:hAnsi="Times New Roman" w:cs="Times New Roman"/>
          <w:i/>
          <w:iCs/>
          <w:color w:val="000000"/>
          <w:sz w:val="24"/>
          <w:szCs w:val="24"/>
          <w:shd w:val="clear" w:color="auto" w:fill="FFFFFF"/>
          <w:lang w:eastAsia="en-GB"/>
        </w:rPr>
        <w:t xml:space="preserve">A new member from Asia Pacific is due to be appointed by the Hunan Rights Council </w:t>
      </w:r>
      <w:r w:rsidR="006C79CD" w:rsidRPr="00FE7B35">
        <w:rPr>
          <w:rFonts w:ascii="Times New Roman" w:hAnsi="Times New Roman" w:cs="Times New Roman"/>
          <w:i/>
          <w:iCs/>
          <w:color w:val="000000"/>
          <w:sz w:val="24"/>
          <w:szCs w:val="24"/>
          <w:shd w:val="clear" w:color="auto" w:fill="FFFFFF"/>
          <w:lang w:eastAsia="en-GB"/>
        </w:rPr>
        <w:t xml:space="preserve">during its </w:t>
      </w:r>
      <w:r w:rsidR="00996A15">
        <w:rPr>
          <w:rFonts w:ascii="Times New Roman" w:hAnsi="Times New Roman" w:cs="Times New Roman"/>
          <w:i/>
          <w:iCs/>
          <w:color w:val="000000"/>
          <w:sz w:val="24"/>
          <w:szCs w:val="24"/>
          <w:shd w:val="clear" w:color="auto" w:fill="FFFFFF"/>
          <w:lang w:eastAsia="en-GB"/>
        </w:rPr>
        <w:t>57</w:t>
      </w:r>
      <w:r w:rsidR="00996A15" w:rsidRPr="00996A15">
        <w:rPr>
          <w:rFonts w:ascii="Times New Roman" w:hAnsi="Times New Roman" w:cs="Times New Roman"/>
          <w:i/>
          <w:iCs/>
          <w:color w:val="000000"/>
          <w:sz w:val="24"/>
          <w:szCs w:val="24"/>
          <w:shd w:val="clear" w:color="auto" w:fill="FFFFFF"/>
          <w:vertAlign w:val="superscript"/>
          <w:lang w:eastAsia="en-GB"/>
        </w:rPr>
        <w:t>th</w:t>
      </w:r>
      <w:r w:rsidR="00996A15">
        <w:rPr>
          <w:rFonts w:ascii="Times New Roman" w:hAnsi="Times New Roman" w:cs="Times New Roman"/>
          <w:i/>
          <w:iCs/>
          <w:color w:val="000000"/>
          <w:sz w:val="24"/>
          <w:szCs w:val="24"/>
          <w:shd w:val="clear" w:color="auto" w:fill="FFFFFF"/>
          <w:lang w:eastAsia="en-GB"/>
        </w:rPr>
        <w:t xml:space="preserve"> </w:t>
      </w:r>
      <w:r w:rsidR="006C79CD" w:rsidRPr="00FE7B35">
        <w:rPr>
          <w:rFonts w:ascii="Times New Roman" w:hAnsi="Times New Roman" w:cs="Times New Roman"/>
          <w:i/>
          <w:iCs/>
          <w:color w:val="000000"/>
          <w:sz w:val="24"/>
          <w:szCs w:val="24"/>
          <w:shd w:val="clear" w:color="auto" w:fill="FFFFFF"/>
          <w:lang w:eastAsia="en-GB"/>
        </w:rPr>
        <w:t>session</w:t>
      </w:r>
      <w:r w:rsidRPr="00FE7B35">
        <w:rPr>
          <w:rFonts w:ascii="Times New Roman" w:hAnsi="Times New Roman" w:cs="Times New Roman"/>
          <w:i/>
          <w:iCs/>
          <w:color w:val="000000"/>
          <w:sz w:val="24"/>
          <w:szCs w:val="24"/>
          <w:shd w:val="clear" w:color="auto" w:fill="FFFFFF"/>
          <w:lang w:eastAsia="en-GB"/>
        </w:rPr>
        <w:t>.</w:t>
      </w:r>
    </w:p>
    <w:p w14:paraId="5491088D" w14:textId="105AE23B" w:rsidR="00D16EF0" w:rsidRPr="00FE7B35"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FE7B35">
        <w:rPr>
          <w:rFonts w:ascii="Times New Roman" w:hAnsi="Times New Roman" w:cs="Times New Roman"/>
          <w:i/>
          <w:iCs/>
          <w:color w:val="000000"/>
          <w:sz w:val="24"/>
          <w:szCs w:val="24"/>
          <w:shd w:val="clear" w:color="auto" w:fill="FFFFFF"/>
          <w:lang w:eastAsia="en-GB"/>
        </w:rPr>
        <w:t xml:space="preserve">The Working Group was established by the then UN Commission on Human Rights in 1980 to assist families in determining the fate and whereabouts of disappeared relatives. It endeavours to establish a channel of communication between the families and the Governments concerned, to ensure that individual cases are investigated, with the objective of clarifying the whereabouts of persons who, having disappeared, are placed outside the protection of the law. It also provides assistance in the implementation by States of the </w:t>
      </w:r>
      <w:hyperlink r:id="rId21" w:history="1">
        <w:r w:rsidRPr="00FE7B35">
          <w:rPr>
            <w:rStyle w:val="Hyperlink"/>
            <w:rFonts w:ascii="Times New Roman" w:hAnsi="Times New Roman" w:cs="Times New Roman"/>
            <w:i/>
            <w:iCs/>
            <w:sz w:val="24"/>
            <w:szCs w:val="24"/>
            <w:shd w:val="clear" w:color="auto" w:fill="FFFFFF"/>
            <w:lang w:eastAsia="en-GB"/>
          </w:rPr>
          <w:t>UN Declaration on the Protection of All Persons from Enforced Disappearance</w:t>
        </w:r>
      </w:hyperlink>
      <w:r w:rsidRPr="00FE7B35">
        <w:rPr>
          <w:rFonts w:ascii="Times New Roman" w:hAnsi="Times New Roman" w:cs="Times New Roman"/>
          <w:i/>
          <w:iCs/>
          <w:color w:val="000000"/>
          <w:sz w:val="24"/>
          <w:szCs w:val="24"/>
          <w:shd w:val="clear" w:color="auto" w:fill="FFFFFF"/>
          <w:lang w:eastAsia="en-GB"/>
        </w:rPr>
        <w:t>.</w:t>
      </w:r>
    </w:p>
    <w:p w14:paraId="734564E9" w14:textId="42E37DB7" w:rsidR="00D16EF0" w:rsidRPr="00FE7B35"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FE7B35">
        <w:rPr>
          <w:rFonts w:ascii="Times New Roman" w:hAnsi="Times New Roman" w:cs="Times New Roman"/>
          <w:i/>
          <w:iCs/>
          <w:color w:val="000000"/>
          <w:sz w:val="24"/>
          <w:szCs w:val="24"/>
          <w:shd w:val="clear" w:color="auto" w:fill="FFFFFF"/>
          <w:lang w:eastAsia="en-GB"/>
        </w:rPr>
        <w:t xml:space="preserve">The Working Groups are part of what is known as the </w:t>
      </w:r>
      <w:hyperlink r:id="rId22" w:history="1">
        <w:r w:rsidRPr="00FE7B35">
          <w:rPr>
            <w:rStyle w:val="Hyperlink"/>
            <w:rFonts w:ascii="Times New Roman" w:hAnsi="Times New Roman" w:cs="Times New Roman"/>
            <w:i/>
            <w:iCs/>
            <w:sz w:val="24"/>
            <w:szCs w:val="24"/>
            <w:shd w:val="clear" w:color="auto" w:fill="FFFFFF"/>
            <w:lang w:eastAsia="en-GB"/>
          </w:rPr>
          <w:t>Special Procedures</w:t>
        </w:r>
      </w:hyperlink>
      <w:r w:rsidRPr="00FE7B35">
        <w:rPr>
          <w:rFonts w:ascii="Times New Roman" w:hAnsi="Times New Roman" w:cs="Times New Roman"/>
          <w:i/>
          <w:iCs/>
          <w:color w:val="000000"/>
          <w:sz w:val="24"/>
          <w:szCs w:val="24"/>
          <w:shd w:val="clear" w:color="auto" w:fill="FFFFFF"/>
          <w:lang w:eastAsia="en-GB"/>
        </w:rPr>
        <w:t xml:space="preserve"> of the Human Rights Council. Special Procedures, the largest body of independent experts in the UN Human Rights system, is the general name of the Council’s independent fact-finding and monitoring mechanisms. Special Procedures mandate-holders are independent human rights experts appointed by the Human Rights Council to address either specific country situations or thematic issues in all parts of the world. They are not UN staff and are independent from any government or organization. They serve in their individual capacity and do not receive a salary for their work.</w:t>
      </w:r>
    </w:p>
    <w:p w14:paraId="70DA59FD" w14:textId="55EC17A7" w:rsidR="00D16EF0" w:rsidRPr="00FE7B35"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FE7B35">
        <w:rPr>
          <w:rFonts w:ascii="Times New Roman" w:hAnsi="Times New Roman" w:cs="Times New Roman"/>
          <w:i/>
          <w:iCs/>
          <w:color w:val="000000"/>
          <w:sz w:val="24"/>
          <w:szCs w:val="24"/>
          <w:shd w:val="clear" w:color="auto" w:fill="FFFFFF"/>
          <w:lang w:eastAsia="en-GB"/>
        </w:rPr>
        <w:t xml:space="preserve">Learn </w:t>
      </w:r>
      <w:hyperlink r:id="rId23" w:history="1">
        <w:r w:rsidRPr="00FE7B35">
          <w:rPr>
            <w:rStyle w:val="Hyperlink"/>
            <w:rFonts w:ascii="Times New Roman" w:hAnsi="Times New Roman" w:cs="Times New Roman"/>
            <w:i/>
            <w:iCs/>
            <w:sz w:val="24"/>
            <w:szCs w:val="24"/>
            <w:shd w:val="clear" w:color="auto" w:fill="FFFFFF"/>
            <w:lang w:eastAsia="en-GB"/>
          </w:rPr>
          <w:t>how to submit a case</w:t>
        </w:r>
      </w:hyperlink>
      <w:r w:rsidRPr="00FE7B35">
        <w:rPr>
          <w:rFonts w:ascii="Times New Roman" w:hAnsi="Times New Roman" w:cs="Times New Roman"/>
          <w:i/>
          <w:iCs/>
          <w:color w:val="000000"/>
          <w:sz w:val="24"/>
          <w:szCs w:val="24"/>
          <w:shd w:val="clear" w:color="auto" w:fill="FFFFFF"/>
          <w:lang w:eastAsia="en-GB"/>
        </w:rPr>
        <w:t xml:space="preserve"> to the Working Group.</w:t>
      </w:r>
    </w:p>
    <w:p w14:paraId="60EB816F" w14:textId="131DAB11" w:rsidR="004F382D" w:rsidRPr="00FE7B35" w:rsidRDefault="004F382D"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FE7B35">
        <w:rPr>
          <w:rFonts w:ascii="Times New Roman" w:hAnsi="Times New Roman" w:cs="Times New Roman"/>
          <w:i/>
          <w:iCs/>
          <w:color w:val="000000"/>
          <w:sz w:val="24"/>
          <w:szCs w:val="24"/>
          <w:shd w:val="clear" w:color="auto" w:fill="FFFFFF"/>
          <w:lang w:eastAsia="en-GB"/>
        </w:rPr>
        <w:t xml:space="preserve">Learn </w:t>
      </w:r>
      <w:hyperlink r:id="rId24" w:history="1">
        <w:r w:rsidRPr="00FE7B35">
          <w:rPr>
            <w:rStyle w:val="Hyperlink"/>
            <w:rFonts w:ascii="Times New Roman" w:hAnsi="Times New Roman" w:cs="Times New Roman"/>
            <w:i/>
            <w:iCs/>
            <w:sz w:val="24"/>
            <w:szCs w:val="24"/>
            <w:shd w:val="clear" w:color="auto" w:fill="FFFFFF"/>
            <w:lang w:eastAsia="en-GB"/>
          </w:rPr>
          <w:t>more about the work</w:t>
        </w:r>
      </w:hyperlink>
      <w:r w:rsidRPr="00FE7B35">
        <w:rPr>
          <w:rFonts w:ascii="Times New Roman" w:hAnsi="Times New Roman" w:cs="Times New Roman"/>
          <w:i/>
          <w:iCs/>
          <w:color w:val="000000"/>
          <w:sz w:val="24"/>
          <w:szCs w:val="24"/>
          <w:shd w:val="clear" w:color="auto" w:fill="FFFFFF"/>
          <w:lang w:eastAsia="en-GB"/>
        </w:rPr>
        <w:t xml:space="preserve"> of the Working Group.</w:t>
      </w:r>
    </w:p>
    <w:p w14:paraId="16F0E14C" w14:textId="0D43A7AE" w:rsidR="00624CDC" w:rsidRPr="00FE7B35" w:rsidRDefault="00D16EF0" w:rsidP="7C0D6DAA">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7C0D6DAA">
        <w:rPr>
          <w:rFonts w:ascii="Times New Roman" w:hAnsi="Times New Roman" w:cs="Times New Roman"/>
          <w:i/>
          <w:iCs/>
          <w:color w:val="000000"/>
          <w:sz w:val="24"/>
          <w:szCs w:val="24"/>
          <w:shd w:val="clear" w:color="auto" w:fill="FFFFFF"/>
          <w:lang w:eastAsia="en-GB"/>
        </w:rPr>
        <w:t xml:space="preserve">For more information and media requests, please contact </w:t>
      </w:r>
      <w:r w:rsidR="00FE7B35" w:rsidRPr="7C0D6DAA">
        <w:rPr>
          <w:rFonts w:ascii="Times New Roman" w:hAnsi="Times New Roman" w:cs="Times New Roman"/>
          <w:i/>
          <w:iCs/>
          <w:color w:val="000000"/>
          <w:sz w:val="24"/>
          <w:szCs w:val="24"/>
          <w:shd w:val="clear" w:color="auto" w:fill="FFFFFF"/>
          <w:lang w:eastAsia="en-GB"/>
        </w:rPr>
        <w:t>Gabriela Guzm</w:t>
      </w:r>
      <w:r w:rsidRPr="7C0D6DAA">
        <w:rPr>
          <w:rFonts w:ascii="Times New Roman" w:hAnsi="Times New Roman" w:cs="Times New Roman"/>
          <w:i/>
          <w:iCs/>
          <w:color w:val="000000" w:themeColor="text1"/>
          <w:sz w:val="24"/>
          <w:szCs w:val="24"/>
          <w:lang w:eastAsia="en-GB"/>
        </w:rPr>
        <w:t>a</w:t>
      </w:r>
      <w:r w:rsidR="00FE7B35" w:rsidRPr="7C0D6DAA">
        <w:rPr>
          <w:rFonts w:ascii="Times New Roman" w:hAnsi="Times New Roman" w:cs="Times New Roman"/>
          <w:i/>
          <w:iCs/>
          <w:color w:val="000000"/>
          <w:sz w:val="24"/>
          <w:szCs w:val="24"/>
          <w:shd w:val="clear" w:color="auto" w:fill="FFFFFF"/>
          <w:lang w:eastAsia="en-GB"/>
        </w:rPr>
        <w:t>n</w:t>
      </w:r>
      <w:r w:rsidRPr="7C0D6DAA">
        <w:rPr>
          <w:rFonts w:ascii="Times New Roman" w:hAnsi="Times New Roman" w:cs="Times New Roman"/>
          <w:i/>
          <w:iCs/>
          <w:color w:val="000000"/>
          <w:sz w:val="24"/>
          <w:szCs w:val="24"/>
          <w:shd w:val="clear" w:color="auto" w:fill="FFFFFF"/>
          <w:lang w:eastAsia="en-GB"/>
        </w:rPr>
        <w:t xml:space="preserve">: </w:t>
      </w:r>
      <w:hyperlink r:id="rId25" w:history="1">
        <w:r w:rsidR="00FE7B35" w:rsidRPr="7C0D6DAA">
          <w:rPr>
            <w:rStyle w:val="Hyperlink"/>
            <w:rFonts w:ascii="Times New Roman" w:hAnsi="Times New Roman" w:cs="Times New Roman"/>
            <w:i/>
            <w:iCs/>
            <w:sz w:val="24"/>
            <w:szCs w:val="24"/>
            <w:shd w:val="clear" w:color="auto" w:fill="FFFFFF"/>
            <w:lang w:eastAsia="en-GB"/>
          </w:rPr>
          <w:t>gabriela.guzman@un.org</w:t>
        </w:r>
      </w:hyperlink>
      <w:r w:rsidR="00FE7B35" w:rsidRPr="7C0D6DAA">
        <w:rPr>
          <w:rFonts w:ascii="Times New Roman" w:hAnsi="Times New Roman" w:cs="Times New Roman"/>
          <w:i/>
          <w:iCs/>
          <w:color w:val="000000"/>
          <w:sz w:val="24"/>
          <w:szCs w:val="24"/>
          <w:shd w:val="clear" w:color="auto" w:fill="FFFFFF"/>
          <w:lang w:eastAsia="en-GB"/>
        </w:rPr>
        <w:t xml:space="preserve"> </w:t>
      </w:r>
      <w:r w:rsidRPr="7C0D6DAA">
        <w:rPr>
          <w:rFonts w:ascii="Times New Roman" w:hAnsi="Times New Roman" w:cs="Times New Roman"/>
          <w:i/>
          <w:iCs/>
          <w:color w:val="000000"/>
          <w:sz w:val="24"/>
          <w:szCs w:val="24"/>
          <w:shd w:val="clear" w:color="auto" w:fill="FFFFFF"/>
          <w:lang w:eastAsia="en-GB"/>
        </w:rPr>
        <w:t xml:space="preserve">or </w:t>
      </w:r>
      <w:hyperlink r:id="rId26" w:history="1">
        <w:r w:rsidR="00624CDC" w:rsidRPr="7C0D6DAA">
          <w:rPr>
            <w:rStyle w:val="Hyperlink"/>
            <w:rFonts w:ascii="Times New Roman" w:hAnsi="Times New Roman" w:cs="Times New Roman"/>
            <w:i/>
            <w:iCs/>
          </w:rPr>
          <w:t>hrc-wg-eid@un.org</w:t>
        </w:r>
      </w:hyperlink>
    </w:p>
    <w:p w14:paraId="5D8D7D3B" w14:textId="72513417" w:rsidR="00AD26F5" w:rsidRPr="00FE7B35" w:rsidRDefault="00D16EF0" w:rsidP="008520EA">
      <w:pPr>
        <w:rPr>
          <w:i/>
          <w:iCs/>
          <w:color w:val="000000"/>
          <w:shd w:val="clear" w:color="auto" w:fill="FFFFFF"/>
        </w:rPr>
      </w:pPr>
      <w:r w:rsidRPr="00FE7B35">
        <w:rPr>
          <w:rFonts w:ascii="Times New Roman" w:hAnsi="Times New Roman" w:cs="Times New Roman"/>
          <w:i/>
          <w:iCs/>
          <w:color w:val="000000"/>
          <w:shd w:val="clear" w:color="auto" w:fill="FFFFFF"/>
        </w:rPr>
        <w:t xml:space="preserve">Follow news related to the UN’s independent human rights experts on X: </w:t>
      </w:r>
      <w:hyperlink r:id="rId27" w:history="1">
        <w:r w:rsidR="00624CDC" w:rsidRPr="00FE7B35">
          <w:rPr>
            <w:rStyle w:val="Hyperlink"/>
            <w:rFonts w:ascii="Times New Roman" w:hAnsi="Times New Roman" w:cs="Times New Roman"/>
            <w:i/>
            <w:iCs/>
            <w:sz w:val="24"/>
            <w:szCs w:val="24"/>
            <w:shd w:val="clear" w:color="auto" w:fill="FFFFFF"/>
            <w:lang w:eastAsia="en-GB"/>
          </w:rPr>
          <w:t>@UN_SPExperts</w:t>
        </w:r>
      </w:hyperlink>
      <w:r w:rsidRPr="00FE7B35">
        <w:rPr>
          <w:rFonts w:ascii="Times New Roman" w:hAnsi="Times New Roman" w:cs="Times New Roman"/>
          <w:i/>
          <w:iCs/>
          <w:color w:val="000000"/>
          <w:shd w:val="clear" w:color="auto" w:fill="FFFFFF"/>
        </w:rPr>
        <w:t>.</w:t>
      </w:r>
    </w:p>
    <w:p w14:paraId="3DBA5701" w14:textId="77777777" w:rsidR="00624CDC" w:rsidRPr="00FE7B35" w:rsidRDefault="00624CDC" w:rsidP="00624CDC">
      <w:pPr>
        <w:spacing w:after="0" w:line="240" w:lineRule="auto"/>
        <w:jc w:val="both"/>
        <w:rPr>
          <w:rFonts w:ascii="Times New Roman" w:hAnsi="Times New Roman" w:cs="Times New Roman"/>
          <w:i/>
          <w:iCs/>
          <w:color w:val="000000"/>
          <w:sz w:val="24"/>
          <w:szCs w:val="24"/>
          <w:shd w:val="clear" w:color="auto" w:fill="FFFFFF"/>
          <w:lang w:eastAsia="en-GB"/>
        </w:rPr>
      </w:pPr>
      <w:r w:rsidRPr="00FE7B35">
        <w:rPr>
          <w:rFonts w:ascii="Times New Roman" w:hAnsi="Times New Roman" w:cs="Times New Roman"/>
          <w:i/>
          <w:iCs/>
          <w:color w:val="000000"/>
          <w:sz w:val="24"/>
          <w:szCs w:val="24"/>
          <w:shd w:val="clear" w:color="auto" w:fill="FFFFFF"/>
          <w:lang w:eastAsia="en-GB"/>
        </w:rPr>
        <w:t>Concerned about the world we live in?</w:t>
      </w:r>
    </w:p>
    <w:p w14:paraId="30A89968" w14:textId="77777777" w:rsidR="00624CDC" w:rsidRPr="00FE7B35" w:rsidRDefault="00624CDC" w:rsidP="00624CDC">
      <w:pPr>
        <w:spacing w:after="0" w:line="240" w:lineRule="auto"/>
        <w:jc w:val="both"/>
        <w:rPr>
          <w:rFonts w:ascii="Times New Roman" w:hAnsi="Times New Roman" w:cs="Times New Roman"/>
          <w:i/>
          <w:iCs/>
          <w:color w:val="000000"/>
          <w:sz w:val="24"/>
          <w:szCs w:val="24"/>
          <w:shd w:val="clear" w:color="auto" w:fill="FFFFFF"/>
          <w:lang w:eastAsia="en-GB"/>
        </w:rPr>
      </w:pPr>
      <w:r w:rsidRPr="00FE7B35">
        <w:rPr>
          <w:rFonts w:ascii="Times New Roman" w:hAnsi="Times New Roman" w:cs="Times New Roman"/>
          <w:i/>
          <w:iCs/>
          <w:color w:val="000000"/>
          <w:sz w:val="24"/>
          <w:szCs w:val="24"/>
          <w:shd w:val="clear" w:color="auto" w:fill="FFFFFF"/>
          <w:lang w:eastAsia="en-GB"/>
        </w:rPr>
        <w:t>Then </w:t>
      </w:r>
      <w:r w:rsidRPr="00FE7B35">
        <w:rPr>
          <w:rFonts w:ascii="Times New Roman" w:hAnsi="Times New Roman" w:cs="Times New Roman"/>
          <w:b/>
          <w:bCs/>
          <w:i/>
          <w:iCs/>
          <w:color w:val="000000"/>
          <w:sz w:val="24"/>
          <w:szCs w:val="24"/>
          <w:shd w:val="clear" w:color="auto" w:fill="FFFFFF"/>
          <w:lang w:eastAsia="en-GB"/>
        </w:rPr>
        <w:t>STAND UP for someone’s rights today.</w:t>
      </w:r>
      <w:r w:rsidRPr="00FE7B35">
        <w:rPr>
          <w:rFonts w:ascii="Times New Roman" w:hAnsi="Times New Roman" w:cs="Times New Roman"/>
          <w:i/>
          <w:iCs/>
          <w:color w:val="000000"/>
          <w:sz w:val="24"/>
          <w:szCs w:val="24"/>
          <w:shd w:val="clear" w:color="auto" w:fill="FFFFFF"/>
          <w:lang w:eastAsia="en-GB"/>
        </w:rPr>
        <w:t> </w:t>
      </w:r>
    </w:p>
    <w:p w14:paraId="4F11EEAA" w14:textId="77777777" w:rsidR="00624CDC" w:rsidRPr="00FE7B35" w:rsidRDefault="00624CDC" w:rsidP="00624CDC">
      <w:pPr>
        <w:spacing w:after="0" w:line="240" w:lineRule="auto"/>
        <w:jc w:val="both"/>
        <w:rPr>
          <w:rFonts w:ascii="Times New Roman" w:hAnsi="Times New Roman" w:cs="Times New Roman"/>
          <w:i/>
          <w:iCs/>
          <w:color w:val="000000"/>
          <w:sz w:val="24"/>
          <w:szCs w:val="24"/>
          <w:shd w:val="clear" w:color="auto" w:fill="FFFFFF"/>
          <w:lang w:eastAsia="en-GB"/>
        </w:rPr>
      </w:pPr>
      <w:r w:rsidRPr="00FE7B35">
        <w:rPr>
          <w:rFonts w:ascii="Times New Roman" w:hAnsi="Times New Roman" w:cs="Times New Roman"/>
          <w:i/>
          <w:iCs/>
          <w:color w:val="000000"/>
          <w:sz w:val="24"/>
          <w:szCs w:val="24"/>
          <w:shd w:val="clear" w:color="auto" w:fill="FFFFFF"/>
          <w:lang w:eastAsia="en-GB"/>
        </w:rPr>
        <w:lastRenderedPageBreak/>
        <w:t>#Standup4humanrights</w:t>
      </w:r>
    </w:p>
    <w:p w14:paraId="7DFDDF53" w14:textId="77777777" w:rsidR="00624CDC" w:rsidRPr="00FE7B35" w:rsidRDefault="00624CDC" w:rsidP="00624CDC">
      <w:pPr>
        <w:spacing w:after="0" w:line="240" w:lineRule="auto"/>
        <w:jc w:val="both"/>
      </w:pPr>
      <w:r w:rsidRPr="00FE7B35">
        <w:rPr>
          <w:rFonts w:ascii="Times New Roman" w:hAnsi="Times New Roman" w:cs="Times New Roman"/>
          <w:i/>
          <w:iCs/>
          <w:color w:val="000000"/>
          <w:sz w:val="24"/>
          <w:szCs w:val="24"/>
          <w:shd w:val="clear" w:color="auto" w:fill="FFFFFF"/>
          <w:lang w:eastAsia="en-GB"/>
        </w:rPr>
        <w:t>and visit the web page at </w:t>
      </w:r>
      <w:hyperlink r:id="rId28" w:history="1">
        <w:r w:rsidRPr="00FE7B35">
          <w:rPr>
            <w:rStyle w:val="Hyperlink"/>
            <w:rFonts w:ascii="Times New Roman" w:hAnsi="Times New Roman" w:cs="Times New Roman"/>
            <w:i/>
            <w:iCs/>
            <w:sz w:val="24"/>
            <w:szCs w:val="24"/>
            <w:shd w:val="clear" w:color="auto" w:fill="FFFFFF"/>
            <w:lang w:eastAsia="en-GB"/>
          </w:rPr>
          <w:t>http://www.standup4humanrights.org</w:t>
        </w:r>
      </w:hyperlink>
    </w:p>
    <w:p w14:paraId="3E199724" w14:textId="77777777" w:rsidR="00624CDC" w:rsidRPr="00FE7B35" w:rsidRDefault="00624CDC" w:rsidP="00DB66A6">
      <w:pPr>
        <w:pStyle w:val="NormalWeb"/>
        <w:shd w:val="clear" w:color="auto" w:fill="FFFFFF"/>
      </w:pPr>
    </w:p>
    <w:sectPr w:rsidR="00624CDC" w:rsidRPr="00FE7B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9D61" w14:textId="77777777" w:rsidR="00810009" w:rsidRDefault="00810009" w:rsidP="00BF286C">
      <w:pPr>
        <w:spacing w:after="0" w:line="240" w:lineRule="auto"/>
      </w:pPr>
      <w:r>
        <w:separator/>
      </w:r>
    </w:p>
  </w:endnote>
  <w:endnote w:type="continuationSeparator" w:id="0">
    <w:p w14:paraId="6516C341" w14:textId="77777777" w:rsidR="00810009" w:rsidRDefault="00810009" w:rsidP="00BF286C">
      <w:pPr>
        <w:spacing w:after="0" w:line="240" w:lineRule="auto"/>
      </w:pPr>
      <w:r>
        <w:continuationSeparator/>
      </w:r>
    </w:p>
  </w:endnote>
  <w:endnote w:type="continuationNotice" w:id="1">
    <w:p w14:paraId="772E62D3" w14:textId="77777777" w:rsidR="00810009" w:rsidRDefault="00810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02998" w14:textId="77777777" w:rsidR="00810009" w:rsidRDefault="00810009" w:rsidP="00BF286C">
      <w:pPr>
        <w:spacing w:after="0" w:line="240" w:lineRule="auto"/>
      </w:pPr>
      <w:r>
        <w:separator/>
      </w:r>
    </w:p>
  </w:footnote>
  <w:footnote w:type="continuationSeparator" w:id="0">
    <w:p w14:paraId="69EF1438" w14:textId="77777777" w:rsidR="00810009" w:rsidRDefault="00810009" w:rsidP="00BF286C">
      <w:pPr>
        <w:spacing w:after="0" w:line="240" w:lineRule="auto"/>
      </w:pPr>
      <w:r>
        <w:continuationSeparator/>
      </w:r>
    </w:p>
  </w:footnote>
  <w:footnote w:type="continuationNotice" w:id="1">
    <w:p w14:paraId="36F52EA8" w14:textId="77777777" w:rsidR="00810009" w:rsidRDefault="008100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B722D"/>
    <w:multiLevelType w:val="hybridMultilevel"/>
    <w:tmpl w:val="E60CD862"/>
    <w:lvl w:ilvl="0" w:tplc="11A43872">
      <w:start w:val="200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83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4A"/>
    <w:rsid w:val="000011EC"/>
    <w:rsid w:val="00002D4B"/>
    <w:rsid w:val="00003841"/>
    <w:rsid w:val="00006CC0"/>
    <w:rsid w:val="00013616"/>
    <w:rsid w:val="00014DD5"/>
    <w:rsid w:val="00014F52"/>
    <w:rsid w:val="000167E1"/>
    <w:rsid w:val="000239DE"/>
    <w:rsid w:val="00031867"/>
    <w:rsid w:val="00033130"/>
    <w:rsid w:val="00036330"/>
    <w:rsid w:val="00040A43"/>
    <w:rsid w:val="000534F7"/>
    <w:rsid w:val="00060B7B"/>
    <w:rsid w:val="00066A0E"/>
    <w:rsid w:val="00066F58"/>
    <w:rsid w:val="00067076"/>
    <w:rsid w:val="00070989"/>
    <w:rsid w:val="00093F4E"/>
    <w:rsid w:val="00095966"/>
    <w:rsid w:val="000A4861"/>
    <w:rsid w:val="000B4DA4"/>
    <w:rsid w:val="000B7BD6"/>
    <w:rsid w:val="000C6454"/>
    <w:rsid w:val="000D2F03"/>
    <w:rsid w:val="000E0711"/>
    <w:rsid w:val="000E2DB8"/>
    <w:rsid w:val="000E6223"/>
    <w:rsid w:val="000F009A"/>
    <w:rsid w:val="000F34FB"/>
    <w:rsid w:val="000F6885"/>
    <w:rsid w:val="000F753E"/>
    <w:rsid w:val="00100D27"/>
    <w:rsid w:val="00102AF0"/>
    <w:rsid w:val="00102E32"/>
    <w:rsid w:val="0010549F"/>
    <w:rsid w:val="00112F04"/>
    <w:rsid w:val="00113BC2"/>
    <w:rsid w:val="00115734"/>
    <w:rsid w:val="00116A9C"/>
    <w:rsid w:val="00117C91"/>
    <w:rsid w:val="001219EE"/>
    <w:rsid w:val="001235D9"/>
    <w:rsid w:val="00150889"/>
    <w:rsid w:val="001528D9"/>
    <w:rsid w:val="00153F60"/>
    <w:rsid w:val="00155C99"/>
    <w:rsid w:val="00157834"/>
    <w:rsid w:val="00160381"/>
    <w:rsid w:val="001614DE"/>
    <w:rsid w:val="001648DE"/>
    <w:rsid w:val="00174AFD"/>
    <w:rsid w:val="00180012"/>
    <w:rsid w:val="001A6A9E"/>
    <w:rsid w:val="001B6526"/>
    <w:rsid w:val="001C312B"/>
    <w:rsid w:val="001E3D07"/>
    <w:rsid w:val="001E4DF3"/>
    <w:rsid w:val="001E6D68"/>
    <w:rsid w:val="001F2A09"/>
    <w:rsid w:val="001F57B9"/>
    <w:rsid w:val="001F79C3"/>
    <w:rsid w:val="001F7E58"/>
    <w:rsid w:val="00207898"/>
    <w:rsid w:val="00215A18"/>
    <w:rsid w:val="00216031"/>
    <w:rsid w:val="002274FB"/>
    <w:rsid w:val="00242808"/>
    <w:rsid w:val="002476E5"/>
    <w:rsid w:val="00252DC9"/>
    <w:rsid w:val="00253016"/>
    <w:rsid w:val="002639CB"/>
    <w:rsid w:val="00265E5A"/>
    <w:rsid w:val="00270269"/>
    <w:rsid w:val="00273920"/>
    <w:rsid w:val="002766D9"/>
    <w:rsid w:val="00283F2A"/>
    <w:rsid w:val="002A6584"/>
    <w:rsid w:val="002A68DD"/>
    <w:rsid w:val="002A7022"/>
    <w:rsid w:val="002B344C"/>
    <w:rsid w:val="002B4AE5"/>
    <w:rsid w:val="002B5A26"/>
    <w:rsid w:val="002B5C9B"/>
    <w:rsid w:val="002C1EB3"/>
    <w:rsid w:val="002C28E0"/>
    <w:rsid w:val="002C6A73"/>
    <w:rsid w:val="002D586F"/>
    <w:rsid w:val="002D72A5"/>
    <w:rsid w:val="002F17ED"/>
    <w:rsid w:val="00300C91"/>
    <w:rsid w:val="00305D35"/>
    <w:rsid w:val="00316058"/>
    <w:rsid w:val="00321D58"/>
    <w:rsid w:val="00324541"/>
    <w:rsid w:val="00325610"/>
    <w:rsid w:val="003415E0"/>
    <w:rsid w:val="00346350"/>
    <w:rsid w:val="00346CD7"/>
    <w:rsid w:val="003511AC"/>
    <w:rsid w:val="00351A39"/>
    <w:rsid w:val="00353C0B"/>
    <w:rsid w:val="00356F98"/>
    <w:rsid w:val="00357127"/>
    <w:rsid w:val="003676D0"/>
    <w:rsid w:val="0036784E"/>
    <w:rsid w:val="00372AD6"/>
    <w:rsid w:val="0037583D"/>
    <w:rsid w:val="00384DAF"/>
    <w:rsid w:val="00385906"/>
    <w:rsid w:val="00385B8F"/>
    <w:rsid w:val="00386BB5"/>
    <w:rsid w:val="00390837"/>
    <w:rsid w:val="003A0665"/>
    <w:rsid w:val="003A09DA"/>
    <w:rsid w:val="003B0D5C"/>
    <w:rsid w:val="003C301A"/>
    <w:rsid w:val="003D44B7"/>
    <w:rsid w:val="003D6A49"/>
    <w:rsid w:val="003D7168"/>
    <w:rsid w:val="003F25E4"/>
    <w:rsid w:val="003F3AAB"/>
    <w:rsid w:val="00401E03"/>
    <w:rsid w:val="004033CE"/>
    <w:rsid w:val="00404B21"/>
    <w:rsid w:val="00413B5F"/>
    <w:rsid w:val="0042370B"/>
    <w:rsid w:val="00444734"/>
    <w:rsid w:val="00481BB7"/>
    <w:rsid w:val="0048441F"/>
    <w:rsid w:val="00487394"/>
    <w:rsid w:val="00491255"/>
    <w:rsid w:val="00495591"/>
    <w:rsid w:val="004B0414"/>
    <w:rsid w:val="004B1017"/>
    <w:rsid w:val="004B132A"/>
    <w:rsid w:val="004B38B3"/>
    <w:rsid w:val="004B4713"/>
    <w:rsid w:val="004C2F1B"/>
    <w:rsid w:val="004D2F68"/>
    <w:rsid w:val="004D32BB"/>
    <w:rsid w:val="004D7F9C"/>
    <w:rsid w:val="004E1649"/>
    <w:rsid w:val="004E41AD"/>
    <w:rsid w:val="004F382D"/>
    <w:rsid w:val="00505700"/>
    <w:rsid w:val="005062B4"/>
    <w:rsid w:val="00520659"/>
    <w:rsid w:val="00532FF4"/>
    <w:rsid w:val="005333A2"/>
    <w:rsid w:val="00541922"/>
    <w:rsid w:val="00550BB3"/>
    <w:rsid w:val="0055551E"/>
    <w:rsid w:val="00555DE9"/>
    <w:rsid w:val="005614F9"/>
    <w:rsid w:val="005644B3"/>
    <w:rsid w:val="00573EC9"/>
    <w:rsid w:val="00577CCF"/>
    <w:rsid w:val="00587853"/>
    <w:rsid w:val="005B1C85"/>
    <w:rsid w:val="005C4D78"/>
    <w:rsid w:val="005C5D8E"/>
    <w:rsid w:val="005C70FC"/>
    <w:rsid w:val="005D2E7E"/>
    <w:rsid w:val="005D5452"/>
    <w:rsid w:val="005D770C"/>
    <w:rsid w:val="005D7A64"/>
    <w:rsid w:val="005E03A8"/>
    <w:rsid w:val="005E3190"/>
    <w:rsid w:val="005E6561"/>
    <w:rsid w:val="006005E1"/>
    <w:rsid w:val="00611A3F"/>
    <w:rsid w:val="00612198"/>
    <w:rsid w:val="00613A29"/>
    <w:rsid w:val="00617318"/>
    <w:rsid w:val="00624CDC"/>
    <w:rsid w:val="00635252"/>
    <w:rsid w:val="00637D7F"/>
    <w:rsid w:val="006420E9"/>
    <w:rsid w:val="006426BA"/>
    <w:rsid w:val="00644078"/>
    <w:rsid w:val="006441BA"/>
    <w:rsid w:val="0064634D"/>
    <w:rsid w:val="0065145E"/>
    <w:rsid w:val="0065201A"/>
    <w:rsid w:val="00656134"/>
    <w:rsid w:val="006576C3"/>
    <w:rsid w:val="0066595A"/>
    <w:rsid w:val="00665E4F"/>
    <w:rsid w:val="006716DE"/>
    <w:rsid w:val="00671CA4"/>
    <w:rsid w:val="00673225"/>
    <w:rsid w:val="0067613A"/>
    <w:rsid w:val="0067796C"/>
    <w:rsid w:val="00677F56"/>
    <w:rsid w:val="0069202B"/>
    <w:rsid w:val="006A3984"/>
    <w:rsid w:val="006A78DB"/>
    <w:rsid w:val="006B4CC9"/>
    <w:rsid w:val="006B5DAA"/>
    <w:rsid w:val="006B7E21"/>
    <w:rsid w:val="006C79CD"/>
    <w:rsid w:val="006D4BB4"/>
    <w:rsid w:val="006D764C"/>
    <w:rsid w:val="006E07A1"/>
    <w:rsid w:val="006E3299"/>
    <w:rsid w:val="006E42AF"/>
    <w:rsid w:val="006E5FBF"/>
    <w:rsid w:val="0070074A"/>
    <w:rsid w:val="00702BEF"/>
    <w:rsid w:val="007046FA"/>
    <w:rsid w:val="0070731E"/>
    <w:rsid w:val="00711F09"/>
    <w:rsid w:val="007159BF"/>
    <w:rsid w:val="00717D1E"/>
    <w:rsid w:val="00733E8A"/>
    <w:rsid w:val="00737BA6"/>
    <w:rsid w:val="00741E48"/>
    <w:rsid w:val="00753DD4"/>
    <w:rsid w:val="0076668E"/>
    <w:rsid w:val="00771D34"/>
    <w:rsid w:val="00777117"/>
    <w:rsid w:val="00781E41"/>
    <w:rsid w:val="00785E9A"/>
    <w:rsid w:val="007910EF"/>
    <w:rsid w:val="00792562"/>
    <w:rsid w:val="00796FBE"/>
    <w:rsid w:val="007A15B0"/>
    <w:rsid w:val="007A2DB1"/>
    <w:rsid w:val="007A524D"/>
    <w:rsid w:val="007A59E6"/>
    <w:rsid w:val="007B2292"/>
    <w:rsid w:val="007B2829"/>
    <w:rsid w:val="007C2750"/>
    <w:rsid w:val="007F0778"/>
    <w:rsid w:val="007F5185"/>
    <w:rsid w:val="007F672E"/>
    <w:rsid w:val="00800630"/>
    <w:rsid w:val="008062DC"/>
    <w:rsid w:val="00810009"/>
    <w:rsid w:val="00813FE8"/>
    <w:rsid w:val="00814E0B"/>
    <w:rsid w:val="00816153"/>
    <w:rsid w:val="008176A6"/>
    <w:rsid w:val="00822105"/>
    <w:rsid w:val="00826556"/>
    <w:rsid w:val="00830386"/>
    <w:rsid w:val="00833B40"/>
    <w:rsid w:val="00834228"/>
    <w:rsid w:val="00837D38"/>
    <w:rsid w:val="00840115"/>
    <w:rsid w:val="0084413B"/>
    <w:rsid w:val="008458D2"/>
    <w:rsid w:val="008520EA"/>
    <w:rsid w:val="0085627D"/>
    <w:rsid w:val="00860500"/>
    <w:rsid w:val="00861A1C"/>
    <w:rsid w:val="00864675"/>
    <w:rsid w:val="008676A6"/>
    <w:rsid w:val="00870D22"/>
    <w:rsid w:val="00877A7C"/>
    <w:rsid w:val="00883931"/>
    <w:rsid w:val="0088631F"/>
    <w:rsid w:val="00891542"/>
    <w:rsid w:val="008944A1"/>
    <w:rsid w:val="008946E4"/>
    <w:rsid w:val="00895E3B"/>
    <w:rsid w:val="00897087"/>
    <w:rsid w:val="008A1F2F"/>
    <w:rsid w:val="008A2E02"/>
    <w:rsid w:val="008A36C7"/>
    <w:rsid w:val="008B3ED8"/>
    <w:rsid w:val="008D1AA3"/>
    <w:rsid w:val="008D1D2C"/>
    <w:rsid w:val="008E6C92"/>
    <w:rsid w:val="008E7506"/>
    <w:rsid w:val="008F338A"/>
    <w:rsid w:val="008F6A20"/>
    <w:rsid w:val="008F6E9B"/>
    <w:rsid w:val="008F6FAC"/>
    <w:rsid w:val="00902C69"/>
    <w:rsid w:val="00904B5A"/>
    <w:rsid w:val="00911B44"/>
    <w:rsid w:val="00912741"/>
    <w:rsid w:val="00917D74"/>
    <w:rsid w:val="0092238C"/>
    <w:rsid w:val="00924F28"/>
    <w:rsid w:val="00927218"/>
    <w:rsid w:val="00930D59"/>
    <w:rsid w:val="00943954"/>
    <w:rsid w:val="00944B16"/>
    <w:rsid w:val="00946DE3"/>
    <w:rsid w:val="00947A18"/>
    <w:rsid w:val="00953FF7"/>
    <w:rsid w:val="0096241D"/>
    <w:rsid w:val="0096666B"/>
    <w:rsid w:val="009668EA"/>
    <w:rsid w:val="00972583"/>
    <w:rsid w:val="00973C3D"/>
    <w:rsid w:val="00986669"/>
    <w:rsid w:val="00986D92"/>
    <w:rsid w:val="00990279"/>
    <w:rsid w:val="00996A15"/>
    <w:rsid w:val="009A064B"/>
    <w:rsid w:val="009A5B46"/>
    <w:rsid w:val="009A73D7"/>
    <w:rsid w:val="009B36A2"/>
    <w:rsid w:val="009B7246"/>
    <w:rsid w:val="009C25B1"/>
    <w:rsid w:val="009C3340"/>
    <w:rsid w:val="009C3CBE"/>
    <w:rsid w:val="009C54E4"/>
    <w:rsid w:val="009D2938"/>
    <w:rsid w:val="009E5725"/>
    <w:rsid w:val="009E5E52"/>
    <w:rsid w:val="009F6249"/>
    <w:rsid w:val="00A0283B"/>
    <w:rsid w:val="00A05DDC"/>
    <w:rsid w:val="00A131AE"/>
    <w:rsid w:val="00A21E4A"/>
    <w:rsid w:val="00A23FAF"/>
    <w:rsid w:val="00A37D72"/>
    <w:rsid w:val="00A422DD"/>
    <w:rsid w:val="00A434FD"/>
    <w:rsid w:val="00A44B3E"/>
    <w:rsid w:val="00A53594"/>
    <w:rsid w:val="00A612A9"/>
    <w:rsid w:val="00A67130"/>
    <w:rsid w:val="00A675A9"/>
    <w:rsid w:val="00A803AD"/>
    <w:rsid w:val="00A84AB6"/>
    <w:rsid w:val="00A8542D"/>
    <w:rsid w:val="00A91491"/>
    <w:rsid w:val="00A9411D"/>
    <w:rsid w:val="00A96030"/>
    <w:rsid w:val="00AA28D1"/>
    <w:rsid w:val="00AA35A1"/>
    <w:rsid w:val="00AA4CCF"/>
    <w:rsid w:val="00AB4430"/>
    <w:rsid w:val="00AC2FC8"/>
    <w:rsid w:val="00AC3045"/>
    <w:rsid w:val="00AC4F1E"/>
    <w:rsid w:val="00AD1F67"/>
    <w:rsid w:val="00AD26F5"/>
    <w:rsid w:val="00AD2D40"/>
    <w:rsid w:val="00AD4D9B"/>
    <w:rsid w:val="00AD6C62"/>
    <w:rsid w:val="00AE3B10"/>
    <w:rsid w:val="00AE4941"/>
    <w:rsid w:val="00AE5709"/>
    <w:rsid w:val="00B05556"/>
    <w:rsid w:val="00B0795D"/>
    <w:rsid w:val="00B10DC5"/>
    <w:rsid w:val="00B17757"/>
    <w:rsid w:val="00B21CE0"/>
    <w:rsid w:val="00B34645"/>
    <w:rsid w:val="00B36DDA"/>
    <w:rsid w:val="00B37336"/>
    <w:rsid w:val="00B40D6C"/>
    <w:rsid w:val="00B52288"/>
    <w:rsid w:val="00B54C32"/>
    <w:rsid w:val="00B647BF"/>
    <w:rsid w:val="00BA1343"/>
    <w:rsid w:val="00BA39DF"/>
    <w:rsid w:val="00BA77AE"/>
    <w:rsid w:val="00BB26F7"/>
    <w:rsid w:val="00BB690C"/>
    <w:rsid w:val="00BC4D86"/>
    <w:rsid w:val="00BC732F"/>
    <w:rsid w:val="00BD2B85"/>
    <w:rsid w:val="00BD5590"/>
    <w:rsid w:val="00BF286C"/>
    <w:rsid w:val="00BF2F7E"/>
    <w:rsid w:val="00BF7A00"/>
    <w:rsid w:val="00C10F15"/>
    <w:rsid w:val="00C13F49"/>
    <w:rsid w:val="00C26421"/>
    <w:rsid w:val="00C26805"/>
    <w:rsid w:val="00C347E8"/>
    <w:rsid w:val="00C358E6"/>
    <w:rsid w:val="00C39C04"/>
    <w:rsid w:val="00C43160"/>
    <w:rsid w:val="00C43FDE"/>
    <w:rsid w:val="00C50B77"/>
    <w:rsid w:val="00C511AD"/>
    <w:rsid w:val="00C5775F"/>
    <w:rsid w:val="00C57B1A"/>
    <w:rsid w:val="00C60CB5"/>
    <w:rsid w:val="00C63A0D"/>
    <w:rsid w:val="00C64855"/>
    <w:rsid w:val="00C73007"/>
    <w:rsid w:val="00C802A4"/>
    <w:rsid w:val="00C81524"/>
    <w:rsid w:val="00C93597"/>
    <w:rsid w:val="00C969B8"/>
    <w:rsid w:val="00CC214C"/>
    <w:rsid w:val="00CC5E6B"/>
    <w:rsid w:val="00CD1EDE"/>
    <w:rsid w:val="00CD2C04"/>
    <w:rsid w:val="00CD5414"/>
    <w:rsid w:val="00CD7F9D"/>
    <w:rsid w:val="00D16EF0"/>
    <w:rsid w:val="00D26D82"/>
    <w:rsid w:val="00D30359"/>
    <w:rsid w:val="00D319B2"/>
    <w:rsid w:val="00D454F4"/>
    <w:rsid w:val="00D54246"/>
    <w:rsid w:val="00D77EAB"/>
    <w:rsid w:val="00D84642"/>
    <w:rsid w:val="00D85A69"/>
    <w:rsid w:val="00D87E73"/>
    <w:rsid w:val="00D95B70"/>
    <w:rsid w:val="00DA0590"/>
    <w:rsid w:val="00DA13AE"/>
    <w:rsid w:val="00DB1572"/>
    <w:rsid w:val="00DB66A6"/>
    <w:rsid w:val="00DC1D16"/>
    <w:rsid w:val="00DC20DE"/>
    <w:rsid w:val="00DC266C"/>
    <w:rsid w:val="00DC78C0"/>
    <w:rsid w:val="00DE0AB1"/>
    <w:rsid w:val="00DE6C6D"/>
    <w:rsid w:val="00DF38F0"/>
    <w:rsid w:val="00E02D81"/>
    <w:rsid w:val="00E0349B"/>
    <w:rsid w:val="00E066EB"/>
    <w:rsid w:val="00E21FEB"/>
    <w:rsid w:val="00E30F25"/>
    <w:rsid w:val="00E33B05"/>
    <w:rsid w:val="00E3611D"/>
    <w:rsid w:val="00E44EA6"/>
    <w:rsid w:val="00E54A00"/>
    <w:rsid w:val="00E66B60"/>
    <w:rsid w:val="00E821CD"/>
    <w:rsid w:val="00E83146"/>
    <w:rsid w:val="00E8523F"/>
    <w:rsid w:val="00E878AE"/>
    <w:rsid w:val="00E9389B"/>
    <w:rsid w:val="00E97689"/>
    <w:rsid w:val="00EB4169"/>
    <w:rsid w:val="00EC2E2A"/>
    <w:rsid w:val="00EC7B18"/>
    <w:rsid w:val="00EC7E29"/>
    <w:rsid w:val="00ED163F"/>
    <w:rsid w:val="00ED351B"/>
    <w:rsid w:val="00ED4CC0"/>
    <w:rsid w:val="00ED6BD5"/>
    <w:rsid w:val="00EE73AB"/>
    <w:rsid w:val="00EF61C8"/>
    <w:rsid w:val="00F03FCD"/>
    <w:rsid w:val="00F11CE3"/>
    <w:rsid w:val="00F11F8E"/>
    <w:rsid w:val="00F2181C"/>
    <w:rsid w:val="00F31DAF"/>
    <w:rsid w:val="00F3229A"/>
    <w:rsid w:val="00F344C1"/>
    <w:rsid w:val="00F40AF4"/>
    <w:rsid w:val="00F45EA7"/>
    <w:rsid w:val="00F5444B"/>
    <w:rsid w:val="00F6131A"/>
    <w:rsid w:val="00F65BDF"/>
    <w:rsid w:val="00F6610B"/>
    <w:rsid w:val="00F6720E"/>
    <w:rsid w:val="00F763BE"/>
    <w:rsid w:val="00F84240"/>
    <w:rsid w:val="00F91F86"/>
    <w:rsid w:val="00F9677D"/>
    <w:rsid w:val="00F9C951"/>
    <w:rsid w:val="00FA60DE"/>
    <w:rsid w:val="00FC5FA2"/>
    <w:rsid w:val="00FC7678"/>
    <w:rsid w:val="00FE7B35"/>
    <w:rsid w:val="00FF0CA1"/>
    <w:rsid w:val="00FF2BC1"/>
    <w:rsid w:val="01779713"/>
    <w:rsid w:val="044642CC"/>
    <w:rsid w:val="04707122"/>
    <w:rsid w:val="04B4728F"/>
    <w:rsid w:val="051319C4"/>
    <w:rsid w:val="0556F2F5"/>
    <w:rsid w:val="05AE0E8C"/>
    <w:rsid w:val="061B7579"/>
    <w:rsid w:val="07C493E6"/>
    <w:rsid w:val="08B623E8"/>
    <w:rsid w:val="09C3740B"/>
    <w:rsid w:val="09F7DBCD"/>
    <w:rsid w:val="0A4062B3"/>
    <w:rsid w:val="0AA66EAB"/>
    <w:rsid w:val="0B301FA4"/>
    <w:rsid w:val="0CF9774B"/>
    <w:rsid w:val="0DF76164"/>
    <w:rsid w:val="0E536DAC"/>
    <w:rsid w:val="1089CA4B"/>
    <w:rsid w:val="10C0EB95"/>
    <w:rsid w:val="11097771"/>
    <w:rsid w:val="11A1C201"/>
    <w:rsid w:val="11CAFB1B"/>
    <w:rsid w:val="12DC6ED0"/>
    <w:rsid w:val="139E8DDA"/>
    <w:rsid w:val="13CC094A"/>
    <w:rsid w:val="13FF9312"/>
    <w:rsid w:val="14ABF441"/>
    <w:rsid w:val="156A3A5C"/>
    <w:rsid w:val="18311701"/>
    <w:rsid w:val="185C8946"/>
    <w:rsid w:val="192D5B56"/>
    <w:rsid w:val="19E713F0"/>
    <w:rsid w:val="1AB29719"/>
    <w:rsid w:val="1AC60A68"/>
    <w:rsid w:val="1AF4394B"/>
    <w:rsid w:val="1B6376BD"/>
    <w:rsid w:val="1BEA17BA"/>
    <w:rsid w:val="1C250CF4"/>
    <w:rsid w:val="1CF9B3CC"/>
    <w:rsid w:val="1D5940B1"/>
    <w:rsid w:val="1D653858"/>
    <w:rsid w:val="1D73CE7C"/>
    <w:rsid w:val="1E7E3781"/>
    <w:rsid w:val="1EF2A236"/>
    <w:rsid w:val="1F2521BF"/>
    <w:rsid w:val="1F82AE98"/>
    <w:rsid w:val="22B43B44"/>
    <w:rsid w:val="230B76B3"/>
    <w:rsid w:val="23CE4831"/>
    <w:rsid w:val="24187E18"/>
    <w:rsid w:val="24864C29"/>
    <w:rsid w:val="2582E6A9"/>
    <w:rsid w:val="25E8F36F"/>
    <w:rsid w:val="269ED8C5"/>
    <w:rsid w:val="298082D1"/>
    <w:rsid w:val="29FA94AD"/>
    <w:rsid w:val="2C6D4897"/>
    <w:rsid w:val="2D4ADACE"/>
    <w:rsid w:val="2D619B61"/>
    <w:rsid w:val="2E39522E"/>
    <w:rsid w:val="2E6031E9"/>
    <w:rsid w:val="2EECB0CF"/>
    <w:rsid w:val="2F9B6836"/>
    <w:rsid w:val="2F9FA234"/>
    <w:rsid w:val="2FE7AF3B"/>
    <w:rsid w:val="317B958F"/>
    <w:rsid w:val="3196D91B"/>
    <w:rsid w:val="32A6AA82"/>
    <w:rsid w:val="334B0B1C"/>
    <w:rsid w:val="33928F37"/>
    <w:rsid w:val="34D00C2F"/>
    <w:rsid w:val="3572C672"/>
    <w:rsid w:val="36289C13"/>
    <w:rsid w:val="369FDE96"/>
    <w:rsid w:val="36BB0D47"/>
    <w:rsid w:val="370663A9"/>
    <w:rsid w:val="370C8DE2"/>
    <w:rsid w:val="372D3403"/>
    <w:rsid w:val="373C245F"/>
    <w:rsid w:val="3779A239"/>
    <w:rsid w:val="3952A556"/>
    <w:rsid w:val="3AB9B236"/>
    <w:rsid w:val="3B683EA6"/>
    <w:rsid w:val="3BA543F5"/>
    <w:rsid w:val="3BF5A576"/>
    <w:rsid w:val="3CC5BBDA"/>
    <w:rsid w:val="4081B37F"/>
    <w:rsid w:val="4189C1D8"/>
    <w:rsid w:val="422BF7B9"/>
    <w:rsid w:val="4302E4CC"/>
    <w:rsid w:val="43D36BDC"/>
    <w:rsid w:val="440800F7"/>
    <w:rsid w:val="4456F345"/>
    <w:rsid w:val="45CEB4E7"/>
    <w:rsid w:val="45DED6E7"/>
    <w:rsid w:val="4653BD0B"/>
    <w:rsid w:val="484DA158"/>
    <w:rsid w:val="4854A8DE"/>
    <w:rsid w:val="488730E2"/>
    <w:rsid w:val="48A4023E"/>
    <w:rsid w:val="48F8F067"/>
    <w:rsid w:val="4955F687"/>
    <w:rsid w:val="49E55C95"/>
    <w:rsid w:val="4A609DA6"/>
    <w:rsid w:val="4B16BC38"/>
    <w:rsid w:val="4B3FDE5C"/>
    <w:rsid w:val="4BDDEA13"/>
    <w:rsid w:val="4BEB07BB"/>
    <w:rsid w:val="4C70C7BA"/>
    <w:rsid w:val="4C7AC744"/>
    <w:rsid w:val="4CA276BE"/>
    <w:rsid w:val="4CC0F2CB"/>
    <w:rsid w:val="4CF25F33"/>
    <w:rsid w:val="4D5EB6A1"/>
    <w:rsid w:val="4DE8EE1E"/>
    <w:rsid w:val="4ED00BF5"/>
    <w:rsid w:val="4FA03EEA"/>
    <w:rsid w:val="50712D8A"/>
    <w:rsid w:val="533A3467"/>
    <w:rsid w:val="53416631"/>
    <w:rsid w:val="53459927"/>
    <w:rsid w:val="53DAA52A"/>
    <w:rsid w:val="548BD316"/>
    <w:rsid w:val="5516B35F"/>
    <w:rsid w:val="553EE804"/>
    <w:rsid w:val="55F163CF"/>
    <w:rsid w:val="56355CAE"/>
    <w:rsid w:val="56766481"/>
    <w:rsid w:val="56FF7E03"/>
    <w:rsid w:val="57395A6F"/>
    <w:rsid w:val="5A328B1B"/>
    <w:rsid w:val="5A8470B7"/>
    <w:rsid w:val="5A8F3EE0"/>
    <w:rsid w:val="5AF246A0"/>
    <w:rsid w:val="5B5951CC"/>
    <w:rsid w:val="5CE7B47E"/>
    <w:rsid w:val="5DDD4A05"/>
    <w:rsid w:val="5DFA7A4D"/>
    <w:rsid w:val="5E246C71"/>
    <w:rsid w:val="5F4C92CA"/>
    <w:rsid w:val="5F5B7827"/>
    <w:rsid w:val="5F6D42BF"/>
    <w:rsid w:val="5FC3F62A"/>
    <w:rsid w:val="60111D0F"/>
    <w:rsid w:val="603723B4"/>
    <w:rsid w:val="603765B5"/>
    <w:rsid w:val="60825CF1"/>
    <w:rsid w:val="64B88726"/>
    <w:rsid w:val="65A35BF7"/>
    <w:rsid w:val="65E8C7F4"/>
    <w:rsid w:val="65FC27DB"/>
    <w:rsid w:val="66A17CF7"/>
    <w:rsid w:val="66F5788F"/>
    <w:rsid w:val="673579EC"/>
    <w:rsid w:val="67B4A07C"/>
    <w:rsid w:val="6AECC512"/>
    <w:rsid w:val="6D090F96"/>
    <w:rsid w:val="6D3B4501"/>
    <w:rsid w:val="6D81988D"/>
    <w:rsid w:val="6E2DE4C9"/>
    <w:rsid w:val="6FEB3AF7"/>
    <w:rsid w:val="7000C8E9"/>
    <w:rsid w:val="71120398"/>
    <w:rsid w:val="71B1B617"/>
    <w:rsid w:val="72B973BC"/>
    <w:rsid w:val="73B78160"/>
    <w:rsid w:val="73E171C9"/>
    <w:rsid w:val="74A9BE6B"/>
    <w:rsid w:val="764EA49C"/>
    <w:rsid w:val="76AC8C68"/>
    <w:rsid w:val="7842AEE9"/>
    <w:rsid w:val="7A12A257"/>
    <w:rsid w:val="7A9D0EA9"/>
    <w:rsid w:val="7AC63859"/>
    <w:rsid w:val="7B541C64"/>
    <w:rsid w:val="7B62D278"/>
    <w:rsid w:val="7B7CC973"/>
    <w:rsid w:val="7B898200"/>
    <w:rsid w:val="7C0B0E03"/>
    <w:rsid w:val="7C0D6DAA"/>
    <w:rsid w:val="7C715E08"/>
    <w:rsid w:val="7D7B449D"/>
    <w:rsid w:val="7EB167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0892"/>
  <w15:chartTrackingRefBased/>
  <w15:docId w15:val="{811B2DD4-0460-4062-94A7-F00B5F5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C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31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1E4A"/>
    <w:rPr>
      <w:color w:val="0000FF"/>
      <w:u w:val="single"/>
    </w:rPr>
  </w:style>
  <w:style w:type="character" w:styleId="Strong">
    <w:name w:val="Strong"/>
    <w:basedOn w:val="DefaultParagraphFont"/>
    <w:uiPriority w:val="22"/>
    <w:qFormat/>
    <w:rsid w:val="00A21E4A"/>
    <w:rPr>
      <w:b/>
      <w:bCs/>
    </w:rPr>
  </w:style>
  <w:style w:type="character" w:styleId="Emphasis">
    <w:name w:val="Emphasis"/>
    <w:basedOn w:val="DefaultParagraphFont"/>
    <w:uiPriority w:val="20"/>
    <w:qFormat/>
    <w:rsid w:val="00A21E4A"/>
    <w:rPr>
      <w:i/>
      <w:iCs/>
    </w:rPr>
  </w:style>
  <w:style w:type="character" w:customStyle="1" w:styleId="h2">
    <w:name w:val="h2"/>
    <w:basedOn w:val="DefaultParagraphFont"/>
    <w:rsid w:val="00A21E4A"/>
  </w:style>
  <w:style w:type="character" w:customStyle="1" w:styleId="lblnewsfulltext">
    <w:name w:val="lblnewsfulltext"/>
    <w:basedOn w:val="DefaultParagraphFont"/>
    <w:rsid w:val="00A21E4A"/>
  </w:style>
  <w:style w:type="character" w:styleId="FollowedHyperlink">
    <w:name w:val="FollowedHyperlink"/>
    <w:basedOn w:val="DefaultParagraphFont"/>
    <w:uiPriority w:val="99"/>
    <w:semiHidden/>
    <w:unhideWhenUsed/>
    <w:rsid w:val="00ED163F"/>
    <w:rPr>
      <w:color w:val="954F72" w:themeColor="followedHyperlink"/>
      <w:u w:val="single"/>
    </w:rPr>
  </w:style>
  <w:style w:type="character" w:styleId="CommentReference">
    <w:name w:val="annotation reference"/>
    <w:basedOn w:val="DefaultParagraphFont"/>
    <w:uiPriority w:val="99"/>
    <w:semiHidden/>
    <w:unhideWhenUsed/>
    <w:rsid w:val="00180012"/>
    <w:rPr>
      <w:sz w:val="16"/>
      <w:szCs w:val="16"/>
    </w:rPr>
  </w:style>
  <w:style w:type="paragraph" w:styleId="CommentText">
    <w:name w:val="annotation text"/>
    <w:basedOn w:val="Normal"/>
    <w:link w:val="CommentTextChar"/>
    <w:uiPriority w:val="99"/>
    <w:unhideWhenUsed/>
    <w:rsid w:val="00180012"/>
    <w:pPr>
      <w:spacing w:line="240" w:lineRule="auto"/>
    </w:pPr>
    <w:rPr>
      <w:sz w:val="20"/>
      <w:szCs w:val="20"/>
    </w:rPr>
  </w:style>
  <w:style w:type="character" w:customStyle="1" w:styleId="CommentTextChar">
    <w:name w:val="Comment Text Char"/>
    <w:basedOn w:val="DefaultParagraphFont"/>
    <w:link w:val="CommentText"/>
    <w:uiPriority w:val="99"/>
    <w:rsid w:val="00180012"/>
    <w:rPr>
      <w:sz w:val="20"/>
      <w:szCs w:val="20"/>
    </w:rPr>
  </w:style>
  <w:style w:type="paragraph" w:styleId="CommentSubject">
    <w:name w:val="annotation subject"/>
    <w:basedOn w:val="CommentText"/>
    <w:next w:val="CommentText"/>
    <w:link w:val="CommentSubjectChar"/>
    <w:uiPriority w:val="99"/>
    <w:semiHidden/>
    <w:unhideWhenUsed/>
    <w:rsid w:val="00180012"/>
    <w:rPr>
      <w:b/>
      <w:bCs/>
    </w:rPr>
  </w:style>
  <w:style w:type="character" w:customStyle="1" w:styleId="CommentSubjectChar">
    <w:name w:val="Comment Subject Char"/>
    <w:basedOn w:val="CommentTextChar"/>
    <w:link w:val="CommentSubject"/>
    <w:uiPriority w:val="99"/>
    <w:semiHidden/>
    <w:rsid w:val="00180012"/>
    <w:rPr>
      <w:b/>
      <w:bCs/>
      <w:sz w:val="20"/>
      <w:szCs w:val="20"/>
    </w:rPr>
  </w:style>
  <w:style w:type="paragraph" w:styleId="BalloonText">
    <w:name w:val="Balloon Text"/>
    <w:basedOn w:val="Normal"/>
    <w:link w:val="BalloonTextChar"/>
    <w:uiPriority w:val="99"/>
    <w:semiHidden/>
    <w:unhideWhenUsed/>
    <w:rsid w:val="00180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0011EC"/>
    <w:rPr>
      <w:color w:val="605E5C"/>
      <w:shd w:val="clear" w:color="auto" w:fill="E1DFDD"/>
    </w:rPr>
  </w:style>
  <w:style w:type="paragraph" w:styleId="Revision">
    <w:name w:val="Revision"/>
    <w:hidden/>
    <w:uiPriority w:val="99"/>
    <w:semiHidden/>
    <w:rsid w:val="000011EC"/>
    <w:pPr>
      <w:spacing w:after="0" w:line="240" w:lineRule="auto"/>
    </w:pPr>
  </w:style>
  <w:style w:type="character" w:customStyle="1" w:styleId="UnresolvedMention2">
    <w:name w:val="Unresolved Mention2"/>
    <w:basedOn w:val="DefaultParagraphFont"/>
    <w:uiPriority w:val="99"/>
    <w:semiHidden/>
    <w:unhideWhenUsed/>
    <w:rsid w:val="00947A18"/>
    <w:rPr>
      <w:color w:val="605E5C"/>
      <w:shd w:val="clear" w:color="auto" w:fill="E1DFDD"/>
    </w:rPr>
  </w:style>
  <w:style w:type="character" w:customStyle="1" w:styleId="contentpasted0">
    <w:name w:val="contentpasted0"/>
    <w:basedOn w:val="DefaultParagraphFont"/>
    <w:rsid w:val="005C70FC"/>
  </w:style>
  <w:style w:type="character" w:customStyle="1" w:styleId="Heading1Char">
    <w:name w:val="Heading 1 Char"/>
    <w:basedOn w:val="DefaultParagraphFont"/>
    <w:link w:val="Heading1"/>
    <w:uiPriority w:val="9"/>
    <w:rsid w:val="00902C6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F2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6C"/>
  </w:style>
  <w:style w:type="paragraph" w:styleId="Footer">
    <w:name w:val="footer"/>
    <w:basedOn w:val="Normal"/>
    <w:link w:val="FooterChar"/>
    <w:uiPriority w:val="99"/>
    <w:unhideWhenUsed/>
    <w:rsid w:val="00BF2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6C"/>
  </w:style>
  <w:style w:type="character" w:customStyle="1" w:styleId="UnresolvedMention3">
    <w:name w:val="Unresolved Mention3"/>
    <w:basedOn w:val="DefaultParagraphFont"/>
    <w:uiPriority w:val="99"/>
    <w:semiHidden/>
    <w:unhideWhenUsed/>
    <w:rsid w:val="00D16EF0"/>
    <w:rPr>
      <w:color w:val="605E5C"/>
      <w:shd w:val="clear" w:color="auto" w:fill="E1DFDD"/>
    </w:rPr>
  </w:style>
  <w:style w:type="character" w:customStyle="1" w:styleId="cf01">
    <w:name w:val="cf01"/>
    <w:basedOn w:val="DefaultParagraphFont"/>
    <w:rsid w:val="00FA60DE"/>
    <w:rPr>
      <w:rFonts w:ascii="Segoe UI" w:hAnsi="Segoe UI" w:cs="Segoe UI" w:hint="default"/>
      <w:sz w:val="18"/>
      <w:szCs w:val="18"/>
    </w:rPr>
  </w:style>
  <w:style w:type="character" w:customStyle="1" w:styleId="NichtaufgelsteErwhnung1">
    <w:name w:val="Nicht aufgelöste Erwähnung1"/>
    <w:basedOn w:val="DefaultParagraphFont"/>
    <w:uiPriority w:val="99"/>
    <w:semiHidden/>
    <w:unhideWhenUsed/>
    <w:rsid w:val="00BB690C"/>
    <w:rPr>
      <w:color w:val="605E5C"/>
      <w:shd w:val="clear" w:color="auto" w:fill="E1DFDD"/>
    </w:rPr>
  </w:style>
  <w:style w:type="character" w:customStyle="1" w:styleId="ui-provider">
    <w:name w:val="ui-provider"/>
    <w:basedOn w:val="DefaultParagraphFont"/>
    <w:rsid w:val="00C802A4"/>
  </w:style>
  <w:style w:type="character" w:customStyle="1" w:styleId="NichtaufgelsteErwhnung2">
    <w:name w:val="Nicht aufgelöste Erwähnung2"/>
    <w:basedOn w:val="DefaultParagraphFont"/>
    <w:uiPriority w:val="99"/>
    <w:semiHidden/>
    <w:unhideWhenUsed/>
    <w:rsid w:val="009D2938"/>
    <w:rPr>
      <w:color w:val="605E5C"/>
      <w:shd w:val="clear" w:color="auto" w:fill="E1DFDD"/>
    </w:rPr>
  </w:style>
  <w:style w:type="character" w:customStyle="1" w:styleId="Heading2Char">
    <w:name w:val="Heading 2 Char"/>
    <w:basedOn w:val="DefaultParagraphFont"/>
    <w:link w:val="Heading2"/>
    <w:uiPriority w:val="9"/>
    <w:semiHidden/>
    <w:rsid w:val="00E83146"/>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5D5452"/>
    <w:rPr>
      <w:color w:val="605E5C"/>
      <w:shd w:val="clear" w:color="auto" w:fill="E1DFDD"/>
    </w:rPr>
  </w:style>
  <w:style w:type="paragraph" w:styleId="ListParagraph">
    <w:name w:val="List Paragraph"/>
    <w:basedOn w:val="Normal"/>
    <w:uiPriority w:val="34"/>
    <w:qFormat/>
    <w:rsid w:val="00D8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6421">
      <w:bodyDiv w:val="1"/>
      <w:marLeft w:val="0"/>
      <w:marRight w:val="0"/>
      <w:marTop w:val="0"/>
      <w:marBottom w:val="0"/>
      <w:divBdr>
        <w:top w:val="none" w:sz="0" w:space="0" w:color="auto"/>
        <w:left w:val="none" w:sz="0" w:space="0" w:color="auto"/>
        <w:bottom w:val="none" w:sz="0" w:space="0" w:color="auto"/>
        <w:right w:val="none" w:sz="0" w:space="0" w:color="auto"/>
      </w:divBdr>
    </w:div>
    <w:div w:id="177741302">
      <w:bodyDiv w:val="1"/>
      <w:marLeft w:val="0"/>
      <w:marRight w:val="0"/>
      <w:marTop w:val="0"/>
      <w:marBottom w:val="0"/>
      <w:divBdr>
        <w:top w:val="none" w:sz="0" w:space="0" w:color="auto"/>
        <w:left w:val="none" w:sz="0" w:space="0" w:color="auto"/>
        <w:bottom w:val="none" w:sz="0" w:space="0" w:color="auto"/>
        <w:right w:val="none" w:sz="0" w:space="0" w:color="auto"/>
      </w:divBdr>
    </w:div>
    <w:div w:id="233469172">
      <w:bodyDiv w:val="1"/>
      <w:marLeft w:val="0"/>
      <w:marRight w:val="0"/>
      <w:marTop w:val="0"/>
      <w:marBottom w:val="0"/>
      <w:divBdr>
        <w:top w:val="none" w:sz="0" w:space="0" w:color="auto"/>
        <w:left w:val="none" w:sz="0" w:space="0" w:color="auto"/>
        <w:bottom w:val="none" w:sz="0" w:space="0" w:color="auto"/>
        <w:right w:val="none" w:sz="0" w:space="0" w:color="auto"/>
      </w:divBdr>
      <w:divsChild>
        <w:div w:id="1844976642">
          <w:marLeft w:val="0"/>
          <w:marRight w:val="0"/>
          <w:marTop w:val="0"/>
          <w:marBottom w:val="0"/>
          <w:divBdr>
            <w:top w:val="none" w:sz="0" w:space="0" w:color="auto"/>
            <w:left w:val="none" w:sz="0" w:space="0" w:color="auto"/>
            <w:bottom w:val="none" w:sz="0" w:space="0" w:color="auto"/>
            <w:right w:val="none" w:sz="0" w:space="0" w:color="auto"/>
          </w:divBdr>
        </w:div>
      </w:divsChild>
    </w:div>
    <w:div w:id="493765260">
      <w:bodyDiv w:val="1"/>
      <w:marLeft w:val="0"/>
      <w:marRight w:val="0"/>
      <w:marTop w:val="0"/>
      <w:marBottom w:val="0"/>
      <w:divBdr>
        <w:top w:val="none" w:sz="0" w:space="0" w:color="auto"/>
        <w:left w:val="none" w:sz="0" w:space="0" w:color="auto"/>
        <w:bottom w:val="none" w:sz="0" w:space="0" w:color="auto"/>
        <w:right w:val="none" w:sz="0" w:space="0" w:color="auto"/>
      </w:divBdr>
    </w:div>
    <w:div w:id="552473083">
      <w:bodyDiv w:val="1"/>
      <w:marLeft w:val="0"/>
      <w:marRight w:val="0"/>
      <w:marTop w:val="0"/>
      <w:marBottom w:val="0"/>
      <w:divBdr>
        <w:top w:val="none" w:sz="0" w:space="0" w:color="auto"/>
        <w:left w:val="none" w:sz="0" w:space="0" w:color="auto"/>
        <w:bottom w:val="none" w:sz="0" w:space="0" w:color="auto"/>
        <w:right w:val="none" w:sz="0" w:space="0" w:color="auto"/>
      </w:divBdr>
    </w:div>
    <w:div w:id="642344645">
      <w:bodyDiv w:val="1"/>
      <w:marLeft w:val="0"/>
      <w:marRight w:val="0"/>
      <w:marTop w:val="0"/>
      <w:marBottom w:val="0"/>
      <w:divBdr>
        <w:top w:val="none" w:sz="0" w:space="0" w:color="auto"/>
        <w:left w:val="none" w:sz="0" w:space="0" w:color="auto"/>
        <w:bottom w:val="none" w:sz="0" w:space="0" w:color="auto"/>
        <w:right w:val="none" w:sz="0" w:space="0" w:color="auto"/>
      </w:divBdr>
    </w:div>
    <w:div w:id="676425665">
      <w:bodyDiv w:val="1"/>
      <w:marLeft w:val="0"/>
      <w:marRight w:val="0"/>
      <w:marTop w:val="0"/>
      <w:marBottom w:val="0"/>
      <w:divBdr>
        <w:top w:val="none" w:sz="0" w:space="0" w:color="auto"/>
        <w:left w:val="none" w:sz="0" w:space="0" w:color="auto"/>
        <w:bottom w:val="none" w:sz="0" w:space="0" w:color="auto"/>
        <w:right w:val="none" w:sz="0" w:space="0" w:color="auto"/>
      </w:divBdr>
    </w:div>
    <w:div w:id="683046249">
      <w:bodyDiv w:val="1"/>
      <w:marLeft w:val="0"/>
      <w:marRight w:val="0"/>
      <w:marTop w:val="0"/>
      <w:marBottom w:val="0"/>
      <w:divBdr>
        <w:top w:val="none" w:sz="0" w:space="0" w:color="auto"/>
        <w:left w:val="none" w:sz="0" w:space="0" w:color="auto"/>
        <w:bottom w:val="none" w:sz="0" w:space="0" w:color="auto"/>
        <w:right w:val="none" w:sz="0" w:space="0" w:color="auto"/>
      </w:divBdr>
    </w:div>
    <w:div w:id="1066684841">
      <w:bodyDiv w:val="1"/>
      <w:marLeft w:val="0"/>
      <w:marRight w:val="0"/>
      <w:marTop w:val="0"/>
      <w:marBottom w:val="0"/>
      <w:divBdr>
        <w:top w:val="none" w:sz="0" w:space="0" w:color="auto"/>
        <w:left w:val="none" w:sz="0" w:space="0" w:color="auto"/>
        <w:bottom w:val="none" w:sz="0" w:space="0" w:color="auto"/>
        <w:right w:val="none" w:sz="0" w:space="0" w:color="auto"/>
      </w:divBdr>
    </w:div>
    <w:div w:id="1093011063">
      <w:bodyDiv w:val="1"/>
      <w:marLeft w:val="0"/>
      <w:marRight w:val="0"/>
      <w:marTop w:val="0"/>
      <w:marBottom w:val="0"/>
      <w:divBdr>
        <w:top w:val="none" w:sz="0" w:space="0" w:color="auto"/>
        <w:left w:val="none" w:sz="0" w:space="0" w:color="auto"/>
        <w:bottom w:val="none" w:sz="0" w:space="0" w:color="auto"/>
        <w:right w:val="none" w:sz="0" w:space="0" w:color="auto"/>
      </w:divBdr>
    </w:div>
    <w:div w:id="1207447650">
      <w:bodyDiv w:val="1"/>
      <w:marLeft w:val="0"/>
      <w:marRight w:val="0"/>
      <w:marTop w:val="0"/>
      <w:marBottom w:val="0"/>
      <w:divBdr>
        <w:top w:val="none" w:sz="0" w:space="0" w:color="auto"/>
        <w:left w:val="none" w:sz="0" w:space="0" w:color="auto"/>
        <w:bottom w:val="none" w:sz="0" w:space="0" w:color="auto"/>
        <w:right w:val="none" w:sz="0" w:space="0" w:color="auto"/>
      </w:divBdr>
    </w:div>
    <w:div w:id="1503664541">
      <w:bodyDiv w:val="1"/>
      <w:marLeft w:val="0"/>
      <w:marRight w:val="0"/>
      <w:marTop w:val="0"/>
      <w:marBottom w:val="0"/>
      <w:divBdr>
        <w:top w:val="none" w:sz="0" w:space="0" w:color="auto"/>
        <w:left w:val="none" w:sz="0" w:space="0" w:color="auto"/>
        <w:bottom w:val="none" w:sz="0" w:space="0" w:color="auto"/>
        <w:right w:val="none" w:sz="0" w:space="0" w:color="auto"/>
      </w:divBdr>
      <w:divsChild>
        <w:div w:id="610628649">
          <w:marLeft w:val="0"/>
          <w:marRight w:val="0"/>
          <w:marTop w:val="0"/>
          <w:marBottom w:val="0"/>
          <w:divBdr>
            <w:top w:val="single" w:sz="2" w:space="0" w:color="E3E3E3"/>
            <w:left w:val="single" w:sz="2" w:space="0" w:color="E3E3E3"/>
            <w:bottom w:val="single" w:sz="2" w:space="0" w:color="E3E3E3"/>
            <w:right w:val="single" w:sz="2" w:space="0" w:color="E3E3E3"/>
          </w:divBdr>
          <w:divsChild>
            <w:div w:id="655035454">
              <w:marLeft w:val="0"/>
              <w:marRight w:val="0"/>
              <w:marTop w:val="0"/>
              <w:marBottom w:val="0"/>
              <w:divBdr>
                <w:top w:val="single" w:sz="2" w:space="0" w:color="E3E3E3"/>
                <w:left w:val="single" w:sz="2" w:space="0" w:color="E3E3E3"/>
                <w:bottom w:val="single" w:sz="2" w:space="0" w:color="E3E3E3"/>
                <w:right w:val="single" w:sz="2" w:space="0" w:color="E3E3E3"/>
              </w:divBdr>
              <w:divsChild>
                <w:div w:id="1817256366">
                  <w:marLeft w:val="0"/>
                  <w:marRight w:val="0"/>
                  <w:marTop w:val="0"/>
                  <w:marBottom w:val="0"/>
                  <w:divBdr>
                    <w:top w:val="single" w:sz="2" w:space="0" w:color="E3E3E3"/>
                    <w:left w:val="single" w:sz="2" w:space="0" w:color="E3E3E3"/>
                    <w:bottom w:val="single" w:sz="2" w:space="0" w:color="E3E3E3"/>
                    <w:right w:val="single" w:sz="2" w:space="0" w:color="E3E3E3"/>
                  </w:divBdr>
                  <w:divsChild>
                    <w:div w:id="1863787602">
                      <w:marLeft w:val="0"/>
                      <w:marRight w:val="0"/>
                      <w:marTop w:val="0"/>
                      <w:marBottom w:val="0"/>
                      <w:divBdr>
                        <w:top w:val="single" w:sz="2" w:space="0" w:color="E3E3E3"/>
                        <w:left w:val="single" w:sz="2" w:space="0" w:color="E3E3E3"/>
                        <w:bottom w:val="single" w:sz="2" w:space="0" w:color="E3E3E3"/>
                        <w:right w:val="single" w:sz="2" w:space="0" w:color="E3E3E3"/>
                      </w:divBdr>
                      <w:divsChild>
                        <w:div w:id="361632268">
                          <w:marLeft w:val="0"/>
                          <w:marRight w:val="0"/>
                          <w:marTop w:val="0"/>
                          <w:marBottom w:val="0"/>
                          <w:divBdr>
                            <w:top w:val="single" w:sz="2" w:space="0" w:color="E3E3E3"/>
                            <w:left w:val="single" w:sz="2" w:space="0" w:color="E3E3E3"/>
                            <w:bottom w:val="single" w:sz="2" w:space="0" w:color="E3E3E3"/>
                            <w:right w:val="single" w:sz="2" w:space="0" w:color="E3E3E3"/>
                          </w:divBdr>
                          <w:divsChild>
                            <w:div w:id="316300502">
                              <w:marLeft w:val="0"/>
                              <w:marRight w:val="0"/>
                              <w:marTop w:val="0"/>
                              <w:marBottom w:val="0"/>
                              <w:divBdr>
                                <w:top w:val="single" w:sz="2" w:space="0" w:color="E3E3E3"/>
                                <w:left w:val="single" w:sz="2" w:space="0" w:color="E3E3E3"/>
                                <w:bottom w:val="single" w:sz="2" w:space="0" w:color="E3E3E3"/>
                                <w:right w:val="single" w:sz="2" w:space="0" w:color="E3E3E3"/>
                              </w:divBdr>
                              <w:divsChild>
                                <w:div w:id="49885198">
                                  <w:marLeft w:val="0"/>
                                  <w:marRight w:val="0"/>
                                  <w:marTop w:val="100"/>
                                  <w:marBottom w:val="100"/>
                                  <w:divBdr>
                                    <w:top w:val="single" w:sz="2" w:space="0" w:color="E3E3E3"/>
                                    <w:left w:val="single" w:sz="2" w:space="0" w:color="E3E3E3"/>
                                    <w:bottom w:val="single" w:sz="2" w:space="0" w:color="E3E3E3"/>
                                    <w:right w:val="single" w:sz="2" w:space="0" w:color="E3E3E3"/>
                                  </w:divBdr>
                                  <w:divsChild>
                                    <w:div w:id="414401160">
                                      <w:marLeft w:val="0"/>
                                      <w:marRight w:val="0"/>
                                      <w:marTop w:val="0"/>
                                      <w:marBottom w:val="0"/>
                                      <w:divBdr>
                                        <w:top w:val="single" w:sz="2" w:space="0" w:color="E3E3E3"/>
                                        <w:left w:val="single" w:sz="2" w:space="0" w:color="E3E3E3"/>
                                        <w:bottom w:val="single" w:sz="2" w:space="0" w:color="E3E3E3"/>
                                        <w:right w:val="single" w:sz="2" w:space="0" w:color="E3E3E3"/>
                                      </w:divBdr>
                                      <w:divsChild>
                                        <w:div w:id="2019505353">
                                          <w:marLeft w:val="0"/>
                                          <w:marRight w:val="0"/>
                                          <w:marTop w:val="0"/>
                                          <w:marBottom w:val="0"/>
                                          <w:divBdr>
                                            <w:top w:val="single" w:sz="2" w:space="0" w:color="E3E3E3"/>
                                            <w:left w:val="single" w:sz="2" w:space="0" w:color="E3E3E3"/>
                                            <w:bottom w:val="single" w:sz="2" w:space="0" w:color="E3E3E3"/>
                                            <w:right w:val="single" w:sz="2" w:space="0" w:color="E3E3E3"/>
                                          </w:divBdr>
                                          <w:divsChild>
                                            <w:div w:id="1175653049">
                                              <w:marLeft w:val="0"/>
                                              <w:marRight w:val="0"/>
                                              <w:marTop w:val="0"/>
                                              <w:marBottom w:val="0"/>
                                              <w:divBdr>
                                                <w:top w:val="single" w:sz="2" w:space="0" w:color="E3E3E3"/>
                                                <w:left w:val="single" w:sz="2" w:space="0" w:color="E3E3E3"/>
                                                <w:bottom w:val="single" w:sz="2" w:space="0" w:color="E3E3E3"/>
                                                <w:right w:val="single" w:sz="2" w:space="0" w:color="E3E3E3"/>
                                              </w:divBdr>
                                              <w:divsChild>
                                                <w:div w:id="1770814991">
                                                  <w:marLeft w:val="0"/>
                                                  <w:marRight w:val="0"/>
                                                  <w:marTop w:val="0"/>
                                                  <w:marBottom w:val="0"/>
                                                  <w:divBdr>
                                                    <w:top w:val="single" w:sz="2" w:space="0" w:color="E3E3E3"/>
                                                    <w:left w:val="single" w:sz="2" w:space="0" w:color="E3E3E3"/>
                                                    <w:bottom w:val="single" w:sz="2" w:space="0" w:color="E3E3E3"/>
                                                    <w:right w:val="single" w:sz="2" w:space="0" w:color="E3E3E3"/>
                                                  </w:divBdr>
                                                  <w:divsChild>
                                                    <w:div w:id="483088610">
                                                      <w:marLeft w:val="0"/>
                                                      <w:marRight w:val="0"/>
                                                      <w:marTop w:val="0"/>
                                                      <w:marBottom w:val="0"/>
                                                      <w:divBdr>
                                                        <w:top w:val="single" w:sz="2" w:space="0" w:color="E3E3E3"/>
                                                        <w:left w:val="single" w:sz="2" w:space="0" w:color="E3E3E3"/>
                                                        <w:bottom w:val="single" w:sz="2" w:space="0" w:color="E3E3E3"/>
                                                        <w:right w:val="single" w:sz="2" w:space="0" w:color="E3E3E3"/>
                                                      </w:divBdr>
                                                      <w:divsChild>
                                                        <w:div w:id="1345664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4409132">
          <w:marLeft w:val="0"/>
          <w:marRight w:val="0"/>
          <w:marTop w:val="0"/>
          <w:marBottom w:val="0"/>
          <w:divBdr>
            <w:top w:val="none" w:sz="0" w:space="0" w:color="auto"/>
            <w:left w:val="none" w:sz="0" w:space="0" w:color="auto"/>
            <w:bottom w:val="none" w:sz="0" w:space="0" w:color="auto"/>
            <w:right w:val="none" w:sz="0" w:space="0" w:color="auto"/>
          </w:divBdr>
          <w:divsChild>
            <w:div w:id="1382441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423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6167117">
      <w:bodyDiv w:val="1"/>
      <w:marLeft w:val="0"/>
      <w:marRight w:val="0"/>
      <w:marTop w:val="0"/>
      <w:marBottom w:val="0"/>
      <w:divBdr>
        <w:top w:val="none" w:sz="0" w:space="0" w:color="auto"/>
        <w:left w:val="none" w:sz="0" w:space="0" w:color="auto"/>
        <w:bottom w:val="none" w:sz="0" w:space="0" w:color="auto"/>
        <w:right w:val="none" w:sz="0" w:space="0" w:color="auto"/>
      </w:divBdr>
    </w:div>
    <w:div w:id="1542397695">
      <w:bodyDiv w:val="1"/>
      <w:marLeft w:val="0"/>
      <w:marRight w:val="0"/>
      <w:marTop w:val="0"/>
      <w:marBottom w:val="0"/>
      <w:divBdr>
        <w:top w:val="none" w:sz="0" w:space="0" w:color="auto"/>
        <w:left w:val="none" w:sz="0" w:space="0" w:color="auto"/>
        <w:bottom w:val="none" w:sz="0" w:space="0" w:color="auto"/>
        <w:right w:val="none" w:sz="0" w:space="0" w:color="auto"/>
      </w:divBdr>
    </w:div>
    <w:div w:id="1831628212">
      <w:bodyDiv w:val="1"/>
      <w:marLeft w:val="0"/>
      <w:marRight w:val="0"/>
      <w:marTop w:val="0"/>
      <w:marBottom w:val="0"/>
      <w:divBdr>
        <w:top w:val="none" w:sz="0" w:space="0" w:color="auto"/>
        <w:left w:val="none" w:sz="0" w:space="0" w:color="auto"/>
        <w:bottom w:val="none" w:sz="0" w:space="0" w:color="auto"/>
        <w:right w:val="none" w:sz="0" w:space="0" w:color="auto"/>
      </w:divBdr>
    </w:div>
    <w:div w:id="1844204670">
      <w:bodyDiv w:val="1"/>
      <w:marLeft w:val="0"/>
      <w:marRight w:val="0"/>
      <w:marTop w:val="0"/>
      <w:marBottom w:val="0"/>
      <w:divBdr>
        <w:top w:val="none" w:sz="0" w:space="0" w:color="auto"/>
        <w:left w:val="none" w:sz="0" w:space="0" w:color="auto"/>
        <w:bottom w:val="none" w:sz="0" w:space="0" w:color="auto"/>
        <w:right w:val="none" w:sz="0" w:space="0" w:color="auto"/>
      </w:divBdr>
    </w:div>
    <w:div w:id="2073458373">
      <w:bodyDiv w:val="1"/>
      <w:marLeft w:val="0"/>
      <w:marRight w:val="0"/>
      <w:marTop w:val="0"/>
      <w:marBottom w:val="0"/>
      <w:divBdr>
        <w:top w:val="none" w:sz="0" w:space="0" w:color="auto"/>
        <w:left w:val="none" w:sz="0" w:space="0" w:color="auto"/>
        <w:bottom w:val="none" w:sz="0" w:space="0" w:color="auto"/>
        <w:right w:val="none" w:sz="0" w:space="0" w:color="auto"/>
      </w:divBdr>
    </w:div>
    <w:div w:id="21372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documents/thematic-reports/ahrc5754add4-enforced-disappearances-and-elections-report-working-group" TargetMode="External"/><Relationship Id="rId18" Type="http://schemas.openxmlformats.org/officeDocument/2006/relationships/hyperlink" Target="https://www.ohchr.org/en/treaty-bodies/ced" TargetMode="External"/><Relationship Id="rId26" Type="http://schemas.openxmlformats.org/officeDocument/2006/relationships/hyperlink" Target="mailto:hrc-wg-eid@un.org" TargetMode="External"/><Relationship Id="rId3" Type="http://schemas.openxmlformats.org/officeDocument/2006/relationships/customXml" Target="../customXml/item3.xml"/><Relationship Id="rId21" Type="http://schemas.openxmlformats.org/officeDocument/2006/relationships/hyperlink" Target="https://www.ohchr.org/en/instruments-mechanisms/instruments/declaration-protection-all-persons-enforced-disappearance" TargetMode="External"/><Relationship Id="rId7" Type="http://schemas.openxmlformats.org/officeDocument/2006/relationships/settings" Target="settings.xml"/><Relationship Id="rId12" Type="http://schemas.openxmlformats.org/officeDocument/2006/relationships/hyperlink" Target="https://www.ohchr.org/en/documents/working-methods/ahrcwgeid1-revised-methods-work-working-group-enforced-or-involuntary" TargetMode="External"/><Relationship Id="rId17" Type="http://schemas.openxmlformats.org/officeDocument/2006/relationships/hyperlink" Target="https://www.ohchr.org/en/documents/country-reports/ahrc5754add1-visit-african-union-judicial-and-human-rights-organs-and" TargetMode="External"/><Relationship Id="rId25" Type="http://schemas.openxmlformats.org/officeDocument/2006/relationships/hyperlink" Target="mailto:gabriela.guzman@un.org" TargetMode="External"/><Relationship Id="rId2" Type="http://schemas.openxmlformats.org/officeDocument/2006/relationships/customXml" Target="../customXml/item2.xml"/><Relationship Id="rId16" Type="http://schemas.openxmlformats.org/officeDocument/2006/relationships/hyperlink" Target="https://www.ohchr.org/en/documents/thematic-reports/ahrc5754add4-enforced-disappearances-and-elections-report-working-group" TargetMode="External"/><Relationship Id="rId20" Type="http://schemas.openxmlformats.org/officeDocument/2006/relationships/hyperlink" Target="https://www.ohchr.org/en/special-procedures/wg-disappearan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wg-disappearances" TargetMode="External"/><Relationship Id="rId24" Type="http://schemas.openxmlformats.org/officeDocument/2006/relationships/hyperlink" Target="https://vimeo.com/showcase/6609050/video/389269013" TargetMode="External"/><Relationship Id="rId5" Type="http://schemas.openxmlformats.org/officeDocument/2006/relationships/numbering" Target="numbering.xml"/><Relationship Id="rId15" Type="http://schemas.openxmlformats.org/officeDocument/2006/relationships/hyperlink" Target="https://documents.un.org/doc/undoc/gen/g24/105/65/pdf/g2410565.pdf" TargetMode="External"/><Relationship Id="rId23" Type="http://schemas.openxmlformats.org/officeDocument/2006/relationships/hyperlink" Target="https://vimeo.com/359262861/6b0b6281da" TargetMode="External"/><Relationship Id="rId28" Type="http://schemas.openxmlformats.org/officeDocument/2006/relationships/hyperlink" Target="http://www.standup4humanrights.org/" TargetMode="External"/><Relationship Id="rId10" Type="http://schemas.openxmlformats.org/officeDocument/2006/relationships/endnotes" Target="endnotes.xml"/><Relationship Id="rId19" Type="http://schemas.openxmlformats.org/officeDocument/2006/relationships/hyperlink" Target="https://www.ohchr.org/EN/Issues/Disappearances/Pages/Sess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un.org/doc/undoc/gen/g24/107/06/pdf/g2410706.pdf" TargetMode="External"/><Relationship Id="rId22" Type="http://schemas.openxmlformats.org/officeDocument/2006/relationships/hyperlink" Target="https://www.ohchr.org/en/special-procedures-human-rights-council" TargetMode="External"/><Relationship Id="rId27" Type="http://schemas.openxmlformats.org/officeDocument/2006/relationships/hyperlink" Target="https://twitter.com/UN_SPExper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Props1.xml><?xml version="1.0" encoding="utf-8"?>
<ds:datastoreItem xmlns:ds="http://schemas.openxmlformats.org/officeDocument/2006/customXml" ds:itemID="{504A1BD0-5946-4542-87CC-67E9E9F93F5C}">
  <ds:schemaRefs>
    <ds:schemaRef ds:uri="http://schemas.microsoft.com/sharepoint/v3/contenttype/forms"/>
  </ds:schemaRefs>
</ds:datastoreItem>
</file>

<file path=customXml/itemProps2.xml><?xml version="1.0" encoding="utf-8"?>
<ds:datastoreItem xmlns:ds="http://schemas.openxmlformats.org/officeDocument/2006/customXml" ds:itemID="{D081E5F5-1AD9-4B71-9015-7E7B2A4A46AB}">
  <ds:schemaRefs>
    <ds:schemaRef ds:uri="http://schemas.openxmlformats.org/officeDocument/2006/bibliography"/>
  </ds:schemaRefs>
</ds:datastoreItem>
</file>

<file path=customXml/itemProps3.xml><?xml version="1.0" encoding="utf-8"?>
<ds:datastoreItem xmlns:ds="http://schemas.openxmlformats.org/officeDocument/2006/customXml" ds:itemID="{862035CE-5562-4471-AE4D-D8CA9AC81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83034-B49F-488D-B850-10AF085E7A3C}">
  <ds:schemaRef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c6dba373-5722-4c9c-915a-b35ecc6dedf9"/>
    <ds:schemaRef ds:uri="f62cadcd-e163-4118-ac05-a32b5a627a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Koat Aleer</vt:lpstr>
      <vt:lpstr>Koat Aleer</vt:lpstr>
    </vt:vector>
  </TitlesOfParts>
  <Company>OHCHR</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Koat Aleer</dc:title>
  <dc:subject/>
  <dc:creator>CEDRANGOLO Ugo</dc:creator>
  <cp:keywords/>
  <dc:description/>
  <cp:lastModifiedBy>Gabriela Guzman</cp:lastModifiedBy>
  <cp:revision>2</cp:revision>
  <dcterms:created xsi:type="dcterms:W3CDTF">2024-09-26T16:04:00Z</dcterms:created>
  <dcterms:modified xsi:type="dcterms:W3CDTF">2024-09-26T16:04:00Z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ExtendedDescription">
    <vt:lpwstr>RE&amp;#58; WGEID 133&amp;#58; End of Session Statement</vt:lpwstr>
  </property>
  <property fmtid="{D5CDD505-2E9C-101B-9397-08002B2CF9AE}" pid="4" name="ContentTypeId">
    <vt:lpwstr>0x0101009BFB62EAC18204449E81721C220244C6</vt:lpwstr>
  </property>
</Properties>
</file>