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6D79" w14:textId="77777777" w:rsidR="00B83B22" w:rsidRDefault="00B83B22" w:rsidP="00B91885">
      <w:pPr>
        <w:pBdr>
          <w:bottom w:val="single" w:sz="12" w:space="1" w:color="auto"/>
        </w:pBdr>
        <w:spacing w:before="120" w:after="0" w:line="360" w:lineRule="auto"/>
        <w:ind w:left="-284" w:hanging="357"/>
        <w:jc w:val="center"/>
        <w:rPr>
          <w:rFonts w:ascii="Montserrat" w:eastAsia="Calibri" w:hAnsi="Montserrat" w:cs="Times New Roman"/>
          <w:b/>
          <w:smallCaps/>
          <w:sz w:val="32"/>
          <w:szCs w:val="32"/>
          <w:lang w:eastAsia="en-US"/>
        </w:rPr>
      </w:pPr>
      <w:bookmarkStart w:id="0" w:name="_Toc129251665"/>
      <w:bookmarkStart w:id="1" w:name="_Toc129251895"/>
      <w:bookmarkStart w:id="2" w:name="_Toc129252151"/>
      <w:bookmarkStart w:id="3" w:name="_Toc129941434"/>
      <w:r w:rsidRPr="00131914">
        <w:rPr>
          <w:rFonts w:ascii="Times New Roman" w:eastAsia="Calibri" w:hAnsi="Times New Roman" w:cs="Times New Roman"/>
          <w:noProof/>
          <w:sz w:val="24"/>
          <w:lang w:eastAsia="es-MX"/>
        </w:rPr>
        <w:drawing>
          <wp:inline distT="0" distB="0" distL="0" distR="0" wp14:anchorId="1412314D" wp14:editId="18FA17CA">
            <wp:extent cx="2626290" cy="877618"/>
            <wp:effectExtent l="0" t="0" r="3175" b="0"/>
            <wp:docPr id="2" name="Imagen 2" descr="cid:image001.png@01D91A00.029F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1A00.029F3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64418" cy="890359"/>
                    </a:xfrm>
                    <a:prstGeom prst="rect">
                      <a:avLst/>
                    </a:prstGeom>
                    <a:noFill/>
                    <a:ln>
                      <a:noFill/>
                    </a:ln>
                  </pic:spPr>
                </pic:pic>
              </a:graphicData>
            </a:graphic>
          </wp:inline>
        </w:drawing>
      </w:r>
      <w:bookmarkEnd w:id="0"/>
      <w:bookmarkEnd w:id="1"/>
      <w:bookmarkEnd w:id="2"/>
      <w:bookmarkEnd w:id="3"/>
    </w:p>
    <w:p w14:paraId="1583A356" w14:textId="77777777"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mallCaps/>
          <w:sz w:val="32"/>
          <w:szCs w:val="32"/>
          <w:lang w:eastAsia="en-US"/>
        </w:rPr>
      </w:pPr>
      <w:r w:rsidRPr="00131914">
        <w:rPr>
          <w:rFonts w:ascii="Montserrat" w:eastAsia="Calibri" w:hAnsi="Montserrat" w:cs="Times New Roman"/>
          <w:b/>
          <w:smallCaps/>
          <w:sz w:val="32"/>
          <w:szCs w:val="32"/>
          <w:lang w:eastAsia="en-US"/>
        </w:rPr>
        <w:t>Estados Unidos Mexicanos</w:t>
      </w:r>
    </w:p>
    <w:p w14:paraId="761DCEC4" w14:textId="77777777"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14:paraId="70921BB4" w14:textId="77777777"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14:paraId="303DB4D0" w14:textId="77777777" w:rsidR="00B83B22" w:rsidRPr="00131914" w:rsidRDefault="00B83B22" w:rsidP="00B91885">
      <w:pPr>
        <w:pBdr>
          <w:bottom w:val="single" w:sz="12" w:space="1" w:color="auto"/>
        </w:pBdr>
        <w:spacing w:before="120" w:after="0" w:line="360" w:lineRule="auto"/>
        <w:ind w:left="-284" w:hanging="357"/>
        <w:jc w:val="center"/>
        <w:rPr>
          <w:rFonts w:ascii="Montserrat" w:eastAsia="Calibri" w:hAnsi="Montserrat" w:cs="Times New Roman"/>
          <w:b/>
          <w:sz w:val="24"/>
          <w:szCs w:val="24"/>
          <w:lang w:eastAsia="en-US"/>
        </w:rPr>
      </w:pPr>
    </w:p>
    <w:p w14:paraId="4A4E631B" w14:textId="77777777" w:rsidR="00B83B22" w:rsidRPr="00131914" w:rsidRDefault="00B83B22" w:rsidP="00B91885">
      <w:pPr>
        <w:pBdr>
          <w:bottom w:val="single" w:sz="12" w:space="1" w:color="auto"/>
        </w:pBdr>
        <w:tabs>
          <w:tab w:val="left" w:pos="1485"/>
        </w:tabs>
        <w:spacing w:before="120" w:after="0" w:line="360" w:lineRule="auto"/>
        <w:ind w:left="-284" w:hanging="357"/>
        <w:jc w:val="center"/>
        <w:rPr>
          <w:rFonts w:ascii="Montserrat" w:eastAsia="Calibri" w:hAnsi="Montserrat" w:cs="Times New Roman"/>
          <w:b/>
          <w:sz w:val="24"/>
          <w:szCs w:val="24"/>
          <w:lang w:eastAsia="en-US"/>
        </w:rPr>
      </w:pPr>
    </w:p>
    <w:p w14:paraId="3C3CF0F4" w14:textId="77777777" w:rsidR="00C81C54" w:rsidRDefault="00812C55" w:rsidP="00B91885">
      <w:pPr>
        <w:spacing w:before="120" w:after="0" w:line="240" w:lineRule="auto"/>
        <w:ind w:left="-284" w:hanging="357"/>
        <w:jc w:val="center"/>
        <w:rPr>
          <w:rFonts w:ascii="Montserrat" w:hAnsi="Montserrat"/>
          <w:sz w:val="32"/>
          <w:szCs w:val="24"/>
          <w:vertAlign w:val="subscript"/>
          <w:lang w:eastAsia="en-US"/>
          <w14:cntxtAlts/>
        </w:rPr>
      </w:pPr>
      <w:r>
        <w:rPr>
          <w:rFonts w:ascii="Montserrat" w:hAnsi="Montserrat"/>
          <w:sz w:val="32"/>
          <w:szCs w:val="24"/>
          <w:vertAlign w:val="subscript"/>
          <w:lang w:eastAsia="en-US"/>
          <w14:cntxtAlts/>
        </w:rPr>
        <w:t>NUEVAS TECNOLOGÍ</w:t>
      </w:r>
      <w:r w:rsidR="00A318F7">
        <w:rPr>
          <w:rFonts w:ascii="Montserrat" w:hAnsi="Montserrat"/>
          <w:sz w:val="32"/>
          <w:szCs w:val="24"/>
          <w:vertAlign w:val="subscript"/>
          <w:lang w:eastAsia="en-US"/>
          <w14:cntxtAlts/>
        </w:rPr>
        <w:t xml:space="preserve">AS Y DESAPARICIONES FORZADAS </w:t>
      </w:r>
    </w:p>
    <w:p w14:paraId="08F49AEF" w14:textId="77777777" w:rsidR="00C81C54" w:rsidRDefault="00A318F7" w:rsidP="00B91885">
      <w:pPr>
        <w:spacing w:before="120" w:after="0" w:line="240" w:lineRule="auto"/>
        <w:ind w:left="-284" w:hanging="357"/>
        <w:jc w:val="center"/>
        <w:rPr>
          <w:rFonts w:ascii="Montserrat" w:hAnsi="Montserrat"/>
          <w:b/>
          <w:sz w:val="32"/>
          <w:szCs w:val="24"/>
          <w:vertAlign w:val="subscript"/>
          <w:lang w:eastAsia="en-US"/>
          <w14:cntxtAlts/>
        </w:rPr>
      </w:pPr>
      <w:r>
        <w:rPr>
          <w:rFonts w:ascii="Montserrat" w:hAnsi="Montserrat"/>
          <w:b/>
          <w:sz w:val="32"/>
          <w:szCs w:val="24"/>
          <w:vertAlign w:val="subscript"/>
          <w:lang w:eastAsia="en-US"/>
          <w14:cntxtAlts/>
        </w:rPr>
        <w:t>GRUPO DE TRABAJO SOBRE DESAPARICIONES FORZADAS O INVOLUNTARIAS</w:t>
      </w:r>
    </w:p>
    <w:p w14:paraId="2AE87195" w14:textId="77777777" w:rsidR="00B83B22" w:rsidRDefault="00A318F7" w:rsidP="0013058D">
      <w:pPr>
        <w:spacing w:before="120" w:after="0" w:line="240" w:lineRule="auto"/>
        <w:ind w:left="-284" w:hanging="357"/>
        <w:jc w:val="center"/>
        <w:rPr>
          <w:rFonts w:ascii="Montserrat" w:eastAsia="Calibri" w:hAnsi="Montserrat" w:cs="Times New Roman"/>
          <w:smallCaps/>
          <w:sz w:val="24"/>
          <w:szCs w:val="24"/>
          <w:lang w:eastAsia="en-US"/>
        </w:rPr>
      </w:pPr>
      <w:r>
        <w:rPr>
          <w:rFonts w:ascii="Montserrat" w:hAnsi="Montserrat"/>
          <w:b/>
          <w:sz w:val="32"/>
          <w:szCs w:val="24"/>
          <w:vertAlign w:val="subscript"/>
          <w:lang w:eastAsia="en-US"/>
          <w14:cntxtAlts/>
        </w:rPr>
        <w:t>CONSEJO DE DERECHOS HUMANOS</w:t>
      </w:r>
    </w:p>
    <w:p w14:paraId="325A21CB"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46CF3938"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16D2F655"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3640DE51"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719D8F2E"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448ADC09" w14:textId="77777777" w:rsidR="00901341"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1E2816B8" w14:textId="77777777" w:rsidR="00901341" w:rsidRPr="00131914" w:rsidRDefault="00901341" w:rsidP="00B91885">
      <w:pPr>
        <w:spacing w:before="120" w:after="0" w:line="240" w:lineRule="auto"/>
        <w:ind w:left="-284"/>
        <w:jc w:val="center"/>
        <w:rPr>
          <w:rFonts w:ascii="Montserrat" w:eastAsia="Calibri" w:hAnsi="Montserrat" w:cs="Times New Roman"/>
          <w:smallCaps/>
          <w:sz w:val="24"/>
          <w:szCs w:val="24"/>
          <w:lang w:eastAsia="en-US"/>
        </w:rPr>
      </w:pPr>
    </w:p>
    <w:p w14:paraId="02FC5555" w14:textId="77777777" w:rsidR="00B83B22" w:rsidRDefault="00B83B22" w:rsidP="00B91885">
      <w:pPr>
        <w:spacing w:before="120" w:after="0" w:line="240" w:lineRule="auto"/>
        <w:ind w:left="-284" w:hanging="357"/>
        <w:jc w:val="center"/>
        <w:rPr>
          <w:rFonts w:ascii="Montserrat" w:eastAsia="Calibri" w:hAnsi="Montserrat" w:cs="Times New Roman"/>
          <w:sz w:val="24"/>
          <w:szCs w:val="24"/>
          <w:lang w:eastAsia="en-US"/>
        </w:rPr>
      </w:pPr>
      <w:r w:rsidRPr="00FA4C67">
        <w:rPr>
          <w:rFonts w:ascii="Montserrat" w:eastAsia="Calibri" w:hAnsi="Montserrat" w:cs="Times New Roman"/>
          <w:sz w:val="24"/>
          <w:szCs w:val="24"/>
          <w:lang w:eastAsia="en-US"/>
        </w:rPr>
        <w:t xml:space="preserve">Ciudad de México, a </w:t>
      </w:r>
      <w:r w:rsidR="00A318F7" w:rsidRPr="00FA4C67">
        <w:rPr>
          <w:rFonts w:ascii="Montserrat" w:eastAsia="Calibri" w:hAnsi="Montserrat" w:cs="Times New Roman"/>
          <w:sz w:val="24"/>
          <w:szCs w:val="24"/>
          <w:lang w:eastAsia="en-US"/>
        </w:rPr>
        <w:t>15 de mayo de 2023</w:t>
      </w:r>
    </w:p>
    <w:p w14:paraId="2562521B" w14:textId="77777777" w:rsidR="007D5A0A" w:rsidRDefault="007D5A0A" w:rsidP="006C399E">
      <w:pPr>
        <w:rPr>
          <w:rFonts w:ascii="Montserrat" w:eastAsia="Calibri" w:hAnsi="Montserrat" w:cs="Times New Roman"/>
          <w:sz w:val="24"/>
          <w:szCs w:val="24"/>
          <w:lang w:eastAsia="en-US"/>
        </w:rPr>
      </w:pPr>
      <w:bookmarkStart w:id="4" w:name="_Toc131060455"/>
      <w:bookmarkStart w:id="5" w:name="_Toc132619091"/>
    </w:p>
    <w:p w14:paraId="47F4A070" w14:textId="77777777" w:rsidR="007D5A0A" w:rsidRDefault="007D5A0A" w:rsidP="006C399E">
      <w:pPr>
        <w:rPr>
          <w:rFonts w:ascii="Montserrat" w:eastAsia="Calibri" w:hAnsi="Montserrat" w:cs="Times New Roman"/>
          <w:sz w:val="24"/>
          <w:szCs w:val="24"/>
          <w:lang w:eastAsia="en-US"/>
        </w:rPr>
      </w:pPr>
    </w:p>
    <w:p w14:paraId="0EBBD63C" w14:textId="77777777" w:rsidR="007D5A0A" w:rsidRDefault="007D5A0A" w:rsidP="006C399E">
      <w:pPr>
        <w:rPr>
          <w:rFonts w:ascii="Montserrat" w:eastAsia="Calibri" w:hAnsi="Montserrat" w:cs="Times New Roman"/>
          <w:sz w:val="24"/>
          <w:szCs w:val="24"/>
          <w:lang w:eastAsia="en-US"/>
        </w:rPr>
      </w:pPr>
    </w:p>
    <w:p w14:paraId="571684B3" w14:textId="77777777" w:rsidR="007D5A0A" w:rsidRDefault="007D5A0A" w:rsidP="006C399E">
      <w:pPr>
        <w:rPr>
          <w:rFonts w:ascii="Montserrat" w:eastAsia="Calibri" w:hAnsi="Montserrat" w:cs="Times New Roman"/>
          <w:sz w:val="24"/>
          <w:szCs w:val="24"/>
          <w:lang w:eastAsia="en-US"/>
        </w:rPr>
      </w:pPr>
    </w:p>
    <w:p w14:paraId="15EDBD1E" w14:textId="77777777" w:rsidR="007D5A0A" w:rsidRDefault="007D5A0A" w:rsidP="006C399E">
      <w:pPr>
        <w:rPr>
          <w:rFonts w:ascii="Montserrat" w:eastAsia="Calibri" w:hAnsi="Montserrat" w:cs="Times New Roman"/>
          <w:sz w:val="24"/>
          <w:szCs w:val="24"/>
          <w:lang w:eastAsia="en-US"/>
        </w:rPr>
      </w:pPr>
    </w:p>
    <w:p w14:paraId="5C7CE590" w14:textId="77777777" w:rsidR="007D5A0A" w:rsidRDefault="007D5A0A" w:rsidP="006C399E">
      <w:pPr>
        <w:rPr>
          <w:rFonts w:ascii="Montserrat" w:eastAsia="Calibri" w:hAnsi="Montserrat" w:cs="Times New Roman"/>
          <w:sz w:val="24"/>
          <w:szCs w:val="24"/>
          <w:lang w:eastAsia="en-US"/>
        </w:rPr>
      </w:pPr>
    </w:p>
    <w:p w14:paraId="3E7FB1F5" w14:textId="77777777" w:rsidR="007D5A0A" w:rsidRPr="006C399E" w:rsidRDefault="007D5A0A" w:rsidP="006C399E"/>
    <w:p w14:paraId="43DAEC61" w14:textId="77777777" w:rsidR="007D5A0A" w:rsidRPr="00131914" w:rsidRDefault="007D5A0A" w:rsidP="007D5A0A">
      <w:pPr>
        <w:spacing w:before="120" w:after="0" w:line="360" w:lineRule="auto"/>
        <w:ind w:hanging="357"/>
        <w:jc w:val="center"/>
        <w:rPr>
          <w:rFonts w:ascii="Montserrat" w:eastAsia="Calibri" w:hAnsi="Montserrat" w:cs="Times New Roman"/>
          <w:b/>
          <w:sz w:val="24"/>
          <w:szCs w:val="24"/>
          <w:lang w:eastAsia="en-US"/>
        </w:rPr>
      </w:pPr>
      <w:bookmarkStart w:id="6" w:name="_Toc133233079"/>
      <w:r w:rsidRPr="00131914">
        <w:rPr>
          <w:rFonts w:ascii="Montserrat" w:eastAsia="Calibri" w:hAnsi="Montserrat" w:cs="Times New Roman"/>
          <w:b/>
          <w:sz w:val="24"/>
          <w:szCs w:val="24"/>
          <w:lang w:eastAsia="en-US"/>
        </w:rPr>
        <w:lastRenderedPageBreak/>
        <w:t>ÍNDICE</w:t>
      </w:r>
    </w:p>
    <w:sdt>
      <w:sdtPr>
        <w:rPr>
          <w:rFonts w:asciiTheme="minorHAnsi" w:eastAsiaTheme="minorEastAsia" w:hAnsiTheme="minorHAnsi" w:cstheme="minorBidi"/>
          <w:color w:val="auto"/>
          <w:sz w:val="22"/>
          <w:szCs w:val="22"/>
          <w:lang w:val="es-ES" w:eastAsia="ko-KR"/>
        </w:rPr>
        <w:id w:val="1566365716"/>
        <w:docPartObj>
          <w:docPartGallery w:val="Table of Contents"/>
          <w:docPartUnique/>
        </w:docPartObj>
      </w:sdtPr>
      <w:sdtEndPr>
        <w:rPr>
          <w:b/>
          <w:bCs/>
        </w:rPr>
      </w:sdtEndPr>
      <w:sdtContent>
        <w:p w14:paraId="40AB200D" w14:textId="77777777" w:rsidR="007D5A0A" w:rsidRPr="00131914" w:rsidRDefault="007D5A0A" w:rsidP="007D5A0A">
          <w:pPr>
            <w:pStyle w:val="TOCHeading"/>
            <w:rPr>
              <w:color w:val="auto"/>
            </w:rPr>
          </w:pPr>
        </w:p>
        <w:p w14:paraId="7FF97241" w14:textId="77777777" w:rsidR="00A27D8A" w:rsidRDefault="007D5A0A">
          <w:pPr>
            <w:pStyle w:val="TOC1"/>
            <w:rPr>
              <w:noProof/>
              <w:lang w:eastAsia="es-MX"/>
            </w:rPr>
          </w:pPr>
          <w:r w:rsidRPr="00131914">
            <w:rPr>
              <w:b/>
              <w:bCs/>
              <w:lang w:val="es-ES"/>
            </w:rPr>
            <w:fldChar w:fldCharType="begin"/>
          </w:r>
          <w:r w:rsidRPr="00131914">
            <w:rPr>
              <w:b/>
              <w:bCs/>
              <w:lang w:val="es-ES"/>
            </w:rPr>
            <w:instrText xml:space="preserve"> TOC \o "1-3" \h \z \u </w:instrText>
          </w:r>
          <w:r w:rsidRPr="00131914">
            <w:rPr>
              <w:b/>
              <w:bCs/>
              <w:lang w:val="es-ES"/>
            </w:rPr>
            <w:fldChar w:fldCharType="separate"/>
          </w:r>
          <w:hyperlink w:anchor="_Toc135048923" w:history="1">
            <w:r w:rsidR="00A27D8A" w:rsidRPr="00F50196">
              <w:rPr>
                <w:rStyle w:val="Hyperlink"/>
                <w:rFonts w:ascii="Montserrat" w:hAnsi="Montserrat"/>
                <w:b/>
                <w:noProof/>
              </w:rPr>
              <w:t>Introducción</w:t>
            </w:r>
            <w:r w:rsidR="00A27D8A">
              <w:rPr>
                <w:noProof/>
                <w:webHidden/>
              </w:rPr>
              <w:tab/>
            </w:r>
            <w:r w:rsidR="00A27D8A">
              <w:rPr>
                <w:noProof/>
                <w:webHidden/>
              </w:rPr>
              <w:fldChar w:fldCharType="begin"/>
            </w:r>
            <w:r w:rsidR="00A27D8A">
              <w:rPr>
                <w:noProof/>
                <w:webHidden/>
              </w:rPr>
              <w:instrText xml:space="preserve"> PAGEREF _Toc135048923 \h </w:instrText>
            </w:r>
            <w:r w:rsidR="00A27D8A">
              <w:rPr>
                <w:noProof/>
                <w:webHidden/>
              </w:rPr>
            </w:r>
            <w:r w:rsidR="00A27D8A">
              <w:rPr>
                <w:noProof/>
                <w:webHidden/>
              </w:rPr>
              <w:fldChar w:fldCharType="separate"/>
            </w:r>
            <w:r w:rsidR="00A27D8A">
              <w:rPr>
                <w:noProof/>
                <w:webHidden/>
              </w:rPr>
              <w:t>3</w:t>
            </w:r>
            <w:r w:rsidR="00A27D8A">
              <w:rPr>
                <w:noProof/>
                <w:webHidden/>
              </w:rPr>
              <w:fldChar w:fldCharType="end"/>
            </w:r>
          </w:hyperlink>
        </w:p>
        <w:p w14:paraId="1FA11828" w14:textId="77777777" w:rsidR="00A27D8A" w:rsidRDefault="009E5444">
          <w:pPr>
            <w:pStyle w:val="TOC1"/>
            <w:rPr>
              <w:noProof/>
              <w:lang w:eastAsia="es-MX"/>
            </w:rPr>
          </w:pPr>
          <w:hyperlink w:anchor="_Toc135048924" w:history="1">
            <w:r w:rsidR="00A27D8A" w:rsidRPr="00F50196">
              <w:rPr>
                <w:rStyle w:val="Hyperlink"/>
                <w:rFonts w:ascii="Montserrat" w:hAnsi="Montserrat"/>
                <w:b/>
                <w:noProof/>
              </w:rPr>
              <w:t>Facilidades que dan las nuevas tecnologías en la búsqueda de personas desaparecidas forzadamente.</w:t>
            </w:r>
            <w:r w:rsidR="00A27D8A">
              <w:rPr>
                <w:noProof/>
                <w:webHidden/>
              </w:rPr>
              <w:tab/>
            </w:r>
            <w:r w:rsidR="00A27D8A">
              <w:rPr>
                <w:noProof/>
                <w:webHidden/>
              </w:rPr>
              <w:fldChar w:fldCharType="begin"/>
            </w:r>
            <w:r w:rsidR="00A27D8A">
              <w:rPr>
                <w:noProof/>
                <w:webHidden/>
              </w:rPr>
              <w:instrText xml:space="preserve"> PAGEREF _Toc135048924 \h </w:instrText>
            </w:r>
            <w:r w:rsidR="00A27D8A">
              <w:rPr>
                <w:noProof/>
                <w:webHidden/>
              </w:rPr>
            </w:r>
            <w:r w:rsidR="00A27D8A">
              <w:rPr>
                <w:noProof/>
                <w:webHidden/>
              </w:rPr>
              <w:fldChar w:fldCharType="separate"/>
            </w:r>
            <w:r w:rsidR="00A27D8A">
              <w:rPr>
                <w:noProof/>
                <w:webHidden/>
              </w:rPr>
              <w:t>3</w:t>
            </w:r>
            <w:r w:rsidR="00A27D8A">
              <w:rPr>
                <w:noProof/>
                <w:webHidden/>
              </w:rPr>
              <w:fldChar w:fldCharType="end"/>
            </w:r>
          </w:hyperlink>
        </w:p>
        <w:p w14:paraId="022889C8" w14:textId="77777777" w:rsidR="00A27D8A" w:rsidRDefault="009E5444">
          <w:pPr>
            <w:pStyle w:val="TOC1"/>
            <w:rPr>
              <w:noProof/>
              <w:lang w:eastAsia="es-MX"/>
            </w:rPr>
          </w:pPr>
          <w:hyperlink w:anchor="_Toc135048925" w:history="1">
            <w:r w:rsidR="00A27D8A" w:rsidRPr="00F50196">
              <w:rPr>
                <w:rStyle w:val="Hyperlink"/>
                <w:rFonts w:ascii="Montserrat" w:hAnsi="Montserrat"/>
                <w:b/>
                <w:noProof/>
              </w:rPr>
              <w:t>Nuevas tecnologías con resultados significativos en la búsqueda de personas desaparecidas forzadamente y su funcionamiento.</w:t>
            </w:r>
            <w:r w:rsidR="00A27D8A">
              <w:rPr>
                <w:noProof/>
                <w:webHidden/>
              </w:rPr>
              <w:tab/>
            </w:r>
            <w:r w:rsidR="00A27D8A">
              <w:rPr>
                <w:noProof/>
                <w:webHidden/>
              </w:rPr>
              <w:fldChar w:fldCharType="begin"/>
            </w:r>
            <w:r w:rsidR="00A27D8A">
              <w:rPr>
                <w:noProof/>
                <w:webHidden/>
              </w:rPr>
              <w:instrText xml:space="preserve"> PAGEREF _Toc135048925 \h </w:instrText>
            </w:r>
            <w:r w:rsidR="00A27D8A">
              <w:rPr>
                <w:noProof/>
                <w:webHidden/>
              </w:rPr>
            </w:r>
            <w:r w:rsidR="00A27D8A">
              <w:rPr>
                <w:noProof/>
                <w:webHidden/>
              </w:rPr>
              <w:fldChar w:fldCharType="separate"/>
            </w:r>
            <w:r w:rsidR="00A27D8A">
              <w:rPr>
                <w:noProof/>
                <w:webHidden/>
              </w:rPr>
              <w:t>5</w:t>
            </w:r>
            <w:r w:rsidR="00A27D8A">
              <w:rPr>
                <w:noProof/>
                <w:webHidden/>
              </w:rPr>
              <w:fldChar w:fldCharType="end"/>
            </w:r>
          </w:hyperlink>
        </w:p>
        <w:p w14:paraId="683A6990" w14:textId="77777777" w:rsidR="00A27D8A" w:rsidRDefault="009E5444">
          <w:pPr>
            <w:pStyle w:val="TOC1"/>
            <w:rPr>
              <w:noProof/>
              <w:lang w:eastAsia="es-MX"/>
            </w:rPr>
          </w:pPr>
          <w:hyperlink w:anchor="_Toc135048926" w:history="1">
            <w:r w:rsidR="00A27D8A" w:rsidRPr="00F50196">
              <w:rPr>
                <w:rStyle w:val="Hyperlink"/>
                <w:rFonts w:ascii="Montserrat" w:hAnsi="Montserrat"/>
                <w:b/>
                <w:noProof/>
              </w:rPr>
              <w:t>Formas de superar obstáculos generados por el paso del tiempo en la búsqueda de personas desaparecidas mediante el uso de las nuevas tecnologías.</w:t>
            </w:r>
            <w:r w:rsidR="00A27D8A">
              <w:rPr>
                <w:noProof/>
                <w:webHidden/>
              </w:rPr>
              <w:tab/>
            </w:r>
            <w:r w:rsidR="00A27D8A">
              <w:rPr>
                <w:noProof/>
                <w:webHidden/>
              </w:rPr>
              <w:fldChar w:fldCharType="begin"/>
            </w:r>
            <w:r w:rsidR="00A27D8A">
              <w:rPr>
                <w:noProof/>
                <w:webHidden/>
              </w:rPr>
              <w:instrText xml:space="preserve"> PAGEREF _Toc135048926 \h </w:instrText>
            </w:r>
            <w:r w:rsidR="00A27D8A">
              <w:rPr>
                <w:noProof/>
                <w:webHidden/>
              </w:rPr>
            </w:r>
            <w:r w:rsidR="00A27D8A">
              <w:rPr>
                <w:noProof/>
                <w:webHidden/>
              </w:rPr>
              <w:fldChar w:fldCharType="separate"/>
            </w:r>
            <w:r w:rsidR="00A27D8A">
              <w:rPr>
                <w:noProof/>
                <w:webHidden/>
              </w:rPr>
              <w:t>6</w:t>
            </w:r>
            <w:r w:rsidR="00A27D8A">
              <w:rPr>
                <w:noProof/>
                <w:webHidden/>
              </w:rPr>
              <w:fldChar w:fldCharType="end"/>
            </w:r>
          </w:hyperlink>
        </w:p>
        <w:p w14:paraId="23F0A417" w14:textId="77777777" w:rsidR="00A27D8A" w:rsidRDefault="009E5444">
          <w:pPr>
            <w:pStyle w:val="TOC1"/>
            <w:rPr>
              <w:noProof/>
              <w:lang w:eastAsia="es-MX"/>
            </w:rPr>
          </w:pPr>
          <w:hyperlink w:anchor="_Toc135048927" w:history="1">
            <w:r w:rsidR="00A27D8A" w:rsidRPr="00F50196">
              <w:rPr>
                <w:rStyle w:val="Hyperlink"/>
                <w:rFonts w:ascii="Montserrat" w:hAnsi="Montserrat"/>
                <w:b/>
                <w:noProof/>
              </w:rPr>
              <w:t>Principales asuntos relacionados con el tema de “nuevas tecnologías y desapariciones forzadas” que deberían ser abordados en los hallazgos y recomendaciones incluidos en el estudio temático del Grupo de Trabajo</w:t>
            </w:r>
            <w:r w:rsidR="00A27D8A">
              <w:rPr>
                <w:noProof/>
                <w:webHidden/>
              </w:rPr>
              <w:tab/>
            </w:r>
            <w:r w:rsidR="00A27D8A">
              <w:rPr>
                <w:noProof/>
                <w:webHidden/>
              </w:rPr>
              <w:fldChar w:fldCharType="begin"/>
            </w:r>
            <w:r w:rsidR="00A27D8A">
              <w:rPr>
                <w:noProof/>
                <w:webHidden/>
              </w:rPr>
              <w:instrText xml:space="preserve"> PAGEREF _Toc135048927 \h </w:instrText>
            </w:r>
            <w:r w:rsidR="00A27D8A">
              <w:rPr>
                <w:noProof/>
                <w:webHidden/>
              </w:rPr>
            </w:r>
            <w:r w:rsidR="00A27D8A">
              <w:rPr>
                <w:noProof/>
                <w:webHidden/>
              </w:rPr>
              <w:fldChar w:fldCharType="separate"/>
            </w:r>
            <w:r w:rsidR="00A27D8A">
              <w:rPr>
                <w:noProof/>
                <w:webHidden/>
              </w:rPr>
              <w:t>6</w:t>
            </w:r>
            <w:r w:rsidR="00A27D8A">
              <w:rPr>
                <w:noProof/>
                <w:webHidden/>
              </w:rPr>
              <w:fldChar w:fldCharType="end"/>
            </w:r>
          </w:hyperlink>
        </w:p>
        <w:p w14:paraId="61D3CA9D" w14:textId="77777777" w:rsidR="007D5A0A" w:rsidRDefault="007D5A0A" w:rsidP="007D5A0A">
          <w:pPr>
            <w:spacing w:before="120" w:after="0" w:line="240" w:lineRule="auto"/>
            <w:ind w:hanging="357"/>
            <w:jc w:val="center"/>
            <w:rPr>
              <w:b/>
              <w:bCs/>
              <w:lang w:val="es-ES"/>
            </w:rPr>
          </w:pPr>
          <w:r w:rsidRPr="00131914">
            <w:rPr>
              <w:b/>
              <w:bCs/>
              <w:lang w:val="es-ES"/>
            </w:rPr>
            <w:fldChar w:fldCharType="end"/>
          </w:r>
        </w:p>
      </w:sdtContent>
    </w:sdt>
    <w:p w14:paraId="1510D516" w14:textId="77777777" w:rsidR="007D5A0A" w:rsidRDefault="007D5A0A" w:rsidP="007D5A0A">
      <w:pPr>
        <w:spacing w:before="120" w:after="0" w:line="240" w:lineRule="auto"/>
        <w:ind w:hanging="357"/>
        <w:jc w:val="center"/>
        <w:rPr>
          <w:b/>
          <w:bCs/>
          <w:lang w:val="es-ES"/>
        </w:rPr>
      </w:pPr>
    </w:p>
    <w:p w14:paraId="41CB5D9F" w14:textId="77777777" w:rsidR="007D5A0A" w:rsidRDefault="007D5A0A" w:rsidP="007D5A0A">
      <w:pPr>
        <w:rPr>
          <w:b/>
          <w:bCs/>
          <w:lang w:val="es-ES"/>
        </w:rPr>
      </w:pPr>
    </w:p>
    <w:p w14:paraId="31D3722E" w14:textId="77777777" w:rsidR="007D5A0A" w:rsidRDefault="007D5A0A" w:rsidP="007D5A0A">
      <w:pPr>
        <w:rPr>
          <w:b/>
          <w:bCs/>
          <w:lang w:val="es-ES"/>
        </w:rPr>
      </w:pPr>
    </w:p>
    <w:p w14:paraId="17D02B40" w14:textId="77777777" w:rsidR="007D5A0A" w:rsidRDefault="007D5A0A" w:rsidP="007D5A0A">
      <w:pPr>
        <w:rPr>
          <w:b/>
          <w:bCs/>
          <w:lang w:val="es-ES"/>
        </w:rPr>
      </w:pPr>
    </w:p>
    <w:p w14:paraId="2817F63E" w14:textId="77777777" w:rsidR="007D5A0A" w:rsidRDefault="007D5A0A" w:rsidP="007D5A0A">
      <w:pPr>
        <w:rPr>
          <w:lang w:val="es-ES"/>
        </w:rPr>
      </w:pPr>
    </w:p>
    <w:p w14:paraId="3A4E60A5" w14:textId="77777777" w:rsidR="007D5A0A" w:rsidRDefault="007D5A0A" w:rsidP="007D5A0A">
      <w:pPr>
        <w:rPr>
          <w:lang w:val="es-ES"/>
        </w:rPr>
      </w:pPr>
    </w:p>
    <w:p w14:paraId="6BDE75A7" w14:textId="77777777" w:rsidR="007D5A0A" w:rsidRDefault="007D5A0A" w:rsidP="007D5A0A">
      <w:pPr>
        <w:rPr>
          <w:lang w:val="es-ES"/>
        </w:rPr>
      </w:pPr>
    </w:p>
    <w:p w14:paraId="50546E18" w14:textId="77777777" w:rsidR="007D5A0A" w:rsidRDefault="007D5A0A" w:rsidP="007D5A0A">
      <w:pPr>
        <w:rPr>
          <w:lang w:val="es-ES"/>
        </w:rPr>
      </w:pPr>
    </w:p>
    <w:p w14:paraId="5210743F" w14:textId="77777777" w:rsidR="007D5A0A" w:rsidRDefault="007D5A0A" w:rsidP="007D5A0A">
      <w:pPr>
        <w:rPr>
          <w:lang w:val="es-ES"/>
        </w:rPr>
      </w:pPr>
    </w:p>
    <w:p w14:paraId="5C487372" w14:textId="77777777" w:rsidR="007D5A0A" w:rsidRDefault="007D5A0A" w:rsidP="007D5A0A">
      <w:pPr>
        <w:rPr>
          <w:lang w:val="es-ES"/>
        </w:rPr>
      </w:pPr>
    </w:p>
    <w:p w14:paraId="6281BF18" w14:textId="77777777" w:rsidR="007D5A0A" w:rsidRDefault="007D5A0A" w:rsidP="007D5A0A">
      <w:pPr>
        <w:rPr>
          <w:lang w:val="es-ES"/>
        </w:rPr>
      </w:pPr>
    </w:p>
    <w:p w14:paraId="268CDE07" w14:textId="77777777" w:rsidR="007D5A0A" w:rsidRDefault="007D5A0A" w:rsidP="007D5A0A">
      <w:pPr>
        <w:rPr>
          <w:lang w:val="es-ES"/>
        </w:rPr>
      </w:pPr>
    </w:p>
    <w:p w14:paraId="052E7203" w14:textId="77777777" w:rsidR="007D5A0A" w:rsidRDefault="007D5A0A" w:rsidP="007D5A0A">
      <w:pPr>
        <w:rPr>
          <w:lang w:val="es-ES"/>
        </w:rPr>
      </w:pPr>
    </w:p>
    <w:p w14:paraId="61D88ACB" w14:textId="77777777" w:rsidR="007D5A0A" w:rsidRDefault="007D5A0A" w:rsidP="007D5A0A">
      <w:pPr>
        <w:rPr>
          <w:lang w:val="es-ES"/>
        </w:rPr>
      </w:pPr>
    </w:p>
    <w:p w14:paraId="4B51864E" w14:textId="77777777" w:rsidR="007D5A0A" w:rsidRDefault="007D5A0A" w:rsidP="007D5A0A">
      <w:pPr>
        <w:rPr>
          <w:lang w:val="es-ES"/>
        </w:rPr>
      </w:pPr>
    </w:p>
    <w:p w14:paraId="119A4225" w14:textId="77777777" w:rsidR="00C217CC" w:rsidRDefault="00C217CC" w:rsidP="007D5A0A">
      <w:pPr>
        <w:rPr>
          <w:lang w:val="es-ES"/>
        </w:rPr>
      </w:pPr>
    </w:p>
    <w:p w14:paraId="65E836D1" w14:textId="77777777" w:rsidR="007D5A0A" w:rsidRPr="007D5A0A" w:rsidRDefault="007D5A0A" w:rsidP="007D5A0A">
      <w:pPr>
        <w:rPr>
          <w:lang w:val="es-ES"/>
        </w:rPr>
      </w:pPr>
    </w:p>
    <w:p w14:paraId="188BE4AB" w14:textId="77777777" w:rsidR="00935E31" w:rsidRDefault="00B83B22" w:rsidP="00A27D8A">
      <w:pPr>
        <w:pStyle w:val="Heading1"/>
        <w:ind w:left="-284" w:hanging="142"/>
        <w:jc w:val="both"/>
        <w:rPr>
          <w:rFonts w:ascii="Montserrat" w:hAnsi="Montserrat"/>
          <w:b/>
          <w:color w:val="auto"/>
          <w:sz w:val="24"/>
          <w:szCs w:val="24"/>
        </w:rPr>
      </w:pPr>
      <w:bookmarkStart w:id="7" w:name="_Toc135048923"/>
      <w:r w:rsidRPr="006C399E">
        <w:rPr>
          <w:rFonts w:ascii="Montserrat" w:hAnsi="Montserrat"/>
          <w:b/>
          <w:color w:val="auto"/>
          <w:sz w:val="24"/>
          <w:szCs w:val="24"/>
        </w:rPr>
        <w:lastRenderedPageBreak/>
        <w:t>Introducción</w:t>
      </w:r>
      <w:bookmarkEnd w:id="4"/>
      <w:bookmarkEnd w:id="5"/>
      <w:bookmarkEnd w:id="6"/>
      <w:bookmarkEnd w:id="7"/>
    </w:p>
    <w:p w14:paraId="49D02772" w14:textId="77777777" w:rsidR="001D2527" w:rsidRPr="001D2527" w:rsidRDefault="001D2527" w:rsidP="00A27D8A">
      <w:pPr>
        <w:ind w:left="-426"/>
      </w:pPr>
    </w:p>
    <w:p w14:paraId="51862A83" w14:textId="77777777" w:rsidR="00D465BF" w:rsidRDefault="00890B18" w:rsidP="00A27D8A">
      <w:pPr>
        <w:ind w:left="-426"/>
        <w:jc w:val="both"/>
        <w:rPr>
          <w:rFonts w:ascii="Montserrat" w:hAnsi="Montserrat"/>
          <w:sz w:val="24"/>
          <w:szCs w:val="24"/>
        </w:rPr>
      </w:pPr>
      <w:r>
        <w:rPr>
          <w:rFonts w:ascii="Montserrat" w:hAnsi="Montserrat"/>
          <w:sz w:val="24"/>
          <w:szCs w:val="24"/>
        </w:rPr>
        <w:t>En</w:t>
      </w:r>
      <w:r w:rsidR="00D465BF">
        <w:rPr>
          <w:rFonts w:ascii="Montserrat" w:hAnsi="Montserrat"/>
          <w:sz w:val="24"/>
          <w:szCs w:val="24"/>
        </w:rPr>
        <w:t xml:space="preserve"> atención a la solicitud de </w:t>
      </w:r>
      <w:r w:rsidR="0000263B" w:rsidRPr="00B873D0">
        <w:rPr>
          <w:rFonts w:ascii="Montserrat" w:hAnsi="Montserrat"/>
          <w:sz w:val="24"/>
          <w:szCs w:val="24"/>
        </w:rPr>
        <w:t xml:space="preserve">información realizada por parte </w:t>
      </w:r>
      <w:r w:rsidR="0013058D">
        <w:rPr>
          <w:rFonts w:ascii="Montserrat" w:hAnsi="Montserrat"/>
          <w:sz w:val="24"/>
          <w:szCs w:val="24"/>
        </w:rPr>
        <w:t>de</w:t>
      </w:r>
      <w:r w:rsidR="00A318F7">
        <w:rPr>
          <w:rFonts w:ascii="Montserrat" w:hAnsi="Montserrat"/>
          <w:sz w:val="24"/>
          <w:szCs w:val="24"/>
        </w:rPr>
        <w:t>l Grupo de Trabajo sobre Desapariciones Forzadas o Involuntarias</w:t>
      </w:r>
      <w:r w:rsidR="007D5A0A">
        <w:rPr>
          <w:rFonts w:ascii="Montserrat" w:hAnsi="Montserrat"/>
          <w:sz w:val="24"/>
          <w:szCs w:val="24"/>
        </w:rPr>
        <w:t>,</w:t>
      </w:r>
      <w:r w:rsidR="00A318F7">
        <w:rPr>
          <w:rFonts w:ascii="Montserrat" w:hAnsi="Montserrat"/>
          <w:sz w:val="24"/>
          <w:szCs w:val="24"/>
        </w:rPr>
        <w:t xml:space="preserve"> </w:t>
      </w:r>
      <w:r w:rsidR="0013058D">
        <w:rPr>
          <w:rFonts w:ascii="Montserrat" w:hAnsi="Montserrat"/>
          <w:sz w:val="24"/>
          <w:szCs w:val="24"/>
        </w:rPr>
        <w:t>para la preparación de su informe</w:t>
      </w:r>
      <w:r w:rsidR="00A318F7">
        <w:rPr>
          <w:rFonts w:ascii="Montserrat" w:hAnsi="Montserrat"/>
          <w:sz w:val="24"/>
          <w:szCs w:val="24"/>
        </w:rPr>
        <w:t xml:space="preserve"> </w:t>
      </w:r>
      <w:r w:rsidR="00A318F7" w:rsidRPr="00A318F7">
        <w:rPr>
          <w:rFonts w:ascii="Montserrat" w:hAnsi="Montserrat"/>
          <w:sz w:val="24"/>
          <w:szCs w:val="24"/>
        </w:rPr>
        <w:t>“Nuevas tecnologías y desapariciones forzadas”</w:t>
      </w:r>
      <w:r w:rsidR="007D5A0A">
        <w:rPr>
          <w:rFonts w:ascii="Montserrat" w:hAnsi="Montserrat"/>
          <w:sz w:val="24"/>
          <w:szCs w:val="24"/>
        </w:rPr>
        <w:t>,</w:t>
      </w:r>
      <w:r w:rsidR="00A318F7">
        <w:rPr>
          <w:rFonts w:ascii="Montserrat" w:hAnsi="Montserrat"/>
          <w:sz w:val="24"/>
          <w:szCs w:val="24"/>
        </w:rPr>
        <w:t xml:space="preserve"> </w:t>
      </w:r>
      <w:r w:rsidR="0000263B" w:rsidRPr="00B873D0">
        <w:rPr>
          <w:rFonts w:ascii="Montserrat" w:hAnsi="Montserrat"/>
          <w:sz w:val="24"/>
          <w:szCs w:val="24"/>
        </w:rPr>
        <w:t>a fin de sus</w:t>
      </w:r>
      <w:r w:rsidR="00F525CD">
        <w:rPr>
          <w:rFonts w:ascii="Montserrat" w:hAnsi="Montserrat"/>
          <w:sz w:val="24"/>
          <w:szCs w:val="24"/>
        </w:rPr>
        <w:t>tentar el informe que presentará</w:t>
      </w:r>
      <w:r w:rsidR="0000263B" w:rsidRPr="00B873D0">
        <w:rPr>
          <w:rFonts w:ascii="Montserrat" w:hAnsi="Montserrat"/>
          <w:sz w:val="24"/>
          <w:szCs w:val="24"/>
        </w:rPr>
        <w:t xml:space="preserve"> ante</w:t>
      </w:r>
      <w:r w:rsidR="00A318F7">
        <w:rPr>
          <w:rFonts w:ascii="Montserrat" w:hAnsi="Montserrat"/>
          <w:sz w:val="24"/>
          <w:szCs w:val="24"/>
        </w:rPr>
        <w:t xml:space="preserve"> el Consejo de Derechos Humanos </w:t>
      </w:r>
      <w:r w:rsidR="0000263B" w:rsidRPr="00B873D0">
        <w:rPr>
          <w:rFonts w:ascii="Montserrat" w:hAnsi="Montserrat"/>
          <w:sz w:val="24"/>
          <w:szCs w:val="24"/>
        </w:rPr>
        <w:t>dur</w:t>
      </w:r>
      <w:r w:rsidR="00A318F7">
        <w:rPr>
          <w:rFonts w:ascii="Montserrat" w:hAnsi="Montserrat"/>
          <w:sz w:val="24"/>
          <w:szCs w:val="24"/>
        </w:rPr>
        <w:t xml:space="preserve">ante su 54° periodo de sesiones, el Estado mexicano remite la siguiente información. </w:t>
      </w:r>
    </w:p>
    <w:p w14:paraId="2319C539" w14:textId="77777777" w:rsidR="00A001DE" w:rsidRDefault="00A001DE" w:rsidP="00A27D8A">
      <w:pPr>
        <w:pStyle w:val="Heading1"/>
        <w:ind w:left="-426"/>
        <w:rPr>
          <w:rFonts w:ascii="Montserrat" w:hAnsi="Montserrat"/>
          <w:b/>
          <w:color w:val="000000" w:themeColor="text1"/>
          <w:sz w:val="24"/>
          <w:szCs w:val="24"/>
        </w:rPr>
      </w:pPr>
      <w:bookmarkStart w:id="8" w:name="_Toc135048924"/>
      <w:r w:rsidRPr="00A27D8A">
        <w:rPr>
          <w:rFonts w:ascii="Montserrat" w:hAnsi="Montserrat"/>
          <w:b/>
          <w:color w:val="000000" w:themeColor="text1"/>
          <w:sz w:val="24"/>
          <w:szCs w:val="24"/>
        </w:rPr>
        <w:t xml:space="preserve">Facilidades que dan las nuevas tecnologías en </w:t>
      </w:r>
      <w:r w:rsidR="0021637F" w:rsidRPr="00A27D8A">
        <w:rPr>
          <w:rFonts w:ascii="Montserrat" w:hAnsi="Montserrat"/>
          <w:b/>
          <w:color w:val="000000" w:themeColor="text1"/>
          <w:sz w:val="24"/>
          <w:szCs w:val="24"/>
        </w:rPr>
        <w:t>la búsqueda de personas desaparecidas forzadamente</w:t>
      </w:r>
      <w:r w:rsidRPr="00A27D8A">
        <w:rPr>
          <w:rFonts w:ascii="Montserrat" w:hAnsi="Montserrat"/>
          <w:b/>
          <w:color w:val="000000" w:themeColor="text1"/>
          <w:sz w:val="24"/>
          <w:szCs w:val="24"/>
        </w:rPr>
        <w:t>.</w:t>
      </w:r>
      <w:bookmarkEnd w:id="8"/>
    </w:p>
    <w:p w14:paraId="2EAFE92F" w14:textId="77777777" w:rsidR="00A27D8A" w:rsidRPr="00A27D8A" w:rsidRDefault="00A27D8A" w:rsidP="00A27D8A"/>
    <w:p w14:paraId="2D9182DF" w14:textId="77777777" w:rsidR="0021637F" w:rsidRPr="0021637F" w:rsidRDefault="0021637F" w:rsidP="00A27D8A">
      <w:pPr>
        <w:ind w:left="-426"/>
        <w:jc w:val="both"/>
        <w:rPr>
          <w:rFonts w:ascii="Montserrat" w:hAnsi="Montserrat"/>
          <w:sz w:val="24"/>
          <w:szCs w:val="24"/>
        </w:rPr>
      </w:pPr>
      <w:r w:rsidRPr="0021637F">
        <w:rPr>
          <w:rFonts w:ascii="Montserrat" w:hAnsi="Montserrat"/>
          <w:sz w:val="24"/>
          <w:szCs w:val="24"/>
        </w:rPr>
        <w:t>Para tales efectos resulta conveniente clasificar estos elementos tecnológicos en las etapas que pueden comprenderse en el ciclo</w:t>
      </w:r>
      <w:r w:rsidR="00A001DE">
        <w:rPr>
          <w:rFonts w:ascii="Montserrat" w:hAnsi="Montserrat"/>
          <w:sz w:val="24"/>
          <w:szCs w:val="24"/>
        </w:rPr>
        <w:t xml:space="preserve"> de ocurrencia de este fenómeno:</w:t>
      </w:r>
    </w:p>
    <w:p w14:paraId="425673D6" w14:textId="77777777" w:rsidR="0021637F" w:rsidRPr="0021637F" w:rsidRDefault="0021637F" w:rsidP="00A27D8A">
      <w:pPr>
        <w:ind w:left="-426"/>
        <w:jc w:val="both"/>
        <w:rPr>
          <w:rFonts w:ascii="Montserrat" w:hAnsi="Montserrat"/>
          <w:sz w:val="24"/>
          <w:szCs w:val="24"/>
        </w:rPr>
      </w:pPr>
      <w:r w:rsidRPr="0021637F">
        <w:rPr>
          <w:rFonts w:ascii="Montserrat" w:hAnsi="Montserrat"/>
          <w:sz w:val="24"/>
          <w:szCs w:val="24"/>
        </w:rPr>
        <w:t>a) Uso anticipado. A través de servicios que pueden emplear el uso de aplicaciones móviles (por ejemplo) para la geolocalización permanente de un individuo, e incluso con la adopción de implantes de geolocalización basados en nano tecnología.</w:t>
      </w:r>
    </w:p>
    <w:p w14:paraId="09A6B5E2" w14:textId="77777777" w:rsidR="0021637F" w:rsidRPr="0021637F" w:rsidRDefault="0021637F" w:rsidP="00A27D8A">
      <w:pPr>
        <w:ind w:left="-426"/>
        <w:jc w:val="both"/>
        <w:rPr>
          <w:rFonts w:ascii="Montserrat" w:hAnsi="Montserrat"/>
          <w:sz w:val="24"/>
          <w:szCs w:val="24"/>
        </w:rPr>
      </w:pPr>
      <w:r w:rsidRPr="0021637F">
        <w:rPr>
          <w:rFonts w:ascii="Montserrat" w:hAnsi="Montserrat"/>
          <w:sz w:val="24"/>
          <w:szCs w:val="24"/>
        </w:rPr>
        <w:t>b) Aplicación Temprana. Principalmente se pueden obtener resultados exitosos a través de establecer una red interconectada de aquellos bancos de datos que puedan brindar información en tiempo real sobre la localización de una persona, esto va desde uso de tarjetas bancarias, redes sociales, registros gubernamentales (ejemplo: registro de detenciones) y del sector médico entre otros.</w:t>
      </w:r>
    </w:p>
    <w:p w14:paraId="5B9C4A1C" w14:textId="77777777" w:rsidR="0021637F" w:rsidRDefault="0021637F" w:rsidP="00A27D8A">
      <w:pPr>
        <w:ind w:left="-426"/>
        <w:jc w:val="both"/>
        <w:rPr>
          <w:rFonts w:ascii="Montserrat" w:hAnsi="Montserrat"/>
          <w:sz w:val="24"/>
          <w:szCs w:val="24"/>
        </w:rPr>
      </w:pPr>
      <w:r w:rsidRPr="0021637F">
        <w:rPr>
          <w:rFonts w:ascii="Montserrat" w:hAnsi="Montserrat"/>
          <w:sz w:val="24"/>
          <w:szCs w:val="24"/>
        </w:rPr>
        <w:t>c) Forense. A través de una red nacional interconectada de perfiles genéticos que permitan la localización e identificación de una persona desaparecida fallecida.”</w:t>
      </w:r>
    </w:p>
    <w:p w14:paraId="15D3F80E" w14:textId="77777777" w:rsidR="007D5A0A" w:rsidRPr="0021637F" w:rsidRDefault="00A001DE" w:rsidP="00A27D8A">
      <w:pPr>
        <w:ind w:left="-426"/>
        <w:jc w:val="both"/>
        <w:rPr>
          <w:rFonts w:ascii="Montserrat" w:hAnsi="Montserrat"/>
          <w:sz w:val="24"/>
          <w:szCs w:val="24"/>
        </w:rPr>
      </w:pPr>
      <w:r>
        <w:rPr>
          <w:rFonts w:ascii="Montserrat" w:hAnsi="Montserrat"/>
          <w:sz w:val="24"/>
          <w:szCs w:val="24"/>
        </w:rPr>
        <w:t>Además, l</w:t>
      </w:r>
      <w:r w:rsidR="007D5A0A" w:rsidRPr="0021637F">
        <w:rPr>
          <w:rFonts w:ascii="Montserrat" w:hAnsi="Montserrat"/>
          <w:sz w:val="24"/>
          <w:szCs w:val="24"/>
        </w:rPr>
        <w:t>as nuevas tecnologías en el ámbito forense para la búsqueda y localización de restos humanos, principalmente se usan antes y durante la prospección arqueológica forense, esto es, primeramente se debe de realizar un plan de búsqueda que permita establecer parámetros de búsqueda de acuerdo al contexto que se pretende intervenir, lo cual permitirá definir el tipo de tecnología a utilizar.</w:t>
      </w:r>
    </w:p>
    <w:p w14:paraId="7FDFE96E" w14:textId="77777777" w:rsidR="00A001DE" w:rsidRDefault="007D5A0A" w:rsidP="00A27D8A">
      <w:pPr>
        <w:ind w:left="-426"/>
        <w:jc w:val="both"/>
        <w:rPr>
          <w:rFonts w:ascii="Montserrat" w:hAnsi="Montserrat"/>
          <w:sz w:val="24"/>
          <w:szCs w:val="24"/>
        </w:rPr>
      </w:pPr>
      <w:r w:rsidRPr="0021637F">
        <w:rPr>
          <w:rFonts w:ascii="Montserrat" w:hAnsi="Montserrat"/>
          <w:sz w:val="24"/>
          <w:szCs w:val="24"/>
        </w:rPr>
        <w:t>Para la búsqueda de personas en grandes extensiones de</w:t>
      </w:r>
      <w:r w:rsidR="00A001DE">
        <w:rPr>
          <w:rFonts w:ascii="Montserrat" w:hAnsi="Montserrat"/>
          <w:sz w:val="24"/>
          <w:szCs w:val="24"/>
        </w:rPr>
        <w:t xml:space="preserve"> terreno, se pueden implementar e</w:t>
      </w:r>
      <w:r w:rsidRPr="0021637F">
        <w:rPr>
          <w:rFonts w:ascii="Montserrat" w:hAnsi="Montserrat"/>
          <w:sz w:val="24"/>
          <w:szCs w:val="24"/>
        </w:rPr>
        <w:t xml:space="preserve">l sistema </w:t>
      </w:r>
      <w:r w:rsidR="00A001DE">
        <w:rPr>
          <w:rFonts w:ascii="Montserrat" w:hAnsi="Montserrat"/>
          <w:sz w:val="24"/>
          <w:szCs w:val="24"/>
        </w:rPr>
        <w:t>“</w:t>
      </w:r>
      <w:r w:rsidRPr="0021637F">
        <w:rPr>
          <w:rFonts w:ascii="Montserrat" w:hAnsi="Montserrat"/>
          <w:sz w:val="24"/>
          <w:szCs w:val="24"/>
        </w:rPr>
        <w:t>LIDAR</w:t>
      </w:r>
      <w:r w:rsidR="00A001DE">
        <w:rPr>
          <w:rFonts w:ascii="Montserrat" w:hAnsi="Montserrat"/>
          <w:sz w:val="24"/>
          <w:szCs w:val="24"/>
        </w:rPr>
        <w:t>”</w:t>
      </w:r>
      <w:r w:rsidRPr="0021637F">
        <w:rPr>
          <w:rFonts w:ascii="Montserrat" w:hAnsi="Montserrat"/>
          <w:sz w:val="24"/>
          <w:szCs w:val="24"/>
        </w:rPr>
        <w:t xml:space="preserve">, esta tecnología ayuda a observar el comportamiento en cuanto a la formas, magnitud y características específicas de la superficie de alguna área en particular, cuya precisión da pauta a la generación de mapas digitales, los cuales al ser analizados mediante software </w:t>
      </w:r>
      <w:r w:rsidRPr="0021637F">
        <w:rPr>
          <w:rFonts w:ascii="Montserrat" w:hAnsi="Montserrat"/>
          <w:sz w:val="24"/>
          <w:szCs w:val="24"/>
        </w:rPr>
        <w:lastRenderedPageBreak/>
        <w:t>especializado, permiten estudiar la superficie del terreno en sus tres dimensiones (X, Y y Z), así como realizar cálculos métricos y cortes que a través de los cuales se establezca la existencia de depresiones en el terreno objeto de estudio que puedan indicar la existencia de anomalías antrópicas, por lo que durante el estudio técnico es importante realizar los análisis comparativos entre los diferentes modelos digitales para descartar puntos que salgan de los parámetros de b</w:t>
      </w:r>
      <w:r w:rsidR="00A001DE">
        <w:rPr>
          <w:rFonts w:ascii="Montserrat" w:hAnsi="Montserrat"/>
          <w:sz w:val="24"/>
          <w:szCs w:val="24"/>
        </w:rPr>
        <w:t xml:space="preserve">úsqueda de fosas clandestinas. </w:t>
      </w:r>
    </w:p>
    <w:p w14:paraId="4C0B1194" w14:textId="77777777" w:rsidR="007D5A0A" w:rsidRPr="0021637F" w:rsidRDefault="00A001DE" w:rsidP="00A27D8A">
      <w:pPr>
        <w:ind w:left="-426"/>
        <w:jc w:val="both"/>
        <w:rPr>
          <w:rFonts w:ascii="Montserrat" w:hAnsi="Montserrat"/>
          <w:sz w:val="24"/>
          <w:szCs w:val="24"/>
        </w:rPr>
      </w:pPr>
      <w:r>
        <w:rPr>
          <w:rFonts w:ascii="Montserrat" w:hAnsi="Montserrat"/>
          <w:sz w:val="24"/>
          <w:szCs w:val="24"/>
        </w:rPr>
        <w:t>También el sistema de “</w:t>
      </w:r>
      <w:r w:rsidR="007D5A0A" w:rsidRPr="0021637F">
        <w:rPr>
          <w:rFonts w:ascii="Montserrat" w:hAnsi="Montserrat"/>
          <w:sz w:val="24"/>
          <w:szCs w:val="24"/>
        </w:rPr>
        <w:t>Imagen 3D</w:t>
      </w:r>
      <w:r>
        <w:rPr>
          <w:rFonts w:ascii="Montserrat" w:hAnsi="Montserrat"/>
          <w:sz w:val="24"/>
          <w:szCs w:val="24"/>
        </w:rPr>
        <w:t>”</w:t>
      </w:r>
      <w:r w:rsidR="007D5A0A" w:rsidRPr="0021637F">
        <w:rPr>
          <w:rFonts w:ascii="Montserrat" w:hAnsi="Montserrat"/>
          <w:sz w:val="24"/>
          <w:szCs w:val="24"/>
        </w:rPr>
        <w:t xml:space="preserve"> estas imágenes proporcionan una visión tridimensional del terreno que permite la observación de una réplica del sitio de estudio en pantalla, mediante opciones como los grandes acercamientos, vistas periféricas de los puntos de interés, observación sobre el mismo plano en el que se sustentan los puntos, y perspectivas. Todo esto reforzado con una función como la denominada </w:t>
      </w:r>
      <w:r>
        <w:rPr>
          <w:rFonts w:ascii="Montserrat" w:hAnsi="Montserrat"/>
          <w:sz w:val="24"/>
          <w:szCs w:val="24"/>
        </w:rPr>
        <w:t>“</w:t>
      </w:r>
      <w:r w:rsidR="007D5A0A" w:rsidRPr="0021637F">
        <w:rPr>
          <w:rFonts w:ascii="Montserrat" w:hAnsi="Montserrat"/>
          <w:sz w:val="24"/>
          <w:szCs w:val="24"/>
        </w:rPr>
        <w:t>Wireframe</w:t>
      </w:r>
      <w:r>
        <w:rPr>
          <w:rFonts w:ascii="Montserrat" w:hAnsi="Montserrat"/>
          <w:sz w:val="24"/>
          <w:szCs w:val="24"/>
        </w:rPr>
        <w:t>”</w:t>
      </w:r>
      <w:r w:rsidR="007D5A0A" w:rsidRPr="0021637F">
        <w:rPr>
          <w:rFonts w:ascii="Montserrat" w:hAnsi="Montserrat"/>
          <w:sz w:val="24"/>
          <w:szCs w:val="24"/>
        </w:rPr>
        <w:t xml:space="preserve"> mediante la cual se precisan los ángulos de los planos que forman las concavidades objeto de estudio.</w:t>
      </w:r>
    </w:p>
    <w:p w14:paraId="5FAE34E7" w14:textId="77777777" w:rsidR="007D5A0A" w:rsidRPr="0021637F" w:rsidRDefault="00A001DE" w:rsidP="00A27D8A">
      <w:pPr>
        <w:ind w:left="-426"/>
        <w:jc w:val="both"/>
        <w:rPr>
          <w:rFonts w:ascii="Montserrat" w:hAnsi="Montserrat"/>
          <w:sz w:val="24"/>
          <w:szCs w:val="24"/>
        </w:rPr>
      </w:pPr>
      <w:r>
        <w:rPr>
          <w:rFonts w:ascii="Montserrat" w:hAnsi="Montserrat"/>
          <w:sz w:val="24"/>
          <w:szCs w:val="24"/>
        </w:rPr>
        <w:t>Asimismo, la “</w:t>
      </w:r>
      <w:r w:rsidR="007D5A0A" w:rsidRPr="0021637F">
        <w:rPr>
          <w:rFonts w:ascii="Montserrat" w:hAnsi="Montserrat"/>
          <w:sz w:val="24"/>
          <w:szCs w:val="24"/>
        </w:rPr>
        <w:t>Cámara de alta definición modelo EDGE3</w:t>
      </w:r>
      <w:r>
        <w:rPr>
          <w:rFonts w:ascii="Montserrat" w:hAnsi="Montserrat"/>
          <w:sz w:val="24"/>
          <w:szCs w:val="24"/>
        </w:rPr>
        <w:t>”</w:t>
      </w:r>
      <w:r w:rsidR="007D5A0A" w:rsidRPr="0021637F">
        <w:rPr>
          <w:rFonts w:ascii="Montserrat" w:hAnsi="Montserrat"/>
          <w:sz w:val="24"/>
          <w:szCs w:val="24"/>
        </w:rPr>
        <w:t xml:space="preserve"> se utiliza para el análisis de fotointerpretación, con lo que se han podido observar de manera detallada los diferentes factores que integran las superficies, así como la diferenciación de anomalías naturales de las antrópicas, así como los estratos vegétales, su cobertura, presencia y arreglo de unidades pétreas, topografía, relieve, aspecto del suelo, que nos permiten establecer puntos de interés para realizar la búsqueda.</w:t>
      </w:r>
    </w:p>
    <w:p w14:paraId="39306F77" w14:textId="77777777" w:rsidR="007D5A0A" w:rsidRPr="0021637F" w:rsidRDefault="007D5A0A" w:rsidP="00A27D8A">
      <w:pPr>
        <w:ind w:left="-426"/>
        <w:jc w:val="both"/>
        <w:rPr>
          <w:rFonts w:ascii="Montserrat" w:hAnsi="Montserrat"/>
          <w:sz w:val="24"/>
          <w:szCs w:val="24"/>
        </w:rPr>
      </w:pPr>
      <w:r w:rsidRPr="0021637F">
        <w:rPr>
          <w:rFonts w:ascii="Montserrat" w:hAnsi="Montserrat"/>
          <w:sz w:val="24"/>
          <w:szCs w:val="24"/>
        </w:rPr>
        <w:t xml:space="preserve">Con el análisis comparativo de las imágenes en 3D y las imágenes tomadas con la cámara de alta definición modelo EDGE3, con base en dicho procedimiento se establecen parámetros de búsqueda, determinando características diferenciales importantes en la superficie de las superficies estudiadas como son: </w:t>
      </w:r>
    </w:p>
    <w:p w14:paraId="1230F124" w14:textId="77777777" w:rsidR="007D5A0A" w:rsidRPr="00A001DE" w:rsidRDefault="007D5A0A" w:rsidP="008F7BE3">
      <w:pPr>
        <w:pStyle w:val="ListParagraph"/>
        <w:numPr>
          <w:ilvl w:val="0"/>
          <w:numId w:val="1"/>
        </w:numPr>
        <w:ind w:left="-142" w:firstLine="0"/>
        <w:jc w:val="both"/>
        <w:rPr>
          <w:rFonts w:ascii="Montserrat" w:hAnsi="Montserrat"/>
          <w:sz w:val="24"/>
          <w:szCs w:val="24"/>
        </w:rPr>
      </w:pPr>
      <w:r w:rsidRPr="00A001DE">
        <w:rPr>
          <w:rFonts w:ascii="Montserrat" w:hAnsi="Montserrat"/>
          <w:sz w:val="24"/>
          <w:szCs w:val="24"/>
        </w:rPr>
        <w:t>Modificaciones antrópicas en la topografía del área de estudio, así como cambios geológicos y litológicos a nivel de superficie (Cambios de color de la superficie del suelo, cambios en la textura, modificación del terreno como lo es la forma y tamaño d</w:t>
      </w:r>
      <w:r w:rsidR="00A001DE">
        <w:rPr>
          <w:rFonts w:ascii="Montserrat" w:hAnsi="Montserrat"/>
          <w:sz w:val="24"/>
          <w:szCs w:val="24"/>
        </w:rPr>
        <w:t>e depresiones, elevaciones);</w:t>
      </w:r>
    </w:p>
    <w:p w14:paraId="7A9F9B6F" w14:textId="77777777" w:rsidR="007D5A0A" w:rsidRPr="00A001DE" w:rsidRDefault="007D5A0A" w:rsidP="008F7BE3">
      <w:pPr>
        <w:pStyle w:val="ListParagraph"/>
        <w:numPr>
          <w:ilvl w:val="0"/>
          <w:numId w:val="1"/>
        </w:numPr>
        <w:ind w:left="-142" w:firstLine="0"/>
        <w:jc w:val="both"/>
        <w:rPr>
          <w:rFonts w:ascii="Montserrat" w:hAnsi="Montserrat"/>
          <w:sz w:val="24"/>
          <w:szCs w:val="24"/>
        </w:rPr>
      </w:pPr>
      <w:r w:rsidRPr="00A001DE">
        <w:rPr>
          <w:rFonts w:ascii="Montserrat" w:hAnsi="Montserrat"/>
          <w:sz w:val="24"/>
          <w:szCs w:val="24"/>
        </w:rPr>
        <w:t>Discontinuidades puntuales en conjuntos vegetales homogéneos, ya sean sil</w:t>
      </w:r>
      <w:r w:rsidR="00A001DE">
        <w:rPr>
          <w:rFonts w:ascii="Montserrat" w:hAnsi="Montserrat"/>
          <w:sz w:val="24"/>
          <w:szCs w:val="24"/>
        </w:rPr>
        <w:t>vestres o de plantas cultivadas;</w:t>
      </w:r>
    </w:p>
    <w:p w14:paraId="581AFBB7" w14:textId="77777777" w:rsidR="007D5A0A" w:rsidRPr="00A001DE" w:rsidRDefault="007D5A0A" w:rsidP="008F7BE3">
      <w:pPr>
        <w:pStyle w:val="ListParagraph"/>
        <w:numPr>
          <w:ilvl w:val="0"/>
          <w:numId w:val="1"/>
        </w:numPr>
        <w:ind w:left="-142" w:firstLine="0"/>
        <w:jc w:val="both"/>
        <w:rPr>
          <w:rFonts w:ascii="Montserrat" w:hAnsi="Montserrat"/>
          <w:sz w:val="24"/>
          <w:szCs w:val="24"/>
        </w:rPr>
      </w:pPr>
      <w:r w:rsidRPr="00A001DE">
        <w:rPr>
          <w:rFonts w:ascii="Montserrat" w:hAnsi="Montserrat"/>
          <w:sz w:val="24"/>
          <w:szCs w:val="24"/>
        </w:rPr>
        <w:t>Presencia puntual de vegetación secundaria ya sean malezas o ejemplares de porte arbustivo; es decir plantas que ocupan un área luego del retiro de la veg</w:t>
      </w:r>
      <w:r w:rsidR="00A001DE">
        <w:rPr>
          <w:rFonts w:ascii="Montserrat" w:hAnsi="Montserrat"/>
          <w:sz w:val="24"/>
          <w:szCs w:val="24"/>
        </w:rPr>
        <w:t>etación original antes presente;</w:t>
      </w:r>
    </w:p>
    <w:p w14:paraId="1E378834" w14:textId="77777777" w:rsidR="007D5A0A" w:rsidRPr="00A001DE" w:rsidRDefault="007D5A0A" w:rsidP="008F7BE3">
      <w:pPr>
        <w:pStyle w:val="ListParagraph"/>
        <w:numPr>
          <w:ilvl w:val="0"/>
          <w:numId w:val="1"/>
        </w:numPr>
        <w:ind w:left="-142" w:firstLine="0"/>
        <w:jc w:val="both"/>
        <w:rPr>
          <w:rFonts w:ascii="Montserrat" w:hAnsi="Montserrat"/>
          <w:sz w:val="24"/>
          <w:szCs w:val="24"/>
        </w:rPr>
      </w:pPr>
      <w:r w:rsidRPr="00A001DE">
        <w:rPr>
          <w:rFonts w:ascii="Montserrat" w:hAnsi="Montserrat"/>
          <w:sz w:val="24"/>
          <w:szCs w:val="24"/>
        </w:rPr>
        <w:t>Rasgos de sene</w:t>
      </w:r>
      <w:r w:rsidR="00A001DE">
        <w:rPr>
          <w:rFonts w:ascii="Montserrat" w:hAnsi="Montserrat"/>
          <w:sz w:val="24"/>
          <w:szCs w:val="24"/>
        </w:rPr>
        <w:t>scencia en ejemplares botánicos, y</w:t>
      </w:r>
    </w:p>
    <w:p w14:paraId="5370FBDF" w14:textId="77777777" w:rsidR="007D5A0A" w:rsidRPr="00A001DE" w:rsidRDefault="007D5A0A" w:rsidP="008F7BE3">
      <w:pPr>
        <w:pStyle w:val="ListParagraph"/>
        <w:numPr>
          <w:ilvl w:val="0"/>
          <w:numId w:val="1"/>
        </w:numPr>
        <w:ind w:left="-142" w:firstLine="0"/>
        <w:jc w:val="both"/>
        <w:rPr>
          <w:rFonts w:ascii="Montserrat" w:hAnsi="Montserrat"/>
          <w:sz w:val="24"/>
          <w:szCs w:val="24"/>
        </w:rPr>
      </w:pPr>
      <w:r w:rsidRPr="00A001DE">
        <w:rPr>
          <w:rFonts w:ascii="Montserrat" w:hAnsi="Montserrat"/>
          <w:sz w:val="24"/>
          <w:szCs w:val="24"/>
        </w:rPr>
        <w:t xml:space="preserve">Utilización de Drones para la obtención de fotografías aéreas y software especializado en el procesamiento de la información fijada en sitio; resultando en un proceso de Investigación donde se amalgaman la </w:t>
      </w:r>
      <w:r w:rsidRPr="00A001DE">
        <w:rPr>
          <w:rFonts w:ascii="Montserrat" w:hAnsi="Montserrat"/>
          <w:sz w:val="24"/>
          <w:szCs w:val="24"/>
        </w:rPr>
        <w:lastRenderedPageBreak/>
        <w:t>fotogrametría, modelos espaciales y digitales, permitiendo en un breve periodo realizar la observación técnica de grandes extensiones de terreno en busca de anomalías antrópicas relacionadas con inhumaciones clandestinas.</w:t>
      </w:r>
    </w:p>
    <w:p w14:paraId="307B70B4" w14:textId="77777777" w:rsidR="007D5A0A" w:rsidRDefault="00A001DE" w:rsidP="00A27D8A">
      <w:pPr>
        <w:ind w:left="-426"/>
        <w:jc w:val="both"/>
        <w:rPr>
          <w:rFonts w:ascii="Montserrat" w:hAnsi="Montserrat"/>
          <w:sz w:val="24"/>
          <w:szCs w:val="24"/>
        </w:rPr>
      </w:pPr>
      <w:r>
        <w:rPr>
          <w:rFonts w:ascii="Montserrat" w:hAnsi="Montserrat"/>
          <w:sz w:val="24"/>
          <w:szCs w:val="24"/>
        </w:rPr>
        <w:t>Finalmente, p</w:t>
      </w:r>
      <w:r w:rsidR="007D5A0A" w:rsidRPr="0021637F">
        <w:rPr>
          <w:rFonts w:ascii="Montserrat" w:hAnsi="Montserrat"/>
          <w:sz w:val="24"/>
          <w:szCs w:val="24"/>
        </w:rPr>
        <w:t>ara áreas específicas de búsqueda se pueden utilizar tecnologías geofísicas que permiten un ahorro de tiempo en el procesamiento forense como son: el</w:t>
      </w:r>
      <w:r w:rsidR="0078510F">
        <w:rPr>
          <w:rFonts w:ascii="Montserrat" w:hAnsi="Montserrat"/>
          <w:sz w:val="24"/>
          <w:szCs w:val="24"/>
        </w:rPr>
        <w:t xml:space="preserve"> Radar de Penetración Terrestre (GPR)</w:t>
      </w:r>
      <w:r w:rsidR="007D5A0A" w:rsidRPr="0021637F">
        <w:rPr>
          <w:rFonts w:ascii="Montserrat" w:hAnsi="Montserrat"/>
          <w:sz w:val="24"/>
          <w:szCs w:val="24"/>
        </w:rPr>
        <w:t xml:space="preserve"> y la resistividad eléctrica que emiten ondas electromagnéticas y eléctricas que permiten establecer si existen anomalías de tipo antrópico en el subsuelo y que a su vez se puede realizar una lectura de l</w:t>
      </w:r>
      <w:r w:rsidR="0078510F">
        <w:rPr>
          <w:rFonts w:ascii="Montserrat" w:hAnsi="Montserrat"/>
          <w:sz w:val="24"/>
          <w:szCs w:val="24"/>
        </w:rPr>
        <w:t>os resultados en tiempo real.</w:t>
      </w:r>
    </w:p>
    <w:p w14:paraId="0A9F894D" w14:textId="77777777" w:rsidR="007D5A0A" w:rsidRPr="007D5A0A" w:rsidRDefault="007D5A0A" w:rsidP="00A27D8A">
      <w:pPr>
        <w:pStyle w:val="ListParagraph"/>
        <w:ind w:left="-426"/>
        <w:jc w:val="both"/>
        <w:rPr>
          <w:rFonts w:ascii="Montserrat" w:hAnsi="Montserrat"/>
          <w:sz w:val="24"/>
          <w:szCs w:val="24"/>
        </w:rPr>
      </w:pPr>
      <w:r w:rsidRPr="007D5A0A">
        <w:rPr>
          <w:rFonts w:ascii="Montserrat" w:hAnsi="Montserrat"/>
          <w:sz w:val="24"/>
          <w:szCs w:val="24"/>
        </w:rPr>
        <w:t xml:space="preserve">A excepción del </w:t>
      </w:r>
      <w:r w:rsidR="001D2527">
        <w:rPr>
          <w:rFonts w:ascii="Montserrat" w:hAnsi="Montserrat"/>
          <w:sz w:val="24"/>
          <w:szCs w:val="24"/>
        </w:rPr>
        <w:t>“</w:t>
      </w:r>
      <w:r w:rsidRPr="007D5A0A">
        <w:rPr>
          <w:rFonts w:ascii="Montserrat" w:hAnsi="Montserrat"/>
          <w:sz w:val="24"/>
          <w:szCs w:val="24"/>
        </w:rPr>
        <w:t>LIDAR</w:t>
      </w:r>
      <w:r w:rsidR="001D2527">
        <w:rPr>
          <w:rFonts w:ascii="Montserrat" w:hAnsi="Montserrat"/>
          <w:sz w:val="24"/>
          <w:szCs w:val="24"/>
        </w:rPr>
        <w:t>”</w:t>
      </w:r>
      <w:r w:rsidRPr="007D5A0A">
        <w:rPr>
          <w:rFonts w:ascii="Montserrat" w:hAnsi="Montserrat"/>
          <w:sz w:val="24"/>
          <w:szCs w:val="24"/>
        </w:rPr>
        <w:t xml:space="preserve">, todas las tecnologías y/o herramientas mencionadas con anterioridad son de fácil acceso para su compra y no se tienen restricciones en su venta, </w:t>
      </w:r>
      <w:r w:rsidR="0078510F">
        <w:rPr>
          <w:rFonts w:ascii="Montserrat" w:hAnsi="Montserrat"/>
          <w:sz w:val="24"/>
          <w:szCs w:val="24"/>
        </w:rPr>
        <w:t>ni en su uso.</w:t>
      </w:r>
    </w:p>
    <w:p w14:paraId="256315A2" w14:textId="77777777" w:rsidR="00A001DE" w:rsidRDefault="0078510F" w:rsidP="00A27D8A">
      <w:pPr>
        <w:pStyle w:val="Heading1"/>
        <w:ind w:left="-426"/>
        <w:rPr>
          <w:rFonts w:ascii="Montserrat" w:hAnsi="Montserrat"/>
          <w:b/>
          <w:color w:val="000000" w:themeColor="text1"/>
          <w:sz w:val="24"/>
          <w:szCs w:val="24"/>
        </w:rPr>
      </w:pPr>
      <w:bookmarkStart w:id="9" w:name="_Toc135048925"/>
      <w:r w:rsidRPr="00A27D8A">
        <w:rPr>
          <w:rFonts w:ascii="Montserrat" w:hAnsi="Montserrat"/>
          <w:b/>
          <w:color w:val="000000" w:themeColor="text1"/>
          <w:sz w:val="24"/>
          <w:szCs w:val="24"/>
        </w:rPr>
        <w:t>Nuevas tecnologías con resultados significativos en la</w:t>
      </w:r>
      <w:r w:rsidR="0021637F" w:rsidRPr="00A27D8A">
        <w:rPr>
          <w:rFonts w:ascii="Montserrat" w:hAnsi="Montserrat"/>
          <w:b/>
          <w:color w:val="000000" w:themeColor="text1"/>
          <w:sz w:val="24"/>
          <w:szCs w:val="24"/>
        </w:rPr>
        <w:t xml:space="preserve"> búsqueda de personas desaparecidas</w:t>
      </w:r>
      <w:r w:rsidR="00A001DE" w:rsidRPr="00A27D8A">
        <w:rPr>
          <w:rFonts w:ascii="Montserrat" w:hAnsi="Montserrat"/>
          <w:b/>
          <w:color w:val="000000" w:themeColor="text1"/>
          <w:sz w:val="24"/>
          <w:szCs w:val="24"/>
        </w:rPr>
        <w:t xml:space="preserve"> forzadamente y </w:t>
      </w:r>
      <w:r w:rsidRPr="00A27D8A">
        <w:rPr>
          <w:rFonts w:ascii="Montserrat" w:hAnsi="Montserrat"/>
          <w:b/>
          <w:color w:val="000000" w:themeColor="text1"/>
          <w:sz w:val="24"/>
          <w:szCs w:val="24"/>
        </w:rPr>
        <w:t>su funcionamiento.</w:t>
      </w:r>
      <w:bookmarkEnd w:id="9"/>
    </w:p>
    <w:p w14:paraId="6541A657" w14:textId="77777777" w:rsidR="00A27D8A" w:rsidRPr="00A27D8A" w:rsidRDefault="00A27D8A" w:rsidP="00A27D8A">
      <w:pPr>
        <w:ind w:left="-426"/>
      </w:pPr>
    </w:p>
    <w:p w14:paraId="2297442E" w14:textId="77777777" w:rsidR="00A27D8A" w:rsidRDefault="0021637F" w:rsidP="00A27D8A">
      <w:pPr>
        <w:ind w:left="-426"/>
        <w:jc w:val="both"/>
        <w:rPr>
          <w:rFonts w:ascii="Montserrat" w:hAnsi="Montserrat"/>
          <w:sz w:val="24"/>
          <w:szCs w:val="24"/>
        </w:rPr>
      </w:pPr>
      <w:r w:rsidRPr="0021637F">
        <w:rPr>
          <w:rFonts w:ascii="Montserrat" w:hAnsi="Montserrat"/>
          <w:sz w:val="24"/>
          <w:szCs w:val="24"/>
        </w:rPr>
        <w:t xml:space="preserve">En el caso </w:t>
      </w:r>
      <w:r w:rsidR="0078510F">
        <w:rPr>
          <w:rFonts w:ascii="Montserrat" w:hAnsi="Montserrat"/>
          <w:sz w:val="24"/>
          <w:szCs w:val="24"/>
        </w:rPr>
        <w:t>“</w:t>
      </w:r>
      <w:r w:rsidRPr="0021637F">
        <w:rPr>
          <w:rFonts w:ascii="Montserrat" w:hAnsi="Montserrat"/>
          <w:sz w:val="24"/>
          <w:szCs w:val="24"/>
        </w:rPr>
        <w:t>Post Mortem</w:t>
      </w:r>
      <w:r w:rsidR="0078510F">
        <w:rPr>
          <w:rFonts w:ascii="Montserrat" w:hAnsi="Montserrat"/>
          <w:sz w:val="24"/>
          <w:szCs w:val="24"/>
        </w:rPr>
        <w:t>”</w:t>
      </w:r>
      <w:r w:rsidRPr="0021637F">
        <w:rPr>
          <w:rFonts w:ascii="Montserrat" w:hAnsi="Montserrat"/>
          <w:sz w:val="24"/>
          <w:szCs w:val="24"/>
        </w:rPr>
        <w:t>, el mayor número de casos de éxito se presentan con el uso de la obtención y procesami</w:t>
      </w:r>
      <w:r w:rsidR="0078510F">
        <w:rPr>
          <w:rFonts w:ascii="Montserrat" w:hAnsi="Montserrat"/>
          <w:sz w:val="24"/>
          <w:szCs w:val="24"/>
        </w:rPr>
        <w:t>ento de perfiles genéticos. E</w:t>
      </w:r>
      <w:r w:rsidRPr="0021637F">
        <w:rPr>
          <w:rFonts w:ascii="Montserrat" w:hAnsi="Montserrat"/>
          <w:sz w:val="24"/>
          <w:szCs w:val="24"/>
        </w:rPr>
        <w:t>xisten diferencias debido a que, para los casos de búsqueda de personas con vida, la información que se genera en las redes de datos por diferentes servicios puede proveer un hit exitoso debido a la movilidad del individuo, para ello resulta indispensable la interconectividad de los sistemas y bancos de datos de una manera permanente continua para que a través de la ejecución de consultas de información se pueda r</w:t>
      </w:r>
      <w:r w:rsidR="007D5A0A">
        <w:rPr>
          <w:rFonts w:ascii="Montserrat" w:hAnsi="Montserrat"/>
          <w:sz w:val="24"/>
          <w:szCs w:val="24"/>
        </w:rPr>
        <w:t>ealizar un monitoreo constante.</w:t>
      </w:r>
    </w:p>
    <w:p w14:paraId="201F53C2" w14:textId="77777777" w:rsidR="001D2527" w:rsidRDefault="0078510F" w:rsidP="00A27D8A">
      <w:pPr>
        <w:ind w:left="-426"/>
        <w:jc w:val="both"/>
        <w:rPr>
          <w:rFonts w:ascii="Montserrat" w:hAnsi="Montserrat"/>
          <w:sz w:val="24"/>
          <w:szCs w:val="24"/>
        </w:rPr>
      </w:pPr>
      <w:r>
        <w:rPr>
          <w:rFonts w:ascii="Montserrat" w:hAnsi="Montserrat"/>
          <w:sz w:val="24"/>
          <w:szCs w:val="24"/>
        </w:rPr>
        <w:t xml:space="preserve">Por otro lado el </w:t>
      </w:r>
      <w:r w:rsidR="007D5A0A" w:rsidRPr="0021637F">
        <w:rPr>
          <w:rFonts w:ascii="Montserrat" w:hAnsi="Montserrat"/>
          <w:sz w:val="24"/>
          <w:szCs w:val="24"/>
        </w:rPr>
        <w:t>GPR, es un instrumento geofísico de búsqueda no destructivo ni intrusivo, que opera mediante una antena direccional que se desplaza sobre la superficie del terreno, cuyo subsuelo se desea investigar. Esta operación, emite una serie de impulsos electromagnéticos cuya reflexión, producida en las interfaces de discontinuidad eléctrica del subsuelo, es captada por otra antena. De esta forma, el desplazamiento de la antena emisora sobre la superficie genera en un monitor las imágenes del perfil del subsuelo. Al detectar las discontinuidades del subsuelo que se encuentra con el cono de emisión de la antena, es posible evaluar cambios geológicos y/o antrópicos en posiciones específicas. Esto permite conocer variaciones en los estratos que puedan darnos las profundidades y lí</w:t>
      </w:r>
      <w:r>
        <w:rPr>
          <w:rFonts w:ascii="Montserrat" w:hAnsi="Montserrat"/>
          <w:sz w:val="24"/>
          <w:szCs w:val="24"/>
        </w:rPr>
        <w:t>mites de la fosa (Leiva, 2007).</w:t>
      </w:r>
    </w:p>
    <w:p w14:paraId="6CDCF20C" w14:textId="77777777" w:rsidR="007D5A0A" w:rsidRDefault="001D2527" w:rsidP="00A27D8A">
      <w:pPr>
        <w:pStyle w:val="Heading1"/>
        <w:ind w:left="-426"/>
        <w:rPr>
          <w:rFonts w:ascii="Montserrat" w:hAnsi="Montserrat"/>
          <w:b/>
          <w:color w:val="000000" w:themeColor="text1"/>
          <w:sz w:val="24"/>
          <w:szCs w:val="24"/>
        </w:rPr>
      </w:pPr>
      <w:bookmarkStart w:id="10" w:name="_Toc135048926"/>
      <w:r w:rsidRPr="00A27D8A">
        <w:rPr>
          <w:rFonts w:ascii="Montserrat" w:hAnsi="Montserrat"/>
          <w:b/>
          <w:color w:val="000000" w:themeColor="text1"/>
          <w:sz w:val="24"/>
          <w:szCs w:val="24"/>
        </w:rPr>
        <w:lastRenderedPageBreak/>
        <w:t xml:space="preserve">Formas de superar obstáculos </w:t>
      </w:r>
      <w:r w:rsidR="007D5A0A" w:rsidRPr="00A27D8A">
        <w:rPr>
          <w:rFonts w:ascii="Montserrat" w:hAnsi="Montserrat"/>
          <w:b/>
          <w:color w:val="000000" w:themeColor="text1"/>
          <w:sz w:val="24"/>
          <w:szCs w:val="24"/>
        </w:rPr>
        <w:t>generados por el paso del tiempo en la búsqueda de personas desaparecidas mediante el uso de las nuevas tecnologías</w:t>
      </w:r>
      <w:r w:rsidRPr="00A27D8A">
        <w:rPr>
          <w:rFonts w:ascii="Montserrat" w:hAnsi="Montserrat"/>
          <w:b/>
          <w:color w:val="000000" w:themeColor="text1"/>
          <w:sz w:val="24"/>
          <w:szCs w:val="24"/>
        </w:rPr>
        <w:t>.</w:t>
      </w:r>
      <w:bookmarkEnd w:id="10"/>
    </w:p>
    <w:p w14:paraId="733E9584" w14:textId="77777777" w:rsidR="00A27D8A" w:rsidRPr="00A27D8A" w:rsidRDefault="00A27D8A" w:rsidP="00A27D8A">
      <w:pPr>
        <w:ind w:left="-426"/>
      </w:pPr>
    </w:p>
    <w:p w14:paraId="42FADD2B" w14:textId="77777777" w:rsidR="001D2527" w:rsidRDefault="001D2527" w:rsidP="00A27D8A">
      <w:pPr>
        <w:ind w:left="-426"/>
        <w:jc w:val="both"/>
        <w:rPr>
          <w:rFonts w:ascii="Montserrat" w:hAnsi="Montserrat"/>
          <w:sz w:val="24"/>
          <w:szCs w:val="24"/>
        </w:rPr>
      </w:pPr>
      <w:r>
        <w:rPr>
          <w:rFonts w:ascii="Montserrat" w:hAnsi="Montserrat"/>
          <w:sz w:val="24"/>
          <w:szCs w:val="24"/>
        </w:rPr>
        <w:t>Para las personas fallecidas</w:t>
      </w:r>
      <w:r w:rsidR="007D5A0A" w:rsidRPr="0021637F">
        <w:rPr>
          <w:rFonts w:ascii="Montserrat" w:hAnsi="Montserrat"/>
          <w:sz w:val="24"/>
          <w:szCs w:val="24"/>
        </w:rPr>
        <w:t xml:space="preserve">, si se pueden superar los obstáculos por el paso del tiempo, ya que precisamente las nuevas tecnologías proporcionan herramientas que ayudan a la arqueología forense a establecer parámetros de búsqueda en áreas específicas, ya que cuando existe una alteración de tipo antrópico en el subsuelo, la estratigrafía jamás vuelve a su estado original (geológicamente hablando), lo que permite poder establecer si en ese contexto existen </w:t>
      </w:r>
      <w:r>
        <w:rPr>
          <w:rFonts w:ascii="Montserrat" w:hAnsi="Montserrat"/>
          <w:sz w:val="24"/>
          <w:szCs w:val="24"/>
        </w:rPr>
        <w:t>o no inhumaciones clandestinas.</w:t>
      </w:r>
    </w:p>
    <w:p w14:paraId="2D0389F9" w14:textId="77777777" w:rsidR="007D5A0A" w:rsidRDefault="001D2527" w:rsidP="00A27D8A">
      <w:pPr>
        <w:pStyle w:val="Heading1"/>
        <w:ind w:left="-426"/>
        <w:rPr>
          <w:rFonts w:ascii="Montserrat" w:hAnsi="Montserrat"/>
          <w:b/>
          <w:color w:val="000000" w:themeColor="text1"/>
          <w:sz w:val="24"/>
        </w:rPr>
      </w:pPr>
      <w:bookmarkStart w:id="11" w:name="_Toc135048927"/>
      <w:r w:rsidRPr="00A27D8A">
        <w:rPr>
          <w:rFonts w:ascii="Montserrat" w:hAnsi="Montserrat"/>
          <w:b/>
          <w:color w:val="000000" w:themeColor="text1"/>
          <w:sz w:val="24"/>
        </w:rPr>
        <w:t>P</w:t>
      </w:r>
      <w:r w:rsidR="0021637F" w:rsidRPr="00A27D8A">
        <w:rPr>
          <w:rFonts w:ascii="Montserrat" w:hAnsi="Montserrat"/>
          <w:b/>
          <w:color w:val="000000" w:themeColor="text1"/>
          <w:sz w:val="24"/>
        </w:rPr>
        <w:t>rincipales asuntos relacionados con el tema de “nuevas tecnologías y desapariciones forzadas” que deberían ser abordados en los hallazgos y recomendaciones incluidos en el estudi</w:t>
      </w:r>
      <w:r w:rsidR="00A27D8A" w:rsidRPr="00A27D8A">
        <w:rPr>
          <w:rFonts w:ascii="Montserrat" w:hAnsi="Montserrat"/>
          <w:b/>
          <w:color w:val="000000" w:themeColor="text1"/>
          <w:sz w:val="24"/>
        </w:rPr>
        <w:t>o temático del Grupo de Trabajo</w:t>
      </w:r>
      <w:bookmarkEnd w:id="11"/>
    </w:p>
    <w:p w14:paraId="7BD0D6A4" w14:textId="77777777" w:rsidR="00A27D8A" w:rsidRPr="00A27D8A" w:rsidRDefault="00A27D8A" w:rsidP="00A27D8A">
      <w:pPr>
        <w:tabs>
          <w:tab w:val="left" w:pos="2003"/>
        </w:tabs>
        <w:ind w:left="-426"/>
      </w:pPr>
      <w:r>
        <w:tab/>
      </w:r>
    </w:p>
    <w:p w14:paraId="15C752D5" w14:textId="77777777" w:rsidR="0021637F" w:rsidRPr="0021637F" w:rsidRDefault="001D2527" w:rsidP="00A27D8A">
      <w:pPr>
        <w:ind w:left="-426"/>
        <w:jc w:val="both"/>
        <w:rPr>
          <w:rFonts w:ascii="Montserrat" w:hAnsi="Montserrat"/>
          <w:sz w:val="24"/>
          <w:szCs w:val="24"/>
        </w:rPr>
      </w:pPr>
      <w:r>
        <w:rPr>
          <w:rFonts w:ascii="Montserrat" w:hAnsi="Montserrat"/>
          <w:sz w:val="24"/>
          <w:szCs w:val="24"/>
        </w:rPr>
        <w:t>El Estado mexicano, considera que s</w:t>
      </w:r>
      <w:r w:rsidR="0021637F" w:rsidRPr="0021637F">
        <w:rPr>
          <w:rFonts w:ascii="Montserrat" w:hAnsi="Montserrat"/>
          <w:sz w:val="24"/>
          <w:szCs w:val="24"/>
        </w:rPr>
        <w:t>e requiere avanzar en el estudio y marco jurídico de la aplicación de las tecnologías con las que se cuenta y próximas a desarrollarse como lo son principalmente</w:t>
      </w:r>
      <w:r w:rsidR="00A27D8A">
        <w:rPr>
          <w:rFonts w:ascii="Montserrat" w:hAnsi="Montserrat"/>
          <w:sz w:val="24"/>
          <w:szCs w:val="24"/>
        </w:rPr>
        <w:t xml:space="preserve"> en</w:t>
      </w:r>
      <w:r w:rsidR="0021637F" w:rsidRPr="0021637F">
        <w:rPr>
          <w:rFonts w:ascii="Montserrat" w:hAnsi="Montserrat"/>
          <w:sz w:val="24"/>
          <w:szCs w:val="24"/>
        </w:rPr>
        <w:t>:</w:t>
      </w:r>
    </w:p>
    <w:p w14:paraId="1AC17598" w14:textId="77777777" w:rsidR="0021637F" w:rsidRPr="001D2527" w:rsidRDefault="0021637F" w:rsidP="008F7BE3">
      <w:pPr>
        <w:pStyle w:val="ListParagraph"/>
        <w:numPr>
          <w:ilvl w:val="0"/>
          <w:numId w:val="2"/>
        </w:numPr>
        <w:ind w:left="-426" w:firstLine="0"/>
        <w:jc w:val="both"/>
        <w:rPr>
          <w:rFonts w:ascii="Montserrat" w:hAnsi="Montserrat"/>
          <w:sz w:val="24"/>
          <w:szCs w:val="24"/>
        </w:rPr>
      </w:pPr>
      <w:r w:rsidRPr="001D2527">
        <w:rPr>
          <w:rFonts w:ascii="Montserrat" w:hAnsi="Montserrat"/>
          <w:sz w:val="24"/>
          <w:szCs w:val="24"/>
        </w:rPr>
        <w:t xml:space="preserve">Tecnologías de percepción remota como lo son imágenes satelitales, </w:t>
      </w:r>
      <w:r w:rsidR="001D2527">
        <w:rPr>
          <w:rFonts w:ascii="Montserrat" w:hAnsi="Montserrat"/>
          <w:sz w:val="24"/>
          <w:szCs w:val="24"/>
        </w:rPr>
        <w:t>“</w:t>
      </w:r>
      <w:r w:rsidRPr="001D2527">
        <w:rPr>
          <w:rFonts w:ascii="Montserrat" w:hAnsi="Montserrat"/>
          <w:sz w:val="24"/>
          <w:szCs w:val="24"/>
        </w:rPr>
        <w:t>LIDAR</w:t>
      </w:r>
      <w:r w:rsidR="001D2527">
        <w:rPr>
          <w:rFonts w:ascii="Montserrat" w:hAnsi="Montserrat"/>
          <w:sz w:val="24"/>
          <w:szCs w:val="24"/>
        </w:rPr>
        <w:t>”</w:t>
      </w:r>
      <w:r w:rsidRPr="001D2527">
        <w:rPr>
          <w:rFonts w:ascii="Montserrat" w:hAnsi="Montserrat"/>
          <w:sz w:val="24"/>
          <w:szCs w:val="24"/>
        </w:rPr>
        <w:t xml:space="preserve">, </w:t>
      </w:r>
      <w:r w:rsidR="001D2527">
        <w:rPr>
          <w:rFonts w:ascii="Montserrat" w:hAnsi="Montserrat"/>
          <w:sz w:val="24"/>
          <w:szCs w:val="24"/>
        </w:rPr>
        <w:t>“GPR”</w:t>
      </w:r>
      <w:r w:rsidRPr="001D2527">
        <w:rPr>
          <w:rFonts w:ascii="Montserrat" w:hAnsi="Montserrat"/>
          <w:sz w:val="24"/>
          <w:szCs w:val="24"/>
        </w:rPr>
        <w:t xml:space="preserve">, </w:t>
      </w:r>
      <w:r w:rsidR="001D2527">
        <w:rPr>
          <w:rFonts w:ascii="Montserrat" w:hAnsi="Montserrat"/>
          <w:sz w:val="24"/>
          <w:szCs w:val="24"/>
        </w:rPr>
        <w:t>“</w:t>
      </w:r>
      <w:r w:rsidRPr="001D2527">
        <w:rPr>
          <w:rFonts w:ascii="Montserrat" w:hAnsi="Montserrat"/>
          <w:sz w:val="24"/>
          <w:szCs w:val="24"/>
        </w:rPr>
        <w:t>multiespectrometría</w:t>
      </w:r>
      <w:r w:rsidR="001D2527">
        <w:rPr>
          <w:rFonts w:ascii="Montserrat" w:hAnsi="Montserrat"/>
          <w:sz w:val="24"/>
          <w:szCs w:val="24"/>
        </w:rPr>
        <w:t>”</w:t>
      </w:r>
      <w:r w:rsidRPr="001D2527">
        <w:rPr>
          <w:rFonts w:ascii="Montserrat" w:hAnsi="Montserrat"/>
          <w:sz w:val="24"/>
          <w:szCs w:val="24"/>
        </w:rPr>
        <w:t xml:space="preserve"> e </w:t>
      </w:r>
      <w:r w:rsidR="001D2527">
        <w:rPr>
          <w:rFonts w:ascii="Montserrat" w:hAnsi="Montserrat"/>
          <w:sz w:val="24"/>
          <w:szCs w:val="24"/>
        </w:rPr>
        <w:t>“</w:t>
      </w:r>
      <w:r w:rsidRPr="001D2527">
        <w:rPr>
          <w:rFonts w:ascii="Montserrat" w:hAnsi="Montserrat"/>
          <w:sz w:val="24"/>
          <w:szCs w:val="24"/>
        </w:rPr>
        <w:t>hiperespectrometría</w:t>
      </w:r>
      <w:r w:rsidR="001D2527">
        <w:rPr>
          <w:rFonts w:ascii="Montserrat" w:hAnsi="Montserrat"/>
          <w:sz w:val="24"/>
          <w:szCs w:val="24"/>
        </w:rPr>
        <w:t>”</w:t>
      </w:r>
      <w:r w:rsidRPr="001D2527">
        <w:rPr>
          <w:rFonts w:ascii="Montserrat" w:hAnsi="Montserrat"/>
          <w:sz w:val="24"/>
          <w:szCs w:val="24"/>
        </w:rPr>
        <w:t>, entre otras. Tratándose de tecnologías donde la información se conecta a distancia y que han sido usadas inicialmente en otros contextos -como la agronomía, la investigación del espacio, el clima, la deforestación, la arqueología- y que están utilizándose cada vez más en el área forense. Estas tecnologías podrían ayudar a detectar fosas clandestinas con base en alteracion</w:t>
      </w:r>
      <w:r w:rsidR="007D5A0A" w:rsidRPr="001D2527">
        <w:rPr>
          <w:rFonts w:ascii="Montserrat" w:hAnsi="Montserrat"/>
          <w:sz w:val="24"/>
          <w:szCs w:val="24"/>
        </w:rPr>
        <w:t>es en la superficie y subsuelo.</w:t>
      </w:r>
    </w:p>
    <w:p w14:paraId="0AC91540" w14:textId="77777777" w:rsidR="0021637F" w:rsidRPr="0021637F" w:rsidRDefault="0021637F" w:rsidP="00A27D8A">
      <w:pPr>
        <w:ind w:left="-426"/>
        <w:jc w:val="both"/>
        <w:rPr>
          <w:rFonts w:ascii="Montserrat" w:hAnsi="Montserrat"/>
          <w:sz w:val="24"/>
          <w:szCs w:val="24"/>
        </w:rPr>
      </w:pPr>
      <w:r w:rsidRPr="0021637F">
        <w:rPr>
          <w:rFonts w:ascii="Montserrat" w:hAnsi="Montserrat"/>
          <w:sz w:val="24"/>
          <w:szCs w:val="24"/>
        </w:rPr>
        <w:t>Análisis de la información digital que pueda obtenerse de teléfonos y redes sociales y que pueden colab</w:t>
      </w:r>
      <w:r w:rsidR="001D2527">
        <w:rPr>
          <w:rFonts w:ascii="Montserrat" w:hAnsi="Montserrat"/>
          <w:sz w:val="24"/>
          <w:szCs w:val="24"/>
        </w:rPr>
        <w:t>orar en la búsqueda de personas como:</w:t>
      </w:r>
    </w:p>
    <w:p w14:paraId="5F40E13C" w14:textId="77777777" w:rsidR="0021637F" w:rsidRPr="001D2527" w:rsidRDefault="0021637F" w:rsidP="008F7BE3">
      <w:pPr>
        <w:pStyle w:val="ListParagraph"/>
        <w:numPr>
          <w:ilvl w:val="0"/>
          <w:numId w:val="2"/>
        </w:numPr>
        <w:ind w:left="-426" w:firstLine="0"/>
        <w:jc w:val="both"/>
        <w:rPr>
          <w:rFonts w:ascii="Montserrat" w:hAnsi="Montserrat"/>
          <w:sz w:val="24"/>
          <w:szCs w:val="24"/>
        </w:rPr>
      </w:pPr>
      <w:r w:rsidRPr="001D2527">
        <w:rPr>
          <w:rFonts w:ascii="Montserrat" w:hAnsi="Montserrat"/>
          <w:sz w:val="24"/>
          <w:szCs w:val="24"/>
        </w:rPr>
        <w:t>Plataformas digitales interactivas donde la información obtenida por percepción remota, comunicaciones y otros datos se ensambla para la investigación y explicación de casos concretos, así como para ver patrones y relaciones que no se observan cuando son sólo casos aislados. Estas plataformas sirven para reconstruir eventos a partir de información dispersa, generando pruebas y narrativas articuladas.</w:t>
      </w:r>
    </w:p>
    <w:p w14:paraId="570DA259" w14:textId="77777777" w:rsidR="001D2527" w:rsidRDefault="001D2527" w:rsidP="00A27D8A">
      <w:pPr>
        <w:pStyle w:val="ListParagraph"/>
        <w:ind w:left="-426"/>
        <w:jc w:val="both"/>
        <w:rPr>
          <w:rFonts w:ascii="Montserrat" w:hAnsi="Montserrat"/>
          <w:sz w:val="24"/>
          <w:szCs w:val="24"/>
        </w:rPr>
      </w:pPr>
    </w:p>
    <w:p w14:paraId="411A0B38" w14:textId="77777777" w:rsidR="0021637F" w:rsidRDefault="0021637F" w:rsidP="008F7BE3">
      <w:pPr>
        <w:pStyle w:val="ListParagraph"/>
        <w:numPr>
          <w:ilvl w:val="0"/>
          <w:numId w:val="2"/>
        </w:numPr>
        <w:ind w:left="-426" w:firstLine="0"/>
        <w:jc w:val="both"/>
        <w:rPr>
          <w:rFonts w:ascii="Montserrat" w:hAnsi="Montserrat"/>
          <w:sz w:val="24"/>
          <w:szCs w:val="24"/>
        </w:rPr>
      </w:pPr>
      <w:r w:rsidRPr="001D2527">
        <w:rPr>
          <w:rFonts w:ascii="Montserrat" w:hAnsi="Montserrat"/>
          <w:sz w:val="24"/>
          <w:szCs w:val="24"/>
        </w:rPr>
        <w:t>La creación de bases con accesos para los policías especializados, que contenga datos actualizados con el hallazgo de cadáveres en toda la República Mexicana que se encuentren en calidad de desaparecidos, con la finalidad de realizar una búsqueda en tiempo real, y con personas que a la fecha no han sido identificadas que se encuentren en las fosas comunes o en SEMEFOS, anfiteatros, entre, otros.</w:t>
      </w:r>
    </w:p>
    <w:p w14:paraId="1F2D49D9" w14:textId="77777777" w:rsidR="00A27D8A" w:rsidRPr="001D2527" w:rsidRDefault="00A27D8A" w:rsidP="00A27D8A">
      <w:pPr>
        <w:pStyle w:val="ListParagraph"/>
        <w:ind w:left="-426"/>
        <w:jc w:val="both"/>
        <w:rPr>
          <w:rFonts w:ascii="Montserrat" w:hAnsi="Montserrat"/>
          <w:sz w:val="24"/>
          <w:szCs w:val="24"/>
        </w:rPr>
      </w:pPr>
    </w:p>
    <w:p w14:paraId="2776CFE4" w14:textId="77777777" w:rsidR="00A318F7" w:rsidRPr="00A27D8A" w:rsidRDefault="0021637F" w:rsidP="008F7BE3">
      <w:pPr>
        <w:pStyle w:val="ListParagraph"/>
        <w:numPr>
          <w:ilvl w:val="0"/>
          <w:numId w:val="2"/>
        </w:numPr>
        <w:ind w:left="-426" w:firstLine="0"/>
        <w:jc w:val="both"/>
        <w:rPr>
          <w:rFonts w:ascii="Montserrat" w:hAnsi="Montserrat"/>
          <w:sz w:val="24"/>
          <w:szCs w:val="24"/>
        </w:rPr>
      </w:pPr>
      <w:r w:rsidRPr="00A27D8A">
        <w:rPr>
          <w:rFonts w:ascii="Montserrat" w:hAnsi="Montserrat"/>
          <w:sz w:val="24"/>
          <w:szCs w:val="24"/>
        </w:rPr>
        <w:t>Convenios de colaboración con las empresas de telefonía, especialización de productos y servicios relacionados con internet, software, dispositivos electrónicos (Google) y de redes sociales (Facebook, WhatsApp, Telegram, etc.), que contengan datos de ubicación de las víctimas que se encuentran en calidad de desaparecidos sin necesidad de un control judicial, estableciendo inmediatamente facilidades para la obtención de la información para la pro</w:t>
      </w:r>
      <w:r w:rsidR="007D5A0A" w:rsidRPr="00A27D8A">
        <w:rPr>
          <w:rFonts w:ascii="Montserrat" w:hAnsi="Montserrat"/>
          <w:sz w:val="24"/>
          <w:szCs w:val="24"/>
        </w:rPr>
        <w:t>nta localización de la víctima.</w:t>
      </w:r>
    </w:p>
    <w:sectPr w:rsidR="00A318F7" w:rsidRPr="00A27D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9AE4" w14:textId="77777777" w:rsidR="0062734B" w:rsidRDefault="0062734B" w:rsidP="00B83B22">
      <w:pPr>
        <w:spacing w:after="0" w:line="240" w:lineRule="auto"/>
      </w:pPr>
      <w:r>
        <w:separator/>
      </w:r>
    </w:p>
  </w:endnote>
  <w:endnote w:type="continuationSeparator" w:id="0">
    <w:p w14:paraId="53592C0B" w14:textId="77777777" w:rsidR="0062734B" w:rsidRDefault="0062734B" w:rsidP="00B8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586E" w14:textId="77777777" w:rsidR="0062734B" w:rsidRDefault="0062734B" w:rsidP="00B83B22">
      <w:pPr>
        <w:spacing w:after="0" w:line="240" w:lineRule="auto"/>
      </w:pPr>
      <w:r>
        <w:separator/>
      </w:r>
    </w:p>
  </w:footnote>
  <w:footnote w:type="continuationSeparator" w:id="0">
    <w:p w14:paraId="77120BF0" w14:textId="77777777" w:rsidR="0062734B" w:rsidRDefault="0062734B" w:rsidP="00B83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E1722"/>
    <w:multiLevelType w:val="hybridMultilevel"/>
    <w:tmpl w:val="F16AF8B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6FC10DA8"/>
    <w:multiLevelType w:val="hybridMultilevel"/>
    <w:tmpl w:val="2C88D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91738640">
    <w:abstractNumId w:val="1"/>
  </w:num>
  <w:num w:numId="2" w16cid:durableId="181490946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22"/>
    <w:rsid w:val="0000263B"/>
    <w:rsid w:val="00037089"/>
    <w:rsid w:val="00042C1A"/>
    <w:rsid w:val="00042D47"/>
    <w:rsid w:val="000443E8"/>
    <w:rsid w:val="00046FBA"/>
    <w:rsid w:val="000506FE"/>
    <w:rsid w:val="00056DCE"/>
    <w:rsid w:val="000C2EEF"/>
    <w:rsid w:val="000D75E1"/>
    <w:rsid w:val="000E6177"/>
    <w:rsid w:val="000F189D"/>
    <w:rsid w:val="001138F0"/>
    <w:rsid w:val="00125F7D"/>
    <w:rsid w:val="0013058D"/>
    <w:rsid w:val="00162EAF"/>
    <w:rsid w:val="001B0C3F"/>
    <w:rsid w:val="001B719F"/>
    <w:rsid w:val="001C2710"/>
    <w:rsid w:val="001D2527"/>
    <w:rsid w:val="0021637F"/>
    <w:rsid w:val="0025633E"/>
    <w:rsid w:val="002614F1"/>
    <w:rsid w:val="00265B51"/>
    <w:rsid w:val="00297285"/>
    <w:rsid w:val="002C0CE5"/>
    <w:rsid w:val="002D5702"/>
    <w:rsid w:val="003137C3"/>
    <w:rsid w:val="003178C2"/>
    <w:rsid w:val="00335923"/>
    <w:rsid w:val="00337765"/>
    <w:rsid w:val="00396E8A"/>
    <w:rsid w:val="003B0687"/>
    <w:rsid w:val="00425635"/>
    <w:rsid w:val="00441BD8"/>
    <w:rsid w:val="0044296E"/>
    <w:rsid w:val="004453B9"/>
    <w:rsid w:val="004763DE"/>
    <w:rsid w:val="004B0945"/>
    <w:rsid w:val="004F12C5"/>
    <w:rsid w:val="004F1D58"/>
    <w:rsid w:val="00533554"/>
    <w:rsid w:val="00541040"/>
    <w:rsid w:val="00576519"/>
    <w:rsid w:val="005B576F"/>
    <w:rsid w:val="005B6190"/>
    <w:rsid w:val="005F0DEB"/>
    <w:rsid w:val="006030F8"/>
    <w:rsid w:val="0062734B"/>
    <w:rsid w:val="00633CF1"/>
    <w:rsid w:val="00640BB5"/>
    <w:rsid w:val="00663832"/>
    <w:rsid w:val="006700CB"/>
    <w:rsid w:val="00673BB7"/>
    <w:rsid w:val="00694871"/>
    <w:rsid w:val="006A4386"/>
    <w:rsid w:val="006A54F8"/>
    <w:rsid w:val="006B780D"/>
    <w:rsid w:val="006C0414"/>
    <w:rsid w:val="006C2156"/>
    <w:rsid w:val="006C399E"/>
    <w:rsid w:val="006D3B99"/>
    <w:rsid w:val="006D4D4A"/>
    <w:rsid w:val="006D72FF"/>
    <w:rsid w:val="006E5385"/>
    <w:rsid w:val="006F6968"/>
    <w:rsid w:val="00701FFA"/>
    <w:rsid w:val="0070492F"/>
    <w:rsid w:val="00747304"/>
    <w:rsid w:val="0078510F"/>
    <w:rsid w:val="00786765"/>
    <w:rsid w:val="00791FB5"/>
    <w:rsid w:val="007D4A60"/>
    <w:rsid w:val="007D5A0A"/>
    <w:rsid w:val="007E12DF"/>
    <w:rsid w:val="007E7322"/>
    <w:rsid w:val="00812C55"/>
    <w:rsid w:val="00815D5E"/>
    <w:rsid w:val="0085313C"/>
    <w:rsid w:val="00890B18"/>
    <w:rsid w:val="008F7BE3"/>
    <w:rsid w:val="00900868"/>
    <w:rsid w:val="00901341"/>
    <w:rsid w:val="00924FD0"/>
    <w:rsid w:val="00935E31"/>
    <w:rsid w:val="009425F3"/>
    <w:rsid w:val="0095637B"/>
    <w:rsid w:val="009570D4"/>
    <w:rsid w:val="00965F90"/>
    <w:rsid w:val="009A0E2C"/>
    <w:rsid w:val="009C5C59"/>
    <w:rsid w:val="009E5444"/>
    <w:rsid w:val="009E688F"/>
    <w:rsid w:val="00A001DE"/>
    <w:rsid w:val="00A24B50"/>
    <w:rsid w:val="00A27D8A"/>
    <w:rsid w:val="00A3123B"/>
    <w:rsid w:val="00A318F7"/>
    <w:rsid w:val="00A60B5D"/>
    <w:rsid w:val="00A81993"/>
    <w:rsid w:val="00B03713"/>
    <w:rsid w:val="00B21670"/>
    <w:rsid w:val="00B21AFB"/>
    <w:rsid w:val="00B31E52"/>
    <w:rsid w:val="00B371D2"/>
    <w:rsid w:val="00B61CD0"/>
    <w:rsid w:val="00B83B22"/>
    <w:rsid w:val="00B873D0"/>
    <w:rsid w:val="00B91885"/>
    <w:rsid w:val="00BC3BD4"/>
    <w:rsid w:val="00C217CC"/>
    <w:rsid w:val="00C509D5"/>
    <w:rsid w:val="00C65D7B"/>
    <w:rsid w:val="00C72DD8"/>
    <w:rsid w:val="00C81C54"/>
    <w:rsid w:val="00C94988"/>
    <w:rsid w:val="00C9736F"/>
    <w:rsid w:val="00CA68E6"/>
    <w:rsid w:val="00CA78F9"/>
    <w:rsid w:val="00CC73E5"/>
    <w:rsid w:val="00CC7ECE"/>
    <w:rsid w:val="00CD6B13"/>
    <w:rsid w:val="00CF52DB"/>
    <w:rsid w:val="00D0644F"/>
    <w:rsid w:val="00D118BC"/>
    <w:rsid w:val="00D44419"/>
    <w:rsid w:val="00D465BF"/>
    <w:rsid w:val="00D74570"/>
    <w:rsid w:val="00D74B1A"/>
    <w:rsid w:val="00DB1ED2"/>
    <w:rsid w:val="00DE06ED"/>
    <w:rsid w:val="00E06941"/>
    <w:rsid w:val="00E27B0D"/>
    <w:rsid w:val="00E50FEB"/>
    <w:rsid w:val="00E81176"/>
    <w:rsid w:val="00ED2F31"/>
    <w:rsid w:val="00ED4243"/>
    <w:rsid w:val="00EE0F56"/>
    <w:rsid w:val="00EF5C62"/>
    <w:rsid w:val="00F41B56"/>
    <w:rsid w:val="00F525CD"/>
    <w:rsid w:val="00F70373"/>
    <w:rsid w:val="00FA150A"/>
    <w:rsid w:val="00FA1B7A"/>
    <w:rsid w:val="00FA4B65"/>
    <w:rsid w:val="00FA4C67"/>
    <w:rsid w:val="00FB5D7F"/>
    <w:rsid w:val="00FD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C9CE"/>
  <w15:chartTrackingRefBased/>
  <w15:docId w15:val="{ECDA1062-86A5-462D-B3F9-85591A8E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22"/>
    <w:rPr>
      <w:rFonts w:eastAsiaTheme="minorEastAsia"/>
      <w:lang w:eastAsia="ko-KR"/>
    </w:rPr>
  </w:style>
  <w:style w:type="paragraph" w:styleId="Heading1">
    <w:name w:val="heading 1"/>
    <w:basedOn w:val="Normal"/>
    <w:next w:val="Normal"/>
    <w:link w:val="Heading1Char"/>
    <w:uiPriority w:val="9"/>
    <w:qFormat/>
    <w:rsid w:val="00113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5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F90"/>
    <w:rPr>
      <w:rFonts w:eastAsiaTheme="minorEastAsia"/>
      <w:sz w:val="20"/>
      <w:szCs w:val="20"/>
      <w:lang w:eastAsia="ko-KR"/>
    </w:rPr>
  </w:style>
  <w:style w:type="character" w:styleId="FootnoteReference">
    <w:name w:val="footnote reference"/>
    <w:basedOn w:val="DefaultParagraphFont"/>
    <w:uiPriority w:val="99"/>
    <w:semiHidden/>
    <w:unhideWhenUsed/>
    <w:rsid w:val="00965F90"/>
    <w:rPr>
      <w:vertAlign w:val="superscript"/>
    </w:rPr>
  </w:style>
  <w:style w:type="paragraph" w:customStyle="1" w:styleId="Textonotaalfinal1">
    <w:name w:val="Texto nota al final1"/>
    <w:basedOn w:val="Normal"/>
    <w:next w:val="EndnoteText"/>
    <w:link w:val="TextonotaalfinalCar"/>
    <w:uiPriority w:val="99"/>
    <w:unhideWhenUsed/>
    <w:rsid w:val="00965F90"/>
    <w:pPr>
      <w:spacing w:after="0" w:line="240" w:lineRule="auto"/>
    </w:pPr>
    <w:rPr>
      <w:rFonts w:ascii="Cambria" w:eastAsia="Cambria" w:hAnsi="Cambria" w:cs="Cambria"/>
      <w:sz w:val="20"/>
      <w:szCs w:val="20"/>
      <w:lang w:val="es-ES_tradnl" w:eastAsia="es-MX"/>
    </w:rPr>
  </w:style>
  <w:style w:type="character" w:customStyle="1" w:styleId="TextonotaalfinalCar">
    <w:name w:val="Texto nota al final Car"/>
    <w:basedOn w:val="DefaultParagraphFont"/>
    <w:link w:val="Textonotaalfinal1"/>
    <w:uiPriority w:val="99"/>
    <w:rsid w:val="00965F90"/>
    <w:rPr>
      <w:rFonts w:ascii="Cambria" w:eastAsia="Cambria" w:hAnsi="Cambria" w:cs="Cambria"/>
      <w:sz w:val="20"/>
      <w:szCs w:val="20"/>
      <w:lang w:val="es-ES_tradnl" w:eastAsia="es-MX"/>
    </w:rPr>
  </w:style>
  <w:style w:type="paragraph" w:styleId="EndnoteText">
    <w:name w:val="endnote text"/>
    <w:basedOn w:val="Normal"/>
    <w:link w:val="EndnoteTextChar"/>
    <w:uiPriority w:val="99"/>
    <w:unhideWhenUsed/>
    <w:rsid w:val="00965F90"/>
    <w:pPr>
      <w:spacing w:after="0" w:line="240" w:lineRule="auto"/>
    </w:pPr>
    <w:rPr>
      <w:sz w:val="20"/>
      <w:szCs w:val="20"/>
    </w:rPr>
  </w:style>
  <w:style w:type="character" w:customStyle="1" w:styleId="EndnoteTextChar">
    <w:name w:val="Endnote Text Char"/>
    <w:basedOn w:val="DefaultParagraphFont"/>
    <w:link w:val="EndnoteText"/>
    <w:uiPriority w:val="99"/>
    <w:rsid w:val="00965F90"/>
    <w:rPr>
      <w:rFonts w:eastAsiaTheme="minorEastAsia"/>
      <w:sz w:val="20"/>
      <w:szCs w:val="20"/>
      <w:lang w:eastAsia="ko-KR"/>
    </w:rPr>
  </w:style>
  <w:style w:type="character" w:styleId="Hyperlink">
    <w:name w:val="Hyperlink"/>
    <w:basedOn w:val="DefaultParagraphFont"/>
    <w:uiPriority w:val="99"/>
    <w:unhideWhenUsed/>
    <w:rsid w:val="00D74B1A"/>
    <w:rPr>
      <w:color w:val="0563C1" w:themeColor="hyperlink"/>
      <w:u w:val="single"/>
    </w:rPr>
  </w:style>
  <w:style w:type="character" w:customStyle="1" w:styleId="Heading1Char">
    <w:name w:val="Heading 1 Char"/>
    <w:basedOn w:val="DefaultParagraphFont"/>
    <w:link w:val="Heading1"/>
    <w:uiPriority w:val="9"/>
    <w:rsid w:val="001138F0"/>
    <w:rPr>
      <w:rFonts w:asciiTheme="majorHAnsi" w:eastAsiaTheme="majorEastAsia" w:hAnsiTheme="majorHAnsi" w:cstheme="majorBidi"/>
      <w:color w:val="2E74B5" w:themeColor="accent1" w:themeShade="BF"/>
      <w:sz w:val="32"/>
      <w:szCs w:val="32"/>
      <w:lang w:eastAsia="ko-KR"/>
    </w:rPr>
  </w:style>
  <w:style w:type="paragraph" w:styleId="TOC1">
    <w:name w:val="toc 1"/>
    <w:basedOn w:val="Normal"/>
    <w:next w:val="Normal"/>
    <w:autoRedefine/>
    <w:uiPriority w:val="39"/>
    <w:unhideWhenUsed/>
    <w:rsid w:val="00B03713"/>
    <w:pPr>
      <w:tabs>
        <w:tab w:val="right" w:leader="dot" w:pos="8828"/>
      </w:tabs>
      <w:spacing w:after="100"/>
      <w:jc w:val="both"/>
    </w:pPr>
  </w:style>
  <w:style w:type="paragraph" w:styleId="TOCHeading">
    <w:name w:val="TOC Heading"/>
    <w:basedOn w:val="Heading1"/>
    <w:next w:val="Normal"/>
    <w:uiPriority w:val="39"/>
    <w:unhideWhenUsed/>
    <w:qFormat/>
    <w:rsid w:val="00B03713"/>
    <w:pPr>
      <w:outlineLvl w:val="9"/>
    </w:pPr>
    <w:rPr>
      <w:lang w:eastAsia="es-MX"/>
    </w:rPr>
  </w:style>
  <w:style w:type="paragraph" w:styleId="ListParagraph">
    <w:name w:val="List Paragraph"/>
    <w:basedOn w:val="Normal"/>
    <w:uiPriority w:val="34"/>
    <w:qFormat/>
    <w:rsid w:val="009570D4"/>
    <w:pPr>
      <w:ind w:left="720"/>
      <w:contextualSpacing/>
    </w:pPr>
  </w:style>
  <w:style w:type="character" w:styleId="EndnoteReference">
    <w:name w:val="endnote reference"/>
    <w:basedOn w:val="DefaultParagraphFont"/>
    <w:uiPriority w:val="99"/>
    <w:unhideWhenUsed/>
    <w:rsid w:val="006C0414"/>
    <w:rPr>
      <w:vertAlign w:val="superscript"/>
    </w:rPr>
  </w:style>
  <w:style w:type="paragraph" w:styleId="NormalWeb">
    <w:name w:val="Normal (Web)"/>
    <w:basedOn w:val="Normal"/>
    <w:uiPriority w:val="99"/>
    <w:semiHidden/>
    <w:unhideWhenUsed/>
    <w:rsid w:val="00002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alloonText">
    <w:name w:val="Balloon Text"/>
    <w:basedOn w:val="Normal"/>
    <w:link w:val="BalloonTextChar"/>
    <w:uiPriority w:val="99"/>
    <w:semiHidden/>
    <w:unhideWhenUsed/>
    <w:rsid w:val="00B87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3D0"/>
    <w:rPr>
      <w:rFonts w:ascii="Segoe UI" w:eastAsiaTheme="minorEastAsia" w:hAnsi="Segoe UI" w:cs="Segoe UI"/>
      <w:sz w:val="18"/>
      <w:szCs w:val="18"/>
      <w:lang w:eastAsia="ko-KR"/>
    </w:rPr>
  </w:style>
  <w:style w:type="paragraph" w:styleId="TOC2">
    <w:name w:val="toc 2"/>
    <w:basedOn w:val="Normal"/>
    <w:next w:val="Normal"/>
    <w:autoRedefine/>
    <w:uiPriority w:val="39"/>
    <w:semiHidden/>
    <w:unhideWhenUsed/>
    <w:rsid w:val="007D5A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19418">
      <w:bodyDiv w:val="1"/>
      <w:marLeft w:val="0"/>
      <w:marRight w:val="0"/>
      <w:marTop w:val="0"/>
      <w:marBottom w:val="0"/>
      <w:divBdr>
        <w:top w:val="none" w:sz="0" w:space="0" w:color="auto"/>
        <w:left w:val="none" w:sz="0" w:space="0" w:color="auto"/>
        <w:bottom w:val="none" w:sz="0" w:space="0" w:color="auto"/>
        <w:right w:val="none" w:sz="0" w:space="0" w:color="auto"/>
      </w:divBdr>
      <w:divsChild>
        <w:div w:id="1254169802">
          <w:marLeft w:val="0"/>
          <w:marRight w:val="0"/>
          <w:marTop w:val="0"/>
          <w:marBottom w:val="0"/>
          <w:divBdr>
            <w:top w:val="none" w:sz="0" w:space="0" w:color="auto"/>
            <w:left w:val="none" w:sz="0" w:space="0" w:color="auto"/>
            <w:bottom w:val="none" w:sz="0" w:space="0" w:color="auto"/>
            <w:right w:val="none" w:sz="0" w:space="0" w:color="auto"/>
          </w:divBdr>
          <w:divsChild>
            <w:div w:id="1531263909">
              <w:marLeft w:val="0"/>
              <w:marRight w:val="0"/>
              <w:marTop w:val="0"/>
              <w:marBottom w:val="0"/>
              <w:divBdr>
                <w:top w:val="none" w:sz="0" w:space="0" w:color="auto"/>
                <w:left w:val="none" w:sz="0" w:space="0" w:color="auto"/>
                <w:bottom w:val="none" w:sz="0" w:space="0" w:color="auto"/>
                <w:right w:val="none" w:sz="0" w:space="0" w:color="auto"/>
              </w:divBdr>
              <w:divsChild>
                <w:div w:id="125008405">
                  <w:marLeft w:val="0"/>
                  <w:marRight w:val="0"/>
                  <w:marTop w:val="0"/>
                  <w:marBottom w:val="0"/>
                  <w:divBdr>
                    <w:top w:val="none" w:sz="0" w:space="0" w:color="auto"/>
                    <w:left w:val="none" w:sz="0" w:space="0" w:color="auto"/>
                    <w:bottom w:val="none" w:sz="0" w:space="0" w:color="auto"/>
                    <w:right w:val="none" w:sz="0" w:space="0" w:color="auto"/>
                  </w:divBdr>
                  <w:divsChild>
                    <w:div w:id="285620215">
                      <w:marLeft w:val="0"/>
                      <w:marRight w:val="0"/>
                      <w:marTop w:val="0"/>
                      <w:marBottom w:val="0"/>
                      <w:divBdr>
                        <w:top w:val="none" w:sz="0" w:space="0" w:color="auto"/>
                        <w:left w:val="none" w:sz="0" w:space="0" w:color="auto"/>
                        <w:bottom w:val="none" w:sz="0" w:space="0" w:color="auto"/>
                        <w:right w:val="none" w:sz="0" w:space="0" w:color="auto"/>
                      </w:divBdr>
                      <w:divsChild>
                        <w:div w:id="2092123291">
                          <w:marLeft w:val="0"/>
                          <w:marRight w:val="0"/>
                          <w:marTop w:val="0"/>
                          <w:marBottom w:val="0"/>
                          <w:divBdr>
                            <w:top w:val="none" w:sz="0" w:space="0" w:color="auto"/>
                            <w:left w:val="none" w:sz="0" w:space="0" w:color="auto"/>
                            <w:bottom w:val="none" w:sz="0" w:space="0" w:color="auto"/>
                            <w:right w:val="none" w:sz="0" w:space="0" w:color="auto"/>
                          </w:divBdr>
                          <w:divsChild>
                            <w:div w:id="1582641837">
                              <w:marLeft w:val="0"/>
                              <w:marRight w:val="0"/>
                              <w:marTop w:val="0"/>
                              <w:marBottom w:val="0"/>
                              <w:divBdr>
                                <w:top w:val="none" w:sz="0" w:space="0" w:color="auto"/>
                                <w:left w:val="none" w:sz="0" w:space="0" w:color="auto"/>
                                <w:bottom w:val="none" w:sz="0" w:space="0" w:color="auto"/>
                                <w:right w:val="none" w:sz="0" w:space="0" w:color="auto"/>
                              </w:divBdr>
                              <w:divsChild>
                                <w:div w:id="134764896">
                                  <w:marLeft w:val="0"/>
                                  <w:marRight w:val="0"/>
                                  <w:marTop w:val="0"/>
                                  <w:marBottom w:val="0"/>
                                  <w:divBdr>
                                    <w:top w:val="none" w:sz="0" w:space="0" w:color="auto"/>
                                    <w:left w:val="none" w:sz="0" w:space="0" w:color="auto"/>
                                    <w:bottom w:val="none" w:sz="0" w:space="0" w:color="auto"/>
                                    <w:right w:val="none" w:sz="0" w:space="0" w:color="auto"/>
                                  </w:divBdr>
                                  <w:divsChild>
                                    <w:div w:id="1867596084">
                                      <w:marLeft w:val="0"/>
                                      <w:marRight w:val="0"/>
                                      <w:marTop w:val="0"/>
                                      <w:marBottom w:val="0"/>
                                      <w:divBdr>
                                        <w:top w:val="none" w:sz="0" w:space="0" w:color="auto"/>
                                        <w:left w:val="none" w:sz="0" w:space="0" w:color="auto"/>
                                        <w:bottom w:val="none" w:sz="0" w:space="0" w:color="auto"/>
                                        <w:right w:val="none" w:sz="0" w:space="0" w:color="auto"/>
                                      </w:divBdr>
                                      <w:divsChild>
                                        <w:div w:id="14825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7584">
                              <w:marLeft w:val="0"/>
                              <w:marRight w:val="0"/>
                              <w:marTop w:val="0"/>
                              <w:marBottom w:val="0"/>
                              <w:divBdr>
                                <w:top w:val="none" w:sz="0" w:space="0" w:color="auto"/>
                                <w:left w:val="none" w:sz="0" w:space="0" w:color="auto"/>
                                <w:bottom w:val="none" w:sz="0" w:space="0" w:color="auto"/>
                                <w:right w:val="none" w:sz="0" w:space="0" w:color="auto"/>
                              </w:divBdr>
                              <w:divsChild>
                                <w:div w:id="69233353">
                                  <w:marLeft w:val="0"/>
                                  <w:marRight w:val="0"/>
                                  <w:marTop w:val="0"/>
                                  <w:marBottom w:val="0"/>
                                  <w:divBdr>
                                    <w:top w:val="none" w:sz="0" w:space="0" w:color="auto"/>
                                    <w:left w:val="none" w:sz="0" w:space="0" w:color="auto"/>
                                    <w:bottom w:val="none" w:sz="0" w:space="0" w:color="auto"/>
                                    <w:right w:val="none" w:sz="0" w:space="0" w:color="auto"/>
                                  </w:divBdr>
                                  <w:divsChild>
                                    <w:div w:id="104233926">
                                      <w:marLeft w:val="0"/>
                                      <w:marRight w:val="0"/>
                                      <w:marTop w:val="0"/>
                                      <w:marBottom w:val="0"/>
                                      <w:divBdr>
                                        <w:top w:val="none" w:sz="0" w:space="0" w:color="auto"/>
                                        <w:left w:val="none" w:sz="0" w:space="0" w:color="auto"/>
                                        <w:bottom w:val="none" w:sz="0" w:space="0" w:color="auto"/>
                                        <w:right w:val="none" w:sz="0" w:space="0" w:color="auto"/>
                                      </w:divBdr>
                                      <w:divsChild>
                                        <w:div w:id="10517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708595">
                  <w:marLeft w:val="0"/>
                  <w:marRight w:val="0"/>
                  <w:marTop w:val="0"/>
                  <w:marBottom w:val="0"/>
                  <w:divBdr>
                    <w:top w:val="none" w:sz="0" w:space="0" w:color="auto"/>
                    <w:left w:val="none" w:sz="0" w:space="0" w:color="auto"/>
                    <w:bottom w:val="none" w:sz="0" w:space="0" w:color="auto"/>
                    <w:right w:val="none" w:sz="0" w:space="0" w:color="auto"/>
                  </w:divBdr>
                  <w:divsChild>
                    <w:div w:id="836726105">
                      <w:marLeft w:val="0"/>
                      <w:marRight w:val="0"/>
                      <w:marTop w:val="0"/>
                      <w:marBottom w:val="0"/>
                      <w:divBdr>
                        <w:top w:val="none" w:sz="0" w:space="0" w:color="auto"/>
                        <w:left w:val="none" w:sz="0" w:space="0" w:color="auto"/>
                        <w:bottom w:val="none" w:sz="0" w:space="0" w:color="auto"/>
                        <w:right w:val="none" w:sz="0" w:space="0" w:color="auto"/>
                      </w:divBdr>
                      <w:divsChild>
                        <w:div w:id="1208103223">
                          <w:marLeft w:val="0"/>
                          <w:marRight w:val="0"/>
                          <w:marTop w:val="0"/>
                          <w:marBottom w:val="0"/>
                          <w:divBdr>
                            <w:top w:val="none" w:sz="0" w:space="0" w:color="auto"/>
                            <w:left w:val="none" w:sz="0" w:space="0" w:color="auto"/>
                            <w:bottom w:val="none" w:sz="0" w:space="0" w:color="auto"/>
                            <w:right w:val="none" w:sz="0" w:space="0" w:color="auto"/>
                          </w:divBdr>
                          <w:divsChild>
                            <w:div w:id="1391922235">
                              <w:marLeft w:val="30"/>
                              <w:marRight w:val="30"/>
                              <w:marTop w:val="0"/>
                              <w:marBottom w:val="30"/>
                              <w:divBdr>
                                <w:top w:val="none" w:sz="0" w:space="0" w:color="auto"/>
                                <w:left w:val="none" w:sz="0" w:space="0" w:color="auto"/>
                                <w:bottom w:val="none" w:sz="0" w:space="0" w:color="auto"/>
                                <w:right w:val="none" w:sz="0" w:space="0" w:color="auto"/>
                              </w:divBdr>
                              <w:divsChild>
                                <w:div w:id="187066364">
                                  <w:marLeft w:val="0"/>
                                  <w:marRight w:val="-15"/>
                                  <w:marTop w:val="0"/>
                                  <w:marBottom w:val="30"/>
                                  <w:divBdr>
                                    <w:top w:val="single" w:sz="6" w:space="0" w:color="E1E9F7"/>
                                    <w:left w:val="single" w:sz="6" w:space="8" w:color="E1E9F7"/>
                                    <w:bottom w:val="none" w:sz="0" w:space="0" w:color="auto"/>
                                    <w:right w:val="single" w:sz="6" w:space="4" w:color="E1E9F7"/>
                                  </w:divBdr>
                                  <w:divsChild>
                                    <w:div w:id="209925691">
                                      <w:marLeft w:val="-15"/>
                                      <w:marRight w:val="-15"/>
                                      <w:marTop w:val="0"/>
                                      <w:marBottom w:val="0"/>
                                      <w:divBdr>
                                        <w:top w:val="none" w:sz="0" w:space="0" w:color="D8D8D8"/>
                                        <w:left w:val="none" w:sz="0" w:space="0" w:color="D8D8D8"/>
                                        <w:bottom w:val="none" w:sz="0" w:space="0" w:color="D8D8D8"/>
                                        <w:right w:val="none" w:sz="0" w:space="0" w:color="D8D8D8"/>
                                      </w:divBdr>
                                      <w:divsChild>
                                        <w:div w:id="274989263">
                                          <w:marLeft w:val="0"/>
                                          <w:marRight w:val="0"/>
                                          <w:marTop w:val="0"/>
                                          <w:marBottom w:val="0"/>
                                          <w:divBdr>
                                            <w:top w:val="none" w:sz="0" w:space="0" w:color="auto"/>
                                            <w:left w:val="none" w:sz="0" w:space="0" w:color="auto"/>
                                            <w:bottom w:val="none" w:sz="0" w:space="0" w:color="auto"/>
                                            <w:right w:val="none" w:sz="0" w:space="0" w:color="auto"/>
                                          </w:divBdr>
                                          <w:divsChild>
                                            <w:div w:id="38911531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8965">
                      <w:marLeft w:val="0"/>
                      <w:marRight w:val="840"/>
                      <w:marTop w:val="0"/>
                      <w:marBottom w:val="0"/>
                      <w:divBdr>
                        <w:top w:val="none" w:sz="0" w:space="0" w:color="auto"/>
                        <w:left w:val="single" w:sz="6" w:space="0" w:color="C2C2C2"/>
                        <w:bottom w:val="none" w:sz="0" w:space="0" w:color="auto"/>
                        <w:right w:val="single" w:sz="6" w:space="8" w:color="C2C2C2"/>
                      </w:divBdr>
                      <w:divsChild>
                        <w:div w:id="1468356905">
                          <w:marLeft w:val="0"/>
                          <w:marRight w:val="15"/>
                          <w:marTop w:val="0"/>
                          <w:marBottom w:val="0"/>
                          <w:divBdr>
                            <w:top w:val="none" w:sz="0" w:space="0" w:color="auto"/>
                            <w:left w:val="none" w:sz="0" w:space="0" w:color="auto"/>
                            <w:bottom w:val="none" w:sz="0" w:space="0" w:color="auto"/>
                            <w:right w:val="none" w:sz="0" w:space="0" w:color="auto"/>
                          </w:divBdr>
                          <w:divsChild>
                            <w:div w:id="1548881730">
                              <w:marLeft w:val="0"/>
                              <w:marRight w:val="0"/>
                              <w:marTop w:val="0"/>
                              <w:marBottom w:val="0"/>
                              <w:divBdr>
                                <w:top w:val="none" w:sz="0" w:space="0" w:color="auto"/>
                                <w:left w:val="none" w:sz="0" w:space="0" w:color="auto"/>
                                <w:bottom w:val="none" w:sz="0" w:space="0" w:color="auto"/>
                                <w:right w:val="none" w:sz="0" w:space="0" w:color="auto"/>
                              </w:divBdr>
                              <w:divsChild>
                                <w:div w:id="2022732884">
                                  <w:marLeft w:val="0"/>
                                  <w:marRight w:val="0"/>
                                  <w:marTop w:val="0"/>
                                  <w:marBottom w:val="0"/>
                                  <w:divBdr>
                                    <w:top w:val="none" w:sz="0" w:space="0" w:color="auto"/>
                                    <w:left w:val="none" w:sz="0" w:space="0" w:color="auto"/>
                                    <w:bottom w:val="none" w:sz="0" w:space="0" w:color="auto"/>
                                    <w:right w:val="none" w:sz="0" w:space="0" w:color="auto"/>
                                  </w:divBdr>
                                  <w:divsChild>
                                    <w:div w:id="2954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974377">
          <w:marLeft w:val="0"/>
          <w:marRight w:val="0"/>
          <w:marTop w:val="0"/>
          <w:marBottom w:val="0"/>
          <w:divBdr>
            <w:top w:val="none" w:sz="0" w:space="0" w:color="auto"/>
            <w:left w:val="none" w:sz="0" w:space="0" w:color="auto"/>
            <w:bottom w:val="none" w:sz="0" w:space="0" w:color="auto"/>
            <w:right w:val="none" w:sz="0" w:space="0" w:color="auto"/>
          </w:divBdr>
          <w:divsChild>
            <w:div w:id="303201665">
              <w:marLeft w:val="0"/>
              <w:marRight w:val="0"/>
              <w:marTop w:val="0"/>
              <w:marBottom w:val="0"/>
              <w:divBdr>
                <w:top w:val="single" w:sz="12" w:space="1" w:color="0B57D0"/>
                <w:left w:val="single" w:sz="12" w:space="2" w:color="0B57D0"/>
                <w:bottom w:val="single" w:sz="12" w:space="1" w:color="0B57D0"/>
                <w:right w:val="single" w:sz="12" w:space="2" w:color="0B57D0"/>
              </w:divBdr>
              <w:divsChild>
                <w:div w:id="19328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0929">
      <w:bodyDiv w:val="1"/>
      <w:marLeft w:val="0"/>
      <w:marRight w:val="0"/>
      <w:marTop w:val="0"/>
      <w:marBottom w:val="0"/>
      <w:divBdr>
        <w:top w:val="none" w:sz="0" w:space="0" w:color="auto"/>
        <w:left w:val="none" w:sz="0" w:space="0" w:color="auto"/>
        <w:bottom w:val="none" w:sz="0" w:space="0" w:color="auto"/>
        <w:right w:val="none" w:sz="0" w:space="0" w:color="auto"/>
      </w:divBdr>
    </w:div>
    <w:div w:id="1149899973">
      <w:bodyDiv w:val="1"/>
      <w:marLeft w:val="0"/>
      <w:marRight w:val="0"/>
      <w:marTop w:val="0"/>
      <w:marBottom w:val="0"/>
      <w:divBdr>
        <w:top w:val="none" w:sz="0" w:space="0" w:color="auto"/>
        <w:left w:val="none" w:sz="0" w:space="0" w:color="auto"/>
        <w:bottom w:val="none" w:sz="0" w:space="0" w:color="auto"/>
        <w:right w:val="none" w:sz="0" w:space="0" w:color="auto"/>
      </w:divBdr>
    </w:div>
    <w:div w:id="1562671497">
      <w:bodyDiv w:val="1"/>
      <w:marLeft w:val="0"/>
      <w:marRight w:val="0"/>
      <w:marTop w:val="0"/>
      <w:marBottom w:val="0"/>
      <w:divBdr>
        <w:top w:val="none" w:sz="0" w:space="0" w:color="auto"/>
        <w:left w:val="none" w:sz="0" w:space="0" w:color="auto"/>
        <w:bottom w:val="none" w:sz="0" w:space="0" w:color="auto"/>
        <w:right w:val="none" w:sz="0" w:space="0" w:color="auto"/>
      </w:divBdr>
    </w:div>
    <w:div w:id="18338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91A00.029F32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8EEB-D3BF-4403-811F-85BE88A0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1710</Words>
  <Characters>9750</Characters>
  <Application>Microsoft Office Word</Application>
  <DocSecurity>4</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DGDH 08</dc:creator>
  <cp:keywords/>
  <dc:description/>
  <cp:lastModifiedBy>Fuensanta</cp:lastModifiedBy>
  <cp:revision>2</cp:revision>
  <dcterms:created xsi:type="dcterms:W3CDTF">2023-06-27T11:40:00Z</dcterms:created>
  <dcterms:modified xsi:type="dcterms:W3CDTF">2023-06-27T11:40:00Z</dcterms:modified>
</cp:coreProperties>
</file>