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E922" w14:textId="77777777" w:rsidR="009D4EE1" w:rsidRPr="009D4EE1" w:rsidRDefault="009D4EE1" w:rsidP="009D4EE1">
      <w:pPr>
        <w:autoSpaceDE w:val="0"/>
        <w:autoSpaceDN w:val="0"/>
        <w:adjustRightInd w:val="0"/>
        <w:spacing w:after="0" w:line="240" w:lineRule="auto"/>
        <w:rPr>
          <w:rFonts w:ascii="Times New Roman" w:hAnsi="Times New Roman" w:cs="Times New Roman"/>
          <w:color w:val="000000"/>
          <w:sz w:val="24"/>
          <w:szCs w:val="24"/>
        </w:rPr>
      </w:pPr>
    </w:p>
    <w:p w14:paraId="404A6703" w14:textId="77777777" w:rsidR="009D4EE1" w:rsidRPr="009D4EE1" w:rsidRDefault="009D4EE1" w:rsidP="009D4EE1">
      <w:pPr>
        <w:autoSpaceDE w:val="0"/>
        <w:autoSpaceDN w:val="0"/>
        <w:adjustRightInd w:val="0"/>
        <w:spacing w:after="0" w:line="240" w:lineRule="auto"/>
        <w:rPr>
          <w:rFonts w:ascii="Times New Roman" w:hAnsi="Times New Roman" w:cs="Times New Roman"/>
          <w:color w:val="000000"/>
          <w:sz w:val="24"/>
          <w:szCs w:val="24"/>
        </w:rPr>
      </w:pPr>
      <w:r w:rsidRPr="009D4EE1">
        <w:rPr>
          <w:rFonts w:ascii="Times New Roman" w:hAnsi="Times New Roman" w:cs="Times New Roman"/>
          <w:color w:val="000000"/>
          <w:sz w:val="24"/>
          <w:szCs w:val="24"/>
        </w:rPr>
        <w:t xml:space="preserve"> </w:t>
      </w:r>
    </w:p>
    <w:tbl>
      <w:tblPr>
        <w:tblW w:w="9357" w:type="dxa"/>
        <w:tblInd w:w="-486"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124"/>
        <w:gridCol w:w="4233"/>
      </w:tblGrid>
      <w:tr w:rsidR="009D4EE1" w:rsidRPr="003F4AD0" w14:paraId="29B777A7" w14:textId="77777777" w:rsidTr="00326E6A">
        <w:trPr>
          <w:trHeight w:val="265"/>
        </w:trPr>
        <w:tc>
          <w:tcPr>
            <w:tcW w:w="9357" w:type="dxa"/>
            <w:gridSpan w:val="2"/>
            <w:tcBorders>
              <w:top w:val="none" w:sz="6" w:space="0" w:color="auto"/>
              <w:bottom w:val="none" w:sz="6" w:space="0" w:color="auto"/>
            </w:tcBorders>
          </w:tcPr>
          <w:p w14:paraId="015EB7A2" w14:textId="60A979FB" w:rsidR="009D4EE1" w:rsidRPr="009D4EE1" w:rsidRDefault="009D4EE1" w:rsidP="009D4EE1">
            <w:pPr>
              <w:autoSpaceDE w:val="0"/>
              <w:autoSpaceDN w:val="0"/>
              <w:adjustRightInd w:val="0"/>
              <w:spacing w:after="0" w:line="240" w:lineRule="auto"/>
              <w:rPr>
                <w:rFonts w:ascii="Times New Roman" w:hAnsi="Times New Roman" w:cs="Times New Roman"/>
                <w:color w:val="000000"/>
                <w:sz w:val="20"/>
                <w:szCs w:val="20"/>
                <w:lang w:val="en-US"/>
              </w:rPr>
            </w:pPr>
          </w:p>
        </w:tc>
      </w:tr>
      <w:tr w:rsidR="009D4EE1" w:rsidRPr="009D4EE1" w14:paraId="10B18DF1" w14:textId="77777777" w:rsidTr="00326E6A">
        <w:trPr>
          <w:trHeight w:val="134"/>
        </w:trPr>
        <w:tc>
          <w:tcPr>
            <w:tcW w:w="9357" w:type="dxa"/>
            <w:gridSpan w:val="2"/>
            <w:tcBorders>
              <w:top w:val="none" w:sz="6" w:space="0" w:color="auto"/>
              <w:bottom w:val="none" w:sz="6" w:space="0" w:color="auto"/>
            </w:tcBorders>
          </w:tcPr>
          <w:p w14:paraId="1DAEE0AF" w14:textId="49984A7B" w:rsidR="00B33593" w:rsidRPr="00CC7326" w:rsidRDefault="00B33593" w:rsidP="00B33593">
            <w:pPr>
              <w:rPr>
                <w:b/>
                <w:lang w:val="en-GB"/>
              </w:rPr>
            </w:pPr>
            <w:r>
              <w:rPr>
                <w:b/>
                <w:lang w:val="en-US"/>
              </w:rPr>
              <w:t xml:space="preserve">Comments on </w:t>
            </w:r>
            <w:r w:rsidRPr="00CC7326">
              <w:rPr>
                <w:b/>
                <w:lang w:val="en-GB"/>
              </w:rPr>
              <w:t>Draft statement on “non-</w:t>
            </w:r>
            <w:r>
              <w:rPr>
                <w:b/>
                <w:lang w:val="en-GB"/>
              </w:rPr>
              <w:t>State</w:t>
            </w:r>
            <w:r w:rsidRPr="00CC7326">
              <w:rPr>
                <w:b/>
                <w:lang w:val="en-GB"/>
              </w:rPr>
              <w:t xml:space="preserve"> actors and enforced disappearances in the context of the </w:t>
            </w:r>
            <w:r>
              <w:rPr>
                <w:b/>
                <w:lang w:val="en-GB"/>
              </w:rPr>
              <w:t xml:space="preserve">International </w:t>
            </w:r>
            <w:r w:rsidRPr="00CC7326">
              <w:rPr>
                <w:b/>
                <w:lang w:val="en-GB"/>
              </w:rPr>
              <w:t xml:space="preserve">Convention for the </w:t>
            </w:r>
            <w:r>
              <w:rPr>
                <w:b/>
                <w:lang w:val="en-GB"/>
              </w:rPr>
              <w:t>P</w:t>
            </w:r>
            <w:r w:rsidRPr="00CC7326">
              <w:rPr>
                <w:b/>
                <w:lang w:val="en-GB"/>
              </w:rPr>
              <w:t xml:space="preserve">rotection of </w:t>
            </w:r>
            <w:r>
              <w:rPr>
                <w:b/>
                <w:lang w:val="en-GB"/>
              </w:rPr>
              <w:t>A</w:t>
            </w:r>
            <w:r w:rsidRPr="00CC7326">
              <w:rPr>
                <w:b/>
                <w:lang w:val="en-GB"/>
              </w:rPr>
              <w:t xml:space="preserve">ll </w:t>
            </w:r>
            <w:r>
              <w:rPr>
                <w:b/>
                <w:lang w:val="en-GB"/>
              </w:rPr>
              <w:t>P</w:t>
            </w:r>
            <w:r w:rsidRPr="00CC7326">
              <w:rPr>
                <w:b/>
                <w:lang w:val="en-GB"/>
              </w:rPr>
              <w:t xml:space="preserve">ersons </w:t>
            </w:r>
            <w:r>
              <w:rPr>
                <w:b/>
                <w:lang w:val="en-GB"/>
              </w:rPr>
              <w:t>from</w:t>
            </w:r>
            <w:r w:rsidRPr="00CC7326">
              <w:rPr>
                <w:b/>
                <w:lang w:val="en-GB"/>
              </w:rPr>
              <w:t xml:space="preserve"> </w:t>
            </w:r>
            <w:r>
              <w:rPr>
                <w:b/>
                <w:lang w:val="en-GB"/>
              </w:rPr>
              <w:t>E</w:t>
            </w:r>
            <w:r w:rsidRPr="00CC7326">
              <w:rPr>
                <w:b/>
                <w:lang w:val="en-GB"/>
              </w:rPr>
              <w:t xml:space="preserve">nforced </w:t>
            </w:r>
            <w:r>
              <w:rPr>
                <w:b/>
                <w:lang w:val="en-GB"/>
              </w:rPr>
              <w:t>D</w:t>
            </w:r>
            <w:r w:rsidRPr="00CC7326">
              <w:rPr>
                <w:b/>
                <w:lang w:val="en-GB"/>
              </w:rPr>
              <w:t>isappearances”</w:t>
            </w:r>
          </w:p>
          <w:p w14:paraId="01DF309F" w14:textId="77777777" w:rsidR="00B33593" w:rsidRPr="00B33593" w:rsidRDefault="00B33593" w:rsidP="00DA146E">
            <w:pPr>
              <w:autoSpaceDE w:val="0"/>
              <w:autoSpaceDN w:val="0"/>
              <w:adjustRightInd w:val="0"/>
              <w:spacing w:after="0" w:line="360" w:lineRule="auto"/>
              <w:rPr>
                <w:rFonts w:ascii="Calibri Light" w:hAnsi="Calibri Light" w:cs="Calibri Light"/>
                <w:color w:val="000000"/>
                <w:sz w:val="24"/>
                <w:szCs w:val="24"/>
                <w:lang w:val="en-GB"/>
              </w:rPr>
            </w:pPr>
          </w:p>
          <w:p w14:paraId="739E5EFC" w14:textId="77777777" w:rsidR="00B33593" w:rsidRPr="00B33593" w:rsidRDefault="00B33593" w:rsidP="00DA146E">
            <w:pPr>
              <w:autoSpaceDE w:val="0"/>
              <w:autoSpaceDN w:val="0"/>
              <w:adjustRightInd w:val="0"/>
              <w:spacing w:after="0" w:line="360" w:lineRule="auto"/>
              <w:rPr>
                <w:rFonts w:ascii="Calibri Light" w:hAnsi="Calibri Light" w:cs="Calibri Light"/>
                <w:i/>
                <w:iCs/>
                <w:color w:val="000000"/>
                <w:sz w:val="24"/>
                <w:szCs w:val="24"/>
                <w:lang w:val="en-US"/>
              </w:rPr>
            </w:pPr>
          </w:p>
          <w:p w14:paraId="7E76052D" w14:textId="6A590193" w:rsidR="009D4EE1" w:rsidRPr="008C2E82" w:rsidRDefault="009D4EE1" w:rsidP="00DA146E">
            <w:pPr>
              <w:autoSpaceDE w:val="0"/>
              <w:autoSpaceDN w:val="0"/>
              <w:adjustRightInd w:val="0"/>
              <w:spacing w:after="0" w:line="360" w:lineRule="auto"/>
              <w:rPr>
                <w:rFonts w:ascii="Calibri Light" w:hAnsi="Calibri Light" w:cs="Calibri Light"/>
                <w:color w:val="000000"/>
                <w:sz w:val="24"/>
                <w:szCs w:val="24"/>
              </w:rPr>
            </w:pPr>
            <w:proofErr w:type="spellStart"/>
            <w:r w:rsidRPr="008C2E82">
              <w:rPr>
                <w:rFonts w:ascii="Calibri Light" w:hAnsi="Calibri Light" w:cs="Calibri Light"/>
                <w:i/>
                <w:iCs/>
                <w:color w:val="000000"/>
                <w:sz w:val="24"/>
                <w:szCs w:val="24"/>
              </w:rPr>
              <w:t>Contact</w:t>
            </w:r>
            <w:proofErr w:type="spellEnd"/>
            <w:r w:rsidRPr="008C2E82">
              <w:rPr>
                <w:rFonts w:ascii="Calibri Light" w:hAnsi="Calibri Light" w:cs="Calibri Light"/>
                <w:i/>
                <w:iCs/>
                <w:color w:val="000000"/>
                <w:sz w:val="24"/>
                <w:szCs w:val="24"/>
              </w:rPr>
              <w:t xml:space="preserve"> </w:t>
            </w:r>
            <w:proofErr w:type="spellStart"/>
            <w:r w:rsidRPr="008C2E82">
              <w:rPr>
                <w:rFonts w:ascii="Calibri Light" w:hAnsi="Calibri Light" w:cs="Calibri Light"/>
                <w:i/>
                <w:iCs/>
                <w:color w:val="000000"/>
                <w:sz w:val="24"/>
                <w:szCs w:val="24"/>
              </w:rPr>
              <w:t>information</w:t>
            </w:r>
            <w:proofErr w:type="spellEnd"/>
            <w:r w:rsidRPr="008C2E82">
              <w:rPr>
                <w:rFonts w:ascii="Calibri Light" w:hAnsi="Calibri Light" w:cs="Calibri Light"/>
                <w:i/>
                <w:iCs/>
                <w:color w:val="000000"/>
                <w:sz w:val="24"/>
                <w:szCs w:val="24"/>
              </w:rPr>
              <w:t xml:space="preserve"> </w:t>
            </w:r>
            <w:r w:rsidR="002F361C">
              <w:rPr>
                <w:rFonts w:ascii="Calibri Light" w:hAnsi="Calibri Light" w:cs="Calibri Light"/>
                <w:i/>
                <w:iCs/>
                <w:color w:val="000000"/>
                <w:sz w:val="24"/>
                <w:szCs w:val="24"/>
              </w:rPr>
              <w:t xml:space="preserve"> </w:t>
            </w:r>
          </w:p>
        </w:tc>
      </w:tr>
      <w:tr w:rsidR="009D4EE1" w:rsidRPr="009D4EE1" w14:paraId="7F3CA9F0" w14:textId="77777777" w:rsidTr="00326E6A">
        <w:trPr>
          <w:trHeight w:val="152"/>
        </w:trPr>
        <w:tc>
          <w:tcPr>
            <w:tcW w:w="5124" w:type="dxa"/>
            <w:tcBorders>
              <w:top w:val="none" w:sz="6" w:space="0" w:color="auto"/>
              <w:bottom w:val="none" w:sz="6" w:space="0" w:color="auto"/>
              <w:right w:val="none" w:sz="6" w:space="0" w:color="auto"/>
            </w:tcBorders>
          </w:tcPr>
          <w:p w14:paraId="069F18B7" w14:textId="77432A66" w:rsidR="009D4EE1" w:rsidRPr="008C2E82" w:rsidRDefault="009D4EE1" w:rsidP="00DA146E">
            <w:pPr>
              <w:autoSpaceDE w:val="0"/>
              <w:autoSpaceDN w:val="0"/>
              <w:adjustRightInd w:val="0"/>
              <w:spacing w:after="0" w:line="360" w:lineRule="auto"/>
              <w:rPr>
                <w:rFonts w:ascii="Calibri Light" w:hAnsi="Calibri Light" w:cs="Calibri Light"/>
                <w:color w:val="000000"/>
                <w:sz w:val="24"/>
                <w:szCs w:val="24"/>
              </w:rPr>
            </w:pPr>
          </w:p>
        </w:tc>
        <w:tc>
          <w:tcPr>
            <w:tcW w:w="4233" w:type="dxa"/>
            <w:tcBorders>
              <w:top w:val="none" w:sz="6" w:space="0" w:color="auto"/>
              <w:left w:val="none" w:sz="6" w:space="0" w:color="auto"/>
              <w:bottom w:val="none" w:sz="6" w:space="0" w:color="auto"/>
            </w:tcBorders>
          </w:tcPr>
          <w:p w14:paraId="2083E6DF" w14:textId="28F0131E" w:rsidR="009D4EE1" w:rsidRPr="008C2E82" w:rsidRDefault="009D4EE1" w:rsidP="00DA146E">
            <w:pPr>
              <w:autoSpaceDE w:val="0"/>
              <w:autoSpaceDN w:val="0"/>
              <w:adjustRightInd w:val="0"/>
              <w:spacing w:after="0" w:line="360" w:lineRule="auto"/>
              <w:rPr>
                <w:rFonts w:ascii="Calibri Light" w:hAnsi="Calibri Light" w:cs="Calibri Light"/>
                <w:color w:val="000000"/>
                <w:sz w:val="24"/>
                <w:szCs w:val="24"/>
              </w:rPr>
            </w:pPr>
          </w:p>
        </w:tc>
      </w:tr>
      <w:tr w:rsidR="009D4EE1" w:rsidRPr="009D4EE1" w14:paraId="50029B26" w14:textId="77777777" w:rsidTr="00326E6A">
        <w:trPr>
          <w:trHeight w:val="152"/>
        </w:trPr>
        <w:tc>
          <w:tcPr>
            <w:tcW w:w="5124" w:type="dxa"/>
            <w:tcBorders>
              <w:top w:val="none" w:sz="6" w:space="0" w:color="auto"/>
              <w:bottom w:val="none" w:sz="6" w:space="0" w:color="auto"/>
              <w:right w:val="none" w:sz="6" w:space="0" w:color="auto"/>
            </w:tcBorders>
          </w:tcPr>
          <w:p w14:paraId="55504D7A" w14:textId="66BE7AD8" w:rsidR="009D4EE1" w:rsidRPr="008C2E82" w:rsidRDefault="009D4EE1" w:rsidP="00DA146E">
            <w:pPr>
              <w:autoSpaceDE w:val="0"/>
              <w:autoSpaceDN w:val="0"/>
              <w:adjustRightInd w:val="0"/>
              <w:spacing w:after="0" w:line="360" w:lineRule="auto"/>
              <w:rPr>
                <w:rFonts w:ascii="Calibri Light" w:hAnsi="Calibri Light" w:cs="Calibri Light"/>
                <w:color w:val="000000"/>
                <w:sz w:val="24"/>
                <w:szCs w:val="24"/>
              </w:rPr>
            </w:pPr>
          </w:p>
        </w:tc>
        <w:tc>
          <w:tcPr>
            <w:tcW w:w="4233" w:type="dxa"/>
            <w:tcBorders>
              <w:top w:val="none" w:sz="6" w:space="0" w:color="auto"/>
              <w:left w:val="none" w:sz="6" w:space="0" w:color="auto"/>
              <w:bottom w:val="none" w:sz="6" w:space="0" w:color="auto"/>
            </w:tcBorders>
          </w:tcPr>
          <w:p w14:paraId="04B933BD" w14:textId="084107A5" w:rsidR="009D4EE1" w:rsidRPr="008C2E82" w:rsidRDefault="009D4EE1" w:rsidP="00DA146E">
            <w:pPr>
              <w:autoSpaceDE w:val="0"/>
              <w:autoSpaceDN w:val="0"/>
              <w:adjustRightInd w:val="0"/>
              <w:spacing w:after="0" w:line="360" w:lineRule="auto"/>
              <w:rPr>
                <w:rFonts w:ascii="Calibri Light" w:hAnsi="Calibri Light" w:cs="Calibri Light"/>
                <w:color w:val="000000"/>
                <w:sz w:val="24"/>
                <w:szCs w:val="24"/>
              </w:rPr>
            </w:pPr>
          </w:p>
        </w:tc>
      </w:tr>
      <w:tr w:rsidR="009D4EE1" w:rsidRPr="009D4EE1" w14:paraId="13948DE9" w14:textId="77777777" w:rsidTr="00326E6A">
        <w:trPr>
          <w:trHeight w:val="147"/>
        </w:trPr>
        <w:tc>
          <w:tcPr>
            <w:tcW w:w="9357" w:type="dxa"/>
            <w:gridSpan w:val="2"/>
            <w:tcBorders>
              <w:top w:val="none" w:sz="6" w:space="0" w:color="auto"/>
              <w:bottom w:val="none" w:sz="6" w:space="0" w:color="auto"/>
            </w:tcBorders>
          </w:tcPr>
          <w:p w14:paraId="0F06D135" w14:textId="347BB0F9" w:rsidR="009D4EE1" w:rsidRPr="008C2E82" w:rsidRDefault="009D4EE1" w:rsidP="00DA146E">
            <w:pPr>
              <w:autoSpaceDE w:val="0"/>
              <w:autoSpaceDN w:val="0"/>
              <w:adjustRightInd w:val="0"/>
              <w:spacing w:after="0" w:line="360" w:lineRule="auto"/>
              <w:rPr>
                <w:rFonts w:ascii="Calibri Light" w:hAnsi="Calibri Light" w:cs="Calibri Light"/>
                <w:color w:val="000000"/>
                <w:sz w:val="24"/>
                <w:szCs w:val="24"/>
              </w:rPr>
            </w:pPr>
          </w:p>
        </w:tc>
      </w:tr>
      <w:tr w:rsidR="009D4EE1" w:rsidRPr="00714B16" w14:paraId="02DB31EA" w14:textId="77777777" w:rsidTr="00326E6A">
        <w:trPr>
          <w:trHeight w:val="151"/>
        </w:trPr>
        <w:tc>
          <w:tcPr>
            <w:tcW w:w="5124" w:type="dxa"/>
            <w:tcBorders>
              <w:top w:val="none" w:sz="6" w:space="0" w:color="auto"/>
              <w:bottom w:val="none" w:sz="6" w:space="0" w:color="auto"/>
              <w:right w:val="none" w:sz="6" w:space="0" w:color="auto"/>
            </w:tcBorders>
          </w:tcPr>
          <w:p w14:paraId="4514EB33" w14:textId="0B96F03E" w:rsidR="009D4EE1" w:rsidRPr="008C2E82" w:rsidRDefault="009D4EE1" w:rsidP="00DA146E">
            <w:pPr>
              <w:autoSpaceDE w:val="0"/>
              <w:autoSpaceDN w:val="0"/>
              <w:adjustRightInd w:val="0"/>
              <w:spacing w:after="0" w:line="360" w:lineRule="auto"/>
              <w:rPr>
                <w:rFonts w:ascii="Calibri Light" w:hAnsi="Calibri Light" w:cs="Calibri Light"/>
                <w:color w:val="000000"/>
                <w:sz w:val="24"/>
                <w:szCs w:val="24"/>
              </w:rPr>
            </w:pPr>
            <w:proofErr w:type="spellStart"/>
            <w:r w:rsidRPr="008C2E82">
              <w:rPr>
                <w:rFonts w:ascii="Calibri Light" w:hAnsi="Calibri Light" w:cs="Calibri Light"/>
                <w:b/>
                <w:bCs/>
                <w:color w:val="000000"/>
                <w:sz w:val="24"/>
                <w:szCs w:val="24"/>
              </w:rPr>
              <w:t>Organization</w:t>
            </w:r>
            <w:proofErr w:type="spellEnd"/>
            <w:r w:rsidRPr="008C2E82">
              <w:rPr>
                <w:rFonts w:ascii="Calibri Light" w:hAnsi="Calibri Light" w:cs="Calibri Light"/>
                <w:b/>
                <w:bCs/>
                <w:color w:val="000000"/>
                <w:sz w:val="24"/>
                <w:szCs w:val="24"/>
              </w:rPr>
              <w:t xml:space="preserve">: </w:t>
            </w:r>
          </w:p>
        </w:tc>
        <w:tc>
          <w:tcPr>
            <w:tcW w:w="4233" w:type="dxa"/>
            <w:tcBorders>
              <w:top w:val="none" w:sz="6" w:space="0" w:color="auto"/>
              <w:left w:val="none" w:sz="6" w:space="0" w:color="auto"/>
              <w:bottom w:val="none" w:sz="6" w:space="0" w:color="auto"/>
            </w:tcBorders>
          </w:tcPr>
          <w:p w14:paraId="4E8FEF46" w14:textId="56EABDEE" w:rsidR="009D4EE1" w:rsidRPr="008C2E82" w:rsidRDefault="002F361C" w:rsidP="00DA146E">
            <w:pPr>
              <w:autoSpaceDE w:val="0"/>
              <w:autoSpaceDN w:val="0"/>
              <w:adjustRightInd w:val="0"/>
              <w:spacing w:after="0" w:line="360" w:lineRule="auto"/>
              <w:rPr>
                <w:rFonts w:ascii="Calibri Light" w:hAnsi="Calibri Light" w:cs="Calibri Light"/>
                <w:color w:val="000000"/>
                <w:sz w:val="24"/>
                <w:szCs w:val="24"/>
                <w:lang w:val="en-US"/>
              </w:rPr>
            </w:pPr>
            <w:r w:rsidRPr="002F361C">
              <w:rPr>
                <w:rFonts w:ascii="Calibri Light" w:hAnsi="Calibri Light" w:cs="Calibri Light"/>
                <w:color w:val="000000"/>
                <w:sz w:val="24"/>
                <w:szCs w:val="24"/>
                <w:lang w:val="en-US"/>
              </w:rPr>
              <w:t>Latin American Institute for Collective Justice</w:t>
            </w:r>
          </w:p>
        </w:tc>
      </w:tr>
      <w:tr w:rsidR="009D4EE1" w:rsidRPr="009D4EE1" w14:paraId="00C202A3" w14:textId="77777777" w:rsidTr="00326E6A">
        <w:trPr>
          <w:trHeight w:val="151"/>
        </w:trPr>
        <w:tc>
          <w:tcPr>
            <w:tcW w:w="5124" w:type="dxa"/>
            <w:tcBorders>
              <w:top w:val="none" w:sz="6" w:space="0" w:color="auto"/>
              <w:bottom w:val="none" w:sz="6" w:space="0" w:color="auto"/>
              <w:right w:val="none" w:sz="6" w:space="0" w:color="auto"/>
            </w:tcBorders>
          </w:tcPr>
          <w:p w14:paraId="2E169D8C" w14:textId="77777777" w:rsidR="009D4EE1" w:rsidRPr="008C2E82" w:rsidRDefault="009D4EE1" w:rsidP="00DA146E">
            <w:pPr>
              <w:autoSpaceDE w:val="0"/>
              <w:autoSpaceDN w:val="0"/>
              <w:adjustRightInd w:val="0"/>
              <w:spacing w:after="0" w:line="360" w:lineRule="auto"/>
              <w:rPr>
                <w:rFonts w:ascii="Calibri Light" w:hAnsi="Calibri Light" w:cs="Calibri Light"/>
                <w:color w:val="000000"/>
                <w:sz w:val="24"/>
                <w:szCs w:val="24"/>
              </w:rPr>
            </w:pPr>
            <w:proofErr w:type="spellStart"/>
            <w:r w:rsidRPr="008C2E82">
              <w:rPr>
                <w:rFonts w:ascii="Calibri Light" w:hAnsi="Calibri Light" w:cs="Calibri Light"/>
                <w:b/>
                <w:bCs/>
                <w:color w:val="000000"/>
                <w:sz w:val="24"/>
                <w:szCs w:val="24"/>
              </w:rPr>
              <w:t>Address</w:t>
            </w:r>
            <w:proofErr w:type="spellEnd"/>
            <w:r w:rsidRPr="008C2E82">
              <w:rPr>
                <w:rFonts w:ascii="Calibri Light" w:hAnsi="Calibri Light" w:cs="Calibri Light"/>
                <w:b/>
                <w:bCs/>
                <w:color w:val="000000"/>
                <w:sz w:val="24"/>
                <w:szCs w:val="24"/>
              </w:rPr>
              <w:t xml:space="preserve">: </w:t>
            </w:r>
          </w:p>
        </w:tc>
        <w:tc>
          <w:tcPr>
            <w:tcW w:w="4233" w:type="dxa"/>
            <w:tcBorders>
              <w:top w:val="none" w:sz="6" w:space="0" w:color="auto"/>
              <w:left w:val="none" w:sz="6" w:space="0" w:color="auto"/>
              <w:bottom w:val="none" w:sz="6" w:space="0" w:color="auto"/>
            </w:tcBorders>
          </w:tcPr>
          <w:p w14:paraId="34A6DEE7" w14:textId="068541E9" w:rsidR="009D4EE1" w:rsidRPr="008C2E82" w:rsidRDefault="009D4EE1" w:rsidP="00DA146E">
            <w:pPr>
              <w:autoSpaceDE w:val="0"/>
              <w:autoSpaceDN w:val="0"/>
              <w:adjustRightInd w:val="0"/>
              <w:spacing w:after="0" w:line="360" w:lineRule="auto"/>
              <w:rPr>
                <w:rFonts w:ascii="Calibri Light" w:hAnsi="Calibri Light" w:cs="Calibri Light"/>
                <w:color w:val="000000"/>
                <w:sz w:val="24"/>
                <w:szCs w:val="24"/>
              </w:rPr>
            </w:pPr>
          </w:p>
        </w:tc>
      </w:tr>
      <w:tr w:rsidR="009D4EE1" w:rsidRPr="009D4EE1" w14:paraId="7634027C" w14:textId="77777777" w:rsidTr="00326E6A">
        <w:trPr>
          <w:trHeight w:val="151"/>
        </w:trPr>
        <w:tc>
          <w:tcPr>
            <w:tcW w:w="5124" w:type="dxa"/>
            <w:tcBorders>
              <w:top w:val="none" w:sz="6" w:space="0" w:color="auto"/>
              <w:bottom w:val="none" w:sz="6" w:space="0" w:color="auto"/>
              <w:right w:val="none" w:sz="6" w:space="0" w:color="auto"/>
            </w:tcBorders>
          </w:tcPr>
          <w:p w14:paraId="2DEBDBF7" w14:textId="77777777" w:rsidR="009D4EE1" w:rsidRPr="008C2E82" w:rsidRDefault="009D4EE1" w:rsidP="00DA146E">
            <w:pPr>
              <w:autoSpaceDE w:val="0"/>
              <w:autoSpaceDN w:val="0"/>
              <w:adjustRightInd w:val="0"/>
              <w:spacing w:after="0" w:line="360" w:lineRule="auto"/>
              <w:rPr>
                <w:rFonts w:ascii="Calibri Light" w:hAnsi="Calibri Light" w:cs="Calibri Light"/>
                <w:color w:val="000000"/>
                <w:sz w:val="24"/>
                <w:szCs w:val="24"/>
              </w:rPr>
            </w:pPr>
            <w:r w:rsidRPr="008C2E82">
              <w:rPr>
                <w:rFonts w:ascii="Calibri Light" w:hAnsi="Calibri Light" w:cs="Calibri Light"/>
                <w:b/>
                <w:bCs/>
                <w:color w:val="000000"/>
                <w:sz w:val="24"/>
                <w:szCs w:val="24"/>
              </w:rPr>
              <w:t xml:space="preserve">City: </w:t>
            </w:r>
          </w:p>
        </w:tc>
        <w:tc>
          <w:tcPr>
            <w:tcW w:w="4233" w:type="dxa"/>
            <w:tcBorders>
              <w:top w:val="none" w:sz="6" w:space="0" w:color="auto"/>
              <w:left w:val="none" w:sz="6" w:space="0" w:color="auto"/>
              <w:bottom w:val="none" w:sz="6" w:space="0" w:color="auto"/>
            </w:tcBorders>
          </w:tcPr>
          <w:p w14:paraId="4C6267C6" w14:textId="52DB0D4D" w:rsidR="009D4EE1" w:rsidRPr="008C2E82" w:rsidRDefault="002F361C" w:rsidP="00DA146E">
            <w:pPr>
              <w:autoSpaceDE w:val="0"/>
              <w:autoSpaceDN w:val="0"/>
              <w:adjustRightInd w:val="0"/>
              <w:spacing w:after="0" w:line="360" w:lineRule="auto"/>
              <w:rPr>
                <w:rFonts w:ascii="Calibri Light" w:hAnsi="Calibri Light" w:cs="Calibri Light"/>
                <w:color w:val="000000"/>
                <w:sz w:val="24"/>
                <w:szCs w:val="24"/>
              </w:rPr>
            </w:pPr>
            <w:r>
              <w:rPr>
                <w:rFonts w:ascii="Calibri Light" w:hAnsi="Calibri Light" w:cs="Calibri Light"/>
                <w:color w:val="000000"/>
                <w:sz w:val="24"/>
                <w:szCs w:val="24"/>
              </w:rPr>
              <w:t>São Paulo</w:t>
            </w:r>
          </w:p>
        </w:tc>
      </w:tr>
      <w:tr w:rsidR="009D4EE1" w:rsidRPr="009D4EE1" w14:paraId="7C86BA74" w14:textId="77777777" w:rsidTr="00326E6A">
        <w:trPr>
          <w:trHeight w:val="151"/>
        </w:trPr>
        <w:tc>
          <w:tcPr>
            <w:tcW w:w="5124" w:type="dxa"/>
            <w:tcBorders>
              <w:top w:val="none" w:sz="6" w:space="0" w:color="auto"/>
              <w:bottom w:val="none" w:sz="6" w:space="0" w:color="auto"/>
              <w:right w:val="none" w:sz="6" w:space="0" w:color="auto"/>
            </w:tcBorders>
          </w:tcPr>
          <w:p w14:paraId="4450589E" w14:textId="77777777" w:rsidR="009D4EE1" w:rsidRPr="008C2E82" w:rsidRDefault="009D4EE1" w:rsidP="00D052EC">
            <w:pPr>
              <w:autoSpaceDE w:val="0"/>
              <w:autoSpaceDN w:val="0"/>
              <w:adjustRightInd w:val="0"/>
              <w:spacing w:after="0" w:line="480" w:lineRule="auto"/>
              <w:rPr>
                <w:rFonts w:ascii="Calibri Light" w:hAnsi="Calibri Light" w:cs="Calibri Light"/>
                <w:color w:val="000000"/>
                <w:sz w:val="24"/>
                <w:szCs w:val="24"/>
              </w:rPr>
            </w:pPr>
            <w:r w:rsidRPr="008C2E82">
              <w:rPr>
                <w:rFonts w:ascii="Calibri Light" w:hAnsi="Calibri Light" w:cs="Calibri Light"/>
                <w:b/>
                <w:bCs/>
                <w:color w:val="000000"/>
                <w:sz w:val="24"/>
                <w:szCs w:val="24"/>
              </w:rPr>
              <w:t xml:space="preserve">Country: </w:t>
            </w:r>
          </w:p>
        </w:tc>
        <w:tc>
          <w:tcPr>
            <w:tcW w:w="4233" w:type="dxa"/>
            <w:tcBorders>
              <w:top w:val="none" w:sz="6" w:space="0" w:color="auto"/>
              <w:left w:val="none" w:sz="6" w:space="0" w:color="auto"/>
              <w:bottom w:val="none" w:sz="6" w:space="0" w:color="auto"/>
            </w:tcBorders>
          </w:tcPr>
          <w:p w14:paraId="59646BC1" w14:textId="557F66F7" w:rsidR="009D4EE1" w:rsidRPr="008C2E82" w:rsidRDefault="002F361C" w:rsidP="00DA146E">
            <w:pPr>
              <w:autoSpaceDE w:val="0"/>
              <w:autoSpaceDN w:val="0"/>
              <w:adjustRightInd w:val="0"/>
              <w:spacing w:after="0" w:line="360" w:lineRule="auto"/>
              <w:rPr>
                <w:rFonts w:ascii="Calibri Light" w:hAnsi="Calibri Light" w:cs="Calibri Light"/>
                <w:color w:val="000000"/>
                <w:sz w:val="24"/>
                <w:szCs w:val="24"/>
              </w:rPr>
            </w:pPr>
            <w:proofErr w:type="spellStart"/>
            <w:r>
              <w:rPr>
                <w:rFonts w:ascii="Calibri Light" w:hAnsi="Calibri Light" w:cs="Calibri Light"/>
                <w:color w:val="000000"/>
                <w:sz w:val="24"/>
                <w:szCs w:val="24"/>
              </w:rPr>
              <w:t>Brazil</w:t>
            </w:r>
            <w:proofErr w:type="spellEnd"/>
          </w:p>
        </w:tc>
      </w:tr>
      <w:tr w:rsidR="009D4EE1" w:rsidRPr="009D4EE1" w14:paraId="0D59DE6F" w14:textId="77777777" w:rsidTr="00326E6A">
        <w:trPr>
          <w:trHeight w:val="151"/>
        </w:trPr>
        <w:tc>
          <w:tcPr>
            <w:tcW w:w="5124" w:type="dxa"/>
            <w:tcBorders>
              <w:top w:val="none" w:sz="6" w:space="0" w:color="auto"/>
              <w:bottom w:val="none" w:sz="6" w:space="0" w:color="auto"/>
              <w:right w:val="none" w:sz="6" w:space="0" w:color="auto"/>
            </w:tcBorders>
          </w:tcPr>
          <w:p w14:paraId="57ABF132" w14:textId="77777777" w:rsidR="009D4EE1" w:rsidRPr="008C2E82" w:rsidRDefault="009D4EE1" w:rsidP="00D052EC">
            <w:pPr>
              <w:autoSpaceDE w:val="0"/>
              <w:autoSpaceDN w:val="0"/>
              <w:adjustRightInd w:val="0"/>
              <w:spacing w:after="0" w:line="480" w:lineRule="auto"/>
              <w:rPr>
                <w:rFonts w:ascii="Calibri Light" w:hAnsi="Calibri Light" w:cs="Calibri Light"/>
                <w:color w:val="000000"/>
                <w:sz w:val="24"/>
                <w:szCs w:val="24"/>
              </w:rPr>
            </w:pPr>
            <w:r w:rsidRPr="008C2E82">
              <w:rPr>
                <w:rFonts w:ascii="Calibri Light" w:hAnsi="Calibri Light" w:cs="Calibri Light"/>
                <w:b/>
                <w:bCs/>
                <w:color w:val="000000"/>
                <w:sz w:val="24"/>
                <w:szCs w:val="24"/>
              </w:rPr>
              <w:t xml:space="preserve">E-mail: </w:t>
            </w:r>
          </w:p>
        </w:tc>
        <w:tc>
          <w:tcPr>
            <w:tcW w:w="4233" w:type="dxa"/>
            <w:tcBorders>
              <w:top w:val="none" w:sz="6" w:space="0" w:color="auto"/>
              <w:left w:val="none" w:sz="6" w:space="0" w:color="auto"/>
              <w:bottom w:val="none" w:sz="6" w:space="0" w:color="auto"/>
            </w:tcBorders>
          </w:tcPr>
          <w:p w14:paraId="7A50EB25" w14:textId="139DF17E" w:rsidR="009D4EE1" w:rsidRPr="008C2E82" w:rsidRDefault="009D4EE1" w:rsidP="00DA146E">
            <w:pPr>
              <w:autoSpaceDE w:val="0"/>
              <w:autoSpaceDN w:val="0"/>
              <w:adjustRightInd w:val="0"/>
              <w:spacing w:after="0" w:line="360" w:lineRule="auto"/>
              <w:rPr>
                <w:rFonts w:ascii="Calibri Light" w:hAnsi="Calibri Light" w:cs="Calibri Light"/>
                <w:color w:val="000000"/>
                <w:sz w:val="24"/>
                <w:szCs w:val="24"/>
              </w:rPr>
            </w:pPr>
          </w:p>
        </w:tc>
      </w:tr>
      <w:tr w:rsidR="009D4EE1" w:rsidRPr="009D4EE1" w14:paraId="46EF2D3F" w14:textId="77777777" w:rsidTr="00326E6A">
        <w:trPr>
          <w:trHeight w:val="141"/>
        </w:trPr>
        <w:tc>
          <w:tcPr>
            <w:tcW w:w="9357" w:type="dxa"/>
            <w:gridSpan w:val="2"/>
            <w:tcBorders>
              <w:top w:val="none" w:sz="6" w:space="0" w:color="auto"/>
              <w:bottom w:val="none" w:sz="6" w:space="0" w:color="auto"/>
            </w:tcBorders>
          </w:tcPr>
          <w:p w14:paraId="4BB702B1" w14:textId="4D380496" w:rsidR="009D4EE1" w:rsidRPr="008C2E82" w:rsidRDefault="00B20D35" w:rsidP="00D052EC">
            <w:pPr>
              <w:autoSpaceDE w:val="0"/>
              <w:autoSpaceDN w:val="0"/>
              <w:adjustRightInd w:val="0"/>
              <w:spacing w:after="0" w:line="480" w:lineRule="auto"/>
              <w:rPr>
                <w:rFonts w:ascii="Calibri Light" w:hAnsi="Calibri Light" w:cs="Calibri Light"/>
                <w:color w:val="000000"/>
                <w:sz w:val="24"/>
                <w:szCs w:val="24"/>
              </w:rPr>
            </w:pPr>
            <w:r w:rsidRPr="008C2E82">
              <w:rPr>
                <w:rFonts w:ascii="Calibri Light" w:hAnsi="Calibri Light" w:cs="Calibri Light"/>
                <w:b/>
                <w:bCs/>
                <w:i/>
                <w:iCs/>
                <w:color w:val="000000"/>
                <w:sz w:val="24"/>
                <w:szCs w:val="24"/>
              </w:rPr>
              <w:t>.</w:t>
            </w:r>
          </w:p>
        </w:tc>
      </w:tr>
      <w:tr w:rsidR="009D4EE1" w:rsidRPr="00714B16" w14:paraId="66F7BC41" w14:textId="77777777" w:rsidTr="00326E6A">
        <w:trPr>
          <w:trHeight w:val="4575"/>
        </w:trPr>
        <w:tc>
          <w:tcPr>
            <w:tcW w:w="9357" w:type="dxa"/>
            <w:gridSpan w:val="2"/>
            <w:tcBorders>
              <w:top w:val="none" w:sz="6" w:space="0" w:color="auto"/>
              <w:bottom w:val="none" w:sz="6" w:space="0" w:color="auto"/>
            </w:tcBorders>
          </w:tcPr>
          <w:p w14:paraId="60A7A7C5" w14:textId="77777777" w:rsidR="009D4EE1" w:rsidRPr="008C2E82" w:rsidRDefault="009D4EE1" w:rsidP="00D052EC">
            <w:pPr>
              <w:autoSpaceDE w:val="0"/>
              <w:autoSpaceDN w:val="0"/>
              <w:adjustRightInd w:val="0"/>
              <w:spacing w:after="0" w:line="480" w:lineRule="auto"/>
              <w:rPr>
                <w:rFonts w:ascii="Calibri Light" w:hAnsi="Calibri Light" w:cs="Calibri Light"/>
                <w:sz w:val="24"/>
                <w:szCs w:val="24"/>
                <w:lang w:val="en-US"/>
              </w:rPr>
            </w:pPr>
          </w:p>
          <w:p w14:paraId="09F4C203" w14:textId="24EBD51F" w:rsidR="009D4EE1" w:rsidRPr="008C2E82" w:rsidRDefault="009D4EE1" w:rsidP="00D052EC">
            <w:pPr>
              <w:autoSpaceDE w:val="0"/>
              <w:autoSpaceDN w:val="0"/>
              <w:adjustRightInd w:val="0"/>
              <w:spacing w:after="0" w:line="480" w:lineRule="auto"/>
              <w:rPr>
                <w:rFonts w:ascii="Calibri Light" w:hAnsi="Calibri Light" w:cs="Calibri Light"/>
                <w:color w:val="000000"/>
                <w:sz w:val="24"/>
                <w:szCs w:val="24"/>
                <w:lang w:val="en-US"/>
              </w:rPr>
            </w:pPr>
            <w:r w:rsidRPr="008C2E82">
              <w:rPr>
                <w:rFonts w:ascii="Calibri Light" w:hAnsi="Calibri Light" w:cs="Calibri Light"/>
                <w:color w:val="000000"/>
                <w:sz w:val="24"/>
                <w:szCs w:val="24"/>
                <w:lang w:val="en-US"/>
              </w:rPr>
              <w:t xml:space="preserve">The comments in this paper represent the views of experts representing </w:t>
            </w:r>
            <w:r w:rsidR="00875C67" w:rsidRPr="008C2E82">
              <w:rPr>
                <w:rFonts w:ascii="Calibri Light" w:hAnsi="Calibri Light" w:cs="Calibri Light"/>
                <w:color w:val="000000"/>
                <w:sz w:val="24"/>
                <w:szCs w:val="24"/>
                <w:lang w:val="en-US"/>
              </w:rPr>
              <w:t>ILAJUC</w:t>
            </w:r>
            <w:r w:rsidRPr="008C2E82">
              <w:rPr>
                <w:rFonts w:ascii="Calibri Light" w:hAnsi="Calibri Light" w:cs="Calibri Light"/>
                <w:color w:val="000000"/>
                <w:sz w:val="24"/>
                <w:szCs w:val="24"/>
                <w:lang w:val="en-US"/>
              </w:rPr>
              <w:t>.</w:t>
            </w:r>
          </w:p>
          <w:p w14:paraId="0B95BB1A" w14:textId="0A377A10" w:rsidR="002F3B92" w:rsidRPr="008C2E82" w:rsidRDefault="002F3B92" w:rsidP="00D052EC">
            <w:pPr>
              <w:autoSpaceDE w:val="0"/>
              <w:autoSpaceDN w:val="0"/>
              <w:adjustRightInd w:val="0"/>
              <w:spacing w:after="0" w:line="480" w:lineRule="auto"/>
              <w:rPr>
                <w:rFonts w:ascii="Calibri Light" w:hAnsi="Calibri Light" w:cs="Calibri Light"/>
                <w:color w:val="000000"/>
                <w:sz w:val="24"/>
                <w:szCs w:val="24"/>
                <w:lang w:val="en-US"/>
              </w:rPr>
            </w:pPr>
          </w:p>
          <w:p w14:paraId="25F03E73" w14:textId="1DBB03E6" w:rsidR="007F6A15" w:rsidRPr="00714B16" w:rsidRDefault="00AA1F2F" w:rsidP="00D052EC">
            <w:pPr>
              <w:autoSpaceDE w:val="0"/>
              <w:autoSpaceDN w:val="0"/>
              <w:adjustRightInd w:val="0"/>
              <w:spacing w:after="0" w:line="480" w:lineRule="auto"/>
              <w:jc w:val="both"/>
              <w:rPr>
                <w:rFonts w:asciiTheme="majorHAnsi" w:hAnsiTheme="majorHAnsi" w:cstheme="majorHAnsi"/>
                <w:sz w:val="24"/>
                <w:szCs w:val="24"/>
                <w:lang w:val="en-US"/>
              </w:rPr>
            </w:pPr>
            <w:r w:rsidRPr="00714B16">
              <w:rPr>
                <w:rFonts w:asciiTheme="majorHAnsi" w:hAnsiTheme="majorHAnsi" w:cstheme="majorHAnsi"/>
                <w:sz w:val="24"/>
                <w:szCs w:val="24"/>
                <w:lang w:val="en-US"/>
              </w:rPr>
              <w:t>S</w:t>
            </w:r>
            <w:r w:rsidR="007F6A15" w:rsidRPr="00714B16">
              <w:rPr>
                <w:rFonts w:asciiTheme="majorHAnsi" w:hAnsiTheme="majorHAnsi" w:cstheme="majorHAnsi"/>
                <w:sz w:val="24"/>
                <w:szCs w:val="24"/>
                <w:lang w:val="en-US"/>
              </w:rPr>
              <w:t>pecific comments</w:t>
            </w:r>
            <w:r w:rsidR="00714B16" w:rsidRPr="00714B16">
              <w:rPr>
                <w:rFonts w:asciiTheme="majorHAnsi" w:hAnsiTheme="majorHAnsi" w:cstheme="majorHAnsi"/>
                <w:sz w:val="24"/>
                <w:szCs w:val="24"/>
                <w:lang w:val="en-US"/>
              </w:rPr>
              <w:t xml:space="preserve"> on the </w:t>
            </w:r>
            <w:r w:rsidR="00714B16" w:rsidRPr="00714B16">
              <w:rPr>
                <w:rFonts w:asciiTheme="majorHAnsi" w:hAnsiTheme="majorHAnsi" w:cstheme="majorHAnsi"/>
                <w:sz w:val="24"/>
                <w:szCs w:val="24"/>
                <w:lang w:val="en-GB"/>
              </w:rPr>
              <w:t>Draft statement on “non-State actors and enforced disappearances in the context of the International Convention for the Protection of All Persons from Enforced Disappearances”</w:t>
            </w:r>
            <w:r w:rsidR="007F6A15" w:rsidRPr="00714B16">
              <w:rPr>
                <w:rFonts w:asciiTheme="majorHAnsi" w:hAnsiTheme="majorHAnsi" w:cstheme="majorHAnsi"/>
                <w:sz w:val="24"/>
                <w:szCs w:val="24"/>
                <w:lang w:val="en-US"/>
              </w:rPr>
              <w:t xml:space="preserve">: </w:t>
            </w:r>
          </w:p>
          <w:p w14:paraId="7996F623" w14:textId="007CCE21" w:rsidR="00AA1F2F" w:rsidRPr="008C2E82" w:rsidRDefault="00AA1F2F" w:rsidP="00D052EC">
            <w:pPr>
              <w:pStyle w:val="Ttulo4"/>
              <w:spacing w:line="480" w:lineRule="auto"/>
              <w:jc w:val="both"/>
              <w:rPr>
                <w:rFonts w:ascii="Calibri Light" w:hAnsi="Calibri Light" w:cs="Calibri Light"/>
                <w:b w:val="0"/>
                <w:bCs w:val="0"/>
                <w:lang w:val="en-US"/>
              </w:rPr>
            </w:pPr>
            <w:r w:rsidRPr="00C32AAC">
              <w:rPr>
                <w:rFonts w:ascii="Calibri Light" w:hAnsi="Calibri Light" w:cs="Calibri Light"/>
                <w:lang w:val="en-US"/>
              </w:rPr>
              <w:t>Article 2</w:t>
            </w:r>
            <w:r w:rsidRPr="008C2E82">
              <w:rPr>
                <w:rFonts w:ascii="Calibri Light" w:hAnsi="Calibri Light" w:cs="Calibri Light"/>
                <w:b w:val="0"/>
                <w:bCs w:val="0"/>
                <w:lang w:val="en-US"/>
              </w:rPr>
              <w:t xml:space="preserve"> </w:t>
            </w:r>
            <w:r w:rsidR="00FE3F67" w:rsidRPr="008C2E82">
              <w:rPr>
                <w:rFonts w:ascii="Calibri Light" w:hAnsi="Calibri Light" w:cs="Calibri Light"/>
                <w:b w:val="0"/>
                <w:bCs w:val="0"/>
                <w:lang w:val="en-US"/>
              </w:rPr>
              <w:t>–</w:t>
            </w:r>
            <w:r w:rsidRPr="008C2E82">
              <w:rPr>
                <w:rFonts w:ascii="Calibri Light" w:hAnsi="Calibri Light" w:cs="Calibri Light"/>
                <w:b w:val="0"/>
                <w:bCs w:val="0"/>
                <w:lang w:val="en-US"/>
              </w:rPr>
              <w:t xml:space="preserve"> </w:t>
            </w:r>
            <w:r w:rsidR="00FE3F67" w:rsidRPr="008C2E82">
              <w:rPr>
                <w:rFonts w:ascii="Calibri Light" w:hAnsi="Calibri Light" w:cs="Calibri Light"/>
                <w:b w:val="0"/>
                <w:bCs w:val="0"/>
                <w:lang w:val="en-US"/>
              </w:rPr>
              <w:t>“</w:t>
            </w:r>
            <w:r w:rsidRPr="008C2E82">
              <w:rPr>
                <w:rFonts w:ascii="Calibri Light" w:hAnsi="Calibri Light" w:cs="Calibri Light"/>
                <w:b w:val="0"/>
                <w:bCs w:val="0"/>
                <w:lang w:val="en-US"/>
              </w:rPr>
              <w:t xml:space="preserve">For the purposes of this Convention, "enforced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w:t>
            </w:r>
            <w:r w:rsidRPr="008C2E82">
              <w:rPr>
                <w:rFonts w:ascii="Calibri Light" w:hAnsi="Calibri Light" w:cs="Calibri Light"/>
                <w:b w:val="0"/>
                <w:bCs w:val="0"/>
                <w:lang w:val="en-US"/>
              </w:rPr>
              <w:lastRenderedPageBreak/>
              <w:t>of the fate or whereabouts of the disappeared person, which place such a person outside the protection of the law.</w:t>
            </w:r>
            <w:r w:rsidR="00FE3F67" w:rsidRPr="008C2E82">
              <w:rPr>
                <w:rFonts w:ascii="Calibri Light" w:hAnsi="Calibri Light" w:cs="Calibri Light"/>
                <w:b w:val="0"/>
                <w:bCs w:val="0"/>
                <w:lang w:val="en-US"/>
              </w:rPr>
              <w:t>”</w:t>
            </w:r>
          </w:p>
          <w:p w14:paraId="3AF41E8A" w14:textId="35273F97" w:rsidR="007F6A15" w:rsidRPr="008C2E82" w:rsidRDefault="00AA1F2F" w:rsidP="00D052EC">
            <w:pPr>
              <w:autoSpaceDE w:val="0"/>
              <w:autoSpaceDN w:val="0"/>
              <w:adjustRightInd w:val="0"/>
              <w:spacing w:after="0" w:line="480" w:lineRule="auto"/>
              <w:jc w:val="both"/>
              <w:rPr>
                <w:rFonts w:ascii="Calibri Light" w:hAnsi="Calibri Light" w:cs="Calibri Light"/>
                <w:sz w:val="24"/>
                <w:szCs w:val="24"/>
                <w:lang w:val="en-US"/>
              </w:rPr>
            </w:pPr>
            <w:r w:rsidRPr="008C2E82">
              <w:rPr>
                <w:rFonts w:ascii="Calibri Light" w:hAnsi="Calibri Light" w:cs="Calibri Light"/>
                <w:sz w:val="24"/>
                <w:szCs w:val="24"/>
                <w:lang w:val="en-US"/>
              </w:rPr>
              <w:t>Comment:</w:t>
            </w:r>
            <w:r w:rsidR="007F6A15" w:rsidRPr="008C2E82">
              <w:rPr>
                <w:rFonts w:ascii="Calibri Light" w:hAnsi="Calibri Light" w:cs="Calibri Light"/>
                <w:sz w:val="24"/>
                <w:szCs w:val="24"/>
                <w:lang w:val="en-US"/>
              </w:rPr>
              <w:t xml:space="preserve"> </w:t>
            </w:r>
            <w:r w:rsidR="003C583C" w:rsidRPr="008C2E82">
              <w:rPr>
                <w:rFonts w:ascii="Calibri Light" w:hAnsi="Calibri Light" w:cs="Calibri Light"/>
                <w:sz w:val="24"/>
                <w:szCs w:val="24"/>
                <w:lang w:val="en-US"/>
              </w:rPr>
              <w:t xml:space="preserve">the article states that non state agents would have to act with the authorization, support or acquiescence of the state. However, </w:t>
            </w:r>
            <w:r w:rsidR="007F6A15" w:rsidRPr="008C2E82">
              <w:rPr>
                <w:rFonts w:ascii="Calibri Light" w:hAnsi="Calibri Light" w:cs="Calibri Light"/>
                <w:sz w:val="24"/>
                <w:szCs w:val="24"/>
                <w:lang w:val="en-US"/>
              </w:rPr>
              <w:t xml:space="preserve">the situation in Brazil is </w:t>
            </w:r>
            <w:r w:rsidR="007F6A15" w:rsidRPr="00544F7B">
              <w:rPr>
                <w:rFonts w:ascii="Calibri Light" w:hAnsi="Calibri Light" w:cs="Calibri Light"/>
                <w:i/>
                <w:iCs/>
                <w:sz w:val="24"/>
                <w:szCs w:val="24"/>
                <w:lang w:val="en-US"/>
              </w:rPr>
              <w:t>sui generis</w:t>
            </w:r>
            <w:r w:rsidR="007F6A15" w:rsidRPr="008C2E82">
              <w:rPr>
                <w:rFonts w:ascii="Calibri Light" w:hAnsi="Calibri Light" w:cs="Calibri Light"/>
                <w:sz w:val="24"/>
                <w:szCs w:val="24"/>
                <w:lang w:val="en-US"/>
              </w:rPr>
              <w:t xml:space="preserve"> and demands that either a fourth verb be included, or that the following situation be included in the circumstances that the above verbs encompass, since they do not constitute authori</w:t>
            </w:r>
            <w:r w:rsidR="003C583C" w:rsidRPr="008C2E82">
              <w:rPr>
                <w:rFonts w:ascii="Calibri Light" w:hAnsi="Calibri Light" w:cs="Calibri Light"/>
                <w:sz w:val="24"/>
                <w:szCs w:val="24"/>
                <w:lang w:val="en-US"/>
              </w:rPr>
              <w:t>z</w:t>
            </w:r>
            <w:r w:rsidR="007F6A15" w:rsidRPr="008C2E82">
              <w:rPr>
                <w:rFonts w:ascii="Calibri Light" w:hAnsi="Calibri Light" w:cs="Calibri Light"/>
                <w:sz w:val="24"/>
                <w:szCs w:val="24"/>
                <w:lang w:val="en-US"/>
              </w:rPr>
              <w:t xml:space="preserve">ation or support, but if the meaning of the verb "acquiesce" </w:t>
            </w:r>
            <w:r w:rsidR="003C583C" w:rsidRPr="008C2E82">
              <w:rPr>
                <w:rFonts w:ascii="Calibri Light" w:hAnsi="Calibri Light" w:cs="Calibri Light"/>
                <w:sz w:val="24"/>
                <w:szCs w:val="24"/>
                <w:lang w:val="en-US"/>
              </w:rPr>
              <w:t>has</w:t>
            </w:r>
            <w:r w:rsidR="007F6A15" w:rsidRPr="008C2E82">
              <w:rPr>
                <w:rFonts w:ascii="Calibri Light" w:hAnsi="Calibri Light" w:cs="Calibri Light"/>
                <w:sz w:val="24"/>
                <w:szCs w:val="24"/>
                <w:lang w:val="en-US"/>
              </w:rPr>
              <w:t xml:space="preserve"> only</w:t>
            </w:r>
            <w:r w:rsidR="003C583C" w:rsidRPr="008C2E82">
              <w:rPr>
                <w:rFonts w:ascii="Calibri Light" w:hAnsi="Calibri Light" w:cs="Calibri Light"/>
                <w:sz w:val="24"/>
                <w:szCs w:val="24"/>
                <w:lang w:val="en-US"/>
              </w:rPr>
              <w:t xml:space="preserve"> an</w:t>
            </w:r>
            <w:r w:rsidR="007F6A15" w:rsidRPr="008C2E82">
              <w:rPr>
                <w:rFonts w:ascii="Calibri Light" w:hAnsi="Calibri Light" w:cs="Calibri Light"/>
                <w:sz w:val="24"/>
                <w:szCs w:val="24"/>
                <w:lang w:val="en-US"/>
              </w:rPr>
              <w:t xml:space="preserve"> omissive</w:t>
            </w:r>
            <w:r w:rsidR="003C583C" w:rsidRPr="008C2E82">
              <w:rPr>
                <w:rFonts w:ascii="Calibri Light" w:hAnsi="Calibri Light" w:cs="Calibri Light"/>
                <w:sz w:val="24"/>
                <w:szCs w:val="24"/>
                <w:lang w:val="en-US"/>
              </w:rPr>
              <w:t xml:space="preserve"> meaning</w:t>
            </w:r>
            <w:r w:rsidR="007F6A15" w:rsidRPr="008C2E82">
              <w:rPr>
                <w:rFonts w:ascii="Calibri Light" w:hAnsi="Calibri Light" w:cs="Calibri Light"/>
                <w:sz w:val="24"/>
                <w:szCs w:val="24"/>
                <w:lang w:val="en-US"/>
              </w:rPr>
              <w:t xml:space="preserve">, it would be problematic. This is because the </w:t>
            </w:r>
            <w:r w:rsidR="00DD52AD">
              <w:rPr>
                <w:rFonts w:ascii="Calibri Light" w:hAnsi="Calibri Light" w:cs="Calibri Light"/>
                <w:sz w:val="24"/>
                <w:szCs w:val="24"/>
                <w:lang w:val="en-US"/>
              </w:rPr>
              <w:t xml:space="preserve">Brazilian </w:t>
            </w:r>
            <w:r w:rsidR="007F6A15" w:rsidRPr="008C2E82">
              <w:rPr>
                <w:rFonts w:ascii="Calibri Light" w:hAnsi="Calibri Light" w:cs="Calibri Light"/>
                <w:sz w:val="24"/>
                <w:szCs w:val="24"/>
                <w:lang w:val="en-US"/>
              </w:rPr>
              <w:t xml:space="preserve">State </w:t>
            </w:r>
            <w:r w:rsidR="0074005B" w:rsidRPr="008C2E82">
              <w:rPr>
                <w:rFonts w:ascii="Calibri Light" w:hAnsi="Calibri Light" w:cs="Calibri Light"/>
                <w:sz w:val="24"/>
                <w:szCs w:val="24"/>
                <w:lang w:val="en-US"/>
              </w:rPr>
              <w:t xml:space="preserve">not only failed to investigate, meaning to start an investigation, but to conduct a proper investigation in due time and make resources available for the its conduction. This would be </w:t>
            </w:r>
            <w:r w:rsidR="003C583C" w:rsidRPr="008C2E82">
              <w:rPr>
                <w:rFonts w:ascii="Calibri Light" w:hAnsi="Calibri Light" w:cs="Calibri Light"/>
                <w:sz w:val="24"/>
                <w:szCs w:val="24"/>
                <w:lang w:val="en-US"/>
              </w:rPr>
              <w:t xml:space="preserve">exactly </w:t>
            </w:r>
            <w:r w:rsidR="0074005B" w:rsidRPr="008C2E82">
              <w:rPr>
                <w:rFonts w:ascii="Calibri Light" w:hAnsi="Calibri Light" w:cs="Calibri Light"/>
                <w:sz w:val="24"/>
                <w:szCs w:val="24"/>
                <w:lang w:val="en-US"/>
              </w:rPr>
              <w:t xml:space="preserve">related to, for </w:t>
            </w:r>
            <w:r w:rsidR="003C583C" w:rsidRPr="008C2E82">
              <w:rPr>
                <w:rFonts w:ascii="Calibri Light" w:hAnsi="Calibri Light" w:cs="Calibri Light"/>
                <w:sz w:val="24"/>
                <w:szCs w:val="24"/>
                <w:lang w:val="en-US"/>
              </w:rPr>
              <w:t>instance</w:t>
            </w:r>
            <w:r w:rsidR="0074005B" w:rsidRPr="008C2E82">
              <w:rPr>
                <w:rFonts w:ascii="Calibri Light" w:hAnsi="Calibri Light" w:cs="Calibri Light"/>
                <w:sz w:val="24"/>
                <w:szCs w:val="24"/>
                <w:lang w:val="en-US"/>
              </w:rPr>
              <w:t xml:space="preserve">, countries like Brazil, </w:t>
            </w:r>
            <w:r w:rsidR="003C583C" w:rsidRPr="008C2E82">
              <w:rPr>
                <w:rFonts w:ascii="Calibri Light" w:hAnsi="Calibri Light" w:cs="Calibri Light"/>
                <w:sz w:val="24"/>
                <w:szCs w:val="24"/>
                <w:lang w:val="en-US"/>
              </w:rPr>
              <w:t xml:space="preserve">where there is currently </w:t>
            </w:r>
            <w:r w:rsidR="0074005B" w:rsidRPr="008C2E82">
              <w:rPr>
                <w:rFonts w:ascii="Calibri Light" w:hAnsi="Calibri Light" w:cs="Calibri Light"/>
                <w:sz w:val="24"/>
                <w:szCs w:val="24"/>
                <w:lang w:val="en-US"/>
              </w:rPr>
              <w:t xml:space="preserve">a government plan to dismantle and weaken environmental agencies that include among their activities, monitoring protected areas or indigenous territories, which (I) affects the safety of environmental and human rights activists and (II) increases the number of invasions for the exercise of illegal activities in these territories and the practice of crimes in these places. This has been a common practice in recent years in Brazil. </w:t>
            </w:r>
            <w:r w:rsidR="00DD52AD">
              <w:rPr>
                <w:rFonts w:ascii="Calibri Light" w:hAnsi="Calibri Light" w:cs="Calibri Light"/>
                <w:sz w:val="24"/>
                <w:szCs w:val="24"/>
                <w:lang w:val="en-US"/>
              </w:rPr>
              <w:t>S</w:t>
            </w:r>
            <w:r w:rsidR="007F6A15" w:rsidRPr="008C2E82">
              <w:rPr>
                <w:rFonts w:ascii="Calibri Light" w:hAnsi="Calibri Light" w:cs="Calibri Light"/>
                <w:sz w:val="24"/>
                <w:szCs w:val="24"/>
                <w:lang w:val="en-US"/>
              </w:rPr>
              <w:t>tatements</w:t>
            </w:r>
            <w:r w:rsidR="00DD52AD">
              <w:rPr>
                <w:rFonts w:ascii="Calibri Light" w:hAnsi="Calibri Light" w:cs="Calibri Light"/>
                <w:sz w:val="24"/>
                <w:szCs w:val="24"/>
                <w:lang w:val="en-US"/>
              </w:rPr>
              <w:t xml:space="preserve"> in official meetings</w:t>
            </w:r>
            <w:r w:rsidR="007F6A15" w:rsidRPr="008C2E82">
              <w:rPr>
                <w:rFonts w:ascii="Calibri Light" w:hAnsi="Calibri Light" w:cs="Calibri Light"/>
                <w:sz w:val="24"/>
                <w:szCs w:val="24"/>
                <w:lang w:val="en-US"/>
              </w:rPr>
              <w:t xml:space="preserve"> by President</w:t>
            </w:r>
            <w:r w:rsidR="00DD52AD">
              <w:rPr>
                <w:rFonts w:ascii="Calibri Light" w:hAnsi="Calibri Light" w:cs="Calibri Light"/>
                <w:sz w:val="24"/>
                <w:szCs w:val="24"/>
                <w:lang w:val="en-US"/>
              </w:rPr>
              <w:t xml:space="preserve"> Jair Bolsonaro</w:t>
            </w:r>
            <w:r w:rsidR="007F6A15" w:rsidRPr="008C2E82">
              <w:rPr>
                <w:rFonts w:ascii="Calibri Light" w:hAnsi="Calibri Light" w:cs="Calibri Light"/>
                <w:sz w:val="24"/>
                <w:szCs w:val="24"/>
                <w:lang w:val="en-US"/>
              </w:rPr>
              <w:t xml:space="preserve"> and </w:t>
            </w:r>
            <w:r w:rsidR="00897ECA" w:rsidRPr="008C2E82">
              <w:rPr>
                <w:rFonts w:ascii="Calibri Light" w:hAnsi="Calibri Light" w:cs="Calibri Light"/>
                <w:sz w:val="24"/>
                <w:szCs w:val="24"/>
                <w:lang w:val="en-US"/>
              </w:rPr>
              <w:t xml:space="preserve">former </w:t>
            </w:r>
            <w:r w:rsidR="007F6A15" w:rsidRPr="008C2E82">
              <w:rPr>
                <w:rFonts w:ascii="Calibri Light" w:hAnsi="Calibri Light" w:cs="Calibri Light"/>
                <w:sz w:val="24"/>
                <w:szCs w:val="24"/>
                <w:lang w:val="en-US"/>
              </w:rPr>
              <w:t xml:space="preserve">Minister of the Environment </w:t>
            </w:r>
            <w:r w:rsidR="00DD52AD">
              <w:rPr>
                <w:rFonts w:ascii="Calibri Light" w:hAnsi="Calibri Light" w:cs="Calibri Light"/>
                <w:sz w:val="24"/>
                <w:szCs w:val="24"/>
                <w:lang w:val="en-US"/>
              </w:rPr>
              <w:t xml:space="preserve">Eduardo </w:t>
            </w:r>
            <w:r w:rsidR="007F6A15" w:rsidRPr="008C2E82">
              <w:rPr>
                <w:rFonts w:ascii="Calibri Light" w:hAnsi="Calibri Light" w:cs="Calibri Light"/>
                <w:sz w:val="24"/>
                <w:szCs w:val="24"/>
                <w:lang w:val="en-US"/>
              </w:rPr>
              <w:t>Salles</w:t>
            </w:r>
            <w:r w:rsidR="00DD52AD">
              <w:rPr>
                <w:rFonts w:ascii="Calibri Light" w:hAnsi="Calibri Light" w:cs="Calibri Light"/>
                <w:sz w:val="24"/>
                <w:szCs w:val="24"/>
                <w:lang w:val="en-US"/>
              </w:rPr>
              <w:t>, such as</w:t>
            </w:r>
            <w:r w:rsidR="007F6A15" w:rsidRPr="008C2E82">
              <w:rPr>
                <w:rFonts w:ascii="Calibri Light" w:hAnsi="Calibri Light" w:cs="Calibri Light"/>
                <w:sz w:val="24"/>
                <w:szCs w:val="24"/>
                <w:lang w:val="en-US"/>
              </w:rPr>
              <w:t xml:space="preserve"> "pas</w:t>
            </w:r>
            <w:proofErr w:type="spellStart"/>
            <w:r w:rsidR="007F6A15" w:rsidRPr="008C2E82">
              <w:rPr>
                <w:rFonts w:ascii="Calibri Light" w:hAnsi="Calibri Light" w:cs="Calibri Light"/>
                <w:sz w:val="24"/>
                <w:szCs w:val="24"/>
                <w:lang w:val="en-US"/>
              </w:rPr>
              <w:t>sando</w:t>
            </w:r>
            <w:proofErr w:type="spellEnd"/>
            <w:r w:rsidR="007F6A15" w:rsidRPr="008C2E82">
              <w:rPr>
                <w:rFonts w:ascii="Calibri Light" w:hAnsi="Calibri Light" w:cs="Calibri Light"/>
                <w:sz w:val="24"/>
                <w:szCs w:val="24"/>
                <w:lang w:val="en-US"/>
              </w:rPr>
              <w:t xml:space="preserve"> a </w:t>
            </w:r>
            <w:proofErr w:type="spellStart"/>
            <w:r w:rsidR="007F6A15" w:rsidRPr="008C2E82">
              <w:rPr>
                <w:rFonts w:ascii="Calibri Light" w:hAnsi="Calibri Light" w:cs="Calibri Light"/>
                <w:sz w:val="24"/>
                <w:szCs w:val="24"/>
                <w:lang w:val="en-US"/>
              </w:rPr>
              <w:t>boiada</w:t>
            </w:r>
            <w:proofErr w:type="spellEnd"/>
            <w:r w:rsidR="007F6A15" w:rsidRPr="008C2E82">
              <w:rPr>
                <w:rFonts w:ascii="Calibri Light" w:hAnsi="Calibri Light" w:cs="Calibri Light"/>
                <w:sz w:val="24"/>
                <w:szCs w:val="24"/>
                <w:lang w:val="en-US"/>
              </w:rPr>
              <w:t>" (</w:t>
            </w:r>
            <w:r w:rsidR="00DD52AD">
              <w:rPr>
                <w:rFonts w:ascii="Calibri Light" w:hAnsi="Calibri Light" w:cs="Calibri Light"/>
                <w:sz w:val="24"/>
                <w:szCs w:val="24"/>
                <w:lang w:val="en-US"/>
              </w:rPr>
              <w:t xml:space="preserve">which means to </w:t>
            </w:r>
            <w:r w:rsidR="007F6A15" w:rsidRPr="008C2E82">
              <w:rPr>
                <w:rFonts w:ascii="Calibri Light" w:hAnsi="Calibri Light" w:cs="Calibri Light"/>
                <w:sz w:val="24"/>
                <w:szCs w:val="24"/>
                <w:lang w:val="en-US"/>
              </w:rPr>
              <w:t xml:space="preserve">take advantage of the moment </w:t>
            </w:r>
            <w:r w:rsidR="002D5B1C">
              <w:rPr>
                <w:rFonts w:ascii="Calibri Light" w:hAnsi="Calibri Light" w:cs="Calibri Light"/>
                <w:sz w:val="24"/>
                <w:szCs w:val="24"/>
                <w:lang w:val="en-US"/>
              </w:rPr>
              <w:t>people in official positions</w:t>
            </w:r>
            <w:r w:rsidR="007F6A15" w:rsidRPr="008C2E82">
              <w:rPr>
                <w:rFonts w:ascii="Calibri Light" w:hAnsi="Calibri Light" w:cs="Calibri Light"/>
                <w:sz w:val="24"/>
                <w:szCs w:val="24"/>
                <w:lang w:val="en-US"/>
              </w:rPr>
              <w:t xml:space="preserve"> allows them to do this</w:t>
            </w:r>
            <w:r w:rsidR="002D5B1C">
              <w:rPr>
                <w:rFonts w:ascii="Calibri Light" w:hAnsi="Calibri Light" w:cs="Calibri Light"/>
                <w:sz w:val="24"/>
                <w:szCs w:val="24"/>
                <w:lang w:val="en-US"/>
              </w:rPr>
              <w:t xml:space="preserve">, besides taking </w:t>
            </w:r>
            <w:r w:rsidR="007F6A15" w:rsidRPr="008C2E82">
              <w:rPr>
                <w:rFonts w:ascii="Calibri Light" w:hAnsi="Calibri Light" w:cs="Calibri Light"/>
                <w:sz w:val="24"/>
                <w:szCs w:val="24"/>
                <w:lang w:val="en-US"/>
              </w:rPr>
              <w:t>a great number of measures to destroy the environmental protection syst</w:t>
            </w:r>
            <w:r w:rsidR="00897ECA" w:rsidRPr="008C2E82">
              <w:rPr>
                <w:rFonts w:ascii="Calibri Light" w:hAnsi="Calibri Light" w:cs="Calibri Light"/>
                <w:sz w:val="24"/>
                <w:szCs w:val="24"/>
                <w:lang w:val="en-US"/>
              </w:rPr>
              <w:t>em</w:t>
            </w:r>
            <w:r w:rsidR="007F6A15" w:rsidRPr="008C2E82">
              <w:rPr>
                <w:rFonts w:ascii="Calibri Light" w:hAnsi="Calibri Light" w:cs="Calibri Light"/>
                <w:sz w:val="24"/>
                <w:szCs w:val="24"/>
                <w:lang w:val="en-US"/>
              </w:rPr>
              <w:t xml:space="preserve"> in place; supporting the miners, inciting violence, </w:t>
            </w:r>
            <w:proofErr w:type="spellStart"/>
            <w:r w:rsidR="007F6A15" w:rsidRPr="008C2E82">
              <w:rPr>
                <w:rFonts w:ascii="Calibri Light" w:hAnsi="Calibri Light" w:cs="Calibri Light"/>
                <w:sz w:val="24"/>
                <w:szCs w:val="24"/>
                <w:lang w:val="en-US"/>
              </w:rPr>
              <w:t>criticising</w:t>
            </w:r>
            <w:proofErr w:type="spellEnd"/>
            <w:r w:rsidR="007F6A15" w:rsidRPr="008C2E82">
              <w:rPr>
                <w:rFonts w:ascii="Calibri Light" w:hAnsi="Calibri Light" w:cs="Calibri Light"/>
                <w:sz w:val="24"/>
                <w:szCs w:val="24"/>
                <w:lang w:val="en-US"/>
              </w:rPr>
              <w:t xml:space="preserve"> environmental and human rights NGOs</w:t>
            </w:r>
            <w:r w:rsidR="002D5B1C">
              <w:rPr>
                <w:rFonts w:ascii="Calibri Light" w:hAnsi="Calibri Light" w:cs="Calibri Light"/>
                <w:sz w:val="24"/>
                <w:szCs w:val="24"/>
                <w:lang w:val="en-US"/>
              </w:rPr>
              <w:t xml:space="preserve">). It is important to </w:t>
            </w:r>
            <w:proofErr w:type="spellStart"/>
            <w:r w:rsidR="002D5B1C">
              <w:rPr>
                <w:rFonts w:ascii="Calibri Light" w:hAnsi="Calibri Light" w:cs="Calibri Light"/>
                <w:sz w:val="24"/>
                <w:szCs w:val="24"/>
                <w:lang w:val="en-US"/>
              </w:rPr>
              <w:t>emphasise</w:t>
            </w:r>
            <w:proofErr w:type="spellEnd"/>
            <w:r w:rsidR="002D5B1C">
              <w:rPr>
                <w:rFonts w:ascii="Calibri Light" w:hAnsi="Calibri Light" w:cs="Calibri Light"/>
                <w:sz w:val="24"/>
                <w:szCs w:val="24"/>
                <w:lang w:val="en-US"/>
              </w:rPr>
              <w:t xml:space="preserve"> that </w:t>
            </w:r>
            <w:r w:rsidR="00897ECA" w:rsidRPr="008C2E82">
              <w:rPr>
                <w:rFonts w:ascii="Calibri Light" w:hAnsi="Calibri Light" w:cs="Calibri Light"/>
                <w:sz w:val="24"/>
                <w:szCs w:val="24"/>
                <w:lang w:val="en-US"/>
              </w:rPr>
              <w:t>all this has been properly</w:t>
            </w:r>
            <w:r w:rsidR="006E3D37">
              <w:rPr>
                <w:rFonts w:ascii="Calibri Light" w:hAnsi="Calibri Light" w:cs="Calibri Light"/>
                <w:sz w:val="24"/>
                <w:szCs w:val="24"/>
                <w:lang w:val="en-US"/>
              </w:rPr>
              <w:t xml:space="preserve"> and extensively</w:t>
            </w:r>
            <w:r w:rsidR="00897ECA" w:rsidRPr="008C2E82">
              <w:rPr>
                <w:rFonts w:ascii="Calibri Light" w:hAnsi="Calibri Light" w:cs="Calibri Light"/>
                <w:sz w:val="24"/>
                <w:szCs w:val="24"/>
                <w:lang w:val="en-US"/>
              </w:rPr>
              <w:t xml:space="preserve"> documented and broadcasted. </w:t>
            </w:r>
            <w:r w:rsidR="007F6A15" w:rsidRPr="008C2E82">
              <w:rPr>
                <w:rFonts w:ascii="Calibri Light" w:hAnsi="Calibri Light" w:cs="Calibri Light"/>
                <w:sz w:val="24"/>
                <w:szCs w:val="24"/>
                <w:lang w:val="en-US"/>
              </w:rPr>
              <w:t xml:space="preserve"> </w:t>
            </w:r>
          </w:p>
          <w:p w14:paraId="1521DAB1" w14:textId="77777777" w:rsidR="009F1978" w:rsidRPr="008C2E82" w:rsidRDefault="009F1978" w:rsidP="00D052EC">
            <w:pPr>
              <w:autoSpaceDE w:val="0"/>
              <w:autoSpaceDN w:val="0"/>
              <w:adjustRightInd w:val="0"/>
              <w:spacing w:after="0" w:line="480" w:lineRule="auto"/>
              <w:jc w:val="both"/>
              <w:rPr>
                <w:rFonts w:ascii="Calibri Light" w:hAnsi="Calibri Light" w:cs="Calibri Light"/>
                <w:sz w:val="24"/>
                <w:szCs w:val="24"/>
                <w:lang w:val="en-US"/>
              </w:rPr>
            </w:pPr>
          </w:p>
          <w:p w14:paraId="3ABA0E05" w14:textId="051F558D" w:rsidR="0074005B" w:rsidRPr="008C2E82" w:rsidRDefault="000771EE" w:rsidP="00D052EC">
            <w:pPr>
              <w:autoSpaceDE w:val="0"/>
              <w:autoSpaceDN w:val="0"/>
              <w:adjustRightInd w:val="0"/>
              <w:spacing w:after="0" w:line="480" w:lineRule="auto"/>
              <w:jc w:val="both"/>
              <w:rPr>
                <w:rFonts w:ascii="Calibri Light" w:hAnsi="Calibri Light" w:cs="Calibri Light"/>
                <w:sz w:val="24"/>
                <w:szCs w:val="24"/>
                <w:lang w:val="en-US"/>
              </w:rPr>
            </w:pPr>
            <w:r w:rsidRPr="008C2E82">
              <w:rPr>
                <w:rFonts w:ascii="Calibri Light" w:hAnsi="Calibri Light" w:cs="Calibri Light"/>
                <w:sz w:val="24"/>
                <w:szCs w:val="24"/>
                <w:lang w:val="en-US"/>
              </w:rPr>
              <w:lastRenderedPageBreak/>
              <w:t xml:space="preserve">Other actions </w:t>
            </w:r>
            <w:r w:rsidR="00294226" w:rsidRPr="008C2E82">
              <w:rPr>
                <w:rFonts w:ascii="Calibri Light" w:hAnsi="Calibri Light" w:cs="Calibri Light"/>
                <w:sz w:val="24"/>
                <w:szCs w:val="24"/>
                <w:lang w:val="en-US"/>
              </w:rPr>
              <w:t>conducted</w:t>
            </w:r>
            <w:r w:rsidRPr="008C2E82">
              <w:rPr>
                <w:rFonts w:ascii="Calibri Light" w:hAnsi="Calibri Light" w:cs="Calibri Light"/>
                <w:sz w:val="24"/>
                <w:szCs w:val="24"/>
                <w:lang w:val="en-US"/>
              </w:rPr>
              <w:t xml:space="preserve"> by the government in the last three years </w:t>
            </w:r>
            <w:r w:rsidR="009F1978" w:rsidRPr="008C2E82">
              <w:rPr>
                <w:rFonts w:ascii="Calibri Light" w:hAnsi="Calibri Light" w:cs="Calibri Light"/>
                <w:sz w:val="24"/>
                <w:szCs w:val="24"/>
                <w:lang w:val="en-US"/>
              </w:rPr>
              <w:t>encompass</w:t>
            </w:r>
            <w:r w:rsidRPr="008C2E82">
              <w:rPr>
                <w:rFonts w:ascii="Calibri Light" w:hAnsi="Calibri Light" w:cs="Calibri Light"/>
                <w:sz w:val="24"/>
                <w:szCs w:val="24"/>
                <w:lang w:val="en-US"/>
              </w:rPr>
              <w:t xml:space="preserve">: </w:t>
            </w:r>
            <w:r w:rsidR="00294226" w:rsidRPr="008C2E82">
              <w:rPr>
                <w:rFonts w:ascii="Calibri Light" w:hAnsi="Calibri Light" w:cs="Calibri Light"/>
                <w:sz w:val="24"/>
                <w:szCs w:val="24"/>
                <w:lang w:val="en-US"/>
              </w:rPr>
              <w:t>c</w:t>
            </w:r>
            <w:r w:rsidRPr="008C2E82">
              <w:rPr>
                <w:rFonts w:ascii="Calibri Light" w:hAnsi="Calibri Light" w:cs="Calibri Light"/>
                <w:sz w:val="24"/>
                <w:szCs w:val="24"/>
                <w:lang w:val="en-US"/>
              </w:rPr>
              <w:t>utting funds and personnel for IBAMA</w:t>
            </w:r>
            <w:r w:rsidR="00294226" w:rsidRPr="008C2E82">
              <w:rPr>
                <w:rFonts w:ascii="Calibri Light" w:hAnsi="Calibri Light" w:cs="Calibri Light"/>
                <w:sz w:val="24"/>
                <w:szCs w:val="24"/>
                <w:lang w:val="en-US"/>
              </w:rPr>
              <w:t xml:space="preserve"> </w:t>
            </w:r>
            <w:r w:rsidRPr="008C2E82">
              <w:rPr>
                <w:rFonts w:ascii="Calibri Light" w:hAnsi="Calibri Light" w:cs="Calibri Light"/>
                <w:sz w:val="24"/>
                <w:szCs w:val="24"/>
                <w:lang w:val="en-US"/>
              </w:rPr>
              <w:t>(Brazilian Institute of Environment and Renewable Natural Resources), ICMBIO</w:t>
            </w:r>
            <w:r w:rsidR="00294226" w:rsidRPr="008C2E82">
              <w:rPr>
                <w:rFonts w:ascii="Calibri Light" w:hAnsi="Calibri Light" w:cs="Calibri Light"/>
                <w:sz w:val="24"/>
                <w:szCs w:val="24"/>
                <w:lang w:val="en-US"/>
              </w:rPr>
              <w:t xml:space="preserve"> </w:t>
            </w:r>
            <w:r w:rsidRPr="008C2E82">
              <w:rPr>
                <w:rFonts w:ascii="Calibri Light" w:hAnsi="Calibri Light" w:cs="Calibri Light"/>
                <w:sz w:val="24"/>
                <w:szCs w:val="24"/>
                <w:lang w:val="en-US"/>
              </w:rPr>
              <w:t>(Chico Mendes Institute for Biodiversity Conservation) and FUNAI (National Indian Foundation)</w:t>
            </w:r>
            <w:r w:rsidR="00294226" w:rsidRPr="008C2E82">
              <w:rPr>
                <w:rFonts w:ascii="Calibri Light" w:hAnsi="Calibri Light" w:cs="Calibri Light"/>
                <w:sz w:val="24"/>
                <w:szCs w:val="24"/>
                <w:lang w:val="en-US"/>
              </w:rPr>
              <w:t>;</w:t>
            </w:r>
            <w:r w:rsidRPr="008C2E82">
              <w:rPr>
                <w:rFonts w:ascii="Calibri Light" w:hAnsi="Calibri Light" w:cs="Calibri Light"/>
                <w:sz w:val="24"/>
                <w:szCs w:val="24"/>
                <w:lang w:val="en-US"/>
              </w:rPr>
              <w:t xml:space="preserve"> choosing leaders without experience</w:t>
            </w:r>
            <w:r w:rsidR="006576FE">
              <w:rPr>
                <w:rFonts w:ascii="Calibri Light" w:hAnsi="Calibri Light" w:cs="Calibri Light"/>
                <w:sz w:val="24"/>
                <w:szCs w:val="24"/>
                <w:lang w:val="en-US"/>
              </w:rPr>
              <w:t xml:space="preserve"> to conduct very specific</w:t>
            </w:r>
            <w:r w:rsidRPr="008C2E82">
              <w:rPr>
                <w:rFonts w:ascii="Calibri Light" w:hAnsi="Calibri Light" w:cs="Calibri Light"/>
                <w:sz w:val="24"/>
                <w:szCs w:val="24"/>
                <w:lang w:val="en-US"/>
              </w:rPr>
              <w:t xml:space="preserve"> areas</w:t>
            </w:r>
            <w:r w:rsidR="00294226" w:rsidRPr="008C2E82">
              <w:rPr>
                <w:rFonts w:ascii="Calibri Light" w:hAnsi="Calibri Light" w:cs="Calibri Light"/>
                <w:sz w:val="24"/>
                <w:szCs w:val="24"/>
                <w:lang w:val="en-US"/>
              </w:rPr>
              <w:t>; non-demarcation of indigenous lands and/or “</w:t>
            </w:r>
            <w:proofErr w:type="spellStart"/>
            <w:r w:rsidR="00294226" w:rsidRPr="008C2E82">
              <w:rPr>
                <w:rFonts w:ascii="Calibri Light" w:hAnsi="Calibri Light" w:cs="Calibri Light"/>
                <w:sz w:val="24"/>
                <w:szCs w:val="24"/>
                <w:lang w:val="en-US"/>
              </w:rPr>
              <w:t>quilombolas</w:t>
            </w:r>
            <w:proofErr w:type="spellEnd"/>
            <w:r w:rsidR="00294226" w:rsidRPr="008C2E82">
              <w:rPr>
                <w:rFonts w:ascii="Calibri Light" w:hAnsi="Calibri Light" w:cs="Calibri Light"/>
                <w:sz w:val="24"/>
                <w:szCs w:val="24"/>
                <w:lang w:val="en-US"/>
              </w:rPr>
              <w:t>” or Conservation Units.</w:t>
            </w:r>
            <w:r w:rsidRPr="008C2E82">
              <w:rPr>
                <w:rFonts w:ascii="Calibri Light" w:hAnsi="Calibri Light" w:cs="Calibri Light"/>
                <w:sz w:val="24"/>
                <w:szCs w:val="24"/>
                <w:lang w:val="en-US"/>
              </w:rPr>
              <w:t xml:space="preserve"> On the part of the legislative branch: approval/attempted approval of anti-environmental bills (licensing, attacks on conservation units and indigenous lands, etc.). </w:t>
            </w:r>
            <w:r w:rsidR="00901241" w:rsidRPr="008C2E82">
              <w:rPr>
                <w:rFonts w:ascii="Calibri Light" w:hAnsi="Calibri Light" w:cs="Calibri Light"/>
                <w:sz w:val="24"/>
                <w:szCs w:val="24"/>
                <w:lang w:val="en-US"/>
              </w:rPr>
              <w:t>These actions have been producing dire c</w:t>
            </w:r>
            <w:r w:rsidRPr="008C2E82">
              <w:rPr>
                <w:rFonts w:ascii="Calibri Light" w:hAnsi="Calibri Light" w:cs="Calibri Light"/>
                <w:sz w:val="24"/>
                <w:szCs w:val="24"/>
                <w:lang w:val="en-US"/>
              </w:rPr>
              <w:t>onsequences</w:t>
            </w:r>
            <w:r w:rsidR="00901241" w:rsidRPr="008C2E82">
              <w:rPr>
                <w:rFonts w:ascii="Calibri Light" w:hAnsi="Calibri Light" w:cs="Calibri Light"/>
                <w:sz w:val="24"/>
                <w:szCs w:val="24"/>
                <w:lang w:val="en-US"/>
              </w:rPr>
              <w:t xml:space="preserve">, such as large </w:t>
            </w:r>
            <w:r w:rsidRPr="008C2E82">
              <w:rPr>
                <w:rFonts w:ascii="Calibri Light" w:hAnsi="Calibri Light" w:cs="Calibri Light"/>
                <w:sz w:val="24"/>
                <w:szCs w:val="24"/>
                <w:lang w:val="en-US"/>
              </w:rPr>
              <w:t>increase in deforestation, illegal mining, attacks on defenders of human and forest rights</w:t>
            </w:r>
            <w:r w:rsidR="00901241" w:rsidRPr="008C2E82">
              <w:rPr>
                <w:rFonts w:ascii="Calibri Light" w:hAnsi="Calibri Light" w:cs="Calibri Light"/>
                <w:sz w:val="24"/>
                <w:szCs w:val="24"/>
                <w:lang w:val="en-US"/>
              </w:rPr>
              <w:t xml:space="preserve">, </w:t>
            </w:r>
            <w:r w:rsidRPr="008C2E82">
              <w:rPr>
                <w:rFonts w:ascii="Calibri Light" w:hAnsi="Calibri Light" w:cs="Calibri Light"/>
                <w:sz w:val="24"/>
                <w:szCs w:val="24"/>
                <w:lang w:val="en-US"/>
              </w:rPr>
              <w:t>indigenous people</w:t>
            </w:r>
            <w:r w:rsidR="00901241" w:rsidRPr="008C2E82">
              <w:rPr>
                <w:rFonts w:ascii="Calibri Light" w:hAnsi="Calibri Light" w:cs="Calibri Light"/>
                <w:sz w:val="24"/>
                <w:szCs w:val="24"/>
                <w:lang w:val="en-US"/>
              </w:rPr>
              <w:t xml:space="preserve"> and</w:t>
            </w:r>
            <w:r w:rsidRPr="008C2E82">
              <w:rPr>
                <w:rFonts w:ascii="Calibri Light" w:hAnsi="Calibri Light" w:cs="Calibri Light"/>
                <w:sz w:val="24"/>
                <w:szCs w:val="24"/>
                <w:lang w:val="en-US"/>
              </w:rPr>
              <w:t xml:space="preserve"> environmental inspectors</w:t>
            </w:r>
            <w:r w:rsidR="00901241" w:rsidRPr="008C2E82">
              <w:rPr>
                <w:rFonts w:ascii="Calibri Light" w:hAnsi="Calibri Light" w:cs="Calibri Light"/>
                <w:sz w:val="24"/>
                <w:szCs w:val="24"/>
                <w:lang w:val="en-US"/>
              </w:rPr>
              <w:t xml:space="preserve">, </w:t>
            </w:r>
            <w:r w:rsidRPr="008C2E82">
              <w:rPr>
                <w:rFonts w:ascii="Calibri Light" w:hAnsi="Calibri Light" w:cs="Calibri Light"/>
                <w:sz w:val="24"/>
                <w:szCs w:val="24"/>
                <w:lang w:val="en-US"/>
              </w:rPr>
              <w:t>etc...</w:t>
            </w:r>
            <w:r w:rsidR="009F1978" w:rsidRPr="008C2E82">
              <w:rPr>
                <w:rFonts w:ascii="Calibri Light" w:hAnsi="Calibri Light" w:cs="Calibri Light"/>
                <w:sz w:val="24"/>
                <w:szCs w:val="24"/>
                <w:lang w:val="en-US"/>
              </w:rPr>
              <w:t xml:space="preserve"> More can be observed in the image below: </w:t>
            </w:r>
          </w:p>
          <w:p w14:paraId="08381F80" w14:textId="35907773" w:rsidR="009F1978" w:rsidRPr="008C2E82" w:rsidRDefault="009F1978" w:rsidP="00D052EC">
            <w:pPr>
              <w:autoSpaceDE w:val="0"/>
              <w:autoSpaceDN w:val="0"/>
              <w:adjustRightInd w:val="0"/>
              <w:spacing w:after="0" w:line="480" w:lineRule="auto"/>
              <w:jc w:val="both"/>
              <w:rPr>
                <w:rFonts w:ascii="Calibri Light" w:hAnsi="Calibri Light" w:cs="Calibri Light"/>
                <w:sz w:val="24"/>
                <w:szCs w:val="24"/>
                <w:lang w:val="en-US"/>
              </w:rPr>
            </w:pPr>
            <w:r w:rsidRPr="008C2E82">
              <w:rPr>
                <w:rFonts w:ascii="Calibri Light" w:hAnsi="Calibri Light" w:cs="Calibri Light"/>
                <w:noProof/>
                <w:sz w:val="24"/>
                <w:szCs w:val="24"/>
                <w:lang w:val="en-US"/>
              </w:rPr>
              <w:drawing>
                <wp:inline distT="0" distB="0" distL="0" distR="0" wp14:anchorId="024348FA" wp14:editId="20D55A5A">
                  <wp:extent cx="5804535" cy="1821815"/>
                  <wp:effectExtent l="0" t="0" r="571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7">
                            <a:extLst>
                              <a:ext uri="{28A0092B-C50C-407E-A947-70E740481C1C}">
                                <a14:useLocalDpi xmlns:a14="http://schemas.microsoft.com/office/drawing/2010/main" val="0"/>
                              </a:ext>
                            </a:extLst>
                          </a:blip>
                          <a:stretch>
                            <a:fillRect/>
                          </a:stretch>
                        </pic:blipFill>
                        <pic:spPr>
                          <a:xfrm>
                            <a:off x="0" y="0"/>
                            <a:ext cx="5804535" cy="1821815"/>
                          </a:xfrm>
                          <a:prstGeom prst="rect">
                            <a:avLst/>
                          </a:prstGeom>
                        </pic:spPr>
                      </pic:pic>
                    </a:graphicData>
                  </a:graphic>
                </wp:inline>
              </w:drawing>
            </w:r>
          </w:p>
          <w:p w14:paraId="094CE89E" w14:textId="77777777" w:rsidR="000771EE" w:rsidRPr="008C2E82" w:rsidRDefault="000771EE" w:rsidP="00D052EC">
            <w:pPr>
              <w:autoSpaceDE w:val="0"/>
              <w:autoSpaceDN w:val="0"/>
              <w:adjustRightInd w:val="0"/>
              <w:spacing w:after="0" w:line="480" w:lineRule="auto"/>
              <w:jc w:val="both"/>
              <w:rPr>
                <w:rFonts w:ascii="Calibri Light" w:hAnsi="Calibri Light" w:cs="Calibri Light"/>
                <w:sz w:val="24"/>
                <w:szCs w:val="24"/>
                <w:lang w:val="en-US"/>
              </w:rPr>
            </w:pPr>
          </w:p>
          <w:p w14:paraId="4A3BFD2C" w14:textId="75C0A30C" w:rsidR="009F1978" w:rsidRPr="008C2E82" w:rsidRDefault="009F1978" w:rsidP="00D052EC">
            <w:pPr>
              <w:autoSpaceDE w:val="0"/>
              <w:autoSpaceDN w:val="0"/>
              <w:adjustRightInd w:val="0"/>
              <w:spacing w:after="0" w:line="480" w:lineRule="auto"/>
              <w:jc w:val="both"/>
              <w:rPr>
                <w:rFonts w:ascii="Calibri Light" w:hAnsi="Calibri Light" w:cs="Calibri Light"/>
                <w:sz w:val="24"/>
                <w:szCs w:val="24"/>
                <w:lang w:val="en-US"/>
              </w:rPr>
            </w:pPr>
            <w:r w:rsidRPr="008C2E82">
              <w:rPr>
                <w:rFonts w:ascii="Calibri Light" w:hAnsi="Calibri Light" w:cs="Calibri Light"/>
                <w:color w:val="000000"/>
                <w:sz w:val="24"/>
                <w:szCs w:val="24"/>
                <w:shd w:val="clear" w:color="auto" w:fill="FFFFFF"/>
                <w:lang w:val="en-US"/>
              </w:rPr>
              <w:t>Fig. 1. Timeline of Brazilian environmental laws since 1965. Across the blue line, the main protecting laws along the years, and in the red line the main dismantling decrees from 2019. In gray two laws with positive and negative consequences to the environment</w:t>
            </w:r>
            <w:r w:rsidRPr="008C2E82">
              <w:rPr>
                <w:rStyle w:val="Refdenotaderodap"/>
                <w:rFonts w:ascii="Calibri Light" w:hAnsi="Calibri Light" w:cs="Calibri Light"/>
                <w:color w:val="000000"/>
                <w:sz w:val="24"/>
                <w:szCs w:val="24"/>
                <w:shd w:val="clear" w:color="auto" w:fill="FFFFFF"/>
                <w:lang w:val="en-US"/>
              </w:rPr>
              <w:footnoteReference w:id="1"/>
            </w:r>
            <w:r w:rsidRPr="008C2E82">
              <w:rPr>
                <w:rFonts w:ascii="Calibri Light" w:hAnsi="Calibri Light" w:cs="Calibri Light"/>
                <w:color w:val="000000"/>
                <w:sz w:val="24"/>
                <w:szCs w:val="24"/>
                <w:shd w:val="clear" w:color="auto" w:fill="FFFFFF"/>
                <w:lang w:val="en-US"/>
              </w:rPr>
              <w:t>.</w:t>
            </w:r>
          </w:p>
          <w:p w14:paraId="534084E4" w14:textId="77777777" w:rsidR="00FE3F67" w:rsidRPr="008C2E82" w:rsidRDefault="00FE3F67" w:rsidP="00D052EC">
            <w:pPr>
              <w:autoSpaceDE w:val="0"/>
              <w:autoSpaceDN w:val="0"/>
              <w:adjustRightInd w:val="0"/>
              <w:spacing w:after="0" w:line="480" w:lineRule="auto"/>
              <w:jc w:val="both"/>
              <w:rPr>
                <w:rFonts w:ascii="Calibri Light" w:hAnsi="Calibri Light" w:cs="Calibri Light"/>
                <w:sz w:val="24"/>
                <w:szCs w:val="24"/>
                <w:lang w:val="en-US"/>
              </w:rPr>
            </w:pPr>
          </w:p>
          <w:p w14:paraId="347BD67C" w14:textId="28AB9ABE" w:rsidR="00FE3F67" w:rsidRPr="008C2E82" w:rsidRDefault="00FE3F67" w:rsidP="00D052EC">
            <w:pPr>
              <w:autoSpaceDE w:val="0"/>
              <w:autoSpaceDN w:val="0"/>
              <w:adjustRightInd w:val="0"/>
              <w:spacing w:after="0" w:line="480" w:lineRule="auto"/>
              <w:jc w:val="both"/>
              <w:rPr>
                <w:rFonts w:ascii="Calibri Light" w:hAnsi="Calibri Light" w:cs="Calibri Light"/>
                <w:sz w:val="24"/>
                <w:szCs w:val="24"/>
                <w:lang w:val="en-US"/>
              </w:rPr>
            </w:pPr>
            <w:r w:rsidRPr="00C32AAC">
              <w:rPr>
                <w:rFonts w:ascii="Calibri Light" w:hAnsi="Calibri Light" w:cs="Calibri Light"/>
                <w:b/>
                <w:bCs/>
                <w:sz w:val="24"/>
                <w:szCs w:val="24"/>
                <w:lang w:val="en-US"/>
              </w:rPr>
              <w:lastRenderedPageBreak/>
              <w:t>A</w:t>
            </w:r>
            <w:r w:rsidR="0074005B" w:rsidRPr="00C32AAC">
              <w:rPr>
                <w:rFonts w:ascii="Calibri Light" w:hAnsi="Calibri Light" w:cs="Calibri Light"/>
                <w:b/>
                <w:bCs/>
                <w:sz w:val="24"/>
                <w:szCs w:val="24"/>
                <w:lang w:val="en-US"/>
              </w:rPr>
              <w:t>rti</w:t>
            </w:r>
            <w:r w:rsidRPr="00C32AAC">
              <w:rPr>
                <w:rFonts w:ascii="Calibri Light" w:hAnsi="Calibri Light" w:cs="Calibri Light"/>
                <w:b/>
                <w:bCs/>
                <w:sz w:val="24"/>
                <w:szCs w:val="24"/>
                <w:lang w:val="en-US"/>
              </w:rPr>
              <w:t>cle</w:t>
            </w:r>
            <w:r w:rsidR="0074005B" w:rsidRPr="00C32AAC">
              <w:rPr>
                <w:rFonts w:ascii="Calibri Light" w:hAnsi="Calibri Light" w:cs="Calibri Light"/>
                <w:b/>
                <w:bCs/>
                <w:sz w:val="24"/>
                <w:szCs w:val="24"/>
                <w:lang w:val="en-US"/>
              </w:rPr>
              <w:t xml:space="preserve"> 3</w:t>
            </w:r>
            <w:r w:rsidR="0074005B" w:rsidRPr="008C2E82">
              <w:rPr>
                <w:rFonts w:ascii="Calibri Light" w:hAnsi="Calibri Light" w:cs="Calibri Light"/>
                <w:sz w:val="24"/>
                <w:szCs w:val="24"/>
                <w:lang w:val="en-US"/>
              </w:rPr>
              <w:t xml:space="preserve"> </w:t>
            </w:r>
            <w:r w:rsidR="00B20D35" w:rsidRPr="008C2E82">
              <w:rPr>
                <w:rFonts w:ascii="Calibri Light" w:hAnsi="Calibri Light" w:cs="Calibri Light"/>
                <w:sz w:val="24"/>
                <w:szCs w:val="24"/>
                <w:lang w:val="en-US"/>
              </w:rPr>
              <w:t>–</w:t>
            </w:r>
            <w:r w:rsidR="00C20154" w:rsidRPr="008C2E82">
              <w:rPr>
                <w:rFonts w:ascii="Calibri Light" w:hAnsi="Calibri Light" w:cs="Calibri Light"/>
                <w:sz w:val="24"/>
                <w:szCs w:val="24"/>
                <w:lang w:val="en-US"/>
              </w:rPr>
              <w:t xml:space="preserve"> </w:t>
            </w:r>
            <w:r w:rsidRPr="008C2E82">
              <w:rPr>
                <w:rFonts w:ascii="Calibri Light" w:hAnsi="Calibri Light" w:cs="Calibri Light"/>
                <w:sz w:val="24"/>
                <w:szCs w:val="24"/>
                <w:lang w:val="en-US"/>
              </w:rPr>
              <w:t>“</w:t>
            </w:r>
            <w:r w:rsidRPr="008C2E82">
              <w:rPr>
                <w:rFonts w:ascii="Calibri Light" w:hAnsi="Calibri Light" w:cs="Calibri Light"/>
                <w:spacing w:val="4"/>
                <w:sz w:val="24"/>
                <w:szCs w:val="24"/>
                <w:lang w:val="en-US"/>
              </w:rPr>
              <w:t>Each State Party shall take appropriate measures to investigate acts defined in article 2 committed by persons or groups of persons acting without the authorization, support or acquiescence of the State and to bring those responsible to justice.”</w:t>
            </w:r>
            <w:r w:rsidRPr="008C2E82">
              <w:rPr>
                <w:rFonts w:ascii="Calibri Light" w:hAnsi="Calibri Light" w:cs="Calibri Light"/>
                <w:sz w:val="24"/>
                <w:szCs w:val="24"/>
                <w:lang w:val="en-US"/>
              </w:rPr>
              <w:t xml:space="preserve"> </w:t>
            </w:r>
          </w:p>
          <w:p w14:paraId="5A5C4649" w14:textId="77777777" w:rsidR="004570D3" w:rsidRPr="008C2E82" w:rsidRDefault="004570D3" w:rsidP="00D052EC">
            <w:pPr>
              <w:autoSpaceDE w:val="0"/>
              <w:autoSpaceDN w:val="0"/>
              <w:adjustRightInd w:val="0"/>
              <w:spacing w:after="0" w:line="480" w:lineRule="auto"/>
              <w:jc w:val="both"/>
              <w:rPr>
                <w:rFonts w:ascii="Calibri Light" w:hAnsi="Calibri Light" w:cs="Calibri Light"/>
                <w:sz w:val="24"/>
                <w:szCs w:val="24"/>
                <w:lang w:val="en-US"/>
              </w:rPr>
            </w:pPr>
          </w:p>
          <w:p w14:paraId="0DFB847A" w14:textId="5B9B810C" w:rsidR="00B20D35" w:rsidRPr="008C2E82" w:rsidRDefault="00C32AAC" w:rsidP="00D052EC">
            <w:pPr>
              <w:autoSpaceDE w:val="0"/>
              <w:autoSpaceDN w:val="0"/>
              <w:adjustRightInd w:val="0"/>
              <w:spacing w:after="0" w:line="480" w:lineRule="auto"/>
              <w:jc w:val="both"/>
              <w:rPr>
                <w:rFonts w:ascii="Calibri Light" w:hAnsi="Calibri Light" w:cs="Calibri Light"/>
                <w:sz w:val="24"/>
                <w:szCs w:val="24"/>
                <w:lang w:val="en-US"/>
              </w:rPr>
            </w:pPr>
            <w:r>
              <w:rPr>
                <w:rFonts w:ascii="Calibri Light" w:hAnsi="Calibri Light" w:cs="Calibri Light"/>
                <w:sz w:val="24"/>
                <w:szCs w:val="24"/>
                <w:lang w:val="en-US"/>
              </w:rPr>
              <w:t xml:space="preserve">As to the excerpt </w:t>
            </w:r>
            <w:r w:rsidR="00C20154" w:rsidRPr="008C2E82">
              <w:rPr>
                <w:rFonts w:ascii="Calibri Light" w:hAnsi="Calibri Light" w:cs="Calibri Light"/>
                <w:sz w:val="24"/>
                <w:szCs w:val="24"/>
                <w:lang w:val="en-US"/>
              </w:rPr>
              <w:t>“</w:t>
            </w:r>
            <w:r w:rsidR="00C20154" w:rsidRPr="008C2E82">
              <w:rPr>
                <w:rFonts w:ascii="Calibri Light" w:hAnsi="Calibri Light" w:cs="Calibri Light"/>
                <w:spacing w:val="4"/>
                <w:sz w:val="24"/>
                <w:szCs w:val="24"/>
                <w:lang w:val="en-US"/>
              </w:rPr>
              <w:t xml:space="preserve">Each State Party shall take appropriate measures to investigate acts” – </w:t>
            </w:r>
            <w:r w:rsidR="000771EE" w:rsidRPr="008C2E82">
              <w:rPr>
                <w:rFonts w:ascii="Calibri Light" w:hAnsi="Calibri Light" w:cs="Calibri Light"/>
                <w:spacing w:val="4"/>
                <w:sz w:val="24"/>
                <w:szCs w:val="24"/>
                <w:lang w:val="en-US"/>
              </w:rPr>
              <w:t xml:space="preserve">it is important to </w:t>
            </w:r>
            <w:r w:rsidR="004570D3" w:rsidRPr="008C2E82">
              <w:rPr>
                <w:rFonts w:ascii="Calibri Light" w:hAnsi="Calibri Light" w:cs="Calibri Light"/>
                <w:spacing w:val="4"/>
                <w:sz w:val="24"/>
                <w:szCs w:val="24"/>
                <w:lang w:val="en-US"/>
              </w:rPr>
              <w:t>specify what</w:t>
            </w:r>
            <w:r w:rsidR="000771EE" w:rsidRPr="008C2E82">
              <w:rPr>
                <w:rFonts w:ascii="Calibri Light" w:hAnsi="Calibri Light" w:cs="Calibri Light"/>
                <w:spacing w:val="4"/>
                <w:sz w:val="24"/>
                <w:szCs w:val="24"/>
                <w:lang w:val="en-US"/>
              </w:rPr>
              <w:t xml:space="preserve"> these necessary measures</w:t>
            </w:r>
            <w:r w:rsidR="004570D3" w:rsidRPr="008C2E82">
              <w:rPr>
                <w:rFonts w:ascii="Calibri Light" w:hAnsi="Calibri Light" w:cs="Calibri Light"/>
                <w:spacing w:val="4"/>
                <w:sz w:val="24"/>
                <w:szCs w:val="24"/>
                <w:lang w:val="en-US"/>
              </w:rPr>
              <w:t xml:space="preserve"> would be, besides proper investigation.</w:t>
            </w:r>
            <w:r w:rsidR="000771EE" w:rsidRPr="008C2E82">
              <w:rPr>
                <w:rFonts w:ascii="Calibri Light" w:hAnsi="Calibri Light" w:cs="Calibri Light"/>
                <w:spacing w:val="4"/>
                <w:sz w:val="24"/>
                <w:szCs w:val="24"/>
                <w:lang w:val="en-US"/>
              </w:rPr>
              <w:t xml:space="preserve">  </w:t>
            </w:r>
          </w:p>
          <w:p w14:paraId="649CF1E2" w14:textId="2D82CCE7" w:rsidR="009D4EE1" w:rsidRPr="008C2E82" w:rsidRDefault="0074005B" w:rsidP="00D052EC">
            <w:pPr>
              <w:autoSpaceDE w:val="0"/>
              <w:autoSpaceDN w:val="0"/>
              <w:adjustRightInd w:val="0"/>
              <w:spacing w:after="0" w:line="480" w:lineRule="auto"/>
              <w:jc w:val="both"/>
              <w:rPr>
                <w:rFonts w:ascii="Calibri Light" w:hAnsi="Calibri Light" w:cs="Calibri Light"/>
                <w:sz w:val="24"/>
                <w:szCs w:val="24"/>
                <w:lang w:val="en-US"/>
              </w:rPr>
            </w:pPr>
            <w:r w:rsidRPr="008C2E82">
              <w:rPr>
                <w:rFonts w:ascii="Calibri Light" w:hAnsi="Calibri Light" w:cs="Calibri Light"/>
                <w:sz w:val="24"/>
                <w:szCs w:val="24"/>
                <w:lang w:val="en-US"/>
              </w:rPr>
              <w:t xml:space="preserve"> </w:t>
            </w:r>
          </w:p>
          <w:p w14:paraId="637B5F41" w14:textId="77777777" w:rsidR="004570D3" w:rsidRPr="008C2E82" w:rsidRDefault="00B20D35" w:rsidP="00D052EC">
            <w:pPr>
              <w:pStyle w:val="NormalWeb"/>
              <w:spacing w:line="480" w:lineRule="auto"/>
              <w:jc w:val="both"/>
              <w:rPr>
                <w:rFonts w:ascii="Calibri Light" w:hAnsi="Calibri Light" w:cs="Calibri Light"/>
                <w:lang w:val="en-US"/>
              </w:rPr>
            </w:pPr>
            <w:r w:rsidRPr="00C32AAC">
              <w:rPr>
                <w:rFonts w:ascii="Calibri Light" w:hAnsi="Calibri Light" w:cs="Calibri Light"/>
                <w:b/>
                <w:bCs/>
                <w:lang w:val="en-US"/>
              </w:rPr>
              <w:t>Art</w:t>
            </w:r>
            <w:r w:rsidR="004570D3" w:rsidRPr="00C32AAC">
              <w:rPr>
                <w:rFonts w:ascii="Calibri Light" w:hAnsi="Calibri Light" w:cs="Calibri Light"/>
                <w:b/>
                <w:bCs/>
                <w:lang w:val="en-US"/>
              </w:rPr>
              <w:t>icle</w:t>
            </w:r>
            <w:r w:rsidRPr="00C32AAC">
              <w:rPr>
                <w:rFonts w:ascii="Calibri Light" w:hAnsi="Calibri Light" w:cs="Calibri Light"/>
                <w:b/>
                <w:bCs/>
                <w:lang w:val="en-US"/>
              </w:rPr>
              <w:t xml:space="preserve"> 7</w:t>
            </w:r>
            <w:r w:rsidRPr="008C2E82">
              <w:rPr>
                <w:rFonts w:ascii="Calibri Light" w:hAnsi="Calibri Light" w:cs="Calibri Light"/>
                <w:lang w:val="en-US"/>
              </w:rPr>
              <w:t xml:space="preserve"> –</w:t>
            </w:r>
            <w:r w:rsidR="004570D3" w:rsidRPr="008C2E82">
              <w:rPr>
                <w:rFonts w:ascii="Calibri Light" w:hAnsi="Calibri Light" w:cs="Calibri Light"/>
                <w:lang w:val="en-US"/>
              </w:rPr>
              <w:t xml:space="preserve"> “1. Each State Party shall make the offence of enforced disappearance punishable by appropriate penalties which take into account its extreme seriousness.</w:t>
            </w:r>
          </w:p>
          <w:p w14:paraId="0F022565" w14:textId="77777777" w:rsidR="004570D3" w:rsidRPr="004570D3" w:rsidRDefault="004570D3" w:rsidP="00D052EC">
            <w:pPr>
              <w:spacing w:before="100" w:beforeAutospacing="1" w:after="100" w:afterAutospacing="1" w:line="480" w:lineRule="auto"/>
              <w:jc w:val="both"/>
              <w:rPr>
                <w:rFonts w:ascii="Calibri Light" w:eastAsia="Times New Roman" w:hAnsi="Calibri Light" w:cs="Calibri Light"/>
                <w:sz w:val="24"/>
                <w:szCs w:val="24"/>
                <w:lang w:val="en-US" w:eastAsia="pt-BR"/>
              </w:rPr>
            </w:pPr>
            <w:r w:rsidRPr="004570D3">
              <w:rPr>
                <w:rFonts w:ascii="Calibri Light" w:eastAsia="Times New Roman" w:hAnsi="Calibri Light" w:cs="Calibri Light"/>
                <w:sz w:val="24"/>
                <w:szCs w:val="24"/>
                <w:lang w:val="en-US" w:eastAsia="pt-BR"/>
              </w:rPr>
              <w:t>2. Each State Party may establish:</w:t>
            </w:r>
          </w:p>
          <w:p w14:paraId="606152EE" w14:textId="77777777" w:rsidR="004570D3" w:rsidRPr="004570D3" w:rsidRDefault="004570D3" w:rsidP="00D052EC">
            <w:pPr>
              <w:spacing w:before="100" w:beforeAutospacing="1" w:after="100" w:afterAutospacing="1" w:line="480" w:lineRule="auto"/>
              <w:jc w:val="both"/>
              <w:rPr>
                <w:rFonts w:ascii="Calibri Light" w:eastAsia="Times New Roman" w:hAnsi="Calibri Light" w:cs="Calibri Light"/>
                <w:sz w:val="24"/>
                <w:szCs w:val="24"/>
                <w:lang w:val="en-US" w:eastAsia="pt-BR"/>
              </w:rPr>
            </w:pPr>
            <w:r w:rsidRPr="004570D3">
              <w:rPr>
                <w:rFonts w:ascii="Calibri Light" w:eastAsia="Times New Roman" w:hAnsi="Calibri Light" w:cs="Calibri Light"/>
                <w:sz w:val="24"/>
                <w:szCs w:val="24"/>
                <w:lang w:val="en-US" w:eastAsia="pt-BR"/>
              </w:rPr>
              <w:t>(</w:t>
            </w:r>
            <w:r w:rsidRPr="004570D3">
              <w:rPr>
                <w:rFonts w:ascii="Calibri Light" w:eastAsia="Times New Roman" w:hAnsi="Calibri Light" w:cs="Calibri Light"/>
                <w:i/>
                <w:iCs/>
                <w:sz w:val="24"/>
                <w:szCs w:val="24"/>
                <w:lang w:val="en-US" w:eastAsia="pt-BR"/>
              </w:rPr>
              <w:t>a</w:t>
            </w:r>
            <w:r w:rsidRPr="004570D3">
              <w:rPr>
                <w:rFonts w:ascii="Calibri Light" w:eastAsia="Times New Roman" w:hAnsi="Calibri Light" w:cs="Calibri Light"/>
                <w:sz w:val="24"/>
                <w:szCs w:val="24"/>
                <w:lang w:val="en-US" w:eastAsia="pt-BR"/>
              </w:rPr>
              <w:t>) Mitigating circumstances, in particular for persons who, having been implicated in the commission of an enforced disappearance, effectively contribute to bringing the disappeared person forward alive or make it possible to clarify cases of enforced disappearance or to identify the perpetrators of an enforced disappearance;</w:t>
            </w:r>
          </w:p>
          <w:p w14:paraId="456D6E22" w14:textId="36AD9946" w:rsidR="004570D3" w:rsidRPr="008C2E82" w:rsidRDefault="004570D3" w:rsidP="00D052EC">
            <w:pPr>
              <w:spacing w:before="100" w:beforeAutospacing="1" w:after="100" w:afterAutospacing="1" w:line="480" w:lineRule="auto"/>
              <w:jc w:val="both"/>
              <w:rPr>
                <w:rFonts w:ascii="Calibri Light" w:eastAsia="Times New Roman" w:hAnsi="Calibri Light" w:cs="Calibri Light"/>
                <w:sz w:val="24"/>
                <w:szCs w:val="24"/>
                <w:lang w:val="en-US" w:eastAsia="pt-BR"/>
              </w:rPr>
            </w:pPr>
            <w:r w:rsidRPr="004570D3">
              <w:rPr>
                <w:rFonts w:ascii="Calibri Light" w:eastAsia="Times New Roman" w:hAnsi="Calibri Light" w:cs="Calibri Light"/>
                <w:sz w:val="24"/>
                <w:szCs w:val="24"/>
                <w:lang w:val="en-US" w:eastAsia="pt-BR"/>
              </w:rPr>
              <w:t>(</w:t>
            </w:r>
            <w:r w:rsidRPr="004570D3">
              <w:rPr>
                <w:rFonts w:ascii="Calibri Light" w:eastAsia="Times New Roman" w:hAnsi="Calibri Light" w:cs="Calibri Light"/>
                <w:i/>
                <w:iCs/>
                <w:sz w:val="24"/>
                <w:szCs w:val="24"/>
                <w:lang w:val="en-US" w:eastAsia="pt-BR"/>
              </w:rPr>
              <w:t>b</w:t>
            </w:r>
            <w:r w:rsidRPr="004570D3">
              <w:rPr>
                <w:rFonts w:ascii="Calibri Light" w:eastAsia="Times New Roman" w:hAnsi="Calibri Light" w:cs="Calibri Light"/>
                <w:sz w:val="24"/>
                <w:szCs w:val="24"/>
                <w:lang w:val="en-US" w:eastAsia="pt-BR"/>
              </w:rPr>
              <w:t>) Without prejudice to other criminal procedures, aggravating circumstances, in particular in the event of the death of the disappeared person or the commission of an enforced disappearance in respect of pregnant women, minors, persons with disabilities or other particularly vulnerable persons.</w:t>
            </w:r>
            <w:r w:rsidRPr="008C2E82">
              <w:rPr>
                <w:rFonts w:ascii="Calibri Light" w:eastAsia="Times New Roman" w:hAnsi="Calibri Light" w:cs="Calibri Light"/>
                <w:sz w:val="24"/>
                <w:szCs w:val="24"/>
                <w:lang w:val="en-US" w:eastAsia="pt-BR"/>
              </w:rPr>
              <w:t>”</w:t>
            </w:r>
          </w:p>
          <w:p w14:paraId="1FD36D50" w14:textId="32CB6BBE" w:rsidR="00B20D35" w:rsidRPr="00D052EC" w:rsidRDefault="004570D3" w:rsidP="00D052EC">
            <w:pPr>
              <w:autoSpaceDE w:val="0"/>
              <w:autoSpaceDN w:val="0"/>
              <w:adjustRightInd w:val="0"/>
              <w:spacing w:after="0" w:line="480" w:lineRule="auto"/>
              <w:jc w:val="both"/>
              <w:rPr>
                <w:rFonts w:ascii="Calibri Light" w:hAnsi="Calibri Light" w:cs="Calibri Light"/>
                <w:sz w:val="24"/>
                <w:szCs w:val="24"/>
                <w:lang w:val="en-US"/>
              </w:rPr>
            </w:pPr>
            <w:r w:rsidRPr="008C2E82">
              <w:rPr>
                <w:rFonts w:ascii="Calibri Light" w:hAnsi="Calibri Light" w:cs="Calibri Light"/>
                <w:sz w:val="24"/>
                <w:szCs w:val="24"/>
                <w:lang w:val="en-US"/>
              </w:rPr>
              <w:t>Based on the following comments of this draft about this article “</w:t>
            </w:r>
            <w:r w:rsidR="00B20D35" w:rsidRPr="008C2E82">
              <w:rPr>
                <w:rFonts w:ascii="Calibri Light" w:hAnsi="Calibri Light" w:cs="Calibri Light"/>
                <w:sz w:val="24"/>
                <w:szCs w:val="24"/>
                <w:lang w:val="en-GB"/>
              </w:rPr>
              <w:t xml:space="preserve">Committee thus considers that it is now well-established that in international customary law enforced disappearances as a </w:t>
            </w:r>
            <w:r w:rsidR="00B20D35" w:rsidRPr="008C2E82">
              <w:rPr>
                <w:rFonts w:ascii="Calibri Light" w:hAnsi="Calibri Light" w:cs="Calibri Light"/>
                <w:sz w:val="24"/>
                <w:szCs w:val="24"/>
                <w:lang w:val="en-GB"/>
              </w:rPr>
              <w:lastRenderedPageBreak/>
              <w:t xml:space="preserve">crime against humanity </w:t>
            </w:r>
            <w:r w:rsidR="00B20D35" w:rsidRPr="008C2E82">
              <w:rPr>
                <w:rFonts w:ascii="Calibri Light" w:hAnsi="Calibri Light" w:cs="Calibri Light"/>
                <w:sz w:val="24"/>
                <w:szCs w:val="24"/>
                <w:u w:val="single"/>
                <w:lang w:val="en-GB"/>
              </w:rPr>
              <w:t>can be perpetrated by a ‘political organization’</w:t>
            </w:r>
            <w:r w:rsidR="00B20D35" w:rsidRPr="008C2E82">
              <w:rPr>
                <w:rFonts w:ascii="Calibri Light" w:hAnsi="Calibri Light" w:cs="Calibri Light"/>
                <w:sz w:val="24"/>
                <w:szCs w:val="24"/>
                <w:lang w:val="en-GB"/>
              </w:rPr>
              <w:t xml:space="preserve"> acting without the authorization, the support or the acquiescence of the State</w:t>
            </w:r>
            <w:r w:rsidRPr="008C2E82">
              <w:rPr>
                <w:rFonts w:ascii="Calibri Light" w:hAnsi="Calibri Light" w:cs="Calibri Light"/>
                <w:sz w:val="24"/>
                <w:szCs w:val="24"/>
                <w:lang w:val="en-GB"/>
              </w:rPr>
              <w:t xml:space="preserve">” it is important to know the exact meaning of </w:t>
            </w:r>
            <w:r w:rsidR="00B20D35" w:rsidRPr="008C2E82">
              <w:rPr>
                <w:rFonts w:ascii="Calibri Light" w:hAnsi="Calibri Light" w:cs="Calibri Light"/>
                <w:sz w:val="24"/>
                <w:szCs w:val="24"/>
                <w:lang w:val="en-US"/>
              </w:rPr>
              <w:t>“political organization”</w:t>
            </w:r>
            <w:r w:rsidR="00D033A1">
              <w:rPr>
                <w:rFonts w:ascii="Calibri Light" w:hAnsi="Calibri Light" w:cs="Calibri Light"/>
                <w:sz w:val="24"/>
                <w:szCs w:val="24"/>
                <w:lang w:val="en-US"/>
              </w:rPr>
              <w:t>.</w:t>
            </w:r>
          </w:p>
          <w:p w14:paraId="44BE89B2" w14:textId="1C360B2C" w:rsidR="00624442" w:rsidRPr="008C2E82" w:rsidRDefault="00432BF5" w:rsidP="00D052EC">
            <w:pPr>
              <w:suppressAutoHyphens/>
              <w:spacing w:before="120" w:after="120" w:line="480" w:lineRule="auto"/>
              <w:jc w:val="both"/>
              <w:rPr>
                <w:rFonts w:ascii="Calibri Light" w:hAnsi="Calibri Light" w:cs="Calibri Light"/>
                <w:sz w:val="24"/>
                <w:szCs w:val="24"/>
                <w:lang w:val="en-US"/>
              </w:rPr>
            </w:pPr>
            <w:r w:rsidRPr="008C2E82">
              <w:rPr>
                <w:rFonts w:ascii="Calibri Light" w:hAnsi="Calibri Light" w:cs="Calibri Light"/>
                <w:sz w:val="24"/>
                <w:szCs w:val="24"/>
                <w:lang w:val="en-GB"/>
              </w:rPr>
              <w:t>Based on the</w:t>
            </w:r>
            <w:r w:rsidR="004A0145" w:rsidRPr="008C2E82">
              <w:rPr>
                <w:rFonts w:ascii="Calibri Light" w:hAnsi="Calibri Light" w:cs="Calibri Light"/>
                <w:sz w:val="24"/>
                <w:szCs w:val="24"/>
                <w:lang w:val="en-GB"/>
              </w:rPr>
              <w:t xml:space="preserve"> comments of the draft, in which </w:t>
            </w:r>
            <w:r w:rsidRPr="008C2E82">
              <w:rPr>
                <w:rFonts w:ascii="Calibri Light" w:hAnsi="Calibri Light" w:cs="Calibri Light"/>
                <w:sz w:val="24"/>
                <w:szCs w:val="24"/>
                <w:lang w:val="en-GB"/>
              </w:rPr>
              <w:t xml:space="preserve">the Committee finds that under article 3 of the Convention, disappearances perpetrated without the authorization, support or acquiescence of the State constitute ‘enforced disappearances’ </w:t>
            </w:r>
            <w:r w:rsidR="00873371" w:rsidRPr="008C2E82">
              <w:rPr>
                <w:rFonts w:ascii="Calibri Light" w:hAnsi="Calibri Light" w:cs="Calibri Light"/>
                <w:sz w:val="24"/>
                <w:szCs w:val="24"/>
                <w:lang w:val="en-GB"/>
              </w:rPr>
              <w:t xml:space="preserve">when </w:t>
            </w:r>
            <w:r w:rsidRPr="008C2E82">
              <w:rPr>
                <w:rFonts w:ascii="Calibri Light" w:eastAsiaTheme="minorEastAsia" w:hAnsi="Calibri Light" w:cs="Calibri Light"/>
                <w:sz w:val="24"/>
                <w:szCs w:val="24"/>
                <w:lang w:val="en-GB"/>
              </w:rPr>
              <w:t>the disappearance was perpetrated by a ‘political organisation’, and there is a nexus with a ‘widespread or systematic attack against a civilian population’, within the meaning of the definition of crimes against humanity in international criminal law</w:t>
            </w:r>
            <w:r w:rsidR="003F0999" w:rsidRPr="008C2E82">
              <w:rPr>
                <w:rFonts w:ascii="Calibri Light" w:eastAsiaTheme="minorEastAsia" w:hAnsi="Calibri Light" w:cs="Calibri Light"/>
                <w:sz w:val="24"/>
                <w:szCs w:val="24"/>
                <w:lang w:val="en-GB"/>
              </w:rPr>
              <w:t xml:space="preserve"> - </w:t>
            </w:r>
            <w:r w:rsidR="00A31311" w:rsidRPr="008C2E82">
              <w:rPr>
                <w:rFonts w:ascii="Calibri Light" w:hAnsi="Calibri Light" w:cs="Calibri Light"/>
                <w:sz w:val="24"/>
                <w:szCs w:val="24"/>
                <w:lang w:val="en-US"/>
              </w:rPr>
              <w:t xml:space="preserve">it is important to </w:t>
            </w:r>
            <w:proofErr w:type="spellStart"/>
            <w:r w:rsidR="00A31311" w:rsidRPr="008C2E82">
              <w:rPr>
                <w:rFonts w:ascii="Calibri Light" w:hAnsi="Calibri Light" w:cs="Calibri Light"/>
                <w:sz w:val="24"/>
                <w:szCs w:val="24"/>
                <w:lang w:val="en-US"/>
              </w:rPr>
              <w:t>emphasise</w:t>
            </w:r>
            <w:proofErr w:type="spellEnd"/>
            <w:r w:rsidR="00A31311" w:rsidRPr="008C2E82">
              <w:rPr>
                <w:rFonts w:ascii="Calibri Light" w:hAnsi="Calibri Light" w:cs="Calibri Light"/>
                <w:sz w:val="24"/>
                <w:szCs w:val="24"/>
                <w:lang w:val="en-US"/>
              </w:rPr>
              <w:t xml:space="preserve"> the importance </w:t>
            </w:r>
            <w:r w:rsidR="003F0999" w:rsidRPr="008C2E82">
              <w:rPr>
                <w:rFonts w:ascii="Calibri Light" w:hAnsi="Calibri Light" w:cs="Calibri Light"/>
                <w:sz w:val="24"/>
                <w:szCs w:val="24"/>
                <w:lang w:val="en-US"/>
              </w:rPr>
              <w:t>of mentioning</w:t>
            </w:r>
            <w:r w:rsidR="00D033A1">
              <w:rPr>
                <w:rFonts w:ascii="Calibri Light" w:hAnsi="Calibri Light" w:cs="Calibri Light"/>
                <w:sz w:val="24"/>
                <w:szCs w:val="24"/>
                <w:lang w:val="en-US"/>
              </w:rPr>
              <w:t xml:space="preserve"> that </w:t>
            </w:r>
            <w:r w:rsidR="000771EE" w:rsidRPr="008C2E82">
              <w:rPr>
                <w:rFonts w:ascii="Calibri Light" w:hAnsi="Calibri Light" w:cs="Calibri Light"/>
                <w:sz w:val="24"/>
                <w:szCs w:val="24"/>
                <w:lang w:val="en-US"/>
              </w:rPr>
              <w:t>Brazil was the 69th state to ratify the Rome</w:t>
            </w:r>
            <w:r w:rsidR="00D033A1">
              <w:rPr>
                <w:rFonts w:ascii="Calibri Light" w:hAnsi="Calibri Light" w:cs="Calibri Light"/>
                <w:sz w:val="24"/>
                <w:szCs w:val="24"/>
                <w:lang w:val="en-US"/>
              </w:rPr>
              <w:t xml:space="preserve"> Statute</w:t>
            </w:r>
            <w:r w:rsidR="008035EA" w:rsidRPr="008C2E82">
              <w:rPr>
                <w:rFonts w:ascii="Calibri Light" w:hAnsi="Calibri Light" w:cs="Calibri Light"/>
                <w:sz w:val="24"/>
                <w:szCs w:val="24"/>
                <w:lang w:val="en-US"/>
              </w:rPr>
              <w:t xml:space="preserve"> without making any constitutional or legislative changes</w:t>
            </w:r>
            <w:r w:rsidR="000771EE" w:rsidRPr="008C2E82">
              <w:rPr>
                <w:rFonts w:ascii="Calibri Light" w:hAnsi="Calibri Light" w:cs="Calibri Light"/>
                <w:sz w:val="24"/>
                <w:szCs w:val="24"/>
                <w:lang w:val="en-US"/>
              </w:rPr>
              <w:t>, having deposited its instrument of ratification on 14/06/2002. Domestically, the treaty was promulgated on 25/09/2002 through Decree No. 4.388.</w:t>
            </w:r>
            <w:r w:rsidR="0010409A" w:rsidRPr="008C2E82">
              <w:rPr>
                <w:rFonts w:ascii="Calibri Light" w:hAnsi="Calibri Light" w:cs="Calibri Light"/>
                <w:sz w:val="24"/>
                <w:szCs w:val="24"/>
                <w:lang w:val="en-US"/>
              </w:rPr>
              <w:t xml:space="preserve"> </w:t>
            </w:r>
            <w:r w:rsidR="006E3D01" w:rsidRPr="008C2E82">
              <w:rPr>
                <w:rFonts w:ascii="Calibri Light" w:hAnsi="Calibri Light" w:cs="Calibri Light"/>
                <w:sz w:val="24"/>
                <w:szCs w:val="24"/>
                <w:lang w:val="en-US"/>
              </w:rPr>
              <w:t xml:space="preserve">By ratifying, Brazil </w:t>
            </w:r>
            <w:proofErr w:type="spellStart"/>
            <w:r w:rsidR="006E3D01" w:rsidRPr="008C2E82">
              <w:rPr>
                <w:rFonts w:ascii="Calibri Light" w:hAnsi="Calibri Light" w:cs="Calibri Light"/>
                <w:sz w:val="24"/>
                <w:szCs w:val="24"/>
                <w:lang w:val="en-US"/>
              </w:rPr>
              <w:t>commit</w:t>
            </w:r>
            <w:r w:rsidR="00EC7053">
              <w:rPr>
                <w:rFonts w:ascii="Calibri Light" w:hAnsi="Calibri Light" w:cs="Calibri Light"/>
                <w:sz w:val="24"/>
                <w:szCs w:val="24"/>
                <w:lang w:val="en-US"/>
              </w:rPr>
              <w:t>ed</w:t>
            </w:r>
            <w:proofErr w:type="spellEnd"/>
            <w:r w:rsidR="006E3D01" w:rsidRPr="008C2E82">
              <w:rPr>
                <w:rFonts w:ascii="Calibri Light" w:hAnsi="Calibri Light" w:cs="Calibri Light"/>
                <w:sz w:val="24"/>
                <w:szCs w:val="24"/>
                <w:lang w:val="en-US"/>
              </w:rPr>
              <w:t xml:space="preserve"> itself to a number of cooperation measures: the Rome Statute provides for the </w:t>
            </w:r>
            <w:r w:rsidR="00EC7053">
              <w:rPr>
                <w:rFonts w:ascii="Calibri Light" w:hAnsi="Calibri Light" w:cs="Calibri Light"/>
                <w:sz w:val="24"/>
                <w:szCs w:val="24"/>
                <w:lang w:val="en-US"/>
              </w:rPr>
              <w:t xml:space="preserve">International Criminal </w:t>
            </w:r>
            <w:r w:rsidR="006E3D01" w:rsidRPr="008C2E82">
              <w:rPr>
                <w:rFonts w:ascii="Calibri Light" w:hAnsi="Calibri Light" w:cs="Calibri Light"/>
                <w:sz w:val="24"/>
                <w:szCs w:val="24"/>
                <w:lang w:val="en-US"/>
              </w:rPr>
              <w:t>Court's prerogative to address requests (to Member States) for the arrest and surrender of individuals for submission to the jurisdiction of the Court.</w:t>
            </w:r>
          </w:p>
          <w:p w14:paraId="7F4739B1" w14:textId="52B76FE5" w:rsidR="0049511A" w:rsidRPr="008C2E82" w:rsidRDefault="00B66A91" w:rsidP="00D052EC">
            <w:pPr>
              <w:autoSpaceDE w:val="0"/>
              <w:autoSpaceDN w:val="0"/>
              <w:adjustRightInd w:val="0"/>
              <w:spacing w:after="0" w:line="480" w:lineRule="auto"/>
              <w:jc w:val="both"/>
              <w:rPr>
                <w:rFonts w:ascii="Calibri Light" w:hAnsi="Calibri Light" w:cs="Calibri Light"/>
                <w:sz w:val="24"/>
                <w:szCs w:val="24"/>
                <w:lang w:val="en-US"/>
              </w:rPr>
            </w:pPr>
            <w:r>
              <w:rPr>
                <w:rFonts w:ascii="Calibri Light" w:hAnsi="Calibri Light" w:cs="Calibri Light"/>
                <w:sz w:val="24"/>
                <w:szCs w:val="24"/>
                <w:lang w:val="en-US"/>
              </w:rPr>
              <w:t>Regarding the specific Brazilian situation addressed here, t</w:t>
            </w:r>
            <w:r w:rsidR="008F1814" w:rsidRPr="008C2E82">
              <w:rPr>
                <w:rFonts w:ascii="Calibri Light" w:hAnsi="Calibri Light" w:cs="Calibri Light"/>
                <w:sz w:val="24"/>
                <w:szCs w:val="24"/>
                <w:lang w:val="en-US"/>
              </w:rPr>
              <w:t xml:space="preserve">he mention to </w:t>
            </w:r>
            <w:r w:rsidR="00B80B04" w:rsidRPr="008C2E82">
              <w:rPr>
                <w:rFonts w:ascii="Calibri Light" w:hAnsi="Calibri Light" w:cs="Calibri Light"/>
                <w:sz w:val="24"/>
                <w:szCs w:val="24"/>
                <w:lang w:val="en-US"/>
              </w:rPr>
              <w:t>crime</w:t>
            </w:r>
            <w:r w:rsidR="008F1814" w:rsidRPr="008C2E82">
              <w:rPr>
                <w:rFonts w:ascii="Calibri Light" w:hAnsi="Calibri Light" w:cs="Calibri Light"/>
                <w:sz w:val="24"/>
                <w:szCs w:val="24"/>
                <w:lang w:val="en-US"/>
              </w:rPr>
              <w:t>s</w:t>
            </w:r>
            <w:r w:rsidR="00B80B04" w:rsidRPr="008C2E82">
              <w:rPr>
                <w:rFonts w:ascii="Calibri Light" w:hAnsi="Calibri Light" w:cs="Calibri Light"/>
                <w:sz w:val="24"/>
                <w:szCs w:val="24"/>
                <w:lang w:val="en-US"/>
              </w:rPr>
              <w:t xml:space="preserve"> against humanity</w:t>
            </w:r>
            <w:r w:rsidR="008F1814" w:rsidRPr="008C2E82">
              <w:rPr>
                <w:rFonts w:ascii="Calibri Light" w:hAnsi="Calibri Light" w:cs="Calibri Light"/>
                <w:sz w:val="24"/>
                <w:szCs w:val="24"/>
                <w:lang w:val="en-US"/>
              </w:rPr>
              <w:t xml:space="preserve"> and the Rome Statute</w:t>
            </w:r>
            <w:r>
              <w:rPr>
                <w:rFonts w:ascii="Calibri Light" w:hAnsi="Calibri Light" w:cs="Calibri Light"/>
                <w:sz w:val="24"/>
                <w:szCs w:val="24"/>
                <w:lang w:val="en-US"/>
              </w:rPr>
              <w:t xml:space="preserve"> </w:t>
            </w:r>
            <w:r w:rsidR="008F1814" w:rsidRPr="008C2E82">
              <w:rPr>
                <w:rFonts w:ascii="Calibri Light" w:hAnsi="Calibri Light" w:cs="Calibri Light"/>
                <w:sz w:val="24"/>
                <w:szCs w:val="24"/>
                <w:lang w:val="en-US"/>
              </w:rPr>
              <w:t xml:space="preserve">deserves a special attention. </w:t>
            </w:r>
            <w:r w:rsidR="00B80B04" w:rsidRPr="008C2E82">
              <w:rPr>
                <w:rFonts w:ascii="Calibri Light" w:hAnsi="Calibri Light" w:cs="Calibri Light"/>
                <w:sz w:val="24"/>
                <w:szCs w:val="24"/>
                <w:lang w:val="en-US"/>
              </w:rPr>
              <w:t xml:space="preserve"> According to Antonio </w:t>
            </w:r>
            <w:proofErr w:type="spellStart"/>
            <w:r w:rsidR="00B80B04" w:rsidRPr="008C2E82">
              <w:rPr>
                <w:rFonts w:ascii="Calibri Light" w:hAnsi="Calibri Light" w:cs="Calibri Light"/>
                <w:sz w:val="24"/>
                <w:szCs w:val="24"/>
                <w:lang w:val="en-US"/>
              </w:rPr>
              <w:t>Cassesse</w:t>
            </w:r>
            <w:proofErr w:type="spellEnd"/>
            <w:r w:rsidR="00B80B04" w:rsidRPr="008C2E82">
              <w:rPr>
                <w:rFonts w:ascii="Calibri Light" w:hAnsi="Calibri Light" w:cs="Calibri Light"/>
                <w:sz w:val="24"/>
                <w:szCs w:val="24"/>
                <w:lang w:val="en-US"/>
              </w:rPr>
              <w:t>,</w:t>
            </w:r>
            <w:r w:rsidR="008F1814" w:rsidRPr="008C2E82">
              <w:rPr>
                <w:rFonts w:ascii="Calibri Light" w:hAnsi="Calibri Light" w:cs="Calibri Light"/>
                <w:sz w:val="24"/>
                <w:szCs w:val="24"/>
                <w:lang w:val="en-US"/>
              </w:rPr>
              <w:t xml:space="preserve"> crimes against humanity</w:t>
            </w:r>
            <w:r w:rsidR="00624442" w:rsidRPr="008C2E82">
              <w:rPr>
                <w:rFonts w:ascii="Calibri Light" w:hAnsi="Calibri Light" w:cs="Calibri Light"/>
                <w:sz w:val="24"/>
                <w:szCs w:val="24"/>
                <w:lang w:val="en-US"/>
              </w:rPr>
              <w:t xml:space="preserve"> are not isolated or sporadic events, but are part either of a governmental</w:t>
            </w:r>
            <w:r w:rsidR="00FC55AB" w:rsidRPr="008C2E82">
              <w:rPr>
                <w:rFonts w:ascii="Calibri Light" w:hAnsi="Calibri Light" w:cs="Calibri Light"/>
                <w:sz w:val="24"/>
                <w:szCs w:val="24"/>
                <w:lang w:val="en-US"/>
              </w:rPr>
              <w:t xml:space="preserve"> </w:t>
            </w:r>
            <w:r w:rsidR="00624442" w:rsidRPr="008C2E82">
              <w:rPr>
                <w:rFonts w:ascii="Calibri Light" w:hAnsi="Calibri Light" w:cs="Calibri Light"/>
                <w:sz w:val="24"/>
                <w:szCs w:val="24"/>
                <w:lang w:val="en-US"/>
              </w:rPr>
              <w:t>policy, or of a widespread or systematic practice of atrocities tolerated, condoned, or</w:t>
            </w:r>
            <w:r w:rsidR="00FC55AB" w:rsidRPr="008C2E82">
              <w:rPr>
                <w:rFonts w:ascii="Calibri Light" w:hAnsi="Calibri Light" w:cs="Calibri Light"/>
                <w:sz w:val="24"/>
                <w:szCs w:val="24"/>
                <w:lang w:val="en-US"/>
              </w:rPr>
              <w:t xml:space="preserve"> </w:t>
            </w:r>
            <w:r w:rsidR="00624442" w:rsidRPr="008C2E82">
              <w:rPr>
                <w:rFonts w:ascii="Calibri Light" w:hAnsi="Calibri Light" w:cs="Calibri Light"/>
                <w:sz w:val="24"/>
                <w:szCs w:val="24"/>
                <w:lang w:val="en-US"/>
              </w:rPr>
              <w:t xml:space="preserve">acquiesced in by a government or a </w:t>
            </w:r>
            <w:r w:rsidR="00624442" w:rsidRPr="001A7BAD">
              <w:rPr>
                <w:rFonts w:ascii="Calibri Light" w:hAnsi="Calibri Light" w:cs="Calibri Light"/>
                <w:i/>
                <w:iCs/>
                <w:sz w:val="24"/>
                <w:szCs w:val="24"/>
                <w:lang w:val="en-US"/>
              </w:rPr>
              <w:t>de facto</w:t>
            </w:r>
            <w:r w:rsidR="00624442" w:rsidRPr="008C2E82">
              <w:rPr>
                <w:rFonts w:ascii="Calibri Light" w:hAnsi="Calibri Light" w:cs="Calibri Light"/>
                <w:sz w:val="24"/>
                <w:szCs w:val="24"/>
                <w:lang w:val="en-US"/>
              </w:rPr>
              <w:t xml:space="preserve"> authority. Clearly, it is required that a</w:t>
            </w:r>
            <w:r w:rsidR="00FC55AB" w:rsidRPr="008C2E82">
              <w:rPr>
                <w:rFonts w:ascii="Calibri Light" w:hAnsi="Calibri Light" w:cs="Calibri Light"/>
                <w:sz w:val="24"/>
                <w:szCs w:val="24"/>
                <w:lang w:val="en-US"/>
              </w:rPr>
              <w:t xml:space="preserve"> </w:t>
            </w:r>
            <w:r w:rsidR="00624442" w:rsidRPr="008C2E82">
              <w:rPr>
                <w:rFonts w:ascii="Calibri Light" w:hAnsi="Calibri Light" w:cs="Calibri Light"/>
                <w:sz w:val="24"/>
                <w:szCs w:val="24"/>
                <w:lang w:val="en-US"/>
              </w:rPr>
              <w:t>single crime be an instance of a repetition of similar crimes or be part of a string of</w:t>
            </w:r>
            <w:r w:rsidR="00FC55AB" w:rsidRPr="008C2E82">
              <w:rPr>
                <w:rFonts w:ascii="Calibri Light" w:hAnsi="Calibri Light" w:cs="Calibri Light"/>
                <w:sz w:val="24"/>
                <w:szCs w:val="24"/>
                <w:lang w:val="en-US"/>
              </w:rPr>
              <w:t xml:space="preserve"> </w:t>
            </w:r>
            <w:r w:rsidR="00624442" w:rsidRPr="008C2E82">
              <w:rPr>
                <w:rFonts w:ascii="Calibri Light" w:hAnsi="Calibri Light" w:cs="Calibri Light"/>
                <w:sz w:val="24"/>
                <w:szCs w:val="24"/>
                <w:lang w:val="en-US"/>
              </w:rPr>
              <w:t>such crimes (widespread practice), or that it be the manifestation of a policy or a</w:t>
            </w:r>
            <w:r w:rsidR="00FC55AB" w:rsidRPr="008C2E82">
              <w:rPr>
                <w:rFonts w:ascii="Calibri Light" w:hAnsi="Calibri Light" w:cs="Calibri Light"/>
                <w:sz w:val="24"/>
                <w:szCs w:val="24"/>
                <w:lang w:val="en-US"/>
              </w:rPr>
              <w:t xml:space="preserve"> </w:t>
            </w:r>
            <w:r w:rsidR="00624442" w:rsidRPr="008C2E82">
              <w:rPr>
                <w:rFonts w:ascii="Calibri Light" w:hAnsi="Calibri Light" w:cs="Calibri Light"/>
                <w:sz w:val="24"/>
                <w:szCs w:val="24"/>
                <w:lang w:val="en-US"/>
              </w:rPr>
              <w:t xml:space="preserve">plan drawn up, or inspired by, State authorities or by the leading officials of a </w:t>
            </w:r>
            <w:r w:rsidR="00624442" w:rsidRPr="00E32033">
              <w:rPr>
                <w:rFonts w:ascii="Calibri Light" w:hAnsi="Calibri Light" w:cs="Calibri Light"/>
                <w:i/>
                <w:iCs/>
                <w:sz w:val="24"/>
                <w:szCs w:val="24"/>
                <w:lang w:val="en-US"/>
              </w:rPr>
              <w:t>de</w:t>
            </w:r>
            <w:r w:rsidR="00FC55AB" w:rsidRPr="00E32033">
              <w:rPr>
                <w:rFonts w:ascii="Calibri Light" w:hAnsi="Calibri Light" w:cs="Calibri Light"/>
                <w:i/>
                <w:iCs/>
                <w:sz w:val="24"/>
                <w:szCs w:val="24"/>
                <w:lang w:val="en-US"/>
              </w:rPr>
              <w:t xml:space="preserve"> </w:t>
            </w:r>
            <w:r w:rsidR="00624442" w:rsidRPr="00E32033">
              <w:rPr>
                <w:rFonts w:ascii="Calibri Light" w:hAnsi="Calibri Light" w:cs="Calibri Light"/>
                <w:i/>
                <w:iCs/>
                <w:sz w:val="24"/>
                <w:szCs w:val="24"/>
                <w:lang w:val="en-US"/>
              </w:rPr>
              <w:t>facto</w:t>
            </w:r>
            <w:r w:rsidR="00624442" w:rsidRPr="008C2E82">
              <w:rPr>
                <w:rFonts w:ascii="Calibri Light" w:hAnsi="Calibri Light" w:cs="Calibri Light"/>
                <w:sz w:val="24"/>
                <w:szCs w:val="24"/>
                <w:lang w:val="en-US"/>
              </w:rPr>
              <w:t xml:space="preserve"> state-like organization, or of an </w:t>
            </w:r>
            <w:r w:rsidR="00624442" w:rsidRPr="008C2E82">
              <w:rPr>
                <w:rFonts w:ascii="Calibri Light" w:hAnsi="Calibri Light" w:cs="Calibri Light"/>
                <w:sz w:val="24"/>
                <w:szCs w:val="24"/>
                <w:lang w:val="en-US"/>
              </w:rPr>
              <w:lastRenderedPageBreak/>
              <w:t>organized political group (systematic</w:t>
            </w:r>
            <w:r w:rsidR="00FC55AB" w:rsidRPr="008C2E82">
              <w:rPr>
                <w:rFonts w:ascii="Calibri Light" w:hAnsi="Calibri Light" w:cs="Calibri Light"/>
                <w:sz w:val="24"/>
                <w:szCs w:val="24"/>
                <w:lang w:val="en-US"/>
              </w:rPr>
              <w:t xml:space="preserve"> </w:t>
            </w:r>
            <w:r w:rsidR="00624442" w:rsidRPr="008C2E82">
              <w:rPr>
                <w:rFonts w:ascii="Calibri Light" w:hAnsi="Calibri Light" w:cs="Calibri Light"/>
                <w:sz w:val="24"/>
                <w:szCs w:val="24"/>
                <w:lang w:val="en-US"/>
              </w:rPr>
              <w:t>practice). (…)</w:t>
            </w:r>
            <w:r w:rsidR="000771EE" w:rsidRPr="008C2E82">
              <w:rPr>
                <w:rFonts w:ascii="Calibri Light" w:hAnsi="Calibri Light" w:cs="Calibri Light"/>
                <w:sz w:val="24"/>
                <w:szCs w:val="24"/>
                <w:lang w:val="en-US"/>
              </w:rPr>
              <w:t xml:space="preserve"> </w:t>
            </w:r>
            <w:r w:rsidR="00624442" w:rsidRPr="008C2E82">
              <w:rPr>
                <w:rFonts w:ascii="Calibri Light" w:hAnsi="Calibri Light" w:cs="Calibri Light"/>
                <w:sz w:val="24"/>
                <w:szCs w:val="24"/>
                <w:lang w:val="en-US"/>
              </w:rPr>
              <w:t>They are prohibited and may consequently be punished regardless of whether</w:t>
            </w:r>
            <w:r w:rsidR="00FC55AB" w:rsidRPr="008C2E82">
              <w:rPr>
                <w:rFonts w:ascii="Calibri Light" w:hAnsi="Calibri Light" w:cs="Calibri Light"/>
                <w:sz w:val="24"/>
                <w:szCs w:val="24"/>
                <w:lang w:val="en-US"/>
              </w:rPr>
              <w:t xml:space="preserve"> </w:t>
            </w:r>
            <w:r w:rsidR="00624442" w:rsidRPr="008C2E82">
              <w:rPr>
                <w:rFonts w:ascii="Calibri Light" w:hAnsi="Calibri Light" w:cs="Calibri Light"/>
                <w:sz w:val="24"/>
                <w:szCs w:val="24"/>
                <w:lang w:val="en-US"/>
              </w:rPr>
              <w:t>they are perpetrated in time of war or peace</w:t>
            </w:r>
            <w:r w:rsidR="008F1814" w:rsidRPr="008C2E82">
              <w:rPr>
                <w:rFonts w:ascii="Calibri Light" w:hAnsi="Calibri Light" w:cs="Calibri Light"/>
                <w:sz w:val="24"/>
                <w:szCs w:val="24"/>
                <w:lang w:val="en-US"/>
              </w:rPr>
              <w:t xml:space="preserve">, one of their categories being exactly </w:t>
            </w:r>
            <w:r w:rsidR="008F1814" w:rsidRPr="008C2E82">
              <w:rPr>
                <w:rFonts w:ascii="Calibri Light" w:hAnsi="Calibri Light" w:cs="Calibri Light"/>
                <w:b/>
                <w:bCs/>
                <w:sz w:val="24"/>
                <w:szCs w:val="24"/>
                <w:u w:val="single"/>
                <w:lang w:val="en-US"/>
              </w:rPr>
              <w:t>the e</w:t>
            </w:r>
            <w:r w:rsidR="0049511A" w:rsidRPr="008C2E82">
              <w:rPr>
                <w:rFonts w:ascii="Calibri Light" w:hAnsi="Calibri Light" w:cs="Calibri Light"/>
                <w:b/>
                <w:bCs/>
                <w:sz w:val="24"/>
                <w:szCs w:val="24"/>
                <w:u w:val="single"/>
                <w:lang w:val="en-US"/>
              </w:rPr>
              <w:t>nforced disappearance of persons</w:t>
            </w:r>
            <w:r w:rsidR="0049511A" w:rsidRPr="008C2E82">
              <w:rPr>
                <w:rFonts w:ascii="Calibri Light" w:hAnsi="Calibri Light" w:cs="Calibri Light"/>
                <w:sz w:val="24"/>
                <w:szCs w:val="24"/>
                <w:lang w:val="en-US"/>
              </w:rPr>
              <w:t>, namely 'the arrest, detention or abduction of</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persons by, or with the authorization, support or acquiescence of, a State or a political</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organization, followed by a refusal to acknowledge that deprivation of freedom or to</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give information on the fate or whereabouts of those persons, with the intention of</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removing them from the protection of the law for a prolonged period of time' (Article</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7(2) (</w:t>
            </w:r>
            <w:proofErr w:type="spellStart"/>
            <w:r w:rsidR="0049511A" w:rsidRPr="008C2E82">
              <w:rPr>
                <w:rFonts w:ascii="Calibri Light" w:hAnsi="Calibri Light" w:cs="Calibri Light"/>
                <w:sz w:val="24"/>
                <w:szCs w:val="24"/>
                <w:lang w:val="en-US"/>
              </w:rPr>
              <w:t>i</w:t>
            </w:r>
            <w:proofErr w:type="spellEnd"/>
            <w:r w:rsidR="0049511A" w:rsidRPr="008C2E82">
              <w:rPr>
                <w:rFonts w:ascii="Calibri Light" w:hAnsi="Calibri Light" w:cs="Calibri Light"/>
                <w:sz w:val="24"/>
                <w:szCs w:val="24"/>
                <w:lang w:val="en-US"/>
              </w:rPr>
              <w:t>) of the Rome Statute). It may be noted that with respect to this</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crime the ICC Statute has not codified existing customary law but contributed to the</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crystallization of a nascent rule, evolved primarily out of treaty law (that is, the</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numerous treaties on human rights prohibiting various acts falling under this heading)</w:t>
            </w:r>
            <w:r w:rsidR="008B2618"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as well as the case law of the Inter-American Commission and Court of Human</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Rights, in addition to a number of UN General Assembly resolutions. These various</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strands have gradually contributed to the formation of a customary rule prohibiting</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enforced disappearance of persons. The ICC Statute has upheld and codified the</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criminalization of this conduct.</w:t>
            </w:r>
          </w:p>
          <w:p w14:paraId="0DEE1316" w14:textId="7C64D7AB" w:rsidR="002F1B3A" w:rsidRPr="008C2E82" w:rsidRDefault="008B2618" w:rsidP="00D052EC">
            <w:pPr>
              <w:autoSpaceDE w:val="0"/>
              <w:autoSpaceDN w:val="0"/>
              <w:adjustRightInd w:val="0"/>
              <w:spacing w:after="0" w:line="480" w:lineRule="auto"/>
              <w:jc w:val="both"/>
              <w:rPr>
                <w:rFonts w:ascii="Calibri Light" w:hAnsi="Calibri Light" w:cs="Calibri Light"/>
                <w:sz w:val="24"/>
                <w:szCs w:val="24"/>
                <w:u w:val="single"/>
                <w:lang w:val="en-US"/>
              </w:rPr>
            </w:pPr>
            <w:r w:rsidRPr="008C2E82">
              <w:rPr>
                <w:rFonts w:ascii="Calibri Light" w:hAnsi="Calibri Light" w:cs="Calibri Light"/>
                <w:sz w:val="24"/>
                <w:szCs w:val="24"/>
                <w:lang w:val="en-US"/>
              </w:rPr>
              <w:t xml:space="preserve">As to the subjective element, </w:t>
            </w:r>
            <w:r w:rsidR="0049511A" w:rsidRPr="008C2E82">
              <w:rPr>
                <w:rFonts w:ascii="Calibri Light" w:hAnsi="Calibri Light" w:cs="Calibri Light"/>
                <w:sz w:val="24"/>
                <w:szCs w:val="24"/>
                <w:lang w:val="en-US"/>
              </w:rPr>
              <w:t>Courts have insisted on three points</w:t>
            </w:r>
            <w:r w:rsidR="0078655A" w:rsidRPr="008C2E82">
              <w:rPr>
                <w:rFonts w:ascii="Calibri Light" w:hAnsi="Calibri Light" w:cs="Calibri Light"/>
                <w:sz w:val="24"/>
                <w:szCs w:val="24"/>
                <w:lang w:val="en-US"/>
              </w:rPr>
              <w:t>: t</w:t>
            </w:r>
            <w:r w:rsidR="0049511A" w:rsidRPr="008C2E82">
              <w:rPr>
                <w:rFonts w:ascii="Calibri Light" w:hAnsi="Calibri Light" w:cs="Calibri Light"/>
                <w:sz w:val="24"/>
                <w:szCs w:val="24"/>
                <w:lang w:val="en-US"/>
              </w:rPr>
              <w:t>he intention to bring</w:t>
            </w:r>
            <w:r w:rsidR="0078655A"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about a</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certain result, is</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normally required</w:t>
            </w:r>
            <w:r w:rsidR="00A85BB7"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in the case of an accused who, acting as an agent of a system, does not</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directly and immediately cause the inhumane acts, it is not necessary that he anticipate</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all the specific consequences of his misconduct</w:t>
            </w:r>
            <w:r w:rsidR="00A85BB7" w:rsidRPr="008C2E82">
              <w:rPr>
                <w:rFonts w:ascii="Calibri Light" w:hAnsi="Calibri Light" w:cs="Calibri Light"/>
                <w:sz w:val="24"/>
                <w:szCs w:val="24"/>
                <w:lang w:val="en-US"/>
              </w:rPr>
              <w:t xml:space="preserve">, being </w:t>
            </w:r>
            <w:r w:rsidR="0049511A" w:rsidRPr="008C2E82">
              <w:rPr>
                <w:rFonts w:ascii="Calibri Light" w:hAnsi="Calibri Light" w:cs="Calibri Light"/>
                <w:sz w:val="24"/>
                <w:szCs w:val="24"/>
                <w:lang w:val="en-US"/>
              </w:rPr>
              <w:t>sufficient for him to be aware</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of the risk that his action might bring about serious consequences for the victims, on</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account of the violence and arbitrariness of the system to which he delivers the victim</w:t>
            </w:r>
            <w:r w:rsidR="00A85BB7" w:rsidRPr="008C2E82">
              <w:rPr>
                <w:rFonts w:ascii="Calibri Light" w:hAnsi="Calibri Light" w:cs="Calibri Light"/>
                <w:sz w:val="24"/>
                <w:szCs w:val="24"/>
                <w:lang w:val="en-US"/>
              </w:rPr>
              <w:t xml:space="preserve"> and </w:t>
            </w:r>
            <w:r w:rsidR="00A85BB7" w:rsidRPr="00021FF6">
              <w:rPr>
                <w:rFonts w:ascii="Calibri Light" w:hAnsi="Calibri Light" w:cs="Calibri Light"/>
                <w:sz w:val="24"/>
                <w:szCs w:val="24"/>
                <w:u w:val="single"/>
                <w:lang w:val="en-US"/>
              </w:rPr>
              <w:t>t</w:t>
            </w:r>
            <w:r w:rsidR="0049511A" w:rsidRPr="008C2E82">
              <w:rPr>
                <w:rFonts w:ascii="Calibri Light" w:hAnsi="Calibri Light" w:cs="Calibri Light"/>
                <w:sz w:val="24"/>
                <w:szCs w:val="24"/>
                <w:u w:val="single"/>
                <w:lang w:val="en-US"/>
              </w:rPr>
              <w:t xml:space="preserve">hirdly, the agent must be </w:t>
            </w:r>
            <w:proofErr w:type="spellStart"/>
            <w:r w:rsidR="0049511A" w:rsidRPr="008C2E82">
              <w:rPr>
                <w:rFonts w:ascii="Calibri Light" w:hAnsi="Calibri Light" w:cs="Calibri Light"/>
                <w:sz w:val="24"/>
                <w:szCs w:val="24"/>
                <w:u w:val="single"/>
                <w:lang w:val="en-US"/>
              </w:rPr>
              <w:t>cognisant</w:t>
            </w:r>
            <w:proofErr w:type="spellEnd"/>
            <w:r w:rsidR="0049511A" w:rsidRPr="008C2E82">
              <w:rPr>
                <w:rFonts w:ascii="Calibri Light" w:hAnsi="Calibri Light" w:cs="Calibri Light"/>
                <w:sz w:val="24"/>
                <w:szCs w:val="24"/>
                <w:u w:val="single"/>
                <w:lang w:val="en-US"/>
              </w:rPr>
              <w:t xml:space="preserve"> of the link between his misconduct and a policy or systematic practice</w:t>
            </w:r>
            <w:r w:rsidR="0049511A" w:rsidRPr="008C2E82">
              <w:rPr>
                <w:rFonts w:ascii="Calibri Light" w:hAnsi="Calibri Light" w:cs="Calibri Light"/>
                <w:sz w:val="24"/>
                <w:szCs w:val="24"/>
                <w:lang w:val="en-US"/>
              </w:rPr>
              <w:t>.</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This consists of awareness of the broader context into</w:t>
            </w:r>
            <w:r w:rsidR="00FC55AB" w:rsidRPr="008C2E82">
              <w:rPr>
                <w:rFonts w:ascii="Calibri Light" w:hAnsi="Calibri Light" w:cs="Calibri Light"/>
                <w:sz w:val="24"/>
                <w:szCs w:val="24"/>
                <w:lang w:val="en-US"/>
              </w:rPr>
              <w:t xml:space="preserve"> </w:t>
            </w:r>
            <w:r w:rsidR="0049511A" w:rsidRPr="008C2E82">
              <w:rPr>
                <w:rFonts w:ascii="Calibri Light" w:hAnsi="Calibri Light" w:cs="Calibri Light"/>
                <w:sz w:val="24"/>
                <w:szCs w:val="24"/>
                <w:lang w:val="en-US"/>
              </w:rPr>
              <w:t>which this crime fits, that is knowledge that the offences are part of a systematic policy of widespread and large-scale abuses.</w:t>
            </w:r>
            <w:r w:rsidR="002F1B3A" w:rsidRPr="008C2E82">
              <w:rPr>
                <w:rFonts w:ascii="Calibri Light" w:hAnsi="Calibri Light" w:cs="Calibri Light"/>
                <w:sz w:val="24"/>
                <w:szCs w:val="24"/>
                <w:lang w:val="en-US"/>
              </w:rPr>
              <w:t xml:space="preserve"> </w:t>
            </w:r>
            <w:r w:rsidR="00F66D84" w:rsidRPr="008C2E82">
              <w:rPr>
                <w:rFonts w:ascii="Calibri Light" w:hAnsi="Calibri Light" w:cs="Calibri Light"/>
                <w:sz w:val="24"/>
                <w:szCs w:val="24"/>
                <w:lang w:val="en-US"/>
              </w:rPr>
              <w:t xml:space="preserve">The case law </w:t>
            </w:r>
            <w:r w:rsidR="00F66D84" w:rsidRPr="008C2E82">
              <w:rPr>
                <w:rFonts w:ascii="Calibri Light" w:hAnsi="Calibri Light" w:cs="Calibri Light"/>
                <w:sz w:val="24"/>
                <w:szCs w:val="24"/>
                <w:lang w:val="en-US"/>
              </w:rPr>
              <w:lastRenderedPageBreak/>
              <w:t>seems to indicate that crimes against humanity may be committed by</w:t>
            </w:r>
            <w:r w:rsidR="00FC55AB" w:rsidRPr="008C2E82">
              <w:rPr>
                <w:rFonts w:ascii="Calibri Light" w:hAnsi="Calibri Light" w:cs="Calibri Light"/>
                <w:sz w:val="24"/>
                <w:szCs w:val="24"/>
                <w:lang w:val="en-US"/>
              </w:rPr>
              <w:t xml:space="preserve"> </w:t>
            </w:r>
            <w:r w:rsidR="00F66D84" w:rsidRPr="008C2E82">
              <w:rPr>
                <w:rFonts w:ascii="Calibri Light" w:hAnsi="Calibri Light" w:cs="Calibri Light"/>
                <w:sz w:val="24"/>
                <w:szCs w:val="24"/>
                <w:lang w:val="en-US"/>
              </w:rPr>
              <w:t>individuals acting in their private capacity provided they act in unison, as it were,</w:t>
            </w:r>
            <w:r w:rsidR="00FC55AB" w:rsidRPr="008C2E82">
              <w:rPr>
                <w:rFonts w:ascii="Calibri Light" w:hAnsi="Calibri Light" w:cs="Calibri Light"/>
                <w:sz w:val="24"/>
                <w:szCs w:val="24"/>
                <w:lang w:val="en-US"/>
              </w:rPr>
              <w:t xml:space="preserve"> </w:t>
            </w:r>
            <w:r w:rsidR="00F66D84" w:rsidRPr="008C2E82">
              <w:rPr>
                <w:rFonts w:ascii="Calibri Light" w:hAnsi="Calibri Light" w:cs="Calibri Light"/>
                <w:sz w:val="24"/>
                <w:szCs w:val="24"/>
                <w:lang w:val="en-US"/>
              </w:rPr>
              <w:t xml:space="preserve">with a general state policy and </w:t>
            </w:r>
            <w:r w:rsidR="00F66D84" w:rsidRPr="008C2E82">
              <w:rPr>
                <w:rFonts w:ascii="Calibri Light" w:hAnsi="Calibri Light" w:cs="Calibri Light"/>
                <w:sz w:val="24"/>
                <w:szCs w:val="24"/>
                <w:u w:val="single"/>
                <w:lang w:val="en-US"/>
              </w:rPr>
              <w:t>find support for their misdeeds in such policy.</w:t>
            </w:r>
          </w:p>
          <w:p w14:paraId="0BDC3900" w14:textId="66DB475A" w:rsidR="00B80B04" w:rsidRPr="008C2E82" w:rsidRDefault="002F1B3A" w:rsidP="00D052EC">
            <w:pPr>
              <w:autoSpaceDE w:val="0"/>
              <w:autoSpaceDN w:val="0"/>
              <w:adjustRightInd w:val="0"/>
              <w:spacing w:after="0" w:line="480" w:lineRule="auto"/>
              <w:jc w:val="both"/>
              <w:rPr>
                <w:rFonts w:ascii="Calibri Light" w:hAnsi="Calibri Light" w:cs="Calibri Light"/>
                <w:sz w:val="24"/>
                <w:szCs w:val="24"/>
                <w:lang w:val="en-US"/>
              </w:rPr>
            </w:pPr>
            <w:r w:rsidRPr="008C2E82">
              <w:rPr>
                <w:rFonts w:ascii="Calibri Light" w:hAnsi="Calibri Light" w:cs="Calibri Light"/>
                <w:sz w:val="24"/>
                <w:szCs w:val="24"/>
                <w:lang w:val="en-US"/>
              </w:rPr>
              <w:t>This meaning has to do with the situation that currently occurs in Brazil</w:t>
            </w:r>
            <w:r w:rsidR="00A21192" w:rsidRPr="008C2E82">
              <w:rPr>
                <w:rFonts w:ascii="Calibri Light" w:hAnsi="Calibri Light" w:cs="Calibri Light"/>
                <w:sz w:val="24"/>
                <w:szCs w:val="24"/>
                <w:lang w:val="en-US"/>
              </w:rPr>
              <w:t xml:space="preserve">, involving government incitement, validation and leniency towards crimes perpetrated involving environmental and human rights defenders </w:t>
            </w:r>
            <w:r w:rsidR="00DF2D6A">
              <w:rPr>
                <w:rFonts w:ascii="Calibri Light" w:hAnsi="Calibri Light" w:cs="Calibri Light"/>
                <w:sz w:val="24"/>
                <w:szCs w:val="24"/>
                <w:lang w:val="en-US"/>
              </w:rPr>
              <w:t>i</w:t>
            </w:r>
            <w:r w:rsidR="00B80B04" w:rsidRPr="008C2E82">
              <w:rPr>
                <w:rFonts w:ascii="Calibri Light" w:hAnsi="Calibri Light" w:cs="Calibri Light"/>
                <w:sz w:val="24"/>
                <w:szCs w:val="24"/>
                <w:lang w:val="en-US"/>
              </w:rPr>
              <w:t>n recent times</w:t>
            </w:r>
            <w:r w:rsidR="00DF2D6A">
              <w:rPr>
                <w:rFonts w:ascii="Calibri Light" w:hAnsi="Calibri Light" w:cs="Calibri Light"/>
                <w:sz w:val="24"/>
                <w:szCs w:val="24"/>
                <w:lang w:val="en-US"/>
              </w:rPr>
              <w:t>. S</w:t>
            </w:r>
            <w:r w:rsidR="00B80B04" w:rsidRPr="008C2E82">
              <w:rPr>
                <w:rFonts w:ascii="Calibri Light" w:hAnsi="Calibri Light" w:cs="Calibri Light"/>
                <w:sz w:val="24"/>
                <w:szCs w:val="24"/>
                <w:lang w:val="en-US"/>
              </w:rPr>
              <w:t>ome institutions</w:t>
            </w:r>
            <w:r w:rsidR="00DF2D6A">
              <w:rPr>
                <w:rFonts w:ascii="Calibri Light" w:hAnsi="Calibri Light" w:cs="Calibri Light"/>
                <w:sz w:val="24"/>
                <w:szCs w:val="24"/>
                <w:lang w:val="en-US"/>
              </w:rPr>
              <w:t xml:space="preserve"> (including </w:t>
            </w:r>
            <w:r w:rsidR="00AF05FD">
              <w:rPr>
                <w:rFonts w:ascii="Calibri Light" w:hAnsi="Calibri Light" w:cs="Calibri Light"/>
                <w:sz w:val="24"/>
                <w:szCs w:val="24"/>
                <w:lang w:val="en-US"/>
              </w:rPr>
              <w:t xml:space="preserve">a </w:t>
            </w:r>
            <w:proofErr w:type="spellStart"/>
            <w:r w:rsidR="00AF05FD">
              <w:rPr>
                <w:rFonts w:ascii="Calibri Light" w:hAnsi="Calibri Light" w:cs="Calibri Light"/>
                <w:sz w:val="24"/>
                <w:szCs w:val="24"/>
                <w:lang w:val="en-US"/>
              </w:rPr>
              <w:t>Parliemantary</w:t>
            </w:r>
            <w:proofErr w:type="spellEnd"/>
            <w:r w:rsidR="00AF05FD">
              <w:rPr>
                <w:rFonts w:ascii="Calibri Light" w:hAnsi="Calibri Light" w:cs="Calibri Light"/>
                <w:sz w:val="24"/>
                <w:szCs w:val="24"/>
                <w:lang w:val="en-US"/>
              </w:rPr>
              <w:t xml:space="preserve"> Commission of Inquiry)</w:t>
            </w:r>
            <w:r w:rsidR="00B80B04" w:rsidRPr="008C2E82">
              <w:rPr>
                <w:rFonts w:ascii="Calibri Light" w:hAnsi="Calibri Light" w:cs="Calibri Light"/>
                <w:sz w:val="24"/>
                <w:szCs w:val="24"/>
                <w:lang w:val="en-US"/>
              </w:rPr>
              <w:t xml:space="preserve"> have </w:t>
            </w:r>
            <w:r w:rsidR="00DF2D6A">
              <w:rPr>
                <w:rFonts w:ascii="Calibri Light" w:hAnsi="Calibri Light" w:cs="Calibri Light"/>
                <w:sz w:val="24"/>
                <w:szCs w:val="24"/>
                <w:lang w:val="en-US"/>
              </w:rPr>
              <w:t xml:space="preserve">already </w:t>
            </w:r>
            <w:r w:rsidR="00B80B04" w:rsidRPr="008C2E82">
              <w:rPr>
                <w:rFonts w:ascii="Calibri Light" w:hAnsi="Calibri Light" w:cs="Calibri Light"/>
                <w:sz w:val="24"/>
                <w:szCs w:val="24"/>
                <w:lang w:val="en-US"/>
              </w:rPr>
              <w:t xml:space="preserve">denounced President Jair Bolsonaro </w:t>
            </w:r>
            <w:r w:rsidR="00DF2D6A">
              <w:rPr>
                <w:rFonts w:ascii="Calibri Light" w:hAnsi="Calibri Light" w:cs="Calibri Light"/>
                <w:sz w:val="24"/>
                <w:szCs w:val="24"/>
                <w:lang w:val="en-US"/>
              </w:rPr>
              <w:t xml:space="preserve">of crimes against humanity </w:t>
            </w:r>
            <w:r w:rsidR="00B80B04" w:rsidRPr="008C2E82">
              <w:rPr>
                <w:rFonts w:ascii="Calibri Light" w:hAnsi="Calibri Light" w:cs="Calibri Light"/>
                <w:sz w:val="24"/>
                <w:szCs w:val="24"/>
                <w:lang w:val="en-US"/>
              </w:rPr>
              <w:t>at the ICC. Among the crimes present in the denunciations, some are strictly related to his conduct related to environmental policies.</w:t>
            </w:r>
            <w:r w:rsidR="009761C5" w:rsidRPr="008C2E82">
              <w:rPr>
                <w:rFonts w:ascii="Calibri Light" w:hAnsi="Calibri Light" w:cs="Calibri Light"/>
                <w:sz w:val="24"/>
                <w:szCs w:val="24"/>
                <w:lang w:val="en-US"/>
              </w:rPr>
              <w:t xml:space="preserve"> </w:t>
            </w:r>
            <w:proofErr w:type="gramStart"/>
            <w:r w:rsidR="009761C5" w:rsidRPr="008C2E82">
              <w:rPr>
                <w:rFonts w:ascii="Calibri Light" w:hAnsi="Calibri Light" w:cs="Calibri Light"/>
                <w:sz w:val="24"/>
                <w:szCs w:val="24"/>
                <w:lang w:val="en-US"/>
              </w:rPr>
              <w:t>Also</w:t>
            </w:r>
            <w:proofErr w:type="gramEnd"/>
            <w:r w:rsidR="009761C5" w:rsidRPr="008C2E82">
              <w:rPr>
                <w:rFonts w:ascii="Calibri Light" w:hAnsi="Calibri Light" w:cs="Calibri Light"/>
                <w:sz w:val="24"/>
                <w:szCs w:val="24"/>
                <w:lang w:val="en-US"/>
              </w:rPr>
              <w:t xml:space="preserve"> within Brazil itself, several constitutional actions were filed with the purpose of denouncing the dismantling of the environmental protection system (some were</w:t>
            </w:r>
            <w:r w:rsidR="00AF05FD">
              <w:rPr>
                <w:rFonts w:ascii="Calibri Light" w:hAnsi="Calibri Light" w:cs="Calibri Light"/>
                <w:sz w:val="24"/>
                <w:szCs w:val="24"/>
                <w:lang w:val="en-US"/>
              </w:rPr>
              <w:t xml:space="preserve"> even</w:t>
            </w:r>
            <w:r w:rsidR="009761C5" w:rsidRPr="008C2E82">
              <w:rPr>
                <w:rFonts w:ascii="Calibri Light" w:hAnsi="Calibri Light" w:cs="Calibri Light"/>
                <w:sz w:val="24"/>
                <w:szCs w:val="24"/>
                <w:lang w:val="en-US"/>
              </w:rPr>
              <w:t xml:space="preserve"> filed by public agencies, such as the Office of the Public Prosecutor</w:t>
            </w:r>
            <w:r w:rsidR="005D37C3" w:rsidRPr="008C2E82">
              <w:rPr>
                <w:rFonts w:ascii="Calibri Light" w:hAnsi="Calibri Light" w:cs="Calibri Light"/>
                <w:sz w:val="24"/>
                <w:szCs w:val="24"/>
                <w:lang w:val="en-US"/>
              </w:rPr>
              <w:t>)</w:t>
            </w:r>
            <w:r w:rsidR="00A21192" w:rsidRPr="008C2E82">
              <w:rPr>
                <w:rFonts w:ascii="Calibri Light" w:hAnsi="Calibri Light" w:cs="Calibri Light"/>
                <w:sz w:val="24"/>
                <w:szCs w:val="24"/>
                <w:lang w:val="en-US"/>
              </w:rPr>
              <w:t>.</w:t>
            </w:r>
            <w:r w:rsidR="005D37C3" w:rsidRPr="008C2E82">
              <w:rPr>
                <w:rFonts w:ascii="Calibri Light" w:hAnsi="Calibri Light" w:cs="Calibri Light"/>
                <w:sz w:val="24"/>
                <w:szCs w:val="24"/>
                <w:lang w:val="en-US"/>
              </w:rPr>
              <w:t xml:space="preserve"> For instance, the Federal Supreme Court in 2022 started a trial of the package of seven lawsuits proposed by various parties and signed by civil society organizations - such as the ISA - Socio-Environmental Institute and APIB - Articulation of Indigenous Peoples of Brazil), which accuse the federal government and the president of omission in environmental preservation, especially in the Amazon.</w:t>
            </w:r>
          </w:p>
          <w:p w14:paraId="7E12DB8E" w14:textId="5F13F4CC" w:rsidR="006120EE" w:rsidRPr="008C2E82" w:rsidRDefault="00520F5A" w:rsidP="00D052EC">
            <w:pPr>
              <w:spacing w:before="100" w:beforeAutospacing="1" w:after="100" w:afterAutospacing="1" w:line="480" w:lineRule="auto"/>
              <w:jc w:val="both"/>
              <w:rPr>
                <w:rFonts w:ascii="Calibri Light" w:eastAsia="Times New Roman" w:hAnsi="Calibri Light" w:cs="Calibri Light"/>
                <w:sz w:val="24"/>
                <w:szCs w:val="24"/>
                <w:lang w:val="en-GB" w:eastAsia="pt-BR"/>
              </w:rPr>
            </w:pPr>
            <w:r w:rsidRPr="002975A8">
              <w:rPr>
                <w:rFonts w:ascii="Calibri Light" w:hAnsi="Calibri Light" w:cs="Calibri Light"/>
                <w:sz w:val="24"/>
                <w:szCs w:val="24"/>
                <w:u w:val="single"/>
                <w:lang w:val="en-GB"/>
              </w:rPr>
              <w:t>The dispositions of Article</w:t>
            </w:r>
            <w:r w:rsidR="00875C67" w:rsidRPr="002975A8">
              <w:rPr>
                <w:rFonts w:ascii="Calibri Light" w:hAnsi="Calibri Light" w:cs="Calibri Light"/>
                <w:sz w:val="24"/>
                <w:szCs w:val="24"/>
                <w:u w:val="single"/>
                <w:lang w:val="en-GB"/>
              </w:rPr>
              <w:t>s</w:t>
            </w:r>
            <w:r w:rsidRPr="002975A8">
              <w:rPr>
                <w:rFonts w:ascii="Calibri Light" w:hAnsi="Calibri Light" w:cs="Calibri Light"/>
                <w:sz w:val="24"/>
                <w:szCs w:val="24"/>
                <w:u w:val="single"/>
                <w:lang w:val="en-GB"/>
              </w:rPr>
              <w:t xml:space="preserve"> 29</w:t>
            </w:r>
            <w:r w:rsidR="00875C67" w:rsidRPr="002975A8">
              <w:rPr>
                <w:rFonts w:ascii="Calibri Light" w:hAnsi="Calibri Light" w:cs="Calibri Light"/>
                <w:sz w:val="24"/>
                <w:szCs w:val="24"/>
                <w:u w:val="single"/>
                <w:lang w:val="en-GB"/>
              </w:rPr>
              <w:t>, 30 and 34</w:t>
            </w:r>
            <w:r w:rsidR="00A21192" w:rsidRPr="008C2E82">
              <w:rPr>
                <w:rFonts w:ascii="Calibri Light" w:hAnsi="Calibri Light" w:cs="Calibri Light"/>
                <w:b/>
                <w:bCs/>
                <w:sz w:val="24"/>
                <w:szCs w:val="24"/>
                <w:lang w:val="en-GB"/>
              </w:rPr>
              <w:t xml:space="preserve"> </w:t>
            </w:r>
            <w:r w:rsidR="00A21192" w:rsidRPr="00021FF6">
              <w:rPr>
                <w:rFonts w:ascii="Calibri Light" w:hAnsi="Calibri Light" w:cs="Calibri Light"/>
                <w:sz w:val="24"/>
                <w:szCs w:val="24"/>
                <w:lang w:val="en-GB"/>
              </w:rPr>
              <w:t>regarding the possibility of, after</w:t>
            </w:r>
            <w:r w:rsidR="00875C67" w:rsidRPr="008C2E82">
              <w:rPr>
                <w:rFonts w:ascii="Calibri Light" w:hAnsi="Calibri Light" w:cs="Calibri Light"/>
                <w:sz w:val="24"/>
                <w:szCs w:val="24"/>
                <w:lang w:val="en-GB"/>
              </w:rPr>
              <w:t xml:space="preserve"> seeking from a State party concerned all relevant information on the situation, </w:t>
            </w:r>
            <w:r w:rsidR="00875C67" w:rsidRPr="008C2E82">
              <w:rPr>
                <w:rFonts w:ascii="Calibri Light" w:hAnsi="Calibri Light" w:cs="Calibri Light"/>
                <w:sz w:val="24"/>
                <w:szCs w:val="24"/>
                <w:u w:val="single"/>
                <w:lang w:val="en-GB"/>
              </w:rPr>
              <w:t>urgently bring to the attention of the General Assembly</w:t>
            </w:r>
            <w:r w:rsidR="00875C67" w:rsidRPr="008C2E82">
              <w:rPr>
                <w:rFonts w:ascii="Calibri Light" w:hAnsi="Calibri Light" w:cs="Calibri Light"/>
                <w:sz w:val="24"/>
                <w:szCs w:val="24"/>
                <w:lang w:val="en-GB"/>
              </w:rPr>
              <w:t xml:space="preserve">, through the Secretary General of the United Nations, </w:t>
            </w:r>
            <w:r w:rsidR="00875C67" w:rsidRPr="008C2E82">
              <w:rPr>
                <w:rFonts w:ascii="Calibri Light" w:hAnsi="Calibri Light" w:cs="Calibri Light"/>
                <w:sz w:val="24"/>
                <w:szCs w:val="24"/>
                <w:u w:val="single"/>
                <w:lang w:val="en-GB"/>
              </w:rPr>
              <w:t>a widespread or systematic practice of enforced disappearances</w:t>
            </w:r>
            <w:r w:rsidR="006120EE" w:rsidRPr="008C2E82">
              <w:rPr>
                <w:rFonts w:ascii="Calibri Light" w:hAnsi="Calibri Light" w:cs="Calibri Light"/>
                <w:sz w:val="24"/>
                <w:szCs w:val="24"/>
                <w:u w:val="single"/>
                <w:lang w:val="en-GB"/>
              </w:rPr>
              <w:t>,</w:t>
            </w:r>
            <w:r w:rsidR="00875C67" w:rsidRPr="008C2E82">
              <w:rPr>
                <w:rFonts w:ascii="Calibri Light" w:hAnsi="Calibri Light" w:cs="Calibri Light"/>
                <w:sz w:val="24"/>
                <w:szCs w:val="24"/>
                <w:lang w:val="en-GB"/>
              </w:rPr>
              <w:t xml:space="preserve"> </w:t>
            </w:r>
            <w:r w:rsidRPr="008C2E82">
              <w:rPr>
                <w:rFonts w:ascii="Calibri Light" w:hAnsi="Calibri Light" w:cs="Calibri Light"/>
                <w:sz w:val="24"/>
                <w:szCs w:val="24"/>
                <w:lang w:val="en-GB"/>
              </w:rPr>
              <w:t xml:space="preserve">are very important, </w:t>
            </w:r>
            <w:r w:rsidR="006120EE" w:rsidRPr="008C2E82">
              <w:rPr>
                <w:rFonts w:ascii="Calibri Light" w:eastAsia="Times New Roman" w:hAnsi="Calibri Light" w:cs="Calibri Light"/>
                <w:sz w:val="24"/>
                <w:szCs w:val="24"/>
                <w:lang w:val="en-GB" w:eastAsia="pt-BR"/>
              </w:rPr>
              <w:t xml:space="preserve">since internally, the situation may be out of control, and it is of utmost importance that the international community </w:t>
            </w:r>
            <w:r w:rsidR="006120EE" w:rsidRPr="008C2E82">
              <w:rPr>
                <w:rFonts w:ascii="Calibri Light" w:eastAsia="Times New Roman" w:hAnsi="Calibri Light" w:cs="Calibri Light"/>
                <w:sz w:val="24"/>
                <w:szCs w:val="24"/>
                <w:lang w:val="en-GB" w:eastAsia="pt-BR"/>
              </w:rPr>
              <w:lastRenderedPageBreak/>
              <w:t xml:space="preserve">be aware of the government's failure to promote the necessary investigative procedures and other preventive measures that must be taken to curb the recurring situation of disappearances. </w:t>
            </w:r>
          </w:p>
          <w:p w14:paraId="7EBB4432" w14:textId="561AFDAB" w:rsidR="00520F5A" w:rsidRPr="008C2E82" w:rsidRDefault="00520F5A" w:rsidP="00D052EC">
            <w:pPr>
              <w:spacing w:line="480" w:lineRule="auto"/>
              <w:ind w:left="360"/>
              <w:rPr>
                <w:rFonts w:ascii="Calibri Light" w:hAnsi="Calibri Light" w:cs="Calibri Light"/>
                <w:sz w:val="24"/>
                <w:szCs w:val="24"/>
                <w:lang w:val="en-GB"/>
              </w:rPr>
            </w:pPr>
          </w:p>
          <w:p w14:paraId="4A46F5CB" w14:textId="105E47AB" w:rsidR="00EA47AB" w:rsidRPr="008C2E82" w:rsidRDefault="00EA47AB" w:rsidP="00D052EC">
            <w:pPr>
              <w:pStyle w:val="PargrafodaLista"/>
              <w:numPr>
                <w:ilvl w:val="0"/>
                <w:numId w:val="0"/>
              </w:numPr>
              <w:spacing w:line="480" w:lineRule="auto"/>
              <w:ind w:left="1080"/>
              <w:rPr>
                <w:rFonts w:ascii="Calibri Light" w:hAnsi="Calibri Light" w:cs="Calibri Light"/>
                <w:szCs w:val="24"/>
              </w:rPr>
            </w:pPr>
          </w:p>
          <w:p w14:paraId="63F50FD5" w14:textId="77777777" w:rsidR="00432BF5" w:rsidRPr="008C2E82" w:rsidRDefault="00432BF5" w:rsidP="00D052EC">
            <w:pPr>
              <w:autoSpaceDE w:val="0"/>
              <w:autoSpaceDN w:val="0"/>
              <w:adjustRightInd w:val="0"/>
              <w:spacing w:after="0" w:line="480" w:lineRule="auto"/>
              <w:jc w:val="both"/>
              <w:rPr>
                <w:rFonts w:ascii="Calibri Light" w:hAnsi="Calibri Light" w:cs="Calibri Light"/>
                <w:sz w:val="24"/>
                <w:szCs w:val="24"/>
                <w:lang w:val="en-US"/>
              </w:rPr>
            </w:pPr>
          </w:p>
          <w:p w14:paraId="1316A655" w14:textId="53FA7A11" w:rsidR="00B20D35" w:rsidRPr="008C2E82" w:rsidRDefault="00B20D35" w:rsidP="00D052EC">
            <w:pPr>
              <w:autoSpaceDE w:val="0"/>
              <w:autoSpaceDN w:val="0"/>
              <w:adjustRightInd w:val="0"/>
              <w:spacing w:after="0" w:line="480" w:lineRule="auto"/>
              <w:rPr>
                <w:rFonts w:ascii="Calibri Light" w:hAnsi="Calibri Light" w:cs="Calibri Light"/>
                <w:color w:val="000000"/>
                <w:sz w:val="24"/>
                <w:szCs w:val="24"/>
                <w:lang w:val="en-US"/>
              </w:rPr>
            </w:pPr>
          </w:p>
        </w:tc>
      </w:tr>
      <w:tr w:rsidR="00D37949" w:rsidRPr="00714B16" w14:paraId="0A1DAA12" w14:textId="77777777" w:rsidTr="00326E6A">
        <w:trPr>
          <w:trHeight w:val="4575"/>
        </w:trPr>
        <w:tc>
          <w:tcPr>
            <w:tcW w:w="9357" w:type="dxa"/>
            <w:gridSpan w:val="2"/>
            <w:tcBorders>
              <w:top w:val="none" w:sz="6" w:space="0" w:color="auto"/>
              <w:bottom w:val="none" w:sz="6" w:space="0" w:color="auto"/>
            </w:tcBorders>
          </w:tcPr>
          <w:p w14:paraId="1FBBFE76" w14:textId="77777777" w:rsidR="00D37949" w:rsidRPr="009D4EE1" w:rsidRDefault="00D37949" w:rsidP="009D4EE1">
            <w:pPr>
              <w:autoSpaceDE w:val="0"/>
              <w:autoSpaceDN w:val="0"/>
              <w:adjustRightInd w:val="0"/>
              <w:spacing w:after="0" w:line="240" w:lineRule="auto"/>
              <w:rPr>
                <w:rFonts w:ascii="Times New Roman" w:hAnsi="Times New Roman" w:cs="Times New Roman"/>
                <w:sz w:val="24"/>
                <w:szCs w:val="24"/>
                <w:lang w:val="en-US"/>
              </w:rPr>
            </w:pPr>
          </w:p>
        </w:tc>
      </w:tr>
    </w:tbl>
    <w:p w14:paraId="53B9CA54" w14:textId="77777777" w:rsidR="00CA49C9" w:rsidRPr="00EA47AB" w:rsidRDefault="00CA49C9">
      <w:pPr>
        <w:rPr>
          <w:lang w:val="en-US"/>
        </w:rPr>
      </w:pPr>
    </w:p>
    <w:sectPr w:rsidR="00CA49C9" w:rsidRPr="00EA47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4CC5" w14:textId="77777777" w:rsidR="00A93A92" w:rsidRDefault="00A93A92" w:rsidP="00B20D35">
      <w:pPr>
        <w:spacing w:after="0" w:line="240" w:lineRule="auto"/>
      </w:pPr>
      <w:r>
        <w:separator/>
      </w:r>
    </w:p>
  </w:endnote>
  <w:endnote w:type="continuationSeparator" w:id="0">
    <w:p w14:paraId="0E868AF6" w14:textId="77777777" w:rsidR="00A93A92" w:rsidRDefault="00A93A92" w:rsidP="00B2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64E7" w14:textId="77777777" w:rsidR="00A93A92" w:rsidRDefault="00A93A92" w:rsidP="00B20D35">
      <w:pPr>
        <w:spacing w:after="0" w:line="240" w:lineRule="auto"/>
      </w:pPr>
      <w:r>
        <w:separator/>
      </w:r>
    </w:p>
  </w:footnote>
  <w:footnote w:type="continuationSeparator" w:id="0">
    <w:p w14:paraId="66EE1C4F" w14:textId="77777777" w:rsidR="00A93A92" w:rsidRDefault="00A93A92" w:rsidP="00B20D35">
      <w:pPr>
        <w:spacing w:after="0" w:line="240" w:lineRule="auto"/>
      </w:pPr>
      <w:r>
        <w:continuationSeparator/>
      </w:r>
    </w:p>
  </w:footnote>
  <w:footnote w:id="1">
    <w:p w14:paraId="7A3C0967" w14:textId="239DDB7C" w:rsidR="009F1978" w:rsidRPr="00294226" w:rsidRDefault="009F1978" w:rsidP="00294226">
      <w:pPr>
        <w:pStyle w:val="Textodenotaderodap"/>
        <w:spacing w:line="276" w:lineRule="auto"/>
        <w:rPr>
          <w:rFonts w:ascii="Calibri Light" w:hAnsi="Calibri Light" w:cs="Calibri Light"/>
          <w:sz w:val="24"/>
          <w:szCs w:val="24"/>
        </w:rPr>
      </w:pPr>
      <w:r>
        <w:rPr>
          <w:rStyle w:val="Refdenotaderodap"/>
        </w:rPr>
        <w:footnoteRef/>
      </w:r>
      <w:r>
        <w:t xml:space="preserve"> </w:t>
      </w:r>
      <w:r w:rsidR="00294226" w:rsidRPr="00294226">
        <w:rPr>
          <w:rFonts w:ascii="Calibri Light" w:hAnsi="Calibri Light" w:cs="Calibri Light"/>
          <w:sz w:val="24"/>
          <w:szCs w:val="24"/>
        </w:rPr>
        <w:t>BARBOSA, Luciane Gomes ; ALVES, Maria Alice Santos; GRELLE, Carlos Eduardo Viveiros. « </w:t>
      </w:r>
      <w:r w:rsidRPr="00294226">
        <w:rPr>
          <w:rFonts w:ascii="Calibri Light" w:hAnsi="Calibri Light" w:cs="Calibri Light"/>
          <w:sz w:val="24"/>
          <w:szCs w:val="24"/>
          <w:shd w:val="clear" w:color="auto" w:fill="FFFFFF"/>
        </w:rPr>
        <w:t>2021 - Actions againt sustainability - Dismantling of the environmental policies in Brazil</w:t>
      </w:r>
      <w:r w:rsidR="00294226" w:rsidRPr="00294226">
        <w:rPr>
          <w:rFonts w:ascii="Calibri Light" w:hAnsi="Calibri Light" w:cs="Calibri Light"/>
          <w:sz w:val="24"/>
          <w:szCs w:val="24"/>
          <w:shd w:val="clear" w:color="auto" w:fill="FFFFFF"/>
        </w:rPr>
        <w:t xml:space="preserve"> » in </w:t>
      </w:r>
      <w:r w:rsidR="00294226" w:rsidRPr="00294226">
        <w:rPr>
          <w:rFonts w:ascii="Calibri Light" w:hAnsi="Calibri Light" w:cs="Calibri Light"/>
          <w:sz w:val="24"/>
          <w:szCs w:val="24"/>
        </w:rPr>
        <w:t>Land Use Policy 104 (2021) 105384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445D"/>
    <w:multiLevelType w:val="hybridMultilevel"/>
    <w:tmpl w:val="E8105832"/>
    <w:lvl w:ilvl="0" w:tplc="18B093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EF75A6"/>
    <w:multiLevelType w:val="hybridMultilevel"/>
    <w:tmpl w:val="DD7092FC"/>
    <w:lvl w:ilvl="0" w:tplc="3C064628">
      <w:start w:val="1"/>
      <w:numFmt w:val="lowerLetter"/>
      <w:lvlText w:val="%1."/>
      <w:lvlJc w:val="left"/>
      <w:pPr>
        <w:ind w:left="1080" w:hanging="360"/>
      </w:pPr>
      <w:rPr>
        <w:rFonts w:eastAsiaTheme="minorEastAsia"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A147F3C"/>
    <w:multiLevelType w:val="hybridMultilevel"/>
    <w:tmpl w:val="E8105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534E92"/>
    <w:multiLevelType w:val="hybridMultilevel"/>
    <w:tmpl w:val="4E847866"/>
    <w:lvl w:ilvl="0" w:tplc="5232CF82">
      <w:start w:val="1"/>
      <w:numFmt w:val="decimal"/>
      <w:lvlText w:val="%1."/>
      <w:lvlJc w:val="left"/>
      <w:pPr>
        <w:ind w:left="1440" w:hanging="360"/>
      </w:pPr>
      <w:rPr>
        <w:rFonts w:eastAsiaTheme="minorEastAsia"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44A1117F"/>
    <w:multiLevelType w:val="hybridMultilevel"/>
    <w:tmpl w:val="5E16058C"/>
    <w:lvl w:ilvl="0" w:tplc="22240D44">
      <w:start w:val="1"/>
      <w:numFmt w:val="decimal"/>
      <w:pStyle w:val="PargrafodaLista"/>
      <w:lvlText w:val="%1."/>
      <w:lvlJc w:val="left"/>
      <w:pPr>
        <w:ind w:left="720" w:hanging="360"/>
      </w:pPr>
      <w:rPr>
        <w:rFonts w:eastAsiaTheme="min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E23BC2"/>
    <w:multiLevelType w:val="hybridMultilevel"/>
    <w:tmpl w:val="823E1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0498185">
    <w:abstractNumId w:val="0"/>
  </w:num>
  <w:num w:numId="2" w16cid:durableId="1740976290">
    <w:abstractNumId w:val="5"/>
  </w:num>
  <w:num w:numId="3" w16cid:durableId="55250931">
    <w:abstractNumId w:val="2"/>
  </w:num>
  <w:num w:numId="4" w16cid:durableId="194469704">
    <w:abstractNumId w:val="1"/>
  </w:num>
  <w:num w:numId="5" w16cid:durableId="358049632">
    <w:abstractNumId w:val="3"/>
  </w:num>
  <w:num w:numId="6" w16cid:durableId="802650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E1"/>
    <w:rsid w:val="00021FF6"/>
    <w:rsid w:val="000771EE"/>
    <w:rsid w:val="0010409A"/>
    <w:rsid w:val="001A7BAD"/>
    <w:rsid w:val="00292223"/>
    <w:rsid w:val="00294226"/>
    <w:rsid w:val="002975A8"/>
    <w:rsid w:val="002D5B1C"/>
    <w:rsid w:val="002E4041"/>
    <w:rsid w:val="002F1B3A"/>
    <w:rsid w:val="002F361C"/>
    <w:rsid w:val="002F3B92"/>
    <w:rsid w:val="00326E6A"/>
    <w:rsid w:val="003C583C"/>
    <w:rsid w:val="003F0999"/>
    <w:rsid w:val="003F4AD0"/>
    <w:rsid w:val="00432BF5"/>
    <w:rsid w:val="00435EFA"/>
    <w:rsid w:val="004570D3"/>
    <w:rsid w:val="0049511A"/>
    <w:rsid w:val="004A0145"/>
    <w:rsid w:val="00520F5A"/>
    <w:rsid w:val="00544F7B"/>
    <w:rsid w:val="00571053"/>
    <w:rsid w:val="005D37C3"/>
    <w:rsid w:val="005F58B1"/>
    <w:rsid w:val="006120EE"/>
    <w:rsid w:val="006156D3"/>
    <w:rsid w:val="00624442"/>
    <w:rsid w:val="0064670E"/>
    <w:rsid w:val="006576FE"/>
    <w:rsid w:val="006A02D5"/>
    <w:rsid w:val="006E3D01"/>
    <w:rsid w:val="006E3D37"/>
    <w:rsid w:val="00703F88"/>
    <w:rsid w:val="00714B16"/>
    <w:rsid w:val="0074005B"/>
    <w:rsid w:val="0078655A"/>
    <w:rsid w:val="007F6A15"/>
    <w:rsid w:val="008035EA"/>
    <w:rsid w:val="00873371"/>
    <w:rsid w:val="00875C67"/>
    <w:rsid w:val="00897ECA"/>
    <w:rsid w:val="008B2618"/>
    <w:rsid w:val="008C2E82"/>
    <w:rsid w:val="008F1814"/>
    <w:rsid w:val="00901241"/>
    <w:rsid w:val="009457C0"/>
    <w:rsid w:val="009761C5"/>
    <w:rsid w:val="009D4EE1"/>
    <w:rsid w:val="009F1978"/>
    <w:rsid w:val="00A21192"/>
    <w:rsid w:val="00A31311"/>
    <w:rsid w:val="00A668B4"/>
    <w:rsid w:val="00A85BB7"/>
    <w:rsid w:val="00A93A92"/>
    <w:rsid w:val="00AA1F2F"/>
    <w:rsid w:val="00AF05FD"/>
    <w:rsid w:val="00B20D35"/>
    <w:rsid w:val="00B33593"/>
    <w:rsid w:val="00B66A91"/>
    <w:rsid w:val="00B748BB"/>
    <w:rsid w:val="00B80B04"/>
    <w:rsid w:val="00C20154"/>
    <w:rsid w:val="00C32AAC"/>
    <w:rsid w:val="00C83014"/>
    <w:rsid w:val="00C94DD9"/>
    <w:rsid w:val="00CA49C9"/>
    <w:rsid w:val="00D033A1"/>
    <w:rsid w:val="00D052EC"/>
    <w:rsid w:val="00D37949"/>
    <w:rsid w:val="00DA146E"/>
    <w:rsid w:val="00DD52AD"/>
    <w:rsid w:val="00DF2D6A"/>
    <w:rsid w:val="00E32033"/>
    <w:rsid w:val="00EA47AB"/>
    <w:rsid w:val="00EC7053"/>
    <w:rsid w:val="00F27F9E"/>
    <w:rsid w:val="00F66D84"/>
    <w:rsid w:val="00F92CB6"/>
    <w:rsid w:val="00FC55AB"/>
    <w:rsid w:val="00FE3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592B"/>
  <w15:chartTrackingRefBased/>
  <w15:docId w15:val="{053E9519-D5A5-4178-A5FA-6B926A39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520F5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2F3B92"/>
    <w:rPr>
      <w:i/>
      <w:iCs/>
    </w:rPr>
  </w:style>
  <w:style w:type="character" w:styleId="Refdecomentrio">
    <w:name w:val="annotation reference"/>
    <w:basedOn w:val="Fontepargpadro"/>
    <w:uiPriority w:val="99"/>
    <w:semiHidden/>
    <w:unhideWhenUsed/>
    <w:rsid w:val="00B20D35"/>
    <w:rPr>
      <w:sz w:val="16"/>
      <w:szCs w:val="16"/>
    </w:rPr>
  </w:style>
  <w:style w:type="paragraph" w:styleId="Textodecomentrio">
    <w:name w:val="annotation text"/>
    <w:basedOn w:val="Normal"/>
    <w:link w:val="TextodecomentrioChar"/>
    <w:uiPriority w:val="99"/>
    <w:semiHidden/>
    <w:unhideWhenUsed/>
    <w:rsid w:val="00B20D35"/>
    <w:pPr>
      <w:suppressAutoHyphens/>
      <w:spacing w:before="120" w:after="120" w:line="240" w:lineRule="auto"/>
      <w:ind w:left="720" w:hanging="360"/>
      <w:jc w:val="both"/>
    </w:pPr>
    <w:rPr>
      <w:rFonts w:ascii="Times New Roman" w:eastAsia="Times New Roman" w:hAnsi="Times New Roman" w:cs="Times New Roman"/>
      <w:sz w:val="20"/>
      <w:szCs w:val="20"/>
      <w:lang w:val="fr-FR" w:eastAsia="fr-FR"/>
    </w:rPr>
  </w:style>
  <w:style w:type="character" w:customStyle="1" w:styleId="TextodecomentrioChar">
    <w:name w:val="Texto de comentário Char"/>
    <w:basedOn w:val="Fontepargpadro"/>
    <w:link w:val="Textodecomentrio"/>
    <w:uiPriority w:val="99"/>
    <w:semiHidden/>
    <w:rsid w:val="00B20D35"/>
    <w:rPr>
      <w:rFonts w:ascii="Times New Roman" w:eastAsia="Times New Roman" w:hAnsi="Times New Roman" w:cs="Times New Roman"/>
      <w:sz w:val="20"/>
      <w:szCs w:val="20"/>
      <w:lang w:val="fr-FR" w:eastAsia="fr-FR"/>
    </w:rPr>
  </w:style>
  <w:style w:type="character" w:styleId="Refdenotaderodap">
    <w:name w:val="footnote reference"/>
    <w:basedOn w:val="Fontepargpadro"/>
    <w:uiPriority w:val="99"/>
    <w:unhideWhenUsed/>
    <w:qFormat/>
    <w:rsid w:val="00B20D35"/>
    <w:rPr>
      <w:vertAlign w:val="superscript"/>
    </w:rPr>
  </w:style>
  <w:style w:type="paragraph" w:styleId="Textodenotaderodap">
    <w:name w:val="footnote text"/>
    <w:basedOn w:val="Normal"/>
    <w:link w:val="TextodenotaderodapChar"/>
    <w:qFormat/>
    <w:rsid w:val="00B20D35"/>
    <w:pPr>
      <w:suppressAutoHyphens/>
      <w:spacing w:before="120" w:after="120" w:line="360" w:lineRule="auto"/>
      <w:jc w:val="both"/>
    </w:pPr>
    <w:rPr>
      <w:rFonts w:ascii="Times New Roman" w:eastAsia="SimSun" w:hAnsi="Times New Roman" w:cs="Times New Roman"/>
      <w:sz w:val="20"/>
      <w:szCs w:val="20"/>
      <w:lang w:val="fr-FR" w:eastAsia="zh-CN"/>
    </w:rPr>
  </w:style>
  <w:style w:type="character" w:customStyle="1" w:styleId="TextodenotaderodapChar">
    <w:name w:val="Texto de nota de rodapé Char"/>
    <w:basedOn w:val="Fontepargpadro"/>
    <w:link w:val="Textodenotaderodap"/>
    <w:rsid w:val="00B20D35"/>
    <w:rPr>
      <w:rFonts w:ascii="Times New Roman" w:eastAsia="SimSun" w:hAnsi="Times New Roman" w:cs="Times New Roman"/>
      <w:sz w:val="20"/>
      <w:szCs w:val="20"/>
      <w:lang w:val="fr-FR" w:eastAsia="zh-CN"/>
    </w:rPr>
  </w:style>
  <w:style w:type="character" w:styleId="Hyperlink">
    <w:name w:val="Hyperlink"/>
    <w:basedOn w:val="Fontepargpadro"/>
    <w:uiPriority w:val="99"/>
    <w:unhideWhenUsed/>
    <w:rsid w:val="00B20D35"/>
    <w:rPr>
      <w:color w:val="0563C1" w:themeColor="hyperlink"/>
      <w:u w:val="single"/>
    </w:rPr>
  </w:style>
  <w:style w:type="paragraph" w:styleId="PargrafodaLista">
    <w:name w:val="List Paragraph"/>
    <w:basedOn w:val="Normal"/>
    <w:uiPriority w:val="34"/>
    <w:qFormat/>
    <w:rsid w:val="00432BF5"/>
    <w:pPr>
      <w:numPr>
        <w:numId w:val="6"/>
      </w:numPr>
      <w:tabs>
        <w:tab w:val="num" w:pos="360"/>
      </w:tabs>
      <w:suppressAutoHyphens/>
      <w:spacing w:before="120" w:after="120" w:line="360" w:lineRule="auto"/>
      <w:ind w:left="0" w:firstLine="0"/>
      <w:contextualSpacing/>
      <w:jc w:val="both"/>
    </w:pPr>
    <w:rPr>
      <w:rFonts w:ascii="Times New Roman" w:eastAsia="Times New Roman" w:hAnsi="Times New Roman" w:cs="Times New Roman"/>
      <w:sz w:val="24"/>
      <w:szCs w:val="20"/>
      <w:lang w:val="fr-FR" w:eastAsia="fr-FR"/>
    </w:rPr>
  </w:style>
  <w:style w:type="character" w:customStyle="1" w:styleId="Ttulo4Char">
    <w:name w:val="Título 4 Char"/>
    <w:basedOn w:val="Fontepargpadro"/>
    <w:link w:val="Ttulo4"/>
    <w:uiPriority w:val="9"/>
    <w:rsid w:val="00520F5A"/>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520F5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1072">
      <w:bodyDiv w:val="1"/>
      <w:marLeft w:val="0"/>
      <w:marRight w:val="0"/>
      <w:marTop w:val="0"/>
      <w:marBottom w:val="0"/>
      <w:divBdr>
        <w:top w:val="none" w:sz="0" w:space="0" w:color="auto"/>
        <w:left w:val="none" w:sz="0" w:space="0" w:color="auto"/>
        <w:bottom w:val="none" w:sz="0" w:space="0" w:color="auto"/>
        <w:right w:val="none" w:sz="0" w:space="0" w:color="auto"/>
      </w:divBdr>
      <w:divsChild>
        <w:div w:id="1294019787">
          <w:marLeft w:val="0"/>
          <w:marRight w:val="0"/>
          <w:marTop w:val="0"/>
          <w:marBottom w:val="0"/>
          <w:divBdr>
            <w:top w:val="none" w:sz="0" w:space="0" w:color="auto"/>
            <w:left w:val="none" w:sz="0" w:space="0" w:color="auto"/>
            <w:bottom w:val="none" w:sz="0" w:space="0" w:color="auto"/>
            <w:right w:val="none" w:sz="0" w:space="0" w:color="auto"/>
          </w:divBdr>
        </w:div>
      </w:divsChild>
    </w:div>
    <w:div w:id="1371802346">
      <w:bodyDiv w:val="1"/>
      <w:marLeft w:val="0"/>
      <w:marRight w:val="0"/>
      <w:marTop w:val="0"/>
      <w:marBottom w:val="0"/>
      <w:divBdr>
        <w:top w:val="none" w:sz="0" w:space="0" w:color="auto"/>
        <w:left w:val="none" w:sz="0" w:space="0" w:color="auto"/>
        <w:bottom w:val="none" w:sz="0" w:space="0" w:color="auto"/>
        <w:right w:val="none" w:sz="0" w:space="0" w:color="auto"/>
      </w:divBdr>
    </w:div>
    <w:div w:id="1528446823">
      <w:bodyDiv w:val="1"/>
      <w:marLeft w:val="0"/>
      <w:marRight w:val="0"/>
      <w:marTop w:val="0"/>
      <w:marBottom w:val="0"/>
      <w:divBdr>
        <w:top w:val="none" w:sz="0" w:space="0" w:color="auto"/>
        <w:left w:val="none" w:sz="0" w:space="0" w:color="auto"/>
        <w:bottom w:val="none" w:sz="0" w:space="0" w:color="auto"/>
        <w:right w:val="none" w:sz="0" w:space="0" w:color="auto"/>
      </w:divBdr>
    </w:div>
    <w:div w:id="20640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8</Pages>
  <Words>1842</Words>
  <Characters>9952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Salerno</dc:creator>
  <cp:keywords/>
  <dc:description/>
  <cp:lastModifiedBy>Monique Salerno</cp:lastModifiedBy>
  <cp:revision>55</cp:revision>
  <dcterms:created xsi:type="dcterms:W3CDTF">2022-07-11T20:24:00Z</dcterms:created>
  <dcterms:modified xsi:type="dcterms:W3CDTF">2022-08-29T19:54:00Z</dcterms:modified>
</cp:coreProperties>
</file>