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BE9" w:rsidP="00072BE9" w:rsidRDefault="00072BE9" w14:paraId="2E4B149C" w14:textId="3C493C28">
      <w:pPr>
        <w:rPr>
          <w:b/>
          <w:bCs/>
          <w:sz w:val="23"/>
          <w:szCs w:val="23"/>
          <w:lang w:val="it-IT"/>
        </w:rPr>
      </w:pPr>
      <w:r w:rsidRPr="00072BE9">
        <w:rPr>
          <w:b/>
          <w:bCs/>
          <w:color w:val="000000" w:themeColor="text1"/>
          <w:sz w:val="23"/>
          <w:szCs w:val="23"/>
          <w:lang w:val="it-IT"/>
        </w:rPr>
        <w:t xml:space="preserve">Special </w:t>
      </w:r>
      <w:proofErr w:type="spellStart"/>
      <w:r w:rsidRPr="00072BE9">
        <w:rPr>
          <w:b/>
          <w:bCs/>
          <w:color w:val="000000" w:themeColor="text1"/>
          <w:sz w:val="23"/>
          <w:szCs w:val="23"/>
          <w:lang w:val="it-IT"/>
        </w:rPr>
        <w:t>Rapporteur</w:t>
      </w:r>
      <w:proofErr w:type="spellEnd"/>
      <w:r w:rsidRPr="00072BE9">
        <w:rPr>
          <w:b/>
          <w:bCs/>
          <w:color w:val="000000" w:themeColor="text1"/>
          <w:sz w:val="23"/>
          <w:szCs w:val="23"/>
          <w:lang w:val="it-IT"/>
        </w:rPr>
        <w:t xml:space="preserve"> on the </w:t>
      </w:r>
      <w:proofErr w:type="spellStart"/>
      <w:r>
        <w:rPr>
          <w:b/>
          <w:bCs/>
          <w:color w:val="000000" w:themeColor="text1"/>
          <w:sz w:val="23"/>
          <w:szCs w:val="23"/>
          <w:lang w:val="it-IT"/>
        </w:rPr>
        <w:t>R</w:t>
      </w:r>
      <w:r w:rsidRPr="00072BE9">
        <w:rPr>
          <w:b/>
          <w:bCs/>
          <w:color w:val="000000" w:themeColor="text1"/>
          <w:sz w:val="23"/>
          <w:szCs w:val="23"/>
          <w:lang w:val="it-IT"/>
        </w:rPr>
        <w:t>ights</w:t>
      </w:r>
      <w:proofErr w:type="spellEnd"/>
      <w:r w:rsidRPr="00072BE9">
        <w:rPr>
          <w:b/>
          <w:bCs/>
          <w:color w:val="000000" w:themeColor="text1"/>
          <w:sz w:val="23"/>
          <w:szCs w:val="23"/>
          <w:lang w:val="it-IT"/>
        </w:rPr>
        <w:t xml:space="preserve"> of </w:t>
      </w:r>
      <w:proofErr w:type="spellStart"/>
      <w:r>
        <w:rPr>
          <w:b/>
          <w:bCs/>
          <w:color w:val="000000" w:themeColor="text1"/>
          <w:sz w:val="23"/>
          <w:szCs w:val="23"/>
          <w:lang w:val="it-IT"/>
        </w:rPr>
        <w:t>P</w:t>
      </w:r>
      <w:r w:rsidRPr="00072BE9">
        <w:rPr>
          <w:b/>
          <w:bCs/>
          <w:color w:val="000000" w:themeColor="text1"/>
          <w:sz w:val="23"/>
          <w:szCs w:val="23"/>
          <w:lang w:val="it-IT"/>
        </w:rPr>
        <w:t>ersons</w:t>
      </w:r>
      <w:proofErr w:type="spellEnd"/>
      <w:r w:rsidRPr="00072BE9">
        <w:rPr>
          <w:b/>
          <w:bCs/>
          <w:color w:val="000000" w:themeColor="text1"/>
          <w:sz w:val="23"/>
          <w:szCs w:val="23"/>
          <w:lang w:val="it-IT"/>
        </w:rPr>
        <w:t xml:space="preserve"> with </w:t>
      </w:r>
      <w:proofErr w:type="spellStart"/>
      <w:r>
        <w:rPr>
          <w:b/>
          <w:bCs/>
          <w:color w:val="000000" w:themeColor="text1"/>
          <w:sz w:val="23"/>
          <w:szCs w:val="23"/>
          <w:lang w:val="it-IT"/>
        </w:rPr>
        <w:t>D</w:t>
      </w:r>
      <w:r w:rsidRPr="00072BE9">
        <w:rPr>
          <w:b/>
          <w:bCs/>
          <w:color w:val="000000" w:themeColor="text1"/>
          <w:sz w:val="23"/>
          <w:szCs w:val="23"/>
          <w:lang w:val="it-IT"/>
        </w:rPr>
        <w:t>isabilities</w:t>
      </w:r>
      <w:proofErr w:type="spellEnd"/>
      <w:r w:rsidR="003B54E5">
        <w:rPr>
          <w:b/>
          <w:bCs/>
          <w:color w:val="000000" w:themeColor="text1"/>
          <w:sz w:val="23"/>
          <w:szCs w:val="23"/>
          <w:lang w:val="it-IT"/>
        </w:rPr>
        <w:t xml:space="preserve"> </w:t>
      </w:r>
      <w:proofErr w:type="spellStart"/>
      <w:r>
        <w:rPr>
          <w:b/>
          <w:bCs/>
          <w:color w:val="000000" w:themeColor="text1"/>
          <w:sz w:val="23"/>
          <w:szCs w:val="23"/>
          <w:lang w:val="it-IT"/>
        </w:rPr>
        <w:t>T</w:t>
      </w:r>
      <w:r w:rsidRPr="00072BE9">
        <w:rPr>
          <w:b/>
          <w:bCs/>
          <w:color w:val="000000" w:themeColor="text1"/>
          <w:sz w:val="23"/>
          <w:szCs w:val="23"/>
          <w:lang w:val="it-IT"/>
        </w:rPr>
        <w:t>hematic</w:t>
      </w:r>
      <w:proofErr w:type="spellEnd"/>
      <w:r w:rsidRPr="00072BE9">
        <w:rPr>
          <w:b/>
          <w:bCs/>
          <w:color w:val="000000" w:themeColor="text1"/>
          <w:sz w:val="23"/>
          <w:szCs w:val="23"/>
          <w:lang w:val="it-IT"/>
        </w:rPr>
        <w:t xml:space="preserve"> </w:t>
      </w:r>
      <w:r>
        <w:rPr>
          <w:b/>
          <w:bCs/>
          <w:color w:val="000000" w:themeColor="text1"/>
          <w:sz w:val="23"/>
          <w:szCs w:val="23"/>
          <w:lang w:val="it-IT"/>
        </w:rPr>
        <w:t>R</w:t>
      </w:r>
      <w:r w:rsidRPr="00072BE9">
        <w:rPr>
          <w:b/>
          <w:bCs/>
          <w:color w:val="000000" w:themeColor="text1"/>
          <w:sz w:val="23"/>
          <w:szCs w:val="23"/>
          <w:lang w:val="it-IT"/>
        </w:rPr>
        <w:t xml:space="preserve">eport to the </w:t>
      </w:r>
      <w:r w:rsidRPr="005719F6" w:rsidR="005719F6">
        <w:rPr>
          <w:b/>
          <w:bCs/>
          <w:color w:val="000000" w:themeColor="text1"/>
          <w:sz w:val="23"/>
          <w:szCs w:val="23"/>
          <w:lang w:val="it-IT"/>
        </w:rPr>
        <w:t>78th session of the General Assembly</w:t>
      </w:r>
    </w:p>
    <w:p w:rsidR="00072BE9" w:rsidP="00072BE9" w:rsidRDefault="00072BE9" w14:paraId="11627034" w14:textId="77777777">
      <w:pPr>
        <w:rPr>
          <w:b/>
          <w:bCs/>
          <w:sz w:val="23"/>
          <w:szCs w:val="23"/>
          <w:lang w:val="it-IT"/>
        </w:rPr>
      </w:pPr>
    </w:p>
    <w:p w:rsidR="001B7339" w:rsidP="00072BE9" w:rsidRDefault="00072BE9" w14:paraId="72C541F9" w14:textId="77777777">
      <w:pPr>
        <w:rPr>
          <w:b/>
          <w:bCs/>
          <w:sz w:val="23"/>
          <w:szCs w:val="23"/>
          <w:lang w:val="it-IT"/>
        </w:rPr>
      </w:pPr>
      <w:r>
        <w:rPr>
          <w:b/>
          <w:bCs/>
          <w:sz w:val="23"/>
          <w:szCs w:val="23"/>
          <w:lang w:val="it-IT"/>
        </w:rPr>
        <w:t xml:space="preserve">Feedback from WHO </w:t>
      </w:r>
      <w:proofErr w:type="spellStart"/>
      <w:r>
        <w:rPr>
          <w:b/>
          <w:bCs/>
          <w:sz w:val="23"/>
          <w:szCs w:val="23"/>
          <w:lang w:val="it-IT"/>
        </w:rPr>
        <w:t>Disability</w:t>
      </w:r>
      <w:proofErr w:type="spellEnd"/>
      <w:r>
        <w:rPr>
          <w:b/>
          <w:bCs/>
          <w:sz w:val="23"/>
          <w:szCs w:val="23"/>
          <w:lang w:val="it-IT"/>
        </w:rPr>
        <w:t xml:space="preserve"> </w:t>
      </w:r>
      <w:proofErr w:type="spellStart"/>
      <w:r>
        <w:rPr>
          <w:b/>
          <w:bCs/>
          <w:sz w:val="23"/>
          <w:szCs w:val="23"/>
          <w:lang w:val="it-IT"/>
        </w:rPr>
        <w:t>Programme</w:t>
      </w:r>
      <w:proofErr w:type="spellEnd"/>
      <w:r w:rsidR="001B7339">
        <w:rPr>
          <w:b/>
          <w:bCs/>
          <w:sz w:val="23"/>
          <w:szCs w:val="23"/>
          <w:lang w:val="it-IT"/>
        </w:rPr>
        <w:t xml:space="preserve"> </w:t>
      </w:r>
    </w:p>
    <w:p w:rsidRPr="00DC3512" w:rsidR="00072BE9" w:rsidP="00072BE9" w:rsidRDefault="00DC3512" w14:paraId="087731F7" w14:textId="243D6F8C">
      <w:pPr>
        <w:rPr>
          <w:sz w:val="23"/>
          <w:szCs w:val="23"/>
          <w:lang w:val="it-IT"/>
        </w:rPr>
      </w:pPr>
      <w:r>
        <w:rPr>
          <w:sz w:val="23"/>
          <w:szCs w:val="23"/>
          <w:lang w:val="it-IT"/>
        </w:rPr>
        <w:t>(</w:t>
      </w:r>
      <w:r w:rsidRPr="00DC3512" w:rsidR="001B7339">
        <w:rPr>
          <w:sz w:val="23"/>
          <w:szCs w:val="23"/>
          <w:lang w:val="it-IT"/>
        </w:rPr>
        <w:t>Darryl Barrett &amp; Maria Francesca Moro</w:t>
      </w:r>
      <w:r>
        <w:rPr>
          <w:sz w:val="23"/>
          <w:szCs w:val="23"/>
          <w:lang w:val="it-IT"/>
        </w:rPr>
        <w:t>)</w:t>
      </w:r>
    </w:p>
    <w:p w:rsidRPr="00DC3512" w:rsidR="00072BE9" w:rsidP="00072BE9" w:rsidRDefault="00072BE9" w14:paraId="5FC4979C" w14:textId="77777777">
      <w:pPr>
        <w:rPr>
          <w:sz w:val="23"/>
          <w:szCs w:val="23"/>
          <w:lang w:val="it-IT"/>
        </w:rPr>
      </w:pPr>
    </w:p>
    <w:p w:rsidRPr="00DC3512" w:rsidR="00072BE9" w:rsidP="00072BE9" w:rsidRDefault="00072BE9" w14:paraId="13F9356F" w14:textId="77777777">
      <w:pPr>
        <w:rPr>
          <w:sz w:val="23"/>
          <w:szCs w:val="23"/>
          <w:lang w:val="it-IT"/>
        </w:rPr>
      </w:pPr>
    </w:p>
    <w:p w:rsidRPr="00E34456" w:rsidR="00072BE9" w:rsidP="00072BE9" w:rsidRDefault="00072BE9" w14:paraId="5A839D2B" w14:textId="7307AD7C">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r w:rsidRPr="00E34456">
        <w:rPr>
          <w:rFonts w:ascii="Arial" w:hAnsi="Arial" w:cs="Arial"/>
          <w:color w:val="323130"/>
          <w:sz w:val="22"/>
          <w:szCs w:val="22"/>
          <w:bdr w:val="none" w:color="auto" w:sz="0" w:space="0" w:frame="1"/>
          <w:lang w:val="en-CA"/>
        </w:rPr>
        <w:t>Dear Dr</w:t>
      </w:r>
      <w:r w:rsidRPr="00E34456" w:rsidR="009015A4">
        <w:rPr>
          <w:rFonts w:ascii="Arial" w:hAnsi="Arial" w:cs="Arial"/>
          <w:color w:val="323130"/>
          <w:sz w:val="22"/>
          <w:szCs w:val="22"/>
          <w:bdr w:val="none" w:color="auto" w:sz="0" w:space="0" w:frame="1"/>
          <w:lang w:val="en-CA"/>
        </w:rPr>
        <w:t>.</w:t>
      </w:r>
      <w:r w:rsidRPr="00E34456">
        <w:rPr>
          <w:rFonts w:ascii="Arial" w:hAnsi="Arial" w:cs="Arial"/>
          <w:color w:val="323130"/>
          <w:sz w:val="22"/>
          <w:szCs w:val="22"/>
          <w:bdr w:val="none" w:color="auto" w:sz="0" w:space="0" w:frame="1"/>
          <w:lang w:val="en-CA"/>
        </w:rPr>
        <w:t xml:space="preserve"> Quinn, </w:t>
      </w:r>
    </w:p>
    <w:p w:rsidRPr="00E34456" w:rsidR="00072BE9" w:rsidP="00072BE9" w:rsidRDefault="00072BE9" w14:paraId="06315D28" w14:textId="77777777">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p>
    <w:p w:rsidRPr="00E34456" w:rsidR="00072BE9" w:rsidP="00072BE9" w:rsidRDefault="00072BE9" w14:paraId="2ECF758A" w14:textId="55F7B67E">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r w:rsidRPr="00E34456">
        <w:rPr>
          <w:rFonts w:ascii="Arial" w:hAnsi="Arial" w:cs="Arial"/>
          <w:color w:val="323130"/>
          <w:sz w:val="22"/>
          <w:szCs w:val="22"/>
          <w:bdr w:val="none" w:color="auto" w:sz="0" w:space="0" w:frame="1"/>
          <w:lang w:val="en-CA"/>
        </w:rPr>
        <w:t>We are glad to see</w:t>
      </w:r>
      <w:r w:rsidRPr="00E34456" w:rsidR="009015A4">
        <w:rPr>
          <w:rFonts w:ascii="Arial" w:hAnsi="Arial" w:cs="Arial"/>
          <w:color w:val="323130"/>
          <w:sz w:val="22"/>
          <w:szCs w:val="22"/>
          <w:bdr w:val="none" w:color="auto" w:sz="0" w:space="0" w:frame="1"/>
          <w:lang w:val="en-CA"/>
        </w:rPr>
        <w:t xml:space="preserve"> that</w:t>
      </w:r>
      <w:r w:rsidRPr="00E34456">
        <w:rPr>
          <w:rFonts w:ascii="Arial" w:hAnsi="Arial" w:cs="Arial"/>
          <w:color w:val="323130"/>
          <w:sz w:val="22"/>
          <w:szCs w:val="22"/>
          <w:bdr w:val="none" w:color="auto" w:sz="0" w:space="0" w:frame="1"/>
          <w:lang w:val="en-CA"/>
        </w:rPr>
        <w:t xml:space="preserve"> the next </w:t>
      </w:r>
      <w:r w:rsidRPr="00E34456" w:rsidR="009015A4">
        <w:rPr>
          <w:rFonts w:ascii="Arial" w:hAnsi="Arial" w:cs="Arial"/>
          <w:color w:val="323130"/>
          <w:sz w:val="22"/>
          <w:szCs w:val="22"/>
          <w:bdr w:val="none" w:color="auto" w:sz="0" w:space="0" w:frame="1"/>
          <w:lang w:val="en-CA"/>
        </w:rPr>
        <w:t>Thematic R</w:t>
      </w:r>
      <w:r w:rsidRPr="00E34456">
        <w:rPr>
          <w:rFonts w:ascii="Arial" w:hAnsi="Arial" w:cs="Arial"/>
          <w:color w:val="323130"/>
          <w:sz w:val="22"/>
          <w:szCs w:val="22"/>
          <w:bdr w:val="none" w:color="auto" w:sz="0" w:space="0" w:frame="1"/>
          <w:lang w:val="en-CA"/>
        </w:rPr>
        <w:t>eport will focus on</w:t>
      </w:r>
      <w:r w:rsidR="005719F6">
        <w:rPr>
          <w:rFonts w:ascii="Arial" w:hAnsi="Arial" w:cs="Arial"/>
          <w:color w:val="323130"/>
          <w:sz w:val="22"/>
          <w:szCs w:val="22"/>
          <w:bdr w:val="none" w:color="auto" w:sz="0" w:space="0" w:frame="1"/>
          <w:lang w:val="en-CA"/>
        </w:rPr>
        <w:t xml:space="preserve"> the active involvement of persons with disabilities</w:t>
      </w:r>
      <w:r w:rsidRPr="00E34456">
        <w:rPr>
          <w:rFonts w:ascii="Arial" w:hAnsi="Arial" w:cs="Arial"/>
          <w:color w:val="323130"/>
          <w:sz w:val="22"/>
          <w:szCs w:val="22"/>
          <w:bdr w:val="none" w:color="auto" w:sz="0" w:space="0" w:frame="1"/>
          <w:lang w:val="en-CA"/>
        </w:rPr>
        <w:t xml:space="preserve"> </w:t>
      </w:r>
      <w:r w:rsidR="005719F6">
        <w:rPr>
          <w:rFonts w:ascii="Arial" w:hAnsi="Arial" w:cs="Arial"/>
          <w:color w:val="323130"/>
          <w:sz w:val="22"/>
          <w:szCs w:val="22"/>
          <w:bdr w:val="none" w:color="auto" w:sz="0" w:space="0" w:frame="1"/>
          <w:lang w:val="en-CA"/>
        </w:rPr>
        <w:t xml:space="preserve">in </w:t>
      </w:r>
      <w:r w:rsidRPr="005719F6" w:rsidR="005719F6">
        <w:rPr>
          <w:rFonts w:ascii="Arial" w:hAnsi="Arial" w:cs="Arial"/>
          <w:color w:val="323130"/>
          <w:sz w:val="22"/>
          <w:szCs w:val="22"/>
          <w:bdr w:val="none" w:color="auto" w:sz="0" w:space="0" w:frame="1"/>
          <w:lang w:val="en-CA"/>
        </w:rPr>
        <w:t>Rebuilding Inclusive Societies in Post-Conflict Situations</w:t>
      </w:r>
      <w:r w:rsidRPr="00E34456">
        <w:rPr>
          <w:rFonts w:ascii="Arial" w:hAnsi="Arial" w:cs="Arial"/>
          <w:color w:val="323130"/>
          <w:sz w:val="22"/>
          <w:szCs w:val="22"/>
          <w:bdr w:val="none" w:color="auto" w:sz="0" w:space="0" w:frame="1"/>
          <w:lang w:val="en-CA"/>
        </w:rPr>
        <w:t>.</w:t>
      </w:r>
    </w:p>
    <w:p w:rsidRPr="00E34456" w:rsidR="00072BE9" w:rsidP="00072BE9" w:rsidRDefault="00072BE9" w14:paraId="67DCF6D6" w14:textId="77777777">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p>
    <w:p w:rsidRPr="00C26A52" w:rsidR="00072BE9" w:rsidP="00072BE9" w:rsidRDefault="005719F6" w14:paraId="22F6696E" w14:textId="3E2D0768">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r w:rsidRPr="005719F6">
        <w:rPr>
          <w:rFonts w:ascii="Arial" w:hAnsi="Arial" w:cs="Arial"/>
          <w:color w:val="323130"/>
          <w:sz w:val="22"/>
          <w:szCs w:val="22"/>
          <w:bdr w:val="none" w:color="auto" w:sz="0" w:space="0" w:frame="1"/>
          <w:lang w:val="en-CA"/>
        </w:rPr>
        <w:t>A few</w:t>
      </w:r>
      <w:r w:rsidRPr="005719F6" w:rsidR="00072BE9">
        <w:rPr>
          <w:rFonts w:ascii="Arial" w:hAnsi="Arial" w:cs="Arial"/>
          <w:color w:val="323130"/>
          <w:sz w:val="22"/>
          <w:szCs w:val="22"/>
          <w:bdr w:val="none" w:color="auto" w:sz="0" w:space="0" w:frame="1"/>
          <w:lang w:val="en-CA"/>
        </w:rPr>
        <w:t xml:space="preserve"> of the areas mentioned in your </w:t>
      </w:r>
      <w:r w:rsidRPr="00C26A52" w:rsidR="00072BE9">
        <w:rPr>
          <w:rFonts w:ascii="Arial" w:hAnsi="Arial" w:cs="Arial"/>
          <w:color w:val="323130"/>
          <w:sz w:val="22"/>
          <w:szCs w:val="22"/>
          <w:bdr w:val="none" w:color="auto" w:sz="0" w:space="0" w:frame="1"/>
          <w:lang w:val="en-CA"/>
        </w:rPr>
        <w:t>questions are covered in the WHO Report on Health Equity for Persons with Disabilities</w:t>
      </w:r>
      <w:r w:rsidRPr="00C26A52" w:rsidR="00C26A52">
        <w:rPr>
          <w:rFonts w:ascii="Arial" w:hAnsi="Arial" w:cs="Arial"/>
          <w:color w:val="323130"/>
          <w:sz w:val="22"/>
          <w:szCs w:val="22"/>
          <w:bdr w:val="none" w:color="auto" w:sz="0" w:space="0" w:frame="1"/>
          <w:lang w:val="en-CA"/>
        </w:rPr>
        <w:t xml:space="preserve"> and other WHO programmatic documents (particularly with respect to </w:t>
      </w:r>
      <w:r w:rsidR="00CD6BAD">
        <w:rPr>
          <w:rFonts w:ascii="Arial" w:hAnsi="Arial" w:cs="Arial"/>
          <w:color w:val="323130"/>
          <w:sz w:val="22"/>
          <w:szCs w:val="22"/>
          <w:bdr w:val="none" w:color="auto" w:sz="0" w:space="0" w:frame="1"/>
          <w:lang w:val="en-CA"/>
        </w:rPr>
        <w:t>promoting</w:t>
      </w:r>
      <w:r w:rsidRPr="00C26A52" w:rsidR="00C26A52">
        <w:rPr>
          <w:rFonts w:ascii="Arial" w:hAnsi="Arial" w:cs="Arial"/>
          <w:color w:val="323130"/>
          <w:sz w:val="22"/>
          <w:szCs w:val="22"/>
          <w:bdr w:val="none" w:color="auto" w:sz="0" w:space="0" w:frame="1"/>
          <w:lang w:val="en-CA"/>
        </w:rPr>
        <w:t xml:space="preserve"> </w:t>
      </w:r>
      <w:r w:rsidR="00CD6BAD">
        <w:rPr>
          <w:rFonts w:ascii="Arial" w:hAnsi="Arial" w:cs="Arial"/>
          <w:color w:val="323130"/>
          <w:sz w:val="22"/>
          <w:szCs w:val="22"/>
          <w:bdr w:val="none" w:color="auto" w:sz="0" w:space="0" w:frame="1"/>
          <w:lang w:val="en-CA"/>
        </w:rPr>
        <w:t>post-</w:t>
      </w:r>
      <w:r w:rsidRPr="00C26A52" w:rsidR="00C26A52">
        <w:rPr>
          <w:rFonts w:ascii="Arial" w:hAnsi="Arial" w:cs="Arial"/>
          <w:color w:val="323130"/>
          <w:sz w:val="22"/>
          <w:szCs w:val="22"/>
          <w:bdr w:val="none" w:color="auto" w:sz="0" w:space="0" w:frame="1"/>
          <w:lang w:val="en-CA"/>
        </w:rPr>
        <w:t>conflict “reconstruction”</w:t>
      </w:r>
      <w:r w:rsidR="00CD6BAD">
        <w:rPr>
          <w:rFonts w:ascii="Arial" w:hAnsi="Arial" w:cs="Arial"/>
          <w:color w:val="323130"/>
          <w:sz w:val="22"/>
          <w:szCs w:val="22"/>
          <w:bdr w:val="none" w:color="auto" w:sz="0" w:space="0" w:frame="1"/>
          <w:lang w:val="en-CA"/>
        </w:rPr>
        <w:t>).</w:t>
      </w:r>
    </w:p>
    <w:p w:rsidRPr="00C26A52" w:rsidR="00072BE9" w:rsidP="00072BE9" w:rsidRDefault="00072BE9" w14:paraId="623753D6" w14:textId="77777777">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p>
    <w:p w:rsidR="00072BE9" w:rsidP="00072BE9" w:rsidRDefault="00072BE9" w14:paraId="7F981F64" w14:textId="058439E5">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r w:rsidRPr="003A08A6">
        <w:rPr>
          <w:rFonts w:ascii="Arial" w:hAnsi="Arial" w:cs="Arial"/>
          <w:color w:val="323130"/>
          <w:sz w:val="22"/>
          <w:szCs w:val="22"/>
          <w:bdr w:val="none" w:color="auto" w:sz="0" w:space="0" w:frame="1"/>
          <w:lang w:val="en-CA"/>
        </w:rPr>
        <w:t xml:space="preserve">In the meantime, please find below our answers to </w:t>
      </w:r>
      <w:r w:rsidR="00BA020D">
        <w:rPr>
          <w:rFonts w:ascii="Arial" w:hAnsi="Arial" w:cs="Arial"/>
          <w:color w:val="323130"/>
          <w:sz w:val="22"/>
          <w:szCs w:val="22"/>
          <w:bdr w:val="none" w:color="auto" w:sz="0" w:space="0" w:frame="1"/>
          <w:lang w:val="en-CA"/>
        </w:rPr>
        <w:t xml:space="preserve">some of </w:t>
      </w:r>
      <w:r w:rsidRPr="003A08A6">
        <w:rPr>
          <w:rFonts w:ascii="Arial" w:hAnsi="Arial" w:cs="Arial"/>
          <w:color w:val="323130"/>
          <w:sz w:val="22"/>
          <w:szCs w:val="22"/>
          <w:bdr w:val="none" w:color="auto" w:sz="0" w:space="0" w:frame="1"/>
          <w:lang w:val="en-CA"/>
        </w:rPr>
        <w:t>your questions</w:t>
      </w:r>
      <w:r w:rsidRPr="003A08A6" w:rsidR="00D94034">
        <w:rPr>
          <w:rFonts w:ascii="Arial" w:hAnsi="Arial" w:cs="Arial"/>
          <w:color w:val="323130"/>
          <w:sz w:val="22"/>
          <w:szCs w:val="22"/>
          <w:bdr w:val="none" w:color="auto" w:sz="0" w:space="0" w:frame="1"/>
          <w:lang w:val="en-CA"/>
        </w:rPr>
        <w:t xml:space="preserve"> (that focus more on the health sector given our membership in the WHO)</w:t>
      </w:r>
    </w:p>
    <w:p w:rsidR="00FD5398" w:rsidP="00072BE9" w:rsidRDefault="00FD5398" w14:paraId="76BB44E3" w14:textId="77777777">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p>
    <w:p w:rsidRPr="00CD6BAD" w:rsidR="00CD6BAD" w:rsidP="00615C61" w:rsidRDefault="00615C61" w14:paraId="7965E79A" w14:textId="6377867E">
      <w:pPr>
        <w:spacing w:before="120" w:line="252" w:lineRule="auto"/>
        <w:jc w:val="both"/>
        <w:rPr>
          <w:b/>
          <w:bCs/>
          <w:i/>
          <w:iCs/>
          <w:u w:val="single"/>
          <w:lang w:eastAsia="en-GB"/>
        </w:rPr>
      </w:pPr>
      <w:r w:rsidRPr="00CD6BAD">
        <w:rPr>
          <w:b/>
          <w:bCs/>
          <w:i/>
          <w:iCs/>
          <w:u w:val="single"/>
          <w:lang w:eastAsia="en-GB"/>
        </w:rPr>
        <w:t>Policy and practice</w:t>
      </w:r>
    </w:p>
    <w:p w:rsidR="007D74A3" w:rsidP="009617DE" w:rsidRDefault="00CD6BAD" w14:paraId="450A6E59" w14:textId="436C096C">
      <w:pPr>
        <w:pStyle w:val="NormalWeb"/>
        <w:numPr>
          <w:ilvl w:val="0"/>
          <w:numId w:val="17"/>
        </w:numPr>
        <w:shd w:val="clear" w:color="auto" w:fill="FFFFFF"/>
        <w:spacing w:before="120" w:beforeAutospacing="0" w:after="0" w:afterAutospacing="0" w:line="252" w:lineRule="auto"/>
        <w:jc w:val="both"/>
        <w:rPr>
          <w:rFonts w:ascii="Arial" w:hAnsi="Arial" w:cs="Arial"/>
          <w:sz w:val="22"/>
          <w:szCs w:val="22"/>
        </w:rPr>
      </w:pPr>
      <w:r w:rsidRPr="00CD6BAD">
        <w:rPr>
          <w:rFonts w:ascii="Arial" w:hAnsi="Arial" w:cs="Arial"/>
          <w:sz w:val="22"/>
          <w:szCs w:val="22"/>
        </w:rPr>
        <w:t xml:space="preserve">Please describe your </w:t>
      </w:r>
      <w:r w:rsidRPr="00CD6BAD">
        <w:rPr>
          <w:rFonts w:ascii="Arial" w:hAnsi="Arial" w:cs="Arial"/>
          <w:b/>
          <w:bCs/>
          <w:sz w:val="22"/>
          <w:szCs w:val="22"/>
        </w:rPr>
        <w:t>strategy for engaging in and promoting conflict</w:t>
      </w:r>
      <w:r w:rsidRPr="00CD6BAD">
        <w:rPr>
          <w:rFonts w:ascii="Arial" w:hAnsi="Arial" w:cs="Arial"/>
          <w:sz w:val="22"/>
          <w:szCs w:val="22"/>
        </w:rPr>
        <w:t xml:space="preserve"> prevention, resolution, reconciliation, </w:t>
      </w:r>
      <w:proofErr w:type="gramStart"/>
      <w:r w:rsidRPr="00CD6BAD">
        <w:rPr>
          <w:rFonts w:ascii="Arial" w:hAnsi="Arial" w:cs="Arial"/>
          <w:b/>
          <w:bCs/>
          <w:sz w:val="22"/>
          <w:szCs w:val="22"/>
        </w:rPr>
        <w:t>reconstruction</w:t>
      </w:r>
      <w:proofErr w:type="gramEnd"/>
      <w:r w:rsidRPr="00CD6BAD">
        <w:rPr>
          <w:rFonts w:ascii="Arial" w:hAnsi="Arial" w:cs="Arial"/>
          <w:sz w:val="22"/>
          <w:szCs w:val="22"/>
        </w:rPr>
        <w:t xml:space="preserve"> and peacebuilding, including by sharing existing policy and other documents if available.</w:t>
      </w:r>
    </w:p>
    <w:p w:rsidR="009D5DAF" w:rsidP="00B467B8" w:rsidRDefault="00CD6BAD" w14:paraId="64F531DE" w14:textId="0DC707A1">
      <w:pPr>
        <w:pStyle w:val="NormalWeb"/>
        <w:numPr>
          <w:ilvl w:val="0"/>
          <w:numId w:val="9"/>
        </w:numPr>
        <w:shd w:val="clear" w:color="auto" w:fill="FFFFFF"/>
        <w:spacing w:before="120" w:beforeAutospacing="0" w:after="0" w:afterAutospacing="0" w:line="252" w:lineRule="auto"/>
        <w:jc w:val="both"/>
      </w:pPr>
      <w:r>
        <w:t>The</w:t>
      </w:r>
      <w:r w:rsidRPr="00CD6BAD">
        <w:t xml:space="preserve"> </w:t>
      </w:r>
      <w:r w:rsidRPr="00CD6BAD">
        <w:rPr>
          <w:u w:val="single"/>
        </w:rPr>
        <w:t xml:space="preserve">WHO </w:t>
      </w:r>
      <w:r w:rsidRPr="00CD6BAD">
        <w:rPr>
          <w:u w:val="single"/>
        </w:rPr>
        <w:t>Global Report on Health Equity for Persons with Disabilities</w:t>
      </w:r>
      <w:r>
        <w:t xml:space="preserve"> (</w:t>
      </w:r>
      <w:hyperlink w:history="1" r:id="rId8">
        <w:r w:rsidRPr="002926DE">
          <w:rPr>
            <w:rStyle w:val="Hyperlink"/>
          </w:rPr>
          <w:t>https://www.who.int/publications/i/item/9789240063600</w:t>
        </w:r>
      </w:hyperlink>
      <w:r>
        <w:t xml:space="preserve">) emphasizes the need to integrate </w:t>
      </w:r>
      <w:r w:rsidRPr="00CD6BAD">
        <w:t xml:space="preserve">disability inclusion in national health strategies, </w:t>
      </w:r>
      <w:r w:rsidRPr="00CD6BAD">
        <w:rPr>
          <w:b/>
          <w:bCs/>
        </w:rPr>
        <w:t xml:space="preserve">including preparedness and response plans for </w:t>
      </w:r>
      <w:r w:rsidRPr="00CD6BAD">
        <w:rPr>
          <w:b/>
          <w:bCs/>
        </w:rPr>
        <w:t>health e</w:t>
      </w:r>
      <w:r w:rsidRPr="00CD6BAD">
        <w:rPr>
          <w:b/>
          <w:bCs/>
        </w:rPr>
        <w:t>mergencies</w:t>
      </w:r>
      <w:r w:rsidRPr="00CD6BAD">
        <w:rPr>
          <w:b/>
          <w:bCs/>
        </w:rPr>
        <w:t xml:space="preserve"> </w:t>
      </w:r>
      <w:r w:rsidR="00B467B8">
        <w:rPr>
          <w:b/>
          <w:bCs/>
        </w:rPr>
        <w:t>–</w:t>
      </w:r>
      <w:r>
        <w:rPr>
          <w:b/>
          <w:bCs/>
        </w:rPr>
        <w:t xml:space="preserve"> </w:t>
      </w:r>
      <w:r w:rsidRPr="00CD6BAD">
        <w:rPr>
          <w:b/>
          <w:bCs/>
        </w:rPr>
        <w:t>due to conflicts</w:t>
      </w:r>
      <w:r>
        <w:rPr>
          <w:b/>
          <w:bCs/>
        </w:rPr>
        <w:t xml:space="preserve"> -</w:t>
      </w:r>
      <w:r>
        <w:t xml:space="preserve">. </w:t>
      </w:r>
      <w:r w:rsidRPr="00CD6BAD">
        <w:t>Such actions can include making</w:t>
      </w:r>
      <w:r>
        <w:t xml:space="preserve"> sure, in the post-conflict reconstruction phase, that</w:t>
      </w:r>
      <w:r w:rsidRPr="00CD6BAD">
        <w:t xml:space="preserve"> health services and disability-specific services available</w:t>
      </w:r>
      <w:r>
        <w:t xml:space="preserve"> are mainstreamed</w:t>
      </w:r>
      <w:r w:rsidRPr="00CD6BAD">
        <w:t xml:space="preserve"> and </w:t>
      </w:r>
      <w:r>
        <w:t xml:space="preserve">made </w:t>
      </w:r>
      <w:r w:rsidRPr="00CD6BAD">
        <w:t xml:space="preserve">accessible for persons with disabilities; establishing multisectoral collaboration; ensuring the participation and engagement of organizations of persons with disabilities in health sector processes; and collecting and </w:t>
      </w:r>
      <w:proofErr w:type="spellStart"/>
      <w:r w:rsidRPr="00CD6BAD">
        <w:t>analysing</w:t>
      </w:r>
      <w:proofErr w:type="spellEnd"/>
      <w:r w:rsidRPr="00CD6BAD">
        <w:t xml:space="preserve"> sex-, age- and disability-disaggregated data.</w:t>
      </w:r>
    </w:p>
    <w:p w:rsidRPr="00B467B8" w:rsidR="009D5DAF" w:rsidP="309C998F" w:rsidRDefault="009D5DAF" w14:paraId="30B66C7A" w14:textId="230253B7">
      <w:pPr>
        <w:pStyle w:val="NormalWeb"/>
        <w:numPr>
          <w:ilvl w:val="0"/>
          <w:numId w:val="9"/>
        </w:numPr>
        <w:shd w:val="clear" w:color="auto" w:fill="FFFFFF" w:themeFill="background1"/>
        <w:spacing w:before="120" w:beforeAutospacing="off" w:after="0" w:afterAutospacing="off" w:line="252" w:lineRule="auto"/>
        <w:jc w:val="both"/>
        <w:rPr>
          <w:rFonts w:ascii="Arial" w:hAnsi="Arial" w:cs="Arial"/>
          <w:sz w:val="22"/>
          <w:szCs w:val="22"/>
          <w:u w:val="single"/>
        </w:rPr>
      </w:pPr>
      <w:r w:rsidR="009D5DAF">
        <w:rPr/>
        <w:t xml:space="preserve">The recent </w:t>
      </w:r>
      <w:r w:rsidRPr="309C998F" w:rsidR="00174637">
        <w:rPr>
          <w:u w:val="single"/>
        </w:rPr>
        <w:t>WHO European Framework for action to achieve the highest attainable standard of health for persons with disabilities 2022–2030</w:t>
      </w:r>
      <w:r w:rsidRPr="309C998F" w:rsidR="00174637">
        <w:rPr>
          <w:u w:val="single"/>
        </w:rPr>
        <w:t xml:space="preserve"> (</w:t>
      </w:r>
      <w:hyperlink r:id="Ra245c68b6470415c">
        <w:r w:rsidRPr="309C998F" w:rsidR="00174637">
          <w:rPr>
            <w:rStyle w:val="Hyperlink"/>
          </w:rPr>
          <w:t>https://www.who.int/europe/publications/i/item/WHO-EURO-2022-6751-46517-67449</w:t>
        </w:r>
      </w:hyperlink>
      <w:r w:rsidRPr="309C998F" w:rsidR="00174637">
        <w:rPr>
          <w:u w:val="single"/>
        </w:rPr>
        <w:t>)</w:t>
      </w:r>
      <w:r w:rsidR="00174637">
        <w:rPr/>
        <w:t xml:space="preserve"> </w:t>
      </w:r>
      <w:r w:rsidR="00C52D14">
        <w:rPr/>
        <w:t>has</w:t>
      </w:r>
      <w:r w:rsidR="00C52D14">
        <w:rPr/>
        <w:t xml:space="preserve">, as one of its main </w:t>
      </w:r>
      <w:r w:rsidR="00C52D14">
        <w:rPr/>
        <w:t>objective</w:t>
      </w:r>
      <w:r w:rsidR="7F93D0FB">
        <w:rPr/>
        <w:t>s</w:t>
      </w:r>
      <w:r w:rsidR="00C52D14">
        <w:rPr/>
        <w:t>, e</w:t>
      </w:r>
      <w:r w:rsidR="00C52D14">
        <w:rPr/>
        <w:t>nsur</w:t>
      </w:r>
      <w:r w:rsidR="00C52D14">
        <w:rPr/>
        <w:t>ing</w:t>
      </w:r>
      <w:r w:rsidR="00C52D14">
        <w:rPr/>
        <w:t xml:space="preserve"> that all health policies and programming, as well as resilience-building and recovery plans during health emergencies</w:t>
      </w:r>
      <w:r w:rsidR="00C52D14">
        <w:rPr/>
        <w:t xml:space="preserve"> – due to conflicts -</w:t>
      </w:r>
      <w:r w:rsidR="00C52D14">
        <w:rPr/>
        <w:t>, are disability inclusive</w:t>
      </w:r>
      <w:r w:rsidR="00C52D14">
        <w:rPr/>
        <w:t>.</w:t>
      </w:r>
    </w:p>
    <w:p w:rsidRPr="00B467B8" w:rsidR="00B467B8" w:rsidP="009617DE" w:rsidRDefault="00B467B8" w14:paraId="2CB115E0" w14:textId="61809CBE">
      <w:pPr>
        <w:pStyle w:val="NormalWeb"/>
        <w:numPr>
          <w:ilvl w:val="0"/>
          <w:numId w:val="17"/>
        </w:numPr>
        <w:shd w:val="clear" w:color="auto" w:fill="FFFFFF"/>
        <w:spacing w:before="120" w:beforeAutospacing="0" w:after="0" w:afterAutospacing="0" w:line="252" w:lineRule="auto"/>
        <w:jc w:val="both"/>
        <w:rPr>
          <w:rFonts w:ascii="Arial" w:hAnsi="Arial" w:cs="Arial"/>
          <w:sz w:val="22"/>
          <w:szCs w:val="22"/>
        </w:rPr>
      </w:pPr>
      <w:r w:rsidRPr="00B467B8">
        <w:rPr>
          <w:rFonts w:ascii="Arial" w:hAnsi="Arial" w:cs="Arial"/>
          <w:sz w:val="22"/>
          <w:szCs w:val="22"/>
        </w:rPr>
        <w:t xml:space="preserve">Please outline how do existing strategies and policies for engaging in and promoting conflict prevention, resolution, reconciliation, </w:t>
      </w:r>
      <w:proofErr w:type="gramStart"/>
      <w:r w:rsidRPr="00B467B8">
        <w:rPr>
          <w:rFonts w:ascii="Arial" w:hAnsi="Arial" w:cs="Arial"/>
          <w:b/>
          <w:bCs/>
          <w:sz w:val="22"/>
          <w:szCs w:val="22"/>
        </w:rPr>
        <w:t>reconstruction</w:t>
      </w:r>
      <w:proofErr w:type="gramEnd"/>
      <w:r w:rsidRPr="00B467B8">
        <w:rPr>
          <w:rFonts w:ascii="Arial" w:hAnsi="Arial" w:cs="Arial"/>
          <w:sz w:val="22"/>
          <w:szCs w:val="22"/>
        </w:rPr>
        <w:t xml:space="preserve"> and peacebuilding </w:t>
      </w:r>
      <w:r w:rsidRPr="00B467B8">
        <w:rPr>
          <w:rFonts w:ascii="Arial" w:hAnsi="Arial" w:cs="Arial"/>
          <w:b/>
          <w:bCs/>
          <w:sz w:val="22"/>
          <w:szCs w:val="22"/>
        </w:rPr>
        <w:t>ensure the inclusion of and engagement with persons with disabilities and their representative organizations</w:t>
      </w:r>
      <w:r w:rsidRPr="00B467B8">
        <w:rPr>
          <w:rFonts w:ascii="Arial" w:hAnsi="Arial" w:cs="Arial"/>
          <w:sz w:val="22"/>
          <w:szCs w:val="22"/>
        </w:rPr>
        <w:t>?</w:t>
      </w:r>
    </w:p>
    <w:p w:rsidR="00B467B8" w:rsidP="00B467B8" w:rsidRDefault="00B467B8" w14:paraId="02FF4E2E" w14:textId="2D23236F">
      <w:pPr>
        <w:pStyle w:val="NormalWeb"/>
        <w:numPr>
          <w:ilvl w:val="0"/>
          <w:numId w:val="12"/>
        </w:numPr>
        <w:shd w:val="clear" w:color="auto" w:fill="FFFFFF"/>
        <w:spacing w:before="120" w:beforeAutospacing="0" w:after="0" w:afterAutospacing="0" w:line="252" w:lineRule="auto"/>
        <w:jc w:val="both"/>
        <w:rPr>
          <w:rFonts w:ascii="Arial" w:hAnsi="Arial" w:cs="Arial"/>
          <w:sz w:val="22"/>
          <w:szCs w:val="22"/>
        </w:rPr>
      </w:pPr>
      <w:r w:rsidRPr="00B467B8">
        <w:rPr>
          <w:rFonts w:ascii="Arial" w:hAnsi="Arial" w:cs="Arial"/>
          <w:sz w:val="22"/>
          <w:szCs w:val="22"/>
        </w:rPr>
        <w:t xml:space="preserve">The </w:t>
      </w:r>
      <w:r w:rsidRPr="00B467B8">
        <w:rPr>
          <w:rFonts w:ascii="Arial" w:hAnsi="Arial" w:cs="Arial"/>
          <w:sz w:val="22"/>
          <w:szCs w:val="22"/>
        </w:rPr>
        <w:t xml:space="preserve">two documents shared have among their strategic priorities to 1) </w:t>
      </w:r>
      <w:r w:rsidR="00CB6CEF">
        <w:rPr>
          <w:rFonts w:ascii="Arial" w:hAnsi="Arial" w:cs="Arial"/>
          <w:sz w:val="22"/>
          <w:szCs w:val="22"/>
        </w:rPr>
        <w:t xml:space="preserve"> </w:t>
      </w:r>
      <w:r w:rsidRPr="00CB6CEF" w:rsidR="00CB6CEF">
        <w:rPr>
          <w:rFonts w:ascii="Arial" w:hAnsi="Arial" w:cs="Arial"/>
          <w:sz w:val="22"/>
          <w:szCs w:val="22"/>
        </w:rPr>
        <w:t>Ensure appropriate leadership for disability-inclusive health emergency response, with active involvement of persons with disabilities and their organizations</w:t>
      </w:r>
      <w:r w:rsidR="00CB6CEF">
        <w:rPr>
          <w:rFonts w:ascii="Arial" w:hAnsi="Arial" w:cs="Arial"/>
          <w:sz w:val="22"/>
          <w:szCs w:val="22"/>
        </w:rPr>
        <w:t>; 2)</w:t>
      </w:r>
      <w:r w:rsidRPr="00CB6CEF" w:rsidR="00CB6CEF">
        <w:rPr>
          <w:rFonts w:ascii="Arial" w:hAnsi="Arial" w:cs="Arial"/>
          <w:sz w:val="22"/>
          <w:szCs w:val="22"/>
        </w:rPr>
        <w:t xml:space="preserve"> </w:t>
      </w:r>
      <w:r w:rsidRPr="00B467B8">
        <w:rPr>
          <w:rFonts w:ascii="Arial" w:hAnsi="Arial" w:cs="Arial"/>
          <w:sz w:val="22"/>
          <w:szCs w:val="22"/>
        </w:rPr>
        <w:t>Strengthen health systems so that they are resilient to health emergencies</w:t>
      </w:r>
      <w:r w:rsidRPr="00B467B8">
        <w:rPr>
          <w:rFonts w:ascii="Arial" w:hAnsi="Arial" w:cs="Arial"/>
          <w:sz w:val="22"/>
          <w:szCs w:val="22"/>
        </w:rPr>
        <w:t xml:space="preserve"> due to conflicts; </w:t>
      </w:r>
      <w:r w:rsidR="00CB6CEF">
        <w:rPr>
          <w:rFonts w:ascii="Arial" w:hAnsi="Arial" w:cs="Arial"/>
          <w:sz w:val="22"/>
          <w:szCs w:val="22"/>
        </w:rPr>
        <w:t>3</w:t>
      </w:r>
      <w:r w:rsidRPr="00B467B8">
        <w:rPr>
          <w:rFonts w:ascii="Arial" w:hAnsi="Arial" w:cs="Arial"/>
          <w:sz w:val="22"/>
          <w:szCs w:val="22"/>
        </w:rPr>
        <w:t xml:space="preserve">) </w:t>
      </w:r>
      <w:r w:rsidRPr="00B467B8">
        <w:rPr>
          <w:rFonts w:ascii="Arial" w:hAnsi="Arial" w:cs="Arial"/>
          <w:sz w:val="22"/>
          <w:szCs w:val="22"/>
        </w:rPr>
        <w:t xml:space="preserve">Ensure that </w:t>
      </w:r>
      <w:r w:rsidRPr="00B467B8">
        <w:rPr>
          <w:rFonts w:ascii="Arial" w:hAnsi="Arial" w:cs="Arial"/>
          <w:sz w:val="22"/>
          <w:szCs w:val="22"/>
        </w:rPr>
        <w:t>conflicts</w:t>
      </w:r>
      <w:r w:rsidRPr="00B467B8">
        <w:rPr>
          <w:rFonts w:ascii="Arial" w:hAnsi="Arial" w:cs="Arial"/>
          <w:sz w:val="22"/>
          <w:szCs w:val="22"/>
        </w:rPr>
        <w:t xml:space="preserve"> management fully address the needs of persons with disabilities so that they are fully protected</w:t>
      </w:r>
      <w:r w:rsidR="00CB6CEF">
        <w:rPr>
          <w:rFonts w:ascii="Arial" w:hAnsi="Arial" w:cs="Arial"/>
          <w:sz w:val="22"/>
          <w:szCs w:val="22"/>
        </w:rPr>
        <w:t>;</w:t>
      </w:r>
      <w:r w:rsidRPr="00B467B8">
        <w:rPr>
          <w:rFonts w:ascii="Arial" w:hAnsi="Arial" w:cs="Arial"/>
          <w:sz w:val="22"/>
          <w:szCs w:val="22"/>
        </w:rPr>
        <w:t xml:space="preserve"> </w:t>
      </w:r>
      <w:r w:rsidR="00CB6CEF">
        <w:rPr>
          <w:rFonts w:ascii="Arial" w:hAnsi="Arial" w:cs="Arial"/>
          <w:sz w:val="22"/>
          <w:szCs w:val="22"/>
        </w:rPr>
        <w:t>4)</w:t>
      </w:r>
      <w:r w:rsidRPr="00B467B8">
        <w:rPr>
          <w:rFonts w:ascii="Arial" w:hAnsi="Arial" w:cs="Arial"/>
          <w:sz w:val="22"/>
          <w:szCs w:val="22"/>
        </w:rPr>
        <w:t xml:space="preserve"> Address the </w:t>
      </w:r>
      <w:r w:rsidRPr="00B467B8">
        <w:rPr>
          <w:rFonts w:ascii="Arial" w:hAnsi="Arial" w:cs="Arial"/>
          <w:sz w:val="22"/>
          <w:szCs w:val="22"/>
        </w:rPr>
        <w:lastRenderedPageBreak/>
        <w:t>conditions, including those related to information, communication, segregation, physical environment and economic factors, that make persons with disabilities more vulnerable to the effects of health emergencies</w:t>
      </w:r>
      <w:r>
        <w:rPr>
          <w:rFonts w:ascii="Arial" w:hAnsi="Arial" w:cs="Arial"/>
          <w:sz w:val="22"/>
          <w:szCs w:val="22"/>
        </w:rPr>
        <w:t xml:space="preserve"> due to conflicts.</w:t>
      </w:r>
    </w:p>
    <w:p w:rsidR="009617DE" w:rsidP="00072BE9" w:rsidRDefault="009617DE" w14:paraId="1571A80B" w14:textId="77777777">
      <w:pPr>
        <w:pStyle w:val="NormalWeb"/>
        <w:shd w:val="clear" w:color="auto" w:fill="FFFFFF"/>
        <w:spacing w:before="0" w:beforeAutospacing="0" w:after="0" w:afterAutospacing="0"/>
        <w:rPr>
          <w:rFonts w:ascii="Arial" w:hAnsi="Arial" w:cs="Arial"/>
          <w:i/>
          <w:iCs/>
          <w:color w:val="323130"/>
          <w:sz w:val="22"/>
          <w:szCs w:val="22"/>
          <w:u w:val="single"/>
          <w:bdr w:val="none" w:color="auto" w:sz="0" w:space="0" w:frame="1"/>
          <w:lang w:val="en-CA"/>
        </w:rPr>
      </w:pPr>
    </w:p>
    <w:p w:rsidRPr="001158E4" w:rsidR="00615C61" w:rsidP="00072BE9" w:rsidRDefault="00615C61" w14:paraId="6D0CE58D" w14:textId="5C5CCDAC">
      <w:pPr>
        <w:pStyle w:val="NormalWeb"/>
        <w:shd w:val="clear" w:color="auto" w:fill="FFFFFF"/>
        <w:spacing w:before="0" w:beforeAutospacing="0" w:after="0" w:afterAutospacing="0"/>
        <w:rPr>
          <w:rFonts w:ascii="Arial" w:hAnsi="Arial" w:cs="Arial"/>
          <w:b/>
          <w:bCs/>
          <w:i/>
          <w:iCs/>
          <w:color w:val="323130"/>
          <w:sz w:val="22"/>
          <w:szCs w:val="22"/>
          <w:u w:val="single"/>
          <w:bdr w:val="none" w:color="auto" w:sz="0" w:space="0" w:frame="1"/>
          <w:lang w:val="en-CA"/>
        </w:rPr>
      </w:pPr>
      <w:r w:rsidRPr="001158E4">
        <w:rPr>
          <w:rFonts w:ascii="Arial" w:hAnsi="Arial" w:cs="Arial"/>
          <w:b/>
          <w:bCs/>
          <w:i/>
          <w:iCs/>
          <w:color w:val="323130"/>
          <w:sz w:val="22"/>
          <w:szCs w:val="22"/>
          <w:u w:val="single"/>
          <w:bdr w:val="none" w:color="auto" w:sz="0" w:space="0" w:frame="1"/>
          <w:lang w:val="en-CA"/>
        </w:rPr>
        <w:t xml:space="preserve">Inclusion and participation of persons with disabilities  </w:t>
      </w:r>
    </w:p>
    <w:p w:rsidR="009617DE" w:rsidP="009617DE" w:rsidRDefault="009617DE" w14:paraId="747E086C" w14:textId="77777777">
      <w:pPr>
        <w:pStyle w:val="NormalWeb"/>
        <w:numPr>
          <w:ilvl w:val="0"/>
          <w:numId w:val="19"/>
        </w:numPr>
        <w:shd w:val="clear" w:color="auto" w:fill="FFFFFF"/>
        <w:spacing w:before="120" w:beforeAutospacing="0" w:after="0" w:afterAutospacing="0" w:line="252" w:lineRule="auto"/>
        <w:jc w:val="both"/>
        <w:rPr>
          <w:rFonts w:ascii="Arial" w:hAnsi="Arial" w:cs="Arial"/>
          <w:sz w:val="22"/>
          <w:szCs w:val="22"/>
        </w:rPr>
      </w:pPr>
      <w:r w:rsidRPr="009617DE">
        <w:rPr>
          <w:rFonts w:ascii="Arial" w:hAnsi="Arial" w:cs="Arial"/>
          <w:sz w:val="22"/>
          <w:szCs w:val="22"/>
        </w:rPr>
        <w:t xml:space="preserve">What are the </w:t>
      </w:r>
      <w:r w:rsidRPr="00BA020D">
        <w:rPr>
          <w:rFonts w:ascii="Arial" w:hAnsi="Arial" w:cs="Arial"/>
          <w:b/>
          <w:bCs/>
          <w:sz w:val="22"/>
          <w:szCs w:val="22"/>
        </w:rPr>
        <w:t>challenges and barriers</w:t>
      </w:r>
      <w:r w:rsidRPr="009617DE">
        <w:rPr>
          <w:rFonts w:ascii="Arial" w:hAnsi="Arial" w:cs="Arial"/>
          <w:sz w:val="22"/>
          <w:szCs w:val="22"/>
        </w:rPr>
        <w:t xml:space="preserve"> to ensuring persons with disabilities can meaningfully participate in conflict prevention, resolution, reconciliation, </w:t>
      </w:r>
      <w:proofErr w:type="gramStart"/>
      <w:r w:rsidRPr="009617DE">
        <w:rPr>
          <w:rFonts w:ascii="Arial" w:hAnsi="Arial" w:cs="Arial"/>
          <w:sz w:val="22"/>
          <w:szCs w:val="22"/>
        </w:rPr>
        <w:t>reconstruction</w:t>
      </w:r>
      <w:proofErr w:type="gramEnd"/>
      <w:r w:rsidRPr="009617DE">
        <w:rPr>
          <w:rFonts w:ascii="Arial" w:hAnsi="Arial" w:cs="Arial"/>
          <w:sz w:val="22"/>
          <w:szCs w:val="22"/>
        </w:rPr>
        <w:t xml:space="preserve"> and peacebuilding? </w:t>
      </w:r>
    </w:p>
    <w:p w:rsidR="00F7443C" w:rsidP="00F7443C" w:rsidRDefault="00F7443C" w14:paraId="7DC6482E" w14:textId="36A78ED0">
      <w:pPr>
        <w:pStyle w:val="NormalWeb"/>
        <w:numPr>
          <w:ilvl w:val="0"/>
          <w:numId w:val="20"/>
        </w:numPr>
        <w:shd w:val="clear" w:color="auto" w:fill="FFFFFF"/>
        <w:spacing w:before="120" w:beforeAutospacing="0" w:after="0" w:afterAutospacing="0" w:line="252" w:lineRule="auto"/>
        <w:jc w:val="both"/>
        <w:rPr>
          <w:rFonts w:ascii="Arial" w:hAnsi="Arial" w:cs="Arial"/>
          <w:sz w:val="22"/>
          <w:szCs w:val="22"/>
        </w:rPr>
      </w:pPr>
      <w:r w:rsidRPr="00F7443C">
        <w:rPr>
          <w:rFonts w:ascii="Arial" w:hAnsi="Arial" w:cs="Arial"/>
          <w:color w:val="000000"/>
          <w:sz w:val="22"/>
          <w:szCs w:val="22"/>
        </w:rPr>
        <w:t>In many countries</w:t>
      </w:r>
      <w:r w:rsidRPr="00F7443C">
        <w:rPr>
          <w:rFonts w:ascii="Arial" w:hAnsi="Arial" w:cs="Arial"/>
          <w:color w:val="000000"/>
          <w:sz w:val="22"/>
          <w:szCs w:val="22"/>
        </w:rPr>
        <w:t xml:space="preserve">, the absence </w:t>
      </w:r>
      <w:r>
        <w:rPr>
          <w:rFonts w:ascii="Arial" w:hAnsi="Arial" w:cs="Arial"/>
          <w:color w:val="000000"/>
          <w:sz w:val="22"/>
          <w:szCs w:val="22"/>
        </w:rPr>
        <w:t xml:space="preserve">or disempowerment </w:t>
      </w:r>
      <w:r w:rsidRPr="00F7443C">
        <w:rPr>
          <w:rFonts w:ascii="Arial" w:hAnsi="Arial" w:cs="Arial"/>
          <w:color w:val="000000"/>
          <w:sz w:val="22"/>
          <w:szCs w:val="22"/>
        </w:rPr>
        <w:t>of local organizations</w:t>
      </w:r>
      <w:r w:rsidRPr="00F7443C">
        <w:rPr>
          <w:rFonts w:ascii="Arial" w:hAnsi="Arial" w:cs="Arial"/>
          <w:color w:val="000000"/>
          <w:sz w:val="22"/>
          <w:szCs w:val="22"/>
        </w:rPr>
        <w:t xml:space="preserve"> of people with disabilities</w:t>
      </w:r>
      <w:r w:rsidRPr="00F7443C">
        <w:rPr>
          <w:rFonts w:ascii="Arial" w:hAnsi="Arial" w:cs="Arial"/>
          <w:color w:val="000000"/>
          <w:sz w:val="22"/>
          <w:szCs w:val="22"/>
        </w:rPr>
        <w:t xml:space="preserve"> have </w:t>
      </w:r>
      <w:r w:rsidRPr="00F7443C">
        <w:rPr>
          <w:rFonts w:ascii="Arial" w:hAnsi="Arial" w:cs="Arial"/>
          <w:color w:val="000000"/>
          <w:sz w:val="22"/>
          <w:szCs w:val="22"/>
        </w:rPr>
        <w:t>made it difficult</w:t>
      </w:r>
      <w:r w:rsidRPr="00F7443C">
        <w:rPr>
          <w:rFonts w:ascii="Arial" w:hAnsi="Arial" w:cs="Arial"/>
          <w:color w:val="000000"/>
          <w:sz w:val="22"/>
          <w:szCs w:val="22"/>
        </w:rPr>
        <w:t xml:space="preserve"> to make visible the practical problems faced by </w:t>
      </w:r>
      <w:r w:rsidRPr="00F7443C">
        <w:rPr>
          <w:rFonts w:ascii="Arial" w:hAnsi="Arial" w:cs="Arial"/>
          <w:color w:val="000000"/>
          <w:sz w:val="22"/>
          <w:szCs w:val="22"/>
        </w:rPr>
        <w:t xml:space="preserve">persons with disabilities in </w:t>
      </w:r>
      <w:r w:rsidRPr="00F7443C">
        <w:rPr>
          <w:rFonts w:ascii="Arial" w:hAnsi="Arial" w:cs="Arial"/>
          <w:sz w:val="22"/>
          <w:szCs w:val="22"/>
        </w:rPr>
        <w:t xml:space="preserve">conflict prevention, resolution, reconciliation, </w:t>
      </w:r>
      <w:proofErr w:type="gramStart"/>
      <w:r w:rsidRPr="00F7443C">
        <w:rPr>
          <w:rFonts w:ascii="Arial" w:hAnsi="Arial" w:cs="Arial"/>
          <w:sz w:val="22"/>
          <w:szCs w:val="22"/>
        </w:rPr>
        <w:t>reconstruction</w:t>
      </w:r>
      <w:proofErr w:type="gramEnd"/>
      <w:r w:rsidRPr="00F7443C">
        <w:rPr>
          <w:rFonts w:ascii="Arial" w:hAnsi="Arial" w:cs="Arial"/>
          <w:sz w:val="22"/>
          <w:szCs w:val="22"/>
        </w:rPr>
        <w:t xml:space="preserve"> and peacebuilding</w:t>
      </w:r>
      <w:r>
        <w:rPr>
          <w:rFonts w:ascii="Arial" w:hAnsi="Arial" w:cs="Arial"/>
          <w:sz w:val="22"/>
          <w:szCs w:val="22"/>
        </w:rPr>
        <w:t>.</w:t>
      </w:r>
    </w:p>
    <w:p w:rsidR="00AB7CAD" w:rsidP="00F7443C" w:rsidRDefault="00AB7CAD" w14:paraId="3FF3FE5E" w14:textId="129B8D27">
      <w:pPr>
        <w:pStyle w:val="NormalWeb"/>
        <w:numPr>
          <w:ilvl w:val="0"/>
          <w:numId w:val="20"/>
        </w:numPr>
        <w:shd w:val="clear" w:color="auto" w:fill="FFFFFF"/>
        <w:spacing w:before="120" w:beforeAutospacing="0" w:after="0" w:afterAutospacing="0" w:line="252" w:lineRule="auto"/>
        <w:jc w:val="both"/>
        <w:rPr>
          <w:rFonts w:ascii="Arial" w:hAnsi="Arial" w:cs="Arial"/>
          <w:sz w:val="22"/>
          <w:szCs w:val="22"/>
        </w:rPr>
      </w:pPr>
      <w:r>
        <w:rPr>
          <w:rFonts w:ascii="Arial" w:hAnsi="Arial" w:cs="Arial"/>
          <w:sz w:val="22"/>
          <w:szCs w:val="22"/>
        </w:rPr>
        <w:t xml:space="preserve">Even where these organizations exist, they have not been included in governance processes. Rarely events </w:t>
      </w:r>
      <w:r>
        <w:rPr>
          <w:rFonts w:ascii="Arial" w:hAnsi="Arial" w:cs="Arial"/>
          <w:color w:val="323130"/>
          <w:sz w:val="22"/>
          <w:szCs w:val="22"/>
          <w:bdr w:val="none" w:color="auto" w:sz="0" w:space="0" w:frame="1"/>
          <w:lang w:val="en-CA"/>
        </w:rPr>
        <w:t>focusing on r</w:t>
      </w:r>
      <w:r w:rsidRPr="005719F6">
        <w:rPr>
          <w:rFonts w:ascii="Arial" w:hAnsi="Arial" w:cs="Arial"/>
          <w:color w:val="323130"/>
          <w:sz w:val="22"/>
          <w:szCs w:val="22"/>
          <w:bdr w:val="none" w:color="auto" w:sz="0" w:space="0" w:frame="1"/>
          <w:lang w:val="en-CA"/>
        </w:rPr>
        <w:t xml:space="preserve">ebuilding in </w:t>
      </w:r>
      <w:r>
        <w:rPr>
          <w:rFonts w:ascii="Arial" w:hAnsi="Arial" w:cs="Arial"/>
          <w:color w:val="323130"/>
          <w:sz w:val="22"/>
          <w:szCs w:val="22"/>
          <w:bdr w:val="none" w:color="auto" w:sz="0" w:space="0" w:frame="1"/>
          <w:lang w:val="en-CA"/>
        </w:rPr>
        <w:t>p</w:t>
      </w:r>
      <w:r w:rsidRPr="005719F6">
        <w:rPr>
          <w:rFonts w:ascii="Arial" w:hAnsi="Arial" w:cs="Arial"/>
          <w:color w:val="323130"/>
          <w:sz w:val="22"/>
          <w:szCs w:val="22"/>
          <w:bdr w:val="none" w:color="auto" w:sz="0" w:space="0" w:frame="1"/>
          <w:lang w:val="en-CA"/>
        </w:rPr>
        <w:t>ost-</w:t>
      </w:r>
      <w:r>
        <w:rPr>
          <w:rFonts w:ascii="Arial" w:hAnsi="Arial" w:cs="Arial"/>
          <w:color w:val="323130"/>
          <w:sz w:val="22"/>
          <w:szCs w:val="22"/>
          <w:bdr w:val="none" w:color="auto" w:sz="0" w:space="0" w:frame="1"/>
          <w:lang w:val="en-CA"/>
        </w:rPr>
        <w:t>c</w:t>
      </w:r>
      <w:r w:rsidRPr="005719F6">
        <w:rPr>
          <w:rFonts w:ascii="Arial" w:hAnsi="Arial" w:cs="Arial"/>
          <w:color w:val="323130"/>
          <w:sz w:val="22"/>
          <w:szCs w:val="22"/>
          <w:bdr w:val="none" w:color="auto" w:sz="0" w:space="0" w:frame="1"/>
          <w:lang w:val="en-CA"/>
        </w:rPr>
        <w:t xml:space="preserve">onflict </w:t>
      </w:r>
      <w:r>
        <w:rPr>
          <w:rFonts w:ascii="Arial" w:hAnsi="Arial" w:cs="Arial"/>
          <w:color w:val="323130"/>
          <w:sz w:val="22"/>
          <w:szCs w:val="22"/>
          <w:bdr w:val="none" w:color="auto" w:sz="0" w:space="0" w:frame="1"/>
          <w:lang w:val="en-CA"/>
        </w:rPr>
        <w:t>s</w:t>
      </w:r>
      <w:r w:rsidRPr="005719F6">
        <w:rPr>
          <w:rFonts w:ascii="Arial" w:hAnsi="Arial" w:cs="Arial"/>
          <w:color w:val="323130"/>
          <w:sz w:val="22"/>
          <w:szCs w:val="22"/>
          <w:bdr w:val="none" w:color="auto" w:sz="0" w:space="0" w:frame="1"/>
          <w:lang w:val="en-CA"/>
        </w:rPr>
        <w:t>ituations</w:t>
      </w:r>
      <w:r>
        <w:rPr>
          <w:rFonts w:ascii="Arial" w:hAnsi="Arial" w:cs="Arial"/>
          <w:color w:val="323130"/>
          <w:sz w:val="22"/>
          <w:szCs w:val="22"/>
          <w:bdr w:val="none" w:color="auto" w:sz="0" w:space="0" w:frame="1"/>
          <w:lang w:val="en-CA"/>
        </w:rPr>
        <w:t xml:space="preserve"> are accessible for people with disabilities and reasonable accommodations to empower their participation are usually not provided. Furthermore, the documentation from these events is usually distributed only in non-accessible formats.</w:t>
      </w:r>
    </w:p>
    <w:p w:rsidRPr="001158E4" w:rsidR="009617DE" w:rsidP="00072BE9" w:rsidRDefault="009617DE" w14:paraId="26EF6653" w14:textId="77777777">
      <w:pPr>
        <w:pStyle w:val="NormalWeb"/>
        <w:shd w:val="clear" w:color="auto" w:fill="FFFFFF"/>
        <w:spacing w:before="0" w:beforeAutospacing="0" w:after="0" w:afterAutospacing="0"/>
        <w:rPr>
          <w:rFonts w:ascii="Arial" w:hAnsi="Arial" w:cs="Arial"/>
          <w:b/>
          <w:bCs/>
          <w:color w:val="323130"/>
          <w:sz w:val="22"/>
          <w:szCs w:val="22"/>
          <w:bdr w:val="none" w:color="auto" w:sz="0" w:space="0" w:frame="1"/>
          <w:lang w:val="en-CA"/>
        </w:rPr>
      </w:pPr>
    </w:p>
    <w:p w:rsidRPr="001158E4" w:rsidR="00203CAB" w:rsidP="007D74A3" w:rsidRDefault="007D74A3" w14:paraId="6F376D67" w14:textId="276DB62A">
      <w:pPr>
        <w:spacing w:before="120" w:line="252" w:lineRule="auto"/>
        <w:jc w:val="both"/>
        <w:rPr>
          <w:b/>
          <w:bCs/>
          <w:i/>
          <w:iCs/>
          <w:u w:val="single"/>
          <w:lang w:eastAsia="en-GB"/>
        </w:rPr>
      </w:pPr>
      <w:r w:rsidRPr="001158E4">
        <w:rPr>
          <w:b/>
          <w:bCs/>
          <w:i/>
          <w:iCs/>
          <w:u w:val="single"/>
          <w:lang w:eastAsia="en-GB"/>
        </w:rPr>
        <w:t>International cooperation and assistance</w:t>
      </w:r>
    </w:p>
    <w:p w:rsidRPr="001158E4" w:rsidR="00BA020D" w:rsidP="00BA020D" w:rsidRDefault="00BA020D" w14:paraId="10E4D109" w14:textId="60C5DC79">
      <w:pPr>
        <w:pStyle w:val="NormalWeb"/>
        <w:numPr>
          <w:ilvl w:val="0"/>
          <w:numId w:val="22"/>
        </w:numPr>
        <w:shd w:val="clear" w:color="auto" w:fill="FFFFFF"/>
        <w:spacing w:before="120" w:beforeAutospacing="0" w:after="0" w:afterAutospacing="0" w:line="252" w:lineRule="auto"/>
        <w:jc w:val="both"/>
        <w:rPr>
          <w:rFonts w:ascii="Arial" w:hAnsi="Arial" w:cs="Arial"/>
          <w:sz w:val="22"/>
          <w:szCs w:val="22"/>
        </w:rPr>
      </w:pPr>
      <w:r w:rsidRPr="00BA020D">
        <w:rPr>
          <w:rFonts w:ascii="Arial" w:hAnsi="Arial" w:cs="Arial"/>
          <w:sz w:val="22"/>
          <w:szCs w:val="22"/>
        </w:rPr>
        <w:t xml:space="preserve">Please describe a conflict prevention, resolution, reconciliation, </w:t>
      </w:r>
      <w:proofErr w:type="gramStart"/>
      <w:r w:rsidRPr="00BA020D">
        <w:rPr>
          <w:rFonts w:ascii="Arial" w:hAnsi="Arial" w:cs="Arial"/>
          <w:sz w:val="22"/>
          <w:szCs w:val="22"/>
        </w:rPr>
        <w:t>reconstruction</w:t>
      </w:r>
      <w:proofErr w:type="gramEnd"/>
      <w:r w:rsidRPr="00BA020D">
        <w:rPr>
          <w:rFonts w:ascii="Arial" w:hAnsi="Arial" w:cs="Arial"/>
          <w:sz w:val="22"/>
          <w:szCs w:val="22"/>
        </w:rPr>
        <w:t xml:space="preserve"> and peacebuilding programming that you have developed, funded, and/or implemented and that is inclusive of persons with disabilities or their representative organizations. What were the key challenges, lessons learned and best practices?</w:t>
      </w:r>
    </w:p>
    <w:p w:rsidRPr="00203CAB" w:rsidR="00203CAB" w:rsidP="00BA020D" w:rsidRDefault="00BA020D" w14:paraId="3ADA1100" w14:textId="77777777">
      <w:pPr>
        <w:pStyle w:val="NormalWeb"/>
        <w:numPr>
          <w:ilvl w:val="0"/>
          <w:numId w:val="13"/>
        </w:numPr>
        <w:shd w:val="clear" w:color="auto" w:fill="FFFFFF"/>
        <w:spacing w:before="120" w:beforeAutospacing="0" w:after="0" w:afterAutospacing="0" w:line="252" w:lineRule="auto"/>
        <w:jc w:val="both"/>
        <w:rPr>
          <w:rFonts w:ascii="Arial" w:hAnsi="Arial" w:cs="Arial"/>
          <w:color w:val="323130"/>
          <w:sz w:val="22"/>
          <w:szCs w:val="22"/>
          <w:bdr w:val="none" w:color="auto" w:sz="0" w:space="0" w:frame="1"/>
        </w:rPr>
      </w:pPr>
      <w:r>
        <w:rPr>
          <w:rFonts w:ascii="Arial" w:hAnsi="Arial" w:cs="Arial"/>
          <w:sz w:val="22"/>
          <w:szCs w:val="22"/>
        </w:rPr>
        <w:t xml:space="preserve">In the Republic of Moldova, WHO is leading a joint-project (in partnership with other entities) called </w:t>
      </w:r>
      <w:r w:rsidRPr="009617DE">
        <w:rPr>
          <w:rFonts w:ascii="Arial" w:hAnsi="Arial" w:cs="Arial"/>
          <w:color w:val="323130"/>
          <w:sz w:val="22"/>
          <w:szCs w:val="22"/>
          <w:bdr w:val="none" w:color="auto" w:sz="0" w:space="0" w:frame="1"/>
          <w:lang w:val="en-CA"/>
        </w:rPr>
        <w:t>“</w:t>
      </w:r>
      <w:r w:rsidRPr="00465B99">
        <w:rPr>
          <w:rFonts w:ascii="Arial" w:hAnsi="Arial" w:cs="Arial"/>
          <w:color w:val="323130"/>
          <w:sz w:val="22"/>
          <w:szCs w:val="22"/>
          <w:u w:val="single"/>
          <w:bdr w:val="none" w:color="auto" w:sz="0" w:space="0" w:frame="1"/>
          <w:lang w:val="en-CA"/>
        </w:rPr>
        <w:t>Mainstreaming a disability-inclusive humanitarian response to the Ukrainian refugee crisis</w:t>
      </w:r>
      <w:r w:rsidRPr="009617DE">
        <w:rPr>
          <w:rFonts w:ascii="Arial" w:hAnsi="Arial" w:cs="Arial"/>
          <w:color w:val="323130"/>
          <w:sz w:val="22"/>
          <w:szCs w:val="22"/>
          <w:bdr w:val="none" w:color="auto" w:sz="0" w:space="0" w:frame="1"/>
          <w:lang w:val="en-CA"/>
        </w:rPr>
        <w:t>”</w:t>
      </w:r>
      <w:r>
        <w:rPr>
          <w:rFonts w:ascii="Arial" w:hAnsi="Arial" w:cs="Arial"/>
          <w:color w:val="323130"/>
          <w:sz w:val="22"/>
          <w:szCs w:val="22"/>
          <w:bdr w:val="none" w:color="auto" w:sz="0" w:space="0" w:frame="1"/>
          <w:lang w:val="en-CA"/>
        </w:rPr>
        <w:t xml:space="preserve"> (</w:t>
      </w:r>
      <w:hyperlink w:history="1" r:id="rId10">
        <w:r w:rsidRPr="002926DE">
          <w:rPr>
            <w:rStyle w:val="Hyperlink"/>
            <w:rFonts w:ascii="Arial" w:hAnsi="Arial" w:cs="Arial"/>
            <w:sz w:val="22"/>
            <w:szCs w:val="22"/>
            <w:bdr w:val="none" w:color="auto" w:sz="0" w:space="0" w:frame="1"/>
            <w:lang w:val="en-CA"/>
          </w:rPr>
          <w:t>https://www.who.int/europe/news/item/16-03-2023-enabling-support-for-ukrainian-refugees-with-disabilities-in-the-republic-of-moldova</w:t>
        </w:r>
      </w:hyperlink>
      <w:r>
        <w:rPr>
          <w:rFonts w:ascii="Arial" w:hAnsi="Arial" w:cs="Arial"/>
          <w:color w:val="323130"/>
          <w:sz w:val="22"/>
          <w:szCs w:val="22"/>
          <w:bdr w:val="none" w:color="auto" w:sz="0" w:space="0" w:frame="1"/>
        </w:rPr>
        <w:t>)</w:t>
      </w:r>
      <w:r w:rsidRPr="00465B99">
        <w:rPr>
          <w:rFonts w:ascii="Arial" w:hAnsi="Arial" w:cs="Arial"/>
          <w:color w:val="323130"/>
          <w:sz w:val="22"/>
          <w:szCs w:val="22"/>
          <w:bdr w:val="none" w:color="auto" w:sz="0" w:space="0" w:frame="1"/>
          <w:lang w:val="en-CA"/>
        </w:rPr>
        <w:t>.</w:t>
      </w:r>
      <w:r>
        <w:rPr>
          <w:rFonts w:ascii="Arial" w:hAnsi="Arial" w:cs="Arial"/>
          <w:color w:val="323130"/>
          <w:sz w:val="22"/>
          <w:szCs w:val="22"/>
          <w:bdr w:val="none" w:color="auto" w:sz="0" w:space="0" w:frame="1"/>
          <w:lang w:val="en-CA"/>
        </w:rPr>
        <w:t xml:space="preserve"> </w:t>
      </w:r>
    </w:p>
    <w:p w:rsidRPr="00621FC2" w:rsidR="00BA020D" w:rsidP="00BA020D" w:rsidRDefault="00BA020D" w14:paraId="23140640" w14:textId="5ACAF4C8">
      <w:pPr>
        <w:pStyle w:val="NormalWeb"/>
        <w:numPr>
          <w:ilvl w:val="0"/>
          <w:numId w:val="13"/>
        </w:numPr>
        <w:shd w:val="clear" w:color="auto" w:fill="FFFFFF"/>
        <w:spacing w:before="120" w:beforeAutospacing="0" w:after="0" w:afterAutospacing="0" w:line="252" w:lineRule="auto"/>
        <w:jc w:val="both"/>
        <w:rPr>
          <w:rFonts w:ascii="Arial" w:hAnsi="Arial" w:cs="Arial"/>
          <w:color w:val="323130"/>
          <w:sz w:val="22"/>
          <w:szCs w:val="22"/>
          <w:bdr w:val="none" w:color="auto" w:sz="0" w:space="0" w:frame="1"/>
        </w:rPr>
      </w:pPr>
      <w:r w:rsidRPr="00465B99">
        <w:rPr>
          <w:rFonts w:ascii="Arial" w:hAnsi="Arial" w:cs="Arial"/>
          <w:color w:val="323130"/>
          <w:sz w:val="22"/>
          <w:szCs w:val="22"/>
          <w:bdr w:val="none" w:color="auto" w:sz="0" w:space="0" w:frame="1"/>
          <w:lang w:val="en-CA"/>
        </w:rPr>
        <w:t>The project aims to support international and local service providers in becoming more inclusive of Ukrainian refugees with disabilities. Local and international organizations of people with disabilities are participating in the project (including the European Disability Forum, the Alliance of Organizations for Persons with Disabilities from the Republic of Moldova, the Association “</w:t>
      </w:r>
      <w:proofErr w:type="spellStart"/>
      <w:r w:rsidRPr="00465B99">
        <w:rPr>
          <w:rFonts w:ascii="Arial" w:hAnsi="Arial" w:cs="Arial"/>
          <w:color w:val="323130"/>
          <w:sz w:val="22"/>
          <w:szCs w:val="22"/>
          <w:bdr w:val="none" w:color="auto" w:sz="0" w:space="0" w:frame="1"/>
          <w:lang w:val="en-CA"/>
        </w:rPr>
        <w:t>Motivatie</w:t>
      </w:r>
      <w:proofErr w:type="spellEnd"/>
      <w:r w:rsidRPr="00465B99">
        <w:rPr>
          <w:rFonts w:ascii="Arial" w:hAnsi="Arial" w:cs="Arial"/>
          <w:color w:val="323130"/>
          <w:sz w:val="22"/>
          <w:szCs w:val="22"/>
          <w:bdr w:val="none" w:color="auto" w:sz="0" w:space="0" w:frame="1"/>
          <w:lang w:val="en-CA"/>
        </w:rPr>
        <w:t>” of Moldova, the Moldovan Association for Deaf People, and the Centre for the Rights of Persons with Disabilities).</w:t>
      </w:r>
    </w:p>
    <w:p w:rsidRPr="00465B99" w:rsidR="00621FC2" w:rsidP="00BA020D" w:rsidRDefault="00621FC2" w14:paraId="26F451DC" w14:textId="1CDB1F72">
      <w:pPr>
        <w:pStyle w:val="NormalWeb"/>
        <w:numPr>
          <w:ilvl w:val="0"/>
          <w:numId w:val="13"/>
        </w:numPr>
        <w:shd w:val="clear" w:color="auto" w:fill="FFFFFF"/>
        <w:spacing w:before="120" w:beforeAutospacing="0" w:after="0" w:afterAutospacing="0" w:line="252" w:lineRule="auto"/>
        <w:jc w:val="both"/>
        <w:rPr>
          <w:rFonts w:ascii="Arial" w:hAnsi="Arial" w:cs="Arial"/>
          <w:color w:val="323130"/>
          <w:sz w:val="22"/>
          <w:szCs w:val="22"/>
          <w:bdr w:val="none" w:color="auto" w:sz="0" w:space="0" w:frame="1"/>
        </w:rPr>
      </w:pPr>
      <w:r>
        <w:rPr>
          <w:rFonts w:ascii="Arial" w:hAnsi="Arial" w:cs="Arial"/>
          <w:color w:val="323130"/>
          <w:sz w:val="22"/>
          <w:szCs w:val="22"/>
          <w:bdr w:val="none" w:color="auto" w:sz="0" w:space="0" w:frame="1"/>
        </w:rPr>
        <w:t>M</w:t>
      </w:r>
      <w:r w:rsidRPr="00621FC2">
        <w:rPr>
          <w:rFonts w:ascii="Arial" w:hAnsi="Arial" w:cs="Arial"/>
          <w:color w:val="323130"/>
          <w:sz w:val="22"/>
          <w:szCs w:val="22"/>
          <w:bdr w:val="none" w:color="auto" w:sz="0" w:space="0" w:frame="1"/>
        </w:rPr>
        <w:t>any challenges faced by Ukrainian refugees with disabilities remain unaddressed, primarily due to insufficient data on their location and needs, alongside other barriers.</w:t>
      </w:r>
      <w:r>
        <w:rPr>
          <w:rFonts w:ascii="Arial" w:hAnsi="Arial" w:cs="Arial"/>
          <w:color w:val="323130"/>
          <w:sz w:val="22"/>
          <w:szCs w:val="22"/>
          <w:bdr w:val="none" w:color="auto" w:sz="0" w:space="0" w:frame="1"/>
        </w:rPr>
        <w:t xml:space="preserve"> Refugees </w:t>
      </w:r>
      <w:r w:rsidRPr="00621FC2">
        <w:rPr>
          <w:rFonts w:ascii="Arial" w:hAnsi="Arial" w:cs="Arial"/>
          <w:color w:val="323130"/>
          <w:sz w:val="22"/>
          <w:szCs w:val="22"/>
          <w:bdr w:val="none" w:color="auto" w:sz="0" w:space="0" w:frame="1"/>
        </w:rPr>
        <w:t>must navigate unfamiliar health systems while dealing with language barriers, financial hardship</w:t>
      </w:r>
      <w:r>
        <w:rPr>
          <w:rFonts w:ascii="Arial" w:hAnsi="Arial" w:cs="Arial"/>
          <w:color w:val="323130"/>
          <w:sz w:val="22"/>
          <w:szCs w:val="22"/>
          <w:bdr w:val="none" w:color="auto" w:sz="0" w:space="0" w:frame="1"/>
        </w:rPr>
        <w:t>,</w:t>
      </w:r>
      <w:r w:rsidRPr="00621FC2">
        <w:rPr>
          <w:rFonts w:ascii="Arial" w:hAnsi="Arial" w:cs="Arial"/>
          <w:color w:val="323130"/>
          <w:sz w:val="22"/>
          <w:szCs w:val="22"/>
          <w:bdr w:val="none" w:color="auto" w:sz="0" w:space="0" w:frame="1"/>
        </w:rPr>
        <w:t xml:space="preserve"> and post-traumatic stress. </w:t>
      </w:r>
      <w:r>
        <w:rPr>
          <w:rFonts w:ascii="Arial" w:hAnsi="Arial" w:cs="Arial"/>
          <w:color w:val="323130"/>
          <w:sz w:val="22"/>
          <w:szCs w:val="22"/>
          <w:bdr w:val="none" w:color="auto" w:sz="0" w:space="0" w:frame="1"/>
        </w:rPr>
        <w:t>Health</w:t>
      </w:r>
      <w:r w:rsidRPr="00621FC2">
        <w:rPr>
          <w:rFonts w:ascii="Arial" w:hAnsi="Arial" w:cs="Arial"/>
          <w:color w:val="323130"/>
          <w:sz w:val="22"/>
          <w:szCs w:val="22"/>
          <w:bdr w:val="none" w:color="auto" w:sz="0" w:space="0" w:frame="1"/>
        </w:rPr>
        <w:t xml:space="preserve"> services remain largely inaccessible to </w:t>
      </w:r>
      <w:r>
        <w:rPr>
          <w:rFonts w:ascii="Arial" w:hAnsi="Arial" w:cs="Arial"/>
          <w:color w:val="323130"/>
          <w:sz w:val="22"/>
          <w:szCs w:val="22"/>
          <w:bdr w:val="none" w:color="auto" w:sz="0" w:space="0" w:frame="1"/>
        </w:rPr>
        <w:t>refugees</w:t>
      </w:r>
      <w:r w:rsidRPr="00621FC2">
        <w:rPr>
          <w:rFonts w:ascii="Arial" w:hAnsi="Arial" w:cs="Arial"/>
          <w:color w:val="323130"/>
          <w:sz w:val="22"/>
          <w:szCs w:val="22"/>
          <w:bdr w:val="none" w:color="auto" w:sz="0" w:space="0" w:frame="1"/>
        </w:rPr>
        <w:t xml:space="preserve"> due to lengthy bureaucratic processes and a lack of available information for those with different access needs</w:t>
      </w:r>
      <w:r>
        <w:rPr>
          <w:rFonts w:ascii="Arial" w:hAnsi="Arial" w:cs="Arial"/>
          <w:color w:val="323130"/>
          <w:sz w:val="22"/>
          <w:szCs w:val="22"/>
          <w:bdr w:val="none" w:color="auto" w:sz="0" w:space="0" w:frame="1"/>
        </w:rPr>
        <w:t>.</w:t>
      </w:r>
    </w:p>
    <w:p w:rsidR="00BA020D" w:rsidP="00BA020D" w:rsidRDefault="00BA020D" w14:paraId="2679A0A1" w14:textId="77777777">
      <w:pPr>
        <w:pStyle w:val="NormalWeb"/>
        <w:shd w:val="clear" w:color="auto" w:fill="FFFFFF"/>
        <w:spacing w:before="120" w:beforeAutospacing="0" w:after="0" w:afterAutospacing="0" w:line="252" w:lineRule="auto"/>
        <w:jc w:val="both"/>
        <w:rPr>
          <w:rFonts w:ascii="Arial" w:hAnsi="Arial" w:cs="Arial"/>
          <w:sz w:val="22"/>
          <w:szCs w:val="22"/>
        </w:rPr>
      </w:pPr>
    </w:p>
    <w:p w:rsidRPr="00AA4A6F" w:rsidR="00203CAB" w:rsidP="00203CAB" w:rsidRDefault="00203CAB" w14:paraId="7344109B" w14:textId="40E6ADD8">
      <w:pPr>
        <w:pStyle w:val="ListParagraph"/>
        <w:widowControl/>
        <w:numPr>
          <w:ilvl w:val="0"/>
          <w:numId w:val="22"/>
        </w:numPr>
        <w:autoSpaceDE/>
        <w:autoSpaceDN/>
        <w:spacing w:before="120" w:line="252" w:lineRule="auto"/>
      </w:pPr>
      <w:r w:rsidRPr="00FD3864">
        <w:t xml:space="preserve">Please describe whether the obligations of Article 32 of the CRPD (international </w:t>
      </w:r>
      <w:r w:rsidRPr="00AA4A6F">
        <w:t xml:space="preserve">cooperation) are/have been taken into consideration when developing policies and strategies for promoting conflict prevention, resolution, reconciliation, </w:t>
      </w:r>
      <w:proofErr w:type="gramStart"/>
      <w:r w:rsidRPr="00203CAB">
        <w:rPr>
          <w:b/>
          <w:bCs/>
        </w:rPr>
        <w:t>reconstruction</w:t>
      </w:r>
      <w:proofErr w:type="gramEnd"/>
      <w:r w:rsidRPr="00203CAB">
        <w:rPr>
          <w:b/>
          <w:bCs/>
        </w:rPr>
        <w:t xml:space="preserve"> </w:t>
      </w:r>
      <w:r w:rsidRPr="00AA4A6F">
        <w:t>and peacebuilding.</w:t>
      </w:r>
    </w:p>
    <w:p w:rsidRPr="00203CAB" w:rsidR="00BA020D" w:rsidP="00203CAB" w:rsidRDefault="00203CAB" w14:paraId="22FAC52E" w14:textId="21A8A4DE">
      <w:pPr>
        <w:pStyle w:val="ListParagraph"/>
        <w:numPr>
          <w:ilvl w:val="0"/>
          <w:numId w:val="23"/>
        </w:numPr>
        <w:spacing w:before="120" w:line="252" w:lineRule="auto"/>
        <w:rPr>
          <w:i/>
          <w:iCs/>
          <w:u w:val="single"/>
          <w:lang w:eastAsia="en-GB"/>
        </w:rPr>
      </w:pPr>
      <w:r>
        <w:rPr>
          <w:lang w:eastAsia="en-GB"/>
        </w:rPr>
        <w:lastRenderedPageBreak/>
        <w:t>The</w:t>
      </w:r>
      <w:r w:rsidRPr="00CD6BAD">
        <w:rPr>
          <w:lang w:eastAsia="en-GB"/>
        </w:rPr>
        <w:t xml:space="preserve"> </w:t>
      </w:r>
      <w:r w:rsidRPr="00203CAB">
        <w:rPr>
          <w:u w:val="single"/>
          <w:lang w:eastAsia="en-GB"/>
        </w:rPr>
        <w:t>WHO Global Report on Health Equity for Persons with Disabilities</w:t>
      </w:r>
      <w:r>
        <w:t xml:space="preserve"> emphasizes </w:t>
      </w:r>
      <w:r>
        <w:t xml:space="preserve">that </w:t>
      </w:r>
      <w:r w:rsidRPr="00203CAB">
        <w:t xml:space="preserve">international cooperation </w:t>
      </w:r>
      <w:r>
        <w:t>must</w:t>
      </w:r>
      <w:r w:rsidRPr="00203CAB">
        <w:t xml:space="preserve"> </w:t>
      </w:r>
      <w:r>
        <w:t>“</w:t>
      </w:r>
      <w:r w:rsidRPr="00203CAB">
        <w:t>not segregate persons with disabilities, undermine their rights, or create or exacerbate barriers. Any efforts towards international cooperation must also recognize the fundamental requirement to include persons with disabilities in technical or other resource analysis or allocation processes as outlined in Article 32 of the CRPD</w:t>
      </w:r>
      <w:r>
        <w:t>”</w:t>
      </w:r>
      <w:r w:rsidRPr="00203CAB">
        <w:t>.</w:t>
      </w:r>
    </w:p>
    <w:p w:rsidR="00615C61" w:rsidP="00072BE9" w:rsidRDefault="00615C61" w14:paraId="063555CD" w14:textId="77777777">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p>
    <w:p w:rsidR="00FD5398" w:rsidP="00072BE9" w:rsidRDefault="00FD5398" w14:paraId="21D9E8FB" w14:textId="77777777">
      <w:pPr>
        <w:pStyle w:val="NormalWeb"/>
        <w:shd w:val="clear" w:color="auto" w:fill="FFFFFF"/>
        <w:spacing w:before="0" w:beforeAutospacing="0" w:after="0" w:afterAutospacing="0"/>
        <w:rPr>
          <w:rFonts w:ascii="Arial" w:hAnsi="Arial" w:cs="Arial"/>
          <w:color w:val="323130"/>
          <w:sz w:val="22"/>
          <w:szCs w:val="22"/>
          <w:bdr w:val="none" w:color="auto" w:sz="0" w:space="0" w:frame="1"/>
          <w:lang w:val="en-CA"/>
        </w:rPr>
      </w:pPr>
    </w:p>
    <w:p w:rsidR="00072BE9" w:rsidP="00693B4C" w:rsidRDefault="00072BE9" w14:paraId="4758812C" w14:textId="77777777">
      <w:pPr>
        <w:tabs>
          <w:tab w:val="left" w:pos="1200"/>
        </w:tabs>
        <w:spacing w:line="276" w:lineRule="auto"/>
        <w:ind w:right="117"/>
        <w:rPr>
          <w:b/>
          <w:bCs/>
        </w:rPr>
      </w:pPr>
    </w:p>
    <w:p w:rsidR="00072BE9" w:rsidP="00693B4C" w:rsidRDefault="00072BE9" w14:paraId="7115A24C" w14:textId="77777777">
      <w:pPr>
        <w:tabs>
          <w:tab w:val="left" w:pos="1200"/>
        </w:tabs>
        <w:spacing w:line="276" w:lineRule="auto"/>
        <w:ind w:right="117"/>
        <w:rPr>
          <w:b/>
          <w:bCs/>
        </w:rPr>
      </w:pPr>
    </w:p>
    <w:p w:rsidRPr="00077E7B" w:rsidR="00D97A85" w:rsidP="003A08A6" w:rsidRDefault="00D97A85" w14:paraId="246E05C6" w14:textId="3CE97572">
      <w:pPr>
        <w:pStyle w:val="ListParagraph"/>
        <w:ind w:left="720" w:firstLine="0"/>
        <w:jc w:val="left"/>
        <w:rPr>
          <w:color w:val="000000" w:themeColor="text1"/>
        </w:rPr>
      </w:pPr>
    </w:p>
    <w:sectPr w:rsidRPr="00077E7B" w:rsidR="00D97A8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E2B" w:rsidP="0037294A" w:rsidRDefault="001F6E2B" w14:paraId="4F2C7959" w14:textId="77777777">
      <w:r>
        <w:separator/>
      </w:r>
    </w:p>
  </w:endnote>
  <w:endnote w:type="continuationSeparator" w:id="0">
    <w:p w:rsidR="001F6E2B" w:rsidP="0037294A" w:rsidRDefault="001F6E2B" w14:paraId="1DF98F05" w14:textId="77777777">
      <w:r>
        <w:continuationSeparator/>
      </w:r>
    </w:p>
  </w:endnote>
  <w:endnote w:type="continuationNotice" w:id="1">
    <w:p w:rsidR="001F6E2B" w:rsidRDefault="001F6E2B" w14:paraId="686887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ID Font+ F"/>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E2B" w:rsidP="0037294A" w:rsidRDefault="001F6E2B" w14:paraId="2F14733D" w14:textId="77777777">
      <w:r>
        <w:separator/>
      </w:r>
    </w:p>
  </w:footnote>
  <w:footnote w:type="continuationSeparator" w:id="0">
    <w:p w:rsidR="001F6E2B" w:rsidP="0037294A" w:rsidRDefault="001F6E2B" w14:paraId="10DBF7E2" w14:textId="77777777">
      <w:r>
        <w:continuationSeparator/>
      </w:r>
    </w:p>
  </w:footnote>
  <w:footnote w:type="continuationNotice" w:id="1">
    <w:p w:rsidR="001F6E2B" w:rsidRDefault="001F6E2B" w14:paraId="531EB35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7B1"/>
    <w:multiLevelType w:val="hybridMultilevel"/>
    <w:tmpl w:val="00981116"/>
    <w:lvl w:ilvl="0" w:tplc="FFFFFFFF">
      <w:start w:val="1"/>
      <w:numFmt w:val="decimal"/>
      <w:lvlText w:val="%1."/>
      <w:lvlJc w:val="left"/>
      <w:pPr>
        <w:ind w:left="720" w:hanging="360"/>
      </w:pPr>
      <w:rPr>
        <w:rFonts w:hint="default" w:ascii="Times New Roman" w:hAnsi="Times New Roman" w:cs="Times New Roman" w:eastAsiaTheme="minorHAnsi"/>
        <w:i w:val="0"/>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D0392"/>
    <w:multiLevelType w:val="hybridMultilevel"/>
    <w:tmpl w:val="4B8E0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26E1F"/>
    <w:multiLevelType w:val="hybridMultilevel"/>
    <w:tmpl w:val="470E4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C582B"/>
    <w:multiLevelType w:val="hybridMultilevel"/>
    <w:tmpl w:val="5924462E"/>
    <w:lvl w:ilvl="0" w:tplc="04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0A9066AD"/>
    <w:multiLevelType w:val="hybridMultilevel"/>
    <w:tmpl w:val="F15AC2BC"/>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5" w15:restartNumberingAfterBreak="0">
    <w:nsid w:val="0D57001D"/>
    <w:multiLevelType w:val="hybridMultilevel"/>
    <w:tmpl w:val="1C08BEBE"/>
    <w:lvl w:ilvl="0" w:tplc="3F424244">
      <w:start w:val="1"/>
      <w:numFmt w:val="bullet"/>
      <w:lvlText w:val=""/>
      <w:lvlJc w:val="left"/>
      <w:pPr>
        <w:ind w:left="1440" w:hanging="360"/>
      </w:pPr>
      <w:rPr>
        <w:rFonts w:hint="default" w:ascii="Symbol" w:hAnsi="Symbol"/>
        <w:sz w:val="2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29C2253"/>
    <w:multiLevelType w:val="hybridMultilevel"/>
    <w:tmpl w:val="59822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342553"/>
    <w:multiLevelType w:val="hybridMultilevel"/>
    <w:tmpl w:val="A134E042"/>
    <w:lvl w:ilvl="0" w:tplc="04090003">
      <w:start w:val="1"/>
      <w:numFmt w:val="bullet"/>
      <w:lvlText w:val="o"/>
      <w:lvlJc w:val="left"/>
      <w:pPr>
        <w:ind w:left="1440" w:hanging="360"/>
      </w:pPr>
      <w:rPr>
        <w:rFonts w:hint="default" w:ascii="Courier New" w:hAnsi="Courier New" w:cs="Courier New"/>
        <w:sz w:val="2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8" w15:restartNumberingAfterBreak="0">
    <w:nsid w:val="1EDA46F1"/>
    <w:multiLevelType w:val="hybridMultilevel"/>
    <w:tmpl w:val="175EEAF4"/>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28226E"/>
    <w:multiLevelType w:val="hybridMultilevel"/>
    <w:tmpl w:val="C0AE7850"/>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813E6"/>
    <w:multiLevelType w:val="hybridMultilevel"/>
    <w:tmpl w:val="490CC6AE"/>
    <w:lvl w:ilvl="0" w:tplc="04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63442F3"/>
    <w:multiLevelType w:val="hybridMultilevel"/>
    <w:tmpl w:val="60EEF168"/>
    <w:lvl w:ilvl="0" w:tplc="14B6D766">
      <w:start w:val="1"/>
      <w:numFmt w:val="decimal"/>
      <w:lvlText w:val="%1."/>
      <w:lvlJc w:val="left"/>
      <w:pPr>
        <w:ind w:left="720" w:hanging="360"/>
      </w:pPr>
      <w:rPr>
        <w:rFonts w:hint="default" w:ascii="Times New Roman" w:hAnsi="Times New Roman" w:cs="Times New Roman" w:eastAsiaTheme="minorHAnsi"/>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61394"/>
    <w:multiLevelType w:val="hybridMultilevel"/>
    <w:tmpl w:val="8CD07A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76282E"/>
    <w:multiLevelType w:val="hybridMultilevel"/>
    <w:tmpl w:val="5B7E681A"/>
    <w:lvl w:ilvl="0" w:tplc="E8C0AB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461D96"/>
    <w:multiLevelType w:val="hybridMultilevel"/>
    <w:tmpl w:val="82DCABF8"/>
    <w:lvl w:ilvl="0" w:tplc="04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3E9B7AF3"/>
    <w:multiLevelType w:val="hybridMultilevel"/>
    <w:tmpl w:val="175EEAF4"/>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758A8"/>
    <w:multiLevelType w:val="hybridMultilevel"/>
    <w:tmpl w:val="E6281712"/>
    <w:lvl w:ilvl="0" w:tplc="04090003">
      <w:start w:val="1"/>
      <w:numFmt w:val="bullet"/>
      <w:lvlText w:val="o"/>
      <w:lvlJc w:val="left"/>
      <w:pPr>
        <w:ind w:left="1800" w:hanging="360"/>
      </w:pPr>
      <w:rPr>
        <w:rFonts w:hint="default" w:ascii="Courier New" w:hAnsi="Courier New" w:cs="Courier New"/>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15:restartNumberingAfterBreak="0">
    <w:nsid w:val="41714311"/>
    <w:multiLevelType w:val="hybridMultilevel"/>
    <w:tmpl w:val="44001C40"/>
    <w:lvl w:ilvl="0" w:tplc="04090003">
      <w:start w:val="1"/>
      <w:numFmt w:val="bullet"/>
      <w:lvlText w:val="o"/>
      <w:lvlJc w:val="left"/>
      <w:pPr>
        <w:ind w:left="1440" w:hanging="360"/>
      </w:pPr>
      <w:rPr>
        <w:rFonts w:hint="default" w:ascii="Courier New" w:hAnsi="Courier New" w:cs="Courier New"/>
        <w:sz w:val="2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8" w15:restartNumberingAfterBreak="0">
    <w:nsid w:val="637C5150"/>
    <w:multiLevelType w:val="hybridMultilevel"/>
    <w:tmpl w:val="3B56D628"/>
    <w:lvl w:ilvl="0" w:tplc="04D2338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26D03"/>
    <w:multiLevelType w:val="hybridMultilevel"/>
    <w:tmpl w:val="D65C095A"/>
    <w:lvl w:ilvl="0" w:tplc="04090003">
      <w:start w:val="1"/>
      <w:numFmt w:val="bullet"/>
      <w:lvlText w:val="o"/>
      <w:lvlJc w:val="left"/>
      <w:pPr>
        <w:ind w:left="1800" w:hanging="360"/>
      </w:pPr>
      <w:rPr>
        <w:rFonts w:hint="default" w:ascii="Courier New" w:hAnsi="Courier New" w:cs="Courier New"/>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0" w15:restartNumberingAfterBreak="0">
    <w:nsid w:val="73AE245C"/>
    <w:multiLevelType w:val="hybridMultilevel"/>
    <w:tmpl w:val="34644C9E"/>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E39EB"/>
    <w:multiLevelType w:val="hybridMultilevel"/>
    <w:tmpl w:val="565A3182"/>
    <w:lvl w:ilvl="0" w:tplc="3F424244">
      <w:start w:val="1"/>
      <w:numFmt w:val="bullet"/>
      <w:lvlText w:val=""/>
      <w:lvlJc w:val="left"/>
      <w:pPr>
        <w:ind w:left="1440" w:hanging="360"/>
      </w:pPr>
      <w:rPr>
        <w:rFonts w:hint="default" w:ascii="Symbol" w:hAnsi="Symbol"/>
        <w:sz w:val="2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7EEC6971"/>
    <w:multiLevelType w:val="multilevel"/>
    <w:tmpl w:val="427ACE66"/>
    <w:styleLink w:val="CurrentList1"/>
    <w:lvl w:ilvl="0">
      <w:start w:val="6"/>
      <w:numFmt w:val="decimal"/>
      <w:lvlText w:val="%1."/>
      <w:lvlJc w:val="left"/>
      <w:pPr>
        <w:ind w:left="720" w:hanging="360"/>
      </w:pPr>
      <w:rPr>
        <w:rFonts w:hint="default" w:ascii="Times New Roman" w:hAnsi="Times New Roman" w:cs="Times New Roman" w:eastAsiaTheme="minorHAnsi"/>
        <w:i w:val="0"/>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6032271">
    <w:abstractNumId w:val="12"/>
  </w:num>
  <w:num w:numId="2" w16cid:durableId="446658439">
    <w:abstractNumId w:val="18"/>
  </w:num>
  <w:num w:numId="3" w16cid:durableId="1199775662">
    <w:abstractNumId w:val="4"/>
  </w:num>
  <w:num w:numId="4" w16cid:durableId="1539321588">
    <w:abstractNumId w:val="6"/>
  </w:num>
  <w:num w:numId="5" w16cid:durableId="1994869655">
    <w:abstractNumId w:val="1"/>
  </w:num>
  <w:num w:numId="6" w16cid:durableId="1479615441">
    <w:abstractNumId w:val="11"/>
  </w:num>
  <w:num w:numId="7" w16cid:durableId="1140851541">
    <w:abstractNumId w:val="5"/>
  </w:num>
  <w:num w:numId="8" w16cid:durableId="989405135">
    <w:abstractNumId w:val="21"/>
  </w:num>
  <w:num w:numId="9" w16cid:durableId="231813565">
    <w:abstractNumId w:val="7"/>
  </w:num>
  <w:num w:numId="10" w16cid:durableId="1078820386">
    <w:abstractNumId w:val="14"/>
  </w:num>
  <w:num w:numId="11" w16cid:durableId="448821575">
    <w:abstractNumId w:val="19"/>
  </w:num>
  <w:num w:numId="12" w16cid:durableId="588781563">
    <w:abstractNumId w:val="17"/>
  </w:num>
  <w:num w:numId="13" w16cid:durableId="1656060208">
    <w:abstractNumId w:val="3"/>
  </w:num>
  <w:num w:numId="14" w16cid:durableId="115879659">
    <w:abstractNumId w:val="0"/>
  </w:num>
  <w:num w:numId="15" w16cid:durableId="1815104373">
    <w:abstractNumId w:val="22"/>
  </w:num>
  <w:num w:numId="16" w16cid:durableId="1633057622">
    <w:abstractNumId w:val="13"/>
  </w:num>
  <w:num w:numId="17" w16cid:durableId="1582520169">
    <w:abstractNumId w:val="2"/>
  </w:num>
  <w:num w:numId="18" w16cid:durableId="282735951">
    <w:abstractNumId w:val="9"/>
  </w:num>
  <w:num w:numId="19" w16cid:durableId="1221016910">
    <w:abstractNumId w:val="15"/>
  </w:num>
  <w:num w:numId="20" w16cid:durableId="1373772702">
    <w:abstractNumId w:val="10"/>
  </w:num>
  <w:num w:numId="21" w16cid:durableId="1615793603">
    <w:abstractNumId w:val="8"/>
  </w:num>
  <w:num w:numId="22" w16cid:durableId="682317900">
    <w:abstractNumId w:val="20"/>
  </w:num>
  <w:num w:numId="23" w16cid:durableId="16238807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CC"/>
    <w:rsid w:val="000109CE"/>
    <w:rsid w:val="00033C04"/>
    <w:rsid w:val="000530F6"/>
    <w:rsid w:val="000603D4"/>
    <w:rsid w:val="0006649B"/>
    <w:rsid w:val="00072BE9"/>
    <w:rsid w:val="00077E7B"/>
    <w:rsid w:val="000A5CEA"/>
    <w:rsid w:val="000B7415"/>
    <w:rsid w:val="000C3ABF"/>
    <w:rsid w:val="000E4900"/>
    <w:rsid w:val="000E777F"/>
    <w:rsid w:val="000F01FF"/>
    <w:rsid w:val="000F137E"/>
    <w:rsid w:val="00104D0E"/>
    <w:rsid w:val="001123B3"/>
    <w:rsid w:val="001158E4"/>
    <w:rsid w:val="00143F11"/>
    <w:rsid w:val="00151DF0"/>
    <w:rsid w:val="00174637"/>
    <w:rsid w:val="001A267E"/>
    <w:rsid w:val="001A3F1D"/>
    <w:rsid w:val="001A4B7D"/>
    <w:rsid w:val="001A5D02"/>
    <w:rsid w:val="001B14E5"/>
    <w:rsid w:val="001B7339"/>
    <w:rsid w:val="001C07AC"/>
    <w:rsid w:val="001D1BCA"/>
    <w:rsid w:val="001F6E2B"/>
    <w:rsid w:val="00203CAB"/>
    <w:rsid w:val="00205831"/>
    <w:rsid w:val="002262A0"/>
    <w:rsid w:val="00231ACE"/>
    <w:rsid w:val="00257FE8"/>
    <w:rsid w:val="002724B2"/>
    <w:rsid w:val="002F610F"/>
    <w:rsid w:val="00304E6A"/>
    <w:rsid w:val="00315DE2"/>
    <w:rsid w:val="0032203D"/>
    <w:rsid w:val="003323D5"/>
    <w:rsid w:val="00346F47"/>
    <w:rsid w:val="003717B5"/>
    <w:rsid w:val="0037294A"/>
    <w:rsid w:val="00383EA4"/>
    <w:rsid w:val="00387EF1"/>
    <w:rsid w:val="00391B98"/>
    <w:rsid w:val="003A08A6"/>
    <w:rsid w:val="003A0E0F"/>
    <w:rsid w:val="003A3088"/>
    <w:rsid w:val="003B54E5"/>
    <w:rsid w:val="003D7AEB"/>
    <w:rsid w:val="003D7D15"/>
    <w:rsid w:val="004058E4"/>
    <w:rsid w:val="00412218"/>
    <w:rsid w:val="00413966"/>
    <w:rsid w:val="00415A05"/>
    <w:rsid w:val="004307E7"/>
    <w:rsid w:val="00444253"/>
    <w:rsid w:val="00447303"/>
    <w:rsid w:val="00454B1D"/>
    <w:rsid w:val="00465B99"/>
    <w:rsid w:val="0047336E"/>
    <w:rsid w:val="00473E7D"/>
    <w:rsid w:val="00476C0B"/>
    <w:rsid w:val="00485196"/>
    <w:rsid w:val="00493742"/>
    <w:rsid w:val="00497613"/>
    <w:rsid w:val="004F58C9"/>
    <w:rsid w:val="00530158"/>
    <w:rsid w:val="0054416C"/>
    <w:rsid w:val="005444C3"/>
    <w:rsid w:val="005620C9"/>
    <w:rsid w:val="005719F6"/>
    <w:rsid w:val="00583A37"/>
    <w:rsid w:val="00592252"/>
    <w:rsid w:val="00593655"/>
    <w:rsid w:val="005A3D2D"/>
    <w:rsid w:val="005C742F"/>
    <w:rsid w:val="005D52F1"/>
    <w:rsid w:val="005F1F93"/>
    <w:rsid w:val="005F625E"/>
    <w:rsid w:val="00612BAE"/>
    <w:rsid w:val="00613682"/>
    <w:rsid w:val="00615C61"/>
    <w:rsid w:val="00616361"/>
    <w:rsid w:val="00621FC2"/>
    <w:rsid w:val="006321A2"/>
    <w:rsid w:val="00632706"/>
    <w:rsid w:val="006563D5"/>
    <w:rsid w:val="00662296"/>
    <w:rsid w:val="00670711"/>
    <w:rsid w:val="00681BA3"/>
    <w:rsid w:val="006821B3"/>
    <w:rsid w:val="0068302B"/>
    <w:rsid w:val="00693B4C"/>
    <w:rsid w:val="006A0074"/>
    <w:rsid w:val="007168B3"/>
    <w:rsid w:val="007257A3"/>
    <w:rsid w:val="00754E51"/>
    <w:rsid w:val="007563EF"/>
    <w:rsid w:val="007970BA"/>
    <w:rsid w:val="007D2E43"/>
    <w:rsid w:val="007D4F80"/>
    <w:rsid w:val="007D74A3"/>
    <w:rsid w:val="007E3903"/>
    <w:rsid w:val="00813318"/>
    <w:rsid w:val="00817F05"/>
    <w:rsid w:val="008326EB"/>
    <w:rsid w:val="00843001"/>
    <w:rsid w:val="0084306A"/>
    <w:rsid w:val="00852F28"/>
    <w:rsid w:val="0085689C"/>
    <w:rsid w:val="00870D34"/>
    <w:rsid w:val="00885226"/>
    <w:rsid w:val="008921DF"/>
    <w:rsid w:val="008949A0"/>
    <w:rsid w:val="008B5566"/>
    <w:rsid w:val="008E2BA4"/>
    <w:rsid w:val="00901544"/>
    <w:rsid w:val="009015A4"/>
    <w:rsid w:val="00903838"/>
    <w:rsid w:val="009268CE"/>
    <w:rsid w:val="009331A6"/>
    <w:rsid w:val="0095248E"/>
    <w:rsid w:val="009578B9"/>
    <w:rsid w:val="009617DE"/>
    <w:rsid w:val="009737CC"/>
    <w:rsid w:val="00987478"/>
    <w:rsid w:val="009A177E"/>
    <w:rsid w:val="009C6B76"/>
    <w:rsid w:val="009D0BD9"/>
    <w:rsid w:val="009D5DAF"/>
    <w:rsid w:val="00A007EC"/>
    <w:rsid w:val="00A00AB9"/>
    <w:rsid w:val="00A2712A"/>
    <w:rsid w:val="00A31C27"/>
    <w:rsid w:val="00A372EB"/>
    <w:rsid w:val="00A65782"/>
    <w:rsid w:val="00A679F4"/>
    <w:rsid w:val="00A80DD6"/>
    <w:rsid w:val="00A851FF"/>
    <w:rsid w:val="00A933F0"/>
    <w:rsid w:val="00A94BE9"/>
    <w:rsid w:val="00AA47FE"/>
    <w:rsid w:val="00AB134F"/>
    <w:rsid w:val="00AB7CAD"/>
    <w:rsid w:val="00AC05DC"/>
    <w:rsid w:val="00AD23C9"/>
    <w:rsid w:val="00B02291"/>
    <w:rsid w:val="00B110E2"/>
    <w:rsid w:val="00B11669"/>
    <w:rsid w:val="00B4090B"/>
    <w:rsid w:val="00B43A71"/>
    <w:rsid w:val="00B467B8"/>
    <w:rsid w:val="00B612E2"/>
    <w:rsid w:val="00B63757"/>
    <w:rsid w:val="00BA020D"/>
    <w:rsid w:val="00BA1E45"/>
    <w:rsid w:val="00BB09B4"/>
    <w:rsid w:val="00BC6E87"/>
    <w:rsid w:val="00C12A77"/>
    <w:rsid w:val="00C225D8"/>
    <w:rsid w:val="00C25AEB"/>
    <w:rsid w:val="00C26A52"/>
    <w:rsid w:val="00C52D14"/>
    <w:rsid w:val="00C62371"/>
    <w:rsid w:val="00C84ECD"/>
    <w:rsid w:val="00C86E4A"/>
    <w:rsid w:val="00CB6CEF"/>
    <w:rsid w:val="00CD6BAD"/>
    <w:rsid w:val="00CF405F"/>
    <w:rsid w:val="00D208CC"/>
    <w:rsid w:val="00D354FC"/>
    <w:rsid w:val="00D544C8"/>
    <w:rsid w:val="00D66E4D"/>
    <w:rsid w:val="00D721E0"/>
    <w:rsid w:val="00D75D8D"/>
    <w:rsid w:val="00D7659F"/>
    <w:rsid w:val="00D77447"/>
    <w:rsid w:val="00D80B41"/>
    <w:rsid w:val="00D85A45"/>
    <w:rsid w:val="00D93551"/>
    <w:rsid w:val="00D93C66"/>
    <w:rsid w:val="00D94034"/>
    <w:rsid w:val="00D956F3"/>
    <w:rsid w:val="00D97A85"/>
    <w:rsid w:val="00DB1A1C"/>
    <w:rsid w:val="00DB1A5A"/>
    <w:rsid w:val="00DC16B3"/>
    <w:rsid w:val="00DC3512"/>
    <w:rsid w:val="00DF727F"/>
    <w:rsid w:val="00E12466"/>
    <w:rsid w:val="00E172C4"/>
    <w:rsid w:val="00E238C6"/>
    <w:rsid w:val="00E30210"/>
    <w:rsid w:val="00E34456"/>
    <w:rsid w:val="00E43D68"/>
    <w:rsid w:val="00E538C9"/>
    <w:rsid w:val="00E5761D"/>
    <w:rsid w:val="00E65E60"/>
    <w:rsid w:val="00E73C26"/>
    <w:rsid w:val="00E7494B"/>
    <w:rsid w:val="00E76452"/>
    <w:rsid w:val="00E81C6D"/>
    <w:rsid w:val="00E83944"/>
    <w:rsid w:val="00EA616E"/>
    <w:rsid w:val="00EC4526"/>
    <w:rsid w:val="00EE2DE3"/>
    <w:rsid w:val="00EE4156"/>
    <w:rsid w:val="00EE4EF9"/>
    <w:rsid w:val="00EF0346"/>
    <w:rsid w:val="00EF15A6"/>
    <w:rsid w:val="00F07E26"/>
    <w:rsid w:val="00F07F86"/>
    <w:rsid w:val="00F21B84"/>
    <w:rsid w:val="00F355C4"/>
    <w:rsid w:val="00F35B41"/>
    <w:rsid w:val="00F43695"/>
    <w:rsid w:val="00F57794"/>
    <w:rsid w:val="00F64906"/>
    <w:rsid w:val="00F7443C"/>
    <w:rsid w:val="00F7468F"/>
    <w:rsid w:val="00F81F2C"/>
    <w:rsid w:val="00F825B4"/>
    <w:rsid w:val="00F84EB4"/>
    <w:rsid w:val="00F853A8"/>
    <w:rsid w:val="00F92C8C"/>
    <w:rsid w:val="00F95800"/>
    <w:rsid w:val="00FC4071"/>
    <w:rsid w:val="00FD5398"/>
    <w:rsid w:val="00FD7EA7"/>
    <w:rsid w:val="00FF111B"/>
    <w:rsid w:val="0509CEE1"/>
    <w:rsid w:val="309C998F"/>
    <w:rsid w:val="7F93D0F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148D387B"/>
  <w15:chartTrackingRefBased/>
  <w15:docId w15:val="{92BAC67F-7C1F-6743-9AB6-0377FB2C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08CC"/>
    <w:pPr>
      <w:widowControl w:val="0"/>
      <w:autoSpaceDE w:val="0"/>
      <w:autoSpaceDN w:val="0"/>
    </w:pPr>
    <w:rPr>
      <w:rFonts w:ascii="Arial" w:hAnsi="Arial" w:eastAsia="Arial" w:cs="Arial"/>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D208CC"/>
    <w:pPr>
      <w:ind w:left="1200" w:right="118" w:hanging="361"/>
      <w:jc w:val="both"/>
    </w:pPr>
  </w:style>
  <w:style w:type="character" w:styleId="Hyperlink">
    <w:name w:val="Hyperlink"/>
    <w:basedOn w:val="DefaultParagraphFont"/>
    <w:uiPriority w:val="99"/>
    <w:unhideWhenUsed/>
    <w:rsid w:val="008B5566"/>
    <w:rPr>
      <w:color w:val="0563C1" w:themeColor="hyperlink"/>
      <w:u w:val="single"/>
    </w:rPr>
  </w:style>
  <w:style w:type="character" w:styleId="UnresolvedMention">
    <w:name w:val="Unresolved Mention"/>
    <w:basedOn w:val="DefaultParagraphFont"/>
    <w:uiPriority w:val="99"/>
    <w:semiHidden/>
    <w:unhideWhenUsed/>
    <w:rsid w:val="008B5566"/>
    <w:rPr>
      <w:color w:val="605E5C"/>
      <w:shd w:val="clear" w:color="auto" w:fill="E1DFDD"/>
    </w:rPr>
  </w:style>
  <w:style w:type="paragraph" w:styleId="NormalWeb">
    <w:name w:val="Normal (Web)"/>
    <w:basedOn w:val="Normal"/>
    <w:uiPriority w:val="99"/>
    <w:unhideWhenUsed/>
    <w:rsid w:val="001A4B7D"/>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EE2DE3"/>
    <w:rPr>
      <w:sz w:val="16"/>
      <w:szCs w:val="16"/>
    </w:rPr>
  </w:style>
  <w:style w:type="paragraph" w:styleId="CommentText">
    <w:name w:val="annotation text"/>
    <w:basedOn w:val="Normal"/>
    <w:link w:val="CommentTextChar"/>
    <w:uiPriority w:val="99"/>
    <w:semiHidden/>
    <w:unhideWhenUsed/>
    <w:rsid w:val="00EE2DE3"/>
    <w:rPr>
      <w:sz w:val="20"/>
      <w:szCs w:val="20"/>
    </w:rPr>
  </w:style>
  <w:style w:type="character" w:styleId="CommentTextChar" w:customStyle="1">
    <w:name w:val="Comment Text Char"/>
    <w:basedOn w:val="DefaultParagraphFont"/>
    <w:link w:val="CommentText"/>
    <w:uiPriority w:val="99"/>
    <w:semiHidden/>
    <w:rsid w:val="00EE2DE3"/>
    <w:rPr>
      <w:rFonts w:ascii="Arial" w:hAnsi="Arial" w:eastAsia="Arial" w:cs="Arial"/>
      <w:sz w:val="20"/>
      <w:szCs w:val="20"/>
      <w:lang w:val="en-US"/>
    </w:rPr>
  </w:style>
  <w:style w:type="paragraph" w:styleId="CommentSubject">
    <w:name w:val="annotation subject"/>
    <w:basedOn w:val="CommentText"/>
    <w:next w:val="CommentText"/>
    <w:link w:val="CommentSubjectChar"/>
    <w:uiPriority w:val="99"/>
    <w:semiHidden/>
    <w:unhideWhenUsed/>
    <w:rsid w:val="00EE2DE3"/>
    <w:rPr>
      <w:b/>
      <w:bCs/>
    </w:rPr>
  </w:style>
  <w:style w:type="character" w:styleId="CommentSubjectChar" w:customStyle="1">
    <w:name w:val="Comment Subject Char"/>
    <w:basedOn w:val="CommentTextChar"/>
    <w:link w:val="CommentSubject"/>
    <w:uiPriority w:val="99"/>
    <w:semiHidden/>
    <w:rsid w:val="00EE2DE3"/>
    <w:rPr>
      <w:rFonts w:ascii="Arial" w:hAnsi="Arial" w:eastAsia="Arial" w:cs="Arial"/>
      <w:b/>
      <w:bCs/>
      <w:sz w:val="20"/>
      <w:szCs w:val="20"/>
      <w:lang w:val="en-US"/>
    </w:rPr>
  </w:style>
  <w:style w:type="character" w:styleId="FollowedHyperlink">
    <w:name w:val="FollowedHyperlink"/>
    <w:basedOn w:val="DefaultParagraphFont"/>
    <w:uiPriority w:val="99"/>
    <w:semiHidden/>
    <w:unhideWhenUsed/>
    <w:rsid w:val="00530158"/>
    <w:rPr>
      <w:color w:val="954F72" w:themeColor="followedHyperlink"/>
      <w:u w:val="single"/>
    </w:rPr>
  </w:style>
  <w:style w:type="paragraph" w:styleId="Revision">
    <w:name w:val="Revision"/>
    <w:hidden/>
    <w:uiPriority w:val="99"/>
    <w:semiHidden/>
    <w:rsid w:val="00F43695"/>
    <w:rPr>
      <w:rFonts w:ascii="Arial" w:hAnsi="Arial" w:eastAsia="Arial" w:cs="Arial"/>
      <w:sz w:val="22"/>
      <w:szCs w:val="22"/>
    </w:rPr>
  </w:style>
  <w:style w:type="paragraph" w:styleId="FootnoteText">
    <w:name w:val="footnote text"/>
    <w:basedOn w:val="Normal"/>
    <w:link w:val="FootnoteTextChar"/>
    <w:uiPriority w:val="99"/>
    <w:semiHidden/>
    <w:unhideWhenUsed/>
    <w:rsid w:val="0037294A"/>
    <w:rPr>
      <w:sz w:val="20"/>
      <w:szCs w:val="20"/>
    </w:rPr>
  </w:style>
  <w:style w:type="character" w:styleId="FootnoteTextChar" w:customStyle="1">
    <w:name w:val="Footnote Text Char"/>
    <w:basedOn w:val="DefaultParagraphFont"/>
    <w:link w:val="FootnoteText"/>
    <w:uiPriority w:val="99"/>
    <w:semiHidden/>
    <w:rsid w:val="0037294A"/>
    <w:rPr>
      <w:rFonts w:ascii="Arial" w:hAnsi="Arial" w:eastAsia="Arial" w:cs="Arial"/>
      <w:sz w:val="20"/>
      <w:szCs w:val="20"/>
      <w:lang w:val="en-US"/>
    </w:rPr>
  </w:style>
  <w:style w:type="character" w:styleId="FootnoteReference">
    <w:name w:val="footnote reference"/>
    <w:basedOn w:val="DefaultParagraphFont"/>
    <w:uiPriority w:val="99"/>
    <w:semiHidden/>
    <w:unhideWhenUsed/>
    <w:rsid w:val="0037294A"/>
    <w:rPr>
      <w:vertAlign w:val="superscript"/>
    </w:rPr>
  </w:style>
  <w:style w:type="paragraph" w:styleId="Header">
    <w:name w:val="header"/>
    <w:basedOn w:val="Normal"/>
    <w:link w:val="HeaderChar"/>
    <w:uiPriority w:val="99"/>
    <w:semiHidden/>
    <w:unhideWhenUsed/>
    <w:rsid w:val="00F355C4"/>
    <w:pPr>
      <w:tabs>
        <w:tab w:val="center" w:pos="4513"/>
        <w:tab w:val="right" w:pos="9026"/>
      </w:tabs>
    </w:pPr>
  </w:style>
  <w:style w:type="character" w:styleId="HeaderChar" w:customStyle="1">
    <w:name w:val="Header Char"/>
    <w:basedOn w:val="DefaultParagraphFont"/>
    <w:link w:val="Header"/>
    <w:uiPriority w:val="99"/>
    <w:semiHidden/>
    <w:rsid w:val="00F355C4"/>
    <w:rPr>
      <w:rFonts w:ascii="Arial" w:hAnsi="Arial" w:eastAsia="Arial" w:cs="Arial"/>
      <w:sz w:val="22"/>
      <w:szCs w:val="22"/>
      <w:lang w:val="en-US"/>
    </w:rPr>
  </w:style>
  <w:style w:type="paragraph" w:styleId="Footer">
    <w:name w:val="footer"/>
    <w:basedOn w:val="Normal"/>
    <w:link w:val="FooterChar"/>
    <w:uiPriority w:val="99"/>
    <w:semiHidden/>
    <w:unhideWhenUsed/>
    <w:rsid w:val="00F355C4"/>
    <w:pPr>
      <w:tabs>
        <w:tab w:val="center" w:pos="4513"/>
        <w:tab w:val="right" w:pos="9026"/>
      </w:tabs>
    </w:pPr>
  </w:style>
  <w:style w:type="character" w:styleId="FooterChar" w:customStyle="1">
    <w:name w:val="Footer Char"/>
    <w:basedOn w:val="DefaultParagraphFont"/>
    <w:link w:val="Footer"/>
    <w:uiPriority w:val="99"/>
    <w:semiHidden/>
    <w:rsid w:val="00F355C4"/>
    <w:rPr>
      <w:rFonts w:ascii="Arial" w:hAnsi="Arial" w:eastAsia="Arial" w:cs="Arial"/>
      <w:sz w:val="22"/>
      <w:szCs w:val="22"/>
      <w:lang w:val="en-US"/>
    </w:rPr>
  </w:style>
  <w:style w:type="numbering" w:styleId="CurrentList1" w:customStyle="1">
    <w:name w:val="Current List1"/>
    <w:uiPriority w:val="99"/>
    <w:rsid w:val="009617D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4144">
      <w:bodyDiv w:val="1"/>
      <w:marLeft w:val="0"/>
      <w:marRight w:val="0"/>
      <w:marTop w:val="0"/>
      <w:marBottom w:val="0"/>
      <w:divBdr>
        <w:top w:val="none" w:sz="0" w:space="0" w:color="auto"/>
        <w:left w:val="none" w:sz="0" w:space="0" w:color="auto"/>
        <w:bottom w:val="none" w:sz="0" w:space="0" w:color="auto"/>
        <w:right w:val="none" w:sz="0" w:space="0" w:color="auto"/>
      </w:divBdr>
    </w:div>
    <w:div w:id="13543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9789240063600"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who.int/europe/news/item/16-03-2023-enabling-support-for-ukrainian-refugees-with-disabilities-in-the-republic-of-moldova" TargetMode="External"/><Relationship Id="Ra245c68b6470415c" Type="http://schemas.openxmlformats.org/officeDocument/2006/relationships/hyperlink" Target="https://www.who.int/europe/publications/i/item/WHO-EURO-2022-6751-46517-67449" TargetMode="External"/><Relationship Id="rId4" Type="http://schemas.openxmlformats.org/officeDocument/2006/relationships/settings" Target="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0BAD652-605C-D24A-A17B-30235A307E45}">
  <ds:schemaRefs>
    <ds:schemaRef ds:uri="http://schemas.openxmlformats.org/officeDocument/2006/bibliography"/>
  </ds:schemaRefs>
</ds:datastoreItem>
</file>

<file path=customXml/itemProps2.xml><?xml version="1.0" encoding="utf-8"?>
<ds:datastoreItem xmlns:ds="http://schemas.openxmlformats.org/officeDocument/2006/customXml" ds:itemID="{91AA8243-5B28-4DB8-BE4E-F1EBF29DA348}"/>
</file>

<file path=customXml/itemProps3.xml><?xml version="1.0" encoding="utf-8"?>
<ds:datastoreItem xmlns:ds="http://schemas.openxmlformats.org/officeDocument/2006/customXml" ds:itemID="{BD7F2153-9128-484B-A3D8-0D7FC45411CC}"/>
</file>

<file path=customXml/itemProps4.xml><?xml version="1.0" encoding="utf-8"?>
<ds:datastoreItem xmlns:ds="http://schemas.openxmlformats.org/officeDocument/2006/customXml" ds:itemID="{C9903BF9-29F8-4460-B8BD-3E4C2A3CD7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Maria Francesca</dc:creator>
  <cp:keywords/>
  <dc:description/>
  <cp:lastModifiedBy>MORO, Maria Francesca</cp:lastModifiedBy>
  <cp:revision>174</cp:revision>
  <dcterms:created xsi:type="dcterms:W3CDTF">2022-10-13T16:47:00Z</dcterms:created>
  <dcterms:modified xsi:type="dcterms:W3CDTF">2023-04-26T19:29:53Z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