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998C" w14:textId="2040F3B2" w:rsidR="00D81C8C" w:rsidRPr="004C5E80" w:rsidRDefault="00C25D4B" w:rsidP="009A7D02">
      <w:pPr>
        <w:jc w:val="center"/>
        <w:rPr>
          <w:sz w:val="24"/>
          <w:szCs w:val="24"/>
          <w:lang w:val="es-UY"/>
        </w:rPr>
      </w:pPr>
      <w:r w:rsidRPr="004C5E80">
        <w:rPr>
          <w:noProof/>
          <w:sz w:val="24"/>
          <w:szCs w:val="24"/>
          <w:lang w:val="en-US"/>
        </w:rPr>
        <w:drawing>
          <wp:inline distT="0" distB="0" distL="0" distR="0" wp14:anchorId="0A1FD772" wp14:editId="0298F1FB">
            <wp:extent cx="1007745" cy="838356"/>
            <wp:effectExtent l="0" t="0" r="0" b="0"/>
            <wp:docPr id="601655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05" cy="861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E66C6" w14:textId="77777777" w:rsidR="00FB55C1" w:rsidRPr="004C5E80" w:rsidRDefault="008C4846" w:rsidP="00F315D1">
      <w:pPr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C5E80">
        <w:rPr>
          <w:b/>
          <w:sz w:val="24"/>
          <w:szCs w:val="24"/>
          <w:lang w:val="en"/>
        </w:rPr>
        <w:t xml:space="preserve">Ginebra, Development Working Group, 19 May 2023. </w:t>
      </w:r>
    </w:p>
    <w:p w14:paraId="47F9AEBE" w14:textId="77777777" w:rsidR="007A62CC" w:rsidRPr="004C5E80" w:rsidRDefault="007A62CC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50B18FC1" w14:textId="449C5CBB" w:rsidR="009D512E" w:rsidRPr="004C5E80" w:rsidRDefault="007A62CC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C5E80">
        <w:rPr>
          <w:sz w:val="24"/>
          <w:szCs w:val="24"/>
          <w:lang w:val="en"/>
        </w:rPr>
        <w:t xml:space="preserve">Item 5.  </w:t>
      </w:r>
      <w:r w:rsidR="007773DB" w:rsidRPr="004C5E80">
        <w:rPr>
          <w:sz w:val="24"/>
          <w:szCs w:val="24"/>
          <w:lang w:val="en"/>
        </w:rPr>
        <w:t>A</w:t>
      </w:r>
      <w:r w:rsidR="004C5E80" w:rsidRPr="004C5E80">
        <w:rPr>
          <w:sz w:val="24"/>
          <w:szCs w:val="24"/>
          <w:lang w:val="en"/>
        </w:rPr>
        <w:t xml:space="preserve"> </w:t>
      </w:r>
      <w:r w:rsidR="008C4846" w:rsidRPr="004C5E80">
        <w:rPr>
          <w:sz w:val="24"/>
          <w:szCs w:val="24"/>
          <w:lang w:val="en"/>
        </w:rPr>
        <w:t>choice of</w:t>
      </w:r>
      <w:r w:rsidR="00D9236F" w:rsidRPr="004C5E80">
        <w:rPr>
          <w:sz w:val="24"/>
          <w:szCs w:val="24"/>
          <w:lang w:val="en"/>
        </w:rPr>
        <w:t xml:space="preserve"> conclusions and recommendations.</w:t>
      </w:r>
    </w:p>
    <w:p w14:paraId="46E4CC0F" w14:textId="77777777" w:rsidR="00524276" w:rsidRPr="004C5E80" w:rsidRDefault="00524276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52753955" w14:textId="3D9E3CCA" w:rsidR="00524276" w:rsidRPr="004C5E80" w:rsidRDefault="00714733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C5E80">
        <w:rPr>
          <w:sz w:val="24"/>
          <w:szCs w:val="24"/>
          <w:lang w:val="en"/>
        </w:rPr>
        <w:t>Thank</w:t>
      </w:r>
      <w:r w:rsidR="004C5E80" w:rsidRPr="004C5E80">
        <w:rPr>
          <w:sz w:val="24"/>
          <w:szCs w:val="24"/>
          <w:lang w:val="en"/>
        </w:rPr>
        <w:t xml:space="preserve"> </w:t>
      </w:r>
      <w:r w:rsidR="008C4846" w:rsidRPr="004C5E80">
        <w:rPr>
          <w:sz w:val="24"/>
          <w:szCs w:val="24"/>
          <w:lang w:val="en"/>
        </w:rPr>
        <w:t>you</w:t>
      </w:r>
      <w:r w:rsidRPr="004C5E80">
        <w:rPr>
          <w:sz w:val="24"/>
          <w:szCs w:val="24"/>
          <w:lang w:val="en"/>
        </w:rPr>
        <w:t xml:space="preserve">, </w:t>
      </w:r>
      <w:r w:rsidR="008C4846" w:rsidRPr="004C5E80">
        <w:rPr>
          <w:sz w:val="24"/>
          <w:szCs w:val="24"/>
          <w:lang w:val="en"/>
        </w:rPr>
        <w:t>Mr Ambassador,</w:t>
      </w:r>
    </w:p>
    <w:p w14:paraId="76256291" w14:textId="77777777" w:rsidR="00524276" w:rsidRPr="004C5E80" w:rsidRDefault="00524276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3435C13" w14:textId="0FFE8E85" w:rsidR="00524276" w:rsidRPr="004C5E80" w:rsidRDefault="00714733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C5E80">
        <w:rPr>
          <w:sz w:val="24"/>
          <w:szCs w:val="24"/>
          <w:lang w:val="en"/>
        </w:rPr>
        <w:t>In</w:t>
      </w:r>
      <w:r w:rsidR="004C5E80" w:rsidRPr="004C5E80">
        <w:rPr>
          <w:sz w:val="24"/>
          <w:szCs w:val="24"/>
          <w:lang w:val="en"/>
        </w:rPr>
        <w:t xml:space="preserve"> </w:t>
      </w:r>
      <w:r w:rsidR="008C4846" w:rsidRPr="004C5E80">
        <w:rPr>
          <w:sz w:val="24"/>
          <w:szCs w:val="24"/>
          <w:lang w:val="en"/>
        </w:rPr>
        <w:t xml:space="preserve">this </w:t>
      </w:r>
      <w:r w:rsidR="007773DB" w:rsidRPr="004C5E80">
        <w:rPr>
          <w:sz w:val="24"/>
          <w:szCs w:val="24"/>
          <w:lang w:val="en"/>
        </w:rPr>
        <w:t>item</w:t>
      </w:r>
      <w:r w:rsidR="008C4846" w:rsidRPr="004C5E80">
        <w:rPr>
          <w:sz w:val="24"/>
          <w:szCs w:val="24"/>
          <w:lang w:val="en"/>
        </w:rPr>
        <w:t xml:space="preserve"> of recommendations, we will synthesize the points we have presented in our previous interventions</w:t>
      </w:r>
      <w:r w:rsidR="00592946" w:rsidRPr="004C5E80">
        <w:rPr>
          <w:sz w:val="24"/>
          <w:szCs w:val="24"/>
          <w:lang w:val="en"/>
        </w:rPr>
        <w:t>.</w:t>
      </w:r>
      <w:r w:rsidRPr="004C5E80">
        <w:rPr>
          <w:sz w:val="24"/>
          <w:szCs w:val="24"/>
          <w:lang w:val="en"/>
        </w:rPr>
        <w:t xml:space="preserve"> </w:t>
      </w:r>
      <w:r w:rsidR="00592946" w:rsidRPr="004C5E80">
        <w:rPr>
          <w:sz w:val="24"/>
          <w:szCs w:val="24"/>
          <w:lang w:val="en"/>
        </w:rPr>
        <w:t xml:space="preserve"> We will not</w:t>
      </w:r>
      <w:r w:rsidR="004C5E80" w:rsidRPr="004C5E80">
        <w:rPr>
          <w:sz w:val="24"/>
          <w:szCs w:val="24"/>
          <w:lang w:val="en"/>
        </w:rPr>
        <w:t xml:space="preserve"> </w:t>
      </w:r>
      <w:r w:rsidR="008C4846" w:rsidRPr="004C5E80">
        <w:rPr>
          <w:sz w:val="24"/>
          <w:szCs w:val="24"/>
          <w:lang w:val="en"/>
        </w:rPr>
        <w:t xml:space="preserve">allow you, with your </w:t>
      </w:r>
      <w:r w:rsidR="00C25D4B" w:rsidRPr="004C5E80">
        <w:rPr>
          <w:sz w:val="24"/>
          <w:szCs w:val="24"/>
          <w:lang w:val="en"/>
        </w:rPr>
        <w:t>permission</w:t>
      </w:r>
      <w:r w:rsidR="008C4846" w:rsidRPr="004C5E80">
        <w:rPr>
          <w:sz w:val="24"/>
          <w:szCs w:val="24"/>
          <w:lang w:val="en"/>
        </w:rPr>
        <w:t xml:space="preserve">, to recall again the two specific cases that we have already mentioned </w:t>
      </w:r>
      <w:r w:rsidR="00592946" w:rsidRPr="004C5E80">
        <w:rPr>
          <w:sz w:val="24"/>
          <w:szCs w:val="24"/>
          <w:lang w:val="en"/>
        </w:rPr>
        <w:t>when referring to</w:t>
      </w:r>
      <w:r w:rsidR="008C4846" w:rsidRPr="004C5E80">
        <w:rPr>
          <w:sz w:val="24"/>
          <w:szCs w:val="24"/>
          <w:lang w:val="en"/>
        </w:rPr>
        <w:t xml:space="preserve"> indigenous peoples</w:t>
      </w:r>
      <w:r w:rsidR="00592946" w:rsidRPr="004C5E80">
        <w:rPr>
          <w:sz w:val="24"/>
          <w:szCs w:val="24"/>
          <w:lang w:val="en"/>
        </w:rPr>
        <w:t xml:space="preserve"> and the duty of cooperation</w:t>
      </w:r>
      <w:r w:rsidR="008C4846" w:rsidRPr="004C5E80">
        <w:rPr>
          <w:sz w:val="24"/>
          <w:szCs w:val="24"/>
          <w:lang w:val="en"/>
        </w:rPr>
        <w:t xml:space="preserve"> as indispensable for development.</w:t>
      </w:r>
    </w:p>
    <w:p w14:paraId="1A300113" w14:textId="77777777" w:rsidR="007A62CC" w:rsidRPr="004C5E80" w:rsidRDefault="007A62CC" w:rsidP="00F315D1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3EA5E3E9" w14:textId="6D0A2BEA" w:rsidR="008C6C6F" w:rsidRPr="004C5E80" w:rsidRDefault="00A963D1" w:rsidP="006F4A5C">
      <w:pPr>
        <w:jc w:val="both"/>
        <w:rPr>
          <w:rFonts w:ascii="Arial" w:hAnsi="Arial" w:cs="Arial"/>
          <w:sz w:val="24"/>
          <w:szCs w:val="24"/>
          <w:lang w:val="es-UY"/>
        </w:rPr>
      </w:pPr>
      <w:bookmarkStart w:id="0" w:name="_Hlk135465354"/>
      <w:r w:rsidRPr="004C5E80">
        <w:rPr>
          <w:sz w:val="24"/>
          <w:szCs w:val="24"/>
          <w:lang w:val="en"/>
        </w:rPr>
        <w:t>The</w:t>
      </w:r>
      <w:r w:rsidR="004C5E80" w:rsidRPr="004C5E80">
        <w:rPr>
          <w:sz w:val="24"/>
          <w:szCs w:val="24"/>
          <w:lang w:val="en"/>
        </w:rPr>
        <w:t xml:space="preserve"> </w:t>
      </w:r>
      <w:r w:rsidR="008C4846" w:rsidRPr="004C5E80">
        <w:rPr>
          <w:sz w:val="24"/>
          <w:szCs w:val="24"/>
          <w:lang w:val="en"/>
        </w:rPr>
        <w:t xml:space="preserve">right to self-determination is fundamental and this </w:t>
      </w:r>
      <w:r w:rsidR="004C5E80" w:rsidRPr="004C5E80">
        <w:rPr>
          <w:sz w:val="24"/>
          <w:szCs w:val="24"/>
          <w:lang w:val="en"/>
        </w:rPr>
        <w:t>is clear</w:t>
      </w:r>
      <w:r w:rsidR="008C4846" w:rsidRPr="004C5E80">
        <w:rPr>
          <w:sz w:val="24"/>
          <w:szCs w:val="24"/>
          <w:lang w:val="en"/>
        </w:rPr>
        <w:t xml:space="preserve"> from the text.</w:t>
      </w:r>
      <w:r w:rsidRPr="004C5E80">
        <w:rPr>
          <w:sz w:val="24"/>
          <w:szCs w:val="24"/>
          <w:lang w:val="en"/>
        </w:rPr>
        <w:t xml:space="preserve"> </w:t>
      </w:r>
      <w:r w:rsidR="0002287B" w:rsidRPr="004C5E80">
        <w:rPr>
          <w:sz w:val="24"/>
          <w:szCs w:val="24"/>
          <w:lang w:val="en"/>
        </w:rPr>
        <w:t>Accordingly,</w:t>
      </w:r>
      <w:r w:rsidRPr="004C5E80">
        <w:rPr>
          <w:sz w:val="24"/>
          <w:szCs w:val="24"/>
          <w:lang w:val="en"/>
        </w:rPr>
        <w:t xml:space="preserve"> ILO </w:t>
      </w:r>
      <w:r w:rsidR="007A62CC" w:rsidRPr="004C5E80">
        <w:rPr>
          <w:sz w:val="24"/>
          <w:szCs w:val="24"/>
          <w:lang w:val="en"/>
        </w:rPr>
        <w:t>Convention</w:t>
      </w:r>
      <w:r w:rsidR="004C5E80" w:rsidRPr="004C5E80">
        <w:rPr>
          <w:sz w:val="24"/>
          <w:szCs w:val="24"/>
          <w:lang w:val="en"/>
        </w:rPr>
        <w:t xml:space="preserve"> </w:t>
      </w:r>
      <w:r w:rsidR="008C4846" w:rsidRPr="004C5E80">
        <w:rPr>
          <w:sz w:val="24"/>
          <w:szCs w:val="24"/>
          <w:lang w:val="en"/>
        </w:rPr>
        <w:t xml:space="preserve">169 </w:t>
      </w:r>
      <w:r w:rsidR="0002287B" w:rsidRPr="004C5E80">
        <w:rPr>
          <w:sz w:val="24"/>
          <w:szCs w:val="24"/>
          <w:lang w:val="en"/>
        </w:rPr>
        <w:t xml:space="preserve">and the </w:t>
      </w:r>
      <w:r w:rsidR="007A62CC" w:rsidRPr="004C5E80">
        <w:rPr>
          <w:sz w:val="24"/>
          <w:szCs w:val="24"/>
          <w:lang w:val="en"/>
        </w:rPr>
        <w:t>Declaration</w:t>
      </w:r>
      <w:r w:rsidR="0002287B" w:rsidRPr="004C5E80">
        <w:rPr>
          <w:sz w:val="24"/>
          <w:szCs w:val="24"/>
          <w:lang w:val="en"/>
        </w:rPr>
        <w:t xml:space="preserve"> on the </w:t>
      </w:r>
      <w:r w:rsidR="004C5E80" w:rsidRPr="004C5E80">
        <w:rPr>
          <w:sz w:val="24"/>
          <w:szCs w:val="24"/>
          <w:lang w:val="en"/>
        </w:rPr>
        <w:t>Rights of</w:t>
      </w:r>
      <w:r w:rsidRPr="004C5E80">
        <w:rPr>
          <w:sz w:val="24"/>
          <w:szCs w:val="24"/>
          <w:lang w:val="en"/>
        </w:rPr>
        <w:t xml:space="preserve"> </w:t>
      </w:r>
      <w:r w:rsidR="00603999" w:rsidRPr="004C5E80">
        <w:rPr>
          <w:sz w:val="24"/>
          <w:szCs w:val="24"/>
          <w:lang w:val="en"/>
        </w:rPr>
        <w:t>Indigenous Peoples should</w:t>
      </w:r>
      <w:r w:rsidR="0002287B" w:rsidRPr="004C5E80">
        <w:rPr>
          <w:sz w:val="24"/>
          <w:szCs w:val="24"/>
          <w:lang w:val="en"/>
        </w:rPr>
        <w:t xml:space="preserve"> be</w:t>
      </w:r>
      <w:r w:rsidR="00C25D4B" w:rsidRPr="004C5E80">
        <w:rPr>
          <w:sz w:val="24"/>
          <w:szCs w:val="24"/>
          <w:lang w:val="en"/>
        </w:rPr>
        <w:t xml:space="preserve"> mentioned in </w:t>
      </w:r>
      <w:r w:rsidR="0002287B" w:rsidRPr="004C5E80">
        <w:rPr>
          <w:sz w:val="24"/>
          <w:szCs w:val="24"/>
          <w:lang w:val="en"/>
        </w:rPr>
        <w:t xml:space="preserve">Article 17 of the </w:t>
      </w:r>
      <w:r w:rsidR="00C25D4B" w:rsidRPr="004C5E80">
        <w:rPr>
          <w:sz w:val="24"/>
          <w:szCs w:val="24"/>
          <w:lang w:val="en"/>
        </w:rPr>
        <w:t>negotiated text.</w:t>
      </w:r>
      <w:bookmarkEnd w:id="0"/>
      <w:r w:rsidR="00C25D4B" w:rsidRPr="004C5E80">
        <w:rPr>
          <w:sz w:val="24"/>
          <w:szCs w:val="24"/>
          <w:lang w:val="en"/>
        </w:rPr>
        <w:t xml:space="preserve"> </w:t>
      </w:r>
      <w:r w:rsidRPr="004C5E80">
        <w:rPr>
          <w:sz w:val="24"/>
          <w:szCs w:val="24"/>
          <w:lang w:val="en"/>
        </w:rPr>
        <w:t xml:space="preserve"> </w:t>
      </w:r>
      <w:r w:rsidR="007A62CC" w:rsidRPr="004C5E80">
        <w:rPr>
          <w:sz w:val="24"/>
          <w:szCs w:val="24"/>
          <w:lang w:val="en"/>
        </w:rPr>
        <w:t xml:space="preserve">ILO </w:t>
      </w:r>
      <w:r w:rsidR="00203E36" w:rsidRPr="004C5E80">
        <w:rPr>
          <w:sz w:val="24"/>
          <w:szCs w:val="24"/>
          <w:lang w:val="en"/>
        </w:rPr>
        <w:t>Convention</w:t>
      </w:r>
      <w:r w:rsidR="007A62CC" w:rsidRPr="004C5E80">
        <w:rPr>
          <w:sz w:val="24"/>
          <w:szCs w:val="24"/>
          <w:lang w:val="en"/>
        </w:rPr>
        <w:t xml:space="preserve"> 169 </w:t>
      </w:r>
      <w:r w:rsidR="008C4846" w:rsidRPr="004C5E80">
        <w:rPr>
          <w:sz w:val="24"/>
          <w:szCs w:val="24"/>
          <w:lang w:val="en"/>
        </w:rPr>
        <w:t xml:space="preserve">recognizes the territorial rights of communities such as </w:t>
      </w:r>
      <w:proofErr w:type="spellStart"/>
      <w:r w:rsidRPr="004C5E80">
        <w:rPr>
          <w:sz w:val="24"/>
          <w:szCs w:val="24"/>
          <w:lang w:val="en"/>
        </w:rPr>
        <w:t>T</w:t>
      </w:r>
      <w:r w:rsidR="008C4846" w:rsidRPr="004C5E80">
        <w:rPr>
          <w:sz w:val="24"/>
          <w:szCs w:val="24"/>
          <w:lang w:val="en"/>
        </w:rPr>
        <w:t>antacalla</w:t>
      </w:r>
      <w:proofErr w:type="spellEnd"/>
      <w:r w:rsidRPr="004C5E80">
        <w:rPr>
          <w:sz w:val="24"/>
          <w:szCs w:val="24"/>
          <w:lang w:val="en"/>
        </w:rPr>
        <w:t xml:space="preserve">, d </w:t>
      </w:r>
      <w:proofErr w:type="spellStart"/>
      <w:r w:rsidR="008C4846" w:rsidRPr="004C5E80">
        <w:rPr>
          <w:sz w:val="24"/>
          <w:szCs w:val="24"/>
          <w:lang w:val="en"/>
        </w:rPr>
        <w:t>el</w:t>
      </w:r>
      <w:proofErr w:type="spellEnd"/>
      <w:r w:rsidRPr="004C5E80">
        <w:rPr>
          <w:sz w:val="24"/>
          <w:szCs w:val="24"/>
          <w:lang w:val="en"/>
        </w:rPr>
        <w:t xml:space="preserve"> P</w:t>
      </w:r>
      <w:r w:rsidR="008C4846" w:rsidRPr="004C5E80">
        <w:rPr>
          <w:sz w:val="24"/>
          <w:szCs w:val="24"/>
          <w:lang w:val="en"/>
        </w:rPr>
        <w:t xml:space="preserve">ueblo </w:t>
      </w:r>
      <w:r w:rsidRPr="004C5E80">
        <w:rPr>
          <w:sz w:val="24"/>
          <w:szCs w:val="24"/>
          <w:lang w:val="en"/>
        </w:rPr>
        <w:t>Q</w:t>
      </w:r>
      <w:r w:rsidR="008C4846" w:rsidRPr="004C5E80">
        <w:rPr>
          <w:sz w:val="24"/>
          <w:szCs w:val="24"/>
          <w:lang w:val="en"/>
        </w:rPr>
        <w:t xml:space="preserve">uechua in Cusco, rights that we know are at risk under the current </w:t>
      </w:r>
      <w:r w:rsidR="004C5E80" w:rsidRPr="004C5E80">
        <w:rPr>
          <w:sz w:val="24"/>
          <w:szCs w:val="24"/>
          <w:lang w:val="en"/>
        </w:rPr>
        <w:t>Administration</w:t>
      </w:r>
      <w:r w:rsidR="008C4846" w:rsidRPr="004C5E80">
        <w:rPr>
          <w:sz w:val="24"/>
          <w:szCs w:val="24"/>
          <w:lang w:val="en"/>
        </w:rPr>
        <w:t xml:space="preserve"> </w:t>
      </w:r>
      <w:r w:rsidR="00216E52" w:rsidRPr="004C5E80">
        <w:rPr>
          <w:sz w:val="24"/>
          <w:szCs w:val="24"/>
          <w:lang w:val="en"/>
        </w:rPr>
        <w:t>D</w:t>
      </w:r>
      <w:r w:rsidR="008C4846" w:rsidRPr="004C5E80">
        <w:rPr>
          <w:sz w:val="24"/>
          <w:szCs w:val="24"/>
          <w:lang w:val="en"/>
        </w:rPr>
        <w:t xml:space="preserve">ina </w:t>
      </w:r>
      <w:proofErr w:type="spellStart"/>
      <w:r w:rsidR="00216E52" w:rsidRPr="004C5E80">
        <w:rPr>
          <w:sz w:val="24"/>
          <w:szCs w:val="24"/>
          <w:lang w:val="en"/>
        </w:rPr>
        <w:t>B</w:t>
      </w:r>
      <w:r w:rsidR="008C4846" w:rsidRPr="004C5E80">
        <w:rPr>
          <w:sz w:val="24"/>
          <w:szCs w:val="24"/>
          <w:lang w:val="en"/>
        </w:rPr>
        <w:t>oluarte</w:t>
      </w:r>
      <w:proofErr w:type="spellEnd"/>
      <w:r w:rsidR="008C4846" w:rsidRPr="004C5E80">
        <w:rPr>
          <w:sz w:val="24"/>
          <w:szCs w:val="24"/>
          <w:lang w:val="en"/>
        </w:rPr>
        <w:t>.</w:t>
      </w:r>
    </w:p>
    <w:p w14:paraId="7D252959" w14:textId="77777777" w:rsidR="00603999" w:rsidRPr="004C5E80" w:rsidRDefault="00603999" w:rsidP="006F4A5C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5B03505" w14:textId="0FDBCDCF" w:rsidR="004406F2" w:rsidRPr="004C5E80" w:rsidRDefault="009B1688" w:rsidP="00D00420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C5E80">
        <w:rPr>
          <w:sz w:val="24"/>
          <w:szCs w:val="24"/>
          <w:lang w:val="en"/>
        </w:rPr>
        <w:t xml:space="preserve">We mentioned </w:t>
      </w:r>
      <w:r w:rsidR="00874C92" w:rsidRPr="004C5E80">
        <w:rPr>
          <w:sz w:val="24"/>
          <w:szCs w:val="24"/>
          <w:lang w:val="en"/>
        </w:rPr>
        <w:t>R</w:t>
      </w:r>
      <w:r w:rsidR="008C4846" w:rsidRPr="004C5E80">
        <w:rPr>
          <w:sz w:val="24"/>
          <w:szCs w:val="24"/>
          <w:lang w:val="en"/>
        </w:rPr>
        <w:t xml:space="preserve">ichard </w:t>
      </w:r>
      <w:proofErr w:type="spellStart"/>
      <w:r w:rsidR="00874C92" w:rsidRPr="004C5E80">
        <w:rPr>
          <w:sz w:val="24"/>
          <w:szCs w:val="24"/>
          <w:lang w:val="en"/>
        </w:rPr>
        <w:t>M</w:t>
      </w:r>
      <w:r w:rsidR="008C4846" w:rsidRPr="004C5E80">
        <w:rPr>
          <w:sz w:val="24"/>
          <w:szCs w:val="24"/>
          <w:lang w:val="en"/>
        </w:rPr>
        <w:t>aok</w:t>
      </w:r>
      <w:proofErr w:type="spellEnd"/>
      <w:r w:rsidR="00874C92" w:rsidRPr="004C5E80">
        <w:rPr>
          <w:sz w:val="24"/>
          <w:szCs w:val="24"/>
          <w:lang w:val="en"/>
        </w:rPr>
        <w:t xml:space="preserve"> </w:t>
      </w:r>
      <w:proofErr w:type="spellStart"/>
      <w:r w:rsidR="00874C92" w:rsidRPr="004C5E80">
        <w:rPr>
          <w:sz w:val="24"/>
          <w:szCs w:val="24"/>
          <w:lang w:val="en"/>
        </w:rPr>
        <w:t>B</w:t>
      </w:r>
      <w:r w:rsidR="008C4846" w:rsidRPr="004C5E80">
        <w:rPr>
          <w:sz w:val="24"/>
          <w:szCs w:val="24"/>
          <w:lang w:val="en"/>
        </w:rPr>
        <w:t>otina</w:t>
      </w:r>
      <w:proofErr w:type="spellEnd"/>
      <w:r w:rsidRPr="004C5E80">
        <w:rPr>
          <w:sz w:val="24"/>
          <w:szCs w:val="24"/>
          <w:lang w:val="en"/>
        </w:rPr>
        <w:t xml:space="preserve"> </w:t>
      </w:r>
      <w:r w:rsidR="004C5E80" w:rsidRPr="004C5E80">
        <w:rPr>
          <w:sz w:val="24"/>
          <w:szCs w:val="24"/>
          <w:lang w:val="en"/>
        </w:rPr>
        <w:t>in our</w:t>
      </w:r>
      <w:r w:rsidRPr="004C5E80">
        <w:rPr>
          <w:sz w:val="24"/>
          <w:szCs w:val="24"/>
          <w:lang w:val="en"/>
        </w:rPr>
        <w:t xml:space="preserve"> first intervention in</w:t>
      </w:r>
      <w:r w:rsidR="00BB260C" w:rsidRPr="004C5E80">
        <w:rPr>
          <w:sz w:val="24"/>
          <w:szCs w:val="24"/>
          <w:lang w:val="en"/>
        </w:rPr>
        <w:t xml:space="preserve"> this </w:t>
      </w:r>
      <w:r w:rsidR="00F75BEF" w:rsidRPr="004C5E80">
        <w:rPr>
          <w:sz w:val="24"/>
          <w:szCs w:val="24"/>
          <w:lang w:val="en"/>
        </w:rPr>
        <w:t>session</w:t>
      </w:r>
      <w:r w:rsidR="00BB260C" w:rsidRPr="004C5E80">
        <w:rPr>
          <w:sz w:val="24"/>
          <w:szCs w:val="24"/>
          <w:lang w:val="en"/>
        </w:rPr>
        <w:t xml:space="preserve"> of the working group</w:t>
      </w:r>
      <w:r w:rsidR="00592946" w:rsidRPr="004C5E80">
        <w:rPr>
          <w:sz w:val="24"/>
          <w:szCs w:val="24"/>
          <w:lang w:val="en"/>
        </w:rPr>
        <w:t>.</w:t>
      </w:r>
      <w:r w:rsidRPr="004C5E80">
        <w:rPr>
          <w:sz w:val="24"/>
          <w:szCs w:val="24"/>
          <w:lang w:val="en"/>
        </w:rPr>
        <w:t xml:space="preserve"> </w:t>
      </w:r>
      <w:r w:rsidR="00592946" w:rsidRPr="004C5E80">
        <w:rPr>
          <w:sz w:val="24"/>
          <w:szCs w:val="24"/>
          <w:lang w:val="en"/>
        </w:rPr>
        <w:t xml:space="preserve"> He</w:t>
      </w:r>
      <w:r w:rsidR="008C4846" w:rsidRPr="004C5E80">
        <w:rPr>
          <w:sz w:val="24"/>
          <w:szCs w:val="24"/>
          <w:lang w:val="en"/>
        </w:rPr>
        <w:t xml:space="preserve"> was sentenced to </w:t>
      </w:r>
      <w:r w:rsidR="00D9236F" w:rsidRPr="004C5E80">
        <w:rPr>
          <w:sz w:val="24"/>
          <w:szCs w:val="24"/>
          <w:lang w:val="en"/>
        </w:rPr>
        <w:t>90 months</w:t>
      </w:r>
      <w:r w:rsidR="008C4846" w:rsidRPr="004C5E80">
        <w:rPr>
          <w:sz w:val="24"/>
          <w:szCs w:val="24"/>
          <w:lang w:val="en"/>
        </w:rPr>
        <w:t xml:space="preserve"> in prison, a fine of 7.888 billion </w:t>
      </w:r>
      <w:r w:rsidR="004C5E80" w:rsidRPr="004C5E80">
        <w:rPr>
          <w:sz w:val="24"/>
          <w:szCs w:val="24"/>
          <w:lang w:val="en"/>
        </w:rPr>
        <w:t>pesos and</w:t>
      </w:r>
      <w:r w:rsidRPr="004C5E80">
        <w:rPr>
          <w:sz w:val="24"/>
          <w:szCs w:val="24"/>
          <w:lang w:val="en"/>
        </w:rPr>
        <w:t xml:space="preserve"> </w:t>
      </w:r>
      <w:r w:rsidR="00FA4274" w:rsidRPr="004C5E80">
        <w:rPr>
          <w:sz w:val="24"/>
          <w:szCs w:val="24"/>
          <w:lang w:val="en"/>
        </w:rPr>
        <w:t xml:space="preserve">possible </w:t>
      </w:r>
      <w:r w:rsidR="004C5E80" w:rsidRPr="004C5E80">
        <w:rPr>
          <w:sz w:val="24"/>
          <w:szCs w:val="24"/>
          <w:lang w:val="en"/>
        </w:rPr>
        <w:t>censorship in</w:t>
      </w:r>
      <w:r w:rsidRPr="004C5E80">
        <w:rPr>
          <w:sz w:val="24"/>
          <w:szCs w:val="24"/>
          <w:lang w:val="en"/>
        </w:rPr>
        <w:t xml:space="preserve"> Colombia </w:t>
      </w:r>
      <w:r w:rsidR="008C4846" w:rsidRPr="004C5E80">
        <w:rPr>
          <w:sz w:val="24"/>
          <w:szCs w:val="24"/>
          <w:lang w:val="en"/>
        </w:rPr>
        <w:t xml:space="preserve">of all </w:t>
      </w:r>
      <w:r w:rsidR="005B0A0B" w:rsidRPr="004C5E80">
        <w:rPr>
          <w:sz w:val="24"/>
          <w:szCs w:val="24"/>
          <w:lang w:val="en"/>
        </w:rPr>
        <w:t>his</w:t>
      </w:r>
      <w:r w:rsidR="008C4846" w:rsidRPr="004C5E80">
        <w:rPr>
          <w:sz w:val="24"/>
          <w:szCs w:val="24"/>
          <w:lang w:val="en"/>
        </w:rPr>
        <w:t xml:space="preserve"> social networks</w:t>
      </w:r>
      <w:r w:rsidRPr="004C5E80">
        <w:rPr>
          <w:sz w:val="24"/>
          <w:szCs w:val="24"/>
          <w:lang w:val="en"/>
        </w:rPr>
        <w:t>,</w:t>
      </w:r>
      <w:r w:rsidR="00F216BD" w:rsidRPr="004C5E80">
        <w:rPr>
          <w:sz w:val="24"/>
          <w:szCs w:val="24"/>
          <w:lang w:val="en"/>
        </w:rPr>
        <w:t xml:space="preserve"> </w:t>
      </w:r>
      <w:r w:rsidR="00FA4274" w:rsidRPr="004C5E80">
        <w:rPr>
          <w:sz w:val="24"/>
          <w:szCs w:val="24"/>
          <w:lang w:val="en"/>
        </w:rPr>
        <w:t>in</w:t>
      </w:r>
      <w:r w:rsidR="004C5E80" w:rsidRPr="004C5E80">
        <w:rPr>
          <w:sz w:val="24"/>
          <w:szCs w:val="24"/>
          <w:lang w:val="en"/>
        </w:rPr>
        <w:t xml:space="preserve"> </w:t>
      </w:r>
      <w:r w:rsidR="00FA4274" w:rsidRPr="004C5E80">
        <w:rPr>
          <w:sz w:val="24"/>
          <w:szCs w:val="24"/>
          <w:lang w:val="en"/>
        </w:rPr>
        <w:t>retaliation</w:t>
      </w:r>
      <w:r w:rsidR="008C4846" w:rsidRPr="004C5E80">
        <w:rPr>
          <w:sz w:val="24"/>
          <w:szCs w:val="24"/>
          <w:lang w:val="en"/>
        </w:rPr>
        <w:t xml:space="preserve"> for denouncing drug trafficking</w:t>
      </w:r>
      <w:r w:rsidR="005B0A0B" w:rsidRPr="004C5E80">
        <w:rPr>
          <w:sz w:val="24"/>
          <w:szCs w:val="24"/>
          <w:lang w:val="en"/>
        </w:rPr>
        <w:t>, corruption</w:t>
      </w:r>
      <w:r w:rsidR="008C4846" w:rsidRPr="004C5E80">
        <w:rPr>
          <w:sz w:val="24"/>
          <w:szCs w:val="24"/>
          <w:lang w:val="en"/>
        </w:rPr>
        <w:t xml:space="preserve"> and</w:t>
      </w:r>
      <w:r w:rsidRPr="004C5E80">
        <w:rPr>
          <w:sz w:val="24"/>
          <w:szCs w:val="24"/>
          <w:lang w:val="en"/>
        </w:rPr>
        <w:t xml:space="preserve"> </w:t>
      </w:r>
      <w:r w:rsidR="008C4846" w:rsidRPr="004C5E80">
        <w:rPr>
          <w:sz w:val="24"/>
          <w:szCs w:val="24"/>
          <w:lang w:val="en"/>
        </w:rPr>
        <w:t>paramilitarism.</w:t>
      </w:r>
      <w:r w:rsidR="005B0A0B" w:rsidRPr="004C5E80">
        <w:rPr>
          <w:sz w:val="24"/>
          <w:szCs w:val="24"/>
          <w:lang w:val="en"/>
        </w:rPr>
        <w:t xml:space="preserve"> </w:t>
      </w:r>
    </w:p>
    <w:p w14:paraId="23EEB3B2" w14:textId="77777777" w:rsidR="007A62CC" w:rsidRPr="004C5E80" w:rsidRDefault="007A62CC" w:rsidP="00D00420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77073F5" w14:textId="04E38695" w:rsidR="0002287B" w:rsidRPr="004C5E80" w:rsidRDefault="0002287B" w:rsidP="0002287B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C5E80">
        <w:rPr>
          <w:sz w:val="24"/>
          <w:szCs w:val="24"/>
          <w:lang w:val="en"/>
        </w:rPr>
        <w:t xml:space="preserve">The duty of cooperation is at least a </w:t>
      </w:r>
      <w:r w:rsidR="004C5E80" w:rsidRPr="004C5E80">
        <w:rPr>
          <w:sz w:val="24"/>
          <w:szCs w:val="24"/>
          <w:lang w:val="en"/>
        </w:rPr>
        <w:t>moral duty</w:t>
      </w:r>
      <w:r w:rsidRPr="004C5E80">
        <w:rPr>
          <w:sz w:val="24"/>
          <w:szCs w:val="24"/>
          <w:lang w:val="en"/>
        </w:rPr>
        <w:t xml:space="preserve">, as </w:t>
      </w:r>
      <w:r w:rsidR="004C5E80" w:rsidRPr="004C5E80">
        <w:rPr>
          <w:sz w:val="24"/>
          <w:szCs w:val="24"/>
          <w:lang w:val="en"/>
        </w:rPr>
        <w:t>evoked by</w:t>
      </w:r>
      <w:r w:rsidRPr="004C5E80">
        <w:rPr>
          <w:sz w:val="24"/>
          <w:szCs w:val="24"/>
          <w:lang w:val="en"/>
        </w:rPr>
        <w:t xml:space="preserve"> a state representative of our region</w:t>
      </w:r>
      <w:r w:rsidR="00F216BD" w:rsidRPr="004C5E80">
        <w:rPr>
          <w:sz w:val="24"/>
          <w:szCs w:val="24"/>
          <w:lang w:val="en"/>
        </w:rPr>
        <w:t>.</w:t>
      </w:r>
      <w:r w:rsidRPr="004C5E80">
        <w:rPr>
          <w:sz w:val="24"/>
          <w:szCs w:val="24"/>
          <w:lang w:val="en"/>
        </w:rPr>
        <w:t xml:space="preserve"> </w:t>
      </w:r>
      <w:r w:rsidR="00F216BD" w:rsidRPr="004C5E80">
        <w:rPr>
          <w:sz w:val="24"/>
          <w:szCs w:val="24"/>
          <w:lang w:val="en"/>
        </w:rPr>
        <w:t xml:space="preserve"> For</w:t>
      </w:r>
      <w:r w:rsidRPr="004C5E80">
        <w:rPr>
          <w:sz w:val="24"/>
          <w:szCs w:val="24"/>
          <w:lang w:val="en"/>
        </w:rPr>
        <w:t xml:space="preserve"> this reason, we disagree with the representative of the State of Colombia</w:t>
      </w:r>
      <w:r w:rsidR="00603999" w:rsidRPr="004C5E80">
        <w:rPr>
          <w:sz w:val="24"/>
          <w:szCs w:val="24"/>
          <w:lang w:val="en"/>
        </w:rPr>
        <w:t>,</w:t>
      </w:r>
      <w:r w:rsidRPr="004C5E80">
        <w:rPr>
          <w:sz w:val="24"/>
          <w:szCs w:val="24"/>
          <w:lang w:val="en"/>
        </w:rPr>
        <w:t xml:space="preserve"> when he proposed deleting this duty of cooperation from the negotiated text. </w:t>
      </w:r>
      <w:r w:rsidR="004C5E80" w:rsidRPr="004C5E80">
        <w:rPr>
          <w:sz w:val="24"/>
          <w:szCs w:val="24"/>
          <w:lang w:val="en"/>
        </w:rPr>
        <w:t>If there</w:t>
      </w:r>
      <w:r w:rsidRPr="004C5E80">
        <w:rPr>
          <w:sz w:val="24"/>
          <w:szCs w:val="24"/>
          <w:lang w:val="en"/>
        </w:rPr>
        <w:t xml:space="preserve"> is </w:t>
      </w:r>
      <w:r w:rsidR="004C5E80" w:rsidRPr="004C5E80">
        <w:rPr>
          <w:sz w:val="24"/>
          <w:szCs w:val="24"/>
          <w:lang w:val="en"/>
        </w:rPr>
        <w:t>no development, since</w:t>
      </w:r>
      <w:r w:rsidR="00FA4274" w:rsidRPr="004C5E80">
        <w:rPr>
          <w:sz w:val="24"/>
          <w:szCs w:val="24"/>
          <w:lang w:val="en"/>
        </w:rPr>
        <w:t xml:space="preserve"> development is an interrelated right with other human rights, it depends on the existence of an effective right state, as well as on good governance and accountability at all levels. </w:t>
      </w:r>
      <w:r w:rsidRPr="004C5E80">
        <w:rPr>
          <w:sz w:val="24"/>
          <w:szCs w:val="24"/>
          <w:lang w:val="en"/>
        </w:rPr>
        <w:t xml:space="preserve"> </w:t>
      </w:r>
      <w:r w:rsidR="004C5E80" w:rsidRPr="004C5E80">
        <w:rPr>
          <w:sz w:val="24"/>
          <w:szCs w:val="24"/>
          <w:lang w:val="en"/>
        </w:rPr>
        <w:t>It requires</w:t>
      </w:r>
      <w:r w:rsidRPr="004C5E80">
        <w:rPr>
          <w:sz w:val="24"/>
          <w:szCs w:val="24"/>
          <w:lang w:val="en"/>
        </w:rPr>
        <w:t xml:space="preserve"> international </w:t>
      </w:r>
      <w:r w:rsidR="004C5E80" w:rsidRPr="004C5E80">
        <w:rPr>
          <w:sz w:val="24"/>
          <w:szCs w:val="24"/>
          <w:lang w:val="en"/>
        </w:rPr>
        <w:t>cooperation and</w:t>
      </w:r>
      <w:r w:rsidRPr="004C5E80">
        <w:rPr>
          <w:sz w:val="24"/>
          <w:szCs w:val="24"/>
          <w:lang w:val="en"/>
        </w:rPr>
        <w:t>, following Álvaro Leyva, Foreign Minister of Colombia, we would perhaps need an</w:t>
      </w:r>
      <w:r w:rsidR="004C5E80" w:rsidRPr="004C5E80">
        <w:rPr>
          <w:sz w:val="24"/>
          <w:szCs w:val="24"/>
          <w:lang w:val="en"/>
        </w:rPr>
        <w:t xml:space="preserve"> </w:t>
      </w:r>
      <w:r w:rsidRPr="004C5E80">
        <w:rPr>
          <w:sz w:val="24"/>
          <w:szCs w:val="24"/>
          <w:lang w:val="en"/>
        </w:rPr>
        <w:t>international mission to free us from a prosecutor's office allied with transnational drug trafficking and paramilitarism</w:t>
      </w:r>
      <w:r w:rsidR="007A62CC" w:rsidRPr="004C5E80">
        <w:rPr>
          <w:sz w:val="24"/>
          <w:szCs w:val="24"/>
          <w:lang w:val="en"/>
        </w:rPr>
        <w:t xml:space="preserve"> in Colombia</w:t>
      </w:r>
      <w:r w:rsidRPr="004C5E80">
        <w:rPr>
          <w:sz w:val="24"/>
          <w:szCs w:val="24"/>
          <w:lang w:val="en"/>
        </w:rPr>
        <w:t xml:space="preserve">. </w:t>
      </w:r>
    </w:p>
    <w:p w14:paraId="501D2BA2" w14:textId="6D95A0A6" w:rsidR="00943D5E" w:rsidRPr="004C5E80" w:rsidRDefault="008C4846" w:rsidP="00F315D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4C5E80">
        <w:rPr>
          <w:sz w:val="24"/>
          <w:szCs w:val="24"/>
          <w:lang w:val="en"/>
        </w:rPr>
        <w:t>Thank you.</w:t>
      </w:r>
    </w:p>
    <w:sectPr w:rsidR="00943D5E" w:rsidRPr="004C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6"/>
    <w:rsid w:val="00000203"/>
    <w:rsid w:val="00017423"/>
    <w:rsid w:val="000204EB"/>
    <w:rsid w:val="0002287B"/>
    <w:rsid w:val="000D7043"/>
    <w:rsid w:val="000E6215"/>
    <w:rsid w:val="000F700A"/>
    <w:rsid w:val="0011565F"/>
    <w:rsid w:val="00160908"/>
    <w:rsid w:val="001B4949"/>
    <w:rsid w:val="00203E36"/>
    <w:rsid w:val="00216E52"/>
    <w:rsid w:val="00251CEA"/>
    <w:rsid w:val="00260236"/>
    <w:rsid w:val="0026713E"/>
    <w:rsid w:val="002D2D2E"/>
    <w:rsid w:val="00343CCA"/>
    <w:rsid w:val="0039487E"/>
    <w:rsid w:val="00410ADA"/>
    <w:rsid w:val="00433268"/>
    <w:rsid w:val="004406F2"/>
    <w:rsid w:val="0047045A"/>
    <w:rsid w:val="004C5E80"/>
    <w:rsid w:val="004E756E"/>
    <w:rsid w:val="00524276"/>
    <w:rsid w:val="00592946"/>
    <w:rsid w:val="005B0A0B"/>
    <w:rsid w:val="005D1C6C"/>
    <w:rsid w:val="00603999"/>
    <w:rsid w:val="0062430E"/>
    <w:rsid w:val="0063694C"/>
    <w:rsid w:val="00672B64"/>
    <w:rsid w:val="00677ADD"/>
    <w:rsid w:val="006F4A5C"/>
    <w:rsid w:val="00714733"/>
    <w:rsid w:val="007773DB"/>
    <w:rsid w:val="007A62CC"/>
    <w:rsid w:val="007D5E71"/>
    <w:rsid w:val="00837420"/>
    <w:rsid w:val="008641A6"/>
    <w:rsid w:val="00874C92"/>
    <w:rsid w:val="008C4846"/>
    <w:rsid w:val="008C6C6F"/>
    <w:rsid w:val="008D69FA"/>
    <w:rsid w:val="00923DC6"/>
    <w:rsid w:val="009278CF"/>
    <w:rsid w:val="0093172E"/>
    <w:rsid w:val="00943D5E"/>
    <w:rsid w:val="009A20D1"/>
    <w:rsid w:val="009A7D02"/>
    <w:rsid w:val="009B1688"/>
    <w:rsid w:val="009C7449"/>
    <w:rsid w:val="00A3323B"/>
    <w:rsid w:val="00A818D6"/>
    <w:rsid w:val="00A963D1"/>
    <w:rsid w:val="00B12FE5"/>
    <w:rsid w:val="00B71389"/>
    <w:rsid w:val="00BB260C"/>
    <w:rsid w:val="00BC498A"/>
    <w:rsid w:val="00BF6CAE"/>
    <w:rsid w:val="00C25D4B"/>
    <w:rsid w:val="00C86A1F"/>
    <w:rsid w:val="00CF3D46"/>
    <w:rsid w:val="00CF65AC"/>
    <w:rsid w:val="00D00420"/>
    <w:rsid w:val="00D219F6"/>
    <w:rsid w:val="00D50881"/>
    <w:rsid w:val="00D81C8C"/>
    <w:rsid w:val="00D92297"/>
    <w:rsid w:val="00D9236F"/>
    <w:rsid w:val="00DD5683"/>
    <w:rsid w:val="00DD5D7C"/>
    <w:rsid w:val="00E8533D"/>
    <w:rsid w:val="00E9110D"/>
    <w:rsid w:val="00EE7734"/>
    <w:rsid w:val="00F216BD"/>
    <w:rsid w:val="00F315D1"/>
    <w:rsid w:val="00F75BEF"/>
    <w:rsid w:val="00FA4274"/>
    <w:rsid w:val="00FB55C1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9256"/>
  <w15:chartTrackingRefBased/>
  <w15:docId w15:val="{386D19DF-9128-47D1-9D91-39C2001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7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6. Closure</Category>
    <Doctype xmlns="d42e65b2-cf21-49c1-b27d-d23f90380c0e">English (unofficial translation)</Doctype>
    <Contributor xmlns="d42e65b2-cf21-49c1-b27d-d23f90380c0e">Maloca Internationale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0E7747B9-3062-431F-8C28-492CFC3B0A05}"/>
</file>

<file path=customXml/itemProps2.xml><?xml version="1.0" encoding="utf-8"?>
<ds:datastoreItem xmlns:ds="http://schemas.openxmlformats.org/officeDocument/2006/customXml" ds:itemID="{944437ED-A332-4987-8B77-C298E21D9382}"/>
</file>

<file path=customXml/itemProps3.xml><?xml version="1.0" encoding="utf-8"?>
<ds:datastoreItem xmlns:ds="http://schemas.openxmlformats.org/officeDocument/2006/customXml" ds:itemID="{5B5EB6A8-E2C2-4E74-B156-ED0C6DC51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Richard Lapper</cp:lastModifiedBy>
  <cp:revision>3</cp:revision>
  <cp:lastPrinted>2023-05-19T11:13:00Z</cp:lastPrinted>
  <dcterms:created xsi:type="dcterms:W3CDTF">2023-05-19T11:24:00Z</dcterms:created>
  <dcterms:modified xsi:type="dcterms:W3CDTF">2023-05-20T06:58:00Z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