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398F" w14:textId="77777777" w:rsidR="00C93393" w:rsidRDefault="00C93393" w:rsidP="008B7549">
      <w:pPr>
        <w:jc w:val="both"/>
      </w:pPr>
      <w:r>
        <w:t>Subject: Re: [Indico] send statements 24th session WG RTD</w:t>
      </w:r>
    </w:p>
    <w:p w14:paraId="695E2014" w14:textId="77777777" w:rsidR="00C93393" w:rsidRDefault="00C93393" w:rsidP="008B7549">
      <w:pPr>
        <w:jc w:val="both"/>
      </w:pPr>
      <w:r>
        <w:t xml:space="preserve"> </w:t>
      </w:r>
    </w:p>
    <w:p w14:paraId="5B01864A" w14:textId="77777777" w:rsidR="00C93393" w:rsidRDefault="00C93393" w:rsidP="008B7549">
      <w:pPr>
        <w:jc w:val="both"/>
      </w:pPr>
      <w:r>
        <w:t xml:space="preserve">If we take the three principles of sustainable economic, social, </w:t>
      </w:r>
      <w:proofErr w:type="gramStart"/>
      <w:r>
        <w:t>integrated</w:t>
      </w:r>
      <w:proofErr w:type="gramEnd"/>
      <w:r>
        <w:t xml:space="preserve"> and specialized environmental development, comprehensive development and its projects will deal with all sectors, including the population, with equal attention, which means an increase in the widening of the gap between the urban or urban population and the countryside with all its different sectors.</w:t>
      </w:r>
    </w:p>
    <w:p w14:paraId="243ABBAA" w14:textId="77777777" w:rsidR="008B7549" w:rsidRDefault="008B7549" w:rsidP="008B7549">
      <w:pPr>
        <w:jc w:val="both"/>
      </w:pPr>
    </w:p>
    <w:p w14:paraId="12F35ED5" w14:textId="3E74DC78" w:rsidR="00C93393" w:rsidRDefault="00C93393" w:rsidP="008B7549">
      <w:pPr>
        <w:jc w:val="both"/>
      </w:pPr>
      <w:r>
        <w:t xml:space="preserve">The International Council for Human Rights approved by the United Nations ECOSOC Special Status in 2017, believes that it is obligatory for international bodies to create a binding follow-up body according to a legal instrument to work on establishing an economic system that combines a free economy with the duty of the state to care, control and stimulate. </w:t>
      </w:r>
    </w:p>
    <w:p w14:paraId="7A688671" w14:textId="77777777" w:rsidR="008B7549" w:rsidRDefault="008B7549" w:rsidP="008B7549">
      <w:pPr>
        <w:jc w:val="both"/>
      </w:pPr>
    </w:p>
    <w:p w14:paraId="1D89D4D1" w14:textId="7C3E3AF3" w:rsidR="00C93393" w:rsidRDefault="00C93393" w:rsidP="008B7549">
      <w:pPr>
        <w:jc w:val="both"/>
      </w:pPr>
      <w:r>
        <w:t>It is also required to advocate for just causes in the world, foremost of which are world causes, by adopting the desired development model, which should be based on an integrated and comprehensive philosophical vision of the universe and life, from which our view of the social system is generated as follows:</w:t>
      </w:r>
    </w:p>
    <w:p w14:paraId="4BB61BAF" w14:textId="77777777" w:rsidR="00C93393" w:rsidRDefault="00C93393" w:rsidP="008B7549">
      <w:pPr>
        <w:jc w:val="both"/>
      </w:pPr>
    </w:p>
    <w:p w14:paraId="2450E689" w14:textId="77777777" w:rsidR="00C93393" w:rsidRDefault="00C93393" w:rsidP="008B7549">
      <w:pPr>
        <w:jc w:val="both"/>
      </w:pPr>
      <w:r>
        <w:t xml:space="preserve">1- Giving special importance to major utility projects and necessary economic services, such as improving and developing railways, </w:t>
      </w:r>
      <w:proofErr w:type="gramStart"/>
      <w:r>
        <w:t>ports</w:t>
      </w:r>
      <w:proofErr w:type="gramEnd"/>
      <w:r>
        <w:t xml:space="preserve"> and roads, providing dams, wells and water barriers, and generalizing the provision of electric power in rural areas and remote desert areas (alternative energy).</w:t>
      </w:r>
    </w:p>
    <w:p w14:paraId="4EA8E711" w14:textId="77777777" w:rsidR="00C93393" w:rsidRDefault="00C93393" w:rsidP="008B7549">
      <w:pPr>
        <w:jc w:val="both"/>
      </w:pPr>
    </w:p>
    <w:p w14:paraId="40B55416" w14:textId="77777777" w:rsidR="00C93393" w:rsidRDefault="00C93393" w:rsidP="008B7549">
      <w:pPr>
        <w:jc w:val="both"/>
      </w:pPr>
      <w:r>
        <w:t>2- Diligence in improving the production capacity of major and strategic industries</w:t>
      </w:r>
    </w:p>
    <w:p w14:paraId="0767B2D4" w14:textId="77777777" w:rsidR="00C93393" w:rsidRDefault="00C93393" w:rsidP="008B7549">
      <w:pPr>
        <w:jc w:val="both"/>
      </w:pPr>
    </w:p>
    <w:p w14:paraId="30441288" w14:textId="77777777" w:rsidR="00C93393" w:rsidRDefault="00C93393" w:rsidP="008B7549">
      <w:pPr>
        <w:jc w:val="both"/>
      </w:pPr>
      <w:r>
        <w:t xml:space="preserve">3- Working to combat inflation and blocking the way in front of it by following the following policies by restricting banking facilities to successful productive sectors, and stopping financing the incapable sectors, in addition to creating the necessary systems and solutions to encourage </w:t>
      </w:r>
      <w:proofErr w:type="gramStart"/>
      <w:r>
        <w:t>savings, and</w:t>
      </w:r>
      <w:proofErr w:type="gramEnd"/>
      <w:r>
        <w:t xml:space="preserve"> working to establish a financial market.</w:t>
      </w:r>
    </w:p>
    <w:p w14:paraId="3E87C8FE" w14:textId="77777777" w:rsidR="00C93393" w:rsidRDefault="00C93393" w:rsidP="008B7549">
      <w:pPr>
        <w:jc w:val="both"/>
      </w:pPr>
    </w:p>
    <w:p w14:paraId="7A368D17" w14:textId="77777777" w:rsidR="00C93393" w:rsidRDefault="00C93393" w:rsidP="008B7549">
      <w:pPr>
        <w:jc w:val="both"/>
      </w:pPr>
      <w:r>
        <w:t>Finally, rationalizing the PA’s expenditures, restricting public spending, investing these funds in fighting unemployment, and opening doors for investments.</w:t>
      </w:r>
    </w:p>
    <w:p w14:paraId="271F1BFC" w14:textId="77777777" w:rsidR="008B7549" w:rsidRDefault="008B7549" w:rsidP="008B7549">
      <w:pPr>
        <w:jc w:val="both"/>
      </w:pPr>
    </w:p>
    <w:p w14:paraId="19CF9CE0" w14:textId="16FA9B28" w:rsidR="00C93393" w:rsidRDefault="00C93393" w:rsidP="008B7549">
      <w:pPr>
        <w:jc w:val="both"/>
      </w:pPr>
      <w:r>
        <w:t>Our Statement goes under general statement item 4.3</w:t>
      </w:r>
    </w:p>
    <w:p w14:paraId="4CC1F80B" w14:textId="77777777" w:rsidR="00C93393" w:rsidRDefault="00C93393" w:rsidP="008B7549">
      <w:pPr>
        <w:jc w:val="both"/>
      </w:pPr>
    </w:p>
    <w:p w14:paraId="6DAD1F5A" w14:textId="6F814CD7" w:rsidR="00567491" w:rsidRDefault="00C93393" w:rsidP="008B7549">
      <w:pPr>
        <w:jc w:val="both"/>
      </w:pPr>
      <w:r>
        <w:t xml:space="preserve">Given by us AMB. </w:t>
      </w:r>
      <w:proofErr w:type="spellStart"/>
      <w:r>
        <w:t>Dr.</w:t>
      </w:r>
      <w:proofErr w:type="spellEnd"/>
      <w:r>
        <w:t xml:space="preserve"> </w:t>
      </w:r>
      <w:proofErr w:type="spellStart"/>
      <w:r>
        <w:t>Haissam</w:t>
      </w:r>
      <w:proofErr w:type="spellEnd"/>
      <w:r>
        <w:t xml:space="preserve"> BOU-SAID ( IHRC Chief Administrator Officer to UNOG)</w:t>
      </w:r>
    </w:p>
    <w:sectPr w:rsidR="0056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1A"/>
    <w:rsid w:val="00567491"/>
    <w:rsid w:val="007E3A7A"/>
    <w:rsid w:val="008B7549"/>
    <w:rsid w:val="00986F1A"/>
    <w:rsid w:val="00C933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CCE"/>
  <w15:chartTrackingRefBased/>
  <w15:docId w15:val="{35366A6D-2104-4892-97FE-E99B9E22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48258">
      <w:bodyDiv w:val="1"/>
      <w:marLeft w:val="0"/>
      <w:marRight w:val="0"/>
      <w:marTop w:val="0"/>
      <w:marBottom w:val="0"/>
      <w:divBdr>
        <w:top w:val="none" w:sz="0" w:space="0" w:color="auto"/>
        <w:left w:val="none" w:sz="0" w:space="0" w:color="auto"/>
        <w:bottom w:val="none" w:sz="0" w:space="0" w:color="auto"/>
        <w:right w:val="none" w:sz="0" w:space="0" w:color="auto"/>
      </w:divBdr>
      <w:divsChild>
        <w:div w:id="2012708461">
          <w:marLeft w:val="0"/>
          <w:marRight w:val="0"/>
          <w:marTop w:val="0"/>
          <w:marBottom w:val="0"/>
          <w:divBdr>
            <w:top w:val="none" w:sz="0" w:space="0" w:color="auto"/>
            <w:left w:val="none" w:sz="0" w:space="0" w:color="auto"/>
            <w:bottom w:val="none" w:sz="0" w:space="0" w:color="auto"/>
            <w:right w:val="none" w:sz="0" w:space="0" w:color="auto"/>
          </w:divBdr>
          <w:divsChild>
            <w:div w:id="1820073085">
              <w:marLeft w:val="0"/>
              <w:marRight w:val="0"/>
              <w:marTop w:val="0"/>
              <w:marBottom w:val="0"/>
              <w:divBdr>
                <w:top w:val="none" w:sz="0" w:space="0" w:color="auto"/>
                <w:left w:val="none" w:sz="0" w:space="0" w:color="auto"/>
                <w:bottom w:val="none" w:sz="0" w:space="0" w:color="auto"/>
                <w:right w:val="none" w:sz="0" w:space="0" w:color="auto"/>
              </w:divBdr>
            </w:div>
          </w:divsChild>
        </w:div>
        <w:div w:id="2091150376">
          <w:marLeft w:val="0"/>
          <w:marRight w:val="0"/>
          <w:marTop w:val="0"/>
          <w:marBottom w:val="0"/>
          <w:divBdr>
            <w:top w:val="none" w:sz="0" w:space="0" w:color="auto"/>
            <w:left w:val="none" w:sz="0" w:space="0" w:color="auto"/>
            <w:bottom w:val="none" w:sz="0" w:space="0" w:color="auto"/>
            <w:right w:val="none" w:sz="0" w:space="0" w:color="auto"/>
          </w:divBdr>
          <w:divsChild>
            <w:div w:id="1292125899">
              <w:marLeft w:val="0"/>
              <w:marRight w:val="0"/>
              <w:marTop w:val="0"/>
              <w:marBottom w:val="0"/>
              <w:divBdr>
                <w:top w:val="none" w:sz="0" w:space="0" w:color="auto"/>
                <w:left w:val="none" w:sz="0" w:space="0" w:color="auto"/>
                <w:bottom w:val="none" w:sz="0" w:space="0" w:color="auto"/>
                <w:right w:val="none" w:sz="0" w:space="0" w:color="auto"/>
              </w:divBdr>
              <w:divsChild>
                <w:div w:id="1071462212">
                  <w:marLeft w:val="0"/>
                  <w:marRight w:val="0"/>
                  <w:marTop w:val="0"/>
                  <w:marBottom w:val="0"/>
                  <w:divBdr>
                    <w:top w:val="none" w:sz="0" w:space="0" w:color="auto"/>
                    <w:left w:val="none" w:sz="0" w:space="0" w:color="auto"/>
                    <w:bottom w:val="none" w:sz="0" w:space="0" w:color="auto"/>
                    <w:right w:val="none" w:sz="0" w:space="0" w:color="auto"/>
                  </w:divBdr>
                  <w:divsChild>
                    <w:div w:id="1021903627">
                      <w:marLeft w:val="0"/>
                      <w:marRight w:val="0"/>
                      <w:marTop w:val="240"/>
                      <w:marBottom w:val="240"/>
                      <w:divBdr>
                        <w:top w:val="none" w:sz="0" w:space="0" w:color="auto"/>
                        <w:left w:val="none" w:sz="0" w:space="0" w:color="auto"/>
                        <w:bottom w:val="none" w:sz="0" w:space="0" w:color="auto"/>
                        <w:right w:val="none" w:sz="0" w:space="0" w:color="auto"/>
                      </w:divBdr>
                      <w:divsChild>
                        <w:div w:id="943421850">
                          <w:marLeft w:val="0"/>
                          <w:marRight w:val="0"/>
                          <w:marTop w:val="0"/>
                          <w:marBottom w:val="0"/>
                          <w:divBdr>
                            <w:top w:val="none" w:sz="0" w:space="0" w:color="auto"/>
                            <w:left w:val="none" w:sz="0" w:space="0" w:color="auto"/>
                            <w:bottom w:val="none" w:sz="0" w:space="0" w:color="auto"/>
                            <w:right w:val="none" w:sz="0" w:space="0" w:color="auto"/>
                          </w:divBdr>
                          <w:divsChild>
                            <w:div w:id="13760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general comments-International Human Rights Council (undelivered)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2D20E03-BFBA-4552-B8ED-D442D5AAF4D0}"/>
</file>

<file path=customXml/itemProps2.xml><?xml version="1.0" encoding="utf-8"?>
<ds:datastoreItem xmlns:ds="http://schemas.openxmlformats.org/officeDocument/2006/customXml" ds:itemID="{CE993DB2-ECF0-45FB-9433-7523AB43E5E5}"/>
</file>

<file path=customXml/itemProps3.xml><?xml version="1.0" encoding="utf-8"?>
<ds:datastoreItem xmlns:ds="http://schemas.openxmlformats.org/officeDocument/2006/customXml" ds:itemID="{431C6238-817B-47F7-8659-BA65B5BBB72D}"/>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Company>OHCHR</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Wang</dc:creator>
  <cp:keywords/>
  <dc:description/>
  <cp:lastModifiedBy>Teng Wang</cp:lastModifiedBy>
  <cp:revision>4</cp:revision>
  <dcterms:created xsi:type="dcterms:W3CDTF">2023-05-17T10:15:00Z</dcterms:created>
  <dcterms:modified xsi:type="dcterms:W3CDTF">2023-05-17T10:23:00Z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