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9954" w14:textId="77777777" w:rsidR="00C84529" w:rsidRDefault="00000000">
      <w:pPr>
        <w:pStyle w:val="Textbody"/>
        <w:spacing w:after="0" w:line="240" w:lineRule="auto"/>
        <w:jc w:val="center"/>
        <w:rPr>
          <w:rFonts w:ascii="Times New Roman" w:hAnsi="Times New Roman"/>
          <w:b/>
          <w:bCs/>
          <w:lang w:val="en-GB"/>
        </w:rPr>
      </w:pPr>
      <w:r>
        <w:rPr>
          <w:rFonts w:ascii="Times New Roman" w:hAnsi="Times New Roman"/>
          <w:b/>
          <w:bCs/>
          <w:lang w:val="en-GB"/>
        </w:rPr>
        <w:t>CETIM’s amendments made during</w:t>
      </w:r>
    </w:p>
    <w:p w14:paraId="1444D22E" w14:textId="77777777" w:rsidR="00C84529" w:rsidRDefault="00000000">
      <w:pPr>
        <w:pStyle w:val="Textbody"/>
        <w:spacing w:after="0" w:line="240" w:lineRule="auto"/>
        <w:jc w:val="center"/>
        <w:rPr>
          <w:rFonts w:ascii="Times New Roman" w:hAnsi="Times New Roman"/>
          <w:b/>
          <w:bCs/>
          <w:lang w:val="en-GB"/>
        </w:rPr>
      </w:pPr>
      <w:r>
        <w:rPr>
          <w:rFonts w:ascii="Times New Roman" w:hAnsi="Times New Roman"/>
          <w:b/>
          <w:bCs/>
          <w:lang w:val="en-GB"/>
        </w:rPr>
        <w:t>24th Session of the Working Group on the RTD on</w:t>
      </w:r>
    </w:p>
    <w:p w14:paraId="2F3FFE10" w14:textId="77777777" w:rsidR="00C84529" w:rsidRDefault="00000000">
      <w:pPr>
        <w:pStyle w:val="Textbody"/>
        <w:spacing w:after="0" w:line="240" w:lineRule="auto"/>
        <w:jc w:val="center"/>
        <w:rPr>
          <w:rFonts w:ascii="Times New Roman" w:hAnsi="Times New Roman"/>
          <w:b/>
          <w:bCs/>
          <w:lang w:val="en-GB"/>
        </w:rPr>
      </w:pPr>
      <w:r>
        <w:rPr>
          <w:rFonts w:ascii="Times New Roman" w:hAnsi="Times New Roman"/>
          <w:b/>
          <w:bCs/>
          <w:lang w:val="en-GB"/>
        </w:rPr>
        <w:t>the Second revised text of the draft convention on the right to</w:t>
      </w:r>
    </w:p>
    <w:p w14:paraId="45026D00" w14:textId="77777777" w:rsidR="00C84529" w:rsidRDefault="00000000">
      <w:pPr>
        <w:pStyle w:val="Textbody"/>
        <w:spacing w:after="0" w:line="240" w:lineRule="auto"/>
        <w:jc w:val="center"/>
        <w:rPr>
          <w:rFonts w:ascii="Times New Roman" w:hAnsi="Times New Roman"/>
          <w:b/>
          <w:bCs/>
          <w:lang w:val="en-GB"/>
        </w:rPr>
      </w:pPr>
      <w:r>
        <w:rPr>
          <w:rFonts w:ascii="Times New Roman" w:hAnsi="Times New Roman"/>
          <w:b/>
          <w:bCs/>
          <w:lang w:val="en-GB"/>
        </w:rPr>
        <w:t>development</w:t>
      </w:r>
    </w:p>
    <w:p w14:paraId="091C73E4" w14:textId="77777777" w:rsidR="00C84529" w:rsidRDefault="00000000">
      <w:pPr>
        <w:pStyle w:val="Textbody"/>
        <w:spacing w:after="0" w:line="240" w:lineRule="auto"/>
        <w:jc w:val="center"/>
        <w:rPr>
          <w:rFonts w:ascii="Times New Roman" w:hAnsi="Times New Roman"/>
          <w:lang w:val="en-GB"/>
        </w:rPr>
      </w:pPr>
      <w:r>
        <w:rPr>
          <w:rFonts w:ascii="Times New Roman" w:hAnsi="Times New Roman"/>
          <w:lang w:val="en-GB"/>
        </w:rPr>
        <w:t>(15-19 May 2023)</w:t>
      </w:r>
    </w:p>
    <w:p w14:paraId="2396B1F8" w14:textId="77777777" w:rsidR="00C84529" w:rsidRDefault="00C84529">
      <w:pPr>
        <w:pStyle w:val="Textbody"/>
        <w:spacing w:after="0" w:line="240" w:lineRule="auto"/>
        <w:jc w:val="both"/>
        <w:rPr>
          <w:rFonts w:ascii="Times New Roman" w:hAnsi="Times New Roman"/>
          <w:lang w:val="en-GB"/>
        </w:rPr>
      </w:pPr>
    </w:p>
    <w:p w14:paraId="67363D26" w14:textId="77777777" w:rsidR="00C84529" w:rsidRDefault="00C84529">
      <w:pPr>
        <w:pStyle w:val="Textbody"/>
        <w:spacing w:after="0" w:line="240" w:lineRule="auto"/>
        <w:jc w:val="both"/>
        <w:rPr>
          <w:rFonts w:ascii="Times New Roman" w:hAnsi="Times New Roman"/>
          <w:lang w:val="en-GB"/>
        </w:rPr>
      </w:pPr>
    </w:p>
    <w:p w14:paraId="26D4D4A4" w14:textId="77777777" w:rsidR="00C84529" w:rsidRDefault="00000000">
      <w:pPr>
        <w:pStyle w:val="Textbody"/>
        <w:spacing w:after="0" w:line="240" w:lineRule="auto"/>
        <w:jc w:val="both"/>
        <w:rPr>
          <w:rFonts w:ascii="Times New Roman" w:hAnsi="Times New Roman"/>
          <w:b/>
          <w:bCs/>
          <w:lang w:val="en-GB"/>
        </w:rPr>
      </w:pPr>
      <w:r>
        <w:rPr>
          <w:rFonts w:ascii="Times New Roman" w:hAnsi="Times New Roman"/>
          <w:b/>
          <w:bCs/>
          <w:lang w:val="en-GB"/>
        </w:rPr>
        <w:t>TITLE AND PREAMBLE</w:t>
      </w:r>
    </w:p>
    <w:p w14:paraId="4DEE5864" w14:textId="77777777" w:rsidR="00C84529" w:rsidRDefault="00C84529">
      <w:pPr>
        <w:pStyle w:val="Textbody"/>
        <w:spacing w:after="0" w:line="240" w:lineRule="auto"/>
        <w:jc w:val="both"/>
        <w:rPr>
          <w:rFonts w:ascii="Times New Roman" w:hAnsi="Times New Roman"/>
          <w:lang w:val="en-GB"/>
        </w:rPr>
      </w:pPr>
    </w:p>
    <w:p w14:paraId="4BC1D2BD" w14:textId="77777777" w:rsidR="00C84529" w:rsidRDefault="00000000">
      <w:pPr>
        <w:pStyle w:val="Textbody"/>
        <w:spacing w:after="0" w:line="240" w:lineRule="auto"/>
        <w:jc w:val="both"/>
        <w:rPr>
          <w:rFonts w:ascii="Times New Roman" w:hAnsi="Times New Roman"/>
          <w:lang w:val="en-GB"/>
        </w:rPr>
      </w:pPr>
      <w:r>
        <w:rPr>
          <w:rFonts w:ascii="Times New Roman" w:hAnsi="Times New Roman"/>
          <w:lang w:val="en-GB"/>
        </w:rPr>
        <w:t xml:space="preserve">About the title, we find it appropriate to call it a </w:t>
      </w:r>
      <w:r>
        <w:rPr>
          <w:rFonts w:ascii="Times New Roman" w:hAnsi="Times New Roman"/>
          <w:b/>
          <w:bCs/>
          <w:lang w:val="en-GB"/>
        </w:rPr>
        <w:t>Covenant</w:t>
      </w:r>
      <w:r>
        <w:rPr>
          <w:rFonts w:ascii="Times New Roman" w:hAnsi="Times New Roman"/>
          <w:lang w:val="en-GB"/>
        </w:rPr>
        <w:t>.</w:t>
      </w:r>
    </w:p>
    <w:p w14:paraId="65BE7167" w14:textId="77777777" w:rsidR="00C84529" w:rsidRDefault="00C84529">
      <w:pPr>
        <w:pStyle w:val="Textbody"/>
        <w:spacing w:after="0" w:line="240" w:lineRule="auto"/>
        <w:jc w:val="both"/>
        <w:rPr>
          <w:rFonts w:ascii="Times New Roman" w:hAnsi="Times New Roman"/>
          <w:lang w:val="en-GB"/>
        </w:rPr>
      </w:pPr>
    </w:p>
    <w:p w14:paraId="561166F7" w14:textId="77777777" w:rsidR="00C84529" w:rsidRDefault="00000000">
      <w:pPr>
        <w:pStyle w:val="Textbody"/>
        <w:spacing w:after="0" w:line="240" w:lineRule="auto"/>
        <w:jc w:val="both"/>
        <w:rPr>
          <w:rFonts w:ascii="Times New Roman" w:hAnsi="Times New Roman"/>
          <w:lang w:val="en-GB"/>
        </w:rPr>
      </w:pPr>
      <w:r>
        <w:rPr>
          <w:rFonts w:ascii="Times New Roman" w:hAnsi="Times New Roman"/>
          <w:lang w:val="en-GB"/>
        </w:rPr>
        <w:t xml:space="preserve">On the Preamble, in the second paragraph, third line. When we talk about standards of living and full employment, it is appropriate to </w:t>
      </w:r>
      <w:r>
        <w:rPr>
          <w:rFonts w:ascii="Times New Roman" w:hAnsi="Times New Roman"/>
          <w:u w:val="single"/>
          <w:lang w:val="en-GB"/>
        </w:rPr>
        <w:t>add before</w:t>
      </w:r>
      <w:r>
        <w:rPr>
          <w:rFonts w:ascii="Times New Roman" w:hAnsi="Times New Roman"/>
          <w:lang w:val="en-GB"/>
        </w:rPr>
        <w:t xml:space="preserve"> “full employment” the word “</w:t>
      </w:r>
      <w:r>
        <w:rPr>
          <w:rFonts w:ascii="Times New Roman" w:hAnsi="Times New Roman"/>
          <w:b/>
          <w:bCs/>
          <w:lang w:val="en-GB"/>
        </w:rPr>
        <w:t>decent</w:t>
      </w:r>
      <w:r>
        <w:rPr>
          <w:rFonts w:ascii="Times New Roman" w:hAnsi="Times New Roman"/>
          <w:lang w:val="en-GB"/>
        </w:rPr>
        <w:t xml:space="preserve">”. And after we can </w:t>
      </w:r>
      <w:r>
        <w:rPr>
          <w:rFonts w:ascii="Times New Roman" w:hAnsi="Times New Roman"/>
          <w:u w:val="single"/>
          <w:lang w:val="en-GB"/>
        </w:rPr>
        <w:t>add a comma and also the following sentence</w:t>
      </w:r>
      <w:r>
        <w:rPr>
          <w:rFonts w:ascii="Times New Roman" w:hAnsi="Times New Roman"/>
          <w:lang w:val="en-GB"/>
        </w:rPr>
        <w:t xml:space="preserve"> “</w:t>
      </w:r>
      <w:r>
        <w:rPr>
          <w:rFonts w:ascii="Times New Roman" w:hAnsi="Times New Roman"/>
          <w:b/>
          <w:bCs/>
          <w:lang w:val="en-GB"/>
        </w:rPr>
        <w:t>according to the norms of the ILO</w:t>
      </w:r>
      <w:r>
        <w:rPr>
          <w:rFonts w:ascii="Times New Roman" w:hAnsi="Times New Roman"/>
          <w:lang w:val="en-GB"/>
        </w:rPr>
        <w:t>”. This is a very important element as we cannot imagine a development based on exploitation, discrimination and repression, as it is the case nowadays in several countries. In this regard, the ILO norms seem to be a safeguard</w:t>
      </w:r>
    </w:p>
    <w:p w14:paraId="74A7F6CE" w14:textId="77777777" w:rsidR="00C84529" w:rsidRDefault="00C84529">
      <w:pPr>
        <w:pStyle w:val="Textbody"/>
        <w:spacing w:after="0" w:line="240" w:lineRule="auto"/>
        <w:jc w:val="both"/>
        <w:rPr>
          <w:rFonts w:ascii="Times New Roman" w:hAnsi="Times New Roman"/>
          <w:lang w:val="en-GB"/>
        </w:rPr>
      </w:pPr>
    </w:p>
    <w:p w14:paraId="6AB43E4F" w14:textId="77777777" w:rsidR="00C84529" w:rsidRDefault="00000000">
      <w:pPr>
        <w:pStyle w:val="Textbody"/>
        <w:spacing w:after="0" w:line="240" w:lineRule="auto"/>
        <w:jc w:val="both"/>
        <w:rPr>
          <w:rFonts w:ascii="Times New Roman" w:hAnsi="Times New Roman"/>
          <w:lang w:val="en-GB"/>
        </w:rPr>
      </w:pPr>
      <w:r>
        <w:rPr>
          <w:rFonts w:ascii="Times New Roman" w:hAnsi="Times New Roman" w:cs="Times New Roman"/>
          <w:lang w:val="en-GB"/>
        </w:rPr>
        <w:t xml:space="preserve">In the end of paragraph 18 of the preamble, it would be appropriate </w:t>
      </w:r>
      <w:r>
        <w:rPr>
          <w:rFonts w:ascii="Times New Roman" w:hAnsi="Times New Roman" w:cs="Times New Roman"/>
          <w:u w:val="single"/>
          <w:lang w:val="en-GB"/>
        </w:rPr>
        <w:t>to add</w:t>
      </w:r>
      <w:r>
        <w:rPr>
          <w:rFonts w:ascii="Times New Roman" w:hAnsi="Times New Roman" w:cs="Times New Roman"/>
          <w:lang w:val="en-GB"/>
        </w:rPr>
        <w:t xml:space="preserve"> “</w:t>
      </w:r>
      <w:r>
        <w:rPr>
          <w:rFonts w:ascii="Times New Roman" w:hAnsi="Times New Roman" w:cs="Times New Roman"/>
          <w:b/>
          <w:bCs/>
          <w:lang w:val="en-GB"/>
        </w:rPr>
        <w:t>in the territories, and in</w:t>
      </w:r>
      <w:r>
        <w:rPr>
          <w:rFonts w:ascii="Times New Roman" w:hAnsi="Times New Roman" w:cs="Times New Roman"/>
          <w:lang w:val="en-GB"/>
        </w:rPr>
        <w:t xml:space="preserve">” </w:t>
      </w:r>
      <w:r>
        <w:rPr>
          <w:rFonts w:ascii="Times New Roman" w:hAnsi="Times New Roman" w:cs="Times New Roman"/>
          <w:u w:val="single"/>
          <w:lang w:val="en-GB"/>
        </w:rPr>
        <w:t>before</w:t>
      </w:r>
      <w:r>
        <w:rPr>
          <w:rFonts w:ascii="Times New Roman" w:hAnsi="Times New Roman" w:cs="Times New Roman"/>
          <w:lang w:val="en-GB"/>
        </w:rPr>
        <w:t xml:space="preserve"> “the cultural diversity of peoples”. It would read as follows: “…rooted in the cultural identity, in the territories, and in the cultural diversity of peoples”. It is important to consider in the framework of this convention that different peoples are attached in different ways to their respective territories.</w:t>
      </w:r>
    </w:p>
    <w:p w14:paraId="1FC7581C" w14:textId="77777777" w:rsidR="00C84529" w:rsidRDefault="00C84529">
      <w:pPr>
        <w:pStyle w:val="Textbody"/>
        <w:spacing w:after="0" w:line="240" w:lineRule="auto"/>
        <w:jc w:val="both"/>
        <w:rPr>
          <w:rFonts w:ascii="Times New Roman" w:hAnsi="Times New Roman"/>
          <w:lang w:val="en-GB"/>
        </w:rPr>
      </w:pPr>
    </w:p>
    <w:p w14:paraId="3D8BE3DE" w14:textId="77777777" w:rsidR="00C84529" w:rsidRDefault="00000000">
      <w:pPr>
        <w:pStyle w:val="Textbody"/>
        <w:spacing w:after="0" w:line="240" w:lineRule="auto"/>
        <w:jc w:val="both"/>
        <w:rPr>
          <w:rFonts w:ascii="Times New Roman" w:hAnsi="Times New Roman"/>
          <w:b/>
          <w:bCs/>
          <w:lang w:val="en-GB"/>
        </w:rPr>
      </w:pPr>
      <w:r>
        <w:rPr>
          <w:rFonts w:ascii="Times New Roman" w:hAnsi="Times New Roman"/>
          <w:b/>
          <w:bCs/>
          <w:lang w:val="en-GB"/>
        </w:rPr>
        <w:t>PART I – ARTICLES 1 TO 3</w:t>
      </w:r>
    </w:p>
    <w:p w14:paraId="3AB1903E" w14:textId="77777777" w:rsidR="00C84529" w:rsidRDefault="00C84529">
      <w:pPr>
        <w:pStyle w:val="Textbody"/>
        <w:spacing w:after="0" w:line="240" w:lineRule="auto"/>
        <w:jc w:val="both"/>
        <w:rPr>
          <w:rFonts w:ascii="Times New Roman" w:hAnsi="Times New Roman"/>
          <w:lang w:val="en-GB"/>
        </w:rPr>
      </w:pPr>
    </w:p>
    <w:p w14:paraId="48F77722" w14:textId="77777777" w:rsidR="00C84529" w:rsidRDefault="00000000">
      <w:pPr>
        <w:pStyle w:val="Textbody"/>
        <w:spacing w:after="0" w:line="240" w:lineRule="auto"/>
        <w:jc w:val="both"/>
        <w:rPr>
          <w:rFonts w:ascii="Times New Roman" w:hAnsi="Times New Roman"/>
          <w:lang w:val="en-GB"/>
        </w:rPr>
      </w:pPr>
      <w:r>
        <w:rPr>
          <w:rFonts w:ascii="Times New Roman" w:hAnsi="Times New Roman"/>
          <w:lang w:val="en-GB"/>
        </w:rPr>
        <w:t xml:space="preserve">About </w:t>
      </w:r>
      <w:r>
        <w:rPr>
          <w:rFonts w:ascii="Times New Roman" w:hAnsi="Times New Roman"/>
          <w:b/>
          <w:bCs/>
          <w:lang w:val="en-GB"/>
        </w:rPr>
        <w:t>Article 1</w:t>
      </w:r>
      <w:r>
        <w:rPr>
          <w:rFonts w:ascii="Times New Roman" w:hAnsi="Times New Roman"/>
          <w:lang w:val="en-GB"/>
        </w:rPr>
        <w:t xml:space="preserve">: in the end we talk about the promotion of the right to development at national and international levels, it would be appropriate </w:t>
      </w:r>
      <w:r>
        <w:rPr>
          <w:rFonts w:ascii="Times New Roman" w:hAnsi="Times New Roman"/>
          <w:u w:val="single"/>
          <w:lang w:val="en-GB"/>
        </w:rPr>
        <w:t>to add after</w:t>
      </w:r>
      <w:r>
        <w:rPr>
          <w:rFonts w:ascii="Times New Roman" w:hAnsi="Times New Roman"/>
          <w:lang w:val="en-GB"/>
        </w:rPr>
        <w:t xml:space="preserve"> “international”, the word “</w:t>
      </w:r>
      <w:r>
        <w:rPr>
          <w:rFonts w:ascii="Times New Roman" w:hAnsi="Times New Roman"/>
          <w:b/>
          <w:bCs/>
          <w:lang w:val="en-GB"/>
        </w:rPr>
        <w:t>regional</w:t>
      </w:r>
      <w:r>
        <w:rPr>
          <w:rFonts w:ascii="Times New Roman" w:hAnsi="Times New Roman"/>
          <w:lang w:val="en-GB"/>
        </w:rPr>
        <w:t>”, given that when we speak about regions at the UN we are referring to continents.</w:t>
      </w:r>
    </w:p>
    <w:p w14:paraId="58A240AC" w14:textId="77777777" w:rsidR="00C84529" w:rsidRDefault="00C84529">
      <w:pPr>
        <w:pStyle w:val="Textbody"/>
        <w:spacing w:after="0" w:line="240" w:lineRule="auto"/>
        <w:jc w:val="both"/>
        <w:rPr>
          <w:rFonts w:ascii="Times New Roman" w:hAnsi="Times New Roman"/>
          <w:lang w:val="en-GB"/>
        </w:rPr>
      </w:pPr>
    </w:p>
    <w:p w14:paraId="6397E0D9" w14:textId="77777777" w:rsidR="00C84529" w:rsidRDefault="00000000">
      <w:pPr>
        <w:pStyle w:val="Textbody"/>
        <w:spacing w:after="0" w:line="240" w:lineRule="auto"/>
        <w:jc w:val="both"/>
        <w:rPr>
          <w:rFonts w:ascii="Times New Roman" w:hAnsi="Times New Roman"/>
          <w:lang w:val="en-GB"/>
        </w:rPr>
      </w:pPr>
      <w:r>
        <w:rPr>
          <w:rFonts w:ascii="Times New Roman" w:hAnsi="Times New Roman"/>
          <w:lang w:val="en-GB"/>
        </w:rPr>
        <w:t xml:space="preserve">About </w:t>
      </w:r>
      <w:r>
        <w:rPr>
          <w:rFonts w:ascii="Times New Roman" w:hAnsi="Times New Roman"/>
          <w:b/>
          <w:bCs/>
          <w:lang w:val="en-GB"/>
        </w:rPr>
        <w:t>Article 3.b</w:t>
      </w:r>
      <w:r>
        <w:rPr>
          <w:rFonts w:ascii="Times New Roman" w:hAnsi="Times New Roman"/>
          <w:lang w:val="en-GB"/>
        </w:rPr>
        <w:t xml:space="preserve">: it would be convenient </w:t>
      </w:r>
      <w:r>
        <w:rPr>
          <w:rFonts w:ascii="Times New Roman" w:hAnsi="Times New Roman"/>
          <w:u w:val="single"/>
          <w:lang w:val="en-GB"/>
        </w:rPr>
        <w:t>to add</w:t>
      </w:r>
      <w:r>
        <w:rPr>
          <w:rFonts w:ascii="Times New Roman" w:hAnsi="Times New Roman"/>
          <w:lang w:val="en-GB"/>
        </w:rPr>
        <w:t xml:space="preserve"> the word “effective” before “</w:t>
      </w:r>
      <w:r>
        <w:rPr>
          <w:rFonts w:ascii="Times New Roman" w:hAnsi="Times New Roman"/>
          <w:b/>
          <w:bCs/>
          <w:lang w:val="en-GB"/>
        </w:rPr>
        <w:t>participation</w:t>
      </w:r>
      <w:r>
        <w:rPr>
          <w:rFonts w:ascii="Times New Roman" w:hAnsi="Times New Roman"/>
          <w:lang w:val="en-GB"/>
        </w:rPr>
        <w:t>”. It is just to harmonise the text, as in many paragraphs and articles we talk about effective participation.</w:t>
      </w:r>
    </w:p>
    <w:p w14:paraId="5499C0EB" w14:textId="77777777" w:rsidR="00C84529" w:rsidRDefault="00C84529">
      <w:pPr>
        <w:pStyle w:val="Textbody"/>
        <w:spacing w:after="0" w:line="240" w:lineRule="auto"/>
        <w:jc w:val="both"/>
        <w:rPr>
          <w:rFonts w:ascii="Times New Roman" w:hAnsi="Times New Roman"/>
          <w:lang w:val="en-GB"/>
        </w:rPr>
      </w:pPr>
    </w:p>
    <w:p w14:paraId="298ADA47" w14:textId="77777777" w:rsidR="00C84529" w:rsidRDefault="00C84529">
      <w:pPr>
        <w:pStyle w:val="Textbody"/>
        <w:spacing w:after="0" w:line="240" w:lineRule="auto"/>
        <w:jc w:val="both"/>
        <w:rPr>
          <w:rFonts w:ascii="Times New Roman" w:hAnsi="Times New Roman"/>
          <w:lang w:val="en-GB"/>
        </w:rPr>
      </w:pPr>
    </w:p>
    <w:p w14:paraId="4EE4A6A4" w14:textId="77777777" w:rsidR="00C84529" w:rsidRDefault="00000000">
      <w:pPr>
        <w:pStyle w:val="Textbody"/>
        <w:spacing w:after="0" w:line="240" w:lineRule="auto"/>
        <w:jc w:val="both"/>
        <w:rPr>
          <w:rFonts w:ascii="Times New Roman" w:hAnsi="Times New Roman"/>
          <w:b/>
          <w:bCs/>
          <w:lang w:val="en-GB"/>
        </w:rPr>
      </w:pPr>
      <w:r>
        <w:rPr>
          <w:rFonts w:ascii="Times New Roman" w:hAnsi="Times New Roman"/>
          <w:b/>
          <w:bCs/>
          <w:lang w:val="en-GB"/>
        </w:rPr>
        <w:t>PART II – ARTICLES 4 TO 7</w:t>
      </w:r>
    </w:p>
    <w:p w14:paraId="34D9BB0B" w14:textId="77777777" w:rsidR="00C84529" w:rsidRDefault="00C84529">
      <w:pPr>
        <w:pStyle w:val="Textbody"/>
        <w:spacing w:after="0" w:line="240" w:lineRule="auto"/>
        <w:jc w:val="both"/>
        <w:rPr>
          <w:rFonts w:ascii="Times New Roman" w:hAnsi="Times New Roman"/>
          <w:lang w:val="en-GB"/>
        </w:rPr>
      </w:pPr>
    </w:p>
    <w:p w14:paraId="1FE96A31" w14:textId="77777777" w:rsidR="00C84529" w:rsidRDefault="00000000">
      <w:pPr>
        <w:pStyle w:val="Textbody"/>
        <w:spacing w:after="0" w:line="240" w:lineRule="auto"/>
        <w:jc w:val="both"/>
        <w:rPr>
          <w:rFonts w:ascii="Times New Roman" w:hAnsi="Times New Roman"/>
          <w:lang w:val="en-GB"/>
        </w:rPr>
      </w:pPr>
      <w:r>
        <w:rPr>
          <w:rFonts w:ascii="Times New Roman" w:hAnsi="Times New Roman" w:cs="Times New Roman"/>
          <w:b/>
          <w:bCs/>
          <w:lang w:val="en-GB"/>
        </w:rPr>
        <w:t>Article 4.2</w:t>
      </w:r>
      <w:r>
        <w:rPr>
          <w:rFonts w:ascii="Times New Roman" w:hAnsi="Times New Roman" w:cs="Times New Roman"/>
          <w:lang w:val="en-GB"/>
        </w:rPr>
        <w:t>:</w:t>
      </w:r>
    </w:p>
    <w:p w14:paraId="589BA16E" w14:textId="77777777" w:rsidR="00C84529" w:rsidRDefault="00000000">
      <w:pPr>
        <w:pStyle w:val="Textbody"/>
        <w:spacing w:after="0" w:line="240" w:lineRule="auto"/>
        <w:jc w:val="both"/>
        <w:rPr>
          <w:rFonts w:ascii="Times New Roman" w:hAnsi="Times New Roman"/>
          <w:u w:val="single"/>
          <w:lang w:val="en-GB"/>
        </w:rPr>
      </w:pPr>
      <w:r>
        <w:rPr>
          <w:rFonts w:ascii="Times New Roman" w:hAnsi="Times New Roman" w:cs="Times New Roman"/>
          <w:u w:val="single"/>
          <w:lang w:val="en-GB"/>
        </w:rPr>
        <w:t>In English</w:t>
      </w:r>
    </w:p>
    <w:p w14:paraId="658CEBAD" w14:textId="77777777" w:rsidR="00C84529" w:rsidRDefault="00000000">
      <w:pPr>
        <w:pStyle w:val="Textbody"/>
        <w:spacing w:after="0" w:line="240" w:lineRule="auto"/>
        <w:jc w:val="both"/>
        <w:rPr>
          <w:rFonts w:ascii="Times New Roman" w:hAnsi="Times New Roman"/>
          <w:lang w:val="en-GB"/>
        </w:rPr>
      </w:pPr>
      <w:r>
        <w:rPr>
          <w:rFonts w:ascii="Times New Roman" w:hAnsi="Times New Roman" w:cs="Times New Roman"/>
          <w:lang w:val="en-GB"/>
        </w:rPr>
        <w:t xml:space="preserve">For the sake of coherence with the draft as a whole, after meaningful participation, </w:t>
      </w:r>
      <w:r>
        <w:rPr>
          <w:rFonts w:ascii="Times New Roman" w:hAnsi="Times New Roman" w:cs="Times New Roman"/>
          <w:u w:val="single"/>
          <w:lang w:val="en-GB"/>
        </w:rPr>
        <w:t>add</w:t>
      </w:r>
      <w:r>
        <w:rPr>
          <w:rFonts w:ascii="Times New Roman" w:hAnsi="Times New Roman" w:cs="Times New Roman"/>
          <w:lang w:val="en-GB"/>
        </w:rPr>
        <w:t xml:space="preserve"> “</w:t>
      </w:r>
      <w:r>
        <w:rPr>
          <w:rFonts w:ascii="Times New Roman" w:hAnsi="Times New Roman" w:cs="Times New Roman"/>
          <w:b/>
          <w:bCs/>
          <w:lang w:val="en-GB"/>
        </w:rPr>
        <w:t>in their chosen development model</w:t>
      </w:r>
      <w:r>
        <w:rPr>
          <w:rFonts w:ascii="Times New Roman" w:hAnsi="Times New Roman" w:cs="Times New Roman"/>
          <w:lang w:val="en-GB"/>
        </w:rPr>
        <w:t>”</w:t>
      </w:r>
    </w:p>
    <w:p w14:paraId="6A3A2935" w14:textId="77777777" w:rsidR="00C84529" w:rsidRDefault="00000000">
      <w:pPr>
        <w:pStyle w:val="Textbody"/>
        <w:spacing w:after="0" w:line="240" w:lineRule="auto"/>
        <w:ind w:left="709"/>
        <w:jc w:val="both"/>
        <w:rPr>
          <w:rFonts w:ascii="Times New Roman" w:hAnsi="Times New Roman"/>
          <w:lang w:val="en-GB"/>
        </w:rPr>
      </w:pPr>
      <w:r>
        <w:rPr>
          <w:rFonts w:ascii="Times New Roman" w:hAnsi="Times New Roman"/>
          <w:lang w:val="en-GB"/>
        </w:rPr>
        <w:t xml:space="preserve">“Every individual and all peoples have the right to active, free and meaningful participation </w:t>
      </w:r>
      <w:r>
        <w:rPr>
          <w:rFonts w:ascii="Times New Roman" w:hAnsi="Times New Roman" w:cs="Times New Roman"/>
          <w:b/>
          <w:bCs/>
          <w:lang w:val="en-GB"/>
        </w:rPr>
        <w:t xml:space="preserve">in their chosen development model </w:t>
      </w:r>
      <w:r>
        <w:rPr>
          <w:rFonts w:ascii="Times New Roman" w:hAnsi="Times New Roman"/>
          <w:lang w:val="en-GB"/>
        </w:rPr>
        <w:t xml:space="preserve">and in the fair distribution of benefits resulting therefrom.” </w:t>
      </w:r>
      <w:r>
        <w:rPr>
          <w:rFonts w:ascii="Times New Roman" w:hAnsi="Times New Roman" w:cs="Times New Roman"/>
          <w:lang w:val="en-GB"/>
        </w:rPr>
        <w:t>(PLEASE CHECK TRANSLATION)</w:t>
      </w:r>
    </w:p>
    <w:p w14:paraId="544BBC88" w14:textId="77777777" w:rsidR="00C84529" w:rsidRDefault="00000000">
      <w:pPr>
        <w:pStyle w:val="Textbody"/>
        <w:spacing w:after="0" w:line="240" w:lineRule="auto"/>
        <w:jc w:val="both"/>
        <w:rPr>
          <w:rFonts w:ascii="Times New Roman" w:hAnsi="Times New Roman"/>
          <w:u w:val="single"/>
          <w:lang w:val="en-GB"/>
        </w:rPr>
      </w:pPr>
      <w:r>
        <w:rPr>
          <w:rFonts w:ascii="Times New Roman" w:hAnsi="Times New Roman"/>
          <w:u w:val="single"/>
          <w:lang w:val="en-GB"/>
        </w:rPr>
        <w:t>In French</w:t>
      </w:r>
    </w:p>
    <w:p w14:paraId="788C84EB" w14:textId="77777777" w:rsidR="00C84529" w:rsidRDefault="00000000">
      <w:pPr>
        <w:pStyle w:val="Textbody"/>
        <w:spacing w:after="0" w:line="240" w:lineRule="auto"/>
        <w:ind w:left="709"/>
        <w:jc w:val="both"/>
        <w:rPr>
          <w:rFonts w:ascii="Times New Roman" w:hAnsi="Times New Roman"/>
          <w:lang w:val="en-GB"/>
        </w:rPr>
      </w:pPr>
      <w:r>
        <w:rPr>
          <w:rFonts w:ascii="Times New Roman" w:hAnsi="Times New Roman"/>
          <w:lang w:val="en-GB"/>
        </w:rPr>
        <w:t xml:space="preserve">“Tous les individus et tous les peuples ont le droit de participer activement, librement et utilement au </w:t>
      </w:r>
      <w:r>
        <w:rPr>
          <w:rFonts w:ascii="Times New Roman" w:hAnsi="Times New Roman"/>
          <w:b/>
          <w:bCs/>
          <w:lang w:val="en-GB"/>
        </w:rPr>
        <w:t>choix de leur propre modèle de</w:t>
      </w:r>
      <w:r>
        <w:rPr>
          <w:rFonts w:ascii="Times New Roman" w:hAnsi="Times New Roman"/>
          <w:lang w:val="en-GB"/>
        </w:rPr>
        <w:t xml:space="preserve"> développement et au partage équitable des avantages qui en résultent.”</w:t>
      </w:r>
    </w:p>
    <w:p w14:paraId="41D43191" w14:textId="77777777" w:rsidR="00C84529" w:rsidRDefault="00C84529">
      <w:pPr>
        <w:pStyle w:val="Textbody"/>
        <w:spacing w:after="0" w:line="240" w:lineRule="auto"/>
        <w:jc w:val="both"/>
        <w:rPr>
          <w:rFonts w:ascii="Times New Roman" w:hAnsi="Times New Roman"/>
          <w:lang w:val="en-GB"/>
        </w:rPr>
      </w:pPr>
    </w:p>
    <w:p w14:paraId="047E6DCF" w14:textId="77777777" w:rsidR="00C84529" w:rsidRDefault="00000000">
      <w:pPr>
        <w:pStyle w:val="Textbody"/>
        <w:spacing w:after="0" w:line="240" w:lineRule="auto"/>
        <w:jc w:val="both"/>
        <w:rPr>
          <w:rFonts w:ascii="Times New Roman" w:hAnsi="Times New Roman"/>
          <w:lang w:val="en-GB"/>
        </w:rPr>
      </w:pPr>
      <w:r>
        <w:rPr>
          <w:rFonts w:ascii="Times New Roman" w:hAnsi="Times New Roman" w:cs="Times New Roman"/>
          <w:lang w:val="en-GB"/>
        </w:rPr>
        <w:t xml:space="preserve"> </w:t>
      </w:r>
      <w:r>
        <w:rPr>
          <w:rFonts w:ascii="Times New Roman" w:hAnsi="Times New Roman" w:cs="Times New Roman"/>
          <w:b/>
          <w:bCs/>
          <w:lang w:val="en-GB"/>
        </w:rPr>
        <w:t>PART III – ARTICLES 8 TO 12</w:t>
      </w:r>
    </w:p>
    <w:p w14:paraId="0147416B" w14:textId="77777777" w:rsidR="00C84529" w:rsidRDefault="00C84529">
      <w:pPr>
        <w:pStyle w:val="Textbody"/>
        <w:spacing w:after="0" w:line="240" w:lineRule="auto"/>
        <w:jc w:val="both"/>
        <w:rPr>
          <w:rFonts w:ascii="Times New Roman" w:hAnsi="Times New Roman"/>
          <w:lang w:val="en-GB"/>
        </w:rPr>
      </w:pPr>
    </w:p>
    <w:p w14:paraId="25A56796" w14:textId="77777777" w:rsidR="00C84529" w:rsidRDefault="00000000">
      <w:pPr>
        <w:pStyle w:val="Textbody"/>
        <w:spacing w:after="0" w:line="240" w:lineRule="auto"/>
        <w:jc w:val="both"/>
        <w:rPr>
          <w:rFonts w:ascii="Times New Roman" w:hAnsi="Times New Roman"/>
          <w:lang w:val="en-GB"/>
        </w:rPr>
      </w:pPr>
      <w:r>
        <w:rPr>
          <w:rFonts w:ascii="Times New Roman" w:hAnsi="Times New Roman"/>
          <w:b/>
          <w:bCs/>
          <w:lang w:val="en-GB"/>
        </w:rPr>
        <w:t>Article 8.2</w:t>
      </w:r>
      <w:r>
        <w:rPr>
          <w:rFonts w:ascii="Times New Roman" w:hAnsi="Times New Roman"/>
          <w:lang w:val="en-GB"/>
        </w:rPr>
        <w:t>: in order to harmonise it with Article 3, we propose the addition of the following parts in bold:</w:t>
      </w:r>
    </w:p>
    <w:p w14:paraId="5583A46F" w14:textId="77777777" w:rsidR="00C84529" w:rsidRDefault="00000000">
      <w:pPr>
        <w:pStyle w:val="Textbody"/>
        <w:spacing w:after="0" w:line="240" w:lineRule="auto"/>
        <w:ind w:left="709"/>
        <w:jc w:val="both"/>
        <w:rPr>
          <w:rFonts w:ascii="Times New Roman" w:hAnsi="Times New Roman"/>
          <w:lang w:val="en-GB"/>
        </w:rPr>
      </w:pPr>
      <w:r>
        <w:rPr>
          <w:rFonts w:ascii="Times New Roman" w:hAnsi="Times New Roman"/>
          <w:lang w:val="en-GB"/>
        </w:rPr>
        <w:lastRenderedPageBreak/>
        <w:t xml:space="preserve">States Parties shall cooperate with each other in ensuring </w:t>
      </w:r>
      <w:r>
        <w:rPr>
          <w:rFonts w:ascii="Times New Roman" w:hAnsi="Times New Roman"/>
          <w:b/>
          <w:bCs/>
          <w:lang w:val="en-GB"/>
        </w:rPr>
        <w:t>a people- and individual-centred development</w:t>
      </w:r>
      <w:r>
        <w:rPr>
          <w:rFonts w:ascii="Times New Roman" w:hAnsi="Times New Roman"/>
          <w:lang w:val="en-GB"/>
        </w:rPr>
        <w:t xml:space="preserve"> and eliminating obstacles to </w:t>
      </w:r>
      <w:r>
        <w:rPr>
          <w:rFonts w:ascii="Times New Roman" w:hAnsi="Times New Roman"/>
          <w:b/>
          <w:bCs/>
          <w:lang w:val="en-GB"/>
        </w:rPr>
        <w:t xml:space="preserve">such </w:t>
      </w:r>
      <w:r>
        <w:rPr>
          <w:rFonts w:ascii="Times New Roman" w:hAnsi="Times New Roman"/>
          <w:lang w:val="en-GB"/>
        </w:rPr>
        <w:t>development, encouraging full observance and realization of all human rights</w:t>
      </w:r>
    </w:p>
    <w:p w14:paraId="36480B7B" w14:textId="77777777" w:rsidR="00C84529" w:rsidRDefault="00C84529">
      <w:pPr>
        <w:pStyle w:val="Textbody"/>
        <w:spacing w:after="0" w:line="240" w:lineRule="auto"/>
        <w:jc w:val="both"/>
        <w:rPr>
          <w:rFonts w:ascii="Times New Roman" w:hAnsi="Times New Roman"/>
          <w:lang w:val="en-GB"/>
        </w:rPr>
      </w:pPr>
    </w:p>
    <w:p w14:paraId="04ED450E" w14:textId="77777777" w:rsidR="00C84529" w:rsidRDefault="00000000">
      <w:pPr>
        <w:pStyle w:val="Textbody"/>
        <w:spacing w:after="0" w:line="240" w:lineRule="auto"/>
        <w:jc w:val="both"/>
        <w:rPr>
          <w:rFonts w:ascii="Times New Roman" w:hAnsi="Times New Roman"/>
          <w:u w:val="single"/>
          <w:lang w:val="en-GB"/>
        </w:rPr>
      </w:pPr>
      <w:r>
        <w:rPr>
          <w:rFonts w:ascii="Times New Roman" w:hAnsi="Times New Roman"/>
          <w:u w:val="single"/>
          <w:lang w:val="en-GB"/>
        </w:rPr>
        <w:t>Commentaries on the articles 10, 11 e 12 e 13</w:t>
      </w:r>
    </w:p>
    <w:p w14:paraId="1D7ED59F" w14:textId="77777777" w:rsidR="00C84529" w:rsidRDefault="00000000">
      <w:pPr>
        <w:pStyle w:val="Textbody"/>
        <w:spacing w:after="0" w:line="240" w:lineRule="auto"/>
        <w:jc w:val="both"/>
        <w:rPr>
          <w:rFonts w:ascii="Times New Roman" w:hAnsi="Times New Roman"/>
          <w:lang w:val="en-GB"/>
        </w:rPr>
      </w:pPr>
      <w:r>
        <w:rPr>
          <w:rFonts w:ascii="Times New Roman" w:hAnsi="Times New Roman"/>
          <w:lang w:val="en-GB"/>
        </w:rPr>
        <w:t>They constitute the heart of this convention. Without these articles the future instrument will not be operational. If we want the right to development to be operational, states must respect their compromise so that we do not find ourselves in undesired situations later on.</w:t>
      </w:r>
    </w:p>
    <w:p w14:paraId="25D5FCB2" w14:textId="77777777" w:rsidR="00C84529" w:rsidRDefault="00C84529">
      <w:pPr>
        <w:pStyle w:val="Textbody"/>
        <w:spacing w:after="0" w:line="240" w:lineRule="auto"/>
        <w:jc w:val="both"/>
        <w:rPr>
          <w:rFonts w:ascii="Times New Roman" w:hAnsi="Times New Roman"/>
          <w:lang w:val="en-GB"/>
        </w:rPr>
      </w:pPr>
    </w:p>
    <w:p w14:paraId="1D4BFA87" w14:textId="77777777" w:rsidR="00C84529" w:rsidRDefault="00000000">
      <w:pPr>
        <w:pStyle w:val="Textbody"/>
        <w:spacing w:after="0" w:line="240" w:lineRule="auto"/>
        <w:jc w:val="both"/>
        <w:rPr>
          <w:rFonts w:ascii="Times New Roman" w:hAnsi="Times New Roman"/>
          <w:b/>
          <w:bCs/>
          <w:lang w:val="en-GB"/>
        </w:rPr>
      </w:pPr>
      <w:r>
        <w:rPr>
          <w:rFonts w:ascii="Times New Roman" w:hAnsi="Times New Roman"/>
          <w:b/>
          <w:bCs/>
          <w:lang w:val="en-GB"/>
        </w:rPr>
        <w:t>PART III – ARTICLES 13 TO 15</w:t>
      </w:r>
    </w:p>
    <w:p w14:paraId="06D6D9EC" w14:textId="77777777" w:rsidR="00C84529" w:rsidRDefault="00C84529">
      <w:pPr>
        <w:pStyle w:val="Textbody"/>
        <w:spacing w:after="0" w:line="240" w:lineRule="auto"/>
        <w:jc w:val="both"/>
        <w:rPr>
          <w:rFonts w:ascii="Times New Roman" w:hAnsi="Times New Roman"/>
          <w:lang w:val="en-GB"/>
        </w:rPr>
      </w:pPr>
    </w:p>
    <w:p w14:paraId="7B72F425" w14:textId="77777777" w:rsidR="00C84529" w:rsidRDefault="00000000">
      <w:pPr>
        <w:pStyle w:val="Textbody"/>
        <w:spacing w:after="0" w:line="240" w:lineRule="auto"/>
        <w:jc w:val="both"/>
        <w:rPr>
          <w:rFonts w:ascii="Times New Roman" w:hAnsi="Times New Roman"/>
          <w:lang w:val="en-GB"/>
        </w:rPr>
      </w:pPr>
      <w:r>
        <w:rPr>
          <w:rFonts w:ascii="Times New Roman" w:hAnsi="Times New Roman"/>
          <w:b/>
          <w:bCs/>
          <w:lang w:val="en-GB"/>
        </w:rPr>
        <w:t>Article 13.4.l</w:t>
      </w:r>
      <w:r>
        <w:rPr>
          <w:rFonts w:ascii="Times New Roman" w:hAnsi="Times New Roman"/>
          <w:lang w:val="en-GB"/>
        </w:rPr>
        <w:t xml:space="preserve">: regarding external debt, we should </w:t>
      </w:r>
      <w:r>
        <w:rPr>
          <w:rFonts w:ascii="Times New Roman" w:hAnsi="Times New Roman"/>
          <w:u w:val="single"/>
          <w:lang w:val="en-GB"/>
        </w:rPr>
        <w:t>add</w:t>
      </w:r>
      <w:r>
        <w:rPr>
          <w:rFonts w:ascii="Times New Roman" w:hAnsi="Times New Roman"/>
          <w:lang w:val="en-GB"/>
        </w:rPr>
        <w:t xml:space="preserve"> debt “</w:t>
      </w:r>
      <w:r>
        <w:rPr>
          <w:rFonts w:ascii="Times New Roman" w:hAnsi="Times New Roman"/>
          <w:b/>
          <w:bCs/>
          <w:lang w:val="en-GB"/>
        </w:rPr>
        <w:t>cancelation</w:t>
      </w:r>
      <w:r>
        <w:rPr>
          <w:rFonts w:ascii="Times New Roman" w:hAnsi="Times New Roman"/>
          <w:lang w:val="en-GB"/>
        </w:rPr>
        <w:t>” in the second line. It reads as follows:</w:t>
      </w:r>
    </w:p>
    <w:p w14:paraId="040D1F3D" w14:textId="77777777" w:rsidR="00C84529" w:rsidRDefault="00000000">
      <w:pPr>
        <w:pStyle w:val="Textbody"/>
        <w:spacing w:after="0" w:line="240" w:lineRule="auto"/>
        <w:ind w:left="709"/>
        <w:jc w:val="both"/>
        <w:rPr>
          <w:rFonts w:ascii="Times New Roman" w:hAnsi="Times New Roman"/>
          <w:lang w:val="en-GB"/>
        </w:rPr>
      </w:pPr>
      <w:r>
        <w:rPr>
          <w:rFonts w:ascii="Times New Roman" w:hAnsi="Times New Roman"/>
          <w:lang w:val="en-GB"/>
        </w:rPr>
        <w:t xml:space="preserve">Assisting developing and least developed countries in attaining long-term debt sustainability through coordinated policies aimed at fostering debt </w:t>
      </w:r>
      <w:r>
        <w:rPr>
          <w:rFonts w:ascii="Times New Roman" w:hAnsi="Times New Roman"/>
          <w:b/>
          <w:bCs/>
          <w:lang w:val="en-GB"/>
        </w:rPr>
        <w:t>cancelling</w:t>
      </w:r>
      <w:r>
        <w:rPr>
          <w:rFonts w:ascii="Times New Roman" w:hAnsi="Times New Roman"/>
          <w:lang w:val="en-GB"/>
        </w:rPr>
        <w:t>, debt financing, debt relief and debt restructuring, as appropriate, and addressing the external debt of highly indebted poor countries to reduce debt distress.</w:t>
      </w:r>
    </w:p>
    <w:p w14:paraId="06741AF0" w14:textId="77777777" w:rsidR="00C84529" w:rsidRDefault="00C84529">
      <w:pPr>
        <w:pStyle w:val="Textbody"/>
        <w:spacing w:after="0" w:line="240" w:lineRule="auto"/>
        <w:jc w:val="both"/>
        <w:rPr>
          <w:rFonts w:ascii="Times New Roman" w:hAnsi="Times New Roman"/>
          <w:lang w:val="en-GB"/>
        </w:rPr>
      </w:pPr>
    </w:p>
    <w:p w14:paraId="2F3A305F" w14:textId="77777777" w:rsidR="00C84529" w:rsidRDefault="00000000">
      <w:pPr>
        <w:pStyle w:val="Textbody"/>
        <w:spacing w:after="0" w:line="240" w:lineRule="auto"/>
        <w:jc w:val="both"/>
        <w:rPr>
          <w:rFonts w:ascii="Times New Roman" w:hAnsi="Times New Roman"/>
          <w:lang w:val="en-GB"/>
        </w:rPr>
      </w:pPr>
      <w:r>
        <w:rPr>
          <w:rFonts w:ascii="Times New Roman" w:hAnsi="Times New Roman"/>
          <w:u w:val="single"/>
          <w:lang w:val="en-GB"/>
        </w:rPr>
        <w:t>Justification</w:t>
      </w:r>
      <w:r>
        <w:rPr>
          <w:rFonts w:ascii="Times New Roman" w:hAnsi="Times New Roman"/>
          <w:lang w:val="en-GB"/>
        </w:rPr>
        <w:t>: The external debts of countries of the South have been contracted in conditions that we all know about, and we also know to what purpose these debts have served. We can therefore estimate that a non negligeable portion of such debts is illegitimate. So, there should be a cancellation of the illegitimate portion of these debts. This is a very important element, because nowadays, most of the resources of indebted countries of the South go, as a matter of priority, to the renversement of their external debt. This means that these funds cannot be devoted to promoting the right to development and generally be spent for the sake of these countries’ populations. Moreover, the external debt has become something that is in the hands of the creditor countries and banks very often exerting domination. So, in this situation, adding the word “cancellation” is extremely important in this paragraph.</w:t>
      </w:r>
    </w:p>
    <w:p w14:paraId="665E756A" w14:textId="77777777" w:rsidR="00C84529" w:rsidRDefault="00C84529">
      <w:pPr>
        <w:pStyle w:val="Textbody"/>
        <w:spacing w:after="0" w:line="240" w:lineRule="auto"/>
        <w:jc w:val="both"/>
        <w:rPr>
          <w:rFonts w:ascii="Times New Roman" w:hAnsi="Times New Roman"/>
          <w:lang w:val="en-GB"/>
        </w:rPr>
      </w:pPr>
    </w:p>
    <w:p w14:paraId="50CB5998" w14:textId="77777777" w:rsidR="00C84529" w:rsidRDefault="00000000">
      <w:pPr>
        <w:pStyle w:val="Textbody"/>
        <w:spacing w:after="0" w:line="240" w:lineRule="auto"/>
        <w:jc w:val="both"/>
        <w:rPr>
          <w:rFonts w:ascii="Times New Roman" w:hAnsi="Times New Roman"/>
          <w:b/>
          <w:bCs/>
          <w:lang w:val="en-GB"/>
        </w:rPr>
      </w:pPr>
      <w:r>
        <w:rPr>
          <w:rFonts w:ascii="Times New Roman" w:hAnsi="Times New Roman"/>
          <w:b/>
          <w:bCs/>
          <w:lang w:val="en-GB"/>
        </w:rPr>
        <w:t>PART III – ARTICLES 16 TO 18</w:t>
      </w:r>
    </w:p>
    <w:p w14:paraId="24390040" w14:textId="77777777" w:rsidR="00C84529" w:rsidRDefault="00C84529">
      <w:pPr>
        <w:pStyle w:val="Textbody"/>
        <w:spacing w:after="0" w:line="240" w:lineRule="auto"/>
        <w:jc w:val="both"/>
        <w:rPr>
          <w:rFonts w:ascii="Times New Roman" w:hAnsi="Times New Roman"/>
          <w:lang w:val="en-GB"/>
        </w:rPr>
      </w:pPr>
    </w:p>
    <w:p w14:paraId="39CB5D89" w14:textId="77777777" w:rsidR="00C84529" w:rsidRDefault="00000000">
      <w:pPr>
        <w:pStyle w:val="Textbody"/>
        <w:spacing w:after="0" w:line="240" w:lineRule="auto"/>
        <w:jc w:val="both"/>
        <w:rPr>
          <w:rFonts w:ascii="Times New Roman" w:hAnsi="Times New Roman"/>
          <w:lang w:val="en-GB"/>
        </w:rPr>
      </w:pPr>
      <w:r>
        <w:rPr>
          <w:rFonts w:ascii="Times New Roman" w:hAnsi="Times New Roman"/>
          <w:b/>
          <w:bCs/>
          <w:lang w:val="en-GB"/>
        </w:rPr>
        <w:t>Article 17.1</w:t>
      </w:r>
      <w:r>
        <w:rPr>
          <w:rFonts w:ascii="Times New Roman" w:hAnsi="Times New Roman"/>
          <w:lang w:val="en-GB"/>
        </w:rPr>
        <w:t xml:space="preserve">: </w:t>
      </w:r>
      <w:r>
        <w:rPr>
          <w:rFonts w:ascii="Times New Roman" w:hAnsi="Times New Roman"/>
          <w:u w:val="single"/>
          <w:lang w:val="en-GB"/>
        </w:rPr>
        <w:t>add</w:t>
      </w:r>
      <w:r>
        <w:rPr>
          <w:rFonts w:ascii="Times New Roman" w:hAnsi="Times New Roman"/>
          <w:lang w:val="en-GB"/>
        </w:rPr>
        <w:t xml:space="preserve"> the word “</w:t>
      </w:r>
      <w:r>
        <w:rPr>
          <w:rFonts w:ascii="Times New Roman" w:hAnsi="Times New Roman"/>
          <w:b/>
          <w:bCs/>
          <w:lang w:val="en-GB"/>
        </w:rPr>
        <w:t>knowledge</w:t>
      </w:r>
      <w:r>
        <w:rPr>
          <w:rFonts w:ascii="Times New Roman" w:hAnsi="Times New Roman"/>
          <w:lang w:val="en-GB"/>
        </w:rPr>
        <w:t>” as follows:</w:t>
      </w:r>
    </w:p>
    <w:p w14:paraId="49D012C8" w14:textId="77777777" w:rsidR="00C84529" w:rsidRDefault="00000000">
      <w:pPr>
        <w:pStyle w:val="Textbody"/>
        <w:spacing w:after="0" w:line="240" w:lineRule="auto"/>
        <w:ind w:left="709"/>
        <w:jc w:val="both"/>
        <w:rPr>
          <w:rFonts w:ascii="Times New Roman" w:hAnsi="Times New Roman"/>
          <w:lang w:val="en-GB"/>
        </w:rPr>
      </w:pPr>
      <w:r>
        <w:rPr>
          <w:rFonts w:ascii="Times New Roman" w:hAnsi="Times New Roman" w:cs="Calibri"/>
          <w:lang w:val="en-GB"/>
        </w:rPr>
        <w:t xml:space="preserve">“in accordance with their own </w:t>
      </w:r>
      <w:r>
        <w:rPr>
          <w:rFonts w:ascii="Times New Roman" w:hAnsi="Times New Roman" w:cs="Calibri"/>
          <w:b/>
          <w:bCs/>
          <w:lang w:val="en-GB"/>
        </w:rPr>
        <w:t>knowledge</w:t>
      </w:r>
      <w:r>
        <w:rPr>
          <w:rFonts w:ascii="Times New Roman" w:hAnsi="Times New Roman" w:cs="Calibri"/>
          <w:lang w:val="en-GB"/>
        </w:rPr>
        <w:t>, needs and interests”</w:t>
      </w:r>
    </w:p>
    <w:p w14:paraId="4E6D5D78" w14:textId="77777777" w:rsidR="00C84529" w:rsidRDefault="00C84529">
      <w:pPr>
        <w:pStyle w:val="Textbody"/>
        <w:spacing w:after="0" w:line="240" w:lineRule="auto"/>
        <w:jc w:val="both"/>
        <w:rPr>
          <w:rFonts w:ascii="Times New Roman" w:hAnsi="Times New Roman"/>
          <w:lang w:val="en-GB"/>
        </w:rPr>
      </w:pPr>
    </w:p>
    <w:p w14:paraId="54A7A420" w14:textId="77777777" w:rsidR="00C84529" w:rsidRDefault="00000000">
      <w:pPr>
        <w:pStyle w:val="Textbody"/>
        <w:spacing w:after="0" w:line="240" w:lineRule="auto"/>
        <w:jc w:val="both"/>
        <w:rPr>
          <w:rFonts w:ascii="Times New Roman" w:hAnsi="Times New Roman"/>
          <w:lang w:val="en-GB"/>
        </w:rPr>
      </w:pPr>
      <w:r>
        <w:rPr>
          <w:rFonts w:ascii="Times New Roman" w:hAnsi="Times New Roman"/>
          <w:b/>
          <w:bCs/>
          <w:lang w:val="en-GB"/>
        </w:rPr>
        <w:t>Article 17.2</w:t>
      </w:r>
      <w:r>
        <w:rPr>
          <w:rFonts w:ascii="Times New Roman" w:hAnsi="Times New Roman"/>
          <w:lang w:val="en-GB"/>
        </w:rPr>
        <w:t xml:space="preserve">: </w:t>
      </w:r>
      <w:r>
        <w:rPr>
          <w:rFonts w:ascii="Times New Roman" w:hAnsi="Times New Roman"/>
          <w:u w:val="single"/>
          <w:lang w:val="en-GB"/>
        </w:rPr>
        <w:t>add</w:t>
      </w:r>
      <w:r>
        <w:rPr>
          <w:rFonts w:ascii="Times New Roman" w:hAnsi="Times New Roman"/>
          <w:lang w:val="en-GB"/>
        </w:rPr>
        <w:t xml:space="preserve"> “</w:t>
      </w:r>
      <w:r>
        <w:rPr>
          <w:rFonts w:ascii="Times New Roman" w:hAnsi="Times New Roman"/>
          <w:b/>
          <w:bCs/>
          <w:lang w:val="en-GB"/>
        </w:rPr>
        <w:t>or organizations</w:t>
      </w:r>
      <w:r>
        <w:rPr>
          <w:rFonts w:ascii="Times New Roman" w:hAnsi="Times New Roman"/>
          <w:lang w:val="en-GB"/>
        </w:rPr>
        <w:t>” as follows:</w:t>
      </w:r>
    </w:p>
    <w:p w14:paraId="3E50502B" w14:textId="77777777" w:rsidR="00C84529" w:rsidRDefault="00000000">
      <w:pPr>
        <w:pStyle w:val="Textbody"/>
        <w:spacing w:after="0" w:line="240" w:lineRule="auto"/>
        <w:ind w:left="709"/>
        <w:jc w:val="both"/>
        <w:rPr>
          <w:rFonts w:ascii="Times New Roman" w:hAnsi="Times New Roman"/>
          <w:lang w:val="en-GB"/>
        </w:rPr>
      </w:pPr>
      <w:r>
        <w:rPr>
          <w:rFonts w:ascii="Times New Roman" w:hAnsi="Times New Roman"/>
          <w:lang w:val="en-GB"/>
        </w:rPr>
        <w:t xml:space="preserve">“…own representative institutions </w:t>
      </w:r>
      <w:r>
        <w:rPr>
          <w:rFonts w:ascii="Times New Roman" w:hAnsi="Times New Roman"/>
          <w:b/>
          <w:bCs/>
          <w:lang w:val="en-GB"/>
        </w:rPr>
        <w:t>or organizations</w:t>
      </w:r>
      <w:r>
        <w:rPr>
          <w:rFonts w:ascii="Times New Roman" w:hAnsi="Times New Roman"/>
          <w:lang w:val="en-GB"/>
        </w:rPr>
        <w:t xml:space="preserve"> in order to”</w:t>
      </w:r>
    </w:p>
    <w:p w14:paraId="2A2054B8" w14:textId="77777777" w:rsidR="00C84529" w:rsidRDefault="00C84529">
      <w:pPr>
        <w:pStyle w:val="Textbody"/>
        <w:spacing w:after="0" w:line="240" w:lineRule="auto"/>
        <w:jc w:val="both"/>
        <w:rPr>
          <w:rFonts w:ascii="Times New Roman" w:hAnsi="Times New Roman"/>
          <w:lang w:val="en-GB"/>
        </w:rPr>
      </w:pPr>
    </w:p>
    <w:p w14:paraId="355EDB2E" w14:textId="77777777" w:rsidR="00C84529" w:rsidRDefault="00000000">
      <w:pPr>
        <w:pStyle w:val="Textbody"/>
        <w:spacing w:after="0" w:line="240" w:lineRule="auto"/>
        <w:jc w:val="both"/>
        <w:rPr>
          <w:rFonts w:ascii="Times New Roman" w:hAnsi="Times New Roman"/>
          <w:lang w:val="en-GB"/>
        </w:rPr>
      </w:pPr>
      <w:r>
        <w:rPr>
          <w:rFonts w:ascii="Times New Roman" w:hAnsi="Times New Roman"/>
          <w:u w:val="single"/>
          <w:lang w:val="en-GB"/>
        </w:rPr>
        <w:t>Justification</w:t>
      </w:r>
      <w:r>
        <w:rPr>
          <w:rFonts w:ascii="Times New Roman" w:hAnsi="Times New Roman"/>
          <w:lang w:val="en-GB"/>
        </w:rPr>
        <w:t>: This is an important element, given that institutions can be too formal and not always representative or accessible to indigenous peoples.</w:t>
      </w:r>
    </w:p>
    <w:p w14:paraId="130B405E" w14:textId="77777777" w:rsidR="00C84529" w:rsidRDefault="00C84529">
      <w:pPr>
        <w:pStyle w:val="Textbody"/>
        <w:spacing w:after="0" w:line="240" w:lineRule="auto"/>
        <w:jc w:val="both"/>
        <w:rPr>
          <w:rFonts w:ascii="Times New Roman" w:hAnsi="Times New Roman"/>
          <w:lang w:val="en-GB"/>
        </w:rPr>
      </w:pPr>
    </w:p>
    <w:p w14:paraId="31B102A8" w14:textId="77777777" w:rsidR="00C84529" w:rsidRDefault="00000000">
      <w:pPr>
        <w:pStyle w:val="Textbody"/>
        <w:spacing w:after="0" w:line="240" w:lineRule="auto"/>
        <w:jc w:val="both"/>
        <w:rPr>
          <w:rFonts w:ascii="Times New Roman" w:hAnsi="Times New Roman"/>
          <w:lang w:val="en-GB"/>
        </w:rPr>
      </w:pPr>
      <w:r>
        <w:rPr>
          <w:rFonts w:ascii="Times New Roman" w:hAnsi="Times New Roman"/>
          <w:b/>
          <w:bCs/>
          <w:lang w:val="en-GB"/>
        </w:rPr>
        <w:t>Article 18.b</w:t>
      </w:r>
      <w:r>
        <w:rPr>
          <w:rFonts w:ascii="Times New Roman" w:hAnsi="Times New Roman"/>
          <w:lang w:val="en-GB"/>
        </w:rPr>
        <w:t xml:space="preserve">: When we talk about international cooperation, we should </w:t>
      </w:r>
      <w:r>
        <w:rPr>
          <w:rFonts w:ascii="Times New Roman" w:hAnsi="Times New Roman"/>
          <w:u w:val="single"/>
          <w:lang w:val="en-GB"/>
        </w:rPr>
        <w:t>add</w:t>
      </w:r>
      <w:r>
        <w:rPr>
          <w:rFonts w:ascii="Times New Roman" w:hAnsi="Times New Roman"/>
          <w:lang w:val="en-GB"/>
        </w:rPr>
        <w:t xml:space="preserve"> “</w:t>
      </w:r>
      <w:r>
        <w:rPr>
          <w:rFonts w:ascii="Times New Roman" w:hAnsi="Times New Roman"/>
          <w:b/>
          <w:bCs/>
          <w:lang w:val="en-GB"/>
        </w:rPr>
        <w:t>judicial cooperation</w:t>
      </w:r>
      <w:r>
        <w:rPr>
          <w:rFonts w:ascii="Times New Roman" w:hAnsi="Times New Roman"/>
          <w:lang w:val="en-GB"/>
        </w:rPr>
        <w:t>”.</w:t>
      </w:r>
    </w:p>
    <w:p w14:paraId="6EBFBCD2" w14:textId="77777777" w:rsidR="00C84529" w:rsidRDefault="00000000">
      <w:pPr>
        <w:pStyle w:val="Textbody"/>
        <w:spacing w:after="0" w:line="240" w:lineRule="auto"/>
        <w:jc w:val="both"/>
        <w:rPr>
          <w:rFonts w:ascii="Times New Roman" w:hAnsi="Times New Roman"/>
          <w:lang w:val="en-GB"/>
        </w:rPr>
      </w:pPr>
      <w:r>
        <w:rPr>
          <w:rFonts w:ascii="Times New Roman" w:hAnsi="Times New Roman"/>
          <w:lang w:val="en-GB"/>
        </w:rPr>
        <w:t>It reads as follows:</w:t>
      </w:r>
    </w:p>
    <w:p w14:paraId="4CBBC3AB" w14:textId="77777777" w:rsidR="00C84529" w:rsidRDefault="00000000">
      <w:pPr>
        <w:pStyle w:val="Textbody"/>
        <w:spacing w:after="0" w:line="240" w:lineRule="auto"/>
        <w:ind w:left="709"/>
        <w:jc w:val="both"/>
        <w:rPr>
          <w:rFonts w:ascii="Times New Roman" w:hAnsi="Times New Roman"/>
          <w:lang w:val="en-GB"/>
        </w:rPr>
      </w:pPr>
      <w:r>
        <w:rPr>
          <w:rFonts w:ascii="Times New Roman" w:hAnsi="Times New Roman"/>
          <w:lang w:val="en-GB"/>
        </w:rPr>
        <w:t xml:space="preserve">“Promote, facilitate and support international cooperation, </w:t>
      </w:r>
      <w:r>
        <w:rPr>
          <w:rFonts w:ascii="Times New Roman" w:hAnsi="Times New Roman"/>
          <w:b/>
          <w:bCs/>
          <w:lang w:val="en-GB"/>
        </w:rPr>
        <w:t>judicial cooperation</w:t>
      </w:r>
      <w:r>
        <w:rPr>
          <w:rFonts w:ascii="Times New Roman" w:hAnsi="Times New Roman"/>
          <w:lang w:val="en-GB"/>
        </w:rPr>
        <w:t xml:space="preserve"> and technical assistance in the prevention of and fight against corruption, including in asset recovery”</w:t>
      </w:r>
    </w:p>
    <w:p w14:paraId="5A4E48DE" w14:textId="77777777" w:rsidR="00C84529" w:rsidRDefault="00C84529">
      <w:pPr>
        <w:pStyle w:val="Textbody"/>
        <w:spacing w:after="0" w:line="240" w:lineRule="auto"/>
        <w:jc w:val="both"/>
        <w:rPr>
          <w:rFonts w:ascii="Times New Roman" w:hAnsi="Times New Roman"/>
          <w:lang w:val="en-GB"/>
        </w:rPr>
      </w:pPr>
    </w:p>
    <w:p w14:paraId="084E4D03" w14:textId="77777777" w:rsidR="00C84529" w:rsidRDefault="00000000">
      <w:pPr>
        <w:pStyle w:val="Textbody"/>
        <w:spacing w:after="0" w:line="240" w:lineRule="auto"/>
        <w:jc w:val="both"/>
        <w:rPr>
          <w:rFonts w:ascii="Times New Roman" w:hAnsi="Times New Roman"/>
          <w:lang w:val="en-GB"/>
        </w:rPr>
      </w:pPr>
      <w:r>
        <w:rPr>
          <w:rFonts w:ascii="Times New Roman" w:hAnsi="Times New Roman"/>
          <w:u w:val="single"/>
          <w:lang w:val="en-GB"/>
        </w:rPr>
        <w:t>Justification</w:t>
      </w:r>
      <w:r>
        <w:rPr>
          <w:rFonts w:ascii="Times New Roman" w:hAnsi="Times New Roman"/>
          <w:lang w:val="en-GB"/>
        </w:rPr>
        <w:t>: This is also very important when it comes to economic crimes. If a country requests information from another country and the latter does not respond favourably and does not cooperate, justice will not be done and measures will not be taken to combat the crime. We made this proposal last year already, but there was an error in the translation from French to English. In English the correct term is “judicial cooperation”.</w:t>
      </w:r>
    </w:p>
    <w:p w14:paraId="3EED0FD5" w14:textId="77777777" w:rsidR="00C84529" w:rsidRDefault="00C84529">
      <w:pPr>
        <w:pStyle w:val="Textbody"/>
        <w:spacing w:after="0" w:line="240" w:lineRule="auto"/>
        <w:jc w:val="both"/>
        <w:rPr>
          <w:rFonts w:ascii="Times New Roman" w:hAnsi="Times New Roman"/>
          <w:lang w:val="en-GB"/>
        </w:rPr>
      </w:pPr>
    </w:p>
    <w:p w14:paraId="27852A82" w14:textId="77777777" w:rsidR="00C84529" w:rsidRDefault="00000000">
      <w:pPr>
        <w:pStyle w:val="Textbody"/>
        <w:spacing w:after="0" w:line="240" w:lineRule="auto"/>
        <w:jc w:val="both"/>
        <w:rPr>
          <w:rFonts w:ascii="Times New Roman" w:hAnsi="Times New Roman"/>
          <w:lang w:val="en-GB"/>
        </w:rPr>
      </w:pPr>
      <w:r>
        <w:rPr>
          <w:rFonts w:ascii="Times New Roman" w:hAnsi="Times New Roman"/>
          <w:lang w:val="en-GB"/>
        </w:rPr>
        <w:lastRenderedPageBreak/>
        <w:t>Lastly, as we have mentioned in our general comments, the participation of peasants and rural communities is essential to developing and improving all rural policies and projects, so that these groups can benefit from their right to development. In this sense we propose a new article, 17bis, which reads as follows:</w:t>
      </w:r>
    </w:p>
    <w:p w14:paraId="3ABC85AF" w14:textId="77777777" w:rsidR="00C84529" w:rsidRDefault="00C84529">
      <w:pPr>
        <w:pStyle w:val="Textbody"/>
        <w:spacing w:after="0" w:line="240" w:lineRule="auto"/>
        <w:jc w:val="both"/>
        <w:rPr>
          <w:rFonts w:ascii="Times New Roman" w:hAnsi="Times New Roman"/>
          <w:lang w:val="en-GB"/>
        </w:rPr>
      </w:pPr>
    </w:p>
    <w:p w14:paraId="6D6156D9" w14:textId="77777777" w:rsidR="00C84529" w:rsidRDefault="00000000">
      <w:pPr>
        <w:pStyle w:val="Textbody"/>
        <w:spacing w:after="0" w:line="240" w:lineRule="auto"/>
        <w:jc w:val="both"/>
        <w:rPr>
          <w:rFonts w:ascii="Times New Roman" w:hAnsi="Times New Roman"/>
          <w:b/>
          <w:bCs/>
          <w:lang w:val="en-GB"/>
        </w:rPr>
      </w:pPr>
      <w:r>
        <w:rPr>
          <w:rFonts w:ascii="Times New Roman" w:hAnsi="Times New Roman"/>
          <w:b/>
          <w:bCs/>
          <w:lang w:val="en-GB"/>
        </w:rPr>
        <w:t>Article 17bis (NEW): Peasants and other people working in rural areas</w:t>
      </w:r>
    </w:p>
    <w:p w14:paraId="4A4DBF96" w14:textId="77777777" w:rsidR="00C84529" w:rsidRDefault="00000000">
      <w:pPr>
        <w:pStyle w:val="Textbody"/>
        <w:spacing w:after="0" w:line="240" w:lineRule="auto"/>
        <w:ind w:left="709"/>
        <w:jc w:val="both"/>
        <w:rPr>
          <w:rFonts w:ascii="Times New Roman" w:hAnsi="Times New Roman"/>
          <w:b/>
          <w:bCs/>
          <w:i/>
          <w:iCs/>
          <w:lang w:val="en-GB"/>
        </w:rPr>
      </w:pPr>
      <w:r>
        <w:rPr>
          <w:rFonts w:ascii="Times New Roman" w:hAnsi="Times New Roman"/>
          <w:b/>
          <w:bCs/>
          <w:i/>
          <w:iCs/>
          <w:lang w:val="en-GB"/>
        </w:rPr>
        <w:t>1. Regarding the exercise of their right to development, peasants and other people working in rural areas (fisher-folks, pastoralists, indigenous peoples working on the land, agricultural workers, hunters-gatherers, transhumant, nomadic and semi-nomadic communities) define and establish priorities and strategies in this framework.</w:t>
      </w:r>
    </w:p>
    <w:p w14:paraId="23BBC7F8" w14:textId="77777777" w:rsidR="00C84529" w:rsidRDefault="00000000">
      <w:pPr>
        <w:pStyle w:val="Textbody"/>
        <w:spacing w:after="0" w:line="240" w:lineRule="auto"/>
        <w:ind w:left="709"/>
        <w:jc w:val="both"/>
        <w:rPr>
          <w:rFonts w:ascii="Times New Roman" w:hAnsi="Times New Roman"/>
          <w:b/>
          <w:bCs/>
          <w:i/>
          <w:iCs/>
          <w:lang w:val="en-GB"/>
        </w:rPr>
      </w:pPr>
      <w:r>
        <w:rPr>
          <w:rFonts w:ascii="Times New Roman" w:hAnsi="Times New Roman"/>
          <w:b/>
          <w:bCs/>
          <w:i/>
          <w:iCs/>
          <w:lang w:val="en-GB"/>
        </w:rPr>
        <w:t>2. Peasants and other people working in rural areas shall effectively participe in the elaboration and implementation of national legislation and policies, international agreements and other decisionmaking processes that may affect their right to development. In this framework, States shall consult with their representatives organizations.</w:t>
      </w:r>
    </w:p>
    <w:p w14:paraId="75F32CD6" w14:textId="77777777" w:rsidR="00C84529" w:rsidRDefault="00000000">
      <w:pPr>
        <w:pStyle w:val="Textbody"/>
        <w:spacing w:after="0" w:line="240" w:lineRule="auto"/>
        <w:ind w:left="709"/>
        <w:jc w:val="both"/>
        <w:rPr>
          <w:rFonts w:ascii="Times New Roman" w:hAnsi="Times New Roman"/>
          <w:b/>
          <w:bCs/>
          <w:i/>
          <w:iCs/>
          <w:lang w:val="en-GB"/>
        </w:rPr>
      </w:pPr>
      <w:r>
        <w:rPr>
          <w:rFonts w:ascii="Times New Roman" w:hAnsi="Times New Roman"/>
          <w:b/>
          <w:bCs/>
          <w:i/>
          <w:iCs/>
          <w:lang w:val="en-GB"/>
        </w:rPr>
        <w:t>3. States shall not take any measures that may affect the territories and the natural resources that peasants and other people working in rural areas traditionally hold without consulting them.</w:t>
      </w:r>
    </w:p>
    <w:p w14:paraId="0D0C1358" w14:textId="77777777" w:rsidR="00C84529" w:rsidRDefault="00C84529">
      <w:pPr>
        <w:pStyle w:val="Textbody"/>
        <w:spacing w:after="0" w:line="240" w:lineRule="auto"/>
        <w:jc w:val="both"/>
        <w:rPr>
          <w:rFonts w:ascii="Times New Roman" w:hAnsi="Times New Roman"/>
          <w:shd w:val="clear" w:color="auto" w:fill="FFFF00"/>
          <w:lang w:val="en-GB"/>
        </w:rPr>
      </w:pPr>
    </w:p>
    <w:sectPr w:rsidR="00C8452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93C2" w14:textId="77777777" w:rsidR="007B1A9B" w:rsidRDefault="007B1A9B">
      <w:pPr>
        <w:rPr>
          <w:rFonts w:hint="eastAsia"/>
        </w:rPr>
      </w:pPr>
      <w:r>
        <w:separator/>
      </w:r>
    </w:p>
  </w:endnote>
  <w:endnote w:type="continuationSeparator" w:id="0">
    <w:p w14:paraId="2C68E833" w14:textId="77777777" w:rsidR="007B1A9B" w:rsidRDefault="007B1A9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F421" w14:textId="77777777" w:rsidR="007B1A9B" w:rsidRDefault="007B1A9B">
      <w:pPr>
        <w:rPr>
          <w:rFonts w:hint="eastAsia"/>
        </w:rPr>
      </w:pPr>
      <w:r>
        <w:rPr>
          <w:color w:val="000000"/>
        </w:rPr>
        <w:separator/>
      </w:r>
    </w:p>
  </w:footnote>
  <w:footnote w:type="continuationSeparator" w:id="0">
    <w:p w14:paraId="63FDD0E9" w14:textId="77777777" w:rsidR="007B1A9B" w:rsidRDefault="007B1A9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84529"/>
    <w:rsid w:val="00016D84"/>
    <w:rsid w:val="007B1A9B"/>
    <w:rsid w:val="00C84529"/>
  </w:rsids>
  <m:mathPr>
    <m:mathFont m:val="Cambria Math"/>
    <m:brkBin m:val="before"/>
    <m:brkBinSub m:val="--"/>
    <m:smallFrac m:val="0"/>
    <m:dispDef/>
    <m:lMargin m:val="0"/>
    <m:rMargin m:val="0"/>
    <m:defJc m:val="centerGroup"/>
    <m:wrapIndent m:val="1440"/>
    <m:intLim m:val="subSup"/>
    <m:naryLim m:val="undOvr"/>
  </m:mathPr>
  <w:themeFontLang w:val="en-CH"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A6D242"/>
  <w15:docId w15:val="{187B18DF-8178-844C-A806-1E61B461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fr-CH"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second revised draft</Category>
    <Doctype xmlns="d42e65b2-cf21-49c1-b27d-d23f90380c0e">input</Doctype>
    <Contributor xmlns="d42e65b2-cf21-49c1-b27d-d23f90380c0e">Title and preamble-CETIM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2EC8BB5-68E3-419C-AAF7-1F4E78E3F802}"/>
</file>

<file path=customXml/itemProps2.xml><?xml version="1.0" encoding="utf-8"?>
<ds:datastoreItem xmlns:ds="http://schemas.openxmlformats.org/officeDocument/2006/customXml" ds:itemID="{B493E891-DB41-4DCB-B792-06F7B0018B97}"/>
</file>

<file path=customXml/itemProps3.xml><?xml version="1.0" encoding="utf-8"?>
<ds:datastoreItem xmlns:ds="http://schemas.openxmlformats.org/officeDocument/2006/customXml" ds:itemID="{7EBD6AB1-ED49-4246-94C0-5B2E1F19BD21}"/>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5770</Characters>
  <Application>Microsoft Office Word</Application>
  <DocSecurity>0</DocSecurity>
  <Lines>48</Lines>
  <Paragraphs>13</Paragraphs>
  <ScaleCrop>false</ScaleCrop>
  <Company>OHCHR</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Su</cp:lastModifiedBy>
  <cp:revision>2</cp:revision>
  <cp:lastPrinted>2023-05-23T15:44:00Z</cp:lastPrinted>
  <dcterms:created xsi:type="dcterms:W3CDTF">2023-11-30T10:02:00Z</dcterms:created>
  <dcterms:modified xsi:type="dcterms:W3CDTF">2023-11-30T10:02:00Z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