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2AB9" w14:textId="43910FA1" w:rsidR="00E81AB2" w:rsidRPr="00DC1C36" w:rsidRDefault="0008219F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May</w:t>
      </w:r>
      <w:r w:rsidR="00E81AB2" w:rsidRPr="00DC1C36">
        <w:rPr>
          <w:rFonts w:ascii="Calibri" w:eastAsia="Calibri" w:hAnsi="Calibri" w:cs="Calibri"/>
          <w:sz w:val="24"/>
          <w:szCs w:val="24"/>
          <w:lang w:val="en-US"/>
        </w:rPr>
        <w:t xml:space="preserve"> 2023</w:t>
      </w:r>
    </w:p>
    <w:p w14:paraId="2630BDAC" w14:textId="77777777" w:rsidR="00E81AB2" w:rsidRPr="00DC1C36" w:rsidRDefault="00E81AB2">
      <w:pPr>
        <w:rPr>
          <w:rFonts w:ascii="Calibri" w:eastAsia="Calibri" w:hAnsi="Calibri" w:cs="Calibri"/>
          <w:b/>
          <w:sz w:val="32"/>
          <w:szCs w:val="32"/>
          <w:lang w:val="en-US"/>
        </w:rPr>
      </w:pPr>
    </w:p>
    <w:p w14:paraId="36E92762" w14:textId="288396B9" w:rsidR="00E81AB2" w:rsidRPr="00C11373" w:rsidRDefault="007641EB">
      <w:pPr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sz w:val="32"/>
          <w:szCs w:val="32"/>
          <w:lang w:val="en-US"/>
        </w:rPr>
        <w:t>Statement</w:t>
      </w:r>
      <w:r w:rsidR="00E81AB2" w:rsidRPr="00DC1C36">
        <w:rPr>
          <w:rFonts w:ascii="Calibri" w:eastAsia="Calibri" w:hAnsi="Calibri" w:cs="Calibri"/>
          <w:b/>
          <w:sz w:val="32"/>
          <w:szCs w:val="32"/>
          <w:lang w:val="en-US"/>
        </w:rPr>
        <w:t xml:space="preserve"> of the World Organization of the Scout Movement (WOSM) </w:t>
      </w:r>
      <w:r>
        <w:rPr>
          <w:rFonts w:ascii="Calibri" w:eastAsia="Calibri" w:hAnsi="Calibri" w:cs="Calibri"/>
          <w:b/>
          <w:sz w:val="32"/>
          <w:szCs w:val="32"/>
          <w:lang w:val="en-US"/>
        </w:rPr>
        <w:t>on Agenda Item 4.3 of the 24</w:t>
      </w:r>
      <w:r w:rsidRPr="007641EB">
        <w:rPr>
          <w:rFonts w:ascii="Calibri" w:eastAsia="Calibri" w:hAnsi="Calibri" w:cs="Calibri"/>
          <w:b/>
          <w:sz w:val="32"/>
          <w:szCs w:val="32"/>
          <w:vertAlign w:val="superscript"/>
          <w:lang w:val="en-US"/>
        </w:rPr>
        <w:t>th</w:t>
      </w:r>
      <w:r>
        <w:rPr>
          <w:rFonts w:ascii="Calibri" w:eastAsia="Calibri" w:hAnsi="Calibri" w:cs="Calibri"/>
          <w:b/>
          <w:sz w:val="32"/>
          <w:szCs w:val="32"/>
          <w:lang w:val="en-US"/>
        </w:rPr>
        <w:t xml:space="preserve"> Session of the Working Group on the Right to Development (</w:t>
      </w:r>
      <w:r w:rsidR="00D13002">
        <w:rPr>
          <w:rFonts w:ascii="Calibri" w:eastAsia="Calibri" w:hAnsi="Calibri" w:cs="Calibri"/>
          <w:b/>
          <w:sz w:val="32"/>
          <w:szCs w:val="32"/>
          <w:lang w:val="en-US"/>
        </w:rPr>
        <w:t>Arts 1-3</w:t>
      </w:r>
      <w:r>
        <w:rPr>
          <w:rFonts w:ascii="Calibri" w:eastAsia="Calibri" w:hAnsi="Calibri" w:cs="Calibri"/>
          <w:b/>
          <w:sz w:val="32"/>
          <w:szCs w:val="32"/>
          <w:lang w:val="en-US"/>
        </w:rPr>
        <w:t xml:space="preserve">) </w:t>
      </w:r>
    </w:p>
    <w:p w14:paraId="2863289B" w14:textId="43882F3F" w:rsidR="004663C6" w:rsidRPr="00EB2C02" w:rsidRDefault="004663C6" w:rsidP="00EB2C02"/>
    <w:p w14:paraId="69413998" w14:textId="71BB5659" w:rsidR="00FC6882" w:rsidRPr="00FC6882" w:rsidRDefault="00FC6882" w:rsidP="00FC6882">
      <w:pPr>
        <w:numPr>
          <w:ilvl w:val="0"/>
          <w:numId w:val="1"/>
        </w:numPr>
        <w:spacing w:after="120"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0818A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Mr Chairperson, your excellencies and distinguished delegates, thank you for </w:t>
      </w:r>
      <w:r>
        <w:rPr>
          <w:rFonts w:asciiTheme="minorHAnsi" w:eastAsia="Calibri" w:hAnsiTheme="minorHAnsi" w:cstheme="minorHAnsi"/>
          <w:sz w:val="24"/>
          <w:szCs w:val="24"/>
          <w:lang w:val="en-US"/>
        </w:rPr>
        <w:t>the floor</w:t>
      </w:r>
      <w:r w:rsidRPr="000818A7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14:paraId="673BF942" w14:textId="3A2DA3A8" w:rsidR="00465163" w:rsidRPr="00465163" w:rsidRDefault="00465163" w:rsidP="00FC6882">
      <w:pPr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We would like to take this opportunity to focus on the general principles contained in Art. 3 of the draft convention.</w:t>
      </w:r>
    </w:p>
    <w:p w14:paraId="07A2A484" w14:textId="7CABD5F4" w:rsidR="00FC6882" w:rsidRPr="00C11373" w:rsidRDefault="00FC6882" w:rsidP="00FC6882">
      <w:pPr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The World Organization of the Scout Movement believe that t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he principles governing the Convention are generally well formulated and reflect those principles that ought to govern the right to development. </w:t>
      </w:r>
      <w:r>
        <w:rPr>
          <w:rFonts w:ascii="Calibri" w:eastAsia="Calibri" w:hAnsi="Calibri" w:cs="Calibri"/>
          <w:sz w:val="24"/>
          <w:szCs w:val="24"/>
          <w:lang w:val="en-US"/>
        </w:rPr>
        <w:t>However, w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e feel that there could be a better attempt to highlight the role of these principles through the course of the Convention and </w:t>
      </w:r>
      <w:r w:rsidRPr="00DC1C36">
        <w:rPr>
          <w:rFonts w:ascii="Calibri" w:eastAsia="Calibri" w:hAnsi="Calibri" w:cs="Calibri"/>
          <w:sz w:val="24"/>
          <w:szCs w:val="24"/>
          <w:lang w:val="en-US"/>
        </w:rPr>
        <w:t>their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interrelation to one another.</w:t>
      </w:r>
    </w:p>
    <w:p w14:paraId="2E1870F3" w14:textId="10C37AF0" w:rsidR="00FC6882" w:rsidRPr="00C11373" w:rsidRDefault="00FC6882" w:rsidP="00FC6882">
      <w:pPr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For this reason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en-US"/>
        </w:rPr>
        <w:t>we believe that it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is important to </w:t>
      </w:r>
      <w:r>
        <w:rPr>
          <w:rFonts w:ascii="Calibri" w:eastAsia="Calibri" w:hAnsi="Calibri" w:cs="Calibri"/>
          <w:sz w:val="24"/>
          <w:szCs w:val="24"/>
          <w:lang w:val="en-US"/>
        </w:rPr>
        <w:t>consider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the role of the right to regulate, contained in paragraph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Art. 3 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>(h)</w:t>
      </w:r>
      <w:r>
        <w:rPr>
          <w:rFonts w:ascii="Calibri" w:eastAsia="Calibri" w:hAnsi="Calibri" w:cs="Calibri"/>
          <w:sz w:val="24"/>
          <w:szCs w:val="24"/>
          <w:lang w:val="en-US"/>
        </w:rPr>
        <w:t>, in light of the other principles contained in Art. 3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. We feel it is important that when this is viewed in light of the other principles,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that a formulation should be adopted that recognizes the duties that </w:t>
      </w:r>
      <w:r w:rsidR="00465163">
        <w:rPr>
          <w:rFonts w:ascii="Calibri" w:eastAsia="Calibri" w:hAnsi="Calibri" w:cs="Calibri"/>
          <w:sz w:val="24"/>
          <w:szCs w:val="24"/>
          <w:lang w:val="en-US"/>
        </w:rPr>
        <w:t>S</w:t>
      </w:r>
      <w:r>
        <w:rPr>
          <w:rFonts w:ascii="Calibri" w:eastAsia="Calibri" w:hAnsi="Calibri" w:cs="Calibri"/>
          <w:sz w:val="24"/>
          <w:szCs w:val="24"/>
          <w:lang w:val="en-US"/>
        </w:rPr>
        <w:t>tates owe to engage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individuals, groups and peoples to meaningfully participate in the formulation, implementation and evaluation of regulatory and policy frameworks</w:t>
      </w:r>
      <w:r w:rsidR="007B6272">
        <w:rPr>
          <w:rFonts w:ascii="Calibri" w:eastAsia="Calibri" w:hAnsi="Calibri" w:cs="Calibri"/>
          <w:sz w:val="24"/>
          <w:szCs w:val="24"/>
          <w:lang w:val="en-US"/>
        </w:rPr>
        <w:t>, as is their right under international human rights law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. For this reason, we would recommend the </w:t>
      </w:r>
      <w:r w:rsidRPr="00FC6882">
        <w:rPr>
          <w:rFonts w:ascii="Calibri" w:eastAsia="Calibri" w:hAnsi="Calibri" w:cs="Calibri"/>
          <w:sz w:val="24"/>
          <w:szCs w:val="24"/>
          <w:lang w:val="en-US"/>
        </w:rPr>
        <w:t>addition of “and with their meaningful participation” directly after “on behalf of the rights holders”.</w:t>
      </w:r>
      <w:r w:rsidRPr="00FC6882">
        <w:rPr>
          <w:rFonts w:ascii="Calibri" w:eastAsia="Calibri" w:hAnsi="Calibri" w:cs="Calibri"/>
          <w:color w:val="FF0000"/>
          <w:sz w:val="24"/>
          <w:szCs w:val="24"/>
          <w:lang w:val="en-US"/>
        </w:rPr>
        <w:t xml:space="preserve"> </w:t>
      </w:r>
      <w:r w:rsidRPr="00FC6882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>This would take a considerable step to emphasizing the important role that rights holders have in enumerating development priorities.</w:t>
      </w:r>
    </w:p>
    <w:p w14:paraId="694189FE" w14:textId="59D3A4D6" w:rsidR="00E81AB2" w:rsidRPr="00032435" w:rsidRDefault="00FC6882" w:rsidP="00EB2C02">
      <w:pPr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We believe that this addition will inevitably contribute to the rights of young people. It is through participation that the other rights of individuals, groups and peoples can be guaranteed. </w:t>
      </w:r>
      <w:r w:rsidR="007B6272">
        <w:rPr>
          <w:rFonts w:ascii="Calibri" w:eastAsia="Calibri" w:hAnsi="Calibri" w:cs="Calibri"/>
          <w:sz w:val="24"/>
          <w:szCs w:val="24"/>
          <w:lang w:val="en-US"/>
        </w:rPr>
        <w:t>It is for these reasons that the World Organization of the Scout Movement</w:t>
      </w:r>
      <w:r w:rsidR="00465163">
        <w:rPr>
          <w:rFonts w:ascii="Calibri" w:eastAsia="Calibri" w:hAnsi="Calibri" w:cs="Calibri"/>
          <w:sz w:val="24"/>
          <w:szCs w:val="24"/>
          <w:lang w:val="en-US"/>
        </w:rPr>
        <w:t xml:space="preserve"> believe that it is important to consider the right to participate, when setting out the right of States to regulate.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sectPr w:rsidR="00E81AB2" w:rsidRPr="00032435" w:rsidSect="000E68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8B2E" w14:textId="77777777" w:rsidR="00CF56F3" w:rsidRDefault="00CF56F3" w:rsidP="00E81AB2">
      <w:pPr>
        <w:spacing w:line="240" w:lineRule="auto"/>
      </w:pPr>
      <w:r>
        <w:separator/>
      </w:r>
    </w:p>
  </w:endnote>
  <w:endnote w:type="continuationSeparator" w:id="0">
    <w:p w14:paraId="35190B57" w14:textId="77777777" w:rsidR="00CF56F3" w:rsidRDefault="00CF56F3" w:rsidP="00E8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05AD" w14:textId="77777777" w:rsidR="00CF56F3" w:rsidRDefault="00CF56F3" w:rsidP="00E81AB2">
      <w:pPr>
        <w:spacing w:line="240" w:lineRule="auto"/>
      </w:pPr>
      <w:r>
        <w:separator/>
      </w:r>
    </w:p>
  </w:footnote>
  <w:footnote w:type="continuationSeparator" w:id="0">
    <w:p w14:paraId="315F7C93" w14:textId="77777777" w:rsidR="00CF56F3" w:rsidRDefault="00CF56F3" w:rsidP="00E81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C9E6" w14:textId="77777777" w:rsidR="00B20624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655C930" wp14:editId="6414216F">
          <wp:simplePos x="0" y="0"/>
          <wp:positionH relativeFrom="page">
            <wp:posOffset>-44286</wp:posOffset>
          </wp:positionH>
          <wp:positionV relativeFrom="page">
            <wp:posOffset>9525</wp:posOffset>
          </wp:positionV>
          <wp:extent cx="7645400" cy="10239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0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A1E"/>
    <w:multiLevelType w:val="multilevel"/>
    <w:tmpl w:val="1E6698F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E228DC"/>
    <w:multiLevelType w:val="hybridMultilevel"/>
    <w:tmpl w:val="735AB2CA"/>
    <w:lvl w:ilvl="0" w:tplc="96C803B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1582323">
    <w:abstractNumId w:val="0"/>
  </w:num>
  <w:num w:numId="2" w16cid:durableId="161096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1AB2"/>
    <w:rsid w:val="0000170F"/>
    <w:rsid w:val="00032435"/>
    <w:rsid w:val="0008219F"/>
    <w:rsid w:val="000A56FA"/>
    <w:rsid w:val="00132D41"/>
    <w:rsid w:val="001C18D6"/>
    <w:rsid w:val="00241EE9"/>
    <w:rsid w:val="002C6AD0"/>
    <w:rsid w:val="0034354F"/>
    <w:rsid w:val="0037562C"/>
    <w:rsid w:val="0038394C"/>
    <w:rsid w:val="00403119"/>
    <w:rsid w:val="00460184"/>
    <w:rsid w:val="00465163"/>
    <w:rsid w:val="004663C6"/>
    <w:rsid w:val="00472C8E"/>
    <w:rsid w:val="004C0CA6"/>
    <w:rsid w:val="00563C60"/>
    <w:rsid w:val="005B01AF"/>
    <w:rsid w:val="006061EC"/>
    <w:rsid w:val="00730960"/>
    <w:rsid w:val="007641EB"/>
    <w:rsid w:val="007B6272"/>
    <w:rsid w:val="008E3979"/>
    <w:rsid w:val="00952026"/>
    <w:rsid w:val="00A469D1"/>
    <w:rsid w:val="00AD5F97"/>
    <w:rsid w:val="00AD6A1A"/>
    <w:rsid w:val="00B71484"/>
    <w:rsid w:val="00BB374A"/>
    <w:rsid w:val="00C11373"/>
    <w:rsid w:val="00CF56F3"/>
    <w:rsid w:val="00D13002"/>
    <w:rsid w:val="00D85333"/>
    <w:rsid w:val="00DA429E"/>
    <w:rsid w:val="00DC1C36"/>
    <w:rsid w:val="00E7479B"/>
    <w:rsid w:val="00E81AB2"/>
    <w:rsid w:val="00E8385B"/>
    <w:rsid w:val="00E916B4"/>
    <w:rsid w:val="00EB149E"/>
    <w:rsid w:val="00EB2C02"/>
    <w:rsid w:val="00EE659D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A0CCE"/>
  <w15:chartTrackingRefBased/>
  <w15:docId w15:val="{C5E0DD55-0999-4D0D-93F5-6ABD347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B2"/>
    <w:pPr>
      <w:spacing w:after="0" w:line="276" w:lineRule="auto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A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A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A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A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AB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A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AB2"/>
    <w:rPr>
      <w:rFonts w:ascii="Arial" w:eastAsia="Arial" w:hAnsi="Arial" w:cs="Arial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AB2"/>
    <w:rPr>
      <w:rFonts w:ascii="Arial" w:eastAsia="Arial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AB2"/>
    <w:rPr>
      <w:rFonts w:ascii="Arial" w:eastAsia="Arial" w:hAnsi="Arial" w:cs="Arial"/>
      <w:color w:val="434343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AB2"/>
    <w:rPr>
      <w:rFonts w:ascii="Arial" w:eastAsia="Arial" w:hAnsi="Arial" w:cs="Arial"/>
      <w:color w:val="666666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AB2"/>
    <w:rPr>
      <w:rFonts w:ascii="Arial" w:eastAsia="Arial" w:hAnsi="Arial" w:cs="Arial"/>
      <w:color w:val="66666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AB2"/>
    <w:rPr>
      <w:rFonts w:ascii="Arial" w:eastAsia="Arial" w:hAnsi="Arial" w:cs="Arial"/>
      <w:i/>
      <w:color w:val="66666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81AB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AB2"/>
    <w:rPr>
      <w:rFonts w:ascii="Arial" w:eastAsia="Arial" w:hAnsi="Arial" w:cs="Arial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AB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81AB2"/>
    <w:rPr>
      <w:rFonts w:ascii="Arial" w:eastAsia="Arial" w:hAnsi="Arial" w:cs="Arial"/>
      <w:color w:val="666666"/>
      <w:sz w:val="30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E81A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1A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AB2"/>
    <w:rPr>
      <w:rFonts w:ascii="Arial" w:eastAsia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81A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1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A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AB2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B2"/>
    <w:rPr>
      <w:rFonts w:ascii="Arial" w:eastAsia="Arial" w:hAnsi="Arial" w:cs="Arial"/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E81AB2"/>
    <w:pPr>
      <w:jc w:val="center"/>
    </w:pPr>
    <w:rPr>
      <w:noProof/>
      <w:sz w:val="20"/>
      <w:szCs w:val="20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E81AB2"/>
    <w:rPr>
      <w:rFonts w:ascii="Arial" w:eastAsia="Arial" w:hAnsi="Arial" w:cs="Arial"/>
      <w:noProof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81AB2"/>
    <w:pPr>
      <w:spacing w:line="240" w:lineRule="auto"/>
    </w:pPr>
    <w:rPr>
      <w:noProof/>
      <w:sz w:val="20"/>
      <w:szCs w:val="20"/>
    </w:rPr>
  </w:style>
  <w:style w:type="character" w:customStyle="1" w:styleId="EndNoteBibliographyChar">
    <w:name w:val="EndNote Bibliography Char"/>
    <w:basedOn w:val="FootnoteTextChar"/>
    <w:link w:val="EndNoteBibliography"/>
    <w:rsid w:val="00E81AB2"/>
    <w:rPr>
      <w:rFonts w:ascii="Arial" w:eastAsia="Arial" w:hAnsi="Arial" w:cs="Arial"/>
      <w:noProof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81AB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B149E"/>
    <w:pPr>
      <w:spacing w:after="0" w:line="240" w:lineRule="auto"/>
    </w:pPr>
    <w:rPr>
      <w:rFonts w:ascii="Arial" w:eastAsia="Arial" w:hAnsi="Arial" w:cs="Arial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663C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479B"/>
    <w:pPr>
      <w:tabs>
        <w:tab w:val="right" w:leader="dot" w:pos="9016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74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4.3 Consideration of the second revised draft</Category>
    <Doctype xmlns="d42e65b2-cf21-49c1-b27d-d23f90380c0e">input</Doctype>
    <Contributor xmlns="d42e65b2-cf21-49c1-b27d-d23f90380c0e">Articles 1-3-World Organization of the Scout Movement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FFE7F9EA-B536-49D3-910C-48797DF87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A1C42-0EE4-4DAC-A7BE-57FAF825B14C}"/>
</file>

<file path=customXml/itemProps3.xml><?xml version="1.0" encoding="utf-8"?>
<ds:datastoreItem xmlns:ds="http://schemas.openxmlformats.org/officeDocument/2006/customXml" ds:itemID="{25E8AF73-6B69-42B2-93E6-E06543089951}"/>
</file>

<file path=customXml/itemProps4.xml><?xml version="1.0" encoding="utf-8"?>
<ds:datastoreItem xmlns:ds="http://schemas.openxmlformats.org/officeDocument/2006/customXml" ds:itemID="{7AB0C976-B5F9-449F-90E5-B733404B1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</dc:creator>
  <cp:keywords/>
  <dc:description/>
  <cp:lastModifiedBy>Alastair</cp:lastModifiedBy>
  <cp:revision>4</cp:revision>
  <dcterms:created xsi:type="dcterms:W3CDTF">2023-05-15T13:53:00Z</dcterms:created>
  <dcterms:modified xsi:type="dcterms:W3CDTF">2023-05-16T09:51:00Z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