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7A9F" w14:textId="2C9F6EDF" w:rsidR="009D512E" w:rsidRDefault="00000000"/>
    <w:p w14:paraId="4419EEAB" w14:textId="77777777" w:rsidR="001A780A" w:rsidRDefault="001A780A"/>
    <w:p w14:paraId="31E5E5D9" w14:textId="77777777" w:rsidR="001A780A" w:rsidRDefault="001A780A"/>
    <w:p w14:paraId="6D83E08E" w14:textId="72915446" w:rsidR="00FE2B82" w:rsidRDefault="001B18BE" w:rsidP="001B18BE">
      <w:pPr>
        <w:jc w:val="center"/>
      </w:pPr>
      <w:r>
        <w:rPr>
          <w:noProof/>
        </w:rPr>
        <w:drawing>
          <wp:inline distT="0" distB="0" distL="0" distR="0" wp14:anchorId="1D015776" wp14:editId="70677895">
            <wp:extent cx="1341120" cy="1113790"/>
            <wp:effectExtent l="0" t="0" r="0" b="0"/>
            <wp:docPr id="9171031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5056" cy="1125364"/>
                    </a:xfrm>
                    <a:prstGeom prst="rect">
                      <a:avLst/>
                    </a:prstGeom>
                    <a:noFill/>
                  </pic:spPr>
                </pic:pic>
              </a:graphicData>
            </a:graphic>
          </wp:inline>
        </w:drawing>
      </w:r>
    </w:p>
    <w:p w14:paraId="5BAF737F" w14:textId="77777777" w:rsidR="001A780A" w:rsidRDefault="001A780A"/>
    <w:p w14:paraId="74EEBBC8" w14:textId="77777777" w:rsidR="001A780A" w:rsidRPr="001A780A" w:rsidRDefault="001A780A">
      <w:pPr>
        <w:rPr>
          <w:lang w:val="es-UY"/>
        </w:rPr>
      </w:pPr>
      <w:r w:rsidRPr="001A780A">
        <w:rPr>
          <w:lang w:val="en"/>
        </w:rPr>
        <w:t>Intergovernmental Working Group on the</w:t>
      </w:r>
      <w:r>
        <w:rPr>
          <w:lang w:val="en"/>
        </w:rPr>
        <w:t xml:space="preserve"> Right to Development, Human Rights Council, May 2023, Geneva. </w:t>
      </w:r>
    </w:p>
    <w:p w14:paraId="05A6D009" w14:textId="77777777" w:rsidR="001A780A" w:rsidRPr="001A780A" w:rsidRDefault="001A780A">
      <w:pPr>
        <w:rPr>
          <w:lang w:val="es-UY"/>
        </w:rPr>
      </w:pPr>
    </w:p>
    <w:p w14:paraId="6B879DCB" w14:textId="77777777" w:rsidR="00B36E55" w:rsidRPr="001A780A" w:rsidRDefault="00B36E55" w:rsidP="001A780A">
      <w:pPr>
        <w:jc w:val="both"/>
        <w:rPr>
          <w:rFonts w:ascii="Arial" w:hAnsi="Arial" w:cs="Arial"/>
          <w:sz w:val="28"/>
          <w:szCs w:val="28"/>
          <w:lang w:val="es-UY"/>
        </w:rPr>
      </w:pPr>
      <w:r w:rsidRPr="001A780A">
        <w:rPr>
          <w:sz w:val="28"/>
          <w:szCs w:val="28"/>
          <w:lang w:val="en"/>
        </w:rPr>
        <w:t>Dear Ambassador Akram,</w:t>
      </w:r>
    </w:p>
    <w:p w14:paraId="4CBD5B3F" w14:textId="77777777" w:rsidR="00B36E55" w:rsidRPr="001A780A" w:rsidRDefault="00B36E55" w:rsidP="001A780A">
      <w:pPr>
        <w:jc w:val="both"/>
        <w:rPr>
          <w:rFonts w:ascii="Arial" w:hAnsi="Arial" w:cs="Arial"/>
          <w:sz w:val="28"/>
          <w:szCs w:val="28"/>
          <w:lang w:val="es-UY"/>
        </w:rPr>
      </w:pPr>
    </w:p>
    <w:p w14:paraId="17626C50" w14:textId="5F36CC64" w:rsidR="001A780A" w:rsidRDefault="00B36E55" w:rsidP="001A780A">
      <w:pPr>
        <w:jc w:val="both"/>
        <w:rPr>
          <w:rFonts w:ascii="Arial" w:hAnsi="Arial" w:cs="Arial"/>
          <w:sz w:val="28"/>
          <w:szCs w:val="28"/>
          <w:lang w:val="es-UY"/>
        </w:rPr>
      </w:pPr>
      <w:r w:rsidRPr="001A780A">
        <w:rPr>
          <w:sz w:val="28"/>
          <w:szCs w:val="28"/>
          <w:lang w:val="en"/>
        </w:rPr>
        <w:t xml:space="preserve">This is the first time that our organization has spoken in point 4.1 of the </w:t>
      </w:r>
      <w:r w:rsidR="001C62F3">
        <w:rPr>
          <w:sz w:val="28"/>
          <w:szCs w:val="28"/>
          <w:lang w:val="en"/>
        </w:rPr>
        <w:t>A</w:t>
      </w:r>
      <w:r w:rsidRPr="001A780A">
        <w:rPr>
          <w:sz w:val="28"/>
          <w:szCs w:val="28"/>
          <w:lang w:val="en"/>
        </w:rPr>
        <w:t xml:space="preserve">genda which summons us on the </w:t>
      </w:r>
      <w:r w:rsidR="001C62F3">
        <w:rPr>
          <w:sz w:val="28"/>
          <w:szCs w:val="28"/>
          <w:lang w:val="en"/>
        </w:rPr>
        <w:t>right</w:t>
      </w:r>
      <w:r w:rsidRPr="001A780A">
        <w:rPr>
          <w:sz w:val="28"/>
          <w:szCs w:val="28"/>
          <w:lang w:val="en"/>
        </w:rPr>
        <w:t>to development</w:t>
      </w:r>
      <w:r w:rsidR="00521A76">
        <w:rPr>
          <w:sz w:val="28"/>
          <w:szCs w:val="28"/>
          <w:lang w:val="en"/>
        </w:rPr>
        <w:t>.</w:t>
      </w:r>
    </w:p>
    <w:p w14:paraId="35E1E62C" w14:textId="77777777" w:rsidR="001A780A" w:rsidRDefault="001A780A" w:rsidP="001A780A">
      <w:pPr>
        <w:jc w:val="both"/>
        <w:rPr>
          <w:rFonts w:ascii="Arial" w:hAnsi="Arial" w:cs="Arial"/>
          <w:sz w:val="28"/>
          <w:szCs w:val="28"/>
          <w:lang w:val="es-UY"/>
        </w:rPr>
      </w:pPr>
    </w:p>
    <w:p w14:paraId="5BD03C33" w14:textId="77777777" w:rsidR="00521A76" w:rsidRDefault="009D1B2C" w:rsidP="001A780A">
      <w:pPr>
        <w:jc w:val="both"/>
        <w:rPr>
          <w:rFonts w:ascii="Arial" w:hAnsi="Arial" w:cs="Arial"/>
          <w:sz w:val="28"/>
          <w:szCs w:val="28"/>
          <w:lang w:val="es-UY"/>
        </w:rPr>
      </w:pPr>
      <w:r w:rsidRPr="001A780A">
        <w:rPr>
          <w:sz w:val="28"/>
          <w:szCs w:val="28"/>
          <w:lang w:val="en"/>
        </w:rPr>
        <w:t xml:space="preserve">The Pijao People, in Colombia, have listened to the debates on indigenous peoples and gender that occupy States in this room. </w:t>
      </w:r>
    </w:p>
    <w:p w14:paraId="00C9EAF8" w14:textId="77777777" w:rsidR="00FE2B82" w:rsidRDefault="00FE2B82" w:rsidP="001A780A">
      <w:pPr>
        <w:jc w:val="both"/>
        <w:rPr>
          <w:rFonts w:ascii="Arial" w:hAnsi="Arial" w:cs="Arial"/>
          <w:sz w:val="28"/>
          <w:szCs w:val="28"/>
          <w:lang w:val="es-UY"/>
        </w:rPr>
      </w:pPr>
    </w:p>
    <w:p w14:paraId="3647E6CC" w14:textId="75A80FAF" w:rsidR="00F13B5C" w:rsidRPr="001A780A" w:rsidRDefault="009D1B2C" w:rsidP="001A780A">
      <w:pPr>
        <w:jc w:val="both"/>
        <w:rPr>
          <w:rFonts w:ascii="Arial" w:hAnsi="Arial" w:cs="Arial"/>
          <w:sz w:val="28"/>
          <w:szCs w:val="28"/>
          <w:lang w:val="es-UY"/>
        </w:rPr>
      </w:pPr>
      <w:r w:rsidRPr="001A780A">
        <w:rPr>
          <w:sz w:val="28"/>
          <w:szCs w:val="28"/>
          <w:lang w:val="en"/>
        </w:rPr>
        <w:t>We understand that Colombia, Chile, Argentina, Mexico, on the other hand</w:t>
      </w:r>
      <w:r w:rsidR="00C769FE">
        <w:rPr>
          <w:sz w:val="28"/>
          <w:szCs w:val="28"/>
          <w:lang w:val="en"/>
        </w:rPr>
        <w:t>, find</w:t>
      </w:r>
      <w:r w:rsidR="00E5688F" w:rsidRPr="001A780A">
        <w:rPr>
          <w:sz w:val="28"/>
          <w:szCs w:val="28"/>
          <w:lang w:val="en"/>
        </w:rPr>
        <w:t xml:space="preserve"> that </w:t>
      </w:r>
      <w:r>
        <w:rPr>
          <w:lang w:val="en"/>
        </w:rPr>
        <w:t xml:space="preserve"> the word "</w:t>
      </w:r>
      <w:r w:rsidR="00E5688F" w:rsidRPr="001A780A">
        <w:rPr>
          <w:sz w:val="28"/>
          <w:szCs w:val="28"/>
          <w:lang w:val="en"/>
        </w:rPr>
        <w:t>gender</w:t>
      </w:r>
      <w:r>
        <w:rPr>
          <w:lang w:val="en"/>
        </w:rPr>
        <w:t xml:space="preserve">" and </w:t>
      </w:r>
      <w:r w:rsidR="00C01546">
        <w:rPr>
          <w:sz w:val="28"/>
          <w:szCs w:val="28"/>
          <w:lang w:val="en"/>
        </w:rPr>
        <w:t xml:space="preserve">the </w:t>
      </w:r>
      <w:r w:rsidR="00E5688F" w:rsidRPr="001A780A">
        <w:rPr>
          <w:sz w:val="28"/>
          <w:szCs w:val="28"/>
          <w:lang w:val="en"/>
        </w:rPr>
        <w:t>"peoples", colonially called indigenous, such as the Pijao people and the Quechua-Aymara peoples are important, and therefore the word people is important in this debate.</w:t>
      </w:r>
      <w:r w:rsidR="00C01546">
        <w:rPr>
          <w:sz w:val="28"/>
          <w:szCs w:val="28"/>
          <w:lang w:val="en"/>
        </w:rPr>
        <w:t xml:space="preserve"> </w:t>
      </w:r>
    </w:p>
    <w:p w14:paraId="7F6DFE84" w14:textId="77777777" w:rsidR="00F13B5C" w:rsidRPr="001A780A" w:rsidRDefault="00F13B5C" w:rsidP="001A780A">
      <w:pPr>
        <w:jc w:val="both"/>
        <w:rPr>
          <w:rFonts w:ascii="Arial" w:hAnsi="Arial" w:cs="Arial"/>
          <w:sz w:val="28"/>
          <w:szCs w:val="28"/>
          <w:lang w:val="es-UY"/>
        </w:rPr>
      </w:pPr>
    </w:p>
    <w:p w14:paraId="39CA0910" w14:textId="1D8AB21F" w:rsidR="00C125B6" w:rsidRPr="001A780A" w:rsidRDefault="00F13B5C" w:rsidP="001A780A">
      <w:pPr>
        <w:jc w:val="both"/>
        <w:rPr>
          <w:rFonts w:ascii="Arial" w:hAnsi="Arial" w:cs="Arial"/>
          <w:sz w:val="28"/>
          <w:szCs w:val="28"/>
          <w:lang w:val="es-UY"/>
        </w:rPr>
      </w:pPr>
      <w:r w:rsidRPr="001A780A">
        <w:rPr>
          <w:sz w:val="28"/>
          <w:szCs w:val="28"/>
          <w:lang w:val="en"/>
        </w:rPr>
        <w:t xml:space="preserve">The Quechua-Aymara peoples, wrongly called indigenous or peasant, </w:t>
      </w:r>
      <w:r w:rsidR="00D300B6">
        <w:rPr>
          <w:sz w:val="28"/>
          <w:szCs w:val="28"/>
          <w:lang w:val="en"/>
        </w:rPr>
        <w:t xml:space="preserve"> </w:t>
      </w:r>
      <w:r w:rsidRPr="001A780A">
        <w:rPr>
          <w:sz w:val="28"/>
          <w:szCs w:val="28"/>
          <w:lang w:val="en"/>
        </w:rPr>
        <w:t xml:space="preserve">benefit from the protection of ILO Convention 169 of 1989, since the sovereign States within whose borders </w:t>
      </w:r>
      <w:r w:rsidR="00C01546">
        <w:rPr>
          <w:sz w:val="28"/>
          <w:szCs w:val="28"/>
          <w:lang w:val="en"/>
        </w:rPr>
        <w:t xml:space="preserve">these </w:t>
      </w:r>
      <w:r w:rsidR="002F6BDF">
        <w:rPr>
          <w:sz w:val="28"/>
          <w:szCs w:val="28"/>
          <w:lang w:val="en"/>
        </w:rPr>
        <w:t xml:space="preserve">peoples </w:t>
      </w:r>
      <w:r w:rsidRPr="001A780A">
        <w:rPr>
          <w:sz w:val="28"/>
          <w:szCs w:val="28"/>
          <w:lang w:val="en"/>
        </w:rPr>
        <w:t xml:space="preserve">live, have ratified this Convention.  We thank the Colombian State for advocating for ILO Convention 169 of 1989, interpreted </w:t>
      </w:r>
      <w:r w:rsidR="0063669A">
        <w:rPr>
          <w:sz w:val="28"/>
          <w:szCs w:val="28"/>
          <w:lang w:val="en"/>
        </w:rPr>
        <w:t>with</w:t>
      </w:r>
      <w:r>
        <w:rPr>
          <w:lang w:val="en"/>
        </w:rPr>
        <w:t xml:space="preserve"> the </w:t>
      </w:r>
      <w:r w:rsidR="008E317E" w:rsidRPr="001A780A">
        <w:rPr>
          <w:sz w:val="28"/>
          <w:szCs w:val="28"/>
          <w:lang w:val="en"/>
        </w:rPr>
        <w:t xml:space="preserve"> minimum standards</w:t>
      </w:r>
      <w:r>
        <w:rPr>
          <w:lang w:val="en"/>
        </w:rPr>
        <w:t xml:space="preserve"> of </w:t>
      </w:r>
      <w:r w:rsidR="00C125B6" w:rsidRPr="001A780A">
        <w:rPr>
          <w:sz w:val="28"/>
          <w:szCs w:val="28"/>
          <w:lang w:val="en"/>
        </w:rPr>
        <w:t xml:space="preserve"> the Declaration of Rights of Indigenous Peoples of </w:t>
      </w:r>
      <w:r w:rsidR="0063669A">
        <w:rPr>
          <w:sz w:val="28"/>
          <w:szCs w:val="28"/>
          <w:lang w:val="en"/>
        </w:rPr>
        <w:t>2007.</w:t>
      </w:r>
    </w:p>
    <w:p w14:paraId="16CA6F13" w14:textId="77777777" w:rsidR="00536783" w:rsidRPr="001A780A" w:rsidRDefault="00536783" w:rsidP="001A780A">
      <w:pPr>
        <w:jc w:val="both"/>
        <w:rPr>
          <w:rFonts w:ascii="Arial" w:hAnsi="Arial" w:cs="Arial"/>
          <w:sz w:val="28"/>
          <w:szCs w:val="28"/>
          <w:lang w:val="es-UY"/>
        </w:rPr>
      </w:pPr>
    </w:p>
    <w:p w14:paraId="6F13F195" w14:textId="4C39FC7F" w:rsidR="001A780A" w:rsidRDefault="00536783" w:rsidP="001A780A">
      <w:pPr>
        <w:jc w:val="both"/>
        <w:rPr>
          <w:rFonts w:ascii="Arial" w:hAnsi="Arial" w:cs="Arial"/>
          <w:sz w:val="28"/>
          <w:szCs w:val="28"/>
          <w:lang w:val="es-UY"/>
        </w:rPr>
      </w:pPr>
      <w:r w:rsidRPr="001A780A">
        <w:rPr>
          <w:sz w:val="28"/>
          <w:szCs w:val="28"/>
          <w:lang w:val="en"/>
        </w:rPr>
        <w:lastRenderedPageBreak/>
        <w:t xml:space="preserve">Development, expressed in mining projects, causes the influx of Aymara Quechua women, peasants and girls in mining operations, which is why we think it is important for Argentina's proposal to return to the language that recognized the gender approach in the third part of the draft text that concerns us. </w:t>
      </w:r>
    </w:p>
    <w:p w14:paraId="5AF380E8" w14:textId="77777777" w:rsidR="00FE2B82" w:rsidRDefault="00FE2B82" w:rsidP="001A780A">
      <w:pPr>
        <w:jc w:val="both"/>
        <w:rPr>
          <w:rFonts w:ascii="Arial" w:hAnsi="Arial" w:cs="Arial"/>
          <w:sz w:val="28"/>
          <w:szCs w:val="28"/>
          <w:lang w:val="es-UY"/>
        </w:rPr>
      </w:pPr>
    </w:p>
    <w:p w14:paraId="6B27DE7B" w14:textId="3EAA896D" w:rsidR="00CA6971" w:rsidRDefault="00CA6971" w:rsidP="001A780A">
      <w:pPr>
        <w:jc w:val="both"/>
        <w:rPr>
          <w:rFonts w:ascii="Arial" w:hAnsi="Arial" w:cs="Arial"/>
          <w:sz w:val="28"/>
          <w:szCs w:val="28"/>
          <w:lang w:val="es-UY"/>
        </w:rPr>
      </w:pPr>
      <w:r>
        <w:rPr>
          <w:sz w:val="28"/>
          <w:szCs w:val="28"/>
          <w:lang w:val="en"/>
        </w:rPr>
        <w:t xml:space="preserve">ILO Convention 169 </w:t>
      </w:r>
      <w:r w:rsidR="00D07BF3">
        <w:rPr>
          <w:sz w:val="28"/>
          <w:szCs w:val="28"/>
          <w:lang w:val="en"/>
        </w:rPr>
        <w:t xml:space="preserve">is equally important, since it recognizes the territorial rights of peoples, who, like </w:t>
      </w:r>
      <w:r>
        <w:rPr>
          <w:lang w:val="en"/>
        </w:rPr>
        <w:t xml:space="preserve"> the </w:t>
      </w:r>
      <w:proofErr w:type="spellStart"/>
      <w:r>
        <w:rPr>
          <w:sz w:val="28"/>
          <w:szCs w:val="28"/>
          <w:lang w:val="en"/>
        </w:rPr>
        <w:t>Tancualla</w:t>
      </w:r>
      <w:proofErr w:type="spellEnd"/>
      <w:r>
        <w:rPr>
          <w:lang w:val="en"/>
        </w:rPr>
        <w:t xml:space="preserve"> </w:t>
      </w:r>
      <w:r>
        <w:rPr>
          <w:sz w:val="28"/>
          <w:szCs w:val="28"/>
          <w:lang w:val="en"/>
        </w:rPr>
        <w:t xml:space="preserve">Quechua </w:t>
      </w:r>
      <w:r>
        <w:rPr>
          <w:lang w:val="en"/>
        </w:rPr>
        <w:t xml:space="preserve"> people, suffer the </w:t>
      </w:r>
      <w:r w:rsidR="00D07BF3">
        <w:rPr>
          <w:sz w:val="28"/>
          <w:szCs w:val="28"/>
          <w:lang w:val="en"/>
        </w:rPr>
        <w:t xml:space="preserve">expropriation of their </w:t>
      </w:r>
      <w:r w:rsidR="00761D7C">
        <w:rPr>
          <w:sz w:val="28"/>
          <w:szCs w:val="28"/>
          <w:lang w:val="en"/>
        </w:rPr>
        <w:t>lands</w:t>
      </w:r>
      <w:r w:rsidR="00D07BF3">
        <w:rPr>
          <w:sz w:val="28"/>
          <w:szCs w:val="28"/>
          <w:lang w:val="en"/>
        </w:rPr>
        <w:t xml:space="preserve"> awarded in 1969, under the </w:t>
      </w:r>
      <w:r w:rsidR="00AD2A91">
        <w:rPr>
          <w:sz w:val="28"/>
          <w:szCs w:val="28"/>
          <w:lang w:val="en"/>
        </w:rPr>
        <w:t>current administration</w:t>
      </w:r>
      <w:r w:rsidR="00D07BF3">
        <w:rPr>
          <w:sz w:val="28"/>
          <w:szCs w:val="28"/>
          <w:lang w:val="en"/>
        </w:rPr>
        <w:t xml:space="preserve"> of Di</w:t>
      </w:r>
      <w:r w:rsidR="0064767E">
        <w:rPr>
          <w:sz w:val="28"/>
          <w:szCs w:val="28"/>
          <w:lang w:val="en"/>
        </w:rPr>
        <w:t>n</w:t>
      </w:r>
      <w:r w:rsidR="00D07BF3">
        <w:rPr>
          <w:sz w:val="28"/>
          <w:szCs w:val="28"/>
          <w:lang w:val="en"/>
        </w:rPr>
        <w:t xml:space="preserve">a </w:t>
      </w:r>
      <w:proofErr w:type="spellStart"/>
      <w:r w:rsidR="00AD2A91">
        <w:rPr>
          <w:sz w:val="28"/>
          <w:szCs w:val="28"/>
          <w:lang w:val="en"/>
        </w:rPr>
        <w:t>B</w:t>
      </w:r>
      <w:r w:rsidR="001B18BE">
        <w:rPr>
          <w:sz w:val="28"/>
          <w:szCs w:val="28"/>
          <w:lang w:val="en"/>
        </w:rPr>
        <w:t>ol</w:t>
      </w:r>
      <w:r w:rsidR="00AD2A91">
        <w:rPr>
          <w:sz w:val="28"/>
          <w:szCs w:val="28"/>
          <w:lang w:val="en"/>
        </w:rPr>
        <w:t>uarte</w:t>
      </w:r>
      <w:proofErr w:type="spellEnd"/>
      <w:r w:rsidR="00AD2A91">
        <w:rPr>
          <w:sz w:val="28"/>
          <w:szCs w:val="28"/>
          <w:lang w:val="en"/>
        </w:rPr>
        <w:t xml:space="preserve"> in </w:t>
      </w:r>
      <w:r w:rsidR="00B627B3">
        <w:rPr>
          <w:sz w:val="28"/>
          <w:szCs w:val="28"/>
          <w:lang w:val="en"/>
        </w:rPr>
        <w:t>Peru</w:t>
      </w:r>
      <w:r w:rsidR="00AD2A91">
        <w:rPr>
          <w:sz w:val="28"/>
          <w:szCs w:val="28"/>
          <w:lang w:val="en"/>
        </w:rPr>
        <w:t xml:space="preserve">. </w:t>
      </w:r>
      <w:r w:rsidR="00413856">
        <w:rPr>
          <w:sz w:val="28"/>
          <w:szCs w:val="28"/>
          <w:lang w:val="en"/>
        </w:rPr>
        <w:t xml:space="preserve"> </w:t>
      </w:r>
    </w:p>
    <w:p w14:paraId="77504F98" w14:textId="77777777" w:rsidR="00AD2A91" w:rsidRDefault="00AD2A91" w:rsidP="001A780A">
      <w:pPr>
        <w:jc w:val="both"/>
        <w:rPr>
          <w:rFonts w:ascii="Arial" w:hAnsi="Arial" w:cs="Arial"/>
          <w:sz w:val="28"/>
          <w:szCs w:val="28"/>
          <w:lang w:val="es-UY"/>
        </w:rPr>
      </w:pPr>
    </w:p>
    <w:p w14:paraId="2C3E9EA4" w14:textId="206E0244" w:rsidR="00AD2A91" w:rsidRDefault="00AD2A91" w:rsidP="001A780A">
      <w:pPr>
        <w:jc w:val="both"/>
        <w:rPr>
          <w:rFonts w:ascii="Arial" w:hAnsi="Arial" w:cs="Arial"/>
          <w:sz w:val="28"/>
          <w:szCs w:val="28"/>
          <w:lang w:val="es-UY"/>
        </w:rPr>
      </w:pPr>
      <w:r>
        <w:rPr>
          <w:sz w:val="28"/>
          <w:szCs w:val="28"/>
          <w:lang w:val="en"/>
        </w:rPr>
        <w:t xml:space="preserve">Thanks a lot </w:t>
      </w:r>
    </w:p>
    <w:p w14:paraId="738F108A" w14:textId="77777777" w:rsidR="007E65EE" w:rsidRPr="001A780A" w:rsidRDefault="007E65EE" w:rsidP="001A780A">
      <w:pPr>
        <w:jc w:val="both"/>
        <w:rPr>
          <w:rFonts w:ascii="Arial" w:hAnsi="Arial" w:cs="Arial"/>
          <w:sz w:val="28"/>
          <w:szCs w:val="28"/>
          <w:lang w:val="es-UY"/>
        </w:rPr>
      </w:pPr>
    </w:p>
    <w:p w14:paraId="527A61B6" w14:textId="77777777" w:rsidR="00B36E55" w:rsidRDefault="00077A8C">
      <w:pPr>
        <w:rPr>
          <w:lang w:val="es-UY"/>
        </w:rPr>
      </w:pPr>
      <w:r>
        <w:rPr>
          <w:lang w:val="es-UY"/>
        </w:rPr>
        <w:t xml:space="preserve"> </w:t>
      </w:r>
    </w:p>
    <w:p w14:paraId="3C036C64" w14:textId="584A11F3" w:rsidR="00077A8C" w:rsidRPr="00B36E55" w:rsidRDefault="00077A8C">
      <w:pPr>
        <w:rPr>
          <w:lang w:val="es-UY"/>
        </w:rPr>
      </w:pPr>
    </w:p>
    <w:sectPr w:rsidR="00077A8C" w:rsidRPr="00B36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55"/>
    <w:rsid w:val="000211EF"/>
    <w:rsid w:val="00077A8C"/>
    <w:rsid w:val="001A780A"/>
    <w:rsid w:val="001B18BE"/>
    <w:rsid w:val="001B4949"/>
    <w:rsid w:val="001C62F3"/>
    <w:rsid w:val="0020070E"/>
    <w:rsid w:val="002F6BDF"/>
    <w:rsid w:val="00300617"/>
    <w:rsid w:val="0039487E"/>
    <w:rsid w:val="00413856"/>
    <w:rsid w:val="004E756E"/>
    <w:rsid w:val="00521A76"/>
    <w:rsid w:val="00536783"/>
    <w:rsid w:val="005901B0"/>
    <w:rsid w:val="0063669A"/>
    <w:rsid w:val="0064767E"/>
    <w:rsid w:val="00761D7C"/>
    <w:rsid w:val="007E65EE"/>
    <w:rsid w:val="008A5772"/>
    <w:rsid w:val="008C03F4"/>
    <w:rsid w:val="008E317E"/>
    <w:rsid w:val="00923DC6"/>
    <w:rsid w:val="009D1B2C"/>
    <w:rsid w:val="009F1086"/>
    <w:rsid w:val="00AD2A91"/>
    <w:rsid w:val="00B36E55"/>
    <w:rsid w:val="00B627B3"/>
    <w:rsid w:val="00C01546"/>
    <w:rsid w:val="00C125B6"/>
    <w:rsid w:val="00C536E5"/>
    <w:rsid w:val="00C769FE"/>
    <w:rsid w:val="00CA6971"/>
    <w:rsid w:val="00D07BF3"/>
    <w:rsid w:val="00D300B6"/>
    <w:rsid w:val="00E5688F"/>
    <w:rsid w:val="00F13B5C"/>
    <w:rsid w:val="00F87C12"/>
    <w:rsid w:val="00FE2B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1C55"/>
  <w15:chartTrackingRefBased/>
  <w15:docId w15:val="{2058C219-130C-4E17-A212-69B48346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English (unofficial translation)</Doctype>
    <Contributor xmlns="d42e65b2-cf21-49c1-b27d-d23f90380c0e">Maloca Interantionale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61B2AEA-6E11-4F24-B943-09BB2A476A8C}"/>
</file>

<file path=customXml/itemProps2.xml><?xml version="1.0" encoding="utf-8"?>
<ds:datastoreItem xmlns:ds="http://schemas.openxmlformats.org/officeDocument/2006/customXml" ds:itemID="{93AA8CB1-C86B-4482-8A1F-5E1E0232CE76}"/>
</file>

<file path=customXml/itemProps3.xml><?xml version="1.0" encoding="utf-8"?>
<ds:datastoreItem xmlns:ds="http://schemas.openxmlformats.org/officeDocument/2006/customXml" ds:itemID="{B1134155-E2BA-423A-A484-4AD6E412C85F}"/>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rodriguez</dc:creator>
  <cp:keywords/>
  <dc:description/>
  <cp:lastModifiedBy>Richard Lapper</cp:lastModifiedBy>
  <cp:revision>1</cp:revision>
  <dcterms:created xsi:type="dcterms:W3CDTF">2023-05-17T09:25:00Z</dcterms:created>
  <dcterms:modified xsi:type="dcterms:W3CDTF">2023-06-15T08:16:00Z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