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2243" w14:textId="77777777" w:rsidR="008E22AA" w:rsidRDefault="001D47A2" w:rsidP="000D4D7C">
      <w:pPr>
        <w:jc w:val="center"/>
        <w:rPr>
          <w:rFonts w:asciiTheme="majorHAnsi" w:hAnsiTheme="majorHAnsi" w:cstheme="majorHAnsi"/>
          <w:b/>
          <w:bCs/>
          <w:lang w:val="en-GB"/>
        </w:rPr>
      </w:pPr>
      <w:r w:rsidRPr="00D66A4F">
        <w:rPr>
          <w:rFonts w:asciiTheme="majorHAnsi" w:hAnsiTheme="majorHAnsi" w:cstheme="majorHAnsi"/>
          <w:b/>
          <w:bCs/>
          <w:noProof/>
          <w:sz w:val="22"/>
          <w:szCs w:val="22"/>
          <w:lang w:val="en-GB" w:eastAsia="en-US"/>
        </w:rPr>
        <w:drawing>
          <wp:anchor distT="0" distB="0" distL="114300" distR="114300" simplePos="0" relativeHeight="251658240" behindDoc="1" locked="0" layoutInCell="1" allowOverlap="1" wp14:anchorId="125928A4" wp14:editId="1982A469">
            <wp:simplePos x="0" y="0"/>
            <wp:positionH relativeFrom="column">
              <wp:posOffset>-260350</wp:posOffset>
            </wp:positionH>
            <wp:positionV relativeFrom="paragraph">
              <wp:posOffset>-211810</wp:posOffset>
            </wp:positionV>
            <wp:extent cx="2548255" cy="1151890"/>
            <wp:effectExtent l="0" t="0" r="0" b="3810"/>
            <wp:wrapSquare wrapText="bothSides"/>
            <wp:docPr id="2" name="Picture 2" descr="Biche IV:Users:Valerie:All my files:MMM: MMM Divers:Charte Graphique et Logos2:LOGO-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che IV:Users:Valerie:All my files:MMM: MMM Divers:Charte Graphique et Logos2:LOGO-MM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255" cy="11518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D4D7C" w:rsidRPr="00D66A4F">
        <w:rPr>
          <w:rFonts w:asciiTheme="majorHAnsi" w:hAnsiTheme="majorHAnsi" w:cstheme="majorHAnsi"/>
          <w:b/>
          <w:bCs/>
          <w:lang w:val="en-GB"/>
        </w:rPr>
        <w:t xml:space="preserve"> </w:t>
      </w:r>
      <w:r w:rsidR="00D66A4F" w:rsidRPr="00D66A4F">
        <w:rPr>
          <w:rFonts w:asciiTheme="majorHAnsi" w:hAnsiTheme="majorHAnsi" w:cstheme="majorHAnsi"/>
          <w:b/>
          <w:bCs/>
          <w:lang w:val="en-GB"/>
        </w:rPr>
        <w:br/>
      </w:r>
      <w:r w:rsidR="000D4D7C" w:rsidRPr="00CC0AB2">
        <w:rPr>
          <w:rFonts w:asciiTheme="majorHAnsi" w:hAnsiTheme="majorHAnsi" w:cstheme="majorHAnsi"/>
          <w:b/>
          <w:bCs/>
          <w:lang w:val="en-GB"/>
        </w:rPr>
        <w:t xml:space="preserve">Working Group on the Right to Development </w:t>
      </w:r>
    </w:p>
    <w:p w14:paraId="17992863" w14:textId="6162500A" w:rsidR="00D66A4F" w:rsidRPr="00CC0AB2" w:rsidRDefault="00CC0AB2" w:rsidP="000D4D7C">
      <w:pPr>
        <w:jc w:val="center"/>
        <w:rPr>
          <w:rFonts w:asciiTheme="majorHAnsi" w:hAnsiTheme="majorHAnsi" w:cstheme="majorHAnsi"/>
          <w:b/>
          <w:bCs/>
          <w:lang w:val="en-GB"/>
        </w:rPr>
      </w:pPr>
      <w:r w:rsidRPr="00CC0AB2">
        <w:rPr>
          <w:rFonts w:asciiTheme="majorHAnsi" w:hAnsiTheme="majorHAnsi" w:cstheme="majorHAnsi"/>
          <w:b/>
          <w:bCs/>
          <w:lang w:val="en-GB"/>
        </w:rPr>
        <w:t>24</w:t>
      </w:r>
      <w:r w:rsidRPr="00CC0AB2">
        <w:rPr>
          <w:rFonts w:asciiTheme="majorHAnsi" w:hAnsiTheme="majorHAnsi" w:cstheme="majorHAnsi"/>
          <w:b/>
          <w:bCs/>
          <w:vertAlign w:val="superscript"/>
          <w:lang w:val="en-GB"/>
        </w:rPr>
        <w:t>th</w:t>
      </w:r>
      <w:r w:rsidRPr="00CC0AB2">
        <w:rPr>
          <w:rFonts w:asciiTheme="majorHAnsi" w:hAnsiTheme="majorHAnsi" w:cstheme="majorHAnsi"/>
          <w:b/>
          <w:bCs/>
          <w:lang w:val="en-GB"/>
        </w:rPr>
        <w:t xml:space="preserve"> session </w:t>
      </w:r>
      <w:r w:rsidR="008E22AA">
        <w:rPr>
          <w:rFonts w:asciiTheme="majorHAnsi" w:hAnsiTheme="majorHAnsi" w:cstheme="majorHAnsi"/>
          <w:b/>
          <w:bCs/>
          <w:lang w:val="en-GB"/>
        </w:rPr>
        <w:t xml:space="preserve">- </w:t>
      </w:r>
      <w:r w:rsidRPr="00CC0AB2">
        <w:rPr>
          <w:rFonts w:asciiTheme="majorHAnsi" w:hAnsiTheme="majorHAnsi" w:cstheme="majorHAnsi"/>
          <w:b/>
          <w:bCs/>
          <w:lang w:val="en-GB"/>
        </w:rPr>
        <w:t>15-19 Mai 2023</w:t>
      </w:r>
    </w:p>
    <w:p w14:paraId="0D94CFD5" w14:textId="7579823A" w:rsidR="00CC0AB2" w:rsidRPr="00D66A4F" w:rsidRDefault="00CC0AB2" w:rsidP="000D4D7C">
      <w:pPr>
        <w:jc w:val="center"/>
        <w:rPr>
          <w:rFonts w:asciiTheme="majorHAnsi" w:eastAsia="Calibri" w:hAnsiTheme="majorHAnsi" w:cstheme="majorHAnsi"/>
          <w:b/>
          <w:sz w:val="28"/>
          <w:szCs w:val="28"/>
          <w:lang w:val="en-GB"/>
        </w:rPr>
      </w:pPr>
      <w:r>
        <w:rPr>
          <w:rFonts w:asciiTheme="majorHAnsi" w:hAnsiTheme="majorHAnsi" w:cstheme="majorHAnsi"/>
          <w:b/>
          <w:bCs/>
          <w:sz w:val="28"/>
          <w:szCs w:val="28"/>
          <w:lang w:val="en-GB"/>
        </w:rPr>
        <w:t>Input to the 2nd</w:t>
      </w:r>
      <w:r w:rsidRPr="00CC0AB2">
        <w:rPr>
          <w:rFonts w:asciiTheme="majorHAnsi" w:hAnsiTheme="majorHAnsi" w:cstheme="majorHAnsi"/>
          <w:b/>
          <w:bCs/>
          <w:sz w:val="28"/>
          <w:szCs w:val="28"/>
          <w:lang w:val="en-GB"/>
        </w:rPr>
        <w:t xml:space="preserve"> revised text of the draft of the convention on the right to development</w:t>
      </w:r>
    </w:p>
    <w:p w14:paraId="69AF15EF" w14:textId="10FDF876" w:rsidR="00D66A4F" w:rsidRPr="00D66A4F" w:rsidRDefault="00D66A4F" w:rsidP="00D66A4F">
      <w:pPr>
        <w:tabs>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rFonts w:asciiTheme="majorHAnsi" w:eastAsia="Cambria" w:hAnsiTheme="majorHAnsi" w:cstheme="majorHAnsi"/>
          <w:b/>
          <w:sz w:val="22"/>
          <w:szCs w:val="22"/>
          <w:lang w:val="en-GB"/>
        </w:rPr>
      </w:pPr>
    </w:p>
    <w:p w14:paraId="1953F0C3" w14:textId="31EE671C" w:rsidR="009A4773" w:rsidRDefault="009A4773" w:rsidP="00B368D2">
      <w:pPr>
        <w:rPr>
          <w:rFonts w:ascii="AppleSystemUIFont" w:hAnsi="AppleSystemUIFont" w:cs="AppleSystemUIFont"/>
          <w:b/>
          <w:bCs/>
          <w:sz w:val="28"/>
          <w:szCs w:val="28"/>
          <w:lang w:val="en-GB"/>
        </w:rPr>
      </w:pPr>
    </w:p>
    <w:p w14:paraId="17B7042A" w14:textId="488FD852" w:rsidR="00CC0AB2" w:rsidRDefault="00CC0AB2" w:rsidP="00D66A4F">
      <w:pPr>
        <w:rPr>
          <w:rFonts w:asciiTheme="majorHAnsi" w:hAnsiTheme="majorHAnsi" w:cstheme="majorHAnsi"/>
          <w:sz w:val="22"/>
          <w:szCs w:val="22"/>
          <w:lang w:val="en-GB"/>
        </w:rPr>
      </w:pPr>
    </w:p>
    <w:p w14:paraId="516A963C" w14:textId="7423A0AA" w:rsidR="00CC0AB2" w:rsidRDefault="00CC0AB2" w:rsidP="00D66A4F">
      <w:pPr>
        <w:rPr>
          <w:rFonts w:asciiTheme="majorHAnsi" w:hAnsiTheme="majorHAnsi" w:cstheme="majorHAnsi"/>
          <w:sz w:val="22"/>
          <w:szCs w:val="22"/>
          <w:lang w:val="en-GB"/>
        </w:rPr>
      </w:pPr>
      <w:r>
        <w:rPr>
          <w:rFonts w:asciiTheme="majorHAnsi" w:hAnsiTheme="majorHAnsi" w:cstheme="majorHAnsi"/>
          <w:sz w:val="22"/>
          <w:szCs w:val="22"/>
          <w:lang w:val="en-GB"/>
        </w:rPr>
        <w:t>We would like to commend and thank the working group for its work on the 2</w:t>
      </w:r>
      <w:r w:rsidRPr="00CC0AB2">
        <w:rPr>
          <w:rFonts w:asciiTheme="majorHAnsi" w:hAnsiTheme="majorHAnsi" w:cstheme="majorHAnsi"/>
          <w:sz w:val="22"/>
          <w:szCs w:val="22"/>
          <w:vertAlign w:val="superscript"/>
          <w:lang w:val="en-GB"/>
        </w:rPr>
        <w:t>nd</w:t>
      </w:r>
      <w:r>
        <w:rPr>
          <w:rFonts w:asciiTheme="majorHAnsi" w:hAnsiTheme="majorHAnsi" w:cstheme="majorHAnsi"/>
          <w:sz w:val="22"/>
          <w:szCs w:val="22"/>
          <w:lang w:val="en-GB"/>
        </w:rPr>
        <w:t xml:space="preserve"> draft of the convention, and for the opportunity to provide input. </w:t>
      </w:r>
    </w:p>
    <w:p w14:paraId="51827A83" w14:textId="1856F39B" w:rsidR="00CC0AB2" w:rsidRDefault="00CC0AB2" w:rsidP="00D66A4F">
      <w:pPr>
        <w:rPr>
          <w:rFonts w:asciiTheme="majorHAnsi" w:hAnsiTheme="majorHAnsi" w:cstheme="majorHAnsi"/>
          <w:sz w:val="22"/>
          <w:szCs w:val="22"/>
          <w:lang w:val="en-GB"/>
        </w:rPr>
      </w:pPr>
    </w:p>
    <w:p w14:paraId="5ACC3D40" w14:textId="5D673882" w:rsidR="008E22AA" w:rsidRDefault="008E22AA" w:rsidP="00D66A4F">
      <w:pPr>
        <w:rPr>
          <w:rFonts w:asciiTheme="majorHAnsi" w:hAnsiTheme="majorHAnsi" w:cstheme="majorHAnsi"/>
          <w:sz w:val="22"/>
          <w:szCs w:val="22"/>
          <w:lang w:val="en-GB"/>
        </w:rPr>
      </w:pPr>
      <w:r>
        <w:rPr>
          <w:rFonts w:asciiTheme="majorHAnsi" w:hAnsiTheme="majorHAnsi" w:cstheme="majorHAnsi"/>
          <w:sz w:val="22"/>
          <w:szCs w:val="22"/>
          <w:lang w:val="en-GB"/>
        </w:rPr>
        <w:t xml:space="preserve">We suggest 3 changes to the draft text, which all relate to unpaid care work. </w:t>
      </w:r>
    </w:p>
    <w:p w14:paraId="0C757CCE" w14:textId="1241B58B" w:rsidR="008E22AA" w:rsidRDefault="008E22AA" w:rsidP="00D66A4F">
      <w:pPr>
        <w:rPr>
          <w:rFonts w:asciiTheme="majorHAnsi" w:hAnsiTheme="majorHAnsi" w:cstheme="majorHAnsi"/>
          <w:sz w:val="22"/>
          <w:szCs w:val="22"/>
          <w:lang w:val="en-GB"/>
        </w:rPr>
      </w:pPr>
    </w:p>
    <w:p w14:paraId="19754FB2" w14:textId="77777777" w:rsidR="008E22AA" w:rsidRDefault="008E22AA" w:rsidP="00D66A4F">
      <w:pPr>
        <w:rPr>
          <w:rFonts w:asciiTheme="majorHAnsi" w:hAnsiTheme="majorHAnsi" w:cstheme="majorHAnsi"/>
          <w:i/>
          <w:iCs/>
          <w:sz w:val="22"/>
          <w:szCs w:val="22"/>
          <w:lang w:val="en-GB"/>
        </w:rPr>
      </w:pPr>
    </w:p>
    <w:p w14:paraId="7DDE4CA4" w14:textId="5BEFCC16" w:rsidR="008E22AA" w:rsidRPr="008E22AA" w:rsidRDefault="008E22AA" w:rsidP="00D66A4F">
      <w:pPr>
        <w:rPr>
          <w:rFonts w:asciiTheme="majorHAnsi" w:hAnsiTheme="majorHAnsi" w:cstheme="majorHAnsi"/>
          <w:i/>
          <w:iCs/>
          <w:sz w:val="22"/>
          <w:szCs w:val="22"/>
          <w:lang w:val="en-GB"/>
        </w:rPr>
      </w:pPr>
      <w:r w:rsidRPr="008E22AA">
        <w:rPr>
          <w:rFonts w:asciiTheme="majorHAnsi" w:hAnsiTheme="majorHAnsi" w:cstheme="majorHAnsi"/>
          <w:i/>
          <w:iCs/>
          <w:sz w:val="22"/>
          <w:szCs w:val="22"/>
          <w:lang w:val="en-GB"/>
        </w:rPr>
        <w:t>The rationale for these edit suggestions</w:t>
      </w:r>
    </w:p>
    <w:p w14:paraId="67A02509" w14:textId="77777777" w:rsidR="00CA22D5" w:rsidRDefault="00CA22D5" w:rsidP="00D66A4F">
      <w:pPr>
        <w:rPr>
          <w:rFonts w:asciiTheme="majorHAnsi" w:hAnsiTheme="majorHAnsi" w:cstheme="majorHAnsi"/>
          <w:sz w:val="22"/>
          <w:szCs w:val="22"/>
          <w:lang w:val="en-GB"/>
        </w:rPr>
      </w:pPr>
    </w:p>
    <w:p w14:paraId="46EB5C7C" w14:textId="37821BF8" w:rsidR="00CC0AB2" w:rsidRDefault="00CC0AB2" w:rsidP="00CC0AB2">
      <w:pPr>
        <w:rPr>
          <w:rFonts w:asciiTheme="majorHAnsi" w:hAnsiTheme="majorHAnsi" w:cstheme="majorHAnsi"/>
          <w:sz w:val="22"/>
          <w:szCs w:val="22"/>
          <w:lang w:val="en-GB"/>
        </w:rPr>
      </w:pPr>
      <w:r>
        <w:rPr>
          <w:rFonts w:asciiTheme="majorHAnsi" w:hAnsiTheme="majorHAnsi" w:cstheme="majorHAnsi"/>
          <w:sz w:val="22"/>
          <w:szCs w:val="22"/>
          <w:lang w:val="en-GB"/>
        </w:rPr>
        <w:t xml:space="preserve">The Covid-19 pandemic has shed light on the issue of the inequitable distribution of unpaid care and domestic work and how it can be a major barrier for women and girls to access education and work, and participate in public life. </w:t>
      </w:r>
      <w:r w:rsidR="004F5310">
        <w:rPr>
          <w:rFonts w:asciiTheme="majorHAnsi" w:hAnsiTheme="majorHAnsi" w:cstheme="majorHAnsi"/>
          <w:sz w:val="22"/>
          <w:szCs w:val="22"/>
          <w:lang w:val="en-GB"/>
        </w:rPr>
        <w:t>Addressing this issue</w:t>
      </w:r>
      <w:r>
        <w:rPr>
          <w:rFonts w:asciiTheme="majorHAnsi" w:hAnsiTheme="majorHAnsi" w:cstheme="majorHAnsi"/>
          <w:sz w:val="22"/>
          <w:szCs w:val="22"/>
          <w:lang w:val="en-GB"/>
        </w:rPr>
        <w:t xml:space="preserve"> is key for the realisation of women’s and girls’ rights, including their right to development, but also for the </w:t>
      </w:r>
      <w:r w:rsidR="004F5310">
        <w:rPr>
          <w:rFonts w:asciiTheme="majorHAnsi" w:hAnsiTheme="majorHAnsi" w:cstheme="majorHAnsi"/>
          <w:sz w:val="22"/>
          <w:szCs w:val="22"/>
          <w:lang w:val="en-GB"/>
        </w:rPr>
        <w:t xml:space="preserve">realisation of the </w:t>
      </w:r>
      <w:r>
        <w:rPr>
          <w:rFonts w:asciiTheme="majorHAnsi" w:hAnsiTheme="majorHAnsi" w:cstheme="majorHAnsi"/>
          <w:sz w:val="22"/>
          <w:szCs w:val="22"/>
          <w:lang w:val="en-GB"/>
        </w:rPr>
        <w:t xml:space="preserve">rights of care receivers, in particular children’s </w:t>
      </w:r>
      <w:r w:rsidR="004F5310">
        <w:rPr>
          <w:rFonts w:asciiTheme="majorHAnsi" w:hAnsiTheme="majorHAnsi" w:cstheme="majorHAnsi"/>
          <w:sz w:val="22"/>
          <w:szCs w:val="22"/>
          <w:lang w:val="en-GB"/>
        </w:rPr>
        <w:t xml:space="preserve">and older persons’ </w:t>
      </w:r>
      <w:r>
        <w:rPr>
          <w:rFonts w:asciiTheme="majorHAnsi" w:hAnsiTheme="majorHAnsi" w:cstheme="majorHAnsi"/>
          <w:sz w:val="22"/>
          <w:szCs w:val="22"/>
          <w:lang w:val="en-GB"/>
        </w:rPr>
        <w:t>rights.</w:t>
      </w:r>
    </w:p>
    <w:p w14:paraId="7491C505" w14:textId="77777777" w:rsidR="00CC0AB2" w:rsidRDefault="00CC0AB2" w:rsidP="00CC0AB2">
      <w:pPr>
        <w:rPr>
          <w:rFonts w:asciiTheme="majorHAnsi" w:hAnsiTheme="majorHAnsi" w:cstheme="majorHAnsi"/>
          <w:sz w:val="22"/>
          <w:szCs w:val="22"/>
          <w:lang w:val="en-GB"/>
        </w:rPr>
      </w:pPr>
    </w:p>
    <w:p w14:paraId="224DDF86" w14:textId="27AB9C64" w:rsidR="00CC0AB2" w:rsidRDefault="00CC0AB2" w:rsidP="00D66A4F">
      <w:pPr>
        <w:rPr>
          <w:rFonts w:asciiTheme="majorHAnsi" w:hAnsiTheme="majorHAnsi" w:cstheme="majorHAnsi"/>
          <w:sz w:val="22"/>
          <w:szCs w:val="22"/>
          <w:lang w:val="en-GB"/>
        </w:rPr>
      </w:pPr>
      <w:r>
        <w:rPr>
          <w:rFonts w:asciiTheme="majorHAnsi" w:hAnsiTheme="majorHAnsi" w:cstheme="majorHAnsi"/>
          <w:sz w:val="22"/>
          <w:szCs w:val="22"/>
          <w:lang w:val="en-GB"/>
        </w:rPr>
        <w:t>The pandemic</w:t>
      </w:r>
      <w:r w:rsidRPr="000D4D7C">
        <w:rPr>
          <w:rFonts w:asciiTheme="majorHAnsi" w:hAnsiTheme="majorHAnsi" w:cstheme="majorHAnsi"/>
          <w:sz w:val="22"/>
          <w:szCs w:val="22"/>
          <w:lang w:val="en-GB"/>
        </w:rPr>
        <w:t xml:space="preserve"> has also shown </w:t>
      </w:r>
      <w:r w:rsidR="004F5310">
        <w:rPr>
          <w:rFonts w:asciiTheme="majorHAnsi" w:hAnsiTheme="majorHAnsi" w:cstheme="majorHAnsi"/>
          <w:sz w:val="22"/>
          <w:szCs w:val="22"/>
          <w:lang w:val="en-GB"/>
        </w:rPr>
        <w:t>the</w:t>
      </w:r>
      <w:r w:rsidRPr="000D4D7C">
        <w:rPr>
          <w:rFonts w:asciiTheme="majorHAnsi" w:hAnsiTheme="majorHAnsi" w:cstheme="majorHAnsi"/>
          <w:sz w:val="22"/>
          <w:szCs w:val="22"/>
          <w:lang w:val="en-GB"/>
        </w:rPr>
        <w:t xml:space="preserve"> magnitude </w:t>
      </w:r>
      <w:r w:rsidR="004F5310">
        <w:rPr>
          <w:rFonts w:asciiTheme="majorHAnsi" w:hAnsiTheme="majorHAnsi" w:cstheme="majorHAnsi"/>
          <w:sz w:val="22"/>
          <w:szCs w:val="22"/>
          <w:lang w:val="en-GB"/>
        </w:rPr>
        <w:t xml:space="preserve">of unpaid care work </w:t>
      </w:r>
      <w:r w:rsidRPr="000D4D7C">
        <w:rPr>
          <w:rFonts w:asciiTheme="majorHAnsi" w:hAnsiTheme="majorHAnsi" w:cstheme="majorHAnsi"/>
          <w:sz w:val="22"/>
          <w:szCs w:val="22"/>
          <w:lang w:val="en-GB"/>
        </w:rPr>
        <w:t xml:space="preserve">and how essential and foundational this work is for the wellbeing of all, and for the </w:t>
      </w:r>
      <w:r w:rsidR="004F5310">
        <w:rPr>
          <w:rFonts w:asciiTheme="majorHAnsi" w:hAnsiTheme="majorHAnsi" w:cstheme="majorHAnsi"/>
          <w:sz w:val="22"/>
          <w:szCs w:val="22"/>
          <w:lang w:val="en-GB"/>
        </w:rPr>
        <w:t xml:space="preserve">good </w:t>
      </w:r>
      <w:r w:rsidRPr="000D4D7C">
        <w:rPr>
          <w:rFonts w:asciiTheme="majorHAnsi" w:hAnsiTheme="majorHAnsi" w:cstheme="majorHAnsi"/>
          <w:sz w:val="22"/>
          <w:szCs w:val="22"/>
          <w:lang w:val="en-GB"/>
        </w:rPr>
        <w:t>functioning and future of our society and our economy</w:t>
      </w:r>
      <w:r w:rsidR="004F5310">
        <w:rPr>
          <w:rFonts w:asciiTheme="majorHAnsi" w:hAnsiTheme="majorHAnsi" w:cstheme="majorHAnsi"/>
          <w:sz w:val="22"/>
          <w:szCs w:val="22"/>
          <w:lang w:val="en-GB"/>
        </w:rPr>
        <w:t>: it is at the core of the right to development. This work must therefore be recognized, more equitably shared and adequately</w:t>
      </w:r>
      <w:r w:rsidRPr="000D4D7C">
        <w:rPr>
          <w:rFonts w:asciiTheme="majorHAnsi" w:hAnsiTheme="majorHAnsi" w:cstheme="majorHAnsi"/>
          <w:sz w:val="22"/>
          <w:szCs w:val="22"/>
          <w:lang w:val="en-GB"/>
        </w:rPr>
        <w:t xml:space="preserve"> supported</w:t>
      </w:r>
      <w:r w:rsidR="004F5310">
        <w:rPr>
          <w:rFonts w:asciiTheme="majorHAnsi" w:hAnsiTheme="majorHAnsi" w:cstheme="majorHAnsi"/>
          <w:sz w:val="22"/>
          <w:szCs w:val="22"/>
          <w:lang w:val="en-GB"/>
        </w:rPr>
        <w:t xml:space="preserve"> – something that we think should be recognized in the convention. </w:t>
      </w:r>
    </w:p>
    <w:p w14:paraId="1FE22023" w14:textId="654D8F37" w:rsidR="00CC0AB2" w:rsidRDefault="00CC0AB2" w:rsidP="00CC0AB2">
      <w:pPr>
        <w:rPr>
          <w:rFonts w:asciiTheme="majorHAnsi" w:hAnsiTheme="majorHAnsi" w:cstheme="majorHAnsi"/>
          <w:sz w:val="22"/>
          <w:szCs w:val="22"/>
          <w:lang w:val="en-GB"/>
        </w:rPr>
      </w:pPr>
    </w:p>
    <w:p w14:paraId="1338EF20" w14:textId="02683C27" w:rsidR="004F5310" w:rsidRDefault="004F5310" w:rsidP="004F5310">
      <w:pPr>
        <w:rPr>
          <w:rFonts w:asciiTheme="majorHAnsi" w:hAnsiTheme="majorHAnsi" w:cstheme="majorHAnsi"/>
          <w:sz w:val="22"/>
          <w:szCs w:val="22"/>
          <w:lang w:val="en-GB"/>
        </w:rPr>
      </w:pPr>
      <w:r>
        <w:rPr>
          <w:rFonts w:asciiTheme="majorHAnsi" w:hAnsiTheme="majorHAnsi" w:cstheme="majorHAnsi"/>
          <w:sz w:val="22"/>
          <w:szCs w:val="22"/>
          <w:lang w:val="en-GB"/>
        </w:rPr>
        <w:t xml:space="preserve">Unpaid care work was already framed as a human right issue by the </w:t>
      </w:r>
      <w:r w:rsidR="00CA22D5">
        <w:rPr>
          <w:rFonts w:asciiTheme="majorHAnsi" w:hAnsiTheme="majorHAnsi" w:cstheme="majorHAnsi"/>
          <w:sz w:val="22"/>
          <w:szCs w:val="22"/>
          <w:lang w:val="en-GB"/>
        </w:rPr>
        <w:t xml:space="preserve">UN </w:t>
      </w:r>
      <w:r>
        <w:rPr>
          <w:rFonts w:asciiTheme="majorHAnsi" w:hAnsiTheme="majorHAnsi" w:cstheme="majorHAnsi"/>
          <w:sz w:val="22"/>
          <w:szCs w:val="22"/>
          <w:lang w:val="en-GB"/>
        </w:rPr>
        <w:t>Special Rapporteur on Poverty Magdalena Sepulveda in her 2013 Report to the UN Geneva Assembly</w:t>
      </w:r>
      <w:r w:rsidR="00CA22D5" w:rsidRPr="00CA22D5">
        <w:t xml:space="preserve"> </w:t>
      </w:r>
      <w:r w:rsidR="00CA22D5" w:rsidRPr="00CA22D5">
        <w:rPr>
          <w:rFonts w:asciiTheme="majorHAnsi" w:hAnsiTheme="majorHAnsi" w:cstheme="majorHAnsi"/>
          <w:sz w:val="22"/>
          <w:szCs w:val="22"/>
          <w:lang w:val="en-GB"/>
        </w:rPr>
        <w:t xml:space="preserve">on </w:t>
      </w:r>
      <w:r w:rsidR="00CA22D5" w:rsidRPr="00CA22D5">
        <w:rPr>
          <w:rFonts w:asciiTheme="majorHAnsi" w:hAnsiTheme="majorHAnsi" w:cstheme="majorHAnsi"/>
          <w:i/>
          <w:iCs/>
          <w:sz w:val="22"/>
          <w:szCs w:val="22"/>
          <w:lang w:val="en-GB"/>
        </w:rPr>
        <w:t>Unpaid care work and women's human rights</w:t>
      </w:r>
      <w:r>
        <w:rPr>
          <w:rStyle w:val="Funotenzeichen"/>
          <w:rFonts w:asciiTheme="majorHAnsi" w:hAnsiTheme="majorHAnsi" w:cstheme="majorHAnsi"/>
          <w:sz w:val="22"/>
          <w:szCs w:val="22"/>
          <w:lang w:val="en-GB"/>
        </w:rPr>
        <w:footnoteReference w:id="1"/>
      </w:r>
      <w:r>
        <w:rPr>
          <w:rFonts w:asciiTheme="majorHAnsi" w:hAnsiTheme="majorHAnsi" w:cstheme="majorHAnsi"/>
          <w:sz w:val="22"/>
          <w:szCs w:val="22"/>
          <w:lang w:val="en-GB"/>
        </w:rPr>
        <w:t>.</w:t>
      </w:r>
    </w:p>
    <w:p w14:paraId="0A3A5374" w14:textId="77777777" w:rsidR="004F5310" w:rsidRDefault="004F5310" w:rsidP="004F5310">
      <w:pPr>
        <w:rPr>
          <w:rFonts w:asciiTheme="majorHAnsi" w:hAnsiTheme="majorHAnsi" w:cstheme="majorHAnsi"/>
          <w:sz w:val="22"/>
          <w:szCs w:val="22"/>
          <w:lang w:val="en-GB"/>
        </w:rPr>
      </w:pPr>
    </w:p>
    <w:p w14:paraId="7AA03EC9" w14:textId="18607E64" w:rsidR="004F5310" w:rsidRDefault="004F5310" w:rsidP="004F5310">
      <w:pPr>
        <w:rPr>
          <w:rFonts w:asciiTheme="majorHAnsi" w:hAnsiTheme="majorHAnsi" w:cstheme="majorHAnsi"/>
          <w:sz w:val="22"/>
          <w:szCs w:val="22"/>
          <w:lang w:val="en-GB"/>
        </w:rPr>
      </w:pPr>
      <w:r>
        <w:rPr>
          <w:rFonts w:asciiTheme="majorHAnsi" w:hAnsiTheme="majorHAnsi" w:cstheme="majorHAnsi"/>
          <w:sz w:val="22"/>
          <w:szCs w:val="22"/>
          <w:lang w:val="en-GB"/>
        </w:rPr>
        <w:t>Th</w:t>
      </w:r>
      <w:r w:rsidR="00CA22D5">
        <w:rPr>
          <w:rFonts w:asciiTheme="majorHAnsi" w:hAnsiTheme="majorHAnsi" w:cstheme="majorHAnsi"/>
          <w:sz w:val="22"/>
          <w:szCs w:val="22"/>
          <w:lang w:val="en-GB"/>
        </w:rPr>
        <w:t>e importance of this</w:t>
      </w:r>
      <w:r>
        <w:rPr>
          <w:rFonts w:asciiTheme="majorHAnsi" w:hAnsiTheme="majorHAnsi" w:cstheme="majorHAnsi"/>
          <w:sz w:val="22"/>
          <w:szCs w:val="22"/>
          <w:lang w:val="en-GB"/>
        </w:rPr>
        <w:t xml:space="preserve"> issue is also </w:t>
      </w:r>
      <w:r w:rsidR="00CA22D5">
        <w:rPr>
          <w:rFonts w:asciiTheme="majorHAnsi" w:hAnsiTheme="majorHAnsi" w:cstheme="majorHAnsi"/>
          <w:sz w:val="22"/>
          <w:szCs w:val="22"/>
          <w:lang w:val="en-GB"/>
        </w:rPr>
        <w:t xml:space="preserve">recognized in the 2030 agenda as it is reflected as one </w:t>
      </w:r>
      <w:r>
        <w:rPr>
          <w:rFonts w:asciiTheme="majorHAnsi" w:hAnsiTheme="majorHAnsi" w:cstheme="majorHAnsi"/>
          <w:sz w:val="22"/>
          <w:szCs w:val="22"/>
          <w:lang w:val="en-GB"/>
        </w:rPr>
        <w:t>of the 5 targets of Goal 5 on Gender Equality, Target 5.4: ‘</w:t>
      </w:r>
      <w:r w:rsidRPr="00680398">
        <w:rPr>
          <w:rFonts w:asciiTheme="majorHAnsi" w:hAnsiTheme="majorHAnsi" w:cstheme="majorHAnsi"/>
          <w:i/>
          <w:iCs/>
          <w:sz w:val="22"/>
          <w:szCs w:val="22"/>
          <w:lang w:val="en-GB"/>
        </w:rPr>
        <w:t>Recognize and value unpaid care and domestic work through the provision of public services, infrastructure and social protection policies and the promotion of shared responsibility within the household and the family as nationally appropriate</w:t>
      </w:r>
      <w:r>
        <w:rPr>
          <w:rFonts w:asciiTheme="majorHAnsi" w:hAnsiTheme="majorHAnsi" w:cstheme="majorHAnsi"/>
          <w:i/>
          <w:iCs/>
          <w:sz w:val="22"/>
          <w:szCs w:val="22"/>
          <w:lang w:val="en-GB"/>
        </w:rPr>
        <w:t>’.</w:t>
      </w:r>
    </w:p>
    <w:p w14:paraId="7095A751" w14:textId="77777777" w:rsidR="004F5310" w:rsidRDefault="004F5310" w:rsidP="004F5310">
      <w:pPr>
        <w:rPr>
          <w:rFonts w:asciiTheme="majorHAnsi" w:hAnsiTheme="majorHAnsi" w:cstheme="majorHAnsi"/>
          <w:sz w:val="22"/>
          <w:szCs w:val="22"/>
          <w:lang w:val="en-GB"/>
        </w:rPr>
      </w:pPr>
    </w:p>
    <w:p w14:paraId="3840C9D5" w14:textId="77777777" w:rsidR="004F5310" w:rsidRDefault="004F5310" w:rsidP="004F5310">
      <w:pPr>
        <w:rPr>
          <w:rFonts w:asciiTheme="majorHAnsi" w:hAnsiTheme="majorHAnsi" w:cstheme="majorHAnsi"/>
          <w:sz w:val="22"/>
          <w:szCs w:val="22"/>
          <w:lang w:val="en-GB"/>
        </w:rPr>
      </w:pPr>
      <w:r>
        <w:rPr>
          <w:rFonts w:asciiTheme="majorHAnsi" w:hAnsiTheme="majorHAnsi" w:cstheme="majorHAnsi"/>
          <w:sz w:val="22"/>
          <w:szCs w:val="22"/>
          <w:lang w:val="en-GB"/>
        </w:rPr>
        <w:t>Care as not (yet?) been recognized as a Human Right – Right to care, right to be cared for – but an increasing number of States, in particular in Latin America have now recognized - or have committed to recognize - Care as a Right, and are set to transform to ‘caring society’</w:t>
      </w:r>
      <w:r>
        <w:rPr>
          <w:rStyle w:val="Funotenzeichen"/>
          <w:rFonts w:asciiTheme="majorHAnsi" w:hAnsiTheme="majorHAnsi" w:cstheme="majorHAnsi"/>
          <w:sz w:val="22"/>
          <w:szCs w:val="22"/>
          <w:lang w:val="en-GB"/>
        </w:rPr>
        <w:footnoteReference w:id="2"/>
      </w:r>
      <w:r>
        <w:rPr>
          <w:rFonts w:asciiTheme="majorHAnsi" w:hAnsiTheme="majorHAnsi" w:cstheme="majorHAnsi"/>
          <w:sz w:val="22"/>
          <w:szCs w:val="22"/>
          <w:lang w:val="en-GB"/>
        </w:rPr>
        <w:t xml:space="preserve">. </w:t>
      </w:r>
    </w:p>
    <w:p w14:paraId="288BD083" w14:textId="77777777" w:rsidR="004F5310" w:rsidRDefault="004F5310" w:rsidP="004F5310">
      <w:pPr>
        <w:rPr>
          <w:rFonts w:asciiTheme="majorHAnsi" w:hAnsiTheme="majorHAnsi" w:cstheme="majorHAnsi"/>
          <w:sz w:val="22"/>
          <w:szCs w:val="22"/>
          <w:lang w:val="en-GB"/>
        </w:rPr>
      </w:pPr>
    </w:p>
    <w:p w14:paraId="16CB0D28" w14:textId="1AC4A8EF" w:rsidR="004F5310" w:rsidRPr="000D4D7C" w:rsidRDefault="004F5310" w:rsidP="004F5310">
      <w:pPr>
        <w:rPr>
          <w:rFonts w:asciiTheme="majorHAnsi" w:hAnsiTheme="majorHAnsi" w:cstheme="majorHAnsi"/>
          <w:sz w:val="22"/>
          <w:szCs w:val="22"/>
          <w:lang w:val="en-GB"/>
        </w:rPr>
      </w:pPr>
      <w:r w:rsidRPr="000D4D7C">
        <w:rPr>
          <w:rFonts w:asciiTheme="majorHAnsi" w:hAnsiTheme="majorHAnsi" w:cstheme="majorHAnsi"/>
          <w:sz w:val="22"/>
          <w:szCs w:val="22"/>
          <w:lang w:val="en-GB"/>
        </w:rPr>
        <w:lastRenderedPageBreak/>
        <w:t xml:space="preserve">The time has come to take a more holistic view of </w:t>
      </w:r>
      <w:r>
        <w:rPr>
          <w:rFonts w:asciiTheme="majorHAnsi" w:hAnsiTheme="majorHAnsi" w:cstheme="majorHAnsi"/>
          <w:sz w:val="22"/>
          <w:szCs w:val="22"/>
          <w:lang w:val="en-GB"/>
        </w:rPr>
        <w:t>work</w:t>
      </w:r>
      <w:r w:rsidRPr="000D4D7C">
        <w:rPr>
          <w:rFonts w:asciiTheme="majorHAnsi" w:hAnsiTheme="majorHAnsi" w:cstheme="majorHAnsi"/>
          <w:sz w:val="22"/>
          <w:szCs w:val="22"/>
          <w:lang w:val="en-GB"/>
        </w:rPr>
        <w:t xml:space="preserve">, where both paid and unpaid care </w:t>
      </w:r>
      <w:r w:rsidRPr="000D4D7C">
        <w:rPr>
          <w:rFonts w:asciiTheme="majorHAnsi" w:hAnsiTheme="majorHAnsi" w:cstheme="majorHAnsi"/>
          <w:sz w:val="22"/>
          <w:szCs w:val="22"/>
          <w:u w:val="single"/>
          <w:lang w:val="en-GB"/>
        </w:rPr>
        <w:t>work</w:t>
      </w:r>
      <w:r w:rsidRPr="000D4D7C">
        <w:rPr>
          <w:rFonts w:asciiTheme="majorHAnsi" w:hAnsiTheme="majorHAnsi" w:cstheme="majorHAnsi"/>
          <w:sz w:val="22"/>
          <w:szCs w:val="22"/>
          <w:lang w:val="en-GB"/>
        </w:rPr>
        <w:t xml:space="preserve"> are considered</w:t>
      </w:r>
      <w:r w:rsidR="008E22AA">
        <w:rPr>
          <w:rFonts w:asciiTheme="majorHAnsi" w:hAnsiTheme="majorHAnsi" w:cstheme="majorHAnsi"/>
          <w:sz w:val="22"/>
          <w:szCs w:val="22"/>
          <w:lang w:val="en-GB"/>
        </w:rPr>
        <w:t xml:space="preserve">, </w:t>
      </w:r>
      <w:r w:rsidRPr="000D4D7C">
        <w:rPr>
          <w:rFonts w:asciiTheme="majorHAnsi" w:hAnsiTheme="majorHAnsi" w:cstheme="majorHAnsi"/>
          <w:sz w:val="22"/>
          <w:szCs w:val="22"/>
          <w:lang w:val="en-GB"/>
        </w:rPr>
        <w:t>their interrelation and interdependence recognized</w:t>
      </w:r>
      <w:r w:rsidR="008E22AA">
        <w:rPr>
          <w:rFonts w:asciiTheme="majorHAnsi" w:hAnsiTheme="majorHAnsi" w:cstheme="majorHAnsi"/>
          <w:sz w:val="22"/>
          <w:szCs w:val="22"/>
          <w:lang w:val="en-GB"/>
        </w:rPr>
        <w:t>, and their relevance to the right to development affirmed</w:t>
      </w:r>
      <w:r w:rsidR="00580671">
        <w:rPr>
          <w:rFonts w:asciiTheme="majorHAnsi" w:hAnsiTheme="majorHAnsi" w:cstheme="majorHAnsi"/>
          <w:sz w:val="22"/>
          <w:szCs w:val="22"/>
          <w:lang w:val="en-GB"/>
        </w:rPr>
        <w:t xml:space="preserve"> through the inclusion of this issue on the convention</w:t>
      </w:r>
      <w:r w:rsidRPr="000D4D7C">
        <w:rPr>
          <w:rFonts w:asciiTheme="majorHAnsi" w:hAnsiTheme="majorHAnsi" w:cstheme="majorHAnsi"/>
          <w:sz w:val="22"/>
          <w:szCs w:val="22"/>
          <w:lang w:val="en-GB"/>
        </w:rPr>
        <w:t xml:space="preserve">. </w:t>
      </w:r>
    </w:p>
    <w:p w14:paraId="06C469A9" w14:textId="71AC4F19" w:rsidR="004F5310" w:rsidRDefault="004F5310" w:rsidP="004F5310">
      <w:pPr>
        <w:rPr>
          <w:rFonts w:asciiTheme="majorHAnsi" w:hAnsiTheme="majorHAnsi" w:cstheme="majorHAnsi"/>
          <w:sz w:val="22"/>
          <w:szCs w:val="22"/>
          <w:lang w:val="en-GB"/>
        </w:rPr>
      </w:pPr>
    </w:p>
    <w:p w14:paraId="7A63641F" w14:textId="77777777" w:rsidR="008E22AA" w:rsidRDefault="008E22AA" w:rsidP="004F5310">
      <w:pPr>
        <w:rPr>
          <w:rFonts w:asciiTheme="majorHAnsi" w:hAnsiTheme="majorHAnsi" w:cstheme="majorHAnsi"/>
          <w:sz w:val="22"/>
          <w:szCs w:val="22"/>
          <w:lang w:val="en-GB"/>
        </w:rPr>
      </w:pPr>
    </w:p>
    <w:p w14:paraId="6B7C1B87" w14:textId="5A9DC570" w:rsidR="004F5310" w:rsidRPr="008E22AA" w:rsidRDefault="008E22AA" w:rsidP="00CC0AB2">
      <w:pPr>
        <w:rPr>
          <w:rFonts w:asciiTheme="majorHAnsi" w:hAnsiTheme="majorHAnsi" w:cstheme="majorHAnsi"/>
          <w:i/>
          <w:iCs/>
          <w:sz w:val="22"/>
          <w:szCs w:val="22"/>
          <w:lang w:val="en-GB"/>
        </w:rPr>
      </w:pPr>
      <w:r w:rsidRPr="008E22AA">
        <w:rPr>
          <w:rFonts w:asciiTheme="majorHAnsi" w:hAnsiTheme="majorHAnsi" w:cstheme="majorHAnsi"/>
          <w:i/>
          <w:iCs/>
          <w:sz w:val="22"/>
          <w:szCs w:val="22"/>
          <w:lang w:val="en-GB"/>
        </w:rPr>
        <w:t>Suggested changes</w:t>
      </w:r>
    </w:p>
    <w:p w14:paraId="35450233" w14:textId="77777777" w:rsidR="008E22AA" w:rsidRDefault="008E22AA" w:rsidP="00D66A4F">
      <w:pPr>
        <w:rPr>
          <w:rFonts w:asciiTheme="majorHAnsi" w:hAnsiTheme="majorHAnsi" w:cstheme="majorHAnsi"/>
          <w:sz w:val="22"/>
          <w:szCs w:val="22"/>
          <w:lang w:val="en-GB"/>
        </w:rPr>
      </w:pPr>
    </w:p>
    <w:p w14:paraId="1E795667" w14:textId="2BD25C25" w:rsidR="000D4D7C" w:rsidRPr="000D4D7C" w:rsidRDefault="000D4D7C" w:rsidP="000D4D7C">
      <w:pPr>
        <w:pStyle w:val="H1G"/>
        <w:spacing w:before="0" w:after="0" w:line="240" w:lineRule="auto"/>
        <w:ind w:left="0" w:right="0" w:firstLine="0"/>
        <w:rPr>
          <w:rFonts w:asciiTheme="majorHAnsi" w:hAnsiTheme="majorHAnsi" w:cstheme="majorHAnsi"/>
          <w:sz w:val="22"/>
          <w:szCs w:val="22"/>
        </w:rPr>
      </w:pPr>
      <w:r w:rsidRPr="000D4D7C">
        <w:rPr>
          <w:rFonts w:asciiTheme="majorHAnsi" w:hAnsiTheme="majorHAnsi" w:cstheme="majorHAnsi"/>
          <w:sz w:val="22"/>
          <w:szCs w:val="22"/>
        </w:rPr>
        <w:t xml:space="preserve">Article 12 – Paragraph 2.  </w:t>
      </w:r>
      <w:r w:rsidRPr="000D4D7C">
        <w:rPr>
          <w:rFonts w:asciiTheme="majorHAnsi" w:hAnsiTheme="majorHAnsi" w:cstheme="majorHAnsi"/>
          <w:i/>
          <w:iCs/>
          <w:sz w:val="22"/>
          <w:szCs w:val="22"/>
        </w:rPr>
        <w:t xml:space="preserve">To this end, each State Party shall take all necessary measures at the national level, and shall ensure, inter alia, equality of opportunity[, including through digital inclusion where applicable,] for all </w:t>
      </w:r>
      <w:r w:rsidRPr="000D4D7C">
        <w:rPr>
          <w:rFonts w:asciiTheme="majorHAnsi" w:hAnsiTheme="majorHAnsi" w:cstheme="majorHAnsi"/>
          <w:i/>
          <w:iCs/>
          <w:strike/>
          <w:sz w:val="22"/>
          <w:szCs w:val="22"/>
        </w:rPr>
        <w:t>human persons</w:t>
      </w:r>
      <w:r w:rsidRPr="000D4D7C">
        <w:rPr>
          <w:rFonts w:asciiTheme="majorHAnsi" w:hAnsiTheme="majorHAnsi" w:cstheme="majorHAnsi"/>
          <w:i/>
          <w:iCs/>
          <w:sz w:val="22"/>
          <w:szCs w:val="22"/>
        </w:rPr>
        <w:t xml:space="preserve"> [individuals] and peoples in their access to basic resources, education, health services, food, housing, </w:t>
      </w:r>
      <w:r w:rsidRPr="000D4D7C">
        <w:rPr>
          <w:rFonts w:asciiTheme="majorHAnsi" w:hAnsiTheme="majorHAnsi" w:cstheme="majorHAnsi"/>
          <w:i/>
          <w:iCs/>
          <w:strike/>
          <w:sz w:val="22"/>
          <w:szCs w:val="22"/>
        </w:rPr>
        <w:t>and</w:t>
      </w:r>
      <w:r w:rsidRPr="000D4D7C">
        <w:rPr>
          <w:rFonts w:asciiTheme="majorHAnsi" w:hAnsiTheme="majorHAnsi" w:cstheme="majorHAnsi"/>
          <w:i/>
          <w:iCs/>
          <w:sz w:val="22"/>
          <w:szCs w:val="22"/>
        </w:rPr>
        <w:t xml:space="preserve"> </w:t>
      </w:r>
      <w:r w:rsidRPr="000D4D7C">
        <w:rPr>
          <w:rFonts w:asciiTheme="majorHAnsi" w:hAnsiTheme="majorHAnsi" w:cstheme="majorHAnsi"/>
          <w:i/>
          <w:iCs/>
          <w:color w:val="000000" w:themeColor="text1"/>
          <w:sz w:val="22"/>
          <w:szCs w:val="22"/>
        </w:rPr>
        <w:t xml:space="preserve">employment, </w:t>
      </w:r>
      <w:r w:rsidRPr="000D4D7C">
        <w:rPr>
          <w:rFonts w:asciiTheme="majorHAnsi" w:hAnsiTheme="majorHAnsi" w:cstheme="majorHAnsi"/>
          <w:i/>
          <w:iCs/>
          <w:color w:val="FF0000"/>
          <w:sz w:val="22"/>
          <w:szCs w:val="22"/>
        </w:rPr>
        <w:t xml:space="preserve">[Care,] </w:t>
      </w:r>
      <w:r w:rsidRPr="000D4D7C">
        <w:rPr>
          <w:rFonts w:asciiTheme="majorHAnsi" w:hAnsiTheme="majorHAnsi" w:cstheme="majorHAnsi"/>
          <w:i/>
          <w:iCs/>
          <w:sz w:val="22"/>
          <w:szCs w:val="22"/>
        </w:rPr>
        <w:t>[and social security and protection,] and in the fair distribution of income, and shall carry out appropriate economic and social reforms with a view to eradicating all social injustices</w:t>
      </w:r>
      <w:r w:rsidRPr="000D4D7C">
        <w:rPr>
          <w:rFonts w:asciiTheme="majorHAnsi" w:hAnsiTheme="majorHAnsi" w:cstheme="majorHAnsi"/>
          <w:i/>
          <w:iCs/>
          <w:color w:val="FF0000"/>
          <w:sz w:val="22"/>
          <w:szCs w:val="22"/>
        </w:rPr>
        <w:t>[, in particular those linked to Gender]</w:t>
      </w:r>
      <w:r w:rsidRPr="000D4D7C">
        <w:rPr>
          <w:rFonts w:asciiTheme="majorHAnsi" w:hAnsiTheme="majorHAnsi" w:cstheme="majorHAnsi"/>
          <w:i/>
          <w:iCs/>
          <w:sz w:val="22"/>
          <w:szCs w:val="22"/>
        </w:rPr>
        <w:t>.</w:t>
      </w:r>
    </w:p>
    <w:p w14:paraId="46B7C9F3" w14:textId="13CB576E" w:rsidR="000D4D7C" w:rsidRDefault="000D4D7C" w:rsidP="000D4D7C">
      <w:pPr>
        <w:rPr>
          <w:rFonts w:asciiTheme="majorHAnsi" w:hAnsiTheme="majorHAnsi" w:cstheme="majorHAnsi"/>
          <w:sz w:val="22"/>
          <w:szCs w:val="22"/>
          <w:lang w:val="en-GB"/>
        </w:rPr>
      </w:pPr>
    </w:p>
    <w:p w14:paraId="1F1DE8A9" w14:textId="33FEB7EE" w:rsidR="000D4D7C" w:rsidRPr="000D4D7C" w:rsidRDefault="000D4D7C" w:rsidP="00D66A4F">
      <w:pPr>
        <w:rPr>
          <w:rFonts w:asciiTheme="majorHAnsi" w:hAnsiTheme="majorHAnsi" w:cstheme="majorHAnsi"/>
          <w:sz w:val="22"/>
          <w:szCs w:val="22"/>
          <w:lang w:val="en-GB"/>
        </w:rPr>
      </w:pPr>
      <w:r>
        <w:rPr>
          <w:rFonts w:asciiTheme="majorHAnsi" w:hAnsiTheme="majorHAnsi" w:cstheme="majorHAnsi"/>
          <w:sz w:val="22"/>
          <w:szCs w:val="22"/>
          <w:lang w:val="en-GB"/>
        </w:rPr>
        <w:t>We suggest adding ‘Care’ as a service</w:t>
      </w:r>
      <w:r w:rsidR="00680398">
        <w:rPr>
          <w:rFonts w:asciiTheme="majorHAnsi" w:hAnsiTheme="majorHAnsi" w:cstheme="majorHAnsi"/>
          <w:sz w:val="22"/>
          <w:szCs w:val="22"/>
          <w:lang w:val="en-GB"/>
        </w:rPr>
        <w:t xml:space="preserve"> &amp; infrastructure</w:t>
      </w:r>
      <w:r>
        <w:rPr>
          <w:rFonts w:asciiTheme="majorHAnsi" w:hAnsiTheme="majorHAnsi" w:cstheme="majorHAnsi"/>
          <w:sz w:val="22"/>
          <w:szCs w:val="22"/>
          <w:lang w:val="en-GB"/>
        </w:rPr>
        <w:t xml:space="preserve"> that States must provide as it is </w:t>
      </w:r>
      <w:r w:rsidR="004F5310">
        <w:rPr>
          <w:rFonts w:asciiTheme="majorHAnsi" w:hAnsiTheme="majorHAnsi" w:cstheme="majorHAnsi"/>
          <w:sz w:val="22"/>
          <w:szCs w:val="22"/>
          <w:lang w:val="en-GB"/>
        </w:rPr>
        <w:t xml:space="preserve">an </w:t>
      </w:r>
      <w:r>
        <w:rPr>
          <w:rFonts w:asciiTheme="majorHAnsi" w:hAnsiTheme="majorHAnsi" w:cstheme="majorHAnsi"/>
          <w:sz w:val="22"/>
          <w:szCs w:val="22"/>
          <w:lang w:val="en-GB"/>
        </w:rPr>
        <w:t xml:space="preserve">essential </w:t>
      </w:r>
      <w:r w:rsidR="004F5310">
        <w:rPr>
          <w:rFonts w:asciiTheme="majorHAnsi" w:hAnsiTheme="majorHAnsi" w:cstheme="majorHAnsi"/>
          <w:sz w:val="22"/>
          <w:szCs w:val="22"/>
          <w:lang w:val="en-GB"/>
        </w:rPr>
        <w:t xml:space="preserve">part of a redistributive policy, essential </w:t>
      </w:r>
      <w:r>
        <w:rPr>
          <w:rFonts w:asciiTheme="majorHAnsi" w:hAnsiTheme="majorHAnsi" w:cstheme="majorHAnsi"/>
          <w:sz w:val="22"/>
          <w:szCs w:val="22"/>
          <w:lang w:val="en-GB"/>
        </w:rPr>
        <w:t>for gender equality</w:t>
      </w:r>
      <w:r w:rsidR="00CC0AB2">
        <w:rPr>
          <w:rFonts w:asciiTheme="majorHAnsi" w:hAnsiTheme="majorHAnsi" w:cstheme="majorHAnsi"/>
          <w:sz w:val="22"/>
          <w:szCs w:val="22"/>
          <w:lang w:val="en-GB"/>
        </w:rPr>
        <w:t xml:space="preserve">. </w:t>
      </w:r>
      <w:r w:rsidRPr="000D4D7C">
        <w:rPr>
          <w:rFonts w:asciiTheme="majorHAnsi" w:hAnsiTheme="majorHAnsi" w:cstheme="majorHAnsi"/>
          <w:sz w:val="22"/>
          <w:szCs w:val="22"/>
          <w:lang w:val="en-GB"/>
        </w:rPr>
        <w:t xml:space="preserve"> </w:t>
      </w:r>
    </w:p>
    <w:p w14:paraId="396BBE40" w14:textId="77777777" w:rsidR="000D4D7C" w:rsidRDefault="000D4D7C" w:rsidP="00D66A4F">
      <w:pPr>
        <w:rPr>
          <w:rFonts w:asciiTheme="majorHAnsi" w:hAnsiTheme="majorHAnsi" w:cstheme="majorHAnsi"/>
          <w:sz w:val="22"/>
          <w:szCs w:val="22"/>
          <w:lang w:val="en-GB"/>
        </w:rPr>
      </w:pPr>
    </w:p>
    <w:p w14:paraId="5EC1495F" w14:textId="77777777" w:rsidR="0027656F" w:rsidRDefault="0027656F" w:rsidP="00686156">
      <w:pPr>
        <w:rPr>
          <w:rFonts w:asciiTheme="majorHAnsi" w:hAnsiTheme="majorHAnsi" w:cstheme="majorHAnsi"/>
          <w:sz w:val="22"/>
          <w:szCs w:val="22"/>
          <w:lang w:val="en-GB"/>
        </w:rPr>
      </w:pPr>
    </w:p>
    <w:p w14:paraId="70541189" w14:textId="25A25DAE" w:rsidR="00686156" w:rsidRDefault="0027656F" w:rsidP="00686156">
      <w:pPr>
        <w:rPr>
          <w:rFonts w:asciiTheme="majorHAnsi" w:hAnsiTheme="majorHAnsi" w:cstheme="majorHAnsi"/>
          <w:b/>
          <w:bCs/>
          <w:sz w:val="22"/>
          <w:szCs w:val="22"/>
          <w:lang w:val="en-GB"/>
        </w:rPr>
      </w:pPr>
      <w:r w:rsidRPr="0027656F">
        <w:rPr>
          <w:rFonts w:asciiTheme="majorHAnsi" w:hAnsiTheme="majorHAnsi" w:cstheme="majorHAnsi"/>
          <w:b/>
          <w:bCs/>
          <w:sz w:val="22"/>
          <w:szCs w:val="22"/>
          <w:lang w:val="en-GB"/>
        </w:rPr>
        <w:t xml:space="preserve">Article 15 – Paragraph 1. States Parties recognize that certain human persons [individuals], groups and peoples, owing to their marginalization or vulnerability because of race, colour, sex, language, religion, political or other opinion, nationality, statelessness, national, ethnic or social origin, property, </w:t>
      </w:r>
      <w:r w:rsidRPr="0027656F">
        <w:rPr>
          <w:rFonts w:asciiTheme="majorHAnsi" w:hAnsiTheme="majorHAnsi" w:cstheme="majorHAnsi"/>
          <w:b/>
          <w:bCs/>
          <w:color w:val="FF0000"/>
          <w:sz w:val="22"/>
          <w:szCs w:val="22"/>
          <w:lang w:val="en-GB"/>
        </w:rPr>
        <w:t>[care responsibilit</w:t>
      </w:r>
      <w:r w:rsidR="00B74658">
        <w:rPr>
          <w:rFonts w:asciiTheme="majorHAnsi" w:hAnsiTheme="majorHAnsi" w:cstheme="majorHAnsi"/>
          <w:b/>
          <w:bCs/>
          <w:color w:val="FF0000"/>
          <w:sz w:val="22"/>
          <w:szCs w:val="22"/>
          <w:lang w:val="en-GB"/>
        </w:rPr>
        <w:t>ies</w:t>
      </w:r>
      <w:r w:rsidRPr="0027656F">
        <w:rPr>
          <w:rFonts w:asciiTheme="majorHAnsi" w:hAnsiTheme="majorHAnsi" w:cstheme="majorHAnsi"/>
          <w:b/>
          <w:bCs/>
          <w:color w:val="FF0000"/>
          <w:sz w:val="22"/>
          <w:szCs w:val="22"/>
          <w:lang w:val="en-GB"/>
        </w:rPr>
        <w:t xml:space="preserve">,] </w:t>
      </w:r>
      <w:r w:rsidRPr="0027656F">
        <w:rPr>
          <w:rFonts w:asciiTheme="majorHAnsi" w:hAnsiTheme="majorHAnsi" w:cstheme="majorHAnsi"/>
          <w:b/>
          <w:bCs/>
          <w:sz w:val="22"/>
          <w:szCs w:val="22"/>
          <w:lang w:val="en-GB"/>
        </w:rPr>
        <w:t xml:space="preserve">disability, birth, age or other status, including as human rights defenders, may need specific and remedial measures to accelerate or achieve de facto equality in their enjoyment of the right to development. Specific and remedial measures can [may] </w:t>
      </w:r>
      <w:proofErr w:type="gramStart"/>
      <w:r w:rsidRPr="0027656F">
        <w:rPr>
          <w:rFonts w:asciiTheme="majorHAnsi" w:hAnsiTheme="majorHAnsi" w:cstheme="majorHAnsi"/>
          <w:b/>
          <w:bCs/>
          <w:sz w:val="22"/>
          <w:szCs w:val="22"/>
          <w:lang w:val="en-GB"/>
        </w:rPr>
        <w:t>include[</w:t>
      </w:r>
      <w:proofErr w:type="gramEnd"/>
      <w:r w:rsidRPr="0027656F">
        <w:rPr>
          <w:rFonts w:asciiTheme="majorHAnsi" w:hAnsiTheme="majorHAnsi" w:cstheme="majorHAnsi"/>
          <w:b/>
          <w:bCs/>
          <w:sz w:val="22"/>
          <w:szCs w:val="22"/>
          <w:lang w:val="en-GB"/>
        </w:rPr>
        <w:t>, among others,] enabling the full, effective, appropriate and dignified participation of such human persons [individuals], groups and peoples in decision-making processes, programmes and policymaking that affect their full and equal enjoyment of the right to development, without subjecting them to structural, environmental or institutional constraints or barriers.</w:t>
      </w:r>
    </w:p>
    <w:p w14:paraId="21FF06AA" w14:textId="4FAF72E9" w:rsidR="0027656F" w:rsidRDefault="0027656F" w:rsidP="00686156">
      <w:pPr>
        <w:rPr>
          <w:rFonts w:asciiTheme="majorHAnsi" w:hAnsiTheme="majorHAnsi" w:cstheme="majorHAnsi"/>
          <w:b/>
          <w:bCs/>
          <w:sz w:val="22"/>
          <w:szCs w:val="22"/>
          <w:lang w:val="en-GB"/>
        </w:rPr>
      </w:pPr>
    </w:p>
    <w:p w14:paraId="6556890A" w14:textId="6A5124F3" w:rsidR="00B74658" w:rsidRDefault="0027656F" w:rsidP="00686156">
      <w:pPr>
        <w:rPr>
          <w:rFonts w:asciiTheme="majorHAnsi" w:hAnsiTheme="majorHAnsi" w:cstheme="majorHAnsi"/>
          <w:sz w:val="22"/>
          <w:szCs w:val="22"/>
          <w:lang w:val="en-GB"/>
        </w:rPr>
      </w:pPr>
      <w:r>
        <w:rPr>
          <w:rFonts w:asciiTheme="majorHAnsi" w:hAnsiTheme="majorHAnsi" w:cstheme="majorHAnsi"/>
          <w:sz w:val="22"/>
          <w:szCs w:val="22"/>
          <w:lang w:val="en-GB"/>
        </w:rPr>
        <w:t>As stated above, the inequitable distribution of unpaid care work between men and women is one of the main barriers to Gender Equality and the realisation of women’s</w:t>
      </w:r>
      <w:r w:rsidR="00C51375">
        <w:rPr>
          <w:rFonts w:asciiTheme="majorHAnsi" w:hAnsiTheme="majorHAnsi" w:cstheme="majorHAnsi"/>
          <w:sz w:val="22"/>
          <w:szCs w:val="22"/>
          <w:lang w:val="en-GB"/>
        </w:rPr>
        <w:t xml:space="preserve"> and girls’</w:t>
      </w:r>
      <w:r>
        <w:rPr>
          <w:rFonts w:asciiTheme="majorHAnsi" w:hAnsiTheme="majorHAnsi" w:cstheme="majorHAnsi"/>
          <w:sz w:val="22"/>
          <w:szCs w:val="22"/>
          <w:lang w:val="en-GB"/>
        </w:rPr>
        <w:t xml:space="preserve"> rights. </w:t>
      </w:r>
      <w:r w:rsidR="00B74658">
        <w:rPr>
          <w:rFonts w:asciiTheme="majorHAnsi" w:hAnsiTheme="majorHAnsi" w:cstheme="majorHAnsi"/>
          <w:sz w:val="22"/>
          <w:szCs w:val="22"/>
          <w:lang w:val="en-GB"/>
        </w:rPr>
        <w:t xml:space="preserve">Globally women do 3.2 time more unpaid care work than men, up to 10 times in some countries. </w:t>
      </w:r>
    </w:p>
    <w:p w14:paraId="3E2E5C46" w14:textId="77777777" w:rsidR="00B74658" w:rsidRDefault="00B74658" w:rsidP="00686156">
      <w:pPr>
        <w:rPr>
          <w:rFonts w:asciiTheme="majorHAnsi" w:hAnsiTheme="majorHAnsi" w:cstheme="majorHAnsi"/>
          <w:sz w:val="22"/>
          <w:szCs w:val="22"/>
          <w:lang w:val="en-GB"/>
        </w:rPr>
      </w:pPr>
    </w:p>
    <w:p w14:paraId="06B61211" w14:textId="10587964" w:rsidR="0027656F" w:rsidRDefault="00B74658" w:rsidP="00686156">
      <w:pPr>
        <w:rPr>
          <w:rFonts w:asciiTheme="majorHAnsi" w:hAnsiTheme="majorHAnsi" w:cstheme="majorHAnsi"/>
          <w:sz w:val="22"/>
          <w:szCs w:val="22"/>
          <w:lang w:val="en-GB"/>
        </w:rPr>
      </w:pPr>
      <w:r>
        <w:rPr>
          <w:rFonts w:asciiTheme="majorHAnsi" w:hAnsiTheme="majorHAnsi" w:cstheme="majorHAnsi"/>
          <w:sz w:val="22"/>
          <w:szCs w:val="22"/>
          <w:lang w:val="en-GB"/>
        </w:rPr>
        <w:t xml:space="preserve">Care responsibilities is therefore an important cause of </w:t>
      </w:r>
      <w:r w:rsidR="004F5310">
        <w:rPr>
          <w:rFonts w:asciiTheme="majorHAnsi" w:hAnsiTheme="majorHAnsi" w:cstheme="majorHAnsi"/>
          <w:sz w:val="22"/>
          <w:szCs w:val="22"/>
          <w:lang w:val="en-GB"/>
        </w:rPr>
        <w:t xml:space="preserve">economic and social </w:t>
      </w:r>
      <w:r>
        <w:rPr>
          <w:rFonts w:asciiTheme="majorHAnsi" w:hAnsiTheme="majorHAnsi" w:cstheme="majorHAnsi"/>
          <w:sz w:val="22"/>
          <w:szCs w:val="22"/>
          <w:lang w:val="en-GB"/>
        </w:rPr>
        <w:t>vulnerability for women,</w:t>
      </w:r>
      <w:r>
        <w:rPr>
          <w:rStyle w:val="Funotenzeichen"/>
          <w:rFonts w:asciiTheme="majorHAnsi" w:hAnsiTheme="majorHAnsi" w:cstheme="majorHAnsi"/>
          <w:sz w:val="22"/>
          <w:szCs w:val="22"/>
          <w:lang w:val="en-GB"/>
        </w:rPr>
        <w:footnoteReference w:id="3"/>
      </w:r>
      <w:r>
        <w:rPr>
          <w:rFonts w:asciiTheme="majorHAnsi" w:hAnsiTheme="majorHAnsi" w:cstheme="majorHAnsi"/>
          <w:sz w:val="22"/>
          <w:szCs w:val="22"/>
          <w:lang w:val="en-GB"/>
        </w:rPr>
        <w:t xml:space="preserve"> especially when they are mothers. These responsibilities can be multiple when a women must care for children and an older or dependent relative. </w:t>
      </w:r>
    </w:p>
    <w:p w14:paraId="4A76F79B" w14:textId="62D8532E" w:rsidR="0027656F" w:rsidRDefault="0027656F" w:rsidP="00686156">
      <w:pPr>
        <w:rPr>
          <w:rFonts w:asciiTheme="majorHAnsi" w:hAnsiTheme="majorHAnsi" w:cstheme="majorHAnsi"/>
          <w:sz w:val="22"/>
          <w:szCs w:val="22"/>
          <w:lang w:val="en-GB"/>
        </w:rPr>
      </w:pPr>
    </w:p>
    <w:p w14:paraId="1FFBF6F0" w14:textId="203D05E5" w:rsidR="00C51375" w:rsidRDefault="00C51375" w:rsidP="00686156">
      <w:pPr>
        <w:rPr>
          <w:rFonts w:asciiTheme="majorHAnsi" w:hAnsiTheme="majorHAnsi" w:cstheme="majorHAnsi"/>
          <w:sz w:val="22"/>
          <w:szCs w:val="22"/>
          <w:lang w:val="en-GB"/>
        </w:rPr>
      </w:pPr>
    </w:p>
    <w:p w14:paraId="2673A4FA" w14:textId="5150F511" w:rsidR="00C51375" w:rsidRPr="00C40688" w:rsidRDefault="00C51375" w:rsidP="00C51375">
      <w:pPr>
        <w:rPr>
          <w:rFonts w:asciiTheme="majorHAnsi" w:hAnsiTheme="majorHAnsi" w:cstheme="majorHAnsi"/>
          <w:b/>
          <w:bCs/>
          <w:sz w:val="22"/>
          <w:szCs w:val="22"/>
        </w:rPr>
      </w:pPr>
      <w:r w:rsidRPr="00C40688">
        <w:rPr>
          <w:rFonts w:asciiTheme="majorHAnsi" w:hAnsiTheme="majorHAnsi" w:cstheme="majorHAnsi"/>
          <w:b/>
          <w:bCs/>
          <w:sz w:val="22"/>
          <w:szCs w:val="22"/>
          <w:lang w:val="en-GB"/>
        </w:rPr>
        <w:t xml:space="preserve">Article 16 – Paragraph </w:t>
      </w:r>
      <w:r w:rsidRPr="00C40688">
        <w:rPr>
          <w:rFonts w:asciiTheme="majorHAnsi" w:hAnsiTheme="majorHAnsi" w:cstheme="majorHAnsi"/>
          <w:b/>
          <w:bCs/>
          <w:sz w:val="22"/>
          <w:szCs w:val="22"/>
        </w:rPr>
        <w:t xml:space="preserve">2.  </w:t>
      </w:r>
      <w:r w:rsidRPr="00C40688">
        <w:rPr>
          <w:rFonts w:asciiTheme="majorHAnsi" w:hAnsiTheme="majorHAnsi" w:cstheme="majorHAnsi"/>
          <w:b/>
          <w:bCs/>
          <w:sz w:val="22"/>
          <w:szCs w:val="22"/>
          <w:lang w:val="en-GB"/>
        </w:rPr>
        <w:t>To that end, States Parties shall adopt appropriate measures, individually and jointly, inter alia:</w:t>
      </w:r>
    </w:p>
    <w:p w14:paraId="3D8CD766" w14:textId="77777777" w:rsidR="00C51375" w:rsidRPr="00C40688" w:rsidRDefault="00C51375" w:rsidP="00C51375">
      <w:pPr>
        <w:ind w:left="709" w:hanging="709"/>
        <w:rPr>
          <w:rFonts w:asciiTheme="majorHAnsi" w:hAnsiTheme="majorHAnsi" w:cstheme="majorHAnsi"/>
          <w:b/>
          <w:bCs/>
          <w:sz w:val="22"/>
          <w:szCs w:val="22"/>
          <w:lang w:val="en-GB"/>
        </w:rPr>
      </w:pPr>
      <w:r w:rsidRPr="00C40688">
        <w:rPr>
          <w:rFonts w:asciiTheme="majorHAnsi" w:hAnsiTheme="majorHAnsi" w:cstheme="majorHAnsi"/>
          <w:b/>
          <w:bCs/>
          <w:sz w:val="22"/>
          <w:szCs w:val="22"/>
          <w:lang w:val="en-GB"/>
        </w:rPr>
        <w:t>(a)</w:t>
      </w:r>
      <w:r w:rsidRPr="00C40688">
        <w:rPr>
          <w:rFonts w:asciiTheme="majorHAnsi" w:hAnsiTheme="majorHAnsi" w:cstheme="majorHAnsi"/>
          <w:b/>
          <w:bCs/>
          <w:sz w:val="22"/>
          <w:szCs w:val="22"/>
          <w:lang w:val="en-GB"/>
        </w:rPr>
        <w:tab/>
        <w:t>To prevent and eliminate all forms of violence and harmful practices against all women and girls in the public and private spheres online and offline, including trafficking [in persons] and [all forms of] sexual and other types of exploitation;</w:t>
      </w:r>
    </w:p>
    <w:p w14:paraId="5F302FF5" w14:textId="744B4B31" w:rsidR="00C51375" w:rsidRPr="00C40688" w:rsidRDefault="00C51375" w:rsidP="00C51375">
      <w:pPr>
        <w:ind w:left="709" w:hanging="709"/>
        <w:rPr>
          <w:rFonts w:asciiTheme="majorHAnsi" w:hAnsiTheme="majorHAnsi" w:cstheme="majorHAnsi"/>
          <w:b/>
          <w:bCs/>
          <w:sz w:val="22"/>
          <w:szCs w:val="22"/>
          <w:lang w:val="en-GB"/>
        </w:rPr>
      </w:pPr>
      <w:r w:rsidRPr="00C40688">
        <w:rPr>
          <w:rFonts w:asciiTheme="majorHAnsi" w:hAnsiTheme="majorHAnsi" w:cstheme="majorHAnsi"/>
          <w:b/>
          <w:bCs/>
          <w:sz w:val="22"/>
          <w:szCs w:val="22"/>
          <w:lang w:val="en-GB"/>
        </w:rPr>
        <w:t>(b)</w:t>
      </w:r>
      <w:r w:rsidRPr="00C40688">
        <w:rPr>
          <w:rFonts w:asciiTheme="majorHAnsi" w:hAnsiTheme="majorHAnsi" w:cstheme="majorHAnsi"/>
          <w:b/>
          <w:bCs/>
          <w:sz w:val="22"/>
          <w:szCs w:val="22"/>
          <w:lang w:val="en-GB"/>
        </w:rPr>
        <w:tab/>
        <w:t xml:space="preserve">To ensure women’s full, equal, effective and meaningful participation and equal opportunities for leadership at all levels in the conceptualization, decision-making, implementation, monitoring and evaluation of policies and programmes in political, economic, [social,] cultural and public life, and within legal </w:t>
      </w:r>
      <w:proofErr w:type="gramStart"/>
      <w:r w:rsidRPr="00C40688">
        <w:rPr>
          <w:rFonts w:asciiTheme="majorHAnsi" w:hAnsiTheme="majorHAnsi" w:cstheme="majorHAnsi"/>
          <w:b/>
          <w:bCs/>
          <w:sz w:val="22"/>
          <w:szCs w:val="22"/>
          <w:lang w:val="en-GB"/>
        </w:rPr>
        <w:t>persons</w:t>
      </w:r>
      <w:r w:rsidR="00C40688" w:rsidRPr="00C40688">
        <w:rPr>
          <w:rFonts w:asciiTheme="majorHAnsi" w:hAnsiTheme="majorHAnsi" w:cstheme="majorHAnsi"/>
          <w:b/>
          <w:bCs/>
          <w:color w:val="FF0000"/>
          <w:sz w:val="22"/>
          <w:szCs w:val="22"/>
          <w:lang w:val="en-GB"/>
        </w:rPr>
        <w:t>[</w:t>
      </w:r>
      <w:proofErr w:type="gramEnd"/>
      <w:r w:rsidRPr="00C40688">
        <w:rPr>
          <w:rFonts w:asciiTheme="majorHAnsi" w:hAnsiTheme="majorHAnsi" w:cstheme="majorHAnsi"/>
          <w:b/>
          <w:bCs/>
          <w:color w:val="FF0000"/>
          <w:sz w:val="22"/>
          <w:szCs w:val="22"/>
          <w:lang w:val="en-GB"/>
        </w:rPr>
        <w:t xml:space="preserve">, </w:t>
      </w:r>
      <w:r w:rsidR="00BA62F0">
        <w:rPr>
          <w:rFonts w:asciiTheme="majorHAnsi" w:hAnsiTheme="majorHAnsi" w:cstheme="majorHAnsi"/>
          <w:b/>
          <w:bCs/>
          <w:color w:val="FF0000"/>
          <w:sz w:val="22"/>
          <w:szCs w:val="22"/>
          <w:lang w:val="en-GB"/>
        </w:rPr>
        <w:t xml:space="preserve">inter alia </w:t>
      </w:r>
      <w:r w:rsidRPr="00C40688">
        <w:rPr>
          <w:rFonts w:asciiTheme="majorHAnsi" w:hAnsiTheme="majorHAnsi" w:cstheme="majorHAnsi"/>
          <w:b/>
          <w:bCs/>
          <w:color w:val="FF0000"/>
          <w:sz w:val="22"/>
          <w:szCs w:val="22"/>
          <w:lang w:val="en-GB"/>
        </w:rPr>
        <w:t xml:space="preserve">by </w:t>
      </w:r>
      <w:r w:rsidRPr="00C40688">
        <w:rPr>
          <w:rFonts w:asciiTheme="majorHAnsi" w:hAnsiTheme="majorHAnsi" w:cstheme="majorHAnsi"/>
          <w:b/>
          <w:bCs/>
          <w:color w:val="FF0000"/>
          <w:sz w:val="22"/>
          <w:szCs w:val="22"/>
          <w:lang w:val="en-GB"/>
        </w:rPr>
        <w:lastRenderedPageBreak/>
        <w:t xml:space="preserve">addressing </w:t>
      </w:r>
      <w:r w:rsidR="00C40688" w:rsidRPr="00C40688">
        <w:rPr>
          <w:rFonts w:asciiTheme="majorHAnsi" w:hAnsiTheme="majorHAnsi" w:cstheme="majorHAnsi"/>
          <w:b/>
          <w:bCs/>
          <w:color w:val="FF0000"/>
          <w:sz w:val="22"/>
          <w:szCs w:val="22"/>
          <w:lang w:val="en-GB"/>
        </w:rPr>
        <w:t xml:space="preserve">their disproportionate </w:t>
      </w:r>
      <w:r w:rsidRPr="00C40688">
        <w:rPr>
          <w:rFonts w:asciiTheme="majorHAnsi" w:hAnsiTheme="majorHAnsi" w:cstheme="majorHAnsi"/>
          <w:b/>
          <w:bCs/>
          <w:color w:val="FF0000"/>
          <w:sz w:val="22"/>
          <w:szCs w:val="22"/>
          <w:lang w:val="en-GB"/>
        </w:rPr>
        <w:t>shar</w:t>
      </w:r>
      <w:r w:rsidR="00C40688" w:rsidRPr="00C40688">
        <w:rPr>
          <w:rFonts w:asciiTheme="majorHAnsi" w:hAnsiTheme="majorHAnsi" w:cstheme="majorHAnsi"/>
          <w:b/>
          <w:bCs/>
          <w:color w:val="FF0000"/>
          <w:sz w:val="22"/>
          <w:szCs w:val="22"/>
          <w:lang w:val="en-GB"/>
        </w:rPr>
        <w:t>e</w:t>
      </w:r>
      <w:r w:rsidRPr="00C40688">
        <w:rPr>
          <w:rFonts w:asciiTheme="majorHAnsi" w:hAnsiTheme="majorHAnsi" w:cstheme="majorHAnsi"/>
          <w:b/>
          <w:bCs/>
          <w:color w:val="FF0000"/>
          <w:sz w:val="22"/>
          <w:szCs w:val="22"/>
          <w:lang w:val="en-GB"/>
        </w:rPr>
        <w:t xml:space="preserve"> of unpaid care </w:t>
      </w:r>
      <w:r w:rsidR="00C40688" w:rsidRPr="00C40688">
        <w:rPr>
          <w:rFonts w:asciiTheme="majorHAnsi" w:hAnsiTheme="majorHAnsi" w:cstheme="majorHAnsi"/>
          <w:b/>
          <w:bCs/>
          <w:color w:val="FF0000"/>
          <w:sz w:val="22"/>
          <w:szCs w:val="22"/>
          <w:lang w:val="en-GB"/>
        </w:rPr>
        <w:t xml:space="preserve">and domestic </w:t>
      </w:r>
      <w:r w:rsidRPr="00C40688">
        <w:rPr>
          <w:rFonts w:asciiTheme="majorHAnsi" w:hAnsiTheme="majorHAnsi" w:cstheme="majorHAnsi"/>
          <w:b/>
          <w:bCs/>
          <w:color w:val="FF0000"/>
          <w:sz w:val="22"/>
          <w:szCs w:val="22"/>
          <w:lang w:val="en-GB"/>
        </w:rPr>
        <w:t xml:space="preserve">work as </w:t>
      </w:r>
      <w:r w:rsidR="00580671">
        <w:rPr>
          <w:rFonts w:asciiTheme="majorHAnsi" w:hAnsiTheme="majorHAnsi" w:cstheme="majorHAnsi"/>
          <w:b/>
          <w:bCs/>
          <w:color w:val="FF0000"/>
          <w:sz w:val="22"/>
          <w:szCs w:val="22"/>
          <w:lang w:val="en-GB"/>
        </w:rPr>
        <w:t>one of the</w:t>
      </w:r>
      <w:r w:rsidRPr="00C40688">
        <w:rPr>
          <w:rFonts w:asciiTheme="majorHAnsi" w:hAnsiTheme="majorHAnsi" w:cstheme="majorHAnsi"/>
          <w:b/>
          <w:bCs/>
          <w:color w:val="FF0000"/>
          <w:sz w:val="22"/>
          <w:szCs w:val="22"/>
          <w:lang w:val="en-GB"/>
        </w:rPr>
        <w:t xml:space="preserve"> main structural barrier</w:t>
      </w:r>
      <w:r w:rsidR="00C40688" w:rsidRPr="00C40688">
        <w:rPr>
          <w:rFonts w:asciiTheme="majorHAnsi" w:hAnsiTheme="majorHAnsi" w:cstheme="majorHAnsi"/>
          <w:b/>
          <w:bCs/>
          <w:color w:val="FF0000"/>
          <w:sz w:val="22"/>
          <w:szCs w:val="22"/>
          <w:lang w:val="en-GB"/>
        </w:rPr>
        <w:t>]</w:t>
      </w:r>
      <w:r w:rsidRPr="00C40688">
        <w:rPr>
          <w:rFonts w:asciiTheme="majorHAnsi" w:hAnsiTheme="majorHAnsi" w:cstheme="majorHAnsi"/>
          <w:b/>
          <w:bCs/>
          <w:sz w:val="22"/>
          <w:szCs w:val="22"/>
          <w:lang w:val="en-GB"/>
        </w:rPr>
        <w:t xml:space="preserve">; </w:t>
      </w:r>
    </w:p>
    <w:p w14:paraId="56ACA3EB" w14:textId="77777777" w:rsidR="00C51375" w:rsidRPr="00C40688" w:rsidRDefault="00C51375" w:rsidP="00C51375">
      <w:pPr>
        <w:ind w:left="709" w:hanging="709"/>
        <w:rPr>
          <w:rFonts w:asciiTheme="majorHAnsi" w:hAnsiTheme="majorHAnsi" w:cstheme="majorHAnsi"/>
          <w:b/>
          <w:bCs/>
          <w:sz w:val="22"/>
          <w:szCs w:val="22"/>
          <w:lang w:val="en-GB"/>
        </w:rPr>
      </w:pPr>
      <w:r w:rsidRPr="00C40688">
        <w:rPr>
          <w:rFonts w:asciiTheme="majorHAnsi" w:hAnsiTheme="majorHAnsi" w:cstheme="majorHAnsi"/>
          <w:b/>
          <w:bCs/>
          <w:sz w:val="22"/>
          <w:szCs w:val="22"/>
          <w:lang w:val="en-GB"/>
        </w:rPr>
        <w:t>(c)</w:t>
      </w:r>
      <w:r w:rsidRPr="00C40688">
        <w:rPr>
          <w:rFonts w:asciiTheme="majorHAnsi" w:hAnsiTheme="majorHAnsi" w:cstheme="majorHAnsi"/>
          <w:b/>
          <w:bCs/>
          <w:sz w:val="22"/>
          <w:szCs w:val="22"/>
          <w:lang w:val="en-GB"/>
        </w:rPr>
        <w:tab/>
        <w:t>To adopt and strengthen policies and enforceable legislation for the promotion of equality of opportunities and the empowerment of all women and girls at all levels;</w:t>
      </w:r>
    </w:p>
    <w:p w14:paraId="38194703" w14:textId="77777777" w:rsidR="00C51375" w:rsidRPr="00C40688" w:rsidRDefault="00C51375" w:rsidP="00C51375">
      <w:pPr>
        <w:ind w:left="709" w:hanging="709"/>
        <w:rPr>
          <w:rFonts w:asciiTheme="majorHAnsi" w:hAnsiTheme="majorHAnsi" w:cstheme="majorHAnsi"/>
          <w:b/>
          <w:bCs/>
          <w:sz w:val="22"/>
          <w:szCs w:val="22"/>
          <w:lang w:val="en-GB"/>
        </w:rPr>
      </w:pPr>
      <w:r w:rsidRPr="00C40688">
        <w:rPr>
          <w:rFonts w:asciiTheme="majorHAnsi" w:hAnsiTheme="majorHAnsi" w:cstheme="majorHAnsi"/>
          <w:b/>
          <w:bCs/>
          <w:sz w:val="22"/>
          <w:szCs w:val="22"/>
          <w:lang w:val="en-GB"/>
        </w:rPr>
        <w:t>(d)</w:t>
      </w:r>
      <w:r w:rsidRPr="00C40688">
        <w:rPr>
          <w:rFonts w:asciiTheme="majorHAnsi" w:hAnsiTheme="majorHAnsi" w:cstheme="majorHAnsi"/>
          <w:b/>
          <w:bCs/>
          <w:sz w:val="22"/>
          <w:szCs w:val="22"/>
          <w:lang w:val="en-GB"/>
        </w:rPr>
        <w:tab/>
        <w:t>To incorporate and mainstream [a] gender perspectives into the formulation, adoption, and implementation of all national laws, policies and practices and international legal instruments, policies, and practices;</w:t>
      </w:r>
    </w:p>
    <w:p w14:paraId="3CC6135C" w14:textId="77777777" w:rsidR="00C51375" w:rsidRPr="00C40688" w:rsidRDefault="00C51375" w:rsidP="00C51375">
      <w:pPr>
        <w:ind w:left="709" w:hanging="709"/>
        <w:rPr>
          <w:rFonts w:asciiTheme="majorHAnsi" w:hAnsiTheme="majorHAnsi" w:cstheme="majorHAnsi"/>
          <w:b/>
          <w:bCs/>
          <w:sz w:val="22"/>
          <w:szCs w:val="22"/>
          <w:lang w:val="en-GB"/>
        </w:rPr>
      </w:pPr>
      <w:r w:rsidRPr="00C40688">
        <w:rPr>
          <w:rFonts w:asciiTheme="majorHAnsi" w:hAnsiTheme="majorHAnsi" w:cstheme="majorHAnsi"/>
          <w:b/>
          <w:bCs/>
          <w:sz w:val="22"/>
          <w:szCs w:val="22"/>
          <w:lang w:val="en-GB"/>
        </w:rPr>
        <w:t>(e)</w:t>
      </w:r>
      <w:r w:rsidRPr="00C40688">
        <w:rPr>
          <w:rFonts w:asciiTheme="majorHAnsi" w:hAnsiTheme="majorHAnsi" w:cstheme="majorHAnsi"/>
          <w:b/>
          <w:bCs/>
          <w:sz w:val="22"/>
          <w:szCs w:val="22"/>
          <w:lang w:val="en-GB"/>
        </w:rPr>
        <w:tab/>
        <w:t>To ensure equal and equitable access to, and control over, the resources necessary for the full realization of the right to development by women and girls everywhere;</w:t>
      </w:r>
    </w:p>
    <w:p w14:paraId="15E17F06" w14:textId="77777777" w:rsidR="00C51375" w:rsidRPr="00C40688" w:rsidRDefault="00C51375" w:rsidP="00C51375">
      <w:pPr>
        <w:ind w:left="709" w:hanging="709"/>
        <w:rPr>
          <w:rFonts w:asciiTheme="majorHAnsi" w:hAnsiTheme="majorHAnsi" w:cstheme="majorHAnsi"/>
          <w:b/>
          <w:bCs/>
          <w:sz w:val="22"/>
          <w:szCs w:val="22"/>
          <w:lang w:val="en-GB"/>
        </w:rPr>
      </w:pPr>
      <w:r w:rsidRPr="00C40688">
        <w:rPr>
          <w:rFonts w:asciiTheme="majorHAnsi" w:hAnsiTheme="majorHAnsi" w:cstheme="majorHAnsi"/>
          <w:b/>
          <w:bCs/>
          <w:sz w:val="22"/>
          <w:szCs w:val="22"/>
          <w:lang w:val="en-GB"/>
        </w:rPr>
        <w:t>(f)</w:t>
      </w:r>
      <w:r w:rsidRPr="00C40688">
        <w:rPr>
          <w:rFonts w:asciiTheme="majorHAnsi" w:hAnsiTheme="majorHAnsi" w:cstheme="majorHAnsi"/>
          <w:b/>
          <w:bCs/>
          <w:sz w:val="22"/>
          <w:szCs w:val="22"/>
          <w:lang w:val="en-GB"/>
        </w:rPr>
        <w:tab/>
        <w:t>To ensure equal and equitable access to quality education and services necessary for the full realization of the right to development by women and girls everywhere;</w:t>
      </w:r>
    </w:p>
    <w:p w14:paraId="6202DA71" w14:textId="52BBA807" w:rsidR="00C51375" w:rsidRPr="00C40688" w:rsidRDefault="00C51375" w:rsidP="00C51375">
      <w:pPr>
        <w:ind w:left="709" w:hanging="709"/>
        <w:rPr>
          <w:rFonts w:asciiTheme="majorHAnsi" w:hAnsiTheme="majorHAnsi" w:cstheme="majorHAnsi"/>
          <w:b/>
          <w:bCs/>
          <w:sz w:val="22"/>
          <w:szCs w:val="22"/>
          <w:lang w:val="en-GB"/>
        </w:rPr>
      </w:pPr>
      <w:r w:rsidRPr="00C40688">
        <w:rPr>
          <w:rFonts w:asciiTheme="majorHAnsi" w:hAnsiTheme="majorHAnsi" w:cstheme="majorHAnsi"/>
          <w:b/>
          <w:bCs/>
          <w:sz w:val="22"/>
          <w:szCs w:val="22"/>
          <w:lang w:val="en-GB"/>
        </w:rPr>
        <w:t>(g)</w:t>
      </w:r>
      <w:r w:rsidRPr="00C40688">
        <w:rPr>
          <w:rFonts w:asciiTheme="majorHAnsi" w:hAnsiTheme="majorHAnsi" w:cstheme="majorHAnsi"/>
          <w:b/>
          <w:bCs/>
          <w:sz w:val="22"/>
          <w:szCs w:val="22"/>
          <w:lang w:val="en-GB"/>
        </w:rPr>
        <w:tab/>
        <w:t>To realize the women, [and] peace and security agenda and ensure the full, effective and meaningful participation of women in the prevention and resolution of armed conflicts and in peacebuilding for the maintenance and promotion of peace and security at all levels.</w:t>
      </w:r>
    </w:p>
    <w:p w14:paraId="61E001F3" w14:textId="77777777" w:rsidR="00C40688" w:rsidRDefault="00C40688" w:rsidP="00C40688">
      <w:pPr>
        <w:rPr>
          <w:rFonts w:asciiTheme="majorHAnsi" w:hAnsiTheme="majorHAnsi" w:cstheme="majorHAnsi"/>
          <w:sz w:val="22"/>
          <w:szCs w:val="22"/>
          <w:lang w:val="en-GB"/>
        </w:rPr>
      </w:pPr>
    </w:p>
    <w:p w14:paraId="11E4F007" w14:textId="16F1E710" w:rsidR="00C40688" w:rsidRDefault="00C40688" w:rsidP="00C51375">
      <w:pPr>
        <w:rPr>
          <w:rFonts w:asciiTheme="majorHAnsi" w:hAnsiTheme="majorHAnsi" w:cstheme="majorHAnsi"/>
          <w:sz w:val="22"/>
          <w:szCs w:val="22"/>
          <w:lang w:val="en-GB"/>
        </w:rPr>
      </w:pPr>
      <w:r>
        <w:rPr>
          <w:rFonts w:asciiTheme="majorHAnsi" w:hAnsiTheme="majorHAnsi" w:cstheme="majorHAnsi"/>
          <w:sz w:val="22"/>
          <w:szCs w:val="22"/>
          <w:lang w:val="en-GB"/>
        </w:rPr>
        <w:t>Further to the above, t</w:t>
      </w:r>
      <w:r w:rsidR="00C51375">
        <w:rPr>
          <w:rFonts w:asciiTheme="majorHAnsi" w:hAnsiTheme="majorHAnsi" w:cstheme="majorHAnsi"/>
          <w:sz w:val="22"/>
          <w:szCs w:val="22"/>
          <w:lang w:val="en-GB"/>
        </w:rPr>
        <w:t>his addition can be justified in different nego</w:t>
      </w:r>
      <w:r>
        <w:rPr>
          <w:rFonts w:asciiTheme="majorHAnsi" w:hAnsiTheme="majorHAnsi" w:cstheme="majorHAnsi"/>
          <w:sz w:val="22"/>
          <w:szCs w:val="22"/>
          <w:lang w:val="en-GB"/>
        </w:rPr>
        <w:t>t</w:t>
      </w:r>
      <w:r w:rsidR="00C51375">
        <w:rPr>
          <w:rFonts w:asciiTheme="majorHAnsi" w:hAnsiTheme="majorHAnsi" w:cstheme="majorHAnsi"/>
          <w:sz w:val="22"/>
          <w:szCs w:val="22"/>
          <w:lang w:val="en-GB"/>
        </w:rPr>
        <w:t>iated texts adopted recently, notably the Agreed conclusions of the 2023 UN Commission on the Status of Women</w:t>
      </w:r>
      <w:r>
        <w:rPr>
          <w:rStyle w:val="Funotenzeichen"/>
          <w:rFonts w:asciiTheme="majorHAnsi" w:hAnsiTheme="majorHAnsi" w:cstheme="majorHAnsi"/>
          <w:sz w:val="22"/>
          <w:szCs w:val="22"/>
          <w:lang w:val="en-GB"/>
        </w:rPr>
        <w:footnoteReference w:id="4"/>
      </w:r>
      <w:r>
        <w:rPr>
          <w:rFonts w:asciiTheme="majorHAnsi" w:hAnsiTheme="majorHAnsi" w:cstheme="majorHAnsi"/>
          <w:sz w:val="22"/>
          <w:szCs w:val="22"/>
          <w:lang w:val="en-GB"/>
        </w:rPr>
        <w:t xml:space="preserve"> - In particular: </w:t>
      </w:r>
    </w:p>
    <w:p w14:paraId="1E318253" w14:textId="3AD867DD" w:rsidR="00C40688" w:rsidRPr="00C40688" w:rsidRDefault="00C40688" w:rsidP="00C40688">
      <w:pPr>
        <w:ind w:left="708"/>
        <w:rPr>
          <w:rFonts w:asciiTheme="majorHAnsi" w:hAnsiTheme="majorHAnsi" w:cstheme="majorHAnsi"/>
          <w:i/>
          <w:iCs/>
          <w:sz w:val="22"/>
          <w:szCs w:val="22"/>
          <w:lang w:val="en-GB"/>
        </w:rPr>
      </w:pPr>
      <w:r w:rsidRPr="00C40688">
        <w:rPr>
          <w:rFonts w:asciiTheme="majorHAnsi" w:hAnsiTheme="majorHAnsi" w:cstheme="majorHAnsi"/>
          <w:i/>
          <w:iCs/>
          <w:sz w:val="22"/>
          <w:szCs w:val="22"/>
          <w:lang w:val="en-GB"/>
        </w:rPr>
        <w:t xml:space="preserve">18. The Commission expresses concern about the unequal pace of digital transformation and access to technology within and among countries and </w:t>
      </w:r>
      <w:r w:rsidRPr="00C40688">
        <w:rPr>
          <w:rFonts w:asciiTheme="majorHAnsi" w:hAnsiTheme="majorHAnsi" w:cstheme="majorHAnsi"/>
          <w:i/>
          <w:iCs/>
          <w:sz w:val="22"/>
          <w:szCs w:val="22"/>
          <w:u w:val="single"/>
          <w:lang w:val="en-GB"/>
        </w:rPr>
        <w:t>the structural and systemic barriers inter alia, gender stereotypes and negative social norms and the disproportionate share of unpaid care and domestic work</w:t>
      </w:r>
      <w:r w:rsidRPr="00C40688">
        <w:rPr>
          <w:rFonts w:asciiTheme="majorHAnsi" w:hAnsiTheme="majorHAnsi" w:cstheme="majorHAnsi"/>
          <w:i/>
          <w:iCs/>
          <w:sz w:val="22"/>
          <w:szCs w:val="22"/>
          <w:lang w:val="en-GB"/>
        </w:rPr>
        <w:t>, undermining the ability of women and girls from securely accessing information and communications technologies and the internet and from being equipped with the knowledge, awareness and skills for their social empowerment and women’s economic empowerment, and connected at a level that allows for a safe online experience at affordable cost especially in developing countries, including the least developed countries and small island developing States and African countries.</w:t>
      </w:r>
    </w:p>
    <w:p w14:paraId="5AC104F6" w14:textId="580422CB" w:rsidR="00C51375" w:rsidRDefault="00C51375" w:rsidP="00C51375">
      <w:pPr>
        <w:ind w:left="708"/>
        <w:rPr>
          <w:rFonts w:asciiTheme="majorHAnsi" w:hAnsiTheme="majorHAnsi" w:cstheme="majorHAnsi"/>
          <w:i/>
          <w:iCs/>
          <w:sz w:val="22"/>
          <w:szCs w:val="22"/>
          <w:lang w:val="en-GB"/>
        </w:rPr>
      </w:pPr>
      <w:r w:rsidRPr="00C51375">
        <w:rPr>
          <w:rFonts w:asciiTheme="majorHAnsi" w:hAnsiTheme="majorHAnsi" w:cstheme="majorHAnsi"/>
          <w:i/>
          <w:iCs/>
          <w:sz w:val="22"/>
          <w:szCs w:val="22"/>
          <w:lang w:val="en-GB"/>
        </w:rPr>
        <w:t xml:space="preserve">76. </w:t>
      </w:r>
      <w:r w:rsidRPr="00C40688">
        <w:rPr>
          <w:rFonts w:asciiTheme="majorHAnsi" w:hAnsiTheme="majorHAnsi" w:cstheme="majorHAnsi"/>
          <w:i/>
          <w:iCs/>
          <w:sz w:val="22"/>
          <w:szCs w:val="22"/>
          <w:u w:val="single"/>
          <w:lang w:val="en-GB"/>
        </w:rPr>
        <w:t>The Commission recognizes that women and girls undertake a disproportionate share of unpaid care and domestic work, which limits women’s ability to participate in decision-making processes and occupy leadership positions, and poses significant constraints on women’s and girls’ education and training, and on women’s economic opportunities and entrepreneurial activitie</w:t>
      </w:r>
      <w:r w:rsidRPr="00C51375">
        <w:rPr>
          <w:rFonts w:asciiTheme="majorHAnsi" w:hAnsiTheme="majorHAnsi" w:cstheme="majorHAnsi"/>
          <w:i/>
          <w:iCs/>
          <w:sz w:val="22"/>
          <w:szCs w:val="22"/>
          <w:lang w:val="en-GB"/>
        </w:rPr>
        <w:t xml:space="preserve">s including in the context of innovation and technological change, and education in the digital age. </w:t>
      </w:r>
    </w:p>
    <w:p w14:paraId="726B42AA" w14:textId="17E97576" w:rsidR="00BA62F0" w:rsidRDefault="00BA62F0" w:rsidP="00BA62F0">
      <w:pPr>
        <w:rPr>
          <w:rFonts w:asciiTheme="majorHAnsi" w:hAnsiTheme="majorHAnsi" w:cstheme="majorHAnsi"/>
          <w:sz w:val="22"/>
          <w:szCs w:val="22"/>
          <w:lang w:val="en-GB"/>
        </w:rPr>
      </w:pPr>
    </w:p>
    <w:p w14:paraId="724BF386" w14:textId="2862E05D" w:rsidR="00BA62F0" w:rsidRDefault="00BA62F0" w:rsidP="00BA62F0">
      <w:pPr>
        <w:rPr>
          <w:rFonts w:asciiTheme="majorHAnsi" w:hAnsiTheme="majorHAnsi" w:cstheme="majorHAnsi"/>
          <w:sz w:val="22"/>
          <w:szCs w:val="22"/>
          <w:lang w:val="en-GB"/>
        </w:rPr>
      </w:pPr>
      <w:r>
        <w:rPr>
          <w:rFonts w:asciiTheme="majorHAnsi" w:hAnsiTheme="majorHAnsi" w:cstheme="majorHAnsi"/>
          <w:sz w:val="22"/>
          <w:szCs w:val="22"/>
          <w:lang w:val="en-GB"/>
        </w:rPr>
        <w:t>Given the importance of this issue for equality between men and women, we could also have an additional paragraph</w:t>
      </w:r>
      <w:r w:rsidR="00C11121">
        <w:rPr>
          <w:rFonts w:asciiTheme="majorHAnsi" w:hAnsiTheme="majorHAnsi" w:cstheme="majorHAnsi"/>
          <w:sz w:val="22"/>
          <w:szCs w:val="22"/>
          <w:lang w:val="en-GB"/>
        </w:rPr>
        <w:t xml:space="preserve"> based on existing language (from the CSW agreed conclusion and the 2030 development agenda)</w:t>
      </w:r>
      <w:r>
        <w:rPr>
          <w:rFonts w:asciiTheme="majorHAnsi" w:hAnsiTheme="majorHAnsi" w:cstheme="majorHAnsi"/>
          <w:sz w:val="22"/>
          <w:szCs w:val="22"/>
          <w:lang w:val="en-GB"/>
        </w:rPr>
        <w:t xml:space="preserve">: </w:t>
      </w:r>
    </w:p>
    <w:p w14:paraId="1D752B95" w14:textId="589DDE7F" w:rsidR="00BA62F0" w:rsidRPr="00C11121" w:rsidRDefault="00C11121" w:rsidP="00C11121">
      <w:pPr>
        <w:ind w:left="708"/>
        <w:rPr>
          <w:rFonts w:asciiTheme="majorHAnsi" w:hAnsiTheme="majorHAnsi" w:cstheme="majorHAnsi"/>
          <w:b/>
          <w:bCs/>
          <w:color w:val="FF0000"/>
          <w:sz w:val="22"/>
          <w:szCs w:val="22"/>
          <w:lang w:val="en-GB"/>
        </w:rPr>
      </w:pPr>
      <w:r w:rsidRPr="00C11121">
        <w:rPr>
          <w:rFonts w:asciiTheme="majorHAnsi" w:hAnsiTheme="majorHAnsi" w:cstheme="majorHAnsi"/>
          <w:b/>
          <w:bCs/>
          <w:color w:val="FF0000"/>
          <w:sz w:val="22"/>
          <w:szCs w:val="22"/>
          <w:lang w:val="en-GB"/>
        </w:rPr>
        <w:t>Address structural barriers to equality between men and women, in particular the disproportionate share of unpaid care</w:t>
      </w:r>
      <w:r>
        <w:rPr>
          <w:rFonts w:asciiTheme="majorHAnsi" w:hAnsiTheme="majorHAnsi" w:cstheme="majorHAnsi"/>
          <w:b/>
          <w:bCs/>
          <w:color w:val="FF0000"/>
          <w:sz w:val="22"/>
          <w:szCs w:val="22"/>
          <w:lang w:val="en-GB"/>
        </w:rPr>
        <w:t xml:space="preserve"> and</w:t>
      </w:r>
      <w:r w:rsidRPr="00C11121">
        <w:rPr>
          <w:rFonts w:asciiTheme="majorHAnsi" w:hAnsiTheme="majorHAnsi" w:cstheme="majorHAnsi"/>
          <w:b/>
          <w:bCs/>
          <w:color w:val="FF0000"/>
          <w:sz w:val="22"/>
          <w:szCs w:val="22"/>
          <w:lang w:val="en-GB"/>
        </w:rPr>
        <w:t xml:space="preserve"> domestic work undertaken by women and girls, by recognizing, valuing and redistributing unpaid care and domestic work through the provision of public services, infrastructure and social protection policies and the promotion of shared responsibility </w:t>
      </w:r>
    </w:p>
    <w:sectPr w:rsidR="00BA62F0" w:rsidRPr="00C11121" w:rsidSect="001D0F79">
      <w:headerReference w:type="default" r:id="rId8"/>
      <w:footerReference w:type="even" r:id="rId9"/>
      <w:footerReference w:type="default" r:id="rId10"/>
      <w:pgSz w:w="11900" w:h="16840"/>
      <w:pgMar w:top="1134"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13B6" w14:textId="77777777" w:rsidR="00D70B2D" w:rsidRDefault="00D70B2D" w:rsidP="00452FBF">
      <w:r>
        <w:separator/>
      </w:r>
    </w:p>
  </w:endnote>
  <w:endnote w:type="continuationSeparator" w:id="0">
    <w:p w14:paraId="1D2529B0" w14:textId="77777777" w:rsidR="00D70B2D" w:rsidRDefault="00D70B2D" w:rsidP="0045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Bold Italic">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57482229"/>
      <w:docPartObj>
        <w:docPartGallery w:val="Page Numbers (Bottom of Page)"/>
        <w:docPartUnique/>
      </w:docPartObj>
    </w:sdtPr>
    <w:sdtContent>
      <w:p w14:paraId="5D2B3215" w14:textId="684F4CE0" w:rsidR="008E22AA" w:rsidRDefault="008E22AA" w:rsidP="003F21A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7DE763DA" w14:textId="77777777" w:rsidR="008E22AA" w:rsidRDefault="008E22AA" w:rsidP="008E22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651E" w14:textId="77777777" w:rsidR="008237C7" w:rsidRDefault="008237C7" w:rsidP="008E22AA">
    <w:pPr>
      <w:widowControl w:val="0"/>
      <w:autoSpaceDE w:val="0"/>
      <w:autoSpaceDN w:val="0"/>
      <w:adjustRightInd w:val="0"/>
      <w:ind w:right="360"/>
      <w:jc w:val="center"/>
      <w:rPr>
        <w:rFonts w:asciiTheme="majorHAnsi" w:hAnsiTheme="majorHAnsi" w:cs="Calibri Bold Italic"/>
        <w:b/>
        <w:bCs/>
        <w:color w:val="B00021"/>
        <w:sz w:val="20"/>
        <w:szCs w:val="20"/>
        <w:lang w:val="en-GB"/>
      </w:rPr>
    </w:pPr>
  </w:p>
  <w:p w14:paraId="177CFF0A" w14:textId="11AE4C1B" w:rsidR="008237C7" w:rsidRPr="002740BB" w:rsidRDefault="008237C7" w:rsidP="0075080F">
    <w:pPr>
      <w:widowControl w:val="0"/>
      <w:pBdr>
        <w:top w:val="single" w:sz="4" w:space="1" w:color="auto"/>
      </w:pBdr>
      <w:autoSpaceDE w:val="0"/>
      <w:autoSpaceDN w:val="0"/>
      <w:adjustRightInd w:val="0"/>
      <w:jc w:val="center"/>
      <w:rPr>
        <w:rFonts w:asciiTheme="majorHAnsi" w:hAnsiTheme="majorHAnsi" w:cs="Calibri Bold Italic"/>
        <w:color w:val="000000"/>
        <w:sz w:val="20"/>
        <w:szCs w:val="20"/>
        <w:lang w:val="en-GB"/>
      </w:rPr>
    </w:pPr>
    <w:r w:rsidRPr="002740BB">
      <w:rPr>
        <w:rFonts w:asciiTheme="majorHAnsi" w:hAnsiTheme="majorHAnsi" w:cs="Calibri Bold Italic"/>
        <w:b/>
        <w:bCs/>
        <w:color w:val="B00021"/>
        <w:sz w:val="20"/>
        <w:szCs w:val="20"/>
        <w:lang w:val="en-GB"/>
      </w:rPr>
      <w:t>Make Mother</w:t>
    </w:r>
    <w:r w:rsidR="00223618">
      <w:rPr>
        <w:rFonts w:asciiTheme="majorHAnsi" w:hAnsiTheme="majorHAnsi" w:cs="Calibri Bold Italic"/>
        <w:b/>
        <w:bCs/>
        <w:color w:val="B00021"/>
        <w:sz w:val="20"/>
        <w:szCs w:val="20"/>
        <w:lang w:val="en-GB"/>
      </w:rPr>
      <w:t>s</w:t>
    </w:r>
    <w:r w:rsidRPr="002740BB">
      <w:rPr>
        <w:rFonts w:asciiTheme="majorHAnsi" w:hAnsiTheme="majorHAnsi" w:cs="Calibri Bold Italic"/>
        <w:b/>
        <w:bCs/>
        <w:color w:val="B00021"/>
        <w:sz w:val="20"/>
        <w:szCs w:val="20"/>
        <w:lang w:val="en-GB"/>
      </w:rPr>
      <w:t xml:space="preserve"> Matter - MMM </w:t>
    </w:r>
    <w:r>
      <w:rPr>
        <w:rFonts w:asciiTheme="majorHAnsi" w:hAnsiTheme="majorHAnsi" w:cs="Calibri Bold Italic"/>
        <w:b/>
        <w:bCs/>
        <w:color w:val="B00021"/>
        <w:sz w:val="20"/>
        <w:szCs w:val="20"/>
        <w:lang w:val="en-GB"/>
      </w:rPr>
      <w:t xml:space="preserve">- </w:t>
    </w:r>
    <w:r w:rsidRPr="002740BB">
      <w:rPr>
        <w:rFonts w:asciiTheme="majorHAnsi" w:hAnsiTheme="majorHAnsi" w:cs="Calibri Bold Italic"/>
        <w:color w:val="000000"/>
        <w:sz w:val="20"/>
        <w:szCs w:val="20"/>
        <w:lang w:val="en-GB"/>
      </w:rPr>
      <w:t xml:space="preserve">5 rue de </w:t>
    </w:r>
    <w:proofErr w:type="spellStart"/>
    <w:r w:rsidRPr="002740BB">
      <w:rPr>
        <w:rFonts w:asciiTheme="majorHAnsi" w:hAnsiTheme="majorHAnsi" w:cs="Calibri Bold Italic"/>
        <w:color w:val="000000"/>
        <w:sz w:val="20"/>
        <w:szCs w:val="20"/>
        <w:lang w:val="en-GB"/>
      </w:rPr>
      <w:t>l’Université</w:t>
    </w:r>
    <w:proofErr w:type="spellEnd"/>
    <w:r w:rsidRPr="002740BB">
      <w:rPr>
        <w:rFonts w:asciiTheme="majorHAnsi" w:hAnsiTheme="majorHAnsi" w:cs="Calibri Bold Italic"/>
        <w:color w:val="000000"/>
        <w:sz w:val="20"/>
        <w:szCs w:val="20"/>
        <w:lang w:val="en-GB"/>
      </w:rPr>
      <w:t xml:space="preserve"> 75007 Paris, France - Tel/fax: +33 1 42 88 27 28 mmmi@makemothersmatter.org - www.makemothersmatter.org</w:t>
    </w:r>
  </w:p>
  <w:sdt>
    <w:sdtPr>
      <w:rPr>
        <w:rStyle w:val="Seitenzahl"/>
        <w:rFonts w:asciiTheme="majorHAnsi" w:hAnsiTheme="majorHAnsi" w:cstheme="majorHAnsi"/>
        <w:sz w:val="20"/>
        <w:szCs w:val="20"/>
      </w:rPr>
      <w:id w:val="-659150948"/>
      <w:docPartObj>
        <w:docPartGallery w:val="Page Numbers (Bottom of Page)"/>
        <w:docPartUnique/>
      </w:docPartObj>
    </w:sdtPr>
    <w:sdtContent>
      <w:p w14:paraId="5787EEF1" w14:textId="77777777" w:rsidR="008E22AA" w:rsidRPr="008E22AA" w:rsidRDefault="008E22AA" w:rsidP="008E22AA">
        <w:pPr>
          <w:pStyle w:val="Fuzeile"/>
          <w:framePr w:wrap="none" w:vAnchor="text" w:hAnchor="page" w:x="10104" w:y="46"/>
          <w:rPr>
            <w:rStyle w:val="Seitenzahl"/>
            <w:rFonts w:asciiTheme="majorHAnsi" w:hAnsiTheme="majorHAnsi" w:cstheme="majorHAnsi"/>
            <w:sz w:val="20"/>
            <w:szCs w:val="20"/>
          </w:rPr>
        </w:pPr>
        <w:r w:rsidRPr="008E22AA">
          <w:rPr>
            <w:rStyle w:val="Seitenzahl"/>
            <w:rFonts w:asciiTheme="majorHAnsi" w:hAnsiTheme="majorHAnsi" w:cstheme="majorHAnsi"/>
            <w:sz w:val="20"/>
            <w:szCs w:val="20"/>
          </w:rPr>
          <w:fldChar w:fldCharType="begin"/>
        </w:r>
        <w:r w:rsidRPr="008E22AA">
          <w:rPr>
            <w:rStyle w:val="Seitenzahl"/>
            <w:rFonts w:asciiTheme="majorHAnsi" w:hAnsiTheme="majorHAnsi" w:cstheme="majorHAnsi"/>
            <w:sz w:val="20"/>
            <w:szCs w:val="20"/>
          </w:rPr>
          <w:instrText xml:space="preserve"> PAGE </w:instrText>
        </w:r>
        <w:r w:rsidRPr="008E22AA">
          <w:rPr>
            <w:rStyle w:val="Seitenzahl"/>
            <w:rFonts w:asciiTheme="majorHAnsi" w:hAnsiTheme="majorHAnsi" w:cstheme="majorHAnsi"/>
            <w:sz w:val="20"/>
            <w:szCs w:val="20"/>
          </w:rPr>
          <w:fldChar w:fldCharType="separate"/>
        </w:r>
        <w:r w:rsidRPr="008E22AA">
          <w:rPr>
            <w:rStyle w:val="Seitenzahl"/>
            <w:rFonts w:asciiTheme="majorHAnsi" w:hAnsiTheme="majorHAnsi" w:cstheme="majorHAnsi"/>
            <w:noProof/>
            <w:sz w:val="20"/>
            <w:szCs w:val="20"/>
          </w:rPr>
          <w:t>3</w:t>
        </w:r>
        <w:r w:rsidRPr="008E22AA">
          <w:rPr>
            <w:rStyle w:val="Seitenzahl"/>
            <w:rFonts w:asciiTheme="majorHAnsi" w:hAnsiTheme="majorHAnsi" w:cstheme="majorHAnsi"/>
            <w:sz w:val="20"/>
            <w:szCs w:val="20"/>
          </w:rPr>
          <w:fldChar w:fldCharType="end"/>
        </w:r>
      </w:p>
    </w:sdtContent>
  </w:sdt>
  <w:p w14:paraId="30814708" w14:textId="70C23E73" w:rsidR="00E5541D" w:rsidRPr="0027656F" w:rsidRDefault="008237C7" w:rsidP="0027656F">
    <w:pPr>
      <w:widowControl w:val="0"/>
      <w:autoSpaceDE w:val="0"/>
      <w:autoSpaceDN w:val="0"/>
      <w:adjustRightInd w:val="0"/>
      <w:jc w:val="center"/>
      <w:rPr>
        <w:rFonts w:asciiTheme="majorHAnsi" w:hAnsiTheme="majorHAnsi" w:cs="Calibri Bold Italic"/>
        <w:color w:val="000000" w:themeColor="text1"/>
        <w:sz w:val="20"/>
        <w:szCs w:val="20"/>
        <w:lang w:val="en-GB"/>
      </w:rPr>
    </w:pPr>
    <w:r w:rsidRPr="002740BB">
      <w:rPr>
        <w:rFonts w:asciiTheme="majorHAnsi" w:hAnsiTheme="majorHAnsi" w:cs="Calibri Bold Italic"/>
        <w:color w:val="000000"/>
        <w:sz w:val="20"/>
        <w:szCs w:val="20"/>
        <w:lang w:val="en-GB"/>
      </w:rPr>
      <w:t xml:space="preserve">Contact </w:t>
    </w:r>
    <w:r w:rsidR="00D66A4F">
      <w:rPr>
        <w:rFonts w:asciiTheme="majorHAnsi" w:hAnsiTheme="majorHAnsi" w:cs="Calibri Bold Italic"/>
        <w:color w:val="000000"/>
        <w:sz w:val="20"/>
        <w:szCs w:val="20"/>
        <w:lang w:val="en-GB"/>
      </w:rPr>
      <w:t>UN Delegation</w:t>
    </w:r>
    <w:r w:rsidRPr="00815B58">
      <w:rPr>
        <w:rFonts w:asciiTheme="majorHAnsi" w:hAnsiTheme="majorHAnsi" w:cs="Calibri Bold Italic"/>
        <w:color w:val="000000" w:themeColor="text1"/>
        <w:sz w:val="20"/>
        <w:szCs w:val="20"/>
        <w:lang w:val="en-GB"/>
      </w:rPr>
      <w:t xml:space="preserve">: </w:t>
    </w:r>
    <w:r>
      <w:rPr>
        <w:rFonts w:asciiTheme="majorHAnsi" w:hAnsiTheme="majorHAnsi" w:cs="Calibri Bold Italic"/>
        <w:color w:val="000000" w:themeColor="text1"/>
        <w:sz w:val="20"/>
        <w:szCs w:val="20"/>
        <w:lang w:val="en-GB"/>
      </w:rPr>
      <w:t xml:space="preserve">Valerie </w:t>
    </w:r>
    <w:proofErr w:type="spellStart"/>
    <w:r>
      <w:rPr>
        <w:rFonts w:asciiTheme="majorHAnsi" w:hAnsiTheme="majorHAnsi" w:cs="Calibri Bold Italic"/>
        <w:color w:val="000000" w:themeColor="text1"/>
        <w:sz w:val="20"/>
        <w:szCs w:val="20"/>
        <w:lang w:val="en-GB"/>
      </w:rPr>
      <w:t>Bichelmeier</w:t>
    </w:r>
    <w:proofErr w:type="spellEnd"/>
    <w:r>
      <w:rPr>
        <w:rFonts w:asciiTheme="majorHAnsi" w:hAnsiTheme="majorHAnsi" w:cs="Calibri Bold Italic"/>
        <w:color w:val="000000" w:themeColor="text1"/>
        <w:sz w:val="20"/>
        <w:szCs w:val="20"/>
        <w:lang w:val="en-GB"/>
      </w:rPr>
      <w:t xml:space="preserve"> - </w:t>
    </w:r>
    <w:r w:rsidRPr="00815B58">
      <w:rPr>
        <w:rFonts w:asciiTheme="majorHAnsi" w:hAnsiTheme="majorHAnsi" w:cs="Calibri Bold Italic"/>
        <w:color w:val="000000" w:themeColor="text1"/>
        <w:sz w:val="20"/>
        <w:szCs w:val="20"/>
        <w:lang w:val="en-GB"/>
      </w:rPr>
      <w:t>un-geneva@makemothersmatter.org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F6AA" w14:textId="77777777" w:rsidR="00D70B2D" w:rsidRDefault="00D70B2D" w:rsidP="00452FBF">
      <w:r>
        <w:separator/>
      </w:r>
    </w:p>
  </w:footnote>
  <w:footnote w:type="continuationSeparator" w:id="0">
    <w:p w14:paraId="0B5F6ED9" w14:textId="77777777" w:rsidR="00D70B2D" w:rsidRDefault="00D70B2D" w:rsidP="00452FBF">
      <w:r>
        <w:continuationSeparator/>
      </w:r>
    </w:p>
  </w:footnote>
  <w:footnote w:id="1">
    <w:p w14:paraId="38163FBA" w14:textId="339DD133" w:rsidR="004F5310" w:rsidRPr="00B74658" w:rsidRDefault="004F5310" w:rsidP="004F5310">
      <w:pPr>
        <w:pStyle w:val="Funotentext"/>
        <w:rPr>
          <w:rFonts w:asciiTheme="majorHAnsi" w:hAnsiTheme="majorHAnsi" w:cstheme="majorHAnsi"/>
          <w:sz w:val="20"/>
          <w:szCs w:val="20"/>
          <w:lang w:val="en-GB"/>
        </w:rPr>
      </w:pPr>
      <w:r w:rsidRPr="00B74658">
        <w:rPr>
          <w:rStyle w:val="Funotenzeichen"/>
          <w:rFonts w:asciiTheme="majorHAnsi" w:hAnsiTheme="majorHAnsi" w:cstheme="majorHAnsi"/>
          <w:sz w:val="20"/>
          <w:szCs w:val="20"/>
          <w:lang w:val="en-GB"/>
        </w:rPr>
        <w:footnoteRef/>
      </w:r>
      <w:r w:rsidRPr="00B74658">
        <w:rPr>
          <w:rFonts w:asciiTheme="majorHAnsi" w:hAnsiTheme="majorHAnsi" w:cstheme="majorHAnsi"/>
          <w:sz w:val="20"/>
          <w:szCs w:val="20"/>
          <w:lang w:val="en-GB"/>
        </w:rPr>
        <w:t xml:space="preserve"> </w:t>
      </w:r>
      <w:r w:rsidR="00CA22D5" w:rsidRPr="00CA22D5">
        <w:rPr>
          <w:rFonts w:asciiTheme="majorHAnsi" w:hAnsiTheme="majorHAnsi" w:cstheme="majorHAnsi"/>
          <w:sz w:val="20"/>
          <w:szCs w:val="20"/>
          <w:lang w:val="en-GB"/>
        </w:rPr>
        <w:t xml:space="preserve">Report of the Special Rapporteur on extreme poverty and human rights, Ms. Maria Magdalena </w:t>
      </w:r>
      <w:proofErr w:type="spellStart"/>
      <w:r w:rsidR="00CA22D5" w:rsidRPr="00CA22D5">
        <w:rPr>
          <w:rFonts w:asciiTheme="majorHAnsi" w:hAnsiTheme="majorHAnsi" w:cstheme="majorHAnsi"/>
          <w:sz w:val="20"/>
          <w:szCs w:val="20"/>
          <w:lang w:val="en-GB"/>
        </w:rPr>
        <w:t>Sepúlveda</w:t>
      </w:r>
      <w:proofErr w:type="spellEnd"/>
      <w:r w:rsidR="00CA22D5" w:rsidRPr="00CA22D5">
        <w:rPr>
          <w:rFonts w:asciiTheme="majorHAnsi" w:hAnsiTheme="majorHAnsi" w:cstheme="majorHAnsi"/>
          <w:sz w:val="20"/>
          <w:szCs w:val="20"/>
          <w:lang w:val="en-GB"/>
        </w:rPr>
        <w:t xml:space="preserve"> Carmona on unpaid care work and women's human rights</w:t>
      </w:r>
      <w:r w:rsidR="00CA22D5">
        <w:rPr>
          <w:rFonts w:asciiTheme="majorHAnsi" w:hAnsiTheme="majorHAnsi" w:cstheme="majorHAnsi"/>
          <w:sz w:val="20"/>
          <w:szCs w:val="20"/>
          <w:lang w:val="en-GB"/>
        </w:rPr>
        <w:t xml:space="preserve"> – A/68/293 – Accessible on </w:t>
      </w:r>
      <w:hyperlink r:id="rId1" w:history="1">
        <w:r w:rsidR="00CA22D5" w:rsidRPr="003F21AA">
          <w:rPr>
            <w:rStyle w:val="Hyperlink"/>
            <w:rFonts w:asciiTheme="majorHAnsi" w:hAnsiTheme="majorHAnsi" w:cstheme="majorHAnsi"/>
            <w:sz w:val="20"/>
            <w:szCs w:val="20"/>
            <w:lang w:val="en-GB"/>
          </w:rPr>
          <w:t>https://undocs.org/Home/Mobile?FinalSymbol=A%2F68%2F293&amp;Language=E&amp;DeviceType=Desktop&amp;LangRequested=False</w:t>
        </w:r>
      </w:hyperlink>
      <w:r w:rsidR="00CA22D5">
        <w:rPr>
          <w:rFonts w:asciiTheme="majorHAnsi" w:hAnsiTheme="majorHAnsi" w:cstheme="majorHAnsi"/>
          <w:sz w:val="20"/>
          <w:szCs w:val="20"/>
          <w:lang w:val="en-GB"/>
        </w:rPr>
        <w:t xml:space="preserve"> </w:t>
      </w:r>
    </w:p>
  </w:footnote>
  <w:footnote w:id="2">
    <w:p w14:paraId="48979969" w14:textId="03B96039" w:rsidR="004F5310" w:rsidRPr="00B74658" w:rsidRDefault="004F5310" w:rsidP="00CA22D5">
      <w:pPr>
        <w:pStyle w:val="Funotentext"/>
        <w:rPr>
          <w:rFonts w:asciiTheme="majorHAnsi" w:hAnsiTheme="majorHAnsi" w:cstheme="majorHAnsi"/>
          <w:sz w:val="20"/>
          <w:szCs w:val="20"/>
          <w:lang w:val="en-GB"/>
        </w:rPr>
      </w:pPr>
      <w:r w:rsidRPr="00B74658">
        <w:rPr>
          <w:rStyle w:val="Funotenzeichen"/>
          <w:rFonts w:asciiTheme="majorHAnsi" w:hAnsiTheme="majorHAnsi" w:cstheme="majorHAnsi"/>
          <w:sz w:val="20"/>
          <w:szCs w:val="20"/>
          <w:lang w:val="en-GB"/>
        </w:rPr>
        <w:footnoteRef/>
      </w:r>
      <w:r w:rsidRPr="00B74658">
        <w:rPr>
          <w:rFonts w:asciiTheme="majorHAnsi" w:hAnsiTheme="majorHAnsi" w:cstheme="majorHAnsi"/>
          <w:sz w:val="20"/>
          <w:szCs w:val="20"/>
          <w:lang w:val="en-GB"/>
        </w:rPr>
        <w:t xml:space="preserve"> See the Buenos Aires Commitment, which was adopted at the </w:t>
      </w:r>
      <w:r w:rsidR="00CA22D5" w:rsidRPr="00CA22D5">
        <w:rPr>
          <w:rFonts w:asciiTheme="majorHAnsi" w:hAnsiTheme="majorHAnsi" w:cstheme="majorHAnsi"/>
          <w:sz w:val="20"/>
          <w:szCs w:val="20"/>
          <w:lang w:val="en-GB"/>
        </w:rPr>
        <w:t>XV Regional Conference on Women in Latin America and the Caribbean</w:t>
      </w:r>
      <w:r w:rsidR="00CA22D5">
        <w:rPr>
          <w:rFonts w:asciiTheme="majorHAnsi" w:hAnsiTheme="majorHAnsi" w:cstheme="majorHAnsi"/>
          <w:sz w:val="20"/>
          <w:szCs w:val="20"/>
          <w:lang w:val="en-GB"/>
        </w:rPr>
        <w:t xml:space="preserve"> in November 2022 – Accessible on </w:t>
      </w:r>
      <w:hyperlink r:id="rId2" w:history="1">
        <w:r w:rsidR="00CA22D5" w:rsidRPr="003F21AA">
          <w:rPr>
            <w:rStyle w:val="Hyperlink"/>
            <w:rFonts w:asciiTheme="majorHAnsi" w:hAnsiTheme="majorHAnsi" w:cstheme="majorHAnsi"/>
            <w:sz w:val="20"/>
            <w:szCs w:val="20"/>
            <w:lang w:val="en-GB"/>
          </w:rPr>
          <w:t>https://conferenciamujer.cepal.org/15/en/documents/buenos-aires-commitment</w:t>
        </w:r>
      </w:hyperlink>
      <w:r w:rsidR="00CA22D5">
        <w:rPr>
          <w:rFonts w:asciiTheme="majorHAnsi" w:hAnsiTheme="majorHAnsi" w:cstheme="majorHAnsi"/>
          <w:sz w:val="20"/>
          <w:szCs w:val="20"/>
          <w:lang w:val="en-GB"/>
        </w:rPr>
        <w:t xml:space="preserve"> </w:t>
      </w:r>
    </w:p>
  </w:footnote>
  <w:footnote w:id="3">
    <w:p w14:paraId="14188FDB" w14:textId="7E66D64B" w:rsidR="00B74658" w:rsidRPr="00C40688" w:rsidRDefault="00B74658">
      <w:pPr>
        <w:pStyle w:val="Funotentext"/>
        <w:rPr>
          <w:rFonts w:asciiTheme="majorHAnsi" w:hAnsiTheme="majorHAnsi" w:cstheme="majorHAnsi"/>
          <w:sz w:val="20"/>
          <w:szCs w:val="20"/>
          <w:lang w:val="en-GB"/>
        </w:rPr>
      </w:pPr>
      <w:r w:rsidRPr="00C40688">
        <w:rPr>
          <w:rStyle w:val="Funotenzeichen"/>
          <w:rFonts w:asciiTheme="majorHAnsi" w:hAnsiTheme="majorHAnsi" w:cstheme="majorHAnsi"/>
          <w:sz w:val="20"/>
          <w:szCs w:val="20"/>
          <w:lang w:val="en-GB"/>
        </w:rPr>
        <w:footnoteRef/>
      </w:r>
      <w:r w:rsidRPr="00C40688">
        <w:rPr>
          <w:rFonts w:asciiTheme="majorHAnsi" w:hAnsiTheme="majorHAnsi" w:cstheme="majorHAnsi"/>
          <w:sz w:val="20"/>
          <w:szCs w:val="20"/>
          <w:lang w:val="en-GB"/>
        </w:rPr>
        <w:t xml:space="preserve"> See also </w:t>
      </w:r>
      <w:r w:rsidR="00CA22D5">
        <w:rPr>
          <w:rFonts w:asciiTheme="majorHAnsi" w:hAnsiTheme="majorHAnsi" w:cstheme="majorHAnsi"/>
          <w:sz w:val="20"/>
          <w:szCs w:val="20"/>
          <w:lang w:val="en-GB"/>
        </w:rPr>
        <w:t xml:space="preserve">above </w:t>
      </w:r>
      <w:r w:rsidRPr="00C40688">
        <w:rPr>
          <w:rFonts w:asciiTheme="majorHAnsi" w:hAnsiTheme="majorHAnsi" w:cstheme="majorHAnsi"/>
          <w:sz w:val="20"/>
          <w:szCs w:val="20"/>
          <w:lang w:val="en-GB"/>
        </w:rPr>
        <w:t>the 2013 report of the UN Special Rapporteur on Poverty Magdalena Sepulveda to the UN General Assembly</w:t>
      </w:r>
      <w:r w:rsidR="00CA22D5">
        <w:rPr>
          <w:rFonts w:asciiTheme="majorHAnsi" w:hAnsiTheme="majorHAnsi" w:cstheme="majorHAnsi"/>
          <w:sz w:val="20"/>
          <w:szCs w:val="20"/>
          <w:lang w:val="en-GB"/>
        </w:rPr>
        <w:t xml:space="preserve"> </w:t>
      </w:r>
      <w:r w:rsidR="00CA22D5" w:rsidRPr="00CA22D5">
        <w:rPr>
          <w:rFonts w:asciiTheme="majorHAnsi" w:hAnsiTheme="majorHAnsi" w:cstheme="majorHAnsi"/>
          <w:sz w:val="20"/>
          <w:szCs w:val="20"/>
          <w:lang w:val="en-GB"/>
        </w:rPr>
        <w:t xml:space="preserve">on </w:t>
      </w:r>
      <w:r w:rsidR="00CA22D5" w:rsidRPr="00CA22D5">
        <w:rPr>
          <w:rFonts w:asciiTheme="majorHAnsi" w:hAnsiTheme="majorHAnsi" w:cstheme="majorHAnsi"/>
          <w:i/>
          <w:iCs/>
          <w:sz w:val="20"/>
          <w:szCs w:val="20"/>
          <w:lang w:val="en-GB"/>
        </w:rPr>
        <w:t>Unpaid care work and women's human rights</w:t>
      </w:r>
      <w:r w:rsidR="00CA22D5">
        <w:rPr>
          <w:rFonts w:asciiTheme="majorHAnsi" w:hAnsiTheme="majorHAnsi" w:cstheme="majorHAnsi"/>
          <w:sz w:val="20"/>
          <w:szCs w:val="20"/>
          <w:lang w:val="en-GB"/>
        </w:rPr>
        <w:t xml:space="preserve"> – A/68/293</w:t>
      </w:r>
    </w:p>
  </w:footnote>
  <w:footnote w:id="4">
    <w:p w14:paraId="593A0B41" w14:textId="2DF064B7" w:rsidR="00C40688" w:rsidRPr="00C40688" w:rsidRDefault="00C40688">
      <w:pPr>
        <w:pStyle w:val="Funotentext"/>
        <w:rPr>
          <w:rFonts w:asciiTheme="majorHAnsi" w:hAnsiTheme="majorHAnsi" w:cstheme="majorHAnsi"/>
          <w:sz w:val="20"/>
          <w:szCs w:val="20"/>
          <w:lang w:val="en-GB"/>
        </w:rPr>
      </w:pPr>
      <w:r w:rsidRPr="00C40688">
        <w:rPr>
          <w:rStyle w:val="Funotenzeichen"/>
          <w:rFonts w:asciiTheme="majorHAnsi" w:hAnsiTheme="majorHAnsi" w:cstheme="majorHAnsi"/>
          <w:sz w:val="20"/>
          <w:szCs w:val="20"/>
          <w:lang w:val="en-GB"/>
        </w:rPr>
        <w:footnoteRef/>
      </w:r>
      <w:r w:rsidRPr="00C40688">
        <w:rPr>
          <w:rFonts w:asciiTheme="majorHAnsi" w:hAnsiTheme="majorHAnsi" w:cstheme="majorHAnsi"/>
          <w:sz w:val="20"/>
          <w:szCs w:val="20"/>
          <w:lang w:val="en-GB"/>
        </w:rPr>
        <w:t xml:space="preserve"> The </w:t>
      </w:r>
      <w:r w:rsidR="00CA22D5">
        <w:rPr>
          <w:rFonts w:asciiTheme="majorHAnsi" w:hAnsiTheme="majorHAnsi" w:cstheme="majorHAnsi"/>
          <w:sz w:val="20"/>
          <w:szCs w:val="20"/>
          <w:lang w:val="en-GB"/>
        </w:rPr>
        <w:t xml:space="preserve">2023 </w:t>
      </w:r>
      <w:r w:rsidRPr="00C40688">
        <w:rPr>
          <w:rFonts w:asciiTheme="majorHAnsi" w:hAnsiTheme="majorHAnsi" w:cstheme="majorHAnsi"/>
          <w:sz w:val="20"/>
          <w:szCs w:val="20"/>
          <w:lang w:val="en-GB"/>
        </w:rPr>
        <w:t xml:space="preserve">CSW67 </w:t>
      </w:r>
      <w:r w:rsidR="00CA22D5" w:rsidRPr="00CA22D5">
        <w:rPr>
          <w:rFonts w:asciiTheme="majorHAnsi" w:hAnsiTheme="majorHAnsi" w:cstheme="majorHAnsi"/>
          <w:sz w:val="20"/>
          <w:szCs w:val="20"/>
          <w:lang w:val="en-GB"/>
        </w:rPr>
        <w:t>Agreed Conclusions (E/CN.6/2023/L.3)</w:t>
      </w:r>
      <w:r w:rsidR="00CA22D5">
        <w:rPr>
          <w:rFonts w:asciiTheme="majorHAnsi" w:hAnsiTheme="majorHAnsi" w:cstheme="majorHAnsi"/>
          <w:sz w:val="20"/>
          <w:szCs w:val="20"/>
          <w:lang w:val="en-GB"/>
        </w:rPr>
        <w:t xml:space="preserve"> </w:t>
      </w:r>
      <w:r w:rsidRPr="00C40688">
        <w:rPr>
          <w:rFonts w:asciiTheme="majorHAnsi" w:hAnsiTheme="majorHAnsi" w:cstheme="majorHAnsi"/>
          <w:sz w:val="20"/>
          <w:szCs w:val="20"/>
          <w:lang w:val="en-GB"/>
        </w:rPr>
        <w:t xml:space="preserve">are available on </w:t>
      </w:r>
      <w:hyperlink r:id="rId3" w:history="1">
        <w:r w:rsidR="00050E6B" w:rsidRPr="003F21AA">
          <w:rPr>
            <w:rStyle w:val="Hyperlink"/>
            <w:rFonts w:asciiTheme="majorHAnsi" w:hAnsiTheme="majorHAnsi" w:cstheme="majorHAnsi"/>
            <w:sz w:val="20"/>
            <w:szCs w:val="20"/>
            <w:lang w:val="en-GB"/>
          </w:rPr>
          <w:t>https://www.unwomen.org/en/csw/csw67-2023/session-outcomes</w:t>
        </w:r>
      </w:hyperlink>
      <w:r w:rsidR="00050E6B">
        <w:rPr>
          <w:rFonts w:asciiTheme="majorHAnsi" w:hAnsiTheme="majorHAnsi" w:cstheme="majorHAnsi"/>
          <w:sz w:val="20"/>
          <w:szCs w:val="2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E426" w14:textId="49DBDDBD" w:rsidR="008237C7" w:rsidRDefault="00CA22D5" w:rsidP="004B4D25">
    <w:pPr>
      <w:pStyle w:val="Kopfzeile"/>
      <w:tabs>
        <w:tab w:val="left" w:pos="8101"/>
      </w:tabs>
      <w:jc w:val="right"/>
      <w:rPr>
        <w:rFonts w:asciiTheme="majorHAnsi" w:hAnsiTheme="majorHAnsi"/>
        <w:i/>
        <w:color w:val="000000" w:themeColor="text1"/>
        <w:sz w:val="20"/>
        <w:szCs w:val="20"/>
        <w:lang w:val="en-GB"/>
      </w:rPr>
    </w:pPr>
    <w:r>
      <w:rPr>
        <w:rFonts w:asciiTheme="majorHAnsi" w:hAnsiTheme="majorHAnsi"/>
        <w:i/>
        <w:color w:val="000000" w:themeColor="text1"/>
        <w:sz w:val="20"/>
        <w:szCs w:val="20"/>
        <w:lang w:val="en-GB"/>
      </w:rPr>
      <w:t xml:space="preserve">12 </w:t>
    </w:r>
    <w:r w:rsidR="000D4D7C">
      <w:rPr>
        <w:rFonts w:asciiTheme="majorHAnsi" w:hAnsiTheme="majorHAnsi"/>
        <w:i/>
        <w:color w:val="000000" w:themeColor="text1"/>
        <w:sz w:val="20"/>
        <w:szCs w:val="20"/>
        <w:lang w:val="en-GB"/>
      </w:rPr>
      <w:t>Mai</w:t>
    </w:r>
    <w:r w:rsidR="000E7BB0">
      <w:rPr>
        <w:rFonts w:asciiTheme="majorHAnsi" w:hAnsiTheme="majorHAnsi"/>
        <w:i/>
        <w:color w:val="000000" w:themeColor="text1"/>
        <w:sz w:val="20"/>
        <w:szCs w:val="20"/>
        <w:lang w:val="en-GB"/>
      </w:rPr>
      <w:t xml:space="preserve"> </w:t>
    </w:r>
    <w:r w:rsidR="004B4D25">
      <w:rPr>
        <w:rFonts w:asciiTheme="majorHAnsi" w:hAnsiTheme="majorHAnsi"/>
        <w:i/>
        <w:color w:val="000000" w:themeColor="text1"/>
        <w:sz w:val="20"/>
        <w:szCs w:val="20"/>
        <w:lang w:val="en-GB"/>
      </w:rPr>
      <w:t>202</w:t>
    </w:r>
    <w:r w:rsidR="00D66A4F">
      <w:rPr>
        <w:rFonts w:asciiTheme="majorHAnsi" w:hAnsiTheme="majorHAnsi"/>
        <w:i/>
        <w:color w:val="000000" w:themeColor="text1"/>
        <w:sz w:val="20"/>
        <w:szCs w:val="20"/>
        <w:lang w:val="en-GB"/>
      </w:rPr>
      <w:t>3</w:t>
    </w:r>
  </w:p>
  <w:p w14:paraId="4D11DA8E" w14:textId="40FA59CB" w:rsidR="00B368D2" w:rsidRDefault="00B368D2" w:rsidP="004B4D25">
    <w:pPr>
      <w:pStyle w:val="Kopfzeile"/>
      <w:tabs>
        <w:tab w:val="left" w:pos="8101"/>
      </w:tabs>
      <w:jc w:val="right"/>
      <w:rPr>
        <w:rFonts w:asciiTheme="majorHAnsi" w:hAnsiTheme="majorHAnsi"/>
        <w:i/>
        <w:color w:val="000000" w:themeColor="text1"/>
        <w:sz w:val="20"/>
        <w:szCs w:val="20"/>
        <w:lang w:val="en-GB"/>
      </w:rPr>
    </w:pPr>
  </w:p>
  <w:p w14:paraId="5F53A346" w14:textId="77777777" w:rsidR="00B368D2" w:rsidRPr="004E7950" w:rsidRDefault="00B368D2" w:rsidP="004B4D25">
    <w:pPr>
      <w:pStyle w:val="Kopfzeile"/>
      <w:tabs>
        <w:tab w:val="left" w:pos="8101"/>
      </w:tabs>
      <w:jc w:val="right"/>
      <w:rPr>
        <w:rFonts w:asciiTheme="majorHAnsi" w:hAnsiTheme="majorHAnsi"/>
        <w:i/>
        <w:color w:val="000000" w:themeColor="text1"/>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DD7"/>
    <w:multiLevelType w:val="hybridMultilevel"/>
    <w:tmpl w:val="DB1C5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D0DA5"/>
    <w:multiLevelType w:val="hybridMultilevel"/>
    <w:tmpl w:val="6B761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A16002"/>
    <w:multiLevelType w:val="hybridMultilevel"/>
    <w:tmpl w:val="F0DEFEF8"/>
    <w:lvl w:ilvl="0" w:tplc="9EE42F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35F1"/>
    <w:multiLevelType w:val="hybridMultilevel"/>
    <w:tmpl w:val="38F2F0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F56459"/>
    <w:multiLevelType w:val="hybridMultilevel"/>
    <w:tmpl w:val="6A0CDA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BF6A26"/>
    <w:multiLevelType w:val="hybridMultilevel"/>
    <w:tmpl w:val="29B8E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53DC2"/>
    <w:multiLevelType w:val="hybridMultilevel"/>
    <w:tmpl w:val="1C7AE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9F0C03"/>
    <w:multiLevelType w:val="hybridMultilevel"/>
    <w:tmpl w:val="FAFEA328"/>
    <w:lvl w:ilvl="0" w:tplc="BC06D318">
      <w:start w:val="1"/>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F8227C"/>
    <w:multiLevelType w:val="hybridMultilevel"/>
    <w:tmpl w:val="2B909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21504B"/>
    <w:multiLevelType w:val="hybridMultilevel"/>
    <w:tmpl w:val="12582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865A89"/>
    <w:multiLevelType w:val="hybridMultilevel"/>
    <w:tmpl w:val="0C684D1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534B94"/>
    <w:multiLevelType w:val="hybridMultilevel"/>
    <w:tmpl w:val="7E340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676D65"/>
    <w:multiLevelType w:val="hybridMultilevel"/>
    <w:tmpl w:val="208C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B0D42"/>
    <w:multiLevelType w:val="hybridMultilevel"/>
    <w:tmpl w:val="D60C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33D13"/>
    <w:multiLevelType w:val="hybridMultilevel"/>
    <w:tmpl w:val="64906F5C"/>
    <w:lvl w:ilvl="0" w:tplc="715A28BC">
      <w:start w:val="1"/>
      <w:numFmt w:val="bullet"/>
      <w:lvlText w:val=""/>
      <w:lvlJc w:val="left"/>
      <w:pPr>
        <w:ind w:left="360" w:hanging="360"/>
      </w:pPr>
      <w:rPr>
        <w:rFonts w:asciiTheme="majorHAnsi" w:hAnsi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7445741">
    <w:abstractNumId w:val="13"/>
  </w:num>
  <w:num w:numId="2" w16cid:durableId="1981953770">
    <w:abstractNumId w:val="6"/>
  </w:num>
  <w:num w:numId="3" w16cid:durableId="343243786">
    <w:abstractNumId w:val="11"/>
  </w:num>
  <w:num w:numId="4" w16cid:durableId="1341350145">
    <w:abstractNumId w:val="12"/>
  </w:num>
  <w:num w:numId="5" w16cid:durableId="515310813">
    <w:abstractNumId w:val="2"/>
  </w:num>
  <w:num w:numId="6" w16cid:durableId="1107113518">
    <w:abstractNumId w:val="9"/>
  </w:num>
  <w:num w:numId="7" w16cid:durableId="1877966512">
    <w:abstractNumId w:val="0"/>
  </w:num>
  <w:num w:numId="8" w16cid:durableId="742680516">
    <w:abstractNumId w:val="5"/>
  </w:num>
  <w:num w:numId="9" w16cid:durableId="300156399">
    <w:abstractNumId w:val="14"/>
  </w:num>
  <w:num w:numId="10" w16cid:durableId="1148284831">
    <w:abstractNumId w:val="1"/>
  </w:num>
  <w:num w:numId="11" w16cid:durableId="251202576">
    <w:abstractNumId w:val="8"/>
  </w:num>
  <w:num w:numId="12" w16cid:durableId="256252408">
    <w:abstractNumId w:val="10"/>
  </w:num>
  <w:num w:numId="13" w16cid:durableId="1591427572">
    <w:abstractNumId w:val="7"/>
  </w:num>
  <w:num w:numId="14" w16cid:durableId="1417363219">
    <w:abstractNumId w:val="3"/>
  </w:num>
  <w:num w:numId="15" w16cid:durableId="1190028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12"/>
    <w:rsid w:val="000143F5"/>
    <w:rsid w:val="000222EB"/>
    <w:rsid w:val="000232BD"/>
    <w:rsid w:val="00032EDF"/>
    <w:rsid w:val="00034164"/>
    <w:rsid w:val="00043583"/>
    <w:rsid w:val="00050E6B"/>
    <w:rsid w:val="00051BE5"/>
    <w:rsid w:val="00055AFB"/>
    <w:rsid w:val="00060C75"/>
    <w:rsid w:val="00066CAD"/>
    <w:rsid w:val="00067885"/>
    <w:rsid w:val="00071111"/>
    <w:rsid w:val="000715AA"/>
    <w:rsid w:val="000721DD"/>
    <w:rsid w:val="000832D8"/>
    <w:rsid w:val="000917DF"/>
    <w:rsid w:val="00091899"/>
    <w:rsid w:val="000C05C7"/>
    <w:rsid w:val="000D4D7C"/>
    <w:rsid w:val="000E7BB0"/>
    <w:rsid w:val="00105FE9"/>
    <w:rsid w:val="00113F2A"/>
    <w:rsid w:val="0014040A"/>
    <w:rsid w:val="00146308"/>
    <w:rsid w:val="00155082"/>
    <w:rsid w:val="001566C9"/>
    <w:rsid w:val="00170C73"/>
    <w:rsid w:val="00173DB0"/>
    <w:rsid w:val="0019120E"/>
    <w:rsid w:val="001A6B18"/>
    <w:rsid w:val="001B6B14"/>
    <w:rsid w:val="001C742B"/>
    <w:rsid w:val="001D0F79"/>
    <w:rsid w:val="001D47A2"/>
    <w:rsid w:val="001D6EB4"/>
    <w:rsid w:val="001E57B9"/>
    <w:rsid w:val="001E5A94"/>
    <w:rsid w:val="001E7F17"/>
    <w:rsid w:val="001F349D"/>
    <w:rsid w:val="001F4145"/>
    <w:rsid w:val="00205BF2"/>
    <w:rsid w:val="002148C1"/>
    <w:rsid w:val="00220268"/>
    <w:rsid w:val="00223618"/>
    <w:rsid w:val="00236996"/>
    <w:rsid w:val="00244D5F"/>
    <w:rsid w:val="002740BB"/>
    <w:rsid w:val="0027656F"/>
    <w:rsid w:val="002771B4"/>
    <w:rsid w:val="00296A55"/>
    <w:rsid w:val="002B00EC"/>
    <w:rsid w:val="002D76F6"/>
    <w:rsid w:val="002E2CE9"/>
    <w:rsid w:val="00304A33"/>
    <w:rsid w:val="003051DC"/>
    <w:rsid w:val="00335C60"/>
    <w:rsid w:val="00336D2A"/>
    <w:rsid w:val="00346467"/>
    <w:rsid w:val="00351F4E"/>
    <w:rsid w:val="003563A2"/>
    <w:rsid w:val="00375E07"/>
    <w:rsid w:val="00376A0D"/>
    <w:rsid w:val="00396D8C"/>
    <w:rsid w:val="003A0F15"/>
    <w:rsid w:val="003B3585"/>
    <w:rsid w:val="003B59AC"/>
    <w:rsid w:val="003C37F0"/>
    <w:rsid w:val="003E3D55"/>
    <w:rsid w:val="003E637B"/>
    <w:rsid w:val="003F00F8"/>
    <w:rsid w:val="003F0FD9"/>
    <w:rsid w:val="003F34CF"/>
    <w:rsid w:val="004002EF"/>
    <w:rsid w:val="004136B9"/>
    <w:rsid w:val="00422BF1"/>
    <w:rsid w:val="00424B91"/>
    <w:rsid w:val="004300D2"/>
    <w:rsid w:val="004306F0"/>
    <w:rsid w:val="00430D5A"/>
    <w:rsid w:val="0043515E"/>
    <w:rsid w:val="00445611"/>
    <w:rsid w:val="004466FE"/>
    <w:rsid w:val="00446F33"/>
    <w:rsid w:val="00452FBF"/>
    <w:rsid w:val="00454742"/>
    <w:rsid w:val="004629C8"/>
    <w:rsid w:val="0046376D"/>
    <w:rsid w:val="00474E5B"/>
    <w:rsid w:val="004943A8"/>
    <w:rsid w:val="004A0A1F"/>
    <w:rsid w:val="004B344D"/>
    <w:rsid w:val="004B42AC"/>
    <w:rsid w:val="004B4D25"/>
    <w:rsid w:val="004B5AF9"/>
    <w:rsid w:val="004E45B7"/>
    <w:rsid w:val="004E4B87"/>
    <w:rsid w:val="004E7950"/>
    <w:rsid w:val="004F5310"/>
    <w:rsid w:val="00505DAE"/>
    <w:rsid w:val="005068C8"/>
    <w:rsid w:val="00524012"/>
    <w:rsid w:val="005261A2"/>
    <w:rsid w:val="00554C96"/>
    <w:rsid w:val="00563CFF"/>
    <w:rsid w:val="00566CCF"/>
    <w:rsid w:val="00570705"/>
    <w:rsid w:val="00580671"/>
    <w:rsid w:val="005862A6"/>
    <w:rsid w:val="005905EB"/>
    <w:rsid w:val="005922CB"/>
    <w:rsid w:val="00592985"/>
    <w:rsid w:val="005A2FFF"/>
    <w:rsid w:val="005A7877"/>
    <w:rsid w:val="005C4297"/>
    <w:rsid w:val="005D7CD9"/>
    <w:rsid w:val="005E46A8"/>
    <w:rsid w:val="005F355C"/>
    <w:rsid w:val="006113E1"/>
    <w:rsid w:val="00637FE5"/>
    <w:rsid w:val="006426FC"/>
    <w:rsid w:val="00673753"/>
    <w:rsid w:val="00680398"/>
    <w:rsid w:val="00686156"/>
    <w:rsid w:val="00696908"/>
    <w:rsid w:val="006D464E"/>
    <w:rsid w:val="006E37D9"/>
    <w:rsid w:val="006F1F36"/>
    <w:rsid w:val="006F4C0C"/>
    <w:rsid w:val="007200AD"/>
    <w:rsid w:val="0075080F"/>
    <w:rsid w:val="00753592"/>
    <w:rsid w:val="00756D8B"/>
    <w:rsid w:val="00756FAD"/>
    <w:rsid w:val="007939DE"/>
    <w:rsid w:val="00794A28"/>
    <w:rsid w:val="0079719A"/>
    <w:rsid w:val="007A76A6"/>
    <w:rsid w:val="007C051D"/>
    <w:rsid w:val="007C155A"/>
    <w:rsid w:val="007D7606"/>
    <w:rsid w:val="007D7A96"/>
    <w:rsid w:val="007E703B"/>
    <w:rsid w:val="007F6BEA"/>
    <w:rsid w:val="00800FFB"/>
    <w:rsid w:val="0081269F"/>
    <w:rsid w:val="00813AE8"/>
    <w:rsid w:val="00815B58"/>
    <w:rsid w:val="00821720"/>
    <w:rsid w:val="008237C7"/>
    <w:rsid w:val="0084239C"/>
    <w:rsid w:val="00865DCE"/>
    <w:rsid w:val="0088758C"/>
    <w:rsid w:val="008A511B"/>
    <w:rsid w:val="008B3C98"/>
    <w:rsid w:val="008B416A"/>
    <w:rsid w:val="008E0446"/>
    <w:rsid w:val="008E22AA"/>
    <w:rsid w:val="008E5951"/>
    <w:rsid w:val="00903138"/>
    <w:rsid w:val="009033F8"/>
    <w:rsid w:val="00906098"/>
    <w:rsid w:val="009063CB"/>
    <w:rsid w:val="009121E9"/>
    <w:rsid w:val="00913D50"/>
    <w:rsid w:val="009171E5"/>
    <w:rsid w:val="009215F4"/>
    <w:rsid w:val="00924CE8"/>
    <w:rsid w:val="009401B5"/>
    <w:rsid w:val="00941CFB"/>
    <w:rsid w:val="00944E2B"/>
    <w:rsid w:val="0095167E"/>
    <w:rsid w:val="009527BA"/>
    <w:rsid w:val="00964F69"/>
    <w:rsid w:val="00967FF4"/>
    <w:rsid w:val="00976CD4"/>
    <w:rsid w:val="00982FE7"/>
    <w:rsid w:val="00984173"/>
    <w:rsid w:val="00991827"/>
    <w:rsid w:val="00997302"/>
    <w:rsid w:val="009A1822"/>
    <w:rsid w:val="009A4773"/>
    <w:rsid w:val="009C2379"/>
    <w:rsid w:val="009C476F"/>
    <w:rsid w:val="009E78CE"/>
    <w:rsid w:val="00A01A88"/>
    <w:rsid w:val="00A14F00"/>
    <w:rsid w:val="00A35B46"/>
    <w:rsid w:val="00A35C93"/>
    <w:rsid w:val="00A47C47"/>
    <w:rsid w:val="00A64011"/>
    <w:rsid w:val="00A80655"/>
    <w:rsid w:val="00A8740F"/>
    <w:rsid w:val="00A94D49"/>
    <w:rsid w:val="00AA1239"/>
    <w:rsid w:val="00AB1542"/>
    <w:rsid w:val="00AB6342"/>
    <w:rsid w:val="00AC499B"/>
    <w:rsid w:val="00AE3A41"/>
    <w:rsid w:val="00AE44EE"/>
    <w:rsid w:val="00AF248E"/>
    <w:rsid w:val="00AF5A08"/>
    <w:rsid w:val="00B13E2C"/>
    <w:rsid w:val="00B141DE"/>
    <w:rsid w:val="00B33B6D"/>
    <w:rsid w:val="00B368D2"/>
    <w:rsid w:val="00B50E69"/>
    <w:rsid w:val="00B57407"/>
    <w:rsid w:val="00B74658"/>
    <w:rsid w:val="00B875DF"/>
    <w:rsid w:val="00B90940"/>
    <w:rsid w:val="00BA62F0"/>
    <w:rsid w:val="00BB07B7"/>
    <w:rsid w:val="00BB7B68"/>
    <w:rsid w:val="00BE3783"/>
    <w:rsid w:val="00BF0DF3"/>
    <w:rsid w:val="00BF271A"/>
    <w:rsid w:val="00C03191"/>
    <w:rsid w:val="00C060C3"/>
    <w:rsid w:val="00C11121"/>
    <w:rsid w:val="00C112FD"/>
    <w:rsid w:val="00C3022B"/>
    <w:rsid w:val="00C40688"/>
    <w:rsid w:val="00C51375"/>
    <w:rsid w:val="00C61384"/>
    <w:rsid w:val="00C61752"/>
    <w:rsid w:val="00C73F3B"/>
    <w:rsid w:val="00C85228"/>
    <w:rsid w:val="00C9042B"/>
    <w:rsid w:val="00CA22D5"/>
    <w:rsid w:val="00CC0AB2"/>
    <w:rsid w:val="00CD21E2"/>
    <w:rsid w:val="00CD7CD6"/>
    <w:rsid w:val="00CF2E52"/>
    <w:rsid w:val="00D3667E"/>
    <w:rsid w:val="00D4624C"/>
    <w:rsid w:val="00D4786D"/>
    <w:rsid w:val="00D62B90"/>
    <w:rsid w:val="00D65363"/>
    <w:rsid w:val="00D65E4C"/>
    <w:rsid w:val="00D66A4F"/>
    <w:rsid w:val="00D70B2D"/>
    <w:rsid w:val="00D71941"/>
    <w:rsid w:val="00D82C53"/>
    <w:rsid w:val="00D94570"/>
    <w:rsid w:val="00DB0A19"/>
    <w:rsid w:val="00DB34A7"/>
    <w:rsid w:val="00DB3E17"/>
    <w:rsid w:val="00DC6676"/>
    <w:rsid w:val="00E13D59"/>
    <w:rsid w:val="00E23631"/>
    <w:rsid w:val="00E2622D"/>
    <w:rsid w:val="00E30977"/>
    <w:rsid w:val="00E45056"/>
    <w:rsid w:val="00E5541D"/>
    <w:rsid w:val="00E56093"/>
    <w:rsid w:val="00E71856"/>
    <w:rsid w:val="00EA2224"/>
    <w:rsid w:val="00EA3B19"/>
    <w:rsid w:val="00EA7D69"/>
    <w:rsid w:val="00EB17DB"/>
    <w:rsid w:val="00EC505D"/>
    <w:rsid w:val="00ED0A62"/>
    <w:rsid w:val="00EF57F2"/>
    <w:rsid w:val="00EF6705"/>
    <w:rsid w:val="00F01577"/>
    <w:rsid w:val="00F10ECE"/>
    <w:rsid w:val="00F116B5"/>
    <w:rsid w:val="00F22E53"/>
    <w:rsid w:val="00F238FB"/>
    <w:rsid w:val="00F3607F"/>
    <w:rsid w:val="00F3756C"/>
    <w:rsid w:val="00F470DE"/>
    <w:rsid w:val="00F544B4"/>
    <w:rsid w:val="00F65FDC"/>
    <w:rsid w:val="00F87E71"/>
    <w:rsid w:val="00F926D2"/>
    <w:rsid w:val="00FA4465"/>
    <w:rsid w:val="00FA6DDC"/>
    <w:rsid w:val="00FB36EC"/>
    <w:rsid w:val="00FB7940"/>
    <w:rsid w:val="00FE2D60"/>
    <w:rsid w:val="00FF380E"/>
    <w:rsid w:val="00FF404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E94EA"/>
  <w14:defaultImageDpi w14:val="300"/>
  <w15:docId w15:val="{632CD9D7-8CC6-084A-849C-B1889946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C60"/>
    <w:pPr>
      <w:ind w:left="720"/>
      <w:contextualSpacing/>
    </w:pPr>
  </w:style>
  <w:style w:type="character" w:styleId="Hyperlink">
    <w:name w:val="Hyperlink"/>
    <w:basedOn w:val="Absatz-Standardschriftart"/>
    <w:uiPriority w:val="99"/>
    <w:unhideWhenUsed/>
    <w:rsid w:val="00E56093"/>
    <w:rPr>
      <w:color w:val="0000FF" w:themeColor="hyperlink"/>
      <w:u w:val="single"/>
    </w:rPr>
  </w:style>
  <w:style w:type="paragraph" w:styleId="Sprechblasentext">
    <w:name w:val="Balloon Text"/>
    <w:basedOn w:val="Standard"/>
    <w:link w:val="SprechblasentextZchn"/>
    <w:uiPriority w:val="99"/>
    <w:semiHidden/>
    <w:unhideWhenUsed/>
    <w:rsid w:val="00AE3A4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E3A41"/>
    <w:rPr>
      <w:rFonts w:ascii="Lucida Grande" w:hAnsi="Lucida Grande"/>
      <w:sz w:val="18"/>
      <w:szCs w:val="18"/>
    </w:rPr>
  </w:style>
  <w:style w:type="character" w:styleId="Kommentarzeichen">
    <w:name w:val="annotation reference"/>
    <w:basedOn w:val="Absatz-Standardschriftart"/>
    <w:uiPriority w:val="99"/>
    <w:semiHidden/>
    <w:unhideWhenUsed/>
    <w:rsid w:val="00AE3A41"/>
    <w:rPr>
      <w:sz w:val="18"/>
      <w:szCs w:val="18"/>
    </w:rPr>
  </w:style>
  <w:style w:type="paragraph" w:styleId="Kommentartext">
    <w:name w:val="annotation text"/>
    <w:basedOn w:val="Standard"/>
    <w:link w:val="KommentartextZchn"/>
    <w:uiPriority w:val="99"/>
    <w:semiHidden/>
    <w:unhideWhenUsed/>
    <w:rsid w:val="00AE3A41"/>
  </w:style>
  <w:style w:type="character" w:customStyle="1" w:styleId="KommentartextZchn">
    <w:name w:val="Kommentartext Zchn"/>
    <w:basedOn w:val="Absatz-Standardschriftart"/>
    <w:link w:val="Kommentartext"/>
    <w:uiPriority w:val="99"/>
    <w:semiHidden/>
    <w:rsid w:val="00AE3A41"/>
  </w:style>
  <w:style w:type="paragraph" w:styleId="Kommentarthema">
    <w:name w:val="annotation subject"/>
    <w:basedOn w:val="Kommentartext"/>
    <w:next w:val="Kommentartext"/>
    <w:link w:val="KommentarthemaZchn"/>
    <w:uiPriority w:val="99"/>
    <w:semiHidden/>
    <w:unhideWhenUsed/>
    <w:rsid w:val="00AE3A41"/>
    <w:rPr>
      <w:b/>
      <w:bCs/>
      <w:sz w:val="20"/>
      <w:szCs w:val="20"/>
    </w:rPr>
  </w:style>
  <w:style w:type="character" w:customStyle="1" w:styleId="KommentarthemaZchn">
    <w:name w:val="Kommentarthema Zchn"/>
    <w:basedOn w:val="KommentartextZchn"/>
    <w:link w:val="Kommentarthema"/>
    <w:uiPriority w:val="99"/>
    <w:semiHidden/>
    <w:rsid w:val="00AE3A41"/>
    <w:rPr>
      <w:b/>
      <w:bCs/>
      <w:sz w:val="20"/>
      <w:szCs w:val="20"/>
    </w:rPr>
  </w:style>
  <w:style w:type="paragraph" w:styleId="Kopfzeile">
    <w:name w:val="header"/>
    <w:basedOn w:val="Standard"/>
    <w:link w:val="KopfzeileZchn"/>
    <w:uiPriority w:val="99"/>
    <w:unhideWhenUsed/>
    <w:rsid w:val="00452FBF"/>
    <w:pPr>
      <w:tabs>
        <w:tab w:val="center" w:pos="4153"/>
        <w:tab w:val="right" w:pos="8306"/>
      </w:tabs>
    </w:pPr>
  </w:style>
  <w:style w:type="character" w:customStyle="1" w:styleId="KopfzeileZchn">
    <w:name w:val="Kopfzeile Zchn"/>
    <w:basedOn w:val="Absatz-Standardschriftart"/>
    <w:link w:val="Kopfzeile"/>
    <w:uiPriority w:val="99"/>
    <w:rsid w:val="00452FBF"/>
  </w:style>
  <w:style w:type="paragraph" w:styleId="Fuzeile">
    <w:name w:val="footer"/>
    <w:basedOn w:val="Standard"/>
    <w:link w:val="FuzeileZchn"/>
    <w:uiPriority w:val="99"/>
    <w:unhideWhenUsed/>
    <w:rsid w:val="00452FBF"/>
    <w:pPr>
      <w:tabs>
        <w:tab w:val="center" w:pos="4153"/>
        <w:tab w:val="right" w:pos="8306"/>
      </w:tabs>
    </w:pPr>
  </w:style>
  <w:style w:type="character" w:customStyle="1" w:styleId="FuzeileZchn">
    <w:name w:val="Fußzeile Zchn"/>
    <w:basedOn w:val="Absatz-Standardschriftart"/>
    <w:link w:val="Fuzeile"/>
    <w:uiPriority w:val="99"/>
    <w:rsid w:val="00452FBF"/>
  </w:style>
  <w:style w:type="paragraph" w:styleId="Funotentext">
    <w:name w:val="footnote text"/>
    <w:basedOn w:val="Standard"/>
    <w:link w:val="FunotentextZchn"/>
    <w:uiPriority w:val="99"/>
    <w:unhideWhenUsed/>
    <w:rsid w:val="00815B58"/>
  </w:style>
  <w:style w:type="character" w:customStyle="1" w:styleId="FunotentextZchn">
    <w:name w:val="Fußnotentext Zchn"/>
    <w:basedOn w:val="Absatz-Standardschriftart"/>
    <w:link w:val="Funotentext"/>
    <w:uiPriority w:val="99"/>
    <w:rsid w:val="00815B58"/>
  </w:style>
  <w:style w:type="character" w:styleId="Funotenzeichen">
    <w:name w:val="footnote reference"/>
    <w:basedOn w:val="Absatz-Standardschriftart"/>
    <w:uiPriority w:val="99"/>
    <w:unhideWhenUsed/>
    <w:rsid w:val="00815B58"/>
    <w:rPr>
      <w:vertAlign w:val="superscript"/>
    </w:rPr>
  </w:style>
  <w:style w:type="character" w:styleId="NichtaufgelsteErwhnung">
    <w:name w:val="Unresolved Mention"/>
    <w:basedOn w:val="Absatz-Standardschriftart"/>
    <w:uiPriority w:val="99"/>
    <w:semiHidden/>
    <w:unhideWhenUsed/>
    <w:rsid w:val="00E5541D"/>
    <w:rPr>
      <w:color w:val="605E5C"/>
      <w:shd w:val="clear" w:color="auto" w:fill="E1DFDD"/>
    </w:rPr>
  </w:style>
  <w:style w:type="table" w:styleId="Tabellenraster">
    <w:name w:val="Table Grid"/>
    <w:basedOn w:val="NormaleTabelle"/>
    <w:uiPriority w:val="59"/>
    <w:rsid w:val="000E7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F4040"/>
    <w:pPr>
      <w:spacing w:before="100" w:beforeAutospacing="1" w:after="100" w:afterAutospacing="1"/>
    </w:pPr>
    <w:rPr>
      <w:rFonts w:ascii="Times New Roman" w:eastAsia="Times New Roman" w:hAnsi="Times New Roman" w:cs="Times New Roman"/>
      <w:lang w:val="de-DE" w:eastAsia="de-DE"/>
    </w:rPr>
  </w:style>
  <w:style w:type="character" w:styleId="BesuchterLink">
    <w:name w:val="FollowedHyperlink"/>
    <w:basedOn w:val="Absatz-Standardschriftart"/>
    <w:uiPriority w:val="99"/>
    <w:semiHidden/>
    <w:unhideWhenUsed/>
    <w:rsid w:val="00424B91"/>
    <w:rPr>
      <w:color w:val="800080" w:themeColor="followedHyperlink"/>
      <w:u w:val="single"/>
    </w:rPr>
  </w:style>
  <w:style w:type="paragraph" w:customStyle="1" w:styleId="H1G">
    <w:name w:val="_ H_1_G"/>
    <w:basedOn w:val="Standard"/>
    <w:next w:val="Standard"/>
    <w:link w:val="H1GChar"/>
    <w:qFormat/>
    <w:rsid w:val="000D4D7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eastAsia="en-US"/>
    </w:rPr>
  </w:style>
  <w:style w:type="character" w:customStyle="1" w:styleId="H1GChar">
    <w:name w:val="_ H_1_G Char"/>
    <w:link w:val="H1G"/>
    <w:rsid w:val="000D4D7C"/>
    <w:rPr>
      <w:rFonts w:ascii="Times New Roman" w:eastAsia="Times New Roman" w:hAnsi="Times New Roman" w:cs="Times New Roman"/>
      <w:b/>
      <w:szCs w:val="20"/>
      <w:lang w:val="en-GB" w:eastAsia="en-US"/>
    </w:rPr>
  </w:style>
  <w:style w:type="paragraph" w:customStyle="1" w:styleId="SingleTxtG">
    <w:name w:val="_ Single Txt_G"/>
    <w:basedOn w:val="Standard"/>
    <w:link w:val="SingleTxtGChar"/>
    <w:qFormat/>
    <w:rsid w:val="000D4D7C"/>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qFormat/>
    <w:locked/>
    <w:rsid w:val="000D4D7C"/>
    <w:rPr>
      <w:rFonts w:ascii="Times New Roman" w:eastAsia="Times New Roman" w:hAnsi="Times New Roman" w:cs="Times New Roman"/>
      <w:sz w:val="20"/>
      <w:szCs w:val="20"/>
      <w:lang w:val="en-GB" w:eastAsia="en-US"/>
    </w:rPr>
  </w:style>
  <w:style w:type="character" w:styleId="Seitenzahl">
    <w:name w:val="page number"/>
    <w:basedOn w:val="Absatz-Standardschriftart"/>
    <w:uiPriority w:val="99"/>
    <w:semiHidden/>
    <w:unhideWhenUsed/>
    <w:rsid w:val="008E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55">
      <w:bodyDiv w:val="1"/>
      <w:marLeft w:val="0"/>
      <w:marRight w:val="0"/>
      <w:marTop w:val="0"/>
      <w:marBottom w:val="0"/>
      <w:divBdr>
        <w:top w:val="none" w:sz="0" w:space="0" w:color="auto"/>
        <w:left w:val="none" w:sz="0" w:space="0" w:color="auto"/>
        <w:bottom w:val="none" w:sz="0" w:space="0" w:color="auto"/>
        <w:right w:val="none" w:sz="0" w:space="0" w:color="auto"/>
      </w:divBdr>
      <w:divsChild>
        <w:div w:id="298808455">
          <w:marLeft w:val="0"/>
          <w:marRight w:val="0"/>
          <w:marTop w:val="0"/>
          <w:marBottom w:val="0"/>
          <w:divBdr>
            <w:top w:val="none" w:sz="0" w:space="0" w:color="auto"/>
            <w:left w:val="none" w:sz="0" w:space="0" w:color="auto"/>
            <w:bottom w:val="none" w:sz="0" w:space="0" w:color="auto"/>
            <w:right w:val="none" w:sz="0" w:space="0" w:color="auto"/>
          </w:divBdr>
          <w:divsChild>
            <w:div w:id="255289008">
              <w:marLeft w:val="0"/>
              <w:marRight w:val="0"/>
              <w:marTop w:val="0"/>
              <w:marBottom w:val="0"/>
              <w:divBdr>
                <w:top w:val="none" w:sz="0" w:space="0" w:color="auto"/>
                <w:left w:val="none" w:sz="0" w:space="0" w:color="auto"/>
                <w:bottom w:val="none" w:sz="0" w:space="0" w:color="auto"/>
                <w:right w:val="none" w:sz="0" w:space="0" w:color="auto"/>
              </w:divBdr>
              <w:divsChild>
                <w:div w:id="846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4172">
      <w:bodyDiv w:val="1"/>
      <w:marLeft w:val="0"/>
      <w:marRight w:val="0"/>
      <w:marTop w:val="0"/>
      <w:marBottom w:val="0"/>
      <w:divBdr>
        <w:top w:val="none" w:sz="0" w:space="0" w:color="auto"/>
        <w:left w:val="none" w:sz="0" w:space="0" w:color="auto"/>
        <w:bottom w:val="none" w:sz="0" w:space="0" w:color="auto"/>
        <w:right w:val="none" w:sz="0" w:space="0" w:color="auto"/>
      </w:divBdr>
      <w:divsChild>
        <w:div w:id="2096582908">
          <w:marLeft w:val="0"/>
          <w:marRight w:val="0"/>
          <w:marTop w:val="0"/>
          <w:marBottom w:val="0"/>
          <w:divBdr>
            <w:top w:val="none" w:sz="0" w:space="0" w:color="auto"/>
            <w:left w:val="none" w:sz="0" w:space="0" w:color="auto"/>
            <w:bottom w:val="none" w:sz="0" w:space="0" w:color="auto"/>
            <w:right w:val="none" w:sz="0" w:space="0" w:color="auto"/>
          </w:divBdr>
          <w:divsChild>
            <w:div w:id="140000377">
              <w:marLeft w:val="0"/>
              <w:marRight w:val="0"/>
              <w:marTop w:val="0"/>
              <w:marBottom w:val="0"/>
              <w:divBdr>
                <w:top w:val="none" w:sz="0" w:space="0" w:color="auto"/>
                <w:left w:val="none" w:sz="0" w:space="0" w:color="auto"/>
                <w:bottom w:val="none" w:sz="0" w:space="0" w:color="auto"/>
                <w:right w:val="none" w:sz="0" w:space="0" w:color="auto"/>
              </w:divBdr>
              <w:divsChild>
                <w:div w:id="1099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092">
      <w:bodyDiv w:val="1"/>
      <w:marLeft w:val="0"/>
      <w:marRight w:val="0"/>
      <w:marTop w:val="0"/>
      <w:marBottom w:val="0"/>
      <w:divBdr>
        <w:top w:val="none" w:sz="0" w:space="0" w:color="auto"/>
        <w:left w:val="none" w:sz="0" w:space="0" w:color="auto"/>
        <w:bottom w:val="none" w:sz="0" w:space="0" w:color="auto"/>
        <w:right w:val="none" w:sz="0" w:space="0" w:color="auto"/>
      </w:divBdr>
    </w:div>
    <w:div w:id="151338663">
      <w:bodyDiv w:val="1"/>
      <w:marLeft w:val="0"/>
      <w:marRight w:val="0"/>
      <w:marTop w:val="0"/>
      <w:marBottom w:val="0"/>
      <w:divBdr>
        <w:top w:val="none" w:sz="0" w:space="0" w:color="auto"/>
        <w:left w:val="none" w:sz="0" w:space="0" w:color="auto"/>
        <w:bottom w:val="none" w:sz="0" w:space="0" w:color="auto"/>
        <w:right w:val="none" w:sz="0" w:space="0" w:color="auto"/>
      </w:divBdr>
    </w:div>
    <w:div w:id="233780635">
      <w:bodyDiv w:val="1"/>
      <w:marLeft w:val="0"/>
      <w:marRight w:val="0"/>
      <w:marTop w:val="0"/>
      <w:marBottom w:val="0"/>
      <w:divBdr>
        <w:top w:val="none" w:sz="0" w:space="0" w:color="auto"/>
        <w:left w:val="none" w:sz="0" w:space="0" w:color="auto"/>
        <w:bottom w:val="none" w:sz="0" w:space="0" w:color="auto"/>
        <w:right w:val="none" w:sz="0" w:space="0" w:color="auto"/>
      </w:divBdr>
    </w:div>
    <w:div w:id="327483398">
      <w:bodyDiv w:val="1"/>
      <w:marLeft w:val="0"/>
      <w:marRight w:val="0"/>
      <w:marTop w:val="0"/>
      <w:marBottom w:val="0"/>
      <w:divBdr>
        <w:top w:val="none" w:sz="0" w:space="0" w:color="auto"/>
        <w:left w:val="none" w:sz="0" w:space="0" w:color="auto"/>
        <w:bottom w:val="none" w:sz="0" w:space="0" w:color="auto"/>
        <w:right w:val="none" w:sz="0" w:space="0" w:color="auto"/>
      </w:divBdr>
    </w:div>
    <w:div w:id="442502686">
      <w:bodyDiv w:val="1"/>
      <w:marLeft w:val="0"/>
      <w:marRight w:val="0"/>
      <w:marTop w:val="0"/>
      <w:marBottom w:val="0"/>
      <w:divBdr>
        <w:top w:val="none" w:sz="0" w:space="0" w:color="auto"/>
        <w:left w:val="none" w:sz="0" w:space="0" w:color="auto"/>
        <w:bottom w:val="none" w:sz="0" w:space="0" w:color="auto"/>
        <w:right w:val="none" w:sz="0" w:space="0" w:color="auto"/>
      </w:divBdr>
    </w:div>
    <w:div w:id="547379079">
      <w:bodyDiv w:val="1"/>
      <w:marLeft w:val="0"/>
      <w:marRight w:val="0"/>
      <w:marTop w:val="0"/>
      <w:marBottom w:val="0"/>
      <w:divBdr>
        <w:top w:val="none" w:sz="0" w:space="0" w:color="auto"/>
        <w:left w:val="none" w:sz="0" w:space="0" w:color="auto"/>
        <w:bottom w:val="none" w:sz="0" w:space="0" w:color="auto"/>
        <w:right w:val="none" w:sz="0" w:space="0" w:color="auto"/>
      </w:divBdr>
    </w:div>
    <w:div w:id="628249015">
      <w:bodyDiv w:val="1"/>
      <w:marLeft w:val="0"/>
      <w:marRight w:val="0"/>
      <w:marTop w:val="0"/>
      <w:marBottom w:val="0"/>
      <w:divBdr>
        <w:top w:val="none" w:sz="0" w:space="0" w:color="auto"/>
        <w:left w:val="none" w:sz="0" w:space="0" w:color="auto"/>
        <w:bottom w:val="none" w:sz="0" w:space="0" w:color="auto"/>
        <w:right w:val="none" w:sz="0" w:space="0" w:color="auto"/>
      </w:divBdr>
      <w:divsChild>
        <w:div w:id="205149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899926">
              <w:marLeft w:val="0"/>
              <w:marRight w:val="0"/>
              <w:marTop w:val="0"/>
              <w:marBottom w:val="0"/>
              <w:divBdr>
                <w:top w:val="none" w:sz="0" w:space="0" w:color="auto"/>
                <w:left w:val="none" w:sz="0" w:space="0" w:color="auto"/>
                <w:bottom w:val="none" w:sz="0" w:space="0" w:color="auto"/>
                <w:right w:val="none" w:sz="0" w:space="0" w:color="auto"/>
              </w:divBdr>
              <w:divsChild>
                <w:div w:id="1883789781">
                  <w:marLeft w:val="0"/>
                  <w:marRight w:val="0"/>
                  <w:marTop w:val="0"/>
                  <w:marBottom w:val="0"/>
                  <w:divBdr>
                    <w:top w:val="none" w:sz="0" w:space="0" w:color="auto"/>
                    <w:left w:val="none" w:sz="0" w:space="0" w:color="auto"/>
                    <w:bottom w:val="none" w:sz="0" w:space="0" w:color="auto"/>
                    <w:right w:val="none" w:sz="0" w:space="0" w:color="auto"/>
                  </w:divBdr>
                  <w:divsChild>
                    <w:div w:id="1251083140">
                      <w:marLeft w:val="0"/>
                      <w:marRight w:val="0"/>
                      <w:marTop w:val="0"/>
                      <w:marBottom w:val="0"/>
                      <w:divBdr>
                        <w:top w:val="none" w:sz="0" w:space="0" w:color="auto"/>
                        <w:left w:val="none" w:sz="0" w:space="0" w:color="auto"/>
                        <w:bottom w:val="none" w:sz="0" w:space="0" w:color="auto"/>
                        <w:right w:val="none" w:sz="0" w:space="0" w:color="auto"/>
                      </w:divBdr>
                      <w:divsChild>
                        <w:div w:id="163240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357902">
                              <w:marLeft w:val="0"/>
                              <w:marRight w:val="0"/>
                              <w:marTop w:val="0"/>
                              <w:marBottom w:val="0"/>
                              <w:divBdr>
                                <w:top w:val="none" w:sz="0" w:space="0" w:color="auto"/>
                                <w:left w:val="none" w:sz="0" w:space="0" w:color="auto"/>
                                <w:bottom w:val="none" w:sz="0" w:space="0" w:color="auto"/>
                                <w:right w:val="none" w:sz="0" w:space="0" w:color="auto"/>
                              </w:divBdr>
                              <w:divsChild>
                                <w:div w:id="2753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897999">
      <w:bodyDiv w:val="1"/>
      <w:marLeft w:val="0"/>
      <w:marRight w:val="0"/>
      <w:marTop w:val="0"/>
      <w:marBottom w:val="0"/>
      <w:divBdr>
        <w:top w:val="none" w:sz="0" w:space="0" w:color="auto"/>
        <w:left w:val="none" w:sz="0" w:space="0" w:color="auto"/>
        <w:bottom w:val="none" w:sz="0" w:space="0" w:color="auto"/>
        <w:right w:val="none" w:sz="0" w:space="0" w:color="auto"/>
      </w:divBdr>
    </w:div>
    <w:div w:id="655259233">
      <w:bodyDiv w:val="1"/>
      <w:marLeft w:val="0"/>
      <w:marRight w:val="0"/>
      <w:marTop w:val="0"/>
      <w:marBottom w:val="0"/>
      <w:divBdr>
        <w:top w:val="none" w:sz="0" w:space="0" w:color="auto"/>
        <w:left w:val="none" w:sz="0" w:space="0" w:color="auto"/>
        <w:bottom w:val="none" w:sz="0" w:space="0" w:color="auto"/>
        <w:right w:val="none" w:sz="0" w:space="0" w:color="auto"/>
      </w:divBdr>
      <w:divsChild>
        <w:div w:id="1664358035">
          <w:marLeft w:val="0"/>
          <w:marRight w:val="0"/>
          <w:marTop w:val="0"/>
          <w:marBottom w:val="0"/>
          <w:divBdr>
            <w:top w:val="none" w:sz="0" w:space="0" w:color="auto"/>
            <w:left w:val="none" w:sz="0" w:space="0" w:color="auto"/>
            <w:bottom w:val="none" w:sz="0" w:space="0" w:color="auto"/>
            <w:right w:val="none" w:sz="0" w:space="0" w:color="auto"/>
          </w:divBdr>
          <w:divsChild>
            <w:div w:id="37701666">
              <w:marLeft w:val="0"/>
              <w:marRight w:val="0"/>
              <w:marTop w:val="0"/>
              <w:marBottom w:val="0"/>
              <w:divBdr>
                <w:top w:val="none" w:sz="0" w:space="0" w:color="auto"/>
                <w:left w:val="none" w:sz="0" w:space="0" w:color="auto"/>
                <w:bottom w:val="none" w:sz="0" w:space="0" w:color="auto"/>
                <w:right w:val="none" w:sz="0" w:space="0" w:color="auto"/>
              </w:divBdr>
              <w:divsChild>
                <w:div w:id="5557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28784">
      <w:bodyDiv w:val="1"/>
      <w:marLeft w:val="0"/>
      <w:marRight w:val="0"/>
      <w:marTop w:val="0"/>
      <w:marBottom w:val="0"/>
      <w:divBdr>
        <w:top w:val="none" w:sz="0" w:space="0" w:color="auto"/>
        <w:left w:val="none" w:sz="0" w:space="0" w:color="auto"/>
        <w:bottom w:val="none" w:sz="0" w:space="0" w:color="auto"/>
        <w:right w:val="none" w:sz="0" w:space="0" w:color="auto"/>
      </w:divBdr>
    </w:div>
    <w:div w:id="665936145">
      <w:bodyDiv w:val="1"/>
      <w:marLeft w:val="0"/>
      <w:marRight w:val="0"/>
      <w:marTop w:val="0"/>
      <w:marBottom w:val="0"/>
      <w:divBdr>
        <w:top w:val="none" w:sz="0" w:space="0" w:color="auto"/>
        <w:left w:val="none" w:sz="0" w:space="0" w:color="auto"/>
        <w:bottom w:val="none" w:sz="0" w:space="0" w:color="auto"/>
        <w:right w:val="none" w:sz="0" w:space="0" w:color="auto"/>
      </w:divBdr>
    </w:div>
    <w:div w:id="733504578">
      <w:bodyDiv w:val="1"/>
      <w:marLeft w:val="0"/>
      <w:marRight w:val="0"/>
      <w:marTop w:val="0"/>
      <w:marBottom w:val="0"/>
      <w:divBdr>
        <w:top w:val="none" w:sz="0" w:space="0" w:color="auto"/>
        <w:left w:val="none" w:sz="0" w:space="0" w:color="auto"/>
        <w:bottom w:val="none" w:sz="0" w:space="0" w:color="auto"/>
        <w:right w:val="none" w:sz="0" w:space="0" w:color="auto"/>
      </w:divBdr>
    </w:div>
    <w:div w:id="847254952">
      <w:bodyDiv w:val="1"/>
      <w:marLeft w:val="0"/>
      <w:marRight w:val="0"/>
      <w:marTop w:val="0"/>
      <w:marBottom w:val="0"/>
      <w:divBdr>
        <w:top w:val="none" w:sz="0" w:space="0" w:color="auto"/>
        <w:left w:val="none" w:sz="0" w:space="0" w:color="auto"/>
        <w:bottom w:val="none" w:sz="0" w:space="0" w:color="auto"/>
        <w:right w:val="none" w:sz="0" w:space="0" w:color="auto"/>
      </w:divBdr>
    </w:div>
    <w:div w:id="920332139">
      <w:bodyDiv w:val="1"/>
      <w:marLeft w:val="0"/>
      <w:marRight w:val="0"/>
      <w:marTop w:val="0"/>
      <w:marBottom w:val="0"/>
      <w:divBdr>
        <w:top w:val="none" w:sz="0" w:space="0" w:color="auto"/>
        <w:left w:val="none" w:sz="0" w:space="0" w:color="auto"/>
        <w:bottom w:val="none" w:sz="0" w:space="0" w:color="auto"/>
        <w:right w:val="none" w:sz="0" w:space="0" w:color="auto"/>
      </w:divBdr>
    </w:div>
    <w:div w:id="1027215265">
      <w:bodyDiv w:val="1"/>
      <w:marLeft w:val="0"/>
      <w:marRight w:val="0"/>
      <w:marTop w:val="0"/>
      <w:marBottom w:val="0"/>
      <w:divBdr>
        <w:top w:val="none" w:sz="0" w:space="0" w:color="auto"/>
        <w:left w:val="none" w:sz="0" w:space="0" w:color="auto"/>
        <w:bottom w:val="none" w:sz="0" w:space="0" w:color="auto"/>
        <w:right w:val="none" w:sz="0" w:space="0" w:color="auto"/>
      </w:divBdr>
    </w:div>
    <w:div w:id="1133864247">
      <w:bodyDiv w:val="1"/>
      <w:marLeft w:val="0"/>
      <w:marRight w:val="0"/>
      <w:marTop w:val="0"/>
      <w:marBottom w:val="0"/>
      <w:divBdr>
        <w:top w:val="none" w:sz="0" w:space="0" w:color="auto"/>
        <w:left w:val="none" w:sz="0" w:space="0" w:color="auto"/>
        <w:bottom w:val="none" w:sz="0" w:space="0" w:color="auto"/>
        <w:right w:val="none" w:sz="0" w:space="0" w:color="auto"/>
      </w:divBdr>
      <w:divsChild>
        <w:div w:id="1919057120">
          <w:marLeft w:val="0"/>
          <w:marRight w:val="0"/>
          <w:marTop w:val="0"/>
          <w:marBottom w:val="0"/>
          <w:divBdr>
            <w:top w:val="none" w:sz="0" w:space="0" w:color="auto"/>
            <w:left w:val="none" w:sz="0" w:space="0" w:color="auto"/>
            <w:bottom w:val="none" w:sz="0" w:space="0" w:color="auto"/>
            <w:right w:val="none" w:sz="0" w:space="0" w:color="auto"/>
          </w:divBdr>
          <w:divsChild>
            <w:div w:id="1894539047">
              <w:marLeft w:val="0"/>
              <w:marRight w:val="0"/>
              <w:marTop w:val="0"/>
              <w:marBottom w:val="0"/>
              <w:divBdr>
                <w:top w:val="none" w:sz="0" w:space="0" w:color="auto"/>
                <w:left w:val="none" w:sz="0" w:space="0" w:color="auto"/>
                <w:bottom w:val="none" w:sz="0" w:space="0" w:color="auto"/>
                <w:right w:val="none" w:sz="0" w:space="0" w:color="auto"/>
              </w:divBdr>
              <w:divsChild>
                <w:div w:id="1582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3306">
      <w:bodyDiv w:val="1"/>
      <w:marLeft w:val="0"/>
      <w:marRight w:val="0"/>
      <w:marTop w:val="0"/>
      <w:marBottom w:val="0"/>
      <w:divBdr>
        <w:top w:val="none" w:sz="0" w:space="0" w:color="auto"/>
        <w:left w:val="none" w:sz="0" w:space="0" w:color="auto"/>
        <w:bottom w:val="none" w:sz="0" w:space="0" w:color="auto"/>
        <w:right w:val="none" w:sz="0" w:space="0" w:color="auto"/>
      </w:divBdr>
      <w:divsChild>
        <w:div w:id="714239392">
          <w:marLeft w:val="0"/>
          <w:marRight w:val="0"/>
          <w:marTop w:val="0"/>
          <w:marBottom w:val="0"/>
          <w:divBdr>
            <w:top w:val="none" w:sz="0" w:space="0" w:color="auto"/>
            <w:left w:val="none" w:sz="0" w:space="0" w:color="auto"/>
            <w:bottom w:val="none" w:sz="0" w:space="0" w:color="auto"/>
            <w:right w:val="none" w:sz="0" w:space="0" w:color="auto"/>
          </w:divBdr>
          <w:divsChild>
            <w:div w:id="1208177701">
              <w:marLeft w:val="0"/>
              <w:marRight w:val="0"/>
              <w:marTop w:val="0"/>
              <w:marBottom w:val="0"/>
              <w:divBdr>
                <w:top w:val="none" w:sz="0" w:space="0" w:color="auto"/>
                <w:left w:val="none" w:sz="0" w:space="0" w:color="auto"/>
                <w:bottom w:val="none" w:sz="0" w:space="0" w:color="auto"/>
                <w:right w:val="none" w:sz="0" w:space="0" w:color="auto"/>
              </w:divBdr>
              <w:divsChild>
                <w:div w:id="10590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3291">
      <w:bodyDiv w:val="1"/>
      <w:marLeft w:val="0"/>
      <w:marRight w:val="0"/>
      <w:marTop w:val="0"/>
      <w:marBottom w:val="0"/>
      <w:divBdr>
        <w:top w:val="none" w:sz="0" w:space="0" w:color="auto"/>
        <w:left w:val="none" w:sz="0" w:space="0" w:color="auto"/>
        <w:bottom w:val="none" w:sz="0" w:space="0" w:color="auto"/>
        <w:right w:val="none" w:sz="0" w:space="0" w:color="auto"/>
      </w:divBdr>
      <w:divsChild>
        <w:div w:id="1036781687">
          <w:marLeft w:val="0"/>
          <w:marRight w:val="0"/>
          <w:marTop w:val="0"/>
          <w:marBottom w:val="0"/>
          <w:divBdr>
            <w:top w:val="none" w:sz="0" w:space="0" w:color="auto"/>
            <w:left w:val="none" w:sz="0" w:space="0" w:color="auto"/>
            <w:bottom w:val="none" w:sz="0" w:space="0" w:color="auto"/>
            <w:right w:val="none" w:sz="0" w:space="0" w:color="auto"/>
          </w:divBdr>
          <w:divsChild>
            <w:div w:id="1886866986">
              <w:marLeft w:val="0"/>
              <w:marRight w:val="0"/>
              <w:marTop w:val="0"/>
              <w:marBottom w:val="0"/>
              <w:divBdr>
                <w:top w:val="none" w:sz="0" w:space="0" w:color="auto"/>
                <w:left w:val="none" w:sz="0" w:space="0" w:color="auto"/>
                <w:bottom w:val="none" w:sz="0" w:space="0" w:color="auto"/>
                <w:right w:val="none" w:sz="0" w:space="0" w:color="auto"/>
              </w:divBdr>
              <w:divsChild>
                <w:div w:id="5598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016">
      <w:bodyDiv w:val="1"/>
      <w:marLeft w:val="0"/>
      <w:marRight w:val="0"/>
      <w:marTop w:val="0"/>
      <w:marBottom w:val="0"/>
      <w:divBdr>
        <w:top w:val="none" w:sz="0" w:space="0" w:color="auto"/>
        <w:left w:val="none" w:sz="0" w:space="0" w:color="auto"/>
        <w:bottom w:val="none" w:sz="0" w:space="0" w:color="auto"/>
        <w:right w:val="none" w:sz="0" w:space="0" w:color="auto"/>
      </w:divBdr>
    </w:div>
    <w:div w:id="1222204891">
      <w:bodyDiv w:val="1"/>
      <w:marLeft w:val="0"/>
      <w:marRight w:val="0"/>
      <w:marTop w:val="0"/>
      <w:marBottom w:val="0"/>
      <w:divBdr>
        <w:top w:val="none" w:sz="0" w:space="0" w:color="auto"/>
        <w:left w:val="none" w:sz="0" w:space="0" w:color="auto"/>
        <w:bottom w:val="none" w:sz="0" w:space="0" w:color="auto"/>
        <w:right w:val="none" w:sz="0" w:space="0" w:color="auto"/>
      </w:divBdr>
    </w:div>
    <w:div w:id="1427000875">
      <w:bodyDiv w:val="1"/>
      <w:marLeft w:val="0"/>
      <w:marRight w:val="0"/>
      <w:marTop w:val="0"/>
      <w:marBottom w:val="0"/>
      <w:divBdr>
        <w:top w:val="none" w:sz="0" w:space="0" w:color="auto"/>
        <w:left w:val="none" w:sz="0" w:space="0" w:color="auto"/>
        <w:bottom w:val="none" w:sz="0" w:space="0" w:color="auto"/>
        <w:right w:val="none" w:sz="0" w:space="0" w:color="auto"/>
      </w:divBdr>
    </w:div>
    <w:div w:id="1537356220">
      <w:bodyDiv w:val="1"/>
      <w:marLeft w:val="0"/>
      <w:marRight w:val="0"/>
      <w:marTop w:val="0"/>
      <w:marBottom w:val="0"/>
      <w:divBdr>
        <w:top w:val="none" w:sz="0" w:space="0" w:color="auto"/>
        <w:left w:val="none" w:sz="0" w:space="0" w:color="auto"/>
        <w:bottom w:val="none" w:sz="0" w:space="0" w:color="auto"/>
        <w:right w:val="none" w:sz="0" w:space="0" w:color="auto"/>
      </w:divBdr>
    </w:div>
    <w:div w:id="1629316916">
      <w:bodyDiv w:val="1"/>
      <w:marLeft w:val="0"/>
      <w:marRight w:val="0"/>
      <w:marTop w:val="0"/>
      <w:marBottom w:val="0"/>
      <w:divBdr>
        <w:top w:val="none" w:sz="0" w:space="0" w:color="auto"/>
        <w:left w:val="none" w:sz="0" w:space="0" w:color="auto"/>
        <w:bottom w:val="none" w:sz="0" w:space="0" w:color="auto"/>
        <w:right w:val="none" w:sz="0" w:space="0" w:color="auto"/>
      </w:divBdr>
    </w:div>
    <w:div w:id="1748724697">
      <w:bodyDiv w:val="1"/>
      <w:marLeft w:val="0"/>
      <w:marRight w:val="0"/>
      <w:marTop w:val="0"/>
      <w:marBottom w:val="0"/>
      <w:divBdr>
        <w:top w:val="none" w:sz="0" w:space="0" w:color="auto"/>
        <w:left w:val="none" w:sz="0" w:space="0" w:color="auto"/>
        <w:bottom w:val="none" w:sz="0" w:space="0" w:color="auto"/>
        <w:right w:val="none" w:sz="0" w:space="0" w:color="auto"/>
      </w:divBdr>
      <w:divsChild>
        <w:div w:id="1562060408">
          <w:marLeft w:val="0"/>
          <w:marRight w:val="0"/>
          <w:marTop w:val="0"/>
          <w:marBottom w:val="0"/>
          <w:divBdr>
            <w:top w:val="none" w:sz="0" w:space="0" w:color="auto"/>
            <w:left w:val="none" w:sz="0" w:space="0" w:color="auto"/>
            <w:bottom w:val="none" w:sz="0" w:space="0" w:color="auto"/>
            <w:right w:val="none" w:sz="0" w:space="0" w:color="auto"/>
          </w:divBdr>
          <w:divsChild>
            <w:div w:id="628168354">
              <w:marLeft w:val="0"/>
              <w:marRight w:val="0"/>
              <w:marTop w:val="0"/>
              <w:marBottom w:val="0"/>
              <w:divBdr>
                <w:top w:val="none" w:sz="0" w:space="0" w:color="auto"/>
                <w:left w:val="none" w:sz="0" w:space="0" w:color="auto"/>
                <w:bottom w:val="none" w:sz="0" w:space="0" w:color="auto"/>
                <w:right w:val="none" w:sz="0" w:space="0" w:color="auto"/>
              </w:divBdr>
              <w:divsChild>
                <w:div w:id="12171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1365">
      <w:bodyDiv w:val="1"/>
      <w:marLeft w:val="0"/>
      <w:marRight w:val="0"/>
      <w:marTop w:val="0"/>
      <w:marBottom w:val="0"/>
      <w:divBdr>
        <w:top w:val="none" w:sz="0" w:space="0" w:color="auto"/>
        <w:left w:val="none" w:sz="0" w:space="0" w:color="auto"/>
        <w:bottom w:val="none" w:sz="0" w:space="0" w:color="auto"/>
        <w:right w:val="none" w:sz="0" w:space="0" w:color="auto"/>
      </w:divBdr>
      <w:divsChild>
        <w:div w:id="2081712005">
          <w:marLeft w:val="0"/>
          <w:marRight w:val="0"/>
          <w:marTop w:val="0"/>
          <w:marBottom w:val="0"/>
          <w:divBdr>
            <w:top w:val="none" w:sz="0" w:space="0" w:color="auto"/>
            <w:left w:val="none" w:sz="0" w:space="0" w:color="auto"/>
            <w:bottom w:val="none" w:sz="0" w:space="0" w:color="auto"/>
            <w:right w:val="none" w:sz="0" w:space="0" w:color="auto"/>
          </w:divBdr>
          <w:divsChild>
            <w:div w:id="1128278372">
              <w:marLeft w:val="0"/>
              <w:marRight w:val="0"/>
              <w:marTop w:val="0"/>
              <w:marBottom w:val="0"/>
              <w:divBdr>
                <w:top w:val="none" w:sz="0" w:space="0" w:color="auto"/>
                <w:left w:val="none" w:sz="0" w:space="0" w:color="auto"/>
                <w:bottom w:val="none" w:sz="0" w:space="0" w:color="auto"/>
                <w:right w:val="none" w:sz="0" w:space="0" w:color="auto"/>
              </w:divBdr>
              <w:divsChild>
                <w:div w:id="1801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4501">
      <w:bodyDiv w:val="1"/>
      <w:marLeft w:val="0"/>
      <w:marRight w:val="0"/>
      <w:marTop w:val="0"/>
      <w:marBottom w:val="0"/>
      <w:divBdr>
        <w:top w:val="none" w:sz="0" w:space="0" w:color="auto"/>
        <w:left w:val="none" w:sz="0" w:space="0" w:color="auto"/>
        <w:bottom w:val="none" w:sz="0" w:space="0" w:color="auto"/>
        <w:right w:val="none" w:sz="0" w:space="0" w:color="auto"/>
      </w:divBdr>
      <w:divsChild>
        <w:div w:id="1139767117">
          <w:marLeft w:val="0"/>
          <w:marRight w:val="0"/>
          <w:marTop w:val="0"/>
          <w:marBottom w:val="0"/>
          <w:divBdr>
            <w:top w:val="none" w:sz="0" w:space="0" w:color="auto"/>
            <w:left w:val="none" w:sz="0" w:space="0" w:color="auto"/>
            <w:bottom w:val="none" w:sz="0" w:space="0" w:color="auto"/>
            <w:right w:val="none" w:sz="0" w:space="0" w:color="auto"/>
          </w:divBdr>
          <w:divsChild>
            <w:div w:id="1863326363">
              <w:marLeft w:val="0"/>
              <w:marRight w:val="0"/>
              <w:marTop w:val="0"/>
              <w:marBottom w:val="0"/>
              <w:divBdr>
                <w:top w:val="none" w:sz="0" w:space="0" w:color="auto"/>
                <w:left w:val="none" w:sz="0" w:space="0" w:color="auto"/>
                <w:bottom w:val="none" w:sz="0" w:space="0" w:color="auto"/>
                <w:right w:val="none" w:sz="0" w:space="0" w:color="auto"/>
              </w:divBdr>
              <w:divsChild>
                <w:div w:id="5281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5397">
      <w:bodyDiv w:val="1"/>
      <w:marLeft w:val="0"/>
      <w:marRight w:val="0"/>
      <w:marTop w:val="0"/>
      <w:marBottom w:val="0"/>
      <w:divBdr>
        <w:top w:val="none" w:sz="0" w:space="0" w:color="auto"/>
        <w:left w:val="none" w:sz="0" w:space="0" w:color="auto"/>
        <w:bottom w:val="none" w:sz="0" w:space="0" w:color="auto"/>
        <w:right w:val="none" w:sz="0" w:space="0" w:color="auto"/>
      </w:divBdr>
    </w:div>
    <w:div w:id="1989942625">
      <w:bodyDiv w:val="1"/>
      <w:marLeft w:val="0"/>
      <w:marRight w:val="0"/>
      <w:marTop w:val="0"/>
      <w:marBottom w:val="0"/>
      <w:divBdr>
        <w:top w:val="none" w:sz="0" w:space="0" w:color="auto"/>
        <w:left w:val="none" w:sz="0" w:space="0" w:color="auto"/>
        <w:bottom w:val="none" w:sz="0" w:space="0" w:color="auto"/>
        <w:right w:val="none" w:sz="0" w:space="0" w:color="auto"/>
      </w:divBdr>
    </w:div>
    <w:div w:id="2001231608">
      <w:bodyDiv w:val="1"/>
      <w:marLeft w:val="0"/>
      <w:marRight w:val="0"/>
      <w:marTop w:val="0"/>
      <w:marBottom w:val="0"/>
      <w:divBdr>
        <w:top w:val="none" w:sz="0" w:space="0" w:color="auto"/>
        <w:left w:val="none" w:sz="0" w:space="0" w:color="auto"/>
        <w:bottom w:val="none" w:sz="0" w:space="0" w:color="auto"/>
        <w:right w:val="none" w:sz="0" w:space="0" w:color="auto"/>
      </w:divBdr>
      <w:divsChild>
        <w:div w:id="352733319">
          <w:marLeft w:val="0"/>
          <w:marRight w:val="0"/>
          <w:marTop w:val="0"/>
          <w:marBottom w:val="0"/>
          <w:divBdr>
            <w:top w:val="none" w:sz="0" w:space="0" w:color="auto"/>
            <w:left w:val="none" w:sz="0" w:space="0" w:color="auto"/>
            <w:bottom w:val="none" w:sz="0" w:space="0" w:color="auto"/>
            <w:right w:val="none" w:sz="0" w:space="0" w:color="auto"/>
          </w:divBdr>
          <w:divsChild>
            <w:div w:id="1792481439">
              <w:marLeft w:val="0"/>
              <w:marRight w:val="0"/>
              <w:marTop w:val="0"/>
              <w:marBottom w:val="0"/>
              <w:divBdr>
                <w:top w:val="none" w:sz="0" w:space="0" w:color="auto"/>
                <w:left w:val="none" w:sz="0" w:space="0" w:color="auto"/>
                <w:bottom w:val="none" w:sz="0" w:space="0" w:color="auto"/>
                <w:right w:val="none" w:sz="0" w:space="0" w:color="auto"/>
              </w:divBdr>
              <w:divsChild>
                <w:div w:id="1401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6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en/csw/csw67-2023/session-outcomes" TargetMode="External"/><Relationship Id="rId2" Type="http://schemas.openxmlformats.org/officeDocument/2006/relationships/hyperlink" Target="https://conferenciamujer.cepal.org/15/en/documents/buenos-aires-commitment" TargetMode="External"/><Relationship Id="rId1" Type="http://schemas.openxmlformats.org/officeDocument/2006/relationships/hyperlink" Target="https://undocs.org/Home/Mobile?FinalSymbol=A%2F68%2F293&amp;Language=E&amp;DeviceType=Desktop&amp;LangRequested=Fa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60AADCF-2920-406C-8798-21E3E8B3DBF6}"/>
</file>

<file path=customXml/itemProps2.xml><?xml version="1.0" encoding="utf-8"?>
<ds:datastoreItem xmlns:ds="http://schemas.openxmlformats.org/officeDocument/2006/customXml" ds:itemID="{9E685461-09B1-4A84-B1B9-124EAA50FB62}"/>
</file>

<file path=customXml/itemProps3.xml><?xml version="1.0" encoding="utf-8"?>
<ds:datastoreItem xmlns:ds="http://schemas.openxmlformats.org/officeDocument/2006/customXml" ds:itemID="{98AE4CF6-5AA5-4E6F-825C-EEBB5394DB31}"/>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7446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Yngvil Omdal Thorsen</dc:creator>
  <cp:keywords/>
  <dc:description/>
  <cp:lastModifiedBy>Valerie Bichelmeier</cp:lastModifiedBy>
  <cp:revision>4</cp:revision>
  <dcterms:created xsi:type="dcterms:W3CDTF">2023-05-12T14:57:00Z</dcterms:created>
  <dcterms:modified xsi:type="dcterms:W3CDTF">2023-05-12T15:02:00Z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