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897" w:type="dxa"/>
        <w:tblInd w:w="-108" w:type="dxa"/>
        <w:tblLook w:val="01E0" w:firstRow="1" w:lastRow="1" w:firstColumn="1" w:lastColumn="1" w:noHBand="0" w:noVBand="0"/>
      </w:tblPr>
      <w:tblGrid>
        <w:gridCol w:w="5070"/>
        <w:gridCol w:w="3827"/>
      </w:tblGrid>
      <w:tr w:rsidR="001C007E" w:rsidRPr="00E34398" w14:paraId="6C817BE0" w14:textId="77777777" w:rsidTr="00273461">
        <w:tc>
          <w:tcPr>
            <w:tcW w:w="5070" w:type="dxa"/>
            <w:shd w:val="clear" w:color="auto" w:fill="auto"/>
          </w:tcPr>
          <w:p w14:paraId="3FE99968" w14:textId="47BD1AEC" w:rsidR="0063401E" w:rsidRPr="00273461" w:rsidRDefault="0063401E" w:rsidP="0063401E">
            <w:pPr>
              <w:pStyle w:val="Caption"/>
              <w:rPr>
                <w:sz w:val="22"/>
                <w:lang w:val="en-US"/>
              </w:rPr>
            </w:pPr>
          </w:p>
          <w:p w14:paraId="52F6BF08" w14:textId="3C929E40" w:rsidR="0063401E" w:rsidRDefault="0063401E" w:rsidP="00251E20">
            <w:pPr>
              <w:pStyle w:val="Caption"/>
              <w:spacing w:after="80"/>
              <w:rPr>
                <w:sz w:val="22"/>
                <w:lang w:val="en-US"/>
              </w:rPr>
            </w:pPr>
            <w:r w:rsidRPr="00273461">
              <w:rPr>
                <w:sz w:val="22"/>
                <w:lang w:val="en-US"/>
              </w:rPr>
              <w:t>Submission on the second revised text of the draft convention on the right to development</w:t>
            </w:r>
          </w:p>
          <w:p w14:paraId="1DD6F282" w14:textId="10A9AAA0" w:rsidR="0063401E" w:rsidRPr="00251E20" w:rsidRDefault="00273461" w:rsidP="00251E20">
            <w:pPr>
              <w:spacing w:after="80"/>
              <w:rPr>
                <w:rFonts w:ascii="Arial" w:hAnsi="Arial"/>
                <w:sz w:val="20"/>
                <w:lang w:val="en-US" w:eastAsia="en-US"/>
              </w:rPr>
            </w:pPr>
            <w:r w:rsidRPr="00273461">
              <w:rPr>
                <w:rFonts w:ascii="Arial" w:hAnsi="Arial"/>
                <w:sz w:val="20"/>
                <w:lang w:val="en-US" w:eastAsia="en-US"/>
              </w:rPr>
              <w:t>12 May 2023</w:t>
            </w:r>
          </w:p>
        </w:tc>
        <w:tc>
          <w:tcPr>
            <w:tcW w:w="3827" w:type="dxa"/>
            <w:shd w:val="clear" w:color="auto" w:fill="auto"/>
          </w:tcPr>
          <w:p w14:paraId="5A222F68" w14:textId="2C012AF4" w:rsidR="001C007E" w:rsidRPr="00E34398" w:rsidRDefault="009656D2" w:rsidP="0084002E">
            <w:pPr>
              <w:spacing w:before="80" w:line="312" w:lineRule="auto"/>
              <w:jc w:val="right"/>
              <w:rPr>
                <w:rFonts w:ascii="Arial" w:hAnsi="Arial" w:cs="Arial"/>
                <w:b/>
              </w:rPr>
            </w:pPr>
            <w:r>
              <w:rPr>
                <w:noProof/>
                <w:lang w:eastAsia="en-GB"/>
              </w:rPr>
              <w:drawing>
                <wp:inline distT="0" distB="0" distL="0" distR="0" wp14:anchorId="43D9AFA0" wp14:editId="113376ED">
                  <wp:extent cx="2145030" cy="500380"/>
                  <wp:effectExtent l="0" t="0" r="0" b="0"/>
                  <wp:docPr id="2" name="Picture 2" descr="C:\Users\p.lynch\Sync\Shared ISHR Space\Operations\Communications (n)\Design\2021_ISHR Logo\ISHR_Logo_2021_print_300dpi_cmyk.png"/>
                  <wp:cNvGraphicFramePr/>
                  <a:graphic xmlns:a="http://schemas.openxmlformats.org/drawingml/2006/main">
                    <a:graphicData uri="http://schemas.openxmlformats.org/drawingml/2006/picture">
                      <pic:pic xmlns:pic="http://schemas.openxmlformats.org/drawingml/2006/picture">
                        <pic:nvPicPr>
                          <pic:cNvPr id="2" name="Picture 2" descr="C:\Users\p.lynch\Sync\Shared ISHR Space\Operations\Communications (n)\Design\2021_ISHR Logo\ISHR_Logo_2021_print_300dpi_cmyk.pn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5030" cy="500380"/>
                          </a:xfrm>
                          <a:prstGeom prst="rect">
                            <a:avLst/>
                          </a:prstGeom>
                          <a:noFill/>
                          <a:ln>
                            <a:noFill/>
                          </a:ln>
                        </pic:spPr>
                      </pic:pic>
                    </a:graphicData>
                  </a:graphic>
                </wp:inline>
              </w:drawing>
            </w:r>
          </w:p>
        </w:tc>
      </w:tr>
    </w:tbl>
    <w:p w14:paraId="3E7A2B13" w14:textId="77777777" w:rsidR="001C007E" w:rsidRPr="003315B2" w:rsidRDefault="001C007E" w:rsidP="005E6970">
      <w:pPr>
        <w:spacing w:before="100" w:line="312" w:lineRule="auto"/>
        <w:jc w:val="center"/>
        <w:rPr>
          <w:rFonts w:ascii="Arial" w:hAnsi="Arial" w:cs="Arial"/>
          <w:b/>
          <w:sz w:val="20"/>
          <w:szCs w:val="22"/>
        </w:rPr>
      </w:pPr>
    </w:p>
    <w:p w14:paraId="3CBEBC28" w14:textId="4FA5331B" w:rsidR="0063401E" w:rsidRPr="00165F95" w:rsidRDefault="00165F95" w:rsidP="00DA0457">
      <w:pPr>
        <w:spacing w:before="80" w:line="288" w:lineRule="auto"/>
        <w:rPr>
          <w:rFonts w:ascii="Arial" w:hAnsi="Arial" w:cs="Arial"/>
          <w:b/>
          <w:sz w:val="20"/>
          <w:lang w:val="en-US"/>
        </w:rPr>
      </w:pPr>
      <w:r w:rsidRPr="00165F95">
        <w:rPr>
          <w:rFonts w:ascii="Arial" w:hAnsi="Arial" w:cs="Arial"/>
          <w:b/>
          <w:sz w:val="20"/>
          <w:lang w:val="en-US"/>
        </w:rPr>
        <w:t>General comments</w:t>
      </w:r>
    </w:p>
    <w:p w14:paraId="3E4E3548" w14:textId="47CFD2D4" w:rsidR="00165F95" w:rsidRDefault="0063401E" w:rsidP="00DA0457">
      <w:pPr>
        <w:spacing w:before="80" w:line="288" w:lineRule="auto"/>
        <w:rPr>
          <w:rFonts w:ascii="Arial" w:hAnsi="Arial" w:cs="Arial"/>
          <w:sz w:val="20"/>
          <w:lang w:val="pt-BR"/>
        </w:rPr>
      </w:pPr>
      <w:r>
        <w:rPr>
          <w:rFonts w:ascii="Arial" w:hAnsi="Arial" w:cs="Arial"/>
          <w:sz w:val="20"/>
          <w:lang w:val="pt-BR"/>
        </w:rPr>
        <w:t xml:space="preserve">The International Service for Human Rights (ISHR) understands the right to development as the right of individuals and peoples to conditions </w:t>
      </w:r>
      <w:r w:rsidR="00165F95">
        <w:rPr>
          <w:rFonts w:ascii="Arial" w:hAnsi="Arial" w:cs="Arial"/>
          <w:sz w:val="20"/>
          <w:lang w:val="pt-BR"/>
        </w:rPr>
        <w:t>which contribute</w:t>
      </w:r>
      <w:r>
        <w:rPr>
          <w:rFonts w:ascii="Arial" w:hAnsi="Arial" w:cs="Arial"/>
          <w:sz w:val="20"/>
          <w:lang w:val="pt-BR"/>
        </w:rPr>
        <w:t xml:space="preserve"> to and </w:t>
      </w:r>
      <w:r w:rsidR="00165F95">
        <w:rPr>
          <w:rFonts w:ascii="Arial" w:hAnsi="Arial" w:cs="Arial"/>
          <w:sz w:val="20"/>
          <w:lang w:val="pt-BR"/>
        </w:rPr>
        <w:t>enable</w:t>
      </w:r>
      <w:r>
        <w:rPr>
          <w:rFonts w:ascii="Arial" w:hAnsi="Arial" w:cs="Arial"/>
          <w:sz w:val="20"/>
          <w:lang w:val="pt-BR"/>
        </w:rPr>
        <w:t xml:space="preserve"> the full realisation of all other civil, political, economic, social and cultural rights. </w:t>
      </w:r>
    </w:p>
    <w:p w14:paraId="6F27825D" w14:textId="69463233" w:rsidR="0063401E" w:rsidRDefault="0063401E" w:rsidP="00DA0457">
      <w:pPr>
        <w:spacing w:before="80" w:line="288" w:lineRule="auto"/>
        <w:rPr>
          <w:rFonts w:ascii="Arial" w:hAnsi="Arial" w:cs="Arial"/>
          <w:sz w:val="20"/>
          <w:lang w:val="pt-BR"/>
        </w:rPr>
      </w:pPr>
      <w:r>
        <w:rPr>
          <w:rFonts w:ascii="Arial" w:hAnsi="Arial" w:cs="Arial"/>
          <w:sz w:val="20"/>
          <w:lang w:val="pt-BR"/>
        </w:rPr>
        <w:t>The right to development is in</w:t>
      </w:r>
      <w:r w:rsidR="00647B81">
        <w:rPr>
          <w:rFonts w:ascii="Arial" w:hAnsi="Arial" w:cs="Arial"/>
          <w:sz w:val="20"/>
          <w:lang w:val="pt-BR"/>
        </w:rPr>
        <w:t>divisible, interdependent and interre</w:t>
      </w:r>
      <w:r w:rsidR="00165F95">
        <w:rPr>
          <w:rFonts w:ascii="Arial" w:hAnsi="Arial" w:cs="Arial"/>
          <w:sz w:val="20"/>
          <w:lang w:val="pt-BR"/>
        </w:rPr>
        <w:t xml:space="preserve">lated with all human rights. </w:t>
      </w:r>
      <w:r w:rsidR="00F2478B">
        <w:rPr>
          <w:rFonts w:ascii="Arial" w:hAnsi="Arial" w:cs="Arial"/>
          <w:sz w:val="20"/>
          <w:lang w:val="pt-BR"/>
        </w:rPr>
        <w:t xml:space="preserve">Respect for all human rights is a necessary element of the right to development. </w:t>
      </w:r>
      <w:r w:rsidR="00165F95">
        <w:rPr>
          <w:rFonts w:ascii="Arial" w:hAnsi="Arial" w:cs="Arial"/>
          <w:sz w:val="20"/>
          <w:lang w:val="pt-BR"/>
        </w:rPr>
        <w:t>M</w:t>
      </w:r>
      <w:r w:rsidR="00647B81">
        <w:rPr>
          <w:rFonts w:ascii="Arial" w:hAnsi="Arial" w:cs="Arial"/>
          <w:sz w:val="20"/>
          <w:lang w:val="pt-BR"/>
        </w:rPr>
        <w:t xml:space="preserve">easures to </w:t>
      </w:r>
      <w:r w:rsidR="00165F95">
        <w:rPr>
          <w:rFonts w:ascii="Arial" w:hAnsi="Arial" w:cs="Arial"/>
          <w:sz w:val="20"/>
          <w:lang w:val="pt-BR"/>
        </w:rPr>
        <w:t xml:space="preserve">promote and </w:t>
      </w:r>
      <w:r w:rsidR="00647B81">
        <w:rPr>
          <w:rFonts w:ascii="Arial" w:hAnsi="Arial" w:cs="Arial"/>
          <w:sz w:val="20"/>
          <w:lang w:val="pt-BR"/>
        </w:rPr>
        <w:t>realise the right to development must be developed and implemented compatibly with all other human rights</w:t>
      </w:r>
      <w:r w:rsidR="00165F95">
        <w:rPr>
          <w:rFonts w:ascii="Arial" w:hAnsi="Arial" w:cs="Arial"/>
          <w:sz w:val="20"/>
          <w:lang w:val="pt-BR"/>
        </w:rPr>
        <w:t>. The right to development</w:t>
      </w:r>
      <w:r w:rsidR="00647B81">
        <w:rPr>
          <w:rFonts w:ascii="Arial" w:hAnsi="Arial" w:cs="Arial"/>
          <w:sz w:val="20"/>
          <w:lang w:val="pt-BR"/>
        </w:rPr>
        <w:t xml:space="preserve"> must not </w:t>
      </w:r>
      <w:r w:rsidR="00165F95">
        <w:rPr>
          <w:rFonts w:ascii="Arial" w:hAnsi="Arial" w:cs="Arial"/>
          <w:sz w:val="20"/>
          <w:lang w:val="pt-BR"/>
        </w:rPr>
        <w:t xml:space="preserve">be </w:t>
      </w:r>
      <w:r w:rsidR="00647B81">
        <w:rPr>
          <w:rFonts w:ascii="Arial" w:hAnsi="Arial" w:cs="Arial"/>
          <w:sz w:val="20"/>
          <w:lang w:val="pt-BR"/>
        </w:rPr>
        <w:t xml:space="preserve">invoked </w:t>
      </w:r>
      <w:r w:rsidR="00165F95">
        <w:rPr>
          <w:rFonts w:ascii="Arial" w:hAnsi="Arial" w:cs="Arial"/>
          <w:sz w:val="20"/>
          <w:lang w:val="pt-BR"/>
        </w:rPr>
        <w:t xml:space="preserve">or used </w:t>
      </w:r>
      <w:r w:rsidR="00647B81">
        <w:rPr>
          <w:rFonts w:ascii="Arial" w:hAnsi="Arial" w:cs="Arial"/>
          <w:sz w:val="20"/>
          <w:lang w:val="pt-BR"/>
        </w:rPr>
        <w:t xml:space="preserve">to justify limitations, </w:t>
      </w:r>
      <w:r w:rsidR="00165F95">
        <w:rPr>
          <w:rFonts w:ascii="Arial" w:hAnsi="Arial" w:cs="Arial"/>
          <w:sz w:val="20"/>
          <w:lang w:val="pt-BR"/>
        </w:rPr>
        <w:t xml:space="preserve">restrictions, </w:t>
      </w:r>
      <w:r w:rsidR="00647B81">
        <w:rPr>
          <w:rFonts w:ascii="Arial" w:hAnsi="Arial" w:cs="Arial"/>
          <w:sz w:val="20"/>
          <w:lang w:val="pt-BR"/>
        </w:rPr>
        <w:t>violations or abuses of any other human rights.</w:t>
      </w:r>
    </w:p>
    <w:p w14:paraId="74DE2091" w14:textId="24996EE4" w:rsidR="0063401E" w:rsidRDefault="0063401E" w:rsidP="00DA0457">
      <w:pPr>
        <w:spacing w:before="80" w:line="288" w:lineRule="auto"/>
        <w:rPr>
          <w:rFonts w:ascii="Arial" w:hAnsi="Arial" w:cs="Arial"/>
          <w:sz w:val="20"/>
          <w:lang w:val="pt-BR"/>
        </w:rPr>
      </w:pPr>
      <w:r>
        <w:rPr>
          <w:rFonts w:ascii="Arial" w:hAnsi="Arial" w:cs="Arial"/>
          <w:sz w:val="20"/>
          <w:lang w:val="pt-BR"/>
        </w:rPr>
        <w:t xml:space="preserve">The right to development is </w:t>
      </w:r>
      <w:r w:rsidR="00647B81">
        <w:rPr>
          <w:rFonts w:ascii="Arial" w:hAnsi="Arial" w:cs="Arial"/>
          <w:sz w:val="20"/>
          <w:lang w:val="pt-BR"/>
        </w:rPr>
        <w:t xml:space="preserve">a right of individuals and peoples, </w:t>
      </w:r>
      <w:r>
        <w:rPr>
          <w:rFonts w:ascii="Arial" w:hAnsi="Arial" w:cs="Arial"/>
          <w:sz w:val="20"/>
          <w:lang w:val="pt-BR"/>
        </w:rPr>
        <w:t>not a right of States. States have the primary duty to respect, protect and f</w:t>
      </w:r>
      <w:r w:rsidR="00647B81">
        <w:rPr>
          <w:rFonts w:ascii="Arial" w:hAnsi="Arial" w:cs="Arial"/>
          <w:sz w:val="20"/>
          <w:lang w:val="pt-BR"/>
        </w:rPr>
        <w:t>ulfil the right to development, both at the national level and through international cooperation.</w:t>
      </w:r>
    </w:p>
    <w:p w14:paraId="37152E56" w14:textId="0F341BB0" w:rsidR="00647B81" w:rsidRDefault="00165F95" w:rsidP="00DA0457">
      <w:pPr>
        <w:spacing w:before="80" w:line="288" w:lineRule="auto"/>
        <w:rPr>
          <w:rFonts w:ascii="Arial" w:hAnsi="Arial" w:cs="Arial"/>
          <w:sz w:val="20"/>
          <w:lang w:val="pt-BR"/>
        </w:rPr>
      </w:pPr>
      <w:r>
        <w:rPr>
          <w:rFonts w:ascii="Arial" w:hAnsi="Arial" w:cs="Arial"/>
          <w:sz w:val="20"/>
          <w:lang w:val="pt-BR"/>
        </w:rPr>
        <w:t>All people have the right to defend rights, as enshrined in Article 1 of the Declaration on Human Rights Defenders.</w:t>
      </w:r>
      <w:r w:rsidRPr="00BE454A">
        <w:rPr>
          <w:rStyle w:val="FootnoteReference"/>
          <w:rFonts w:ascii="Arial" w:hAnsi="Arial" w:cs="Arial"/>
          <w:sz w:val="18"/>
          <w:lang w:val="pt-BR"/>
        </w:rPr>
        <w:footnoteReference w:id="1"/>
      </w:r>
      <w:r>
        <w:rPr>
          <w:rFonts w:ascii="Arial" w:hAnsi="Arial" w:cs="Arial"/>
          <w:sz w:val="20"/>
          <w:lang w:val="pt-BR"/>
        </w:rPr>
        <w:t xml:space="preserve"> </w:t>
      </w:r>
      <w:r w:rsidR="00647B81">
        <w:rPr>
          <w:rFonts w:ascii="Arial" w:hAnsi="Arial" w:cs="Arial"/>
          <w:sz w:val="20"/>
          <w:lang w:val="pt-BR"/>
        </w:rPr>
        <w:t>Human rights defenders play an essential role in promoting and contributing to the realisation of all human rights, including the right to development.</w:t>
      </w:r>
      <w:r w:rsidRPr="00BE454A">
        <w:rPr>
          <w:rStyle w:val="FootnoteReference"/>
          <w:rFonts w:ascii="Arial" w:hAnsi="Arial" w:cs="Arial"/>
          <w:sz w:val="18"/>
          <w:lang w:val="pt-BR"/>
        </w:rPr>
        <w:footnoteReference w:id="2"/>
      </w:r>
      <w:r w:rsidR="00647B81">
        <w:rPr>
          <w:rFonts w:ascii="Arial" w:hAnsi="Arial" w:cs="Arial"/>
          <w:sz w:val="20"/>
          <w:lang w:val="pt-BR"/>
        </w:rPr>
        <w:t xml:space="preserve"> Protection and respect for the right to defend rights, including the right to defend the right to development, is integral to the realisation of all human rights and requires that States respect, protect and promote </w:t>
      </w:r>
      <w:r>
        <w:rPr>
          <w:rFonts w:ascii="Arial" w:hAnsi="Arial" w:cs="Arial"/>
          <w:sz w:val="20"/>
          <w:lang w:val="pt-BR"/>
        </w:rPr>
        <w:t xml:space="preserve">human rights </w:t>
      </w:r>
      <w:r w:rsidR="00647B81">
        <w:rPr>
          <w:rFonts w:ascii="Arial" w:hAnsi="Arial" w:cs="Arial"/>
          <w:sz w:val="20"/>
          <w:lang w:val="pt-BR"/>
        </w:rPr>
        <w:t xml:space="preserve">defenders and guarantee a safe and enabling environment for their work, free from undue interference or restriction. </w:t>
      </w:r>
    </w:p>
    <w:p w14:paraId="46989876" w14:textId="4B4144A6" w:rsidR="00647B81" w:rsidRDefault="00647B81" w:rsidP="00DA0457">
      <w:pPr>
        <w:spacing w:before="80" w:line="288" w:lineRule="auto"/>
        <w:rPr>
          <w:rFonts w:ascii="Arial" w:hAnsi="Arial" w:cs="Arial"/>
          <w:sz w:val="20"/>
          <w:lang w:val="pt-BR"/>
        </w:rPr>
      </w:pPr>
      <w:r w:rsidRPr="00647B81">
        <w:rPr>
          <w:rFonts w:ascii="Arial" w:hAnsi="Arial" w:cs="Arial"/>
          <w:sz w:val="20"/>
          <w:lang w:val="pt-BR"/>
        </w:rPr>
        <w:t xml:space="preserve">A violation of the rights of </w:t>
      </w:r>
      <w:r w:rsidR="00165F95">
        <w:rPr>
          <w:rFonts w:ascii="Arial" w:hAnsi="Arial" w:cs="Arial"/>
          <w:sz w:val="20"/>
          <w:lang w:val="pt-BR"/>
        </w:rPr>
        <w:t xml:space="preserve">human rights </w:t>
      </w:r>
      <w:r w:rsidRPr="00647B81">
        <w:rPr>
          <w:rFonts w:ascii="Arial" w:hAnsi="Arial" w:cs="Arial"/>
          <w:sz w:val="20"/>
          <w:lang w:val="pt-BR"/>
        </w:rPr>
        <w:t>defenders constitutes a violation of the rights they are protecting.</w:t>
      </w:r>
      <w:r w:rsidR="00BE454A" w:rsidRPr="00BE454A">
        <w:rPr>
          <w:rStyle w:val="FootnoteReference"/>
          <w:rFonts w:ascii="Arial" w:hAnsi="Arial" w:cs="Arial"/>
          <w:sz w:val="18"/>
          <w:lang w:val="pt-BR"/>
        </w:rPr>
        <w:footnoteReference w:id="3"/>
      </w:r>
    </w:p>
    <w:p w14:paraId="730F97C4" w14:textId="77777777" w:rsidR="00165F95" w:rsidRDefault="00165F95" w:rsidP="00DA0457">
      <w:pPr>
        <w:spacing w:before="80" w:line="288" w:lineRule="auto"/>
        <w:rPr>
          <w:rFonts w:ascii="Arial" w:hAnsi="Arial" w:cs="Arial"/>
          <w:sz w:val="20"/>
          <w:lang w:val="pt-BR"/>
        </w:rPr>
      </w:pPr>
    </w:p>
    <w:p w14:paraId="383E3EC1" w14:textId="075E0E10" w:rsidR="00165F95" w:rsidRPr="00165F95" w:rsidRDefault="00165F95" w:rsidP="00DA0457">
      <w:pPr>
        <w:spacing w:before="80" w:line="288" w:lineRule="auto"/>
        <w:rPr>
          <w:rFonts w:ascii="Arial" w:hAnsi="Arial" w:cs="Arial"/>
          <w:b/>
          <w:sz w:val="20"/>
          <w:lang w:val="pt-BR"/>
        </w:rPr>
      </w:pPr>
      <w:r w:rsidRPr="00165F95">
        <w:rPr>
          <w:rFonts w:ascii="Arial" w:hAnsi="Arial" w:cs="Arial"/>
          <w:b/>
          <w:sz w:val="20"/>
          <w:lang w:val="pt-BR"/>
        </w:rPr>
        <w:t>Textual suggestions</w:t>
      </w:r>
    </w:p>
    <w:p w14:paraId="7C451DFF" w14:textId="1AB4227D" w:rsidR="0063401E" w:rsidRDefault="00165F95" w:rsidP="00DA0457">
      <w:pPr>
        <w:spacing w:before="80" w:line="288" w:lineRule="auto"/>
        <w:rPr>
          <w:rFonts w:ascii="Arial" w:hAnsi="Arial" w:cs="Arial"/>
          <w:sz w:val="20"/>
          <w:lang w:val="pt-BR"/>
        </w:rPr>
      </w:pPr>
      <w:r>
        <w:rPr>
          <w:rFonts w:ascii="Arial" w:hAnsi="Arial" w:cs="Arial"/>
          <w:sz w:val="20"/>
          <w:lang w:val="pt-BR"/>
        </w:rPr>
        <w:t xml:space="preserve">Consistent with these general comments, ISHR makes the following textual suggestions on the second revised text (A/HRC/WG.2/24/2). </w:t>
      </w:r>
      <w:r w:rsidR="00BE454A">
        <w:rPr>
          <w:rFonts w:ascii="Arial" w:hAnsi="Arial" w:cs="Arial"/>
          <w:sz w:val="20"/>
          <w:lang w:val="pt-BR"/>
        </w:rPr>
        <w:t>These suggestions are not exhaustive and ISHR reserves its position on other aspects of the text.</w:t>
      </w:r>
    </w:p>
    <w:p w14:paraId="1FDFC0C3" w14:textId="77777777" w:rsidR="00BE454A" w:rsidRDefault="00BE454A" w:rsidP="00DA0457">
      <w:pPr>
        <w:spacing w:before="80" w:line="288" w:lineRule="auto"/>
        <w:rPr>
          <w:rFonts w:ascii="Arial" w:hAnsi="Arial" w:cs="Arial"/>
          <w:sz w:val="20"/>
          <w:lang w:val="pt-BR"/>
        </w:rPr>
      </w:pPr>
    </w:p>
    <w:p w14:paraId="3D3B4B42" w14:textId="39D20C12" w:rsidR="00BE454A" w:rsidRDefault="00BE454A" w:rsidP="00DA0457">
      <w:pPr>
        <w:spacing w:before="80" w:line="288" w:lineRule="auto"/>
        <w:rPr>
          <w:rFonts w:ascii="Arial" w:hAnsi="Arial" w:cs="Arial"/>
          <w:i/>
          <w:sz w:val="20"/>
          <w:lang w:val="pt-BR"/>
        </w:rPr>
      </w:pPr>
      <w:r>
        <w:rPr>
          <w:rFonts w:ascii="Arial" w:hAnsi="Arial" w:cs="Arial"/>
          <w:i/>
          <w:sz w:val="20"/>
          <w:lang w:val="pt-BR"/>
        </w:rPr>
        <w:t>PP4</w:t>
      </w:r>
    </w:p>
    <w:p w14:paraId="1E86F0D6" w14:textId="36EED70B" w:rsidR="00BE454A" w:rsidRDefault="00BE454A" w:rsidP="00DA0457">
      <w:pPr>
        <w:spacing w:before="80" w:line="288" w:lineRule="auto"/>
        <w:rPr>
          <w:rFonts w:ascii="Arial" w:hAnsi="Arial" w:cs="Arial"/>
          <w:sz w:val="20"/>
          <w:lang w:val="pt-BR"/>
        </w:rPr>
      </w:pPr>
      <w:r>
        <w:rPr>
          <w:rFonts w:ascii="Arial" w:hAnsi="Arial" w:cs="Arial"/>
          <w:sz w:val="20"/>
          <w:lang w:val="pt-BR"/>
        </w:rPr>
        <w:t>This preambular paragraph should be amended to also recall the Declaration on Human Rights Defenders.</w:t>
      </w:r>
    </w:p>
    <w:p w14:paraId="0B9BC6A4" w14:textId="77777777" w:rsidR="00BE454A" w:rsidRDefault="00BE454A" w:rsidP="00DA0457">
      <w:pPr>
        <w:spacing w:before="80" w:line="288" w:lineRule="auto"/>
        <w:rPr>
          <w:rFonts w:ascii="Arial" w:hAnsi="Arial" w:cs="Arial"/>
          <w:sz w:val="20"/>
          <w:lang w:val="pt-BR"/>
        </w:rPr>
      </w:pPr>
    </w:p>
    <w:p w14:paraId="72204204" w14:textId="31F53978" w:rsidR="00BE454A" w:rsidRPr="00BE454A" w:rsidRDefault="00BE454A" w:rsidP="00DA0457">
      <w:pPr>
        <w:spacing w:before="80" w:line="288" w:lineRule="auto"/>
        <w:rPr>
          <w:rFonts w:ascii="Arial" w:hAnsi="Arial" w:cs="Arial"/>
          <w:i/>
          <w:sz w:val="20"/>
          <w:lang w:val="pt-BR"/>
        </w:rPr>
      </w:pPr>
      <w:r w:rsidRPr="00BE454A">
        <w:rPr>
          <w:rFonts w:ascii="Arial" w:hAnsi="Arial" w:cs="Arial"/>
          <w:i/>
          <w:sz w:val="20"/>
          <w:lang w:val="pt-BR"/>
        </w:rPr>
        <w:t>Article 3(l)</w:t>
      </w:r>
      <w:r w:rsidR="00741314">
        <w:rPr>
          <w:rFonts w:ascii="Arial" w:hAnsi="Arial" w:cs="Arial"/>
          <w:i/>
          <w:sz w:val="20"/>
          <w:lang w:val="pt-BR"/>
        </w:rPr>
        <w:t xml:space="preserve"> </w:t>
      </w:r>
      <w:r w:rsidR="000565B0">
        <w:rPr>
          <w:rFonts w:ascii="Arial" w:hAnsi="Arial" w:cs="Arial"/>
          <w:i/>
          <w:sz w:val="20"/>
          <w:lang w:val="pt-BR"/>
        </w:rPr>
        <w:t>–</w:t>
      </w:r>
      <w:r w:rsidR="00741314">
        <w:rPr>
          <w:rFonts w:ascii="Arial" w:hAnsi="Arial" w:cs="Arial"/>
          <w:i/>
          <w:sz w:val="20"/>
          <w:lang w:val="pt-BR"/>
        </w:rPr>
        <w:t xml:space="preserve"> </w:t>
      </w:r>
      <w:r w:rsidR="000565B0">
        <w:rPr>
          <w:rFonts w:ascii="Arial" w:hAnsi="Arial" w:cs="Arial"/>
          <w:i/>
          <w:sz w:val="20"/>
          <w:lang w:val="pt-BR"/>
        </w:rPr>
        <w:t>General principles</w:t>
      </w:r>
    </w:p>
    <w:p w14:paraId="56984362" w14:textId="0D389686" w:rsidR="00BE454A" w:rsidRDefault="00BE454A" w:rsidP="00DA0457">
      <w:pPr>
        <w:spacing w:before="80" w:line="288" w:lineRule="auto"/>
        <w:rPr>
          <w:rFonts w:ascii="Arial" w:hAnsi="Arial" w:cs="Arial"/>
          <w:sz w:val="20"/>
          <w:lang w:val="pt-BR"/>
        </w:rPr>
      </w:pPr>
      <w:r>
        <w:rPr>
          <w:rFonts w:ascii="Arial" w:hAnsi="Arial" w:cs="Arial"/>
          <w:sz w:val="20"/>
          <w:lang w:val="pt-BR"/>
        </w:rPr>
        <w:t xml:space="preserve">We welcome recognition in the draft Convention that </w:t>
      </w:r>
      <w:r w:rsidRPr="00BE454A">
        <w:rPr>
          <w:rFonts w:ascii="Arial" w:hAnsi="Arial" w:cs="Arial"/>
          <w:sz w:val="20"/>
          <w:lang w:val="pt-BR"/>
        </w:rPr>
        <w:t>everyone has the right to promote and to stri</w:t>
      </w:r>
      <w:r>
        <w:rPr>
          <w:rFonts w:ascii="Arial" w:hAnsi="Arial" w:cs="Arial"/>
          <w:sz w:val="20"/>
          <w:lang w:val="pt-BR"/>
        </w:rPr>
        <w:t>ve for the protection and realis</w:t>
      </w:r>
      <w:r w:rsidRPr="00BE454A">
        <w:rPr>
          <w:rFonts w:ascii="Arial" w:hAnsi="Arial" w:cs="Arial"/>
          <w:sz w:val="20"/>
          <w:lang w:val="pt-BR"/>
        </w:rPr>
        <w:t xml:space="preserve">ation of the right to development. Specifically, </w:t>
      </w:r>
      <w:r w:rsidR="00653417">
        <w:rPr>
          <w:rFonts w:ascii="Arial" w:hAnsi="Arial" w:cs="Arial"/>
          <w:sz w:val="20"/>
          <w:lang w:val="pt-BR"/>
        </w:rPr>
        <w:t>in</w:t>
      </w:r>
      <w:r w:rsidRPr="00BE454A">
        <w:rPr>
          <w:rFonts w:ascii="Arial" w:hAnsi="Arial" w:cs="Arial"/>
          <w:sz w:val="20"/>
          <w:lang w:val="pt-BR"/>
        </w:rPr>
        <w:t xml:space="preserve"> Article 3</w:t>
      </w:r>
      <w:r>
        <w:rPr>
          <w:rFonts w:ascii="Arial" w:hAnsi="Arial" w:cs="Arial"/>
          <w:sz w:val="20"/>
          <w:lang w:val="pt-BR"/>
        </w:rPr>
        <w:t>(l)</w:t>
      </w:r>
      <w:r w:rsidRPr="00BE454A">
        <w:rPr>
          <w:rFonts w:ascii="Arial" w:hAnsi="Arial" w:cs="Arial"/>
          <w:sz w:val="20"/>
          <w:lang w:val="pt-BR"/>
        </w:rPr>
        <w:t xml:space="preserve">, the </w:t>
      </w:r>
      <w:r>
        <w:rPr>
          <w:rFonts w:ascii="Arial" w:hAnsi="Arial" w:cs="Arial"/>
          <w:sz w:val="20"/>
          <w:lang w:val="pt-BR"/>
        </w:rPr>
        <w:t>draft Convention recognis</w:t>
      </w:r>
      <w:r w:rsidRPr="00BE454A">
        <w:rPr>
          <w:rFonts w:ascii="Arial" w:hAnsi="Arial" w:cs="Arial"/>
          <w:sz w:val="20"/>
          <w:lang w:val="pt-BR"/>
        </w:rPr>
        <w:t>es the right and responsibility of individuals, groups and organs of society</w:t>
      </w:r>
      <w:r>
        <w:rPr>
          <w:rFonts w:ascii="Arial" w:hAnsi="Arial" w:cs="Arial"/>
          <w:sz w:val="20"/>
          <w:lang w:val="pt-BR"/>
        </w:rPr>
        <w:t>,</w:t>
      </w:r>
      <w:r w:rsidRPr="00BE454A">
        <w:rPr>
          <w:rFonts w:ascii="Arial" w:hAnsi="Arial" w:cs="Arial"/>
          <w:sz w:val="20"/>
          <w:lang w:val="pt-BR"/>
        </w:rPr>
        <w:t xml:space="preserve"> </w:t>
      </w:r>
      <w:r>
        <w:rPr>
          <w:rFonts w:ascii="Arial" w:hAnsi="Arial" w:cs="Arial"/>
          <w:sz w:val="20"/>
          <w:lang w:val="pt-BR"/>
        </w:rPr>
        <w:t xml:space="preserve">both individually and in association with others, </w:t>
      </w:r>
      <w:r w:rsidRPr="00BE454A">
        <w:rPr>
          <w:rFonts w:ascii="Arial" w:hAnsi="Arial" w:cs="Arial"/>
          <w:sz w:val="20"/>
          <w:lang w:val="pt-BR"/>
        </w:rPr>
        <w:t>to promote and protect human rights</w:t>
      </w:r>
      <w:r w:rsidR="00A719EC">
        <w:rPr>
          <w:rFonts w:ascii="Arial" w:hAnsi="Arial" w:cs="Arial"/>
          <w:sz w:val="20"/>
          <w:lang w:val="pt-BR"/>
        </w:rPr>
        <w:t xml:space="preserve"> at the national and international levels. </w:t>
      </w:r>
    </w:p>
    <w:p w14:paraId="0C2DEBB4" w14:textId="77777777" w:rsidR="00A719EC" w:rsidRDefault="00A719EC" w:rsidP="00DA0457">
      <w:pPr>
        <w:spacing w:before="80" w:line="288" w:lineRule="auto"/>
        <w:rPr>
          <w:rFonts w:ascii="Arial" w:hAnsi="Arial" w:cs="Arial"/>
          <w:sz w:val="20"/>
          <w:lang w:val="pt-BR"/>
        </w:rPr>
      </w:pPr>
    </w:p>
    <w:p w14:paraId="58B80A71" w14:textId="40B2B8C9" w:rsidR="00A719EC" w:rsidRPr="00A719EC" w:rsidRDefault="00A719EC" w:rsidP="00DA0457">
      <w:pPr>
        <w:spacing w:before="80" w:line="288" w:lineRule="auto"/>
        <w:rPr>
          <w:rFonts w:ascii="Arial" w:hAnsi="Arial" w:cs="Arial"/>
          <w:i/>
          <w:sz w:val="20"/>
          <w:lang w:val="pt-BR"/>
        </w:rPr>
      </w:pPr>
      <w:r w:rsidRPr="00A719EC">
        <w:rPr>
          <w:rFonts w:ascii="Arial" w:hAnsi="Arial" w:cs="Arial"/>
          <w:i/>
          <w:sz w:val="20"/>
          <w:lang w:val="pt-BR"/>
        </w:rPr>
        <w:t>Article 13(2)</w:t>
      </w:r>
      <w:r w:rsidR="000565B0">
        <w:rPr>
          <w:rFonts w:ascii="Arial" w:hAnsi="Arial" w:cs="Arial"/>
          <w:i/>
          <w:sz w:val="20"/>
          <w:lang w:val="pt-BR"/>
        </w:rPr>
        <w:t xml:space="preserve"> – Duty to cooperate</w:t>
      </w:r>
    </w:p>
    <w:p w14:paraId="4F3C4DFD" w14:textId="231F549E" w:rsidR="00A719EC" w:rsidRDefault="00A719EC" w:rsidP="00DA0457">
      <w:pPr>
        <w:spacing w:before="80" w:line="288" w:lineRule="auto"/>
        <w:rPr>
          <w:rFonts w:ascii="Arial" w:hAnsi="Arial" w:cs="Arial"/>
          <w:sz w:val="20"/>
          <w:lang w:val="pt-BR"/>
        </w:rPr>
      </w:pPr>
      <w:r>
        <w:rPr>
          <w:rFonts w:ascii="Arial" w:hAnsi="Arial" w:cs="Arial"/>
          <w:sz w:val="20"/>
          <w:lang w:val="pt-BR"/>
        </w:rPr>
        <w:t xml:space="preserve">We consider that this article should be amended to specifically reference human rights defenders, providing that States should engage with civil society </w:t>
      </w:r>
      <w:r w:rsidRPr="00A719EC">
        <w:rPr>
          <w:rFonts w:ascii="Arial" w:hAnsi="Arial" w:cs="Arial"/>
          <w:i/>
          <w:sz w:val="20"/>
          <w:lang w:val="pt-BR"/>
        </w:rPr>
        <w:t>and</w:t>
      </w:r>
      <w:r>
        <w:rPr>
          <w:rFonts w:ascii="Arial" w:hAnsi="Arial" w:cs="Arial"/>
          <w:sz w:val="20"/>
          <w:lang w:val="pt-BR"/>
        </w:rPr>
        <w:t xml:space="preserve"> human rights defenders. </w:t>
      </w:r>
    </w:p>
    <w:p w14:paraId="459D19AD" w14:textId="77777777" w:rsidR="00BE454A" w:rsidRDefault="00BE454A" w:rsidP="00DA0457">
      <w:pPr>
        <w:spacing w:before="80" w:line="288" w:lineRule="auto"/>
        <w:rPr>
          <w:rFonts w:ascii="Arial" w:hAnsi="Arial" w:cs="Arial"/>
          <w:sz w:val="20"/>
          <w:lang w:val="pt-BR"/>
        </w:rPr>
      </w:pPr>
    </w:p>
    <w:p w14:paraId="03FDF8CF" w14:textId="090A6099" w:rsidR="00A719EC" w:rsidRPr="00A719EC" w:rsidRDefault="00A719EC" w:rsidP="00DA0457">
      <w:pPr>
        <w:spacing w:before="80" w:line="288" w:lineRule="auto"/>
        <w:rPr>
          <w:rFonts w:ascii="Arial" w:hAnsi="Arial" w:cs="Arial"/>
          <w:i/>
          <w:sz w:val="20"/>
          <w:lang w:val="pt-BR"/>
        </w:rPr>
      </w:pPr>
      <w:r w:rsidRPr="00A719EC">
        <w:rPr>
          <w:rFonts w:ascii="Arial" w:hAnsi="Arial" w:cs="Arial"/>
          <w:i/>
          <w:sz w:val="20"/>
          <w:lang w:val="pt-BR"/>
        </w:rPr>
        <w:t>Article 13(4)</w:t>
      </w:r>
      <w:r w:rsidR="000565B0">
        <w:rPr>
          <w:rFonts w:ascii="Arial" w:hAnsi="Arial" w:cs="Arial"/>
          <w:i/>
          <w:sz w:val="20"/>
          <w:lang w:val="pt-BR"/>
        </w:rPr>
        <w:t xml:space="preserve"> – Duty to cooperate</w:t>
      </w:r>
    </w:p>
    <w:p w14:paraId="34740CB3" w14:textId="073A2C1C" w:rsidR="00BE454A" w:rsidRDefault="00A719EC" w:rsidP="00A719EC">
      <w:pPr>
        <w:spacing w:before="80" w:line="288" w:lineRule="auto"/>
        <w:rPr>
          <w:rFonts w:ascii="Arial" w:hAnsi="Arial" w:cs="Arial"/>
          <w:sz w:val="20"/>
          <w:lang w:val="pt-BR"/>
        </w:rPr>
      </w:pPr>
      <w:r>
        <w:rPr>
          <w:rFonts w:ascii="Arial" w:hAnsi="Arial" w:cs="Arial"/>
          <w:sz w:val="20"/>
          <w:lang w:val="pt-BR"/>
        </w:rPr>
        <w:t xml:space="preserve">We consider that this article should be amended to include an additional provision which </w:t>
      </w:r>
      <w:r w:rsidR="00BE454A" w:rsidRPr="00A719EC">
        <w:rPr>
          <w:rFonts w:ascii="Arial" w:hAnsi="Arial" w:cs="Arial"/>
          <w:sz w:val="20"/>
          <w:lang w:val="pt-BR"/>
        </w:rPr>
        <w:t>recognise</w:t>
      </w:r>
      <w:r>
        <w:rPr>
          <w:rFonts w:ascii="Arial" w:hAnsi="Arial" w:cs="Arial"/>
          <w:sz w:val="20"/>
          <w:lang w:val="pt-BR"/>
        </w:rPr>
        <w:t>s</w:t>
      </w:r>
      <w:r w:rsidR="00BE454A" w:rsidRPr="00A719EC">
        <w:rPr>
          <w:rFonts w:ascii="Arial" w:hAnsi="Arial" w:cs="Arial"/>
          <w:sz w:val="20"/>
          <w:lang w:val="pt-BR"/>
        </w:rPr>
        <w:t xml:space="preserve"> the duty of States to cooperate fully with international human rights bodies, processes and mechanisms</w:t>
      </w:r>
      <w:r w:rsidR="0039478A">
        <w:rPr>
          <w:rFonts w:ascii="Arial" w:hAnsi="Arial" w:cs="Arial"/>
          <w:sz w:val="20"/>
          <w:lang w:val="pt-BR"/>
        </w:rPr>
        <w:t>,</w:t>
      </w:r>
      <w:r w:rsidR="0039478A" w:rsidRPr="00BE454A">
        <w:rPr>
          <w:rStyle w:val="FootnoteReference"/>
          <w:rFonts w:ascii="Arial" w:hAnsi="Arial" w:cs="Arial"/>
          <w:sz w:val="18"/>
          <w:lang w:val="pt-BR"/>
        </w:rPr>
        <w:footnoteReference w:id="4"/>
      </w:r>
      <w:r w:rsidR="00BE454A" w:rsidRPr="00A719EC">
        <w:rPr>
          <w:rFonts w:ascii="Arial" w:hAnsi="Arial" w:cs="Arial"/>
          <w:sz w:val="20"/>
          <w:lang w:val="pt-BR"/>
        </w:rPr>
        <w:t xml:space="preserve"> and to prohibit, prevent, investigate and ensure accountability for any acts of intimidation or reprisal against persons cooperating </w:t>
      </w:r>
      <w:r>
        <w:rPr>
          <w:rFonts w:ascii="Arial" w:hAnsi="Arial" w:cs="Arial"/>
          <w:sz w:val="20"/>
          <w:lang w:val="pt-BR"/>
        </w:rPr>
        <w:t xml:space="preserve">or seeking to cooperate </w:t>
      </w:r>
      <w:r w:rsidR="00BE454A" w:rsidRPr="00A719EC">
        <w:rPr>
          <w:rFonts w:ascii="Arial" w:hAnsi="Arial" w:cs="Arial"/>
          <w:sz w:val="20"/>
          <w:lang w:val="pt-BR"/>
        </w:rPr>
        <w:t>with such bodies, processes and mechanisms</w:t>
      </w:r>
      <w:r>
        <w:rPr>
          <w:rFonts w:ascii="Arial" w:hAnsi="Arial" w:cs="Arial"/>
          <w:sz w:val="20"/>
          <w:lang w:val="pt-BR"/>
        </w:rPr>
        <w:t>.</w:t>
      </w:r>
      <w:r w:rsidR="0039478A" w:rsidRPr="00BE454A">
        <w:rPr>
          <w:rStyle w:val="FootnoteReference"/>
          <w:rFonts w:ascii="Arial" w:hAnsi="Arial" w:cs="Arial"/>
          <w:sz w:val="18"/>
          <w:lang w:val="pt-BR"/>
        </w:rPr>
        <w:footnoteReference w:id="5"/>
      </w:r>
      <w:r>
        <w:rPr>
          <w:rFonts w:ascii="Arial" w:hAnsi="Arial" w:cs="Arial"/>
          <w:sz w:val="20"/>
          <w:lang w:val="pt-BR"/>
        </w:rPr>
        <w:t xml:space="preserve"> </w:t>
      </w:r>
    </w:p>
    <w:p w14:paraId="0DA5DC4B" w14:textId="77777777" w:rsidR="00741314" w:rsidRDefault="00741314" w:rsidP="00A719EC">
      <w:pPr>
        <w:spacing w:before="80" w:line="288" w:lineRule="auto"/>
        <w:rPr>
          <w:rFonts w:ascii="Arial" w:hAnsi="Arial" w:cs="Arial"/>
          <w:sz w:val="20"/>
          <w:lang w:val="pt-BR"/>
        </w:rPr>
      </w:pPr>
    </w:p>
    <w:p w14:paraId="2F00E2F1" w14:textId="5AE67A0E" w:rsidR="00741314" w:rsidRPr="000565B0" w:rsidRDefault="00741314" w:rsidP="00A719EC">
      <w:pPr>
        <w:spacing w:before="80" w:line="288" w:lineRule="auto"/>
        <w:rPr>
          <w:rFonts w:ascii="Arial" w:hAnsi="Arial" w:cs="Arial"/>
          <w:i/>
          <w:sz w:val="20"/>
          <w:lang w:val="pt-BR"/>
        </w:rPr>
      </w:pPr>
      <w:r w:rsidRPr="000565B0">
        <w:rPr>
          <w:rFonts w:ascii="Arial" w:hAnsi="Arial" w:cs="Arial"/>
          <w:i/>
          <w:sz w:val="20"/>
          <w:lang w:val="pt-BR"/>
        </w:rPr>
        <w:t>Article 14</w:t>
      </w:r>
      <w:r w:rsidR="000565B0">
        <w:rPr>
          <w:rFonts w:ascii="Arial" w:hAnsi="Arial" w:cs="Arial"/>
          <w:i/>
          <w:sz w:val="20"/>
          <w:lang w:val="pt-BR"/>
        </w:rPr>
        <w:t xml:space="preserve"> – Coercive measures</w:t>
      </w:r>
    </w:p>
    <w:p w14:paraId="6C51C40D" w14:textId="1A5E09FF" w:rsidR="00741314" w:rsidRDefault="00741314" w:rsidP="00A719EC">
      <w:pPr>
        <w:spacing w:before="80" w:line="288" w:lineRule="auto"/>
        <w:rPr>
          <w:rFonts w:ascii="Arial" w:hAnsi="Arial" w:cs="Arial"/>
          <w:sz w:val="20"/>
          <w:lang w:val="pt-BR"/>
        </w:rPr>
      </w:pPr>
      <w:r>
        <w:rPr>
          <w:rFonts w:ascii="Arial" w:hAnsi="Arial" w:cs="Arial"/>
          <w:sz w:val="20"/>
          <w:lang w:val="pt-BR"/>
        </w:rPr>
        <w:t>We do not support this article and consider it should be deleted</w:t>
      </w:r>
      <w:r w:rsidR="00653417">
        <w:rPr>
          <w:rFonts w:ascii="Arial" w:hAnsi="Arial" w:cs="Arial"/>
          <w:sz w:val="20"/>
          <w:lang w:val="pt-BR"/>
        </w:rPr>
        <w:t>. The draft article i</w:t>
      </w:r>
      <w:r>
        <w:rPr>
          <w:rFonts w:ascii="Arial" w:hAnsi="Arial" w:cs="Arial"/>
          <w:sz w:val="20"/>
          <w:lang w:val="pt-BR"/>
        </w:rPr>
        <w:t xml:space="preserve">s incompatible with international human rights law as well as the principle of state sovereignty itself. </w:t>
      </w:r>
      <w:r w:rsidR="00653417">
        <w:rPr>
          <w:rFonts w:ascii="Arial" w:hAnsi="Arial" w:cs="Arial"/>
          <w:sz w:val="20"/>
          <w:lang w:val="pt-BR"/>
        </w:rPr>
        <w:t xml:space="preserve">It is an essential aspect of universal human rights that </w:t>
      </w:r>
      <w:r>
        <w:rPr>
          <w:rFonts w:ascii="Arial" w:hAnsi="Arial" w:cs="Arial"/>
          <w:sz w:val="20"/>
          <w:lang w:val="pt-BR"/>
        </w:rPr>
        <w:t xml:space="preserve">States remain free to take measures, including economic and political measures, to </w:t>
      </w:r>
      <w:r w:rsidR="000565B0">
        <w:rPr>
          <w:rFonts w:ascii="Arial" w:hAnsi="Arial" w:cs="Arial"/>
          <w:sz w:val="20"/>
          <w:lang w:val="pt-BR"/>
        </w:rPr>
        <w:t xml:space="preserve">promote and protect human rights, and to pursue accountability for violations and abuses, at both the national and international levels, and through unilateral, bilateral and multilateral measures. </w:t>
      </w:r>
    </w:p>
    <w:p w14:paraId="3272E524" w14:textId="77777777" w:rsidR="000565B0" w:rsidRDefault="000565B0" w:rsidP="00A719EC">
      <w:pPr>
        <w:spacing w:before="80" w:line="288" w:lineRule="auto"/>
        <w:rPr>
          <w:rFonts w:ascii="Arial" w:hAnsi="Arial" w:cs="Arial"/>
          <w:sz w:val="20"/>
          <w:lang w:val="pt-BR"/>
        </w:rPr>
      </w:pPr>
    </w:p>
    <w:p w14:paraId="7CCD6B31" w14:textId="1DFB27CC" w:rsidR="000565B0" w:rsidRPr="000565B0" w:rsidRDefault="000565B0" w:rsidP="00A719EC">
      <w:pPr>
        <w:spacing w:before="80" w:line="288" w:lineRule="auto"/>
        <w:rPr>
          <w:rFonts w:ascii="Arial" w:hAnsi="Arial" w:cs="Arial"/>
          <w:i/>
          <w:sz w:val="20"/>
          <w:lang w:val="pt-BR"/>
        </w:rPr>
      </w:pPr>
      <w:r w:rsidRPr="000565B0">
        <w:rPr>
          <w:rFonts w:ascii="Arial" w:hAnsi="Arial" w:cs="Arial"/>
          <w:i/>
          <w:sz w:val="20"/>
          <w:lang w:val="pt-BR"/>
        </w:rPr>
        <w:t>Articles 8</w:t>
      </w:r>
      <w:r>
        <w:rPr>
          <w:rFonts w:ascii="Arial" w:hAnsi="Arial" w:cs="Arial"/>
          <w:i/>
          <w:sz w:val="20"/>
          <w:lang w:val="pt-BR"/>
        </w:rPr>
        <w:t>(1)</w:t>
      </w:r>
      <w:r w:rsidRPr="000565B0">
        <w:rPr>
          <w:rFonts w:ascii="Arial" w:hAnsi="Arial" w:cs="Arial"/>
          <w:i/>
          <w:sz w:val="20"/>
          <w:lang w:val="pt-BR"/>
        </w:rPr>
        <w:t xml:space="preserve"> and 15(1)</w:t>
      </w:r>
    </w:p>
    <w:p w14:paraId="472B902A" w14:textId="6FC89CB8" w:rsidR="000565B0" w:rsidRDefault="000565B0" w:rsidP="00A719EC">
      <w:pPr>
        <w:spacing w:before="80" w:line="288" w:lineRule="auto"/>
        <w:rPr>
          <w:rFonts w:ascii="Arial" w:hAnsi="Arial" w:cs="Arial"/>
          <w:sz w:val="20"/>
          <w:lang w:val="pt-BR"/>
        </w:rPr>
      </w:pPr>
      <w:r>
        <w:rPr>
          <w:rFonts w:ascii="Arial" w:hAnsi="Arial" w:cs="Arial"/>
          <w:sz w:val="20"/>
          <w:lang w:val="pt-BR"/>
        </w:rPr>
        <w:t>We consider that these articles should be amended to include explicit reference to a person’s status as a ‘human rights defender’ as a prohibited ground of discrimination (article 8(1)) and to justify specific and remedial measures to accelerate or achieve equality (article 15(1)). We regret the deletion of the term ‘human rights defender’ from article 15(1) as compared with the first revised text. We note that OHCHR’s recently published comprehensive guidance explicitly includes a person’s status or opinion as a ‘human rights defender’ as a ground on which discrimination should be prohibited.</w:t>
      </w:r>
      <w:r w:rsidRPr="00BE454A">
        <w:rPr>
          <w:rStyle w:val="FootnoteReference"/>
          <w:rFonts w:ascii="Arial" w:hAnsi="Arial" w:cs="Arial"/>
          <w:sz w:val="18"/>
          <w:lang w:val="pt-BR"/>
        </w:rPr>
        <w:footnoteReference w:id="6"/>
      </w:r>
      <w:r>
        <w:rPr>
          <w:rFonts w:ascii="Arial" w:hAnsi="Arial" w:cs="Arial"/>
          <w:sz w:val="20"/>
          <w:lang w:val="pt-BR"/>
        </w:rPr>
        <w:t xml:space="preserve"> </w:t>
      </w:r>
    </w:p>
    <w:p w14:paraId="55DDC82A" w14:textId="77777777" w:rsidR="00A719EC" w:rsidRDefault="00A719EC" w:rsidP="00A719EC">
      <w:pPr>
        <w:spacing w:before="80" w:line="288" w:lineRule="auto"/>
        <w:rPr>
          <w:rFonts w:ascii="Arial" w:hAnsi="Arial" w:cs="Arial"/>
          <w:sz w:val="20"/>
          <w:lang w:val="pt-BR"/>
        </w:rPr>
      </w:pPr>
    </w:p>
    <w:p w14:paraId="3E3F78C0" w14:textId="003CDA3F" w:rsidR="000565B0" w:rsidRPr="000565B0" w:rsidRDefault="000565B0" w:rsidP="00A719EC">
      <w:pPr>
        <w:spacing w:before="80" w:line="288" w:lineRule="auto"/>
        <w:rPr>
          <w:rFonts w:ascii="Arial" w:hAnsi="Arial" w:cs="Arial"/>
          <w:i/>
          <w:sz w:val="20"/>
          <w:lang w:val="pt-BR"/>
        </w:rPr>
      </w:pPr>
      <w:r w:rsidRPr="000565B0">
        <w:rPr>
          <w:rFonts w:ascii="Arial" w:hAnsi="Arial" w:cs="Arial"/>
          <w:i/>
          <w:sz w:val="20"/>
          <w:lang w:val="pt-BR"/>
        </w:rPr>
        <w:t>Article 16</w:t>
      </w:r>
      <w:r w:rsidR="00600195">
        <w:rPr>
          <w:rFonts w:ascii="Arial" w:hAnsi="Arial" w:cs="Arial"/>
          <w:i/>
          <w:sz w:val="20"/>
          <w:lang w:val="pt-BR"/>
        </w:rPr>
        <w:t xml:space="preserve"> – Equality between men and women</w:t>
      </w:r>
    </w:p>
    <w:p w14:paraId="503C98F9" w14:textId="5F917788" w:rsidR="00600195" w:rsidRDefault="00600195" w:rsidP="00BE454A">
      <w:pPr>
        <w:spacing w:before="80" w:line="288" w:lineRule="auto"/>
        <w:rPr>
          <w:rFonts w:ascii="Arial" w:hAnsi="Arial" w:cs="Arial"/>
          <w:sz w:val="20"/>
          <w:lang w:val="pt-BR"/>
        </w:rPr>
      </w:pPr>
      <w:r>
        <w:rPr>
          <w:rFonts w:ascii="Arial" w:hAnsi="Arial" w:cs="Arial"/>
          <w:sz w:val="20"/>
          <w:lang w:val="pt-BR"/>
        </w:rPr>
        <w:t xml:space="preserve">We recall and endorse our separate joint submission with the </w:t>
      </w:r>
      <w:r w:rsidRPr="00600195">
        <w:rPr>
          <w:rFonts w:ascii="Arial" w:hAnsi="Arial" w:cs="Arial"/>
          <w:sz w:val="20"/>
          <w:lang w:val="pt-BR"/>
        </w:rPr>
        <w:t>International Lesbian, Gay, Bisexual, Trans and Inte</w:t>
      </w:r>
      <w:r w:rsidR="004A1731">
        <w:rPr>
          <w:rFonts w:ascii="Arial" w:hAnsi="Arial" w:cs="Arial"/>
          <w:sz w:val="20"/>
          <w:lang w:val="pt-BR"/>
        </w:rPr>
        <w:t xml:space="preserve">rsex Association (ILGA World), </w:t>
      </w:r>
      <w:r w:rsidRPr="00600195">
        <w:rPr>
          <w:rFonts w:ascii="Arial" w:hAnsi="Arial" w:cs="Arial"/>
          <w:sz w:val="20"/>
          <w:lang w:val="pt-BR"/>
        </w:rPr>
        <w:t>Outright International, The Swedish Federation for Lesbian, Gay, Bisexual, Transgender, Queer and Inte</w:t>
      </w:r>
      <w:r>
        <w:rPr>
          <w:rFonts w:ascii="Arial" w:hAnsi="Arial" w:cs="Arial"/>
          <w:sz w:val="20"/>
          <w:lang w:val="pt-BR"/>
        </w:rPr>
        <w:t>rsex Person’s Rights (RFSL) and</w:t>
      </w:r>
      <w:r w:rsidRPr="00600195">
        <w:rPr>
          <w:rFonts w:ascii="Arial" w:hAnsi="Arial" w:cs="Arial"/>
          <w:sz w:val="20"/>
          <w:lang w:val="pt-BR"/>
        </w:rPr>
        <w:t xml:space="preserve"> COC Nederland</w:t>
      </w:r>
      <w:r>
        <w:rPr>
          <w:rFonts w:ascii="Arial" w:hAnsi="Arial" w:cs="Arial"/>
          <w:sz w:val="20"/>
          <w:lang w:val="pt-BR"/>
        </w:rPr>
        <w:t xml:space="preserve"> on article 16. In particular, we consider that references to ‘equality between men and women’ should be replaced with references to ‘gender equality’, consistent with established principles of international human rights law and as was the case in the previous draft. We also consider that, i</w:t>
      </w:r>
      <w:r w:rsidRPr="00600195">
        <w:rPr>
          <w:rFonts w:ascii="Arial" w:hAnsi="Arial" w:cs="Arial"/>
          <w:sz w:val="20"/>
          <w:lang w:val="pt-BR"/>
        </w:rPr>
        <w:t>n order</w:t>
      </w:r>
      <w:r>
        <w:rPr>
          <w:rFonts w:ascii="Arial" w:hAnsi="Arial" w:cs="Arial"/>
          <w:sz w:val="20"/>
          <w:lang w:val="pt-BR"/>
        </w:rPr>
        <w:t xml:space="preserve"> to fully transmit the aims of a</w:t>
      </w:r>
      <w:r w:rsidRPr="00600195">
        <w:rPr>
          <w:rFonts w:ascii="Arial" w:hAnsi="Arial" w:cs="Arial"/>
          <w:sz w:val="20"/>
          <w:lang w:val="pt-BR"/>
        </w:rPr>
        <w:t>rticle 16 and tackle th</w:t>
      </w:r>
      <w:r w:rsidR="004A1731">
        <w:rPr>
          <w:rFonts w:ascii="Arial" w:hAnsi="Arial" w:cs="Arial"/>
          <w:sz w:val="20"/>
          <w:lang w:val="pt-BR"/>
        </w:rPr>
        <w:t>e root</w:t>
      </w:r>
      <w:r w:rsidRPr="00600195">
        <w:rPr>
          <w:rFonts w:ascii="Arial" w:hAnsi="Arial" w:cs="Arial"/>
          <w:sz w:val="20"/>
          <w:lang w:val="pt-BR"/>
        </w:rPr>
        <w:t xml:space="preserve"> causes of inequality for women and girls, it is crucial to address the multiple intersections that constitute the realities of all women and girls. </w:t>
      </w:r>
      <w:r w:rsidR="004A1731">
        <w:rPr>
          <w:rFonts w:ascii="Arial" w:hAnsi="Arial" w:cs="Arial"/>
          <w:sz w:val="20"/>
          <w:lang w:val="pt-BR"/>
        </w:rPr>
        <w:t>The</w:t>
      </w:r>
      <w:r w:rsidRPr="00600195">
        <w:rPr>
          <w:rFonts w:ascii="Arial" w:hAnsi="Arial" w:cs="Arial"/>
          <w:sz w:val="20"/>
          <w:lang w:val="pt-BR"/>
        </w:rPr>
        <w:t xml:space="preserve"> text of the draft Convention</w:t>
      </w:r>
      <w:r w:rsidR="004A1731">
        <w:rPr>
          <w:rFonts w:ascii="Arial" w:hAnsi="Arial" w:cs="Arial"/>
          <w:sz w:val="20"/>
          <w:lang w:val="pt-BR"/>
        </w:rPr>
        <w:t xml:space="preserve"> should include</w:t>
      </w:r>
      <w:r w:rsidRPr="00600195">
        <w:rPr>
          <w:rFonts w:ascii="Arial" w:hAnsi="Arial" w:cs="Arial"/>
          <w:sz w:val="20"/>
          <w:lang w:val="pt-BR"/>
        </w:rPr>
        <w:t xml:space="preserve"> direct references</w:t>
      </w:r>
      <w:r w:rsidR="004A1731">
        <w:rPr>
          <w:rFonts w:ascii="Arial" w:hAnsi="Arial" w:cs="Arial"/>
          <w:sz w:val="20"/>
          <w:lang w:val="pt-BR"/>
        </w:rPr>
        <w:t xml:space="preserve"> to</w:t>
      </w:r>
      <w:r w:rsidRPr="00600195">
        <w:rPr>
          <w:rFonts w:ascii="Arial" w:hAnsi="Arial" w:cs="Arial"/>
          <w:sz w:val="20"/>
          <w:lang w:val="pt-BR"/>
        </w:rPr>
        <w:t xml:space="preserve"> intersectionality and grounds of vulnerability such as race, class, ethnicity, sexual orientation, gender identity, disabilities, among others</w:t>
      </w:r>
      <w:r>
        <w:rPr>
          <w:rFonts w:ascii="Arial" w:hAnsi="Arial" w:cs="Arial"/>
          <w:sz w:val="20"/>
          <w:lang w:val="pt-BR"/>
        </w:rPr>
        <w:t xml:space="preserve">. </w:t>
      </w:r>
    </w:p>
    <w:p w14:paraId="006A661D" w14:textId="77777777" w:rsidR="00600195" w:rsidRDefault="00600195" w:rsidP="00BE454A">
      <w:pPr>
        <w:spacing w:before="80" w:line="288" w:lineRule="auto"/>
        <w:rPr>
          <w:rFonts w:ascii="Arial" w:hAnsi="Arial" w:cs="Arial"/>
          <w:sz w:val="20"/>
          <w:lang w:val="pt-BR"/>
        </w:rPr>
      </w:pPr>
    </w:p>
    <w:p w14:paraId="5F4FC5C2" w14:textId="67C32842" w:rsidR="00BE454A" w:rsidRPr="00600195" w:rsidRDefault="00BE454A" w:rsidP="00BE454A">
      <w:pPr>
        <w:spacing w:before="80" w:line="288" w:lineRule="auto"/>
        <w:rPr>
          <w:rFonts w:ascii="Arial" w:hAnsi="Arial" w:cs="Arial"/>
          <w:i/>
          <w:sz w:val="20"/>
          <w:lang w:val="pt-BR"/>
        </w:rPr>
      </w:pPr>
      <w:r w:rsidRPr="00600195">
        <w:rPr>
          <w:rFonts w:ascii="Arial" w:hAnsi="Arial" w:cs="Arial"/>
          <w:i/>
          <w:sz w:val="20"/>
          <w:lang w:val="pt-BR"/>
        </w:rPr>
        <w:lastRenderedPageBreak/>
        <w:t>Art</w:t>
      </w:r>
      <w:r w:rsidR="00384F14">
        <w:rPr>
          <w:rFonts w:ascii="Arial" w:hAnsi="Arial" w:cs="Arial"/>
          <w:i/>
          <w:sz w:val="20"/>
          <w:lang w:val="pt-BR"/>
        </w:rPr>
        <w:t>icle</w:t>
      </w:r>
      <w:r w:rsidRPr="00600195">
        <w:rPr>
          <w:rFonts w:ascii="Arial" w:hAnsi="Arial" w:cs="Arial"/>
          <w:i/>
          <w:sz w:val="20"/>
          <w:lang w:val="pt-BR"/>
        </w:rPr>
        <w:t xml:space="preserve"> 25</w:t>
      </w:r>
      <w:r w:rsidR="00600195" w:rsidRPr="00600195">
        <w:rPr>
          <w:rFonts w:ascii="Arial" w:hAnsi="Arial" w:cs="Arial"/>
          <w:i/>
          <w:sz w:val="20"/>
          <w:lang w:val="pt-BR"/>
        </w:rPr>
        <w:t xml:space="preserve"> – Conference of States Parties</w:t>
      </w:r>
    </w:p>
    <w:p w14:paraId="25A8E56D" w14:textId="707810F2" w:rsidR="00BE454A" w:rsidRDefault="00384F14" w:rsidP="00DA0457">
      <w:pPr>
        <w:spacing w:before="80" w:line="288" w:lineRule="auto"/>
        <w:rPr>
          <w:rFonts w:ascii="Arial" w:hAnsi="Arial" w:cs="Arial"/>
          <w:sz w:val="20"/>
          <w:lang w:val="pt-BR"/>
        </w:rPr>
      </w:pPr>
      <w:r>
        <w:rPr>
          <w:rFonts w:ascii="Arial" w:hAnsi="Arial" w:cs="Arial"/>
          <w:sz w:val="20"/>
          <w:lang w:val="pt-BR"/>
        </w:rPr>
        <w:t>We do not consider it appropriate that a Conference of States Parties is established to monitor and review the effective implementation of the draft Convention and to make recommendations and elaborate jurisprudence on the right to development. This vital quasi-judicial function should be undertaken by an independent, expert treaty body, as is the case with other internati</w:t>
      </w:r>
      <w:r w:rsidR="004A1731">
        <w:rPr>
          <w:rFonts w:ascii="Arial" w:hAnsi="Arial" w:cs="Arial"/>
          <w:sz w:val="20"/>
          <w:lang w:val="pt-BR"/>
        </w:rPr>
        <w:t xml:space="preserve">onal human rights treaties. It </w:t>
      </w:r>
      <w:r>
        <w:rPr>
          <w:rFonts w:ascii="Arial" w:hAnsi="Arial" w:cs="Arial"/>
          <w:sz w:val="20"/>
          <w:lang w:val="pt-BR"/>
        </w:rPr>
        <w:t xml:space="preserve">is not a function which should be </w:t>
      </w:r>
      <w:r w:rsidR="00E96801">
        <w:rPr>
          <w:rFonts w:ascii="Arial" w:hAnsi="Arial" w:cs="Arial"/>
          <w:sz w:val="20"/>
          <w:lang w:val="pt-BR"/>
        </w:rPr>
        <w:t xml:space="preserve">vested in a political body. In light of resource constraints and the importance of harmonisation, comity and efficiency, consideration should be given to vesting this function in the </w:t>
      </w:r>
      <w:r w:rsidR="004A1731">
        <w:rPr>
          <w:rFonts w:ascii="Arial" w:hAnsi="Arial" w:cs="Arial"/>
          <w:sz w:val="20"/>
          <w:lang w:val="pt-BR"/>
        </w:rPr>
        <w:t xml:space="preserve">existing </w:t>
      </w:r>
      <w:r w:rsidR="00E96801">
        <w:rPr>
          <w:rFonts w:ascii="Arial" w:hAnsi="Arial" w:cs="Arial"/>
          <w:sz w:val="20"/>
          <w:lang w:val="pt-BR"/>
        </w:rPr>
        <w:t xml:space="preserve">Committee on Economic, Social and Cultural Rights (subject, of course, to the Committee being provided with all necessary additional resources), and perhaps even to elaborating this draft Convention as an additional Optional Protocol to the International Covenant on Economic, Social and Cultural Rights rather than as a standalone treaty. </w:t>
      </w:r>
    </w:p>
    <w:p w14:paraId="722DB096" w14:textId="77777777" w:rsidR="00E96801" w:rsidRDefault="00E96801" w:rsidP="00DA0457">
      <w:pPr>
        <w:spacing w:before="80" w:line="288" w:lineRule="auto"/>
        <w:rPr>
          <w:rFonts w:ascii="Arial" w:hAnsi="Arial" w:cs="Arial"/>
          <w:sz w:val="20"/>
          <w:lang w:val="pt-BR"/>
        </w:rPr>
      </w:pPr>
    </w:p>
    <w:p w14:paraId="5DDC4F6B" w14:textId="660F1DE8" w:rsidR="00E96801" w:rsidRPr="00E96801" w:rsidRDefault="00E96801" w:rsidP="00DA0457">
      <w:pPr>
        <w:spacing w:before="80" w:line="288" w:lineRule="auto"/>
        <w:rPr>
          <w:rFonts w:ascii="Arial" w:hAnsi="Arial" w:cs="Arial"/>
          <w:i/>
          <w:sz w:val="20"/>
          <w:lang w:val="pt-BR"/>
        </w:rPr>
      </w:pPr>
      <w:r w:rsidRPr="00E96801">
        <w:rPr>
          <w:rFonts w:ascii="Arial" w:hAnsi="Arial" w:cs="Arial"/>
          <w:i/>
          <w:sz w:val="20"/>
          <w:lang w:val="pt-BR"/>
        </w:rPr>
        <w:t>Proposed new article on the relationship of the right to development and the rights of defenders</w:t>
      </w:r>
    </w:p>
    <w:p w14:paraId="56DDF1FC" w14:textId="08BA4C62" w:rsidR="00165F95" w:rsidRDefault="00E96801" w:rsidP="00DA0457">
      <w:pPr>
        <w:spacing w:before="80" w:line="288" w:lineRule="auto"/>
        <w:rPr>
          <w:rFonts w:ascii="Arial" w:hAnsi="Arial" w:cs="Arial"/>
          <w:sz w:val="20"/>
          <w:lang w:val="pt-BR"/>
        </w:rPr>
      </w:pPr>
      <w:r>
        <w:rPr>
          <w:rFonts w:ascii="Arial" w:hAnsi="Arial" w:cs="Arial"/>
          <w:sz w:val="20"/>
          <w:lang w:val="pt-BR"/>
        </w:rPr>
        <w:t>Finally, as indicated in an ISHR submission on the first revised text, we consider that the draft text should be amended to include an additional article in the following terms:</w:t>
      </w:r>
    </w:p>
    <w:p w14:paraId="1E82B524" w14:textId="70F07720" w:rsidR="0063401E" w:rsidRPr="00E96801" w:rsidRDefault="0063401E" w:rsidP="00E96801">
      <w:pPr>
        <w:spacing w:before="80" w:line="288" w:lineRule="auto"/>
        <w:ind w:firstLine="708"/>
        <w:rPr>
          <w:rFonts w:ascii="Arial" w:hAnsi="Arial" w:cs="Arial"/>
          <w:sz w:val="20"/>
          <w:lang w:val="pt-BR"/>
        </w:rPr>
      </w:pPr>
      <w:r w:rsidRPr="00E96801">
        <w:rPr>
          <w:rFonts w:ascii="Arial" w:hAnsi="Arial" w:cs="Arial"/>
          <w:sz w:val="20"/>
          <w:lang w:val="pt-BR"/>
        </w:rPr>
        <w:t xml:space="preserve">Article X </w:t>
      </w:r>
      <w:r w:rsidR="004A1731">
        <w:rPr>
          <w:rFonts w:ascii="Arial" w:hAnsi="Arial" w:cs="Arial"/>
          <w:sz w:val="20"/>
          <w:lang w:val="pt-BR"/>
        </w:rPr>
        <w:t>–</w:t>
      </w:r>
      <w:r w:rsidRPr="00E96801">
        <w:rPr>
          <w:rFonts w:ascii="Arial" w:hAnsi="Arial" w:cs="Arial"/>
          <w:sz w:val="20"/>
          <w:lang w:val="pt-BR"/>
        </w:rPr>
        <w:t xml:space="preserve"> Relationship with the rights of </w:t>
      </w:r>
      <w:r w:rsidR="004A1731">
        <w:rPr>
          <w:rFonts w:ascii="Arial" w:hAnsi="Arial" w:cs="Arial"/>
          <w:sz w:val="20"/>
          <w:lang w:val="pt-BR"/>
        </w:rPr>
        <w:t xml:space="preserve">human rights </w:t>
      </w:r>
      <w:r w:rsidRPr="00E96801">
        <w:rPr>
          <w:rFonts w:ascii="Arial" w:hAnsi="Arial" w:cs="Arial"/>
          <w:sz w:val="20"/>
          <w:lang w:val="pt-BR"/>
        </w:rPr>
        <w:t>defenders</w:t>
      </w:r>
    </w:p>
    <w:p w14:paraId="55FB034B" w14:textId="77777777" w:rsidR="004A1731" w:rsidRDefault="0063401E" w:rsidP="004A1731">
      <w:pPr>
        <w:pStyle w:val="ListParagraph"/>
        <w:numPr>
          <w:ilvl w:val="0"/>
          <w:numId w:val="19"/>
        </w:numPr>
        <w:spacing w:before="80" w:line="288" w:lineRule="auto"/>
        <w:rPr>
          <w:rFonts w:ascii="Arial" w:hAnsi="Arial" w:cs="Arial"/>
          <w:sz w:val="20"/>
          <w:lang w:val="pt-BR"/>
        </w:rPr>
      </w:pPr>
      <w:r w:rsidRPr="004A1731">
        <w:rPr>
          <w:rFonts w:ascii="Arial" w:hAnsi="Arial" w:cs="Arial"/>
          <w:sz w:val="20"/>
          <w:lang w:val="pt-BR"/>
        </w:rPr>
        <w:t>States Parties shall adopt and enforce all necessary and appropriate measures to ensure an enabling enviro</w:t>
      </w:r>
      <w:r w:rsidR="00E96801" w:rsidRPr="004A1731">
        <w:rPr>
          <w:rFonts w:ascii="Arial" w:hAnsi="Arial" w:cs="Arial"/>
          <w:sz w:val="20"/>
          <w:lang w:val="pt-BR"/>
        </w:rPr>
        <w:t>nment for all people</w:t>
      </w:r>
      <w:r w:rsidRPr="004A1731">
        <w:rPr>
          <w:rFonts w:ascii="Arial" w:hAnsi="Arial" w:cs="Arial"/>
          <w:sz w:val="20"/>
          <w:lang w:val="pt-BR"/>
        </w:rPr>
        <w:t xml:space="preserve"> to promote and defend the right to development.</w:t>
      </w:r>
    </w:p>
    <w:p w14:paraId="2099E1D8" w14:textId="19BA3D13" w:rsidR="0063401E" w:rsidRDefault="0063401E" w:rsidP="004A1731">
      <w:pPr>
        <w:pStyle w:val="ListParagraph"/>
        <w:numPr>
          <w:ilvl w:val="0"/>
          <w:numId w:val="19"/>
        </w:numPr>
        <w:spacing w:before="80" w:line="288" w:lineRule="auto"/>
        <w:rPr>
          <w:rFonts w:ascii="Arial" w:hAnsi="Arial" w:cs="Arial"/>
          <w:sz w:val="20"/>
          <w:lang w:val="pt-BR"/>
        </w:rPr>
      </w:pPr>
      <w:r w:rsidRPr="004A1731">
        <w:rPr>
          <w:rFonts w:ascii="Arial" w:hAnsi="Arial" w:cs="Arial"/>
          <w:sz w:val="20"/>
          <w:lang w:val="pt-BR"/>
        </w:rPr>
        <w:t xml:space="preserve">A violation of the rights of an individual or group promoting or protecting the right to development constitutes a violation of the right to development. </w:t>
      </w:r>
    </w:p>
    <w:p w14:paraId="4E93BBA0" w14:textId="77777777" w:rsidR="001D29A1" w:rsidRDefault="001D29A1" w:rsidP="00DA0457">
      <w:pPr>
        <w:spacing w:before="80" w:line="288" w:lineRule="auto"/>
        <w:rPr>
          <w:rFonts w:ascii="Arial" w:hAnsi="Arial" w:cs="Arial"/>
          <w:sz w:val="20"/>
        </w:rPr>
      </w:pPr>
    </w:p>
    <w:p w14:paraId="33C4CABD" w14:textId="77777777" w:rsidR="001D29A1" w:rsidRPr="001D29A1" w:rsidRDefault="001D29A1" w:rsidP="00DA0457">
      <w:pPr>
        <w:spacing w:before="80" w:line="288" w:lineRule="auto"/>
        <w:rPr>
          <w:rFonts w:ascii="Arial" w:hAnsi="Arial" w:cs="Arial"/>
          <w:sz w:val="20"/>
        </w:rPr>
      </w:pPr>
    </w:p>
    <w:p w14:paraId="32A70238" w14:textId="3CB362F3" w:rsidR="00B17F4E" w:rsidRPr="006D6D90" w:rsidRDefault="00B17F4E" w:rsidP="00E96801">
      <w:pPr>
        <w:spacing w:before="80" w:line="288" w:lineRule="auto"/>
        <w:rPr>
          <w:rFonts w:ascii="Arial" w:hAnsi="Arial" w:cs="Arial"/>
          <w:b/>
          <w:sz w:val="20"/>
        </w:rPr>
      </w:pPr>
    </w:p>
    <w:sectPr w:rsidR="00B17F4E" w:rsidRPr="006D6D90" w:rsidSect="00577EAB">
      <w:footerReference w:type="even" r:id="rId9"/>
      <w:footerReference w:type="default" r:id="rId10"/>
      <w:pgSz w:w="11907" w:h="16839" w:code="9"/>
      <w:pgMar w:top="1440" w:right="1080" w:bottom="1440" w:left="1080" w:header="720" w:footer="720" w:gutter="0"/>
      <w:paperSrc w:first="7" w:other="7"/>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095A1" w14:textId="77777777" w:rsidR="00B54372" w:rsidRDefault="00B54372">
      <w:r>
        <w:separator/>
      </w:r>
    </w:p>
  </w:endnote>
  <w:endnote w:type="continuationSeparator" w:id="0">
    <w:p w14:paraId="16C3532E" w14:textId="77777777" w:rsidR="00B54372" w:rsidRDefault="00B54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68F76" w14:textId="77777777" w:rsidR="00BA69F9" w:rsidRDefault="00BA69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19A74E3" w14:textId="77777777" w:rsidR="00BA69F9" w:rsidRDefault="00BA69F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7AB03" w14:textId="51FC793C" w:rsidR="00BA69F9" w:rsidRPr="00122526" w:rsidRDefault="00BA69F9" w:rsidP="00DE4509">
    <w:pPr>
      <w:pStyle w:val="Footer"/>
      <w:ind w:right="360"/>
      <w:jc w:val="center"/>
      <w:rPr>
        <w:rFonts w:ascii="Arial" w:hAnsi="Arial" w:cs="Arial"/>
        <w:sz w:val="18"/>
        <w:szCs w:val="18"/>
      </w:rPr>
    </w:pPr>
    <w:r w:rsidRPr="00122526">
      <w:rPr>
        <w:rStyle w:val="PageNumber"/>
        <w:rFonts w:ascii="Arial" w:hAnsi="Arial" w:cs="Arial"/>
        <w:sz w:val="18"/>
        <w:szCs w:val="18"/>
      </w:rPr>
      <w:fldChar w:fldCharType="begin"/>
    </w:r>
    <w:r w:rsidRPr="00122526">
      <w:rPr>
        <w:rStyle w:val="PageNumber"/>
        <w:rFonts w:ascii="Arial" w:hAnsi="Arial" w:cs="Arial"/>
        <w:sz w:val="18"/>
        <w:szCs w:val="18"/>
      </w:rPr>
      <w:instrText xml:space="preserve"> PAGE </w:instrText>
    </w:r>
    <w:r w:rsidRPr="00122526">
      <w:rPr>
        <w:rStyle w:val="PageNumber"/>
        <w:rFonts w:ascii="Arial" w:hAnsi="Arial" w:cs="Arial"/>
        <w:sz w:val="18"/>
        <w:szCs w:val="18"/>
      </w:rPr>
      <w:fldChar w:fldCharType="separate"/>
    </w:r>
    <w:r w:rsidR="001D29A1">
      <w:rPr>
        <w:rStyle w:val="PageNumber"/>
        <w:rFonts w:ascii="Arial" w:hAnsi="Arial" w:cs="Arial"/>
        <w:noProof/>
        <w:sz w:val="18"/>
        <w:szCs w:val="18"/>
      </w:rPr>
      <w:t>3</w:t>
    </w:r>
    <w:r w:rsidRPr="00122526">
      <w:rPr>
        <w:rStyle w:val="PageNumbe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247CF" w14:textId="77777777" w:rsidR="00B54372" w:rsidRDefault="00B54372">
      <w:r>
        <w:separator/>
      </w:r>
    </w:p>
  </w:footnote>
  <w:footnote w:type="continuationSeparator" w:id="0">
    <w:p w14:paraId="1120D722" w14:textId="77777777" w:rsidR="00B54372" w:rsidRDefault="00B54372">
      <w:r>
        <w:continuationSeparator/>
      </w:r>
    </w:p>
  </w:footnote>
  <w:footnote w:id="1">
    <w:p w14:paraId="464A4285" w14:textId="0EEAF92B" w:rsidR="00165F95" w:rsidRPr="00653417" w:rsidRDefault="00165F95" w:rsidP="00653417">
      <w:pPr>
        <w:pStyle w:val="FootnoteText"/>
        <w:spacing w:before="60"/>
        <w:rPr>
          <w:rFonts w:ascii="Arial" w:hAnsi="Arial" w:cs="Arial"/>
          <w:sz w:val="18"/>
          <w:szCs w:val="18"/>
        </w:rPr>
      </w:pPr>
      <w:r w:rsidRPr="00653417">
        <w:rPr>
          <w:rStyle w:val="FootnoteReference"/>
          <w:rFonts w:ascii="Arial" w:hAnsi="Arial" w:cs="Arial"/>
          <w:sz w:val="18"/>
          <w:szCs w:val="18"/>
        </w:rPr>
        <w:footnoteRef/>
      </w:r>
      <w:r w:rsidRPr="00653417">
        <w:rPr>
          <w:rFonts w:ascii="Arial" w:hAnsi="Arial" w:cs="Arial"/>
          <w:sz w:val="18"/>
          <w:szCs w:val="18"/>
        </w:rPr>
        <w:t xml:space="preserve"> </w:t>
      </w:r>
      <w:r w:rsidRPr="00653417">
        <w:rPr>
          <w:rFonts w:ascii="Arial" w:hAnsi="Arial" w:cs="Arial"/>
          <w:i/>
          <w:sz w:val="18"/>
          <w:szCs w:val="18"/>
        </w:rPr>
        <w:t>Declaration on the Right and Responsibility of Individuals, Groups and Organs of Society to Promote and Protect Universally Recognized Human Rights and Fundamental Freedoms</w:t>
      </w:r>
      <w:r w:rsidRPr="00653417">
        <w:rPr>
          <w:rFonts w:ascii="Arial" w:hAnsi="Arial" w:cs="Arial"/>
          <w:sz w:val="18"/>
          <w:szCs w:val="18"/>
        </w:rPr>
        <w:t>, A/RES/53/144, 8 March 1999.</w:t>
      </w:r>
    </w:p>
  </w:footnote>
  <w:footnote w:id="2">
    <w:p w14:paraId="3281DA02" w14:textId="127C3720" w:rsidR="00165F95" w:rsidRPr="00653417" w:rsidRDefault="00165F95" w:rsidP="00653417">
      <w:pPr>
        <w:spacing w:before="60"/>
        <w:rPr>
          <w:rFonts w:ascii="Arial" w:hAnsi="Arial" w:cs="Arial"/>
          <w:sz w:val="18"/>
          <w:szCs w:val="18"/>
        </w:rPr>
      </w:pPr>
      <w:r w:rsidRPr="00653417">
        <w:rPr>
          <w:rFonts w:ascii="Arial" w:hAnsi="Arial" w:cs="Arial"/>
          <w:sz w:val="18"/>
          <w:szCs w:val="18"/>
          <w:vertAlign w:val="superscript"/>
        </w:rPr>
        <w:footnoteRef/>
      </w:r>
      <w:r w:rsidRPr="00653417">
        <w:rPr>
          <w:rFonts w:ascii="Arial" w:hAnsi="Arial" w:cs="Arial"/>
          <w:sz w:val="18"/>
          <w:szCs w:val="18"/>
        </w:rPr>
        <w:t xml:space="preserve"> A/HRC/RES/31/32, OP 7, 24 March 2016</w:t>
      </w:r>
      <w:r w:rsidR="00BE454A" w:rsidRPr="00653417">
        <w:rPr>
          <w:rFonts w:ascii="Arial" w:hAnsi="Arial" w:cs="Arial"/>
          <w:sz w:val="18"/>
          <w:szCs w:val="18"/>
        </w:rPr>
        <w:t xml:space="preserve">. </w:t>
      </w:r>
    </w:p>
  </w:footnote>
  <w:footnote w:id="3">
    <w:p w14:paraId="7AF7F8EB" w14:textId="6058F369" w:rsidR="00BE454A" w:rsidRPr="00653417" w:rsidRDefault="00BE454A" w:rsidP="00653417">
      <w:pPr>
        <w:spacing w:before="60"/>
        <w:rPr>
          <w:rFonts w:ascii="Arial" w:hAnsi="Arial" w:cs="Arial"/>
          <w:sz w:val="18"/>
          <w:szCs w:val="18"/>
        </w:rPr>
      </w:pPr>
      <w:r w:rsidRPr="00653417">
        <w:rPr>
          <w:rFonts w:ascii="Arial" w:hAnsi="Arial" w:cs="Arial"/>
          <w:sz w:val="18"/>
          <w:szCs w:val="18"/>
          <w:vertAlign w:val="superscript"/>
        </w:rPr>
        <w:footnoteRef/>
      </w:r>
      <w:r w:rsidRPr="00653417">
        <w:rPr>
          <w:rFonts w:ascii="Arial" w:hAnsi="Arial" w:cs="Arial"/>
          <w:sz w:val="18"/>
          <w:szCs w:val="18"/>
        </w:rPr>
        <w:t xml:space="preserve"> CESCR, Human rights defenders and economic, social and cultural rights, March 2017, E/C.12.2016/2. See also OHCHR, ‘</w:t>
      </w:r>
      <w:r w:rsidRPr="00653417">
        <w:rPr>
          <w:rFonts w:ascii="Arial" w:hAnsi="Arial" w:cs="Arial"/>
          <w:bCs/>
          <w:color w:val="000000"/>
          <w:sz w:val="18"/>
          <w:szCs w:val="18"/>
        </w:rPr>
        <w:t xml:space="preserve">20th anniversary of the UN Declaration on Human Rights Defenders’, </w:t>
      </w:r>
      <w:r w:rsidRPr="00653417">
        <w:rPr>
          <w:rFonts w:ascii="Arial" w:hAnsi="Arial" w:cs="Arial"/>
          <w:sz w:val="18"/>
          <w:szCs w:val="18"/>
        </w:rPr>
        <w:t>Joint statement by a group of Chairs, Vice-Chairs and members of the United Nations human rights Treaty Bodies and the UN Special Rapporteur on Human Rights Defenders, 30 May 2018.</w:t>
      </w:r>
    </w:p>
  </w:footnote>
  <w:footnote w:id="4">
    <w:p w14:paraId="20413640" w14:textId="0427A7A5" w:rsidR="0039478A" w:rsidRPr="00653417" w:rsidRDefault="0039478A" w:rsidP="00653417">
      <w:pPr>
        <w:pStyle w:val="FootnoteText"/>
        <w:spacing w:before="60"/>
        <w:rPr>
          <w:rFonts w:ascii="Arial" w:eastAsiaTheme="minorHAnsi" w:hAnsi="Arial" w:cs="Arial"/>
          <w:sz w:val="18"/>
          <w:szCs w:val="18"/>
          <w:lang w:eastAsia="en-US"/>
        </w:rPr>
      </w:pPr>
      <w:r w:rsidRPr="00653417">
        <w:rPr>
          <w:rStyle w:val="FootnoteReference"/>
          <w:rFonts w:ascii="Arial" w:hAnsi="Arial" w:cs="Arial"/>
          <w:sz w:val="18"/>
          <w:szCs w:val="18"/>
        </w:rPr>
        <w:footnoteRef/>
      </w:r>
      <w:r w:rsidRPr="00653417">
        <w:rPr>
          <w:rFonts w:ascii="Arial" w:hAnsi="Arial" w:cs="Arial"/>
          <w:sz w:val="18"/>
          <w:szCs w:val="18"/>
        </w:rPr>
        <w:t xml:space="preserve"> See </w:t>
      </w:r>
      <w:r w:rsidRPr="00653417">
        <w:rPr>
          <w:rFonts w:ascii="Arial" w:hAnsi="Arial" w:cs="Arial"/>
          <w:i/>
          <w:sz w:val="18"/>
          <w:szCs w:val="18"/>
        </w:rPr>
        <w:t>Vienna Convention on the Law of Treaties 1969</w:t>
      </w:r>
      <w:r w:rsidRPr="00653417">
        <w:rPr>
          <w:rFonts w:ascii="Arial" w:hAnsi="Arial" w:cs="Arial"/>
          <w:sz w:val="18"/>
          <w:szCs w:val="18"/>
        </w:rPr>
        <w:t xml:space="preserve">, Articles 26 and 31(1). See also Human Rights Committee, </w:t>
      </w:r>
      <w:r w:rsidRPr="00653417">
        <w:rPr>
          <w:rFonts w:ascii="Arial" w:eastAsiaTheme="minorHAnsi" w:hAnsi="Arial" w:cs="Arial"/>
          <w:sz w:val="18"/>
          <w:szCs w:val="18"/>
          <w:lang w:eastAsia="en-US"/>
        </w:rPr>
        <w:t>‘General Comment No 33: Obligations of States Parties under the Optional Protocol to the International Covenant on Civil and Political Rights’ (25 June 2009) UN Doc CCPR/C/GC/33, para 15.</w:t>
      </w:r>
    </w:p>
  </w:footnote>
  <w:footnote w:id="5">
    <w:p w14:paraId="03CAD152" w14:textId="6AA380F5" w:rsidR="0039478A" w:rsidRPr="00653417" w:rsidRDefault="0039478A" w:rsidP="00653417">
      <w:pPr>
        <w:pStyle w:val="FootnoteText"/>
        <w:spacing w:before="60"/>
        <w:rPr>
          <w:rFonts w:ascii="Arial" w:hAnsi="Arial" w:cs="Arial"/>
          <w:sz w:val="18"/>
          <w:szCs w:val="18"/>
        </w:rPr>
      </w:pPr>
      <w:r w:rsidRPr="00653417">
        <w:rPr>
          <w:rStyle w:val="FootnoteReference"/>
          <w:rFonts w:ascii="Arial" w:hAnsi="Arial" w:cs="Arial"/>
          <w:sz w:val="18"/>
          <w:szCs w:val="18"/>
        </w:rPr>
        <w:footnoteRef/>
      </w:r>
      <w:r w:rsidRPr="00653417">
        <w:rPr>
          <w:rFonts w:ascii="Arial" w:hAnsi="Arial" w:cs="Arial"/>
          <w:sz w:val="18"/>
          <w:szCs w:val="18"/>
        </w:rPr>
        <w:t xml:space="preserve"> </w:t>
      </w:r>
      <w:r w:rsidRPr="00653417">
        <w:rPr>
          <w:rFonts w:ascii="Arial" w:hAnsi="Arial" w:cs="Arial"/>
          <w:i/>
          <w:sz w:val="18"/>
          <w:szCs w:val="18"/>
        </w:rPr>
        <w:t>Declaration on the Right and Responsibility of Individuals, Groups and Organs of Society to Promote and Protect Universally Recognized Human Rights and Fundamental Freedoms</w:t>
      </w:r>
      <w:r w:rsidRPr="00653417">
        <w:rPr>
          <w:rFonts w:ascii="Arial" w:hAnsi="Arial" w:cs="Arial"/>
          <w:sz w:val="18"/>
          <w:szCs w:val="18"/>
        </w:rPr>
        <w:t>, A/RES/53/144, 8 March 1999, Articles 9(4) and 12(2).</w:t>
      </w:r>
    </w:p>
  </w:footnote>
  <w:footnote w:id="6">
    <w:p w14:paraId="212BDFD6" w14:textId="26845862" w:rsidR="000565B0" w:rsidRPr="00653417" w:rsidRDefault="000565B0" w:rsidP="00653417">
      <w:pPr>
        <w:pStyle w:val="FootnoteText"/>
        <w:spacing w:before="60"/>
        <w:rPr>
          <w:rFonts w:ascii="Arial" w:hAnsi="Arial" w:cs="Arial"/>
          <w:sz w:val="18"/>
          <w:szCs w:val="18"/>
        </w:rPr>
      </w:pPr>
      <w:r w:rsidRPr="00653417">
        <w:rPr>
          <w:rStyle w:val="FootnoteReference"/>
          <w:rFonts w:ascii="Arial" w:hAnsi="Arial" w:cs="Arial"/>
          <w:sz w:val="18"/>
          <w:szCs w:val="18"/>
        </w:rPr>
        <w:footnoteRef/>
      </w:r>
      <w:r w:rsidRPr="00653417">
        <w:rPr>
          <w:rFonts w:ascii="Arial" w:hAnsi="Arial" w:cs="Arial"/>
          <w:sz w:val="18"/>
          <w:szCs w:val="18"/>
        </w:rPr>
        <w:t xml:space="preserve"> OHCHR and Equal Rights Trust, ‘Protecting Minority Rights: A Practical Guide to Developing Comprehensive Anti-Discrimination Legislation’ (2023).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33C73"/>
    <w:multiLevelType w:val="hybridMultilevel"/>
    <w:tmpl w:val="926002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6B1AA6"/>
    <w:multiLevelType w:val="hybridMultilevel"/>
    <w:tmpl w:val="11101732"/>
    <w:lvl w:ilvl="0" w:tplc="10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801A9C"/>
    <w:multiLevelType w:val="hybridMultilevel"/>
    <w:tmpl w:val="69347F84"/>
    <w:lvl w:ilvl="0" w:tplc="441AFA9A">
      <w:start w:val="1"/>
      <w:numFmt w:val="lowerLetter"/>
      <w:lvlText w:val="(%1)"/>
      <w:lvlJc w:val="left"/>
      <w:pPr>
        <w:ind w:left="360" w:hanging="360"/>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3" w15:restartNumberingAfterBreak="0">
    <w:nsid w:val="2765774B"/>
    <w:multiLevelType w:val="hybridMultilevel"/>
    <w:tmpl w:val="A8706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1909EB"/>
    <w:multiLevelType w:val="hybridMultilevel"/>
    <w:tmpl w:val="EC3EA68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2F68749A"/>
    <w:multiLevelType w:val="multilevel"/>
    <w:tmpl w:val="2A72C3BA"/>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FE40A29"/>
    <w:multiLevelType w:val="hybridMultilevel"/>
    <w:tmpl w:val="556470F0"/>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358D0DF9"/>
    <w:multiLevelType w:val="hybridMultilevel"/>
    <w:tmpl w:val="963E41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F334D2B"/>
    <w:multiLevelType w:val="hybridMultilevel"/>
    <w:tmpl w:val="69347F84"/>
    <w:lvl w:ilvl="0" w:tplc="441AFA9A">
      <w:start w:val="1"/>
      <w:numFmt w:val="lowerLetter"/>
      <w:lvlText w:val="(%1)"/>
      <w:lvlJc w:val="left"/>
      <w:pPr>
        <w:ind w:left="360" w:hanging="360"/>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9" w15:restartNumberingAfterBreak="0">
    <w:nsid w:val="486636CE"/>
    <w:multiLevelType w:val="hybridMultilevel"/>
    <w:tmpl w:val="EFF2A7A8"/>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C406575"/>
    <w:multiLevelType w:val="hybridMultilevel"/>
    <w:tmpl w:val="1C8EB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9F0E9D"/>
    <w:multiLevelType w:val="multilevel"/>
    <w:tmpl w:val="19CACF82"/>
    <w:lvl w:ilvl="0">
      <w:start w:val="1"/>
      <w:numFmt w:val="decimal"/>
      <w:pStyle w:val="level1"/>
      <w:lvlText w:val="%1."/>
      <w:lvlJc w:val="left"/>
      <w:pPr>
        <w:tabs>
          <w:tab w:val="num" w:pos="709"/>
        </w:tabs>
        <w:ind w:left="709" w:hanging="709"/>
      </w:pPr>
    </w:lvl>
    <w:lvl w:ilvl="1">
      <w:start w:val="1"/>
      <w:numFmt w:val="decimal"/>
      <w:pStyle w:val="level2"/>
      <w:lvlText w:val="%1.%2"/>
      <w:lvlJc w:val="left"/>
      <w:pPr>
        <w:tabs>
          <w:tab w:val="num" w:pos="709"/>
        </w:tabs>
        <w:ind w:left="709" w:hanging="709"/>
      </w:pPr>
    </w:lvl>
    <w:lvl w:ilvl="2">
      <w:start w:val="1"/>
      <w:numFmt w:val="lowerLetter"/>
      <w:pStyle w:val="level3"/>
      <w:lvlText w:val="(%3)"/>
      <w:lvlJc w:val="left"/>
      <w:pPr>
        <w:tabs>
          <w:tab w:val="num" w:pos="1418"/>
        </w:tabs>
        <w:ind w:left="1418" w:hanging="709"/>
      </w:pPr>
    </w:lvl>
    <w:lvl w:ilvl="3">
      <w:start w:val="1"/>
      <w:numFmt w:val="lowerRoman"/>
      <w:pStyle w:val="level4"/>
      <w:lvlText w:val="(%4)"/>
      <w:lvlJc w:val="left"/>
      <w:pPr>
        <w:tabs>
          <w:tab w:val="num" w:pos="2126"/>
        </w:tabs>
        <w:ind w:left="2126" w:hanging="708"/>
      </w:pPr>
    </w:lvl>
    <w:lvl w:ilvl="4">
      <w:start w:val="1"/>
      <w:numFmt w:val="upperLetter"/>
      <w:pStyle w:val="level5"/>
      <w:lvlText w:val="(%5)"/>
      <w:lvlJc w:val="left"/>
      <w:pPr>
        <w:tabs>
          <w:tab w:val="num" w:pos="2835"/>
        </w:tabs>
        <w:ind w:left="2835" w:hanging="709"/>
      </w:pPr>
    </w:lvl>
    <w:lvl w:ilvl="5">
      <w:start w:val="1"/>
      <w:numFmt w:val="decimal"/>
      <w:pStyle w:val="level6"/>
      <w:lvlText w:val="(%6)"/>
      <w:lvlJc w:val="left"/>
      <w:pPr>
        <w:tabs>
          <w:tab w:val="num" w:pos="3549"/>
        </w:tabs>
        <w:ind w:left="3549" w:hanging="714"/>
      </w:pPr>
    </w:lvl>
    <w:lvl w:ilvl="6">
      <w:start w:val="1"/>
      <w:numFmt w:val="decimal"/>
      <w:lvlText w:val="%7."/>
      <w:lvlJc w:val="left"/>
      <w:pPr>
        <w:tabs>
          <w:tab w:val="num" w:pos="709"/>
        </w:tabs>
        <w:ind w:left="709" w:hanging="709"/>
      </w:pPr>
    </w:lvl>
    <w:lvl w:ilvl="7">
      <w:start w:val="1"/>
      <w:numFmt w:val="lowerLetter"/>
      <w:lvlText w:val="(%8)"/>
      <w:lvlJc w:val="left"/>
      <w:pPr>
        <w:tabs>
          <w:tab w:val="num" w:pos="1418"/>
        </w:tabs>
        <w:ind w:left="1418" w:hanging="709"/>
      </w:pPr>
    </w:lvl>
    <w:lvl w:ilvl="8">
      <w:start w:val="1"/>
      <w:numFmt w:val="lowerRoman"/>
      <w:lvlText w:val="(%9)"/>
      <w:lvlJc w:val="left"/>
      <w:pPr>
        <w:tabs>
          <w:tab w:val="num" w:pos="2126"/>
        </w:tabs>
        <w:ind w:left="2126" w:hanging="708"/>
      </w:pPr>
    </w:lvl>
  </w:abstractNum>
  <w:abstractNum w:abstractNumId="12" w15:restartNumberingAfterBreak="0">
    <w:nsid w:val="54C006F5"/>
    <w:multiLevelType w:val="hybridMultilevel"/>
    <w:tmpl w:val="B5DC4524"/>
    <w:lvl w:ilvl="0" w:tplc="0409000F">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360"/>
        </w:tabs>
        <w:ind w:left="360" w:hanging="360"/>
      </w:pPr>
      <w:rPr>
        <w:rFonts w:hint="default"/>
      </w:rPr>
    </w:lvl>
    <w:lvl w:ilvl="2" w:tplc="0409000F">
      <w:start w:val="1"/>
      <w:numFmt w:val="decimal"/>
      <w:lvlText w:val="%3."/>
      <w:lvlJc w:val="left"/>
      <w:pPr>
        <w:tabs>
          <w:tab w:val="num" w:pos="360"/>
        </w:tabs>
        <w:ind w:left="360" w:hanging="360"/>
      </w:pPr>
      <w:rPr>
        <w:rFont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C8E79E8"/>
    <w:multiLevelType w:val="hybridMultilevel"/>
    <w:tmpl w:val="26DC2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E0A76F4"/>
    <w:multiLevelType w:val="hybridMultilevel"/>
    <w:tmpl w:val="68CE11BE"/>
    <w:lvl w:ilvl="0" w:tplc="10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576416"/>
    <w:multiLevelType w:val="hybridMultilevel"/>
    <w:tmpl w:val="DA36C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5C3698"/>
    <w:multiLevelType w:val="hybridMultilevel"/>
    <w:tmpl w:val="67D85DE6"/>
    <w:lvl w:ilvl="0" w:tplc="435EEA34">
      <w:start w:val="1"/>
      <w:numFmt w:val="decimal"/>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7" w15:restartNumberingAfterBreak="0">
    <w:nsid w:val="76ED20FC"/>
    <w:multiLevelType w:val="hybridMultilevel"/>
    <w:tmpl w:val="1F765CA2"/>
    <w:lvl w:ilvl="0" w:tplc="10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7B3DB7"/>
    <w:multiLevelType w:val="hybridMultilevel"/>
    <w:tmpl w:val="906607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091438805">
    <w:abstractNumId w:val="12"/>
  </w:num>
  <w:num w:numId="2" w16cid:durableId="1343052609">
    <w:abstractNumId w:val="6"/>
  </w:num>
  <w:num w:numId="3" w16cid:durableId="661272374">
    <w:abstractNumId w:val="11"/>
  </w:num>
  <w:num w:numId="4" w16cid:durableId="1613129602">
    <w:abstractNumId w:val="4"/>
  </w:num>
  <w:num w:numId="5" w16cid:durableId="1048795766">
    <w:abstractNumId w:val="0"/>
  </w:num>
  <w:num w:numId="6" w16cid:durableId="1383940188">
    <w:abstractNumId w:val="15"/>
  </w:num>
  <w:num w:numId="7" w16cid:durableId="1300919442">
    <w:abstractNumId w:val="10"/>
  </w:num>
  <w:num w:numId="8" w16cid:durableId="1313752582">
    <w:abstractNumId w:val="1"/>
  </w:num>
  <w:num w:numId="9" w16cid:durableId="476727273">
    <w:abstractNumId w:val="14"/>
  </w:num>
  <w:num w:numId="10" w16cid:durableId="565066013">
    <w:abstractNumId w:val="17"/>
  </w:num>
  <w:num w:numId="11" w16cid:durableId="1931885006">
    <w:abstractNumId w:val="8"/>
  </w:num>
  <w:num w:numId="12" w16cid:durableId="2021084208">
    <w:abstractNumId w:val="3"/>
  </w:num>
  <w:num w:numId="13" w16cid:durableId="1028993238">
    <w:abstractNumId w:val="2"/>
  </w:num>
  <w:num w:numId="14" w16cid:durableId="460657213">
    <w:abstractNumId w:val="13"/>
  </w:num>
  <w:num w:numId="15" w16cid:durableId="919677466">
    <w:abstractNumId w:val="7"/>
  </w:num>
  <w:num w:numId="16" w16cid:durableId="84958040">
    <w:abstractNumId w:val="9"/>
    <w:lvlOverride w:ilvl="0"/>
    <w:lvlOverride w:ilvl="1">
      <w:startOverride w:val="1"/>
    </w:lvlOverride>
    <w:lvlOverride w:ilvl="2"/>
    <w:lvlOverride w:ilvl="3"/>
    <w:lvlOverride w:ilvl="4"/>
    <w:lvlOverride w:ilvl="5"/>
    <w:lvlOverride w:ilvl="6"/>
    <w:lvlOverride w:ilvl="7"/>
    <w:lvlOverride w:ilvl="8"/>
  </w:num>
  <w:num w:numId="17" w16cid:durableId="1122648143">
    <w:abstractNumId w:val="18"/>
  </w:num>
  <w:num w:numId="18" w16cid:durableId="744574522">
    <w:abstractNumId w:val="5"/>
  </w:num>
  <w:num w:numId="19" w16cid:durableId="954209890">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CH" w:vendorID="64" w:dllVersion="6" w:nlCheck="1" w:checkStyle="0"/>
  <w:activeWritingStyle w:appName="MSWord" w:lang="en-US" w:vendorID="64" w:dllVersion="6" w:nlCheck="1" w:checkStyle="1"/>
  <w:activeWritingStyle w:appName="MSWord" w:lang="en-AU" w:vendorID="64" w:dllVersion="6" w:nlCheck="1" w:checkStyle="1"/>
  <w:activeWritingStyle w:appName="MSWord" w:lang="en-GB" w:vendorID="64" w:dllVersion="6"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970"/>
    <w:rsid w:val="00000217"/>
    <w:rsid w:val="000008AC"/>
    <w:rsid w:val="0000096D"/>
    <w:rsid w:val="000019BD"/>
    <w:rsid w:val="000037C0"/>
    <w:rsid w:val="00003FEC"/>
    <w:rsid w:val="00004C36"/>
    <w:rsid w:val="00004E89"/>
    <w:rsid w:val="000058FF"/>
    <w:rsid w:val="00006CB5"/>
    <w:rsid w:val="00006FA9"/>
    <w:rsid w:val="00007B2A"/>
    <w:rsid w:val="000105C6"/>
    <w:rsid w:val="0001212E"/>
    <w:rsid w:val="00013176"/>
    <w:rsid w:val="000135B5"/>
    <w:rsid w:val="000139E4"/>
    <w:rsid w:val="000151A3"/>
    <w:rsid w:val="00015628"/>
    <w:rsid w:val="00021C4B"/>
    <w:rsid w:val="00022878"/>
    <w:rsid w:val="0002352D"/>
    <w:rsid w:val="00026004"/>
    <w:rsid w:val="000262BF"/>
    <w:rsid w:val="000314AB"/>
    <w:rsid w:val="00035A6B"/>
    <w:rsid w:val="0003679A"/>
    <w:rsid w:val="000369AE"/>
    <w:rsid w:val="00036A0F"/>
    <w:rsid w:val="00037A9B"/>
    <w:rsid w:val="00037AB3"/>
    <w:rsid w:val="00041755"/>
    <w:rsid w:val="00041B4E"/>
    <w:rsid w:val="00045893"/>
    <w:rsid w:val="000465EF"/>
    <w:rsid w:val="0004677E"/>
    <w:rsid w:val="000473AC"/>
    <w:rsid w:val="00047788"/>
    <w:rsid w:val="00051309"/>
    <w:rsid w:val="00051939"/>
    <w:rsid w:val="00054592"/>
    <w:rsid w:val="000547F7"/>
    <w:rsid w:val="000565B0"/>
    <w:rsid w:val="00060B02"/>
    <w:rsid w:val="00061C19"/>
    <w:rsid w:val="00061CEA"/>
    <w:rsid w:val="000630EB"/>
    <w:rsid w:val="00063D9D"/>
    <w:rsid w:val="00063E4F"/>
    <w:rsid w:val="00064557"/>
    <w:rsid w:val="0006513C"/>
    <w:rsid w:val="0006741D"/>
    <w:rsid w:val="00067C52"/>
    <w:rsid w:val="00067C97"/>
    <w:rsid w:val="00070943"/>
    <w:rsid w:val="00070DDF"/>
    <w:rsid w:val="000722A1"/>
    <w:rsid w:val="000722DF"/>
    <w:rsid w:val="00072F14"/>
    <w:rsid w:val="00073021"/>
    <w:rsid w:val="00077CD5"/>
    <w:rsid w:val="000807DD"/>
    <w:rsid w:val="00083843"/>
    <w:rsid w:val="000844F5"/>
    <w:rsid w:val="00087088"/>
    <w:rsid w:val="00087EDE"/>
    <w:rsid w:val="00090337"/>
    <w:rsid w:val="000912CD"/>
    <w:rsid w:val="00091CB6"/>
    <w:rsid w:val="00092591"/>
    <w:rsid w:val="00093183"/>
    <w:rsid w:val="00093991"/>
    <w:rsid w:val="000942BE"/>
    <w:rsid w:val="000947E6"/>
    <w:rsid w:val="00094BEA"/>
    <w:rsid w:val="00094D38"/>
    <w:rsid w:val="00095DF2"/>
    <w:rsid w:val="00096888"/>
    <w:rsid w:val="000A0D9B"/>
    <w:rsid w:val="000A23FE"/>
    <w:rsid w:val="000A58B4"/>
    <w:rsid w:val="000A786B"/>
    <w:rsid w:val="000A7AD0"/>
    <w:rsid w:val="000B08DC"/>
    <w:rsid w:val="000B0B88"/>
    <w:rsid w:val="000B136F"/>
    <w:rsid w:val="000B2A3F"/>
    <w:rsid w:val="000B5307"/>
    <w:rsid w:val="000B6923"/>
    <w:rsid w:val="000B70BB"/>
    <w:rsid w:val="000B7CC9"/>
    <w:rsid w:val="000C0161"/>
    <w:rsid w:val="000C04E6"/>
    <w:rsid w:val="000C145C"/>
    <w:rsid w:val="000C15AF"/>
    <w:rsid w:val="000C2AA4"/>
    <w:rsid w:val="000C4E69"/>
    <w:rsid w:val="000C5A02"/>
    <w:rsid w:val="000C6B11"/>
    <w:rsid w:val="000C6CBB"/>
    <w:rsid w:val="000C6D6C"/>
    <w:rsid w:val="000C79B4"/>
    <w:rsid w:val="000C7FCD"/>
    <w:rsid w:val="000D0012"/>
    <w:rsid w:val="000D1FB5"/>
    <w:rsid w:val="000D210F"/>
    <w:rsid w:val="000D3907"/>
    <w:rsid w:val="000D4A39"/>
    <w:rsid w:val="000D55EB"/>
    <w:rsid w:val="000D5B4F"/>
    <w:rsid w:val="000D647F"/>
    <w:rsid w:val="000D7DAF"/>
    <w:rsid w:val="000E1E94"/>
    <w:rsid w:val="000E2F24"/>
    <w:rsid w:val="000E4013"/>
    <w:rsid w:val="000E413F"/>
    <w:rsid w:val="000E5506"/>
    <w:rsid w:val="000E5D5C"/>
    <w:rsid w:val="000F13C9"/>
    <w:rsid w:val="000F1F64"/>
    <w:rsid w:val="000F20A7"/>
    <w:rsid w:val="000F23C1"/>
    <w:rsid w:val="000F365C"/>
    <w:rsid w:val="000F3F00"/>
    <w:rsid w:val="000F49A9"/>
    <w:rsid w:val="000F7ACE"/>
    <w:rsid w:val="00100036"/>
    <w:rsid w:val="001002EF"/>
    <w:rsid w:val="00100814"/>
    <w:rsid w:val="00102DA3"/>
    <w:rsid w:val="00103DB0"/>
    <w:rsid w:val="00103FE5"/>
    <w:rsid w:val="00104BF2"/>
    <w:rsid w:val="00104D15"/>
    <w:rsid w:val="00106B08"/>
    <w:rsid w:val="00107B61"/>
    <w:rsid w:val="00110FB8"/>
    <w:rsid w:val="00111A5F"/>
    <w:rsid w:val="00111D5B"/>
    <w:rsid w:val="00112025"/>
    <w:rsid w:val="00113F5D"/>
    <w:rsid w:val="0011761D"/>
    <w:rsid w:val="00120D5A"/>
    <w:rsid w:val="00122D47"/>
    <w:rsid w:val="001232DD"/>
    <w:rsid w:val="00123882"/>
    <w:rsid w:val="00123908"/>
    <w:rsid w:val="00123A2D"/>
    <w:rsid w:val="00124A95"/>
    <w:rsid w:val="00125D69"/>
    <w:rsid w:val="0013131B"/>
    <w:rsid w:val="00131D70"/>
    <w:rsid w:val="00132950"/>
    <w:rsid w:val="00135EAF"/>
    <w:rsid w:val="0013608A"/>
    <w:rsid w:val="00140108"/>
    <w:rsid w:val="00141A1A"/>
    <w:rsid w:val="0014209F"/>
    <w:rsid w:val="00142B29"/>
    <w:rsid w:val="0014482A"/>
    <w:rsid w:val="00147BCA"/>
    <w:rsid w:val="00147D0E"/>
    <w:rsid w:val="001512B0"/>
    <w:rsid w:val="00152B57"/>
    <w:rsid w:val="00154212"/>
    <w:rsid w:val="00154286"/>
    <w:rsid w:val="00155CEA"/>
    <w:rsid w:val="00155D96"/>
    <w:rsid w:val="001566CD"/>
    <w:rsid w:val="00156FF0"/>
    <w:rsid w:val="00157049"/>
    <w:rsid w:val="001571D5"/>
    <w:rsid w:val="001573A4"/>
    <w:rsid w:val="00161DAE"/>
    <w:rsid w:val="001621C1"/>
    <w:rsid w:val="001639DA"/>
    <w:rsid w:val="00165C76"/>
    <w:rsid w:val="00165E4F"/>
    <w:rsid w:val="00165F95"/>
    <w:rsid w:val="00167B5E"/>
    <w:rsid w:val="00167D51"/>
    <w:rsid w:val="001739C8"/>
    <w:rsid w:val="00173B58"/>
    <w:rsid w:val="001740CF"/>
    <w:rsid w:val="0017465A"/>
    <w:rsid w:val="00174958"/>
    <w:rsid w:val="00175DE5"/>
    <w:rsid w:val="0017642C"/>
    <w:rsid w:val="00177300"/>
    <w:rsid w:val="00177813"/>
    <w:rsid w:val="00177A89"/>
    <w:rsid w:val="00180D59"/>
    <w:rsid w:val="00183330"/>
    <w:rsid w:val="00183721"/>
    <w:rsid w:val="00184E58"/>
    <w:rsid w:val="00186176"/>
    <w:rsid w:val="001864FA"/>
    <w:rsid w:val="00186A53"/>
    <w:rsid w:val="00187979"/>
    <w:rsid w:val="00191517"/>
    <w:rsid w:val="00192382"/>
    <w:rsid w:val="00193232"/>
    <w:rsid w:val="00193E87"/>
    <w:rsid w:val="0019415A"/>
    <w:rsid w:val="00195AC4"/>
    <w:rsid w:val="00196DAD"/>
    <w:rsid w:val="001A0F57"/>
    <w:rsid w:val="001A0FB2"/>
    <w:rsid w:val="001A2016"/>
    <w:rsid w:val="001A2EFB"/>
    <w:rsid w:val="001A392A"/>
    <w:rsid w:val="001A5C94"/>
    <w:rsid w:val="001A72A3"/>
    <w:rsid w:val="001B0995"/>
    <w:rsid w:val="001B3032"/>
    <w:rsid w:val="001B5E48"/>
    <w:rsid w:val="001C007E"/>
    <w:rsid w:val="001C1B63"/>
    <w:rsid w:val="001C47FB"/>
    <w:rsid w:val="001C4F4E"/>
    <w:rsid w:val="001D29A1"/>
    <w:rsid w:val="001D38E6"/>
    <w:rsid w:val="001D39ED"/>
    <w:rsid w:val="001E0E62"/>
    <w:rsid w:val="001E1132"/>
    <w:rsid w:val="001E121D"/>
    <w:rsid w:val="001E5F9B"/>
    <w:rsid w:val="001F040A"/>
    <w:rsid w:val="001F15AE"/>
    <w:rsid w:val="001F5DB3"/>
    <w:rsid w:val="001F5F1C"/>
    <w:rsid w:val="001F63E8"/>
    <w:rsid w:val="001F73D8"/>
    <w:rsid w:val="00200D8E"/>
    <w:rsid w:val="00202142"/>
    <w:rsid w:val="00202624"/>
    <w:rsid w:val="00207185"/>
    <w:rsid w:val="00207BB9"/>
    <w:rsid w:val="00212842"/>
    <w:rsid w:val="00215C8C"/>
    <w:rsid w:val="00216CBA"/>
    <w:rsid w:val="00217637"/>
    <w:rsid w:val="00220242"/>
    <w:rsid w:val="00220DA6"/>
    <w:rsid w:val="00221EF2"/>
    <w:rsid w:val="0022362A"/>
    <w:rsid w:val="00226022"/>
    <w:rsid w:val="002300C2"/>
    <w:rsid w:val="00230125"/>
    <w:rsid w:val="0023057C"/>
    <w:rsid w:val="00234721"/>
    <w:rsid w:val="00234F5A"/>
    <w:rsid w:val="002354B3"/>
    <w:rsid w:val="00235A37"/>
    <w:rsid w:val="00236C91"/>
    <w:rsid w:val="00236F3E"/>
    <w:rsid w:val="00237666"/>
    <w:rsid w:val="00237901"/>
    <w:rsid w:val="00240EE8"/>
    <w:rsid w:val="0024355E"/>
    <w:rsid w:val="00245349"/>
    <w:rsid w:val="0025162A"/>
    <w:rsid w:val="00251D95"/>
    <w:rsid w:val="00251E20"/>
    <w:rsid w:val="00251ED9"/>
    <w:rsid w:val="00254BCD"/>
    <w:rsid w:val="002555AB"/>
    <w:rsid w:val="002559E9"/>
    <w:rsid w:val="0026044E"/>
    <w:rsid w:val="00262C29"/>
    <w:rsid w:val="00263F31"/>
    <w:rsid w:val="002643AB"/>
    <w:rsid w:val="0026555C"/>
    <w:rsid w:val="0026582F"/>
    <w:rsid w:val="002707C3"/>
    <w:rsid w:val="0027223E"/>
    <w:rsid w:val="00272B38"/>
    <w:rsid w:val="002731AB"/>
    <w:rsid w:val="00273461"/>
    <w:rsid w:val="00274217"/>
    <w:rsid w:val="0027583C"/>
    <w:rsid w:val="00280891"/>
    <w:rsid w:val="00281C12"/>
    <w:rsid w:val="002827CC"/>
    <w:rsid w:val="00282BBB"/>
    <w:rsid w:val="00283022"/>
    <w:rsid w:val="00286D49"/>
    <w:rsid w:val="002872B2"/>
    <w:rsid w:val="002901BC"/>
    <w:rsid w:val="00290A93"/>
    <w:rsid w:val="00290C19"/>
    <w:rsid w:val="00292D8B"/>
    <w:rsid w:val="00292F63"/>
    <w:rsid w:val="00294C94"/>
    <w:rsid w:val="002A1076"/>
    <w:rsid w:val="002A226E"/>
    <w:rsid w:val="002A5580"/>
    <w:rsid w:val="002A65BC"/>
    <w:rsid w:val="002A72C9"/>
    <w:rsid w:val="002A7BDD"/>
    <w:rsid w:val="002A7F73"/>
    <w:rsid w:val="002B0B24"/>
    <w:rsid w:val="002B1773"/>
    <w:rsid w:val="002B2073"/>
    <w:rsid w:val="002B4D72"/>
    <w:rsid w:val="002B5308"/>
    <w:rsid w:val="002B6184"/>
    <w:rsid w:val="002B7D15"/>
    <w:rsid w:val="002D0B04"/>
    <w:rsid w:val="002D1254"/>
    <w:rsid w:val="002D2E65"/>
    <w:rsid w:val="002D3393"/>
    <w:rsid w:val="002D3BE1"/>
    <w:rsid w:val="002D52DD"/>
    <w:rsid w:val="002D5BD4"/>
    <w:rsid w:val="002D67B7"/>
    <w:rsid w:val="002D6AD8"/>
    <w:rsid w:val="002D7825"/>
    <w:rsid w:val="002E0333"/>
    <w:rsid w:val="002E033C"/>
    <w:rsid w:val="002E0A0E"/>
    <w:rsid w:val="002E2FD7"/>
    <w:rsid w:val="002E3CF3"/>
    <w:rsid w:val="002E3F5C"/>
    <w:rsid w:val="002E4710"/>
    <w:rsid w:val="002E4A17"/>
    <w:rsid w:val="002E5B25"/>
    <w:rsid w:val="002E680D"/>
    <w:rsid w:val="002E7507"/>
    <w:rsid w:val="002E7A48"/>
    <w:rsid w:val="002F232A"/>
    <w:rsid w:val="002F74D8"/>
    <w:rsid w:val="002F7EA3"/>
    <w:rsid w:val="00300902"/>
    <w:rsid w:val="00303871"/>
    <w:rsid w:val="00304609"/>
    <w:rsid w:val="00304E6D"/>
    <w:rsid w:val="003065F6"/>
    <w:rsid w:val="00306700"/>
    <w:rsid w:val="00307CCE"/>
    <w:rsid w:val="00307EA6"/>
    <w:rsid w:val="00307FFE"/>
    <w:rsid w:val="00310E2F"/>
    <w:rsid w:val="0031465F"/>
    <w:rsid w:val="00314E08"/>
    <w:rsid w:val="00315A55"/>
    <w:rsid w:val="00317314"/>
    <w:rsid w:val="003201C1"/>
    <w:rsid w:val="003206DA"/>
    <w:rsid w:val="003219DE"/>
    <w:rsid w:val="00322A79"/>
    <w:rsid w:val="00322C32"/>
    <w:rsid w:val="00323359"/>
    <w:rsid w:val="00325752"/>
    <w:rsid w:val="00325A11"/>
    <w:rsid w:val="003261AE"/>
    <w:rsid w:val="003261E6"/>
    <w:rsid w:val="003315B2"/>
    <w:rsid w:val="00333629"/>
    <w:rsid w:val="00333DFA"/>
    <w:rsid w:val="00334639"/>
    <w:rsid w:val="003350A8"/>
    <w:rsid w:val="00335A2C"/>
    <w:rsid w:val="00335FAF"/>
    <w:rsid w:val="00337670"/>
    <w:rsid w:val="003423EC"/>
    <w:rsid w:val="003433DD"/>
    <w:rsid w:val="00346C95"/>
    <w:rsid w:val="003471BD"/>
    <w:rsid w:val="00347E3F"/>
    <w:rsid w:val="003506EE"/>
    <w:rsid w:val="00350C1B"/>
    <w:rsid w:val="00352373"/>
    <w:rsid w:val="00352584"/>
    <w:rsid w:val="003529DF"/>
    <w:rsid w:val="003532F6"/>
    <w:rsid w:val="00353B98"/>
    <w:rsid w:val="00354E4A"/>
    <w:rsid w:val="003556B8"/>
    <w:rsid w:val="0035728F"/>
    <w:rsid w:val="00357A30"/>
    <w:rsid w:val="00360AFE"/>
    <w:rsid w:val="00360B62"/>
    <w:rsid w:val="00363606"/>
    <w:rsid w:val="00365D7A"/>
    <w:rsid w:val="00371CFC"/>
    <w:rsid w:val="00374038"/>
    <w:rsid w:val="003748C0"/>
    <w:rsid w:val="00376D23"/>
    <w:rsid w:val="00376FD9"/>
    <w:rsid w:val="003772ED"/>
    <w:rsid w:val="003775B2"/>
    <w:rsid w:val="003801C1"/>
    <w:rsid w:val="0038052A"/>
    <w:rsid w:val="00381CD8"/>
    <w:rsid w:val="00383B5B"/>
    <w:rsid w:val="00384F14"/>
    <w:rsid w:val="00385FF0"/>
    <w:rsid w:val="003865AE"/>
    <w:rsid w:val="003866EF"/>
    <w:rsid w:val="00390E0B"/>
    <w:rsid w:val="0039199B"/>
    <w:rsid w:val="00392D42"/>
    <w:rsid w:val="0039356B"/>
    <w:rsid w:val="0039478A"/>
    <w:rsid w:val="00394E3B"/>
    <w:rsid w:val="00395E09"/>
    <w:rsid w:val="003966B2"/>
    <w:rsid w:val="00396D5F"/>
    <w:rsid w:val="003A03C4"/>
    <w:rsid w:val="003A0AA2"/>
    <w:rsid w:val="003A1487"/>
    <w:rsid w:val="003A2B5A"/>
    <w:rsid w:val="003A2D50"/>
    <w:rsid w:val="003A7F7F"/>
    <w:rsid w:val="003B2264"/>
    <w:rsid w:val="003B282A"/>
    <w:rsid w:val="003B3314"/>
    <w:rsid w:val="003B5681"/>
    <w:rsid w:val="003B5717"/>
    <w:rsid w:val="003B619C"/>
    <w:rsid w:val="003C07F5"/>
    <w:rsid w:val="003C0806"/>
    <w:rsid w:val="003C0893"/>
    <w:rsid w:val="003C1101"/>
    <w:rsid w:val="003C2EBD"/>
    <w:rsid w:val="003C5D61"/>
    <w:rsid w:val="003C62B5"/>
    <w:rsid w:val="003C643C"/>
    <w:rsid w:val="003C687F"/>
    <w:rsid w:val="003C6D6F"/>
    <w:rsid w:val="003C7E3C"/>
    <w:rsid w:val="003D016A"/>
    <w:rsid w:val="003D0425"/>
    <w:rsid w:val="003D11F2"/>
    <w:rsid w:val="003D185E"/>
    <w:rsid w:val="003D217E"/>
    <w:rsid w:val="003D2A18"/>
    <w:rsid w:val="003D45A8"/>
    <w:rsid w:val="003D58E3"/>
    <w:rsid w:val="003D66C0"/>
    <w:rsid w:val="003D68E9"/>
    <w:rsid w:val="003D750A"/>
    <w:rsid w:val="003E08F7"/>
    <w:rsid w:val="003E11B9"/>
    <w:rsid w:val="003E27DB"/>
    <w:rsid w:val="003E42BC"/>
    <w:rsid w:val="003E47C3"/>
    <w:rsid w:val="003E4CC6"/>
    <w:rsid w:val="003F0B54"/>
    <w:rsid w:val="003F298F"/>
    <w:rsid w:val="003F4EE1"/>
    <w:rsid w:val="003F62A3"/>
    <w:rsid w:val="003F6F43"/>
    <w:rsid w:val="00400967"/>
    <w:rsid w:val="00400CF7"/>
    <w:rsid w:val="00400F03"/>
    <w:rsid w:val="0040138A"/>
    <w:rsid w:val="00401F63"/>
    <w:rsid w:val="00402A2F"/>
    <w:rsid w:val="00403A74"/>
    <w:rsid w:val="00404E32"/>
    <w:rsid w:val="00406989"/>
    <w:rsid w:val="004107B2"/>
    <w:rsid w:val="00411126"/>
    <w:rsid w:val="00412FD0"/>
    <w:rsid w:val="00414AC9"/>
    <w:rsid w:val="00414F90"/>
    <w:rsid w:val="0041587D"/>
    <w:rsid w:val="00416100"/>
    <w:rsid w:val="004162C0"/>
    <w:rsid w:val="004177BC"/>
    <w:rsid w:val="0042511E"/>
    <w:rsid w:val="00426C7C"/>
    <w:rsid w:val="00427585"/>
    <w:rsid w:val="00427DDA"/>
    <w:rsid w:val="00430AD3"/>
    <w:rsid w:val="00431E62"/>
    <w:rsid w:val="00435CA5"/>
    <w:rsid w:val="00435FDB"/>
    <w:rsid w:val="00436270"/>
    <w:rsid w:val="004368B3"/>
    <w:rsid w:val="00441026"/>
    <w:rsid w:val="004414A7"/>
    <w:rsid w:val="00441692"/>
    <w:rsid w:val="00442E8D"/>
    <w:rsid w:val="00444BE0"/>
    <w:rsid w:val="0044507D"/>
    <w:rsid w:val="00445C09"/>
    <w:rsid w:val="0044615F"/>
    <w:rsid w:val="00451FF9"/>
    <w:rsid w:val="00452097"/>
    <w:rsid w:val="0045217C"/>
    <w:rsid w:val="00452C06"/>
    <w:rsid w:val="00453FA1"/>
    <w:rsid w:val="00454F7A"/>
    <w:rsid w:val="00455677"/>
    <w:rsid w:val="004575BC"/>
    <w:rsid w:val="0046143F"/>
    <w:rsid w:val="004644FB"/>
    <w:rsid w:val="004647BF"/>
    <w:rsid w:val="00465B20"/>
    <w:rsid w:val="004703D8"/>
    <w:rsid w:val="00471120"/>
    <w:rsid w:val="00471DA9"/>
    <w:rsid w:val="00472162"/>
    <w:rsid w:val="00472D71"/>
    <w:rsid w:val="00473ABB"/>
    <w:rsid w:val="00474A6B"/>
    <w:rsid w:val="004763D0"/>
    <w:rsid w:val="00477909"/>
    <w:rsid w:val="00480AAF"/>
    <w:rsid w:val="00481070"/>
    <w:rsid w:val="00481D9C"/>
    <w:rsid w:val="00484CB6"/>
    <w:rsid w:val="00485A1C"/>
    <w:rsid w:val="004861CE"/>
    <w:rsid w:val="004867A5"/>
    <w:rsid w:val="00487C6F"/>
    <w:rsid w:val="00492CA7"/>
    <w:rsid w:val="00493D63"/>
    <w:rsid w:val="00493F43"/>
    <w:rsid w:val="00496965"/>
    <w:rsid w:val="004A1731"/>
    <w:rsid w:val="004A189E"/>
    <w:rsid w:val="004A2505"/>
    <w:rsid w:val="004A2608"/>
    <w:rsid w:val="004A7164"/>
    <w:rsid w:val="004A77FD"/>
    <w:rsid w:val="004B08B4"/>
    <w:rsid w:val="004B1152"/>
    <w:rsid w:val="004B11CA"/>
    <w:rsid w:val="004B2E74"/>
    <w:rsid w:val="004B31FE"/>
    <w:rsid w:val="004B32B1"/>
    <w:rsid w:val="004B3DED"/>
    <w:rsid w:val="004B4141"/>
    <w:rsid w:val="004B61E6"/>
    <w:rsid w:val="004B7294"/>
    <w:rsid w:val="004C0310"/>
    <w:rsid w:val="004C3B77"/>
    <w:rsid w:val="004C41F7"/>
    <w:rsid w:val="004C45C5"/>
    <w:rsid w:val="004C68B3"/>
    <w:rsid w:val="004C6FF7"/>
    <w:rsid w:val="004D0507"/>
    <w:rsid w:val="004D069A"/>
    <w:rsid w:val="004D0D86"/>
    <w:rsid w:val="004D3A57"/>
    <w:rsid w:val="004D5D5D"/>
    <w:rsid w:val="004D70E2"/>
    <w:rsid w:val="004D7B5E"/>
    <w:rsid w:val="004E0A62"/>
    <w:rsid w:val="004E11B3"/>
    <w:rsid w:val="004E1A9D"/>
    <w:rsid w:val="004E20B0"/>
    <w:rsid w:val="004E2F47"/>
    <w:rsid w:val="004E336C"/>
    <w:rsid w:val="004E3D0C"/>
    <w:rsid w:val="004E5418"/>
    <w:rsid w:val="004E7640"/>
    <w:rsid w:val="004E7680"/>
    <w:rsid w:val="004F239F"/>
    <w:rsid w:val="004F3F7F"/>
    <w:rsid w:val="004F71D2"/>
    <w:rsid w:val="0050064D"/>
    <w:rsid w:val="005017FB"/>
    <w:rsid w:val="005027F1"/>
    <w:rsid w:val="00502CB6"/>
    <w:rsid w:val="00502EFD"/>
    <w:rsid w:val="005032F0"/>
    <w:rsid w:val="00504CFE"/>
    <w:rsid w:val="00505582"/>
    <w:rsid w:val="00505929"/>
    <w:rsid w:val="00505FE5"/>
    <w:rsid w:val="005063A5"/>
    <w:rsid w:val="00506488"/>
    <w:rsid w:val="00506942"/>
    <w:rsid w:val="00506C4C"/>
    <w:rsid w:val="00506D17"/>
    <w:rsid w:val="005126BC"/>
    <w:rsid w:val="0051575F"/>
    <w:rsid w:val="00515CA8"/>
    <w:rsid w:val="0051697D"/>
    <w:rsid w:val="00516E77"/>
    <w:rsid w:val="005202AC"/>
    <w:rsid w:val="00520D37"/>
    <w:rsid w:val="00520D9F"/>
    <w:rsid w:val="00521108"/>
    <w:rsid w:val="00522457"/>
    <w:rsid w:val="0052349F"/>
    <w:rsid w:val="005238E5"/>
    <w:rsid w:val="005240F7"/>
    <w:rsid w:val="00524124"/>
    <w:rsid w:val="00525319"/>
    <w:rsid w:val="0052632E"/>
    <w:rsid w:val="00526C33"/>
    <w:rsid w:val="00532AF3"/>
    <w:rsid w:val="00533F66"/>
    <w:rsid w:val="005358B1"/>
    <w:rsid w:val="00537284"/>
    <w:rsid w:val="0054115C"/>
    <w:rsid w:val="0054137E"/>
    <w:rsid w:val="00542418"/>
    <w:rsid w:val="00542815"/>
    <w:rsid w:val="00542D3F"/>
    <w:rsid w:val="005446F2"/>
    <w:rsid w:val="00545427"/>
    <w:rsid w:val="00547EA9"/>
    <w:rsid w:val="005502EB"/>
    <w:rsid w:val="00550C18"/>
    <w:rsid w:val="00550CED"/>
    <w:rsid w:val="00551B19"/>
    <w:rsid w:val="00552249"/>
    <w:rsid w:val="00554426"/>
    <w:rsid w:val="005549ED"/>
    <w:rsid w:val="005555D4"/>
    <w:rsid w:val="00555DF1"/>
    <w:rsid w:val="0055670B"/>
    <w:rsid w:val="00560BEB"/>
    <w:rsid w:val="005615C1"/>
    <w:rsid w:val="00561C61"/>
    <w:rsid w:val="005641F2"/>
    <w:rsid w:val="0056542F"/>
    <w:rsid w:val="0056604F"/>
    <w:rsid w:val="0057071F"/>
    <w:rsid w:val="00572A71"/>
    <w:rsid w:val="00572C94"/>
    <w:rsid w:val="00572D31"/>
    <w:rsid w:val="00573FB3"/>
    <w:rsid w:val="0057400C"/>
    <w:rsid w:val="00575949"/>
    <w:rsid w:val="00576278"/>
    <w:rsid w:val="00577EAB"/>
    <w:rsid w:val="00580716"/>
    <w:rsid w:val="00581D2A"/>
    <w:rsid w:val="00581EC2"/>
    <w:rsid w:val="005830C9"/>
    <w:rsid w:val="00583186"/>
    <w:rsid w:val="005842C0"/>
    <w:rsid w:val="005853FF"/>
    <w:rsid w:val="00587000"/>
    <w:rsid w:val="005876D2"/>
    <w:rsid w:val="00591CBC"/>
    <w:rsid w:val="0059319D"/>
    <w:rsid w:val="00596909"/>
    <w:rsid w:val="00597746"/>
    <w:rsid w:val="0059795F"/>
    <w:rsid w:val="005979E2"/>
    <w:rsid w:val="005A09AC"/>
    <w:rsid w:val="005A17C7"/>
    <w:rsid w:val="005A2237"/>
    <w:rsid w:val="005A29FB"/>
    <w:rsid w:val="005A3818"/>
    <w:rsid w:val="005A3B2A"/>
    <w:rsid w:val="005A413B"/>
    <w:rsid w:val="005A5329"/>
    <w:rsid w:val="005A5B74"/>
    <w:rsid w:val="005A6E2A"/>
    <w:rsid w:val="005B33C1"/>
    <w:rsid w:val="005B7181"/>
    <w:rsid w:val="005C01DE"/>
    <w:rsid w:val="005C0756"/>
    <w:rsid w:val="005C09E4"/>
    <w:rsid w:val="005C0D95"/>
    <w:rsid w:val="005C67BA"/>
    <w:rsid w:val="005C6BC9"/>
    <w:rsid w:val="005C7588"/>
    <w:rsid w:val="005D0EC7"/>
    <w:rsid w:val="005D33D4"/>
    <w:rsid w:val="005D50FD"/>
    <w:rsid w:val="005D6798"/>
    <w:rsid w:val="005E4944"/>
    <w:rsid w:val="005E6970"/>
    <w:rsid w:val="005E6F25"/>
    <w:rsid w:val="005E724B"/>
    <w:rsid w:val="005F009C"/>
    <w:rsid w:val="005F15F8"/>
    <w:rsid w:val="005F2005"/>
    <w:rsid w:val="005F27D3"/>
    <w:rsid w:val="005F3961"/>
    <w:rsid w:val="005F3F16"/>
    <w:rsid w:val="005F5939"/>
    <w:rsid w:val="005F59F1"/>
    <w:rsid w:val="005F5AA1"/>
    <w:rsid w:val="005F5EC4"/>
    <w:rsid w:val="005F6556"/>
    <w:rsid w:val="005F6572"/>
    <w:rsid w:val="005F6A67"/>
    <w:rsid w:val="005F72A0"/>
    <w:rsid w:val="005F777D"/>
    <w:rsid w:val="0060009D"/>
    <w:rsid w:val="00600195"/>
    <w:rsid w:val="00601362"/>
    <w:rsid w:val="00601C47"/>
    <w:rsid w:val="00604864"/>
    <w:rsid w:val="006079CB"/>
    <w:rsid w:val="006111C4"/>
    <w:rsid w:val="006111C7"/>
    <w:rsid w:val="00611A02"/>
    <w:rsid w:val="00612C80"/>
    <w:rsid w:val="00612EDD"/>
    <w:rsid w:val="0061771B"/>
    <w:rsid w:val="006179AE"/>
    <w:rsid w:val="00620280"/>
    <w:rsid w:val="006220A3"/>
    <w:rsid w:val="00622347"/>
    <w:rsid w:val="00624251"/>
    <w:rsid w:val="0062506D"/>
    <w:rsid w:val="006267F4"/>
    <w:rsid w:val="0062731B"/>
    <w:rsid w:val="00630B80"/>
    <w:rsid w:val="00630FC0"/>
    <w:rsid w:val="006325FC"/>
    <w:rsid w:val="00632C96"/>
    <w:rsid w:val="0063401E"/>
    <w:rsid w:val="0063408A"/>
    <w:rsid w:val="00637098"/>
    <w:rsid w:val="006371C6"/>
    <w:rsid w:val="00640B34"/>
    <w:rsid w:val="00640CD7"/>
    <w:rsid w:val="0064146E"/>
    <w:rsid w:val="0064164C"/>
    <w:rsid w:val="0064198B"/>
    <w:rsid w:val="00641B19"/>
    <w:rsid w:val="00641B42"/>
    <w:rsid w:val="00641F82"/>
    <w:rsid w:val="00642A32"/>
    <w:rsid w:val="00643CC0"/>
    <w:rsid w:val="00644752"/>
    <w:rsid w:val="006450E1"/>
    <w:rsid w:val="0064543E"/>
    <w:rsid w:val="006469F5"/>
    <w:rsid w:val="00647170"/>
    <w:rsid w:val="006471BB"/>
    <w:rsid w:val="00647B81"/>
    <w:rsid w:val="006519E8"/>
    <w:rsid w:val="00652D96"/>
    <w:rsid w:val="0065312B"/>
    <w:rsid w:val="00653417"/>
    <w:rsid w:val="0065421C"/>
    <w:rsid w:val="006600FF"/>
    <w:rsid w:val="00660DA4"/>
    <w:rsid w:val="00666662"/>
    <w:rsid w:val="00666A7F"/>
    <w:rsid w:val="0066776E"/>
    <w:rsid w:val="00673AA6"/>
    <w:rsid w:val="00674963"/>
    <w:rsid w:val="00676828"/>
    <w:rsid w:val="00676C74"/>
    <w:rsid w:val="00676DB8"/>
    <w:rsid w:val="0068153C"/>
    <w:rsid w:val="00683AF8"/>
    <w:rsid w:val="00684F0E"/>
    <w:rsid w:val="0069032B"/>
    <w:rsid w:val="006918A6"/>
    <w:rsid w:val="00691D05"/>
    <w:rsid w:val="00694D7F"/>
    <w:rsid w:val="006961F9"/>
    <w:rsid w:val="006A04A0"/>
    <w:rsid w:val="006A2FCA"/>
    <w:rsid w:val="006A3BEE"/>
    <w:rsid w:val="006A43F3"/>
    <w:rsid w:val="006A6438"/>
    <w:rsid w:val="006A65EA"/>
    <w:rsid w:val="006A72DA"/>
    <w:rsid w:val="006A72F0"/>
    <w:rsid w:val="006A79E1"/>
    <w:rsid w:val="006A7B24"/>
    <w:rsid w:val="006A7F7B"/>
    <w:rsid w:val="006B0813"/>
    <w:rsid w:val="006B142D"/>
    <w:rsid w:val="006B3E36"/>
    <w:rsid w:val="006B4A00"/>
    <w:rsid w:val="006B4B59"/>
    <w:rsid w:val="006B4DD6"/>
    <w:rsid w:val="006B5244"/>
    <w:rsid w:val="006B5DFE"/>
    <w:rsid w:val="006B5F42"/>
    <w:rsid w:val="006C12E9"/>
    <w:rsid w:val="006C211A"/>
    <w:rsid w:val="006C2323"/>
    <w:rsid w:val="006C2E7F"/>
    <w:rsid w:val="006C31D3"/>
    <w:rsid w:val="006C3247"/>
    <w:rsid w:val="006C3BC7"/>
    <w:rsid w:val="006C3E3A"/>
    <w:rsid w:val="006C4087"/>
    <w:rsid w:val="006C49BC"/>
    <w:rsid w:val="006C53E4"/>
    <w:rsid w:val="006C6007"/>
    <w:rsid w:val="006D0C85"/>
    <w:rsid w:val="006D1368"/>
    <w:rsid w:val="006D218E"/>
    <w:rsid w:val="006D2EEB"/>
    <w:rsid w:val="006D5760"/>
    <w:rsid w:val="006D5ABF"/>
    <w:rsid w:val="006D5F0B"/>
    <w:rsid w:val="006D6D90"/>
    <w:rsid w:val="006D766B"/>
    <w:rsid w:val="006D7F4A"/>
    <w:rsid w:val="006E7D5B"/>
    <w:rsid w:val="006F112B"/>
    <w:rsid w:val="006F1B49"/>
    <w:rsid w:val="006F1CB0"/>
    <w:rsid w:val="006F2F2E"/>
    <w:rsid w:val="006F2FE1"/>
    <w:rsid w:val="006F5449"/>
    <w:rsid w:val="007000DE"/>
    <w:rsid w:val="00700C39"/>
    <w:rsid w:val="00701F34"/>
    <w:rsid w:val="00702015"/>
    <w:rsid w:val="00710565"/>
    <w:rsid w:val="00711712"/>
    <w:rsid w:val="00712834"/>
    <w:rsid w:val="00713738"/>
    <w:rsid w:val="0071446A"/>
    <w:rsid w:val="00720951"/>
    <w:rsid w:val="00720EEF"/>
    <w:rsid w:val="00723788"/>
    <w:rsid w:val="00723F4E"/>
    <w:rsid w:val="0072411E"/>
    <w:rsid w:val="00724B83"/>
    <w:rsid w:val="0072639B"/>
    <w:rsid w:val="00730D5A"/>
    <w:rsid w:val="007311FF"/>
    <w:rsid w:val="0073138E"/>
    <w:rsid w:val="00734942"/>
    <w:rsid w:val="00734B84"/>
    <w:rsid w:val="0074118F"/>
    <w:rsid w:val="00741314"/>
    <w:rsid w:val="0074152F"/>
    <w:rsid w:val="00741AA6"/>
    <w:rsid w:val="00742B12"/>
    <w:rsid w:val="00743190"/>
    <w:rsid w:val="00744A07"/>
    <w:rsid w:val="00745949"/>
    <w:rsid w:val="007506D3"/>
    <w:rsid w:val="00751AFA"/>
    <w:rsid w:val="007533AC"/>
    <w:rsid w:val="00754924"/>
    <w:rsid w:val="007559A6"/>
    <w:rsid w:val="00757F2F"/>
    <w:rsid w:val="00760AA9"/>
    <w:rsid w:val="007612FA"/>
    <w:rsid w:val="00762B83"/>
    <w:rsid w:val="00762F7E"/>
    <w:rsid w:val="007649EC"/>
    <w:rsid w:val="00764FD5"/>
    <w:rsid w:val="00765BE8"/>
    <w:rsid w:val="007676E3"/>
    <w:rsid w:val="00767B5E"/>
    <w:rsid w:val="00770107"/>
    <w:rsid w:val="00772D7F"/>
    <w:rsid w:val="0077433B"/>
    <w:rsid w:val="00774A96"/>
    <w:rsid w:val="00774BB5"/>
    <w:rsid w:val="007760FB"/>
    <w:rsid w:val="0077659E"/>
    <w:rsid w:val="007771BC"/>
    <w:rsid w:val="00780C88"/>
    <w:rsid w:val="00781A3F"/>
    <w:rsid w:val="007823DE"/>
    <w:rsid w:val="007826E8"/>
    <w:rsid w:val="00786328"/>
    <w:rsid w:val="007868B9"/>
    <w:rsid w:val="00787751"/>
    <w:rsid w:val="007911ED"/>
    <w:rsid w:val="0079126A"/>
    <w:rsid w:val="0079133E"/>
    <w:rsid w:val="00791F2F"/>
    <w:rsid w:val="00792E86"/>
    <w:rsid w:val="007950A0"/>
    <w:rsid w:val="00796A44"/>
    <w:rsid w:val="00796AA9"/>
    <w:rsid w:val="007973BB"/>
    <w:rsid w:val="00797C4A"/>
    <w:rsid w:val="007A18BF"/>
    <w:rsid w:val="007A1DD6"/>
    <w:rsid w:val="007A2AA4"/>
    <w:rsid w:val="007A4665"/>
    <w:rsid w:val="007A50F0"/>
    <w:rsid w:val="007A5161"/>
    <w:rsid w:val="007A5939"/>
    <w:rsid w:val="007A773C"/>
    <w:rsid w:val="007B0039"/>
    <w:rsid w:val="007B1E79"/>
    <w:rsid w:val="007B2315"/>
    <w:rsid w:val="007B2980"/>
    <w:rsid w:val="007B2A86"/>
    <w:rsid w:val="007B3884"/>
    <w:rsid w:val="007B5470"/>
    <w:rsid w:val="007B5E4D"/>
    <w:rsid w:val="007B6FCF"/>
    <w:rsid w:val="007C0D4A"/>
    <w:rsid w:val="007C35B3"/>
    <w:rsid w:val="007C44D8"/>
    <w:rsid w:val="007C47DC"/>
    <w:rsid w:val="007C4B27"/>
    <w:rsid w:val="007C7045"/>
    <w:rsid w:val="007C7D2C"/>
    <w:rsid w:val="007D1BA7"/>
    <w:rsid w:val="007D26C3"/>
    <w:rsid w:val="007D523E"/>
    <w:rsid w:val="007D582F"/>
    <w:rsid w:val="007E057D"/>
    <w:rsid w:val="007E0A7A"/>
    <w:rsid w:val="007E1768"/>
    <w:rsid w:val="007E203C"/>
    <w:rsid w:val="007E2297"/>
    <w:rsid w:val="007E29CE"/>
    <w:rsid w:val="007E2D90"/>
    <w:rsid w:val="007E30B8"/>
    <w:rsid w:val="007E3304"/>
    <w:rsid w:val="007E404B"/>
    <w:rsid w:val="007E44D0"/>
    <w:rsid w:val="007E7CB8"/>
    <w:rsid w:val="007F206F"/>
    <w:rsid w:val="007F2EB1"/>
    <w:rsid w:val="007F5FFE"/>
    <w:rsid w:val="007F6250"/>
    <w:rsid w:val="0080031A"/>
    <w:rsid w:val="0080069F"/>
    <w:rsid w:val="0080073F"/>
    <w:rsid w:val="0080270E"/>
    <w:rsid w:val="00804952"/>
    <w:rsid w:val="00804BD5"/>
    <w:rsid w:val="00805233"/>
    <w:rsid w:val="00806631"/>
    <w:rsid w:val="0080738D"/>
    <w:rsid w:val="008100BA"/>
    <w:rsid w:val="0081114C"/>
    <w:rsid w:val="00811AE9"/>
    <w:rsid w:val="00812B3C"/>
    <w:rsid w:val="008139C8"/>
    <w:rsid w:val="00813B81"/>
    <w:rsid w:val="00814C49"/>
    <w:rsid w:val="00814FAD"/>
    <w:rsid w:val="008166ED"/>
    <w:rsid w:val="008213B5"/>
    <w:rsid w:val="00822CCE"/>
    <w:rsid w:val="0082445E"/>
    <w:rsid w:val="00824ADE"/>
    <w:rsid w:val="00824F4C"/>
    <w:rsid w:val="00826078"/>
    <w:rsid w:val="00831667"/>
    <w:rsid w:val="00831DB5"/>
    <w:rsid w:val="00834108"/>
    <w:rsid w:val="00835181"/>
    <w:rsid w:val="0083728C"/>
    <w:rsid w:val="0084002E"/>
    <w:rsid w:val="00842D4B"/>
    <w:rsid w:val="008436EC"/>
    <w:rsid w:val="00843F40"/>
    <w:rsid w:val="00844425"/>
    <w:rsid w:val="008454AE"/>
    <w:rsid w:val="00845FCA"/>
    <w:rsid w:val="008503ED"/>
    <w:rsid w:val="00852B57"/>
    <w:rsid w:val="008536E6"/>
    <w:rsid w:val="00853DE3"/>
    <w:rsid w:val="00854308"/>
    <w:rsid w:val="008569E1"/>
    <w:rsid w:val="00860757"/>
    <w:rsid w:val="00860C5E"/>
    <w:rsid w:val="00860ECB"/>
    <w:rsid w:val="008620A1"/>
    <w:rsid w:val="00862694"/>
    <w:rsid w:val="00863362"/>
    <w:rsid w:val="00864010"/>
    <w:rsid w:val="00864013"/>
    <w:rsid w:val="008647A5"/>
    <w:rsid w:val="008672B4"/>
    <w:rsid w:val="008672EE"/>
    <w:rsid w:val="008708C5"/>
    <w:rsid w:val="00871473"/>
    <w:rsid w:val="008725B7"/>
    <w:rsid w:val="00873940"/>
    <w:rsid w:val="00873C47"/>
    <w:rsid w:val="008747BB"/>
    <w:rsid w:val="00877EFB"/>
    <w:rsid w:val="0088217B"/>
    <w:rsid w:val="008824CA"/>
    <w:rsid w:val="008838F0"/>
    <w:rsid w:val="00883C16"/>
    <w:rsid w:val="00887FC2"/>
    <w:rsid w:val="0089031F"/>
    <w:rsid w:val="008909B9"/>
    <w:rsid w:val="008926FD"/>
    <w:rsid w:val="00894F77"/>
    <w:rsid w:val="00895891"/>
    <w:rsid w:val="0089748B"/>
    <w:rsid w:val="008A4989"/>
    <w:rsid w:val="008B1B03"/>
    <w:rsid w:val="008B30D7"/>
    <w:rsid w:val="008B5DB0"/>
    <w:rsid w:val="008B6673"/>
    <w:rsid w:val="008B7326"/>
    <w:rsid w:val="008B7DB8"/>
    <w:rsid w:val="008C1844"/>
    <w:rsid w:val="008C2F71"/>
    <w:rsid w:val="008C70BE"/>
    <w:rsid w:val="008C7BF9"/>
    <w:rsid w:val="008C7DD7"/>
    <w:rsid w:val="008D1335"/>
    <w:rsid w:val="008D1D75"/>
    <w:rsid w:val="008D226F"/>
    <w:rsid w:val="008D2CD5"/>
    <w:rsid w:val="008D3741"/>
    <w:rsid w:val="008D3ECB"/>
    <w:rsid w:val="008D467F"/>
    <w:rsid w:val="008D5191"/>
    <w:rsid w:val="008D5DAE"/>
    <w:rsid w:val="008D7203"/>
    <w:rsid w:val="008D7C44"/>
    <w:rsid w:val="008E034A"/>
    <w:rsid w:val="008E08EE"/>
    <w:rsid w:val="008E16FE"/>
    <w:rsid w:val="008E33FF"/>
    <w:rsid w:val="008E4235"/>
    <w:rsid w:val="008E65EB"/>
    <w:rsid w:val="008E6EF4"/>
    <w:rsid w:val="008F0D39"/>
    <w:rsid w:val="008F195B"/>
    <w:rsid w:val="008F1AE1"/>
    <w:rsid w:val="008F2197"/>
    <w:rsid w:val="008F37C7"/>
    <w:rsid w:val="008F4948"/>
    <w:rsid w:val="008F49FD"/>
    <w:rsid w:val="008F7D93"/>
    <w:rsid w:val="00901201"/>
    <w:rsid w:val="00901228"/>
    <w:rsid w:val="00901703"/>
    <w:rsid w:val="009032E6"/>
    <w:rsid w:val="00903388"/>
    <w:rsid w:val="00904026"/>
    <w:rsid w:val="00906B5F"/>
    <w:rsid w:val="009108F1"/>
    <w:rsid w:val="009126B2"/>
    <w:rsid w:val="00912EAB"/>
    <w:rsid w:val="00913565"/>
    <w:rsid w:val="00913C0B"/>
    <w:rsid w:val="00915086"/>
    <w:rsid w:val="009150F7"/>
    <w:rsid w:val="009178AE"/>
    <w:rsid w:val="00917C82"/>
    <w:rsid w:val="00920CCB"/>
    <w:rsid w:val="00921A1C"/>
    <w:rsid w:val="00922464"/>
    <w:rsid w:val="00923C63"/>
    <w:rsid w:val="00925162"/>
    <w:rsid w:val="009254F2"/>
    <w:rsid w:val="00925546"/>
    <w:rsid w:val="00926BDC"/>
    <w:rsid w:val="00927BF6"/>
    <w:rsid w:val="0093131A"/>
    <w:rsid w:val="009317A9"/>
    <w:rsid w:val="0093190D"/>
    <w:rsid w:val="00933136"/>
    <w:rsid w:val="00935D0C"/>
    <w:rsid w:val="009402EB"/>
    <w:rsid w:val="00940709"/>
    <w:rsid w:val="009424A0"/>
    <w:rsid w:val="00943B07"/>
    <w:rsid w:val="00943FF9"/>
    <w:rsid w:val="009505D4"/>
    <w:rsid w:val="00950658"/>
    <w:rsid w:val="00952646"/>
    <w:rsid w:val="00953E53"/>
    <w:rsid w:val="0095474D"/>
    <w:rsid w:val="00955808"/>
    <w:rsid w:val="00956182"/>
    <w:rsid w:val="00960B29"/>
    <w:rsid w:val="00961A09"/>
    <w:rsid w:val="00963470"/>
    <w:rsid w:val="00964C46"/>
    <w:rsid w:val="009656D2"/>
    <w:rsid w:val="00965EB6"/>
    <w:rsid w:val="00965FEA"/>
    <w:rsid w:val="009677C1"/>
    <w:rsid w:val="00970FF2"/>
    <w:rsid w:val="0097208C"/>
    <w:rsid w:val="00972853"/>
    <w:rsid w:val="00973D3D"/>
    <w:rsid w:val="00974892"/>
    <w:rsid w:val="00974ED5"/>
    <w:rsid w:val="00975F32"/>
    <w:rsid w:val="009768A9"/>
    <w:rsid w:val="00977A05"/>
    <w:rsid w:val="00977F25"/>
    <w:rsid w:val="00983235"/>
    <w:rsid w:val="00983E18"/>
    <w:rsid w:val="00985E2A"/>
    <w:rsid w:val="00987513"/>
    <w:rsid w:val="009876DC"/>
    <w:rsid w:val="00992D87"/>
    <w:rsid w:val="00993FC2"/>
    <w:rsid w:val="00995445"/>
    <w:rsid w:val="0099698D"/>
    <w:rsid w:val="00997587"/>
    <w:rsid w:val="00997E2D"/>
    <w:rsid w:val="009A0A57"/>
    <w:rsid w:val="009A10E1"/>
    <w:rsid w:val="009A38C6"/>
    <w:rsid w:val="009A3D74"/>
    <w:rsid w:val="009A3E29"/>
    <w:rsid w:val="009A496F"/>
    <w:rsid w:val="009A5A57"/>
    <w:rsid w:val="009A62D5"/>
    <w:rsid w:val="009A712C"/>
    <w:rsid w:val="009A7BD7"/>
    <w:rsid w:val="009B160E"/>
    <w:rsid w:val="009B40ED"/>
    <w:rsid w:val="009B6FF2"/>
    <w:rsid w:val="009C130B"/>
    <w:rsid w:val="009C1533"/>
    <w:rsid w:val="009C180C"/>
    <w:rsid w:val="009C2A9D"/>
    <w:rsid w:val="009C338E"/>
    <w:rsid w:val="009C3A26"/>
    <w:rsid w:val="009C3F5E"/>
    <w:rsid w:val="009C5D28"/>
    <w:rsid w:val="009C7A46"/>
    <w:rsid w:val="009D1539"/>
    <w:rsid w:val="009D2757"/>
    <w:rsid w:val="009D2EAE"/>
    <w:rsid w:val="009D354C"/>
    <w:rsid w:val="009D5524"/>
    <w:rsid w:val="009D5F7E"/>
    <w:rsid w:val="009D6A98"/>
    <w:rsid w:val="009E0B5A"/>
    <w:rsid w:val="009E1129"/>
    <w:rsid w:val="009E44EC"/>
    <w:rsid w:val="009E53FB"/>
    <w:rsid w:val="009E626A"/>
    <w:rsid w:val="009F1531"/>
    <w:rsid w:val="009F2F8A"/>
    <w:rsid w:val="009F4D39"/>
    <w:rsid w:val="009F5C66"/>
    <w:rsid w:val="009F7CAA"/>
    <w:rsid w:val="00A00D3C"/>
    <w:rsid w:val="00A00F33"/>
    <w:rsid w:val="00A015FD"/>
    <w:rsid w:val="00A024AC"/>
    <w:rsid w:val="00A03D12"/>
    <w:rsid w:val="00A04344"/>
    <w:rsid w:val="00A050AB"/>
    <w:rsid w:val="00A05240"/>
    <w:rsid w:val="00A07093"/>
    <w:rsid w:val="00A07D41"/>
    <w:rsid w:val="00A07F7E"/>
    <w:rsid w:val="00A121D2"/>
    <w:rsid w:val="00A13475"/>
    <w:rsid w:val="00A1349B"/>
    <w:rsid w:val="00A16F14"/>
    <w:rsid w:val="00A173F7"/>
    <w:rsid w:val="00A17FDE"/>
    <w:rsid w:val="00A21C31"/>
    <w:rsid w:val="00A23400"/>
    <w:rsid w:val="00A2426B"/>
    <w:rsid w:val="00A25916"/>
    <w:rsid w:val="00A25E2D"/>
    <w:rsid w:val="00A26B7B"/>
    <w:rsid w:val="00A30E51"/>
    <w:rsid w:val="00A33BEA"/>
    <w:rsid w:val="00A37104"/>
    <w:rsid w:val="00A4054B"/>
    <w:rsid w:val="00A40F45"/>
    <w:rsid w:val="00A4118B"/>
    <w:rsid w:val="00A422FE"/>
    <w:rsid w:val="00A427DB"/>
    <w:rsid w:val="00A4381F"/>
    <w:rsid w:val="00A440E0"/>
    <w:rsid w:val="00A44301"/>
    <w:rsid w:val="00A45C12"/>
    <w:rsid w:val="00A45F69"/>
    <w:rsid w:val="00A50698"/>
    <w:rsid w:val="00A52582"/>
    <w:rsid w:val="00A55FCE"/>
    <w:rsid w:val="00A5645D"/>
    <w:rsid w:val="00A5706D"/>
    <w:rsid w:val="00A576D2"/>
    <w:rsid w:val="00A61E81"/>
    <w:rsid w:val="00A63408"/>
    <w:rsid w:val="00A64816"/>
    <w:rsid w:val="00A65E92"/>
    <w:rsid w:val="00A666BD"/>
    <w:rsid w:val="00A66C8B"/>
    <w:rsid w:val="00A67D10"/>
    <w:rsid w:val="00A70550"/>
    <w:rsid w:val="00A70AC7"/>
    <w:rsid w:val="00A71735"/>
    <w:rsid w:val="00A719EC"/>
    <w:rsid w:val="00A72EFD"/>
    <w:rsid w:val="00A75BBD"/>
    <w:rsid w:val="00A76658"/>
    <w:rsid w:val="00A76F46"/>
    <w:rsid w:val="00A80BBF"/>
    <w:rsid w:val="00A8144D"/>
    <w:rsid w:val="00A847DE"/>
    <w:rsid w:val="00A861C5"/>
    <w:rsid w:val="00A91C23"/>
    <w:rsid w:val="00A91CE5"/>
    <w:rsid w:val="00A92194"/>
    <w:rsid w:val="00A926AE"/>
    <w:rsid w:val="00A94D3C"/>
    <w:rsid w:val="00A95693"/>
    <w:rsid w:val="00A956C0"/>
    <w:rsid w:val="00A95C3C"/>
    <w:rsid w:val="00AA1DE8"/>
    <w:rsid w:val="00AA20EA"/>
    <w:rsid w:val="00AA4856"/>
    <w:rsid w:val="00AA488E"/>
    <w:rsid w:val="00AA5A44"/>
    <w:rsid w:val="00AA6297"/>
    <w:rsid w:val="00AA6E1D"/>
    <w:rsid w:val="00AA7B83"/>
    <w:rsid w:val="00AB08A5"/>
    <w:rsid w:val="00AB0AB7"/>
    <w:rsid w:val="00AB1ADB"/>
    <w:rsid w:val="00AB3352"/>
    <w:rsid w:val="00AB3B71"/>
    <w:rsid w:val="00AB55B3"/>
    <w:rsid w:val="00AB5C45"/>
    <w:rsid w:val="00AC0D26"/>
    <w:rsid w:val="00AC20E7"/>
    <w:rsid w:val="00AC374C"/>
    <w:rsid w:val="00AC4BE8"/>
    <w:rsid w:val="00AC5104"/>
    <w:rsid w:val="00AC569D"/>
    <w:rsid w:val="00AC7218"/>
    <w:rsid w:val="00AD0C09"/>
    <w:rsid w:val="00AD1338"/>
    <w:rsid w:val="00AD4228"/>
    <w:rsid w:val="00AD4D92"/>
    <w:rsid w:val="00AD4E51"/>
    <w:rsid w:val="00AE0907"/>
    <w:rsid w:val="00AE1936"/>
    <w:rsid w:val="00AE27F8"/>
    <w:rsid w:val="00AE36EB"/>
    <w:rsid w:val="00AE3BC2"/>
    <w:rsid w:val="00AE6168"/>
    <w:rsid w:val="00AE66A4"/>
    <w:rsid w:val="00AE6830"/>
    <w:rsid w:val="00AE70B4"/>
    <w:rsid w:val="00AF0A06"/>
    <w:rsid w:val="00AF16D5"/>
    <w:rsid w:val="00AF4046"/>
    <w:rsid w:val="00AF66DC"/>
    <w:rsid w:val="00AF7CAF"/>
    <w:rsid w:val="00B0361B"/>
    <w:rsid w:val="00B0509F"/>
    <w:rsid w:val="00B052EF"/>
    <w:rsid w:val="00B05D80"/>
    <w:rsid w:val="00B065E1"/>
    <w:rsid w:val="00B07AA5"/>
    <w:rsid w:val="00B1080D"/>
    <w:rsid w:val="00B10ADB"/>
    <w:rsid w:val="00B10F0C"/>
    <w:rsid w:val="00B1313C"/>
    <w:rsid w:val="00B17792"/>
    <w:rsid w:val="00B17EC1"/>
    <w:rsid w:val="00B17F4E"/>
    <w:rsid w:val="00B203CB"/>
    <w:rsid w:val="00B20C4C"/>
    <w:rsid w:val="00B235DC"/>
    <w:rsid w:val="00B23B4C"/>
    <w:rsid w:val="00B24B9B"/>
    <w:rsid w:val="00B26BD0"/>
    <w:rsid w:val="00B27575"/>
    <w:rsid w:val="00B30EB0"/>
    <w:rsid w:val="00B31373"/>
    <w:rsid w:val="00B331B9"/>
    <w:rsid w:val="00B35DA3"/>
    <w:rsid w:val="00B35E79"/>
    <w:rsid w:val="00B37842"/>
    <w:rsid w:val="00B41046"/>
    <w:rsid w:val="00B41048"/>
    <w:rsid w:val="00B410EF"/>
    <w:rsid w:val="00B42B7A"/>
    <w:rsid w:val="00B43490"/>
    <w:rsid w:val="00B43637"/>
    <w:rsid w:val="00B43A96"/>
    <w:rsid w:val="00B44C2C"/>
    <w:rsid w:val="00B4532C"/>
    <w:rsid w:val="00B4613B"/>
    <w:rsid w:val="00B46E07"/>
    <w:rsid w:val="00B4745E"/>
    <w:rsid w:val="00B50804"/>
    <w:rsid w:val="00B54372"/>
    <w:rsid w:val="00B54405"/>
    <w:rsid w:val="00B553F0"/>
    <w:rsid w:val="00B55F2C"/>
    <w:rsid w:val="00B56AA8"/>
    <w:rsid w:val="00B601B9"/>
    <w:rsid w:val="00B60353"/>
    <w:rsid w:val="00B61CD4"/>
    <w:rsid w:val="00B6208F"/>
    <w:rsid w:val="00B62533"/>
    <w:rsid w:val="00B63692"/>
    <w:rsid w:val="00B655FB"/>
    <w:rsid w:val="00B662D1"/>
    <w:rsid w:val="00B663B4"/>
    <w:rsid w:val="00B70A73"/>
    <w:rsid w:val="00B73E0D"/>
    <w:rsid w:val="00B74326"/>
    <w:rsid w:val="00B77739"/>
    <w:rsid w:val="00B80EB7"/>
    <w:rsid w:val="00B81083"/>
    <w:rsid w:val="00B82275"/>
    <w:rsid w:val="00B82498"/>
    <w:rsid w:val="00B8363A"/>
    <w:rsid w:val="00B83C9F"/>
    <w:rsid w:val="00B847CF"/>
    <w:rsid w:val="00B84D12"/>
    <w:rsid w:val="00B876E1"/>
    <w:rsid w:val="00B879B4"/>
    <w:rsid w:val="00B90605"/>
    <w:rsid w:val="00B9175B"/>
    <w:rsid w:val="00B9321E"/>
    <w:rsid w:val="00B95451"/>
    <w:rsid w:val="00B95A20"/>
    <w:rsid w:val="00B95D1C"/>
    <w:rsid w:val="00B96217"/>
    <w:rsid w:val="00B97F45"/>
    <w:rsid w:val="00BA0D56"/>
    <w:rsid w:val="00BA1190"/>
    <w:rsid w:val="00BA13D1"/>
    <w:rsid w:val="00BA411D"/>
    <w:rsid w:val="00BA48E7"/>
    <w:rsid w:val="00BA4E15"/>
    <w:rsid w:val="00BA50C3"/>
    <w:rsid w:val="00BA5215"/>
    <w:rsid w:val="00BA6243"/>
    <w:rsid w:val="00BA63ED"/>
    <w:rsid w:val="00BA6931"/>
    <w:rsid w:val="00BA69B5"/>
    <w:rsid w:val="00BA69F9"/>
    <w:rsid w:val="00BB1488"/>
    <w:rsid w:val="00BB1E3F"/>
    <w:rsid w:val="00BB3C6A"/>
    <w:rsid w:val="00BB6045"/>
    <w:rsid w:val="00BC04E0"/>
    <w:rsid w:val="00BC0BA3"/>
    <w:rsid w:val="00BC18A3"/>
    <w:rsid w:val="00BC6982"/>
    <w:rsid w:val="00BC7C26"/>
    <w:rsid w:val="00BD05C6"/>
    <w:rsid w:val="00BD05C8"/>
    <w:rsid w:val="00BD1CF1"/>
    <w:rsid w:val="00BD2D96"/>
    <w:rsid w:val="00BD3944"/>
    <w:rsid w:val="00BD3D28"/>
    <w:rsid w:val="00BD4561"/>
    <w:rsid w:val="00BD68B3"/>
    <w:rsid w:val="00BE0C17"/>
    <w:rsid w:val="00BE14AB"/>
    <w:rsid w:val="00BE223A"/>
    <w:rsid w:val="00BE282E"/>
    <w:rsid w:val="00BE2AAA"/>
    <w:rsid w:val="00BE31EE"/>
    <w:rsid w:val="00BE40CF"/>
    <w:rsid w:val="00BE454A"/>
    <w:rsid w:val="00BE5E3F"/>
    <w:rsid w:val="00BF1825"/>
    <w:rsid w:val="00BF2DC5"/>
    <w:rsid w:val="00BF3560"/>
    <w:rsid w:val="00BF4A00"/>
    <w:rsid w:val="00BF508A"/>
    <w:rsid w:val="00BF57FC"/>
    <w:rsid w:val="00BF65B3"/>
    <w:rsid w:val="00BF7497"/>
    <w:rsid w:val="00C01690"/>
    <w:rsid w:val="00C01A3B"/>
    <w:rsid w:val="00C021CA"/>
    <w:rsid w:val="00C035F9"/>
    <w:rsid w:val="00C04166"/>
    <w:rsid w:val="00C0443A"/>
    <w:rsid w:val="00C05751"/>
    <w:rsid w:val="00C0617F"/>
    <w:rsid w:val="00C0647D"/>
    <w:rsid w:val="00C06725"/>
    <w:rsid w:val="00C07692"/>
    <w:rsid w:val="00C115C5"/>
    <w:rsid w:val="00C11A9A"/>
    <w:rsid w:val="00C13EE9"/>
    <w:rsid w:val="00C14223"/>
    <w:rsid w:val="00C16630"/>
    <w:rsid w:val="00C205E3"/>
    <w:rsid w:val="00C2122C"/>
    <w:rsid w:val="00C2242F"/>
    <w:rsid w:val="00C23283"/>
    <w:rsid w:val="00C26465"/>
    <w:rsid w:val="00C26A94"/>
    <w:rsid w:val="00C32292"/>
    <w:rsid w:val="00C341B3"/>
    <w:rsid w:val="00C344D3"/>
    <w:rsid w:val="00C34F50"/>
    <w:rsid w:val="00C35921"/>
    <w:rsid w:val="00C37A44"/>
    <w:rsid w:val="00C4076D"/>
    <w:rsid w:val="00C44BAA"/>
    <w:rsid w:val="00C464F7"/>
    <w:rsid w:val="00C46A51"/>
    <w:rsid w:val="00C46DBA"/>
    <w:rsid w:val="00C478D4"/>
    <w:rsid w:val="00C50926"/>
    <w:rsid w:val="00C510E3"/>
    <w:rsid w:val="00C52614"/>
    <w:rsid w:val="00C5303A"/>
    <w:rsid w:val="00C61689"/>
    <w:rsid w:val="00C61C14"/>
    <w:rsid w:val="00C6325E"/>
    <w:rsid w:val="00C67F64"/>
    <w:rsid w:val="00C67FD1"/>
    <w:rsid w:val="00C72381"/>
    <w:rsid w:val="00C72611"/>
    <w:rsid w:val="00C72919"/>
    <w:rsid w:val="00C75204"/>
    <w:rsid w:val="00C7596A"/>
    <w:rsid w:val="00C764C0"/>
    <w:rsid w:val="00C77B8C"/>
    <w:rsid w:val="00C819AF"/>
    <w:rsid w:val="00C81DF2"/>
    <w:rsid w:val="00C82AB4"/>
    <w:rsid w:val="00C83496"/>
    <w:rsid w:val="00C83EBA"/>
    <w:rsid w:val="00C84594"/>
    <w:rsid w:val="00C84E08"/>
    <w:rsid w:val="00C86FF2"/>
    <w:rsid w:val="00C87DA9"/>
    <w:rsid w:val="00C94493"/>
    <w:rsid w:val="00C94B3A"/>
    <w:rsid w:val="00C95074"/>
    <w:rsid w:val="00CA0F40"/>
    <w:rsid w:val="00CA178D"/>
    <w:rsid w:val="00CA33CF"/>
    <w:rsid w:val="00CA3751"/>
    <w:rsid w:val="00CA456D"/>
    <w:rsid w:val="00CA5050"/>
    <w:rsid w:val="00CA5DE5"/>
    <w:rsid w:val="00CA6CCA"/>
    <w:rsid w:val="00CB05D8"/>
    <w:rsid w:val="00CB076E"/>
    <w:rsid w:val="00CB0983"/>
    <w:rsid w:val="00CB2284"/>
    <w:rsid w:val="00CB2C1E"/>
    <w:rsid w:val="00CB3897"/>
    <w:rsid w:val="00CB40A2"/>
    <w:rsid w:val="00CC01CC"/>
    <w:rsid w:val="00CC049A"/>
    <w:rsid w:val="00CC21B6"/>
    <w:rsid w:val="00CC5BC9"/>
    <w:rsid w:val="00CC75A8"/>
    <w:rsid w:val="00CC7D09"/>
    <w:rsid w:val="00CD10C4"/>
    <w:rsid w:val="00CD220A"/>
    <w:rsid w:val="00CD23C5"/>
    <w:rsid w:val="00CD2761"/>
    <w:rsid w:val="00CD55CB"/>
    <w:rsid w:val="00CD57D1"/>
    <w:rsid w:val="00CD5865"/>
    <w:rsid w:val="00CD7FA0"/>
    <w:rsid w:val="00CE390C"/>
    <w:rsid w:val="00CE68C1"/>
    <w:rsid w:val="00CE6E26"/>
    <w:rsid w:val="00CE7380"/>
    <w:rsid w:val="00CF0C8F"/>
    <w:rsid w:val="00CF227E"/>
    <w:rsid w:val="00CF2482"/>
    <w:rsid w:val="00CF7A09"/>
    <w:rsid w:val="00D00EAC"/>
    <w:rsid w:val="00D00F07"/>
    <w:rsid w:val="00D01150"/>
    <w:rsid w:val="00D02D5A"/>
    <w:rsid w:val="00D03AE2"/>
    <w:rsid w:val="00D041D9"/>
    <w:rsid w:val="00D046FE"/>
    <w:rsid w:val="00D04F7A"/>
    <w:rsid w:val="00D05C03"/>
    <w:rsid w:val="00D0663A"/>
    <w:rsid w:val="00D07233"/>
    <w:rsid w:val="00D10082"/>
    <w:rsid w:val="00D107E8"/>
    <w:rsid w:val="00D11497"/>
    <w:rsid w:val="00D138A1"/>
    <w:rsid w:val="00D140BA"/>
    <w:rsid w:val="00D14167"/>
    <w:rsid w:val="00D1481A"/>
    <w:rsid w:val="00D14ABB"/>
    <w:rsid w:val="00D14D4A"/>
    <w:rsid w:val="00D15909"/>
    <w:rsid w:val="00D16EC7"/>
    <w:rsid w:val="00D2071B"/>
    <w:rsid w:val="00D213FF"/>
    <w:rsid w:val="00D21DF6"/>
    <w:rsid w:val="00D2227D"/>
    <w:rsid w:val="00D24A62"/>
    <w:rsid w:val="00D24EA4"/>
    <w:rsid w:val="00D25DE4"/>
    <w:rsid w:val="00D25E65"/>
    <w:rsid w:val="00D26A46"/>
    <w:rsid w:val="00D2751E"/>
    <w:rsid w:val="00D27A10"/>
    <w:rsid w:val="00D30316"/>
    <w:rsid w:val="00D30518"/>
    <w:rsid w:val="00D30C92"/>
    <w:rsid w:val="00D32151"/>
    <w:rsid w:val="00D3278F"/>
    <w:rsid w:val="00D33192"/>
    <w:rsid w:val="00D34BAB"/>
    <w:rsid w:val="00D3532D"/>
    <w:rsid w:val="00D42BAA"/>
    <w:rsid w:val="00D456CE"/>
    <w:rsid w:val="00D45AAD"/>
    <w:rsid w:val="00D45C5B"/>
    <w:rsid w:val="00D505FF"/>
    <w:rsid w:val="00D51510"/>
    <w:rsid w:val="00D53E8D"/>
    <w:rsid w:val="00D54726"/>
    <w:rsid w:val="00D556CD"/>
    <w:rsid w:val="00D557C7"/>
    <w:rsid w:val="00D61913"/>
    <w:rsid w:val="00D65FA3"/>
    <w:rsid w:val="00D66E3C"/>
    <w:rsid w:val="00D66E6C"/>
    <w:rsid w:val="00D6707B"/>
    <w:rsid w:val="00D710CE"/>
    <w:rsid w:val="00D72B3F"/>
    <w:rsid w:val="00D72F74"/>
    <w:rsid w:val="00D734F6"/>
    <w:rsid w:val="00D748F4"/>
    <w:rsid w:val="00D7493D"/>
    <w:rsid w:val="00D760A1"/>
    <w:rsid w:val="00D7630E"/>
    <w:rsid w:val="00D76CE7"/>
    <w:rsid w:val="00D76FEC"/>
    <w:rsid w:val="00D80368"/>
    <w:rsid w:val="00D81990"/>
    <w:rsid w:val="00D81EDD"/>
    <w:rsid w:val="00D83D7A"/>
    <w:rsid w:val="00D84036"/>
    <w:rsid w:val="00D86615"/>
    <w:rsid w:val="00D87403"/>
    <w:rsid w:val="00D87E33"/>
    <w:rsid w:val="00D906B6"/>
    <w:rsid w:val="00D93346"/>
    <w:rsid w:val="00DA0457"/>
    <w:rsid w:val="00DA17CE"/>
    <w:rsid w:val="00DA38E5"/>
    <w:rsid w:val="00DA3992"/>
    <w:rsid w:val="00DA3ABA"/>
    <w:rsid w:val="00DA3E8D"/>
    <w:rsid w:val="00DA5463"/>
    <w:rsid w:val="00DA6F3B"/>
    <w:rsid w:val="00DA7B17"/>
    <w:rsid w:val="00DB00F1"/>
    <w:rsid w:val="00DB040E"/>
    <w:rsid w:val="00DB1EA7"/>
    <w:rsid w:val="00DB25D7"/>
    <w:rsid w:val="00DB2ED7"/>
    <w:rsid w:val="00DB395C"/>
    <w:rsid w:val="00DB3E73"/>
    <w:rsid w:val="00DB400B"/>
    <w:rsid w:val="00DB4421"/>
    <w:rsid w:val="00DB548B"/>
    <w:rsid w:val="00DB63C2"/>
    <w:rsid w:val="00DB6852"/>
    <w:rsid w:val="00DB6ABA"/>
    <w:rsid w:val="00DB6B87"/>
    <w:rsid w:val="00DC05A7"/>
    <w:rsid w:val="00DC27F5"/>
    <w:rsid w:val="00DC2914"/>
    <w:rsid w:val="00DC2F47"/>
    <w:rsid w:val="00DC3907"/>
    <w:rsid w:val="00DC4DCA"/>
    <w:rsid w:val="00DC7E4F"/>
    <w:rsid w:val="00DD0718"/>
    <w:rsid w:val="00DD3600"/>
    <w:rsid w:val="00DD39C7"/>
    <w:rsid w:val="00DD4808"/>
    <w:rsid w:val="00DD53FA"/>
    <w:rsid w:val="00DD5785"/>
    <w:rsid w:val="00DD7535"/>
    <w:rsid w:val="00DD7ADF"/>
    <w:rsid w:val="00DE2B23"/>
    <w:rsid w:val="00DE320C"/>
    <w:rsid w:val="00DE4509"/>
    <w:rsid w:val="00DE5994"/>
    <w:rsid w:val="00DE66DF"/>
    <w:rsid w:val="00DE7178"/>
    <w:rsid w:val="00DE741B"/>
    <w:rsid w:val="00DF22B7"/>
    <w:rsid w:val="00DF5427"/>
    <w:rsid w:val="00DF5519"/>
    <w:rsid w:val="00DF555C"/>
    <w:rsid w:val="00E022EF"/>
    <w:rsid w:val="00E02948"/>
    <w:rsid w:val="00E02DF2"/>
    <w:rsid w:val="00E03284"/>
    <w:rsid w:val="00E03F98"/>
    <w:rsid w:val="00E04242"/>
    <w:rsid w:val="00E04652"/>
    <w:rsid w:val="00E047CA"/>
    <w:rsid w:val="00E04CA8"/>
    <w:rsid w:val="00E058F0"/>
    <w:rsid w:val="00E07922"/>
    <w:rsid w:val="00E106EF"/>
    <w:rsid w:val="00E149CE"/>
    <w:rsid w:val="00E14C4D"/>
    <w:rsid w:val="00E1538A"/>
    <w:rsid w:val="00E15625"/>
    <w:rsid w:val="00E1583A"/>
    <w:rsid w:val="00E16047"/>
    <w:rsid w:val="00E17AE3"/>
    <w:rsid w:val="00E215A0"/>
    <w:rsid w:val="00E21FC0"/>
    <w:rsid w:val="00E2342F"/>
    <w:rsid w:val="00E246A4"/>
    <w:rsid w:val="00E25FB4"/>
    <w:rsid w:val="00E269D3"/>
    <w:rsid w:val="00E301FE"/>
    <w:rsid w:val="00E31634"/>
    <w:rsid w:val="00E324D2"/>
    <w:rsid w:val="00E32F29"/>
    <w:rsid w:val="00E335E7"/>
    <w:rsid w:val="00E35C3B"/>
    <w:rsid w:val="00E360EE"/>
    <w:rsid w:val="00E3794D"/>
    <w:rsid w:val="00E402C5"/>
    <w:rsid w:val="00E40A55"/>
    <w:rsid w:val="00E441C1"/>
    <w:rsid w:val="00E45882"/>
    <w:rsid w:val="00E46302"/>
    <w:rsid w:val="00E50342"/>
    <w:rsid w:val="00E53D07"/>
    <w:rsid w:val="00E6048F"/>
    <w:rsid w:val="00E60BCC"/>
    <w:rsid w:val="00E61DC2"/>
    <w:rsid w:val="00E62D29"/>
    <w:rsid w:val="00E63795"/>
    <w:rsid w:val="00E644A8"/>
    <w:rsid w:val="00E66D0B"/>
    <w:rsid w:val="00E6762F"/>
    <w:rsid w:val="00E67B00"/>
    <w:rsid w:val="00E7108B"/>
    <w:rsid w:val="00E71284"/>
    <w:rsid w:val="00E7159F"/>
    <w:rsid w:val="00E73546"/>
    <w:rsid w:val="00E73B66"/>
    <w:rsid w:val="00E74A58"/>
    <w:rsid w:val="00E75671"/>
    <w:rsid w:val="00E815B6"/>
    <w:rsid w:val="00E8196C"/>
    <w:rsid w:val="00E81EC8"/>
    <w:rsid w:val="00E823AB"/>
    <w:rsid w:val="00E839A3"/>
    <w:rsid w:val="00E85776"/>
    <w:rsid w:val="00E90A22"/>
    <w:rsid w:val="00E92F5A"/>
    <w:rsid w:val="00E94CBE"/>
    <w:rsid w:val="00E95169"/>
    <w:rsid w:val="00E961AA"/>
    <w:rsid w:val="00E96801"/>
    <w:rsid w:val="00EA057B"/>
    <w:rsid w:val="00EA05D3"/>
    <w:rsid w:val="00EA0AFF"/>
    <w:rsid w:val="00EA1789"/>
    <w:rsid w:val="00EA1B48"/>
    <w:rsid w:val="00EA2799"/>
    <w:rsid w:val="00EA2BCD"/>
    <w:rsid w:val="00EA36AB"/>
    <w:rsid w:val="00EA3BE5"/>
    <w:rsid w:val="00EA5C0A"/>
    <w:rsid w:val="00EA5CC6"/>
    <w:rsid w:val="00EA5E78"/>
    <w:rsid w:val="00EB3161"/>
    <w:rsid w:val="00EB6357"/>
    <w:rsid w:val="00EB6BB9"/>
    <w:rsid w:val="00EB716E"/>
    <w:rsid w:val="00EC2ED8"/>
    <w:rsid w:val="00EC3129"/>
    <w:rsid w:val="00EC3942"/>
    <w:rsid w:val="00EC5C59"/>
    <w:rsid w:val="00ED488D"/>
    <w:rsid w:val="00ED57DA"/>
    <w:rsid w:val="00ED6137"/>
    <w:rsid w:val="00ED6248"/>
    <w:rsid w:val="00ED75AD"/>
    <w:rsid w:val="00EE0359"/>
    <w:rsid w:val="00EE0585"/>
    <w:rsid w:val="00EE060A"/>
    <w:rsid w:val="00EE10E3"/>
    <w:rsid w:val="00EE11CA"/>
    <w:rsid w:val="00EE12C9"/>
    <w:rsid w:val="00EE1608"/>
    <w:rsid w:val="00EE1B41"/>
    <w:rsid w:val="00EE5AAF"/>
    <w:rsid w:val="00EE5C6E"/>
    <w:rsid w:val="00EE7EBA"/>
    <w:rsid w:val="00EE7F5A"/>
    <w:rsid w:val="00EF0497"/>
    <w:rsid w:val="00EF07C8"/>
    <w:rsid w:val="00EF151D"/>
    <w:rsid w:val="00EF18CE"/>
    <w:rsid w:val="00EF1D9F"/>
    <w:rsid w:val="00EF67E8"/>
    <w:rsid w:val="00F0062F"/>
    <w:rsid w:val="00F010EF"/>
    <w:rsid w:val="00F017FA"/>
    <w:rsid w:val="00F02969"/>
    <w:rsid w:val="00F030A4"/>
    <w:rsid w:val="00F0526B"/>
    <w:rsid w:val="00F0677D"/>
    <w:rsid w:val="00F06F3F"/>
    <w:rsid w:val="00F106D1"/>
    <w:rsid w:val="00F10C3F"/>
    <w:rsid w:val="00F131B1"/>
    <w:rsid w:val="00F1718C"/>
    <w:rsid w:val="00F17267"/>
    <w:rsid w:val="00F17604"/>
    <w:rsid w:val="00F200F2"/>
    <w:rsid w:val="00F21B9D"/>
    <w:rsid w:val="00F23514"/>
    <w:rsid w:val="00F23652"/>
    <w:rsid w:val="00F2478B"/>
    <w:rsid w:val="00F251F5"/>
    <w:rsid w:val="00F2584D"/>
    <w:rsid w:val="00F262A2"/>
    <w:rsid w:val="00F267DF"/>
    <w:rsid w:val="00F31495"/>
    <w:rsid w:val="00F31EF0"/>
    <w:rsid w:val="00F32C62"/>
    <w:rsid w:val="00F34A5C"/>
    <w:rsid w:val="00F3649F"/>
    <w:rsid w:val="00F36CF3"/>
    <w:rsid w:val="00F37187"/>
    <w:rsid w:val="00F37DFF"/>
    <w:rsid w:val="00F41155"/>
    <w:rsid w:val="00F41B82"/>
    <w:rsid w:val="00F45EBE"/>
    <w:rsid w:val="00F46AC8"/>
    <w:rsid w:val="00F46D3B"/>
    <w:rsid w:val="00F47690"/>
    <w:rsid w:val="00F54539"/>
    <w:rsid w:val="00F548EB"/>
    <w:rsid w:val="00F549B6"/>
    <w:rsid w:val="00F55ED3"/>
    <w:rsid w:val="00F60020"/>
    <w:rsid w:val="00F6114E"/>
    <w:rsid w:val="00F621CF"/>
    <w:rsid w:val="00F62D1A"/>
    <w:rsid w:val="00F63376"/>
    <w:rsid w:val="00F65635"/>
    <w:rsid w:val="00F65E14"/>
    <w:rsid w:val="00F70CBF"/>
    <w:rsid w:val="00F7383C"/>
    <w:rsid w:val="00F74467"/>
    <w:rsid w:val="00F749D2"/>
    <w:rsid w:val="00F8215A"/>
    <w:rsid w:val="00F836CC"/>
    <w:rsid w:val="00F8599E"/>
    <w:rsid w:val="00F85E3C"/>
    <w:rsid w:val="00F8731F"/>
    <w:rsid w:val="00F8741F"/>
    <w:rsid w:val="00F91D7B"/>
    <w:rsid w:val="00F92A9C"/>
    <w:rsid w:val="00F93B3F"/>
    <w:rsid w:val="00F93FA1"/>
    <w:rsid w:val="00F9437D"/>
    <w:rsid w:val="00FA0739"/>
    <w:rsid w:val="00FA0BBA"/>
    <w:rsid w:val="00FA1E1C"/>
    <w:rsid w:val="00FA2619"/>
    <w:rsid w:val="00FA4209"/>
    <w:rsid w:val="00FA6099"/>
    <w:rsid w:val="00FA72CD"/>
    <w:rsid w:val="00FB100B"/>
    <w:rsid w:val="00FB3279"/>
    <w:rsid w:val="00FB4309"/>
    <w:rsid w:val="00FB5203"/>
    <w:rsid w:val="00FB715E"/>
    <w:rsid w:val="00FC05B4"/>
    <w:rsid w:val="00FC1354"/>
    <w:rsid w:val="00FC235F"/>
    <w:rsid w:val="00FC2B61"/>
    <w:rsid w:val="00FC3311"/>
    <w:rsid w:val="00FC372E"/>
    <w:rsid w:val="00FC3DF5"/>
    <w:rsid w:val="00FC48BF"/>
    <w:rsid w:val="00FC5BB3"/>
    <w:rsid w:val="00FC5C48"/>
    <w:rsid w:val="00FC697D"/>
    <w:rsid w:val="00FC6B83"/>
    <w:rsid w:val="00FD0B8A"/>
    <w:rsid w:val="00FD0C79"/>
    <w:rsid w:val="00FD32C1"/>
    <w:rsid w:val="00FD73A1"/>
    <w:rsid w:val="00FE0765"/>
    <w:rsid w:val="00FE1CAA"/>
    <w:rsid w:val="00FE2371"/>
    <w:rsid w:val="00FE2557"/>
    <w:rsid w:val="00FE47EE"/>
    <w:rsid w:val="00FE49DB"/>
    <w:rsid w:val="00FE5DE0"/>
    <w:rsid w:val="00FE669E"/>
    <w:rsid w:val="00FF155E"/>
    <w:rsid w:val="00FF25E5"/>
    <w:rsid w:val="00FF587C"/>
    <w:rsid w:val="00FF6B66"/>
    <w:rsid w:val="00FF7942"/>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1F5982"/>
  <w15:docId w15:val="{65FD4C24-2284-43FD-9431-BD29F3E68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1F7"/>
    <w:pPr>
      <w:spacing w:after="0" w:line="240" w:lineRule="auto"/>
    </w:pPr>
    <w:rPr>
      <w:rFonts w:ascii="Times New Roman" w:eastAsia="Times New Roman" w:hAnsi="Times New Roman" w:cs="Times New Roman"/>
      <w:szCs w:val="20"/>
      <w:lang w:val="en-GB" w:eastAsia="en-AU"/>
    </w:rPr>
  </w:style>
  <w:style w:type="paragraph" w:styleId="Heading1">
    <w:name w:val="heading 1"/>
    <w:basedOn w:val="Normal"/>
    <w:next w:val="Normal"/>
    <w:link w:val="Heading1Char"/>
    <w:uiPriority w:val="9"/>
    <w:qFormat/>
    <w:rsid w:val="00BE454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C5303A"/>
    <w:pPr>
      <w:spacing w:before="100" w:beforeAutospacing="1" w:after="100" w:afterAutospacing="1"/>
      <w:outlineLvl w:val="1"/>
    </w:pPr>
    <w:rPr>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E6970"/>
    <w:pPr>
      <w:tabs>
        <w:tab w:val="center" w:pos="4153"/>
        <w:tab w:val="right" w:pos="8306"/>
      </w:tabs>
    </w:pPr>
  </w:style>
  <w:style w:type="character" w:customStyle="1" w:styleId="FooterChar">
    <w:name w:val="Footer Char"/>
    <w:basedOn w:val="DefaultParagraphFont"/>
    <w:link w:val="Footer"/>
    <w:uiPriority w:val="99"/>
    <w:rsid w:val="005E6970"/>
    <w:rPr>
      <w:rFonts w:ascii="Times New Roman" w:eastAsia="Times New Roman" w:hAnsi="Times New Roman" w:cs="Times New Roman"/>
      <w:szCs w:val="20"/>
      <w:lang w:val="en-AU" w:eastAsia="en-AU"/>
    </w:rPr>
  </w:style>
  <w:style w:type="character" w:styleId="PageNumber">
    <w:name w:val="page number"/>
    <w:basedOn w:val="DefaultParagraphFont"/>
    <w:rsid w:val="005E6970"/>
  </w:style>
  <w:style w:type="paragraph" w:styleId="BodyTextIndent">
    <w:name w:val="Body Text Indent"/>
    <w:basedOn w:val="Normal"/>
    <w:link w:val="BodyTextIndentChar"/>
    <w:rsid w:val="005E6970"/>
    <w:pPr>
      <w:ind w:left="709" w:hanging="709"/>
    </w:pPr>
  </w:style>
  <w:style w:type="character" w:customStyle="1" w:styleId="BodyTextIndentChar">
    <w:name w:val="Body Text Indent Char"/>
    <w:basedOn w:val="DefaultParagraphFont"/>
    <w:link w:val="BodyTextIndent"/>
    <w:rsid w:val="005E6970"/>
    <w:rPr>
      <w:rFonts w:ascii="Times New Roman" w:eastAsia="Times New Roman" w:hAnsi="Times New Roman" w:cs="Times New Roman"/>
      <w:szCs w:val="20"/>
      <w:lang w:val="en-AU" w:eastAsia="en-AU"/>
    </w:rPr>
  </w:style>
  <w:style w:type="paragraph" w:styleId="ListParagraph">
    <w:name w:val="List Paragraph"/>
    <w:basedOn w:val="Normal"/>
    <w:uiPriority w:val="34"/>
    <w:qFormat/>
    <w:rsid w:val="008E4235"/>
    <w:pPr>
      <w:ind w:left="720"/>
      <w:contextualSpacing/>
    </w:pPr>
  </w:style>
  <w:style w:type="character" w:customStyle="1" w:styleId="apple-converted-space">
    <w:name w:val="apple-converted-space"/>
    <w:basedOn w:val="DefaultParagraphFont"/>
    <w:rsid w:val="00804BD5"/>
  </w:style>
  <w:style w:type="paragraph" w:styleId="BalloonText">
    <w:name w:val="Balloon Text"/>
    <w:basedOn w:val="Normal"/>
    <w:link w:val="BalloonTextChar"/>
    <w:uiPriority w:val="99"/>
    <w:semiHidden/>
    <w:unhideWhenUsed/>
    <w:rsid w:val="001C007E"/>
    <w:rPr>
      <w:rFonts w:ascii="Tahoma" w:hAnsi="Tahoma" w:cs="Tahoma"/>
      <w:sz w:val="16"/>
      <w:szCs w:val="16"/>
    </w:rPr>
  </w:style>
  <w:style w:type="character" w:customStyle="1" w:styleId="BalloonTextChar">
    <w:name w:val="Balloon Text Char"/>
    <w:basedOn w:val="DefaultParagraphFont"/>
    <w:link w:val="BalloonText"/>
    <w:uiPriority w:val="99"/>
    <w:semiHidden/>
    <w:rsid w:val="001C007E"/>
    <w:rPr>
      <w:rFonts w:ascii="Tahoma" w:eastAsia="Times New Roman" w:hAnsi="Tahoma" w:cs="Tahoma"/>
      <w:sz w:val="16"/>
      <w:szCs w:val="16"/>
      <w:lang w:val="en-AU" w:eastAsia="en-AU"/>
    </w:rPr>
  </w:style>
  <w:style w:type="paragraph" w:styleId="Caption">
    <w:name w:val="caption"/>
    <w:basedOn w:val="Normal"/>
    <w:next w:val="Normal"/>
    <w:qFormat/>
    <w:rsid w:val="00A67D10"/>
    <w:rPr>
      <w:rFonts w:ascii="Arial" w:hAnsi="Arial"/>
      <w:b/>
      <w:sz w:val="20"/>
      <w:lang w:eastAsia="en-US"/>
    </w:rPr>
  </w:style>
  <w:style w:type="character" w:styleId="Hyperlink">
    <w:name w:val="Hyperlink"/>
    <w:basedOn w:val="DefaultParagraphFont"/>
    <w:uiPriority w:val="99"/>
    <w:unhideWhenUsed/>
    <w:rsid w:val="00DE4509"/>
    <w:rPr>
      <w:color w:val="0000FF"/>
      <w:u w:val="single"/>
    </w:rPr>
  </w:style>
  <w:style w:type="paragraph" w:styleId="Header">
    <w:name w:val="header"/>
    <w:basedOn w:val="Normal"/>
    <w:link w:val="HeaderChar"/>
    <w:rsid w:val="00DD3600"/>
    <w:pPr>
      <w:tabs>
        <w:tab w:val="center" w:pos="4153"/>
        <w:tab w:val="right" w:pos="8306"/>
      </w:tabs>
    </w:pPr>
    <w:rPr>
      <w:sz w:val="24"/>
      <w:lang w:eastAsia="en-US"/>
    </w:rPr>
  </w:style>
  <w:style w:type="character" w:customStyle="1" w:styleId="HeaderChar">
    <w:name w:val="Header Char"/>
    <w:basedOn w:val="DefaultParagraphFont"/>
    <w:link w:val="Header"/>
    <w:uiPriority w:val="99"/>
    <w:rsid w:val="00DD3600"/>
    <w:rPr>
      <w:rFonts w:ascii="Times New Roman" w:eastAsia="Times New Roman" w:hAnsi="Times New Roman" w:cs="Times New Roman"/>
      <w:sz w:val="24"/>
      <w:szCs w:val="20"/>
      <w:lang w:val="en-AU"/>
    </w:rPr>
  </w:style>
  <w:style w:type="character" w:styleId="Emphasis">
    <w:name w:val="Emphasis"/>
    <w:basedOn w:val="DefaultParagraphFont"/>
    <w:uiPriority w:val="20"/>
    <w:qFormat/>
    <w:rsid w:val="00C344D3"/>
    <w:rPr>
      <w:i/>
      <w:iCs/>
    </w:rPr>
  </w:style>
  <w:style w:type="character" w:styleId="CommentReference">
    <w:name w:val="annotation reference"/>
    <w:basedOn w:val="DefaultParagraphFont"/>
    <w:uiPriority w:val="99"/>
    <w:semiHidden/>
    <w:unhideWhenUsed/>
    <w:rsid w:val="00E8196C"/>
    <w:rPr>
      <w:sz w:val="16"/>
      <w:szCs w:val="16"/>
    </w:rPr>
  </w:style>
  <w:style w:type="paragraph" w:styleId="CommentText">
    <w:name w:val="annotation text"/>
    <w:basedOn w:val="Normal"/>
    <w:link w:val="CommentTextChar"/>
    <w:uiPriority w:val="99"/>
    <w:semiHidden/>
    <w:unhideWhenUsed/>
    <w:rsid w:val="00E8196C"/>
    <w:rPr>
      <w:sz w:val="20"/>
    </w:rPr>
  </w:style>
  <w:style w:type="character" w:customStyle="1" w:styleId="CommentTextChar">
    <w:name w:val="Comment Text Char"/>
    <w:basedOn w:val="DefaultParagraphFont"/>
    <w:link w:val="CommentText"/>
    <w:uiPriority w:val="99"/>
    <w:semiHidden/>
    <w:rsid w:val="00E8196C"/>
    <w:rPr>
      <w:rFonts w:ascii="Times New Roman" w:eastAsia="Times New Roman" w:hAnsi="Times New Roman" w:cs="Times New Roman"/>
      <w:sz w:val="20"/>
      <w:szCs w:val="20"/>
      <w:lang w:val="en-AU" w:eastAsia="en-AU"/>
    </w:rPr>
  </w:style>
  <w:style w:type="paragraph" w:styleId="CommentSubject">
    <w:name w:val="annotation subject"/>
    <w:basedOn w:val="CommentText"/>
    <w:next w:val="CommentText"/>
    <w:link w:val="CommentSubjectChar"/>
    <w:uiPriority w:val="99"/>
    <w:semiHidden/>
    <w:unhideWhenUsed/>
    <w:rsid w:val="00E8196C"/>
    <w:rPr>
      <w:b/>
      <w:bCs/>
    </w:rPr>
  </w:style>
  <w:style w:type="character" w:customStyle="1" w:styleId="CommentSubjectChar">
    <w:name w:val="Comment Subject Char"/>
    <w:basedOn w:val="CommentTextChar"/>
    <w:link w:val="CommentSubject"/>
    <w:uiPriority w:val="99"/>
    <w:semiHidden/>
    <w:rsid w:val="00E8196C"/>
    <w:rPr>
      <w:rFonts w:ascii="Times New Roman" w:eastAsia="Times New Roman" w:hAnsi="Times New Roman" w:cs="Times New Roman"/>
      <w:b/>
      <w:bCs/>
      <w:sz w:val="20"/>
      <w:szCs w:val="20"/>
      <w:lang w:val="en-AU" w:eastAsia="en-AU"/>
    </w:rPr>
  </w:style>
  <w:style w:type="paragraph" w:styleId="NormalWeb">
    <w:name w:val="Normal (Web)"/>
    <w:basedOn w:val="Normal"/>
    <w:uiPriority w:val="99"/>
    <w:unhideWhenUsed/>
    <w:rsid w:val="00E058F0"/>
    <w:pPr>
      <w:spacing w:before="100" w:beforeAutospacing="1" w:after="100" w:afterAutospacing="1"/>
    </w:pPr>
    <w:rPr>
      <w:rFonts w:eastAsiaTheme="minorHAnsi"/>
      <w:sz w:val="24"/>
      <w:szCs w:val="24"/>
      <w:lang w:val="fr-CH" w:eastAsia="fr-CH"/>
    </w:rPr>
  </w:style>
  <w:style w:type="paragraph" w:customStyle="1" w:styleId="Default">
    <w:name w:val="Default"/>
    <w:rsid w:val="000B0B88"/>
    <w:pPr>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Normal"/>
    <w:link w:val="PlainTextChar"/>
    <w:uiPriority w:val="99"/>
    <w:unhideWhenUsed/>
    <w:rsid w:val="008E16FE"/>
    <w:rPr>
      <w:rFonts w:ascii="Calibri" w:eastAsiaTheme="minorHAnsi" w:hAnsi="Calibri" w:cstheme="minorBidi"/>
      <w:szCs w:val="21"/>
      <w:lang w:val="fr-CH" w:eastAsia="en-US"/>
    </w:rPr>
  </w:style>
  <w:style w:type="character" w:customStyle="1" w:styleId="PlainTextChar">
    <w:name w:val="Plain Text Char"/>
    <w:basedOn w:val="DefaultParagraphFont"/>
    <w:link w:val="PlainText"/>
    <w:uiPriority w:val="99"/>
    <w:rsid w:val="008E16FE"/>
    <w:rPr>
      <w:rFonts w:ascii="Calibri" w:hAnsi="Calibri"/>
      <w:szCs w:val="21"/>
    </w:rPr>
  </w:style>
  <w:style w:type="character" w:styleId="Strong">
    <w:name w:val="Strong"/>
    <w:basedOn w:val="DefaultParagraphFont"/>
    <w:uiPriority w:val="22"/>
    <w:qFormat/>
    <w:rsid w:val="004E0A62"/>
    <w:rPr>
      <w:b/>
      <w:bCs/>
    </w:rPr>
  </w:style>
  <w:style w:type="paragraph" w:styleId="FootnoteText">
    <w:name w:val="footnote text"/>
    <w:basedOn w:val="Normal"/>
    <w:link w:val="FootnoteTextChar"/>
    <w:uiPriority w:val="99"/>
    <w:unhideWhenUsed/>
    <w:rsid w:val="003C5D61"/>
    <w:rPr>
      <w:sz w:val="20"/>
    </w:rPr>
  </w:style>
  <w:style w:type="character" w:customStyle="1" w:styleId="FootnoteTextChar">
    <w:name w:val="Footnote Text Char"/>
    <w:basedOn w:val="DefaultParagraphFont"/>
    <w:link w:val="FootnoteText"/>
    <w:uiPriority w:val="99"/>
    <w:rsid w:val="003C5D61"/>
    <w:rPr>
      <w:rFonts w:ascii="Times New Roman" w:eastAsia="Times New Roman" w:hAnsi="Times New Roman" w:cs="Times New Roman"/>
      <w:sz w:val="20"/>
      <w:szCs w:val="20"/>
      <w:lang w:val="en-AU" w:eastAsia="en-AU"/>
    </w:rPr>
  </w:style>
  <w:style w:type="character" w:styleId="FootnoteReference">
    <w:name w:val="footnote reference"/>
    <w:basedOn w:val="DefaultParagraphFont"/>
    <w:uiPriority w:val="99"/>
    <w:semiHidden/>
    <w:unhideWhenUsed/>
    <w:rsid w:val="003C5D61"/>
    <w:rPr>
      <w:vertAlign w:val="superscript"/>
    </w:rPr>
  </w:style>
  <w:style w:type="paragraph" w:customStyle="1" w:styleId="level1">
    <w:name w:val="level1"/>
    <w:basedOn w:val="Normal"/>
    <w:rsid w:val="007533AC"/>
    <w:pPr>
      <w:numPr>
        <w:numId w:val="3"/>
      </w:numPr>
      <w:spacing w:before="100" w:line="312" w:lineRule="auto"/>
    </w:pPr>
    <w:rPr>
      <w:rFonts w:ascii="Arial" w:hAnsi="Arial"/>
      <w:sz w:val="20"/>
      <w:lang w:eastAsia="en-US"/>
    </w:rPr>
  </w:style>
  <w:style w:type="paragraph" w:customStyle="1" w:styleId="level2">
    <w:name w:val="level2"/>
    <w:basedOn w:val="Normal"/>
    <w:rsid w:val="007533AC"/>
    <w:pPr>
      <w:numPr>
        <w:ilvl w:val="1"/>
        <w:numId w:val="3"/>
      </w:numPr>
      <w:spacing w:before="100" w:line="312" w:lineRule="auto"/>
    </w:pPr>
    <w:rPr>
      <w:rFonts w:ascii="Arial" w:hAnsi="Arial"/>
      <w:sz w:val="20"/>
      <w:lang w:eastAsia="en-US"/>
    </w:rPr>
  </w:style>
  <w:style w:type="paragraph" w:customStyle="1" w:styleId="level3">
    <w:name w:val="level3"/>
    <w:basedOn w:val="Normal"/>
    <w:rsid w:val="007533AC"/>
    <w:pPr>
      <w:numPr>
        <w:ilvl w:val="2"/>
        <w:numId w:val="3"/>
      </w:numPr>
      <w:spacing w:before="100" w:line="312" w:lineRule="auto"/>
    </w:pPr>
    <w:rPr>
      <w:rFonts w:ascii="Arial" w:hAnsi="Arial"/>
      <w:sz w:val="20"/>
      <w:lang w:eastAsia="en-US"/>
    </w:rPr>
  </w:style>
  <w:style w:type="paragraph" w:customStyle="1" w:styleId="level4">
    <w:name w:val="level4"/>
    <w:basedOn w:val="Normal"/>
    <w:rsid w:val="007533AC"/>
    <w:pPr>
      <w:numPr>
        <w:ilvl w:val="3"/>
        <w:numId w:val="3"/>
      </w:numPr>
      <w:spacing w:before="100" w:line="312" w:lineRule="auto"/>
    </w:pPr>
    <w:rPr>
      <w:rFonts w:ascii="Arial" w:hAnsi="Arial"/>
      <w:sz w:val="20"/>
      <w:lang w:eastAsia="en-US"/>
    </w:rPr>
  </w:style>
  <w:style w:type="paragraph" w:customStyle="1" w:styleId="level5">
    <w:name w:val="level5"/>
    <w:basedOn w:val="Normal"/>
    <w:rsid w:val="007533AC"/>
    <w:pPr>
      <w:numPr>
        <w:ilvl w:val="4"/>
        <w:numId w:val="3"/>
      </w:numPr>
      <w:tabs>
        <w:tab w:val="clear" w:pos="2835"/>
      </w:tabs>
      <w:spacing w:before="100" w:line="312" w:lineRule="auto"/>
    </w:pPr>
    <w:rPr>
      <w:rFonts w:ascii="Arial" w:hAnsi="Arial"/>
      <w:sz w:val="20"/>
      <w:lang w:eastAsia="en-US"/>
    </w:rPr>
  </w:style>
  <w:style w:type="paragraph" w:customStyle="1" w:styleId="level6">
    <w:name w:val="level6"/>
    <w:basedOn w:val="Normal"/>
    <w:rsid w:val="007533AC"/>
    <w:pPr>
      <w:numPr>
        <w:ilvl w:val="5"/>
        <w:numId w:val="3"/>
      </w:numPr>
      <w:tabs>
        <w:tab w:val="clear" w:pos="3549"/>
      </w:tabs>
      <w:spacing w:before="100" w:line="312" w:lineRule="auto"/>
      <w:ind w:left="3544" w:hanging="709"/>
    </w:pPr>
    <w:rPr>
      <w:rFonts w:ascii="Arial" w:hAnsi="Arial"/>
      <w:sz w:val="20"/>
      <w:lang w:eastAsia="en-US"/>
    </w:rPr>
  </w:style>
  <w:style w:type="character" w:customStyle="1" w:styleId="UnresolvedMention1">
    <w:name w:val="Unresolved Mention1"/>
    <w:basedOn w:val="DefaultParagraphFont"/>
    <w:uiPriority w:val="99"/>
    <w:semiHidden/>
    <w:unhideWhenUsed/>
    <w:rsid w:val="0006513C"/>
    <w:rPr>
      <w:color w:val="808080"/>
      <w:shd w:val="clear" w:color="auto" w:fill="E6E6E6"/>
    </w:rPr>
  </w:style>
  <w:style w:type="character" w:styleId="HTMLDefinition">
    <w:name w:val="HTML Definition"/>
    <w:basedOn w:val="DefaultParagraphFont"/>
    <w:uiPriority w:val="99"/>
    <w:semiHidden/>
    <w:unhideWhenUsed/>
    <w:rsid w:val="001B5E48"/>
    <w:rPr>
      <w:i/>
      <w:iCs/>
    </w:rPr>
  </w:style>
  <w:style w:type="table" w:styleId="TableGrid">
    <w:name w:val="Table Grid"/>
    <w:basedOn w:val="TableNormal"/>
    <w:uiPriority w:val="59"/>
    <w:rsid w:val="00B10A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5303A"/>
    <w:rPr>
      <w:rFonts w:ascii="Times New Roman" w:eastAsia="Times New Roman" w:hAnsi="Times New Roman" w:cs="Times New Roman"/>
      <w:b/>
      <w:bCs/>
      <w:sz w:val="36"/>
      <w:szCs w:val="36"/>
      <w:lang w:val="en-GB" w:eastAsia="en-GB"/>
    </w:rPr>
  </w:style>
  <w:style w:type="character" w:styleId="FollowedHyperlink">
    <w:name w:val="FollowedHyperlink"/>
    <w:basedOn w:val="DefaultParagraphFont"/>
    <w:uiPriority w:val="99"/>
    <w:semiHidden/>
    <w:unhideWhenUsed/>
    <w:rsid w:val="00D16EC7"/>
    <w:rPr>
      <w:color w:val="800080" w:themeColor="followedHyperlink"/>
      <w:u w:val="single"/>
    </w:rPr>
  </w:style>
  <w:style w:type="character" w:customStyle="1" w:styleId="Heading1Char">
    <w:name w:val="Heading 1 Char"/>
    <w:basedOn w:val="DefaultParagraphFont"/>
    <w:link w:val="Heading1"/>
    <w:uiPriority w:val="9"/>
    <w:rsid w:val="00BE454A"/>
    <w:rPr>
      <w:rFonts w:asciiTheme="majorHAnsi" w:eastAsiaTheme="majorEastAsia" w:hAnsiTheme="majorHAnsi" w:cstheme="majorBidi"/>
      <w:color w:val="365F91" w:themeColor="accent1" w:themeShade="BF"/>
      <w:sz w:val="32"/>
      <w:szCs w:val="3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05988">
      <w:bodyDiv w:val="1"/>
      <w:marLeft w:val="0"/>
      <w:marRight w:val="0"/>
      <w:marTop w:val="0"/>
      <w:marBottom w:val="0"/>
      <w:divBdr>
        <w:top w:val="none" w:sz="0" w:space="0" w:color="auto"/>
        <w:left w:val="none" w:sz="0" w:space="0" w:color="auto"/>
        <w:bottom w:val="none" w:sz="0" w:space="0" w:color="auto"/>
        <w:right w:val="none" w:sz="0" w:space="0" w:color="auto"/>
      </w:divBdr>
    </w:div>
    <w:div w:id="35199577">
      <w:bodyDiv w:val="1"/>
      <w:marLeft w:val="0"/>
      <w:marRight w:val="0"/>
      <w:marTop w:val="0"/>
      <w:marBottom w:val="0"/>
      <w:divBdr>
        <w:top w:val="none" w:sz="0" w:space="0" w:color="auto"/>
        <w:left w:val="none" w:sz="0" w:space="0" w:color="auto"/>
        <w:bottom w:val="none" w:sz="0" w:space="0" w:color="auto"/>
        <w:right w:val="none" w:sz="0" w:space="0" w:color="auto"/>
      </w:divBdr>
    </w:div>
    <w:div w:id="69351056">
      <w:bodyDiv w:val="1"/>
      <w:marLeft w:val="0"/>
      <w:marRight w:val="0"/>
      <w:marTop w:val="0"/>
      <w:marBottom w:val="0"/>
      <w:divBdr>
        <w:top w:val="none" w:sz="0" w:space="0" w:color="auto"/>
        <w:left w:val="none" w:sz="0" w:space="0" w:color="auto"/>
        <w:bottom w:val="none" w:sz="0" w:space="0" w:color="auto"/>
        <w:right w:val="none" w:sz="0" w:space="0" w:color="auto"/>
      </w:divBdr>
    </w:div>
    <w:div w:id="94831085">
      <w:bodyDiv w:val="1"/>
      <w:marLeft w:val="0"/>
      <w:marRight w:val="0"/>
      <w:marTop w:val="0"/>
      <w:marBottom w:val="0"/>
      <w:divBdr>
        <w:top w:val="none" w:sz="0" w:space="0" w:color="auto"/>
        <w:left w:val="none" w:sz="0" w:space="0" w:color="auto"/>
        <w:bottom w:val="none" w:sz="0" w:space="0" w:color="auto"/>
        <w:right w:val="none" w:sz="0" w:space="0" w:color="auto"/>
      </w:divBdr>
    </w:div>
    <w:div w:id="98991181">
      <w:bodyDiv w:val="1"/>
      <w:marLeft w:val="0"/>
      <w:marRight w:val="0"/>
      <w:marTop w:val="0"/>
      <w:marBottom w:val="0"/>
      <w:divBdr>
        <w:top w:val="none" w:sz="0" w:space="0" w:color="auto"/>
        <w:left w:val="none" w:sz="0" w:space="0" w:color="auto"/>
        <w:bottom w:val="none" w:sz="0" w:space="0" w:color="auto"/>
        <w:right w:val="none" w:sz="0" w:space="0" w:color="auto"/>
      </w:divBdr>
      <w:divsChild>
        <w:div w:id="416632340">
          <w:marLeft w:val="144"/>
          <w:marRight w:val="0"/>
          <w:marTop w:val="240"/>
          <w:marBottom w:val="40"/>
          <w:divBdr>
            <w:top w:val="none" w:sz="0" w:space="0" w:color="auto"/>
            <w:left w:val="none" w:sz="0" w:space="0" w:color="auto"/>
            <w:bottom w:val="none" w:sz="0" w:space="0" w:color="auto"/>
            <w:right w:val="none" w:sz="0" w:space="0" w:color="auto"/>
          </w:divBdr>
        </w:div>
        <w:div w:id="2011442309">
          <w:marLeft w:val="720"/>
          <w:marRight w:val="0"/>
          <w:marTop w:val="240"/>
          <w:marBottom w:val="40"/>
          <w:divBdr>
            <w:top w:val="none" w:sz="0" w:space="0" w:color="auto"/>
            <w:left w:val="none" w:sz="0" w:space="0" w:color="auto"/>
            <w:bottom w:val="none" w:sz="0" w:space="0" w:color="auto"/>
            <w:right w:val="none" w:sz="0" w:space="0" w:color="auto"/>
          </w:divBdr>
        </w:div>
        <w:div w:id="58404957">
          <w:marLeft w:val="720"/>
          <w:marRight w:val="0"/>
          <w:marTop w:val="240"/>
          <w:marBottom w:val="40"/>
          <w:divBdr>
            <w:top w:val="none" w:sz="0" w:space="0" w:color="auto"/>
            <w:left w:val="none" w:sz="0" w:space="0" w:color="auto"/>
            <w:bottom w:val="none" w:sz="0" w:space="0" w:color="auto"/>
            <w:right w:val="none" w:sz="0" w:space="0" w:color="auto"/>
          </w:divBdr>
        </w:div>
        <w:div w:id="1158425513">
          <w:marLeft w:val="720"/>
          <w:marRight w:val="0"/>
          <w:marTop w:val="240"/>
          <w:marBottom w:val="40"/>
          <w:divBdr>
            <w:top w:val="none" w:sz="0" w:space="0" w:color="auto"/>
            <w:left w:val="none" w:sz="0" w:space="0" w:color="auto"/>
            <w:bottom w:val="none" w:sz="0" w:space="0" w:color="auto"/>
            <w:right w:val="none" w:sz="0" w:space="0" w:color="auto"/>
          </w:divBdr>
        </w:div>
      </w:divsChild>
    </w:div>
    <w:div w:id="142699090">
      <w:bodyDiv w:val="1"/>
      <w:marLeft w:val="0"/>
      <w:marRight w:val="0"/>
      <w:marTop w:val="0"/>
      <w:marBottom w:val="0"/>
      <w:divBdr>
        <w:top w:val="none" w:sz="0" w:space="0" w:color="auto"/>
        <w:left w:val="none" w:sz="0" w:space="0" w:color="auto"/>
        <w:bottom w:val="none" w:sz="0" w:space="0" w:color="auto"/>
        <w:right w:val="none" w:sz="0" w:space="0" w:color="auto"/>
      </w:divBdr>
    </w:div>
    <w:div w:id="191967292">
      <w:bodyDiv w:val="1"/>
      <w:marLeft w:val="0"/>
      <w:marRight w:val="0"/>
      <w:marTop w:val="0"/>
      <w:marBottom w:val="0"/>
      <w:divBdr>
        <w:top w:val="none" w:sz="0" w:space="0" w:color="auto"/>
        <w:left w:val="none" w:sz="0" w:space="0" w:color="auto"/>
        <w:bottom w:val="none" w:sz="0" w:space="0" w:color="auto"/>
        <w:right w:val="none" w:sz="0" w:space="0" w:color="auto"/>
      </w:divBdr>
    </w:div>
    <w:div w:id="200947461">
      <w:bodyDiv w:val="1"/>
      <w:marLeft w:val="0"/>
      <w:marRight w:val="0"/>
      <w:marTop w:val="0"/>
      <w:marBottom w:val="0"/>
      <w:divBdr>
        <w:top w:val="none" w:sz="0" w:space="0" w:color="auto"/>
        <w:left w:val="none" w:sz="0" w:space="0" w:color="auto"/>
        <w:bottom w:val="none" w:sz="0" w:space="0" w:color="auto"/>
        <w:right w:val="none" w:sz="0" w:space="0" w:color="auto"/>
      </w:divBdr>
    </w:div>
    <w:div w:id="203060978">
      <w:bodyDiv w:val="1"/>
      <w:marLeft w:val="0"/>
      <w:marRight w:val="0"/>
      <w:marTop w:val="0"/>
      <w:marBottom w:val="0"/>
      <w:divBdr>
        <w:top w:val="none" w:sz="0" w:space="0" w:color="auto"/>
        <w:left w:val="none" w:sz="0" w:space="0" w:color="auto"/>
        <w:bottom w:val="none" w:sz="0" w:space="0" w:color="auto"/>
        <w:right w:val="none" w:sz="0" w:space="0" w:color="auto"/>
      </w:divBdr>
    </w:div>
    <w:div w:id="221991323">
      <w:bodyDiv w:val="1"/>
      <w:marLeft w:val="0"/>
      <w:marRight w:val="0"/>
      <w:marTop w:val="0"/>
      <w:marBottom w:val="0"/>
      <w:divBdr>
        <w:top w:val="none" w:sz="0" w:space="0" w:color="auto"/>
        <w:left w:val="none" w:sz="0" w:space="0" w:color="auto"/>
        <w:bottom w:val="none" w:sz="0" w:space="0" w:color="auto"/>
        <w:right w:val="none" w:sz="0" w:space="0" w:color="auto"/>
      </w:divBdr>
    </w:div>
    <w:div w:id="262344020">
      <w:bodyDiv w:val="1"/>
      <w:marLeft w:val="0"/>
      <w:marRight w:val="0"/>
      <w:marTop w:val="0"/>
      <w:marBottom w:val="0"/>
      <w:divBdr>
        <w:top w:val="none" w:sz="0" w:space="0" w:color="auto"/>
        <w:left w:val="none" w:sz="0" w:space="0" w:color="auto"/>
        <w:bottom w:val="none" w:sz="0" w:space="0" w:color="auto"/>
        <w:right w:val="none" w:sz="0" w:space="0" w:color="auto"/>
      </w:divBdr>
    </w:div>
    <w:div w:id="475612435">
      <w:bodyDiv w:val="1"/>
      <w:marLeft w:val="0"/>
      <w:marRight w:val="0"/>
      <w:marTop w:val="0"/>
      <w:marBottom w:val="0"/>
      <w:divBdr>
        <w:top w:val="none" w:sz="0" w:space="0" w:color="auto"/>
        <w:left w:val="none" w:sz="0" w:space="0" w:color="auto"/>
        <w:bottom w:val="none" w:sz="0" w:space="0" w:color="auto"/>
        <w:right w:val="none" w:sz="0" w:space="0" w:color="auto"/>
      </w:divBdr>
      <w:divsChild>
        <w:div w:id="1000625493">
          <w:marLeft w:val="144"/>
          <w:marRight w:val="0"/>
          <w:marTop w:val="240"/>
          <w:marBottom w:val="40"/>
          <w:divBdr>
            <w:top w:val="none" w:sz="0" w:space="0" w:color="auto"/>
            <w:left w:val="none" w:sz="0" w:space="0" w:color="auto"/>
            <w:bottom w:val="none" w:sz="0" w:space="0" w:color="auto"/>
            <w:right w:val="none" w:sz="0" w:space="0" w:color="auto"/>
          </w:divBdr>
        </w:div>
        <w:div w:id="1517764127">
          <w:marLeft w:val="720"/>
          <w:marRight w:val="0"/>
          <w:marTop w:val="240"/>
          <w:marBottom w:val="40"/>
          <w:divBdr>
            <w:top w:val="none" w:sz="0" w:space="0" w:color="auto"/>
            <w:left w:val="none" w:sz="0" w:space="0" w:color="auto"/>
            <w:bottom w:val="none" w:sz="0" w:space="0" w:color="auto"/>
            <w:right w:val="none" w:sz="0" w:space="0" w:color="auto"/>
          </w:divBdr>
        </w:div>
        <w:div w:id="604383169">
          <w:marLeft w:val="720"/>
          <w:marRight w:val="0"/>
          <w:marTop w:val="240"/>
          <w:marBottom w:val="40"/>
          <w:divBdr>
            <w:top w:val="none" w:sz="0" w:space="0" w:color="auto"/>
            <w:left w:val="none" w:sz="0" w:space="0" w:color="auto"/>
            <w:bottom w:val="none" w:sz="0" w:space="0" w:color="auto"/>
            <w:right w:val="none" w:sz="0" w:space="0" w:color="auto"/>
          </w:divBdr>
        </w:div>
        <w:div w:id="735662667">
          <w:marLeft w:val="720"/>
          <w:marRight w:val="0"/>
          <w:marTop w:val="240"/>
          <w:marBottom w:val="40"/>
          <w:divBdr>
            <w:top w:val="none" w:sz="0" w:space="0" w:color="auto"/>
            <w:left w:val="none" w:sz="0" w:space="0" w:color="auto"/>
            <w:bottom w:val="none" w:sz="0" w:space="0" w:color="auto"/>
            <w:right w:val="none" w:sz="0" w:space="0" w:color="auto"/>
          </w:divBdr>
        </w:div>
      </w:divsChild>
    </w:div>
    <w:div w:id="495269357">
      <w:bodyDiv w:val="1"/>
      <w:marLeft w:val="0"/>
      <w:marRight w:val="0"/>
      <w:marTop w:val="0"/>
      <w:marBottom w:val="0"/>
      <w:divBdr>
        <w:top w:val="none" w:sz="0" w:space="0" w:color="auto"/>
        <w:left w:val="none" w:sz="0" w:space="0" w:color="auto"/>
        <w:bottom w:val="none" w:sz="0" w:space="0" w:color="auto"/>
        <w:right w:val="none" w:sz="0" w:space="0" w:color="auto"/>
      </w:divBdr>
      <w:divsChild>
        <w:div w:id="2037071570">
          <w:marLeft w:val="144"/>
          <w:marRight w:val="0"/>
          <w:marTop w:val="240"/>
          <w:marBottom w:val="40"/>
          <w:divBdr>
            <w:top w:val="none" w:sz="0" w:space="0" w:color="auto"/>
            <w:left w:val="none" w:sz="0" w:space="0" w:color="auto"/>
            <w:bottom w:val="none" w:sz="0" w:space="0" w:color="auto"/>
            <w:right w:val="none" w:sz="0" w:space="0" w:color="auto"/>
          </w:divBdr>
        </w:div>
        <w:div w:id="1370913196">
          <w:marLeft w:val="720"/>
          <w:marRight w:val="0"/>
          <w:marTop w:val="240"/>
          <w:marBottom w:val="40"/>
          <w:divBdr>
            <w:top w:val="none" w:sz="0" w:space="0" w:color="auto"/>
            <w:left w:val="none" w:sz="0" w:space="0" w:color="auto"/>
            <w:bottom w:val="none" w:sz="0" w:space="0" w:color="auto"/>
            <w:right w:val="none" w:sz="0" w:space="0" w:color="auto"/>
          </w:divBdr>
        </w:div>
        <w:div w:id="979336887">
          <w:marLeft w:val="720"/>
          <w:marRight w:val="0"/>
          <w:marTop w:val="240"/>
          <w:marBottom w:val="40"/>
          <w:divBdr>
            <w:top w:val="none" w:sz="0" w:space="0" w:color="auto"/>
            <w:left w:val="none" w:sz="0" w:space="0" w:color="auto"/>
            <w:bottom w:val="none" w:sz="0" w:space="0" w:color="auto"/>
            <w:right w:val="none" w:sz="0" w:space="0" w:color="auto"/>
          </w:divBdr>
        </w:div>
        <w:div w:id="1903979281">
          <w:marLeft w:val="720"/>
          <w:marRight w:val="0"/>
          <w:marTop w:val="240"/>
          <w:marBottom w:val="40"/>
          <w:divBdr>
            <w:top w:val="none" w:sz="0" w:space="0" w:color="auto"/>
            <w:left w:val="none" w:sz="0" w:space="0" w:color="auto"/>
            <w:bottom w:val="none" w:sz="0" w:space="0" w:color="auto"/>
            <w:right w:val="none" w:sz="0" w:space="0" w:color="auto"/>
          </w:divBdr>
        </w:div>
      </w:divsChild>
    </w:div>
    <w:div w:id="598416685">
      <w:bodyDiv w:val="1"/>
      <w:marLeft w:val="0"/>
      <w:marRight w:val="0"/>
      <w:marTop w:val="0"/>
      <w:marBottom w:val="0"/>
      <w:divBdr>
        <w:top w:val="none" w:sz="0" w:space="0" w:color="auto"/>
        <w:left w:val="none" w:sz="0" w:space="0" w:color="auto"/>
        <w:bottom w:val="none" w:sz="0" w:space="0" w:color="auto"/>
        <w:right w:val="none" w:sz="0" w:space="0" w:color="auto"/>
      </w:divBdr>
    </w:div>
    <w:div w:id="660818029">
      <w:bodyDiv w:val="1"/>
      <w:marLeft w:val="0"/>
      <w:marRight w:val="0"/>
      <w:marTop w:val="0"/>
      <w:marBottom w:val="0"/>
      <w:divBdr>
        <w:top w:val="none" w:sz="0" w:space="0" w:color="auto"/>
        <w:left w:val="none" w:sz="0" w:space="0" w:color="auto"/>
        <w:bottom w:val="none" w:sz="0" w:space="0" w:color="auto"/>
        <w:right w:val="none" w:sz="0" w:space="0" w:color="auto"/>
      </w:divBdr>
      <w:divsChild>
        <w:div w:id="777717234">
          <w:marLeft w:val="144"/>
          <w:marRight w:val="0"/>
          <w:marTop w:val="240"/>
          <w:marBottom w:val="40"/>
          <w:divBdr>
            <w:top w:val="none" w:sz="0" w:space="0" w:color="auto"/>
            <w:left w:val="none" w:sz="0" w:space="0" w:color="auto"/>
            <w:bottom w:val="none" w:sz="0" w:space="0" w:color="auto"/>
            <w:right w:val="none" w:sz="0" w:space="0" w:color="auto"/>
          </w:divBdr>
        </w:div>
        <w:div w:id="402291577">
          <w:marLeft w:val="720"/>
          <w:marRight w:val="0"/>
          <w:marTop w:val="240"/>
          <w:marBottom w:val="40"/>
          <w:divBdr>
            <w:top w:val="none" w:sz="0" w:space="0" w:color="auto"/>
            <w:left w:val="none" w:sz="0" w:space="0" w:color="auto"/>
            <w:bottom w:val="none" w:sz="0" w:space="0" w:color="auto"/>
            <w:right w:val="none" w:sz="0" w:space="0" w:color="auto"/>
          </w:divBdr>
        </w:div>
        <w:div w:id="1582251657">
          <w:marLeft w:val="720"/>
          <w:marRight w:val="0"/>
          <w:marTop w:val="240"/>
          <w:marBottom w:val="40"/>
          <w:divBdr>
            <w:top w:val="none" w:sz="0" w:space="0" w:color="auto"/>
            <w:left w:val="none" w:sz="0" w:space="0" w:color="auto"/>
            <w:bottom w:val="none" w:sz="0" w:space="0" w:color="auto"/>
            <w:right w:val="none" w:sz="0" w:space="0" w:color="auto"/>
          </w:divBdr>
        </w:div>
        <w:div w:id="2078899009">
          <w:marLeft w:val="720"/>
          <w:marRight w:val="0"/>
          <w:marTop w:val="240"/>
          <w:marBottom w:val="40"/>
          <w:divBdr>
            <w:top w:val="none" w:sz="0" w:space="0" w:color="auto"/>
            <w:left w:val="none" w:sz="0" w:space="0" w:color="auto"/>
            <w:bottom w:val="none" w:sz="0" w:space="0" w:color="auto"/>
            <w:right w:val="none" w:sz="0" w:space="0" w:color="auto"/>
          </w:divBdr>
        </w:div>
      </w:divsChild>
    </w:div>
    <w:div w:id="665937832">
      <w:bodyDiv w:val="1"/>
      <w:marLeft w:val="0"/>
      <w:marRight w:val="0"/>
      <w:marTop w:val="0"/>
      <w:marBottom w:val="0"/>
      <w:divBdr>
        <w:top w:val="none" w:sz="0" w:space="0" w:color="auto"/>
        <w:left w:val="none" w:sz="0" w:space="0" w:color="auto"/>
        <w:bottom w:val="none" w:sz="0" w:space="0" w:color="auto"/>
        <w:right w:val="none" w:sz="0" w:space="0" w:color="auto"/>
      </w:divBdr>
    </w:div>
    <w:div w:id="715734589">
      <w:bodyDiv w:val="1"/>
      <w:marLeft w:val="0"/>
      <w:marRight w:val="0"/>
      <w:marTop w:val="0"/>
      <w:marBottom w:val="0"/>
      <w:divBdr>
        <w:top w:val="none" w:sz="0" w:space="0" w:color="auto"/>
        <w:left w:val="none" w:sz="0" w:space="0" w:color="auto"/>
        <w:bottom w:val="none" w:sz="0" w:space="0" w:color="auto"/>
        <w:right w:val="none" w:sz="0" w:space="0" w:color="auto"/>
      </w:divBdr>
    </w:div>
    <w:div w:id="844710006">
      <w:bodyDiv w:val="1"/>
      <w:marLeft w:val="0"/>
      <w:marRight w:val="0"/>
      <w:marTop w:val="0"/>
      <w:marBottom w:val="0"/>
      <w:divBdr>
        <w:top w:val="none" w:sz="0" w:space="0" w:color="auto"/>
        <w:left w:val="none" w:sz="0" w:space="0" w:color="auto"/>
        <w:bottom w:val="none" w:sz="0" w:space="0" w:color="auto"/>
        <w:right w:val="none" w:sz="0" w:space="0" w:color="auto"/>
      </w:divBdr>
    </w:div>
    <w:div w:id="862746900">
      <w:bodyDiv w:val="1"/>
      <w:marLeft w:val="0"/>
      <w:marRight w:val="0"/>
      <w:marTop w:val="0"/>
      <w:marBottom w:val="0"/>
      <w:divBdr>
        <w:top w:val="none" w:sz="0" w:space="0" w:color="auto"/>
        <w:left w:val="none" w:sz="0" w:space="0" w:color="auto"/>
        <w:bottom w:val="none" w:sz="0" w:space="0" w:color="auto"/>
        <w:right w:val="none" w:sz="0" w:space="0" w:color="auto"/>
      </w:divBdr>
    </w:div>
    <w:div w:id="1034236101">
      <w:bodyDiv w:val="1"/>
      <w:marLeft w:val="0"/>
      <w:marRight w:val="0"/>
      <w:marTop w:val="0"/>
      <w:marBottom w:val="0"/>
      <w:divBdr>
        <w:top w:val="none" w:sz="0" w:space="0" w:color="auto"/>
        <w:left w:val="none" w:sz="0" w:space="0" w:color="auto"/>
        <w:bottom w:val="none" w:sz="0" w:space="0" w:color="auto"/>
        <w:right w:val="none" w:sz="0" w:space="0" w:color="auto"/>
      </w:divBdr>
    </w:div>
    <w:div w:id="1051609425">
      <w:bodyDiv w:val="1"/>
      <w:marLeft w:val="0"/>
      <w:marRight w:val="0"/>
      <w:marTop w:val="0"/>
      <w:marBottom w:val="0"/>
      <w:divBdr>
        <w:top w:val="none" w:sz="0" w:space="0" w:color="auto"/>
        <w:left w:val="none" w:sz="0" w:space="0" w:color="auto"/>
        <w:bottom w:val="none" w:sz="0" w:space="0" w:color="auto"/>
        <w:right w:val="none" w:sz="0" w:space="0" w:color="auto"/>
      </w:divBdr>
    </w:div>
    <w:div w:id="1148209543">
      <w:bodyDiv w:val="1"/>
      <w:marLeft w:val="0"/>
      <w:marRight w:val="0"/>
      <w:marTop w:val="0"/>
      <w:marBottom w:val="0"/>
      <w:divBdr>
        <w:top w:val="none" w:sz="0" w:space="0" w:color="auto"/>
        <w:left w:val="none" w:sz="0" w:space="0" w:color="auto"/>
        <w:bottom w:val="none" w:sz="0" w:space="0" w:color="auto"/>
        <w:right w:val="none" w:sz="0" w:space="0" w:color="auto"/>
      </w:divBdr>
    </w:div>
    <w:div w:id="1150251949">
      <w:bodyDiv w:val="1"/>
      <w:marLeft w:val="0"/>
      <w:marRight w:val="0"/>
      <w:marTop w:val="0"/>
      <w:marBottom w:val="0"/>
      <w:divBdr>
        <w:top w:val="none" w:sz="0" w:space="0" w:color="auto"/>
        <w:left w:val="none" w:sz="0" w:space="0" w:color="auto"/>
        <w:bottom w:val="none" w:sz="0" w:space="0" w:color="auto"/>
        <w:right w:val="none" w:sz="0" w:space="0" w:color="auto"/>
      </w:divBdr>
    </w:div>
    <w:div w:id="1277635651">
      <w:bodyDiv w:val="1"/>
      <w:marLeft w:val="0"/>
      <w:marRight w:val="0"/>
      <w:marTop w:val="0"/>
      <w:marBottom w:val="0"/>
      <w:divBdr>
        <w:top w:val="none" w:sz="0" w:space="0" w:color="auto"/>
        <w:left w:val="none" w:sz="0" w:space="0" w:color="auto"/>
        <w:bottom w:val="none" w:sz="0" w:space="0" w:color="auto"/>
        <w:right w:val="none" w:sz="0" w:space="0" w:color="auto"/>
      </w:divBdr>
    </w:div>
    <w:div w:id="1320815004">
      <w:bodyDiv w:val="1"/>
      <w:marLeft w:val="0"/>
      <w:marRight w:val="0"/>
      <w:marTop w:val="0"/>
      <w:marBottom w:val="0"/>
      <w:divBdr>
        <w:top w:val="none" w:sz="0" w:space="0" w:color="auto"/>
        <w:left w:val="none" w:sz="0" w:space="0" w:color="auto"/>
        <w:bottom w:val="none" w:sz="0" w:space="0" w:color="auto"/>
        <w:right w:val="none" w:sz="0" w:space="0" w:color="auto"/>
      </w:divBdr>
    </w:div>
    <w:div w:id="1428426761">
      <w:bodyDiv w:val="1"/>
      <w:marLeft w:val="0"/>
      <w:marRight w:val="0"/>
      <w:marTop w:val="0"/>
      <w:marBottom w:val="0"/>
      <w:divBdr>
        <w:top w:val="none" w:sz="0" w:space="0" w:color="auto"/>
        <w:left w:val="none" w:sz="0" w:space="0" w:color="auto"/>
        <w:bottom w:val="none" w:sz="0" w:space="0" w:color="auto"/>
        <w:right w:val="none" w:sz="0" w:space="0" w:color="auto"/>
      </w:divBdr>
    </w:div>
    <w:div w:id="1528445913">
      <w:bodyDiv w:val="1"/>
      <w:marLeft w:val="0"/>
      <w:marRight w:val="0"/>
      <w:marTop w:val="0"/>
      <w:marBottom w:val="0"/>
      <w:divBdr>
        <w:top w:val="none" w:sz="0" w:space="0" w:color="auto"/>
        <w:left w:val="none" w:sz="0" w:space="0" w:color="auto"/>
        <w:bottom w:val="none" w:sz="0" w:space="0" w:color="auto"/>
        <w:right w:val="none" w:sz="0" w:space="0" w:color="auto"/>
      </w:divBdr>
    </w:div>
    <w:div w:id="1567102595">
      <w:bodyDiv w:val="1"/>
      <w:marLeft w:val="0"/>
      <w:marRight w:val="0"/>
      <w:marTop w:val="0"/>
      <w:marBottom w:val="0"/>
      <w:divBdr>
        <w:top w:val="none" w:sz="0" w:space="0" w:color="auto"/>
        <w:left w:val="none" w:sz="0" w:space="0" w:color="auto"/>
        <w:bottom w:val="none" w:sz="0" w:space="0" w:color="auto"/>
        <w:right w:val="none" w:sz="0" w:space="0" w:color="auto"/>
      </w:divBdr>
    </w:div>
    <w:div w:id="1567837455">
      <w:bodyDiv w:val="1"/>
      <w:marLeft w:val="0"/>
      <w:marRight w:val="0"/>
      <w:marTop w:val="0"/>
      <w:marBottom w:val="0"/>
      <w:divBdr>
        <w:top w:val="none" w:sz="0" w:space="0" w:color="auto"/>
        <w:left w:val="none" w:sz="0" w:space="0" w:color="auto"/>
        <w:bottom w:val="none" w:sz="0" w:space="0" w:color="auto"/>
        <w:right w:val="none" w:sz="0" w:space="0" w:color="auto"/>
      </w:divBdr>
    </w:div>
    <w:div w:id="1570192597">
      <w:bodyDiv w:val="1"/>
      <w:marLeft w:val="0"/>
      <w:marRight w:val="0"/>
      <w:marTop w:val="0"/>
      <w:marBottom w:val="0"/>
      <w:divBdr>
        <w:top w:val="none" w:sz="0" w:space="0" w:color="auto"/>
        <w:left w:val="none" w:sz="0" w:space="0" w:color="auto"/>
        <w:bottom w:val="none" w:sz="0" w:space="0" w:color="auto"/>
        <w:right w:val="none" w:sz="0" w:space="0" w:color="auto"/>
      </w:divBdr>
    </w:div>
    <w:div w:id="1578320377">
      <w:bodyDiv w:val="1"/>
      <w:marLeft w:val="0"/>
      <w:marRight w:val="0"/>
      <w:marTop w:val="0"/>
      <w:marBottom w:val="0"/>
      <w:divBdr>
        <w:top w:val="none" w:sz="0" w:space="0" w:color="auto"/>
        <w:left w:val="none" w:sz="0" w:space="0" w:color="auto"/>
        <w:bottom w:val="none" w:sz="0" w:space="0" w:color="auto"/>
        <w:right w:val="none" w:sz="0" w:space="0" w:color="auto"/>
      </w:divBdr>
    </w:div>
    <w:div w:id="1666856330">
      <w:bodyDiv w:val="1"/>
      <w:marLeft w:val="0"/>
      <w:marRight w:val="0"/>
      <w:marTop w:val="0"/>
      <w:marBottom w:val="0"/>
      <w:divBdr>
        <w:top w:val="none" w:sz="0" w:space="0" w:color="auto"/>
        <w:left w:val="none" w:sz="0" w:space="0" w:color="auto"/>
        <w:bottom w:val="none" w:sz="0" w:space="0" w:color="auto"/>
        <w:right w:val="none" w:sz="0" w:space="0" w:color="auto"/>
      </w:divBdr>
    </w:div>
    <w:div w:id="1684748408">
      <w:bodyDiv w:val="1"/>
      <w:marLeft w:val="0"/>
      <w:marRight w:val="0"/>
      <w:marTop w:val="0"/>
      <w:marBottom w:val="0"/>
      <w:divBdr>
        <w:top w:val="none" w:sz="0" w:space="0" w:color="auto"/>
        <w:left w:val="none" w:sz="0" w:space="0" w:color="auto"/>
        <w:bottom w:val="none" w:sz="0" w:space="0" w:color="auto"/>
        <w:right w:val="none" w:sz="0" w:space="0" w:color="auto"/>
      </w:divBdr>
    </w:div>
    <w:div w:id="1774595798">
      <w:bodyDiv w:val="1"/>
      <w:marLeft w:val="0"/>
      <w:marRight w:val="0"/>
      <w:marTop w:val="0"/>
      <w:marBottom w:val="0"/>
      <w:divBdr>
        <w:top w:val="none" w:sz="0" w:space="0" w:color="auto"/>
        <w:left w:val="none" w:sz="0" w:space="0" w:color="auto"/>
        <w:bottom w:val="none" w:sz="0" w:space="0" w:color="auto"/>
        <w:right w:val="none" w:sz="0" w:space="0" w:color="auto"/>
      </w:divBdr>
    </w:div>
    <w:div w:id="1844933739">
      <w:bodyDiv w:val="1"/>
      <w:marLeft w:val="0"/>
      <w:marRight w:val="0"/>
      <w:marTop w:val="0"/>
      <w:marBottom w:val="0"/>
      <w:divBdr>
        <w:top w:val="none" w:sz="0" w:space="0" w:color="auto"/>
        <w:left w:val="none" w:sz="0" w:space="0" w:color="auto"/>
        <w:bottom w:val="none" w:sz="0" w:space="0" w:color="auto"/>
        <w:right w:val="none" w:sz="0" w:space="0" w:color="auto"/>
      </w:divBdr>
    </w:div>
    <w:div w:id="1846090913">
      <w:bodyDiv w:val="1"/>
      <w:marLeft w:val="0"/>
      <w:marRight w:val="0"/>
      <w:marTop w:val="0"/>
      <w:marBottom w:val="0"/>
      <w:divBdr>
        <w:top w:val="none" w:sz="0" w:space="0" w:color="auto"/>
        <w:left w:val="none" w:sz="0" w:space="0" w:color="auto"/>
        <w:bottom w:val="none" w:sz="0" w:space="0" w:color="auto"/>
        <w:right w:val="none" w:sz="0" w:space="0" w:color="auto"/>
      </w:divBdr>
    </w:div>
    <w:div w:id="2049790769">
      <w:bodyDiv w:val="1"/>
      <w:marLeft w:val="0"/>
      <w:marRight w:val="0"/>
      <w:marTop w:val="0"/>
      <w:marBottom w:val="0"/>
      <w:divBdr>
        <w:top w:val="none" w:sz="0" w:space="0" w:color="auto"/>
        <w:left w:val="none" w:sz="0" w:space="0" w:color="auto"/>
        <w:bottom w:val="none" w:sz="0" w:space="0" w:color="auto"/>
        <w:right w:val="none" w:sz="0" w:space="0" w:color="auto"/>
      </w:divBdr>
    </w:div>
    <w:div w:id="207593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DC40202FEBBA843BF41687ADE7B54CC" ma:contentTypeVersion="12" ma:contentTypeDescription="Create a new document." ma:contentTypeScope="" ma:versionID="b03a9ca0f58b7180e5670647e9f3ac12">
  <xsd:schema xmlns:xsd="http://www.w3.org/2001/XMLSchema" xmlns:xs="http://www.w3.org/2001/XMLSchema" xmlns:p="http://schemas.microsoft.com/office/2006/metadata/properties" xmlns:ns2="c8192cb1-67bb-4ce5-82db-0b25b399d117" xmlns:ns3="9c2e4527-2efa-4ade-b3d6-b2418af14986" xmlns:ns4="985ec44e-1bab-4c0b-9df0-6ba128686fc9" targetNamespace="http://schemas.microsoft.com/office/2006/metadata/properties" ma:root="true" ma:fieldsID="248b4766c80033b2846011ec563a1e4a" ns2:_="" ns3:_="" ns4:_="">
    <xsd:import namespace="c8192cb1-67bb-4ce5-82db-0b25b399d117"/>
    <xsd:import namespace="9c2e4527-2efa-4ade-b3d6-b2418af14986"/>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92cb1-67bb-4ce5-82db-0b25b399d1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c8192cb1-67bb-4ce5-82db-0b25b399d11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C908B82-E28A-4411-A4EA-4CFEF68A21CC}">
  <ds:schemaRefs>
    <ds:schemaRef ds:uri="http://schemas.openxmlformats.org/officeDocument/2006/bibliography"/>
  </ds:schemaRefs>
</ds:datastoreItem>
</file>

<file path=customXml/itemProps2.xml><?xml version="1.0" encoding="utf-8"?>
<ds:datastoreItem xmlns:ds="http://schemas.openxmlformats.org/officeDocument/2006/customXml" ds:itemID="{31523D51-04D3-4722-8344-87A34B0C8B31}"/>
</file>

<file path=customXml/itemProps3.xml><?xml version="1.0" encoding="utf-8"?>
<ds:datastoreItem xmlns:ds="http://schemas.openxmlformats.org/officeDocument/2006/customXml" ds:itemID="{09914840-6D58-4334-892A-9B0E8BA49CD2}"/>
</file>

<file path=customXml/itemProps4.xml><?xml version="1.0" encoding="utf-8"?>
<ds:datastoreItem xmlns:ds="http://schemas.openxmlformats.org/officeDocument/2006/customXml" ds:itemID="{4132C4B5-AD8A-4868-B3D3-FF92638BFD48}"/>
</file>

<file path=docProps/app.xml><?xml version="1.0" encoding="utf-8"?>
<Properties xmlns="http://schemas.openxmlformats.org/officeDocument/2006/extended-properties" xmlns:vt="http://schemas.openxmlformats.org/officeDocument/2006/docPropsVTypes">
  <Template>Normal.dotm</Template>
  <TotalTime>182</TotalTime>
  <Pages>3</Pages>
  <Words>1078</Words>
  <Characters>6147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International Service for Human Rights</Company>
  <LinksUpToDate>false</LinksUpToDate>
  <CharactersWithSpaces>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Operator</dc:creator>
  <cp:lastModifiedBy>Imtithal Audi</cp:lastModifiedBy>
  <cp:revision>13</cp:revision>
  <cp:lastPrinted>2019-11-14T16:18:00Z</cp:lastPrinted>
  <dcterms:created xsi:type="dcterms:W3CDTF">2023-05-12T10:29:00Z</dcterms:created>
  <dcterms:modified xsi:type="dcterms:W3CDTF">2023-05-14T20:10:00Z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0x0101009DC40202FEBBA843BF41687ADE7B54CC</vt:lpwstr>
  </property>
</Properties>
</file>