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99F2" w14:textId="4F6005B2" w:rsidR="00EB6C60" w:rsidRDefault="00192B40">
      <w:r>
        <w:rPr>
          <w:noProof/>
          <w:lang w:val="en-GB" w:eastAsia="en-GB"/>
        </w:rPr>
        <w:drawing>
          <wp:anchor distT="0" distB="0" distL="114300" distR="114300" simplePos="0" relativeHeight="251658240" behindDoc="1" locked="0" layoutInCell="1" allowOverlap="1" wp14:anchorId="130E8751" wp14:editId="772A5732">
            <wp:simplePos x="0" y="0"/>
            <wp:positionH relativeFrom="page">
              <wp:align>right</wp:align>
            </wp:positionH>
            <wp:positionV relativeFrom="page">
              <wp:align>top</wp:align>
            </wp:positionV>
            <wp:extent cx="7920842" cy="1068895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_IN_WhitePaper_Front_20160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842" cy="10688955"/>
                    </a:xfrm>
                    <a:prstGeom prst="rect">
                      <a:avLst/>
                    </a:prstGeom>
                  </pic:spPr>
                </pic:pic>
              </a:graphicData>
            </a:graphic>
            <wp14:sizeRelH relativeFrom="page">
              <wp14:pctWidth>0</wp14:pctWidth>
            </wp14:sizeRelH>
            <wp14:sizeRelV relativeFrom="page">
              <wp14:pctHeight>0</wp14:pctHeight>
            </wp14:sizeRelV>
          </wp:anchor>
        </w:drawing>
      </w:r>
    </w:p>
    <w:p w14:paraId="3BBEB5B0" w14:textId="4BEA010D" w:rsidR="00192B40" w:rsidRDefault="00192B40"/>
    <w:p w14:paraId="07F8D018" w14:textId="6624B108" w:rsidR="00192B40" w:rsidRDefault="00192B40"/>
    <w:p w14:paraId="7D675086" w14:textId="2406249A" w:rsidR="00192B40" w:rsidRDefault="00192B40"/>
    <w:p w14:paraId="4C6137F3" w14:textId="022B870D" w:rsidR="00192B40" w:rsidRDefault="00192B40"/>
    <w:p w14:paraId="14A7A06F" w14:textId="3E68F22B" w:rsidR="00192B40" w:rsidRDefault="00192B40"/>
    <w:p w14:paraId="28B24532" w14:textId="39438153" w:rsidR="00192B40" w:rsidRDefault="00192B40">
      <w:r w:rsidRPr="00BE162B">
        <w:rPr>
          <w:noProof/>
          <w:lang w:val="en-GB" w:eastAsia="en-GB"/>
        </w:rPr>
        <mc:AlternateContent>
          <mc:Choice Requires="wps">
            <w:drawing>
              <wp:anchor distT="0" distB="0" distL="114300" distR="114300" simplePos="0" relativeHeight="251658241" behindDoc="0" locked="0" layoutInCell="1" allowOverlap="1" wp14:anchorId="53B5EF43" wp14:editId="3D258A96">
                <wp:simplePos x="0" y="0"/>
                <wp:positionH relativeFrom="margin">
                  <wp:align>center</wp:align>
                </wp:positionH>
                <wp:positionV relativeFrom="paragraph">
                  <wp:posOffset>7620</wp:posOffset>
                </wp:positionV>
                <wp:extent cx="3290570" cy="3422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3290570" cy="34226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ADCDD" w14:textId="77777777" w:rsidR="00192B40" w:rsidRPr="004927D2" w:rsidRDefault="00192B40" w:rsidP="00192B40">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1CC7EA7F" w14:textId="77777777" w:rsidR="00192B40" w:rsidRPr="004927D2" w:rsidRDefault="00192B40" w:rsidP="00192B40">
                            <w:pPr>
                              <w:widowControl w:val="0"/>
                              <w:spacing w:line="480" w:lineRule="auto"/>
                              <w:rPr>
                                <w:rFonts w:ascii="Helvetica" w:hAnsi="Helvetica"/>
                                <w:i/>
                                <w:sz w:val="24"/>
                              </w:rPr>
                            </w:pPr>
                          </w:p>
                          <w:p w14:paraId="3C7BC64E" w14:textId="77777777" w:rsidR="00192B40" w:rsidRPr="004927D2" w:rsidRDefault="00192B40" w:rsidP="00192B40">
                            <w:pPr>
                              <w:spacing w:line="480" w:lineRule="auto"/>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EF43" id="_x0000_t202" coordsize="21600,21600" o:spt="202" path="m,l,21600r21600,l21600,xe">
                <v:stroke joinstyle="miter"/>
                <v:path gradientshapeok="t" o:connecttype="rect"/>
              </v:shapetype>
              <v:shape id="Text Box 13" o:spid="_x0000_s1026" type="#_x0000_t202" style="position:absolute;margin-left:0;margin-top:.6pt;width:259.1pt;height:26.9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" filled="f" stroked="f">
                <v:textbox>
                  <w:txbxContent>
                    <w:p w14:paraId="550ADCDD" w14:textId="77777777" w:rsidR="00192B40" w:rsidRPr="004927D2" w:rsidRDefault="00192B40" w:rsidP="00192B40">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1CC7EA7F" w14:textId="77777777" w:rsidR="00192B40" w:rsidRPr="004927D2" w:rsidRDefault="00192B40" w:rsidP="00192B40">
                      <w:pPr>
                        <w:widowControl w:val="0"/>
                        <w:spacing w:line="480" w:lineRule="auto"/>
                        <w:rPr>
                          <w:rFonts w:ascii="Helvetica" w:hAnsi="Helvetica"/>
                          <w:i/>
                          <w:sz w:val="24"/>
                        </w:rPr>
                      </w:pPr>
                    </w:p>
                    <w:p w14:paraId="3C7BC64E" w14:textId="77777777" w:rsidR="00192B40" w:rsidRPr="004927D2" w:rsidRDefault="00192B40" w:rsidP="00192B40">
                      <w:pPr>
                        <w:spacing w:line="480" w:lineRule="auto"/>
                        <w:rPr>
                          <w:i/>
                          <w:sz w:val="24"/>
                        </w:rPr>
                      </w:pPr>
                    </w:p>
                  </w:txbxContent>
                </v:textbox>
                <w10:wrap type="square" anchorx="margin"/>
              </v:shape>
            </w:pict>
          </mc:Fallback>
        </mc:AlternateContent>
      </w:r>
    </w:p>
    <w:p w14:paraId="02AF19EF" w14:textId="3AA1652B" w:rsidR="00192B40" w:rsidRDefault="00192B40"/>
    <w:p w14:paraId="399B957D" w14:textId="1A922E84" w:rsidR="00192B40" w:rsidRDefault="00192B40"/>
    <w:p w14:paraId="6901A4FB" w14:textId="64DAE8CF" w:rsidR="00192B40" w:rsidRDefault="00192B40"/>
    <w:p w14:paraId="00957DE5" w14:textId="61B2DADE" w:rsidR="00192B40" w:rsidRDefault="00192B40"/>
    <w:p w14:paraId="0CF679BA" w14:textId="2A67B605" w:rsidR="00192B40" w:rsidRDefault="00192B40">
      <w:r>
        <w:rPr>
          <w:noProof/>
          <w:lang w:val="en-GB" w:eastAsia="en-GB"/>
        </w:rPr>
        <mc:AlternateContent>
          <mc:Choice Requires="wps">
            <w:drawing>
              <wp:anchor distT="0" distB="0" distL="114300" distR="114300" simplePos="0" relativeHeight="251658242" behindDoc="0" locked="0" layoutInCell="1" allowOverlap="1" wp14:anchorId="3FFF8A34" wp14:editId="1936E99D">
                <wp:simplePos x="0" y="0"/>
                <wp:positionH relativeFrom="margin">
                  <wp:align>center</wp:align>
                </wp:positionH>
                <wp:positionV relativeFrom="paragraph">
                  <wp:posOffset>16856</wp:posOffset>
                </wp:positionV>
                <wp:extent cx="5021580" cy="2276475"/>
                <wp:effectExtent l="0" t="0" r="7620" b="9525"/>
                <wp:wrapSquare wrapText="bothSides"/>
                <wp:docPr id="1" name="Text Box 1"/>
                <wp:cNvGraphicFramePr/>
                <a:graphic xmlns:a="http://schemas.openxmlformats.org/drawingml/2006/main">
                  <a:graphicData uri="http://schemas.microsoft.com/office/word/2010/wordprocessingShape">
                    <wps:wsp>
                      <wps:cNvSpPr txBox="1"/>
                      <wps:spPr>
                        <a:xfrm>
                          <a:off x="0" y="0"/>
                          <a:ext cx="5021580" cy="22764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4F8248" w14:textId="77777777" w:rsidR="00192B40" w:rsidRPr="00CB2462" w:rsidRDefault="00192B40" w:rsidP="00192B40">
                            <w:pPr>
                              <w:widowControl w:val="0"/>
                              <w:jc w:val="center"/>
                              <w:rPr>
                                <w:rFonts w:ascii="Helvetica" w:eastAsia="Times New Roman" w:hAnsi="Helvetica" w:cs="Times New Roman"/>
                                <w:b/>
                                <w:sz w:val="28"/>
                                <w:szCs w:val="28"/>
                                <w:lang w:val="en-GB"/>
                              </w:rPr>
                            </w:pPr>
                          </w:p>
                          <w:p w14:paraId="6B45C99D" w14:textId="045F040C" w:rsidR="00192B40" w:rsidRPr="00BB0FD5" w:rsidRDefault="00192B40" w:rsidP="00192B40">
                            <w:pPr>
                              <w:widowControl w:val="0"/>
                              <w:jc w:val="center"/>
                              <w:rPr>
                                <w:rFonts w:ascii="Arial" w:eastAsia="Times New Roman" w:hAnsi="Arial" w:cs="Arial"/>
                                <w:b/>
                                <w:sz w:val="28"/>
                                <w:szCs w:val="28"/>
                              </w:rPr>
                            </w:pPr>
                            <w:r w:rsidRPr="00BB0FD5">
                              <w:rPr>
                                <w:rFonts w:ascii="Arial" w:eastAsia="Times New Roman" w:hAnsi="Arial" w:cs="Arial"/>
                                <w:b/>
                                <w:sz w:val="28"/>
                                <w:szCs w:val="28"/>
                              </w:rPr>
                              <w:t>Response to the Call</w:t>
                            </w:r>
                            <w:r w:rsidRPr="00BB0FD5">
                              <w:rPr>
                                <w:rFonts w:ascii="Arial" w:hAnsi="Arial" w:cs="Arial"/>
                                <w:b/>
                                <w:sz w:val="28"/>
                                <w:szCs w:val="28"/>
                              </w:rPr>
                              <w:t xml:space="preserve"> for Comments and Textual Suggestions on the Second Revised Draft Convention on the Right to Development</w:t>
                            </w:r>
                            <w:r w:rsidRPr="00BB0FD5" w:rsidDel="00F304F2">
                              <w:rPr>
                                <w:rFonts w:ascii="Arial" w:eastAsia="Times New Roman" w:hAnsi="Arial" w:cs="Arial"/>
                                <w:b/>
                                <w:sz w:val="28"/>
                                <w:szCs w:val="28"/>
                              </w:rPr>
                              <w:t xml:space="preserve"> </w:t>
                            </w:r>
                          </w:p>
                          <w:p w14:paraId="6F54747C" w14:textId="77777777" w:rsidR="00192B40" w:rsidRPr="00BB0FD5" w:rsidRDefault="00192B40" w:rsidP="00192B40">
                            <w:pPr>
                              <w:widowControl w:val="0"/>
                              <w:jc w:val="center"/>
                              <w:rPr>
                                <w:rFonts w:ascii="Arial" w:eastAsia="Times New Roman" w:hAnsi="Arial" w:cs="Arial"/>
                                <w:b/>
                                <w:sz w:val="28"/>
                                <w:szCs w:val="28"/>
                              </w:rPr>
                            </w:pPr>
                          </w:p>
                          <w:p w14:paraId="16059AFB" w14:textId="77777777" w:rsidR="00192B40" w:rsidRPr="00BB0FD5" w:rsidRDefault="00192B40" w:rsidP="00192B40">
                            <w:pPr>
                              <w:widowControl w:val="0"/>
                              <w:jc w:val="center"/>
                              <w:rPr>
                                <w:rFonts w:ascii="Arial" w:eastAsia="Times New Roman" w:hAnsi="Arial" w:cs="Arial"/>
                                <w:b/>
                                <w:sz w:val="28"/>
                                <w:szCs w:val="28"/>
                              </w:rPr>
                            </w:pPr>
                          </w:p>
                          <w:p w14:paraId="7017523E" w14:textId="78133E23" w:rsidR="00192B40" w:rsidRPr="00BB0FD5" w:rsidRDefault="00192B40" w:rsidP="00192B40">
                            <w:pPr>
                              <w:widowControl w:val="0"/>
                              <w:jc w:val="center"/>
                              <w:rPr>
                                <w:rFonts w:ascii="Arial" w:eastAsia="Times New Roman" w:hAnsi="Arial" w:cs="Arial"/>
                                <w:b/>
                                <w:sz w:val="28"/>
                                <w:szCs w:val="28"/>
                              </w:rPr>
                            </w:pPr>
                            <w:r w:rsidRPr="00BB0FD5">
                              <w:rPr>
                                <w:rFonts w:ascii="Arial" w:eastAsia="Times New Roman" w:hAnsi="Arial" w:cs="Arial"/>
                                <w:b/>
                                <w:sz w:val="28"/>
                                <w:szCs w:val="28"/>
                              </w:rPr>
                              <w:t>May 2023, Geneva, Switzerland</w:t>
                            </w:r>
                          </w:p>
                          <w:p w14:paraId="49BB042B" w14:textId="77777777" w:rsidR="00192B40" w:rsidRPr="00BB0FD5" w:rsidRDefault="00192B40" w:rsidP="00192B40">
                            <w:pPr>
                              <w:widowControl w:val="0"/>
                              <w:jc w:val="center"/>
                              <w:rPr>
                                <w:rFonts w:ascii="Arial" w:hAnsi="Arial" w:cs="Aria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8A34" id="Text Box 1" o:spid="_x0000_s1027" type="#_x0000_t202" style="position:absolute;margin-left:0;margin-top:1.35pt;width:395.4pt;height:179.2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" filled="f" stroked="f">
                <v:textbox inset="0,0,0,0">
                  <w:txbxContent>
                    <w:p w14:paraId="1E4F8248" w14:textId="77777777" w:rsidR="00192B40" w:rsidRPr="00CB2462" w:rsidRDefault="00192B40" w:rsidP="00192B40">
                      <w:pPr>
                        <w:widowControl w:val="0"/>
                        <w:jc w:val="center"/>
                        <w:rPr>
                          <w:rFonts w:ascii="Helvetica" w:eastAsia="Times New Roman" w:hAnsi="Helvetica" w:cs="Times New Roman"/>
                          <w:b/>
                          <w:sz w:val="28"/>
                          <w:szCs w:val="28"/>
                          <w:lang w:val="en-GB"/>
                        </w:rPr>
                      </w:pPr>
                    </w:p>
                    <w:p w14:paraId="6B45C99D" w14:textId="045F040C" w:rsidR="00192B40" w:rsidRPr="00BB0FD5" w:rsidRDefault="00192B40" w:rsidP="00192B40">
                      <w:pPr>
                        <w:widowControl w:val="0"/>
                        <w:jc w:val="center"/>
                        <w:rPr>
                          <w:rFonts w:ascii="Arial" w:eastAsia="Times New Roman" w:hAnsi="Arial" w:cs="Arial"/>
                          <w:b/>
                          <w:sz w:val="28"/>
                          <w:szCs w:val="28"/>
                        </w:rPr>
                      </w:pPr>
                      <w:r w:rsidRPr="00BB0FD5">
                        <w:rPr>
                          <w:rFonts w:ascii="Arial" w:eastAsia="Times New Roman" w:hAnsi="Arial" w:cs="Arial"/>
                          <w:b/>
                          <w:sz w:val="28"/>
                          <w:szCs w:val="28"/>
                        </w:rPr>
                        <w:t>Response to the Call</w:t>
                      </w:r>
                      <w:r w:rsidRPr="00BB0FD5">
                        <w:rPr>
                          <w:rFonts w:ascii="Arial" w:hAnsi="Arial" w:cs="Arial"/>
                          <w:b/>
                          <w:sz w:val="28"/>
                          <w:szCs w:val="28"/>
                        </w:rPr>
                        <w:t xml:space="preserve"> for Comments and Textual Suggestions on the Second Revised Draft Convention on the Right to Development</w:t>
                      </w:r>
                      <w:r w:rsidRPr="00BB0FD5" w:rsidDel="00F304F2">
                        <w:rPr>
                          <w:rFonts w:ascii="Arial" w:eastAsia="Times New Roman" w:hAnsi="Arial" w:cs="Arial"/>
                          <w:b/>
                          <w:sz w:val="28"/>
                          <w:szCs w:val="28"/>
                        </w:rPr>
                        <w:t xml:space="preserve"> </w:t>
                      </w:r>
                    </w:p>
                    <w:p w14:paraId="6F54747C" w14:textId="77777777" w:rsidR="00192B40" w:rsidRPr="00BB0FD5" w:rsidRDefault="00192B40" w:rsidP="00192B40">
                      <w:pPr>
                        <w:widowControl w:val="0"/>
                        <w:jc w:val="center"/>
                        <w:rPr>
                          <w:rFonts w:ascii="Arial" w:eastAsia="Times New Roman" w:hAnsi="Arial" w:cs="Arial"/>
                          <w:b/>
                          <w:sz w:val="28"/>
                          <w:szCs w:val="28"/>
                        </w:rPr>
                      </w:pPr>
                    </w:p>
                    <w:p w14:paraId="16059AFB" w14:textId="77777777" w:rsidR="00192B40" w:rsidRPr="00BB0FD5" w:rsidRDefault="00192B40" w:rsidP="00192B40">
                      <w:pPr>
                        <w:widowControl w:val="0"/>
                        <w:jc w:val="center"/>
                        <w:rPr>
                          <w:rFonts w:ascii="Arial" w:eastAsia="Times New Roman" w:hAnsi="Arial" w:cs="Arial"/>
                          <w:b/>
                          <w:sz w:val="28"/>
                          <w:szCs w:val="28"/>
                        </w:rPr>
                      </w:pPr>
                    </w:p>
                    <w:p w14:paraId="7017523E" w14:textId="78133E23" w:rsidR="00192B40" w:rsidRPr="00BB0FD5" w:rsidRDefault="00192B40" w:rsidP="00192B40">
                      <w:pPr>
                        <w:widowControl w:val="0"/>
                        <w:jc w:val="center"/>
                        <w:rPr>
                          <w:rFonts w:ascii="Arial" w:eastAsia="Times New Roman" w:hAnsi="Arial" w:cs="Arial"/>
                          <w:b/>
                          <w:sz w:val="28"/>
                          <w:szCs w:val="28"/>
                        </w:rPr>
                      </w:pPr>
                      <w:r w:rsidRPr="00BB0FD5">
                        <w:rPr>
                          <w:rFonts w:ascii="Arial" w:eastAsia="Times New Roman" w:hAnsi="Arial" w:cs="Arial"/>
                          <w:b/>
                          <w:sz w:val="28"/>
                          <w:szCs w:val="28"/>
                        </w:rPr>
                        <w:t>May 2023, Geneva, Switzerland</w:t>
                      </w:r>
                    </w:p>
                    <w:p w14:paraId="49BB042B" w14:textId="77777777" w:rsidR="00192B40" w:rsidRPr="00BB0FD5" w:rsidRDefault="00192B40" w:rsidP="00192B40">
                      <w:pPr>
                        <w:widowControl w:val="0"/>
                        <w:jc w:val="center"/>
                        <w:rPr>
                          <w:rFonts w:ascii="Arial" w:hAnsi="Arial" w:cs="Arial"/>
                        </w:rPr>
                      </w:pPr>
                    </w:p>
                  </w:txbxContent>
                </v:textbox>
                <w10:wrap type="square" anchorx="margin"/>
              </v:shape>
            </w:pict>
          </mc:Fallback>
        </mc:AlternateContent>
      </w:r>
    </w:p>
    <w:p w14:paraId="6B1777DC" w14:textId="10A6342B" w:rsidR="00192B40" w:rsidRDefault="00192B40"/>
    <w:p w14:paraId="7A081BFB" w14:textId="04D2A58B" w:rsidR="00192B40" w:rsidRDefault="00192B40"/>
    <w:p w14:paraId="6D6FCDDF" w14:textId="4F66A4D3" w:rsidR="00192B40" w:rsidRDefault="00192B40"/>
    <w:p w14:paraId="444BF953" w14:textId="31A8AE82" w:rsidR="00192B40" w:rsidRDefault="00192B40"/>
    <w:p w14:paraId="2F3B8466" w14:textId="1953085C" w:rsidR="00192B40" w:rsidRDefault="00192B40"/>
    <w:p w14:paraId="217479F4" w14:textId="0C7758E4" w:rsidR="00192B40" w:rsidRDefault="00192B40"/>
    <w:p w14:paraId="5999CEBC" w14:textId="52FD7177" w:rsidR="00192B40" w:rsidRDefault="00192B40"/>
    <w:p w14:paraId="2B3F9F29" w14:textId="42C9B6A5" w:rsidR="00192B40" w:rsidRDefault="00192B40"/>
    <w:p w14:paraId="4F70AE1C" w14:textId="30D43DAB" w:rsidR="00192B40" w:rsidRDefault="00192B40"/>
    <w:p w14:paraId="594E8643" w14:textId="10E210CB" w:rsidR="00192B40" w:rsidRDefault="00BB0FD5">
      <w:r w:rsidRPr="00BE162B">
        <w:rPr>
          <w:noProof/>
          <w:lang w:val="en-GB" w:eastAsia="en-GB"/>
        </w:rPr>
        <mc:AlternateContent>
          <mc:Choice Requires="wps">
            <w:drawing>
              <wp:anchor distT="0" distB="0" distL="114300" distR="114300" simplePos="0" relativeHeight="251658243" behindDoc="0" locked="0" layoutInCell="1" allowOverlap="1" wp14:anchorId="13161148" wp14:editId="4BAAE555">
                <wp:simplePos x="0" y="0"/>
                <wp:positionH relativeFrom="margin">
                  <wp:align>center</wp:align>
                </wp:positionH>
                <wp:positionV relativeFrom="paragraph">
                  <wp:posOffset>266065</wp:posOffset>
                </wp:positionV>
                <wp:extent cx="5600700" cy="196088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96088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51E9E0" w14:textId="77777777" w:rsidR="00192B40" w:rsidRPr="00D367A2" w:rsidRDefault="00192B40" w:rsidP="00192B40">
                            <w:pPr>
                              <w:jc w:val="center"/>
                              <w:rPr>
                                <w:rFonts w:ascii="Helvetica" w:eastAsia="Times New Roman" w:hAnsi="Helvetica" w:cs="Times New Roman"/>
                                <w:b/>
                                <w:lang w:val="fr-CH"/>
                              </w:rPr>
                            </w:pPr>
                            <w:proofErr w:type="spellStart"/>
                            <w:r w:rsidRPr="00D367A2">
                              <w:rPr>
                                <w:rFonts w:ascii="Helvetica" w:eastAsia="Times New Roman" w:hAnsi="Helvetica" w:cs="Times New Roman"/>
                                <w:b/>
                                <w:lang w:val="fr-CH"/>
                              </w:rPr>
                              <w:t>Submission</w:t>
                            </w:r>
                            <w:proofErr w:type="spellEnd"/>
                            <w:r w:rsidRPr="00D367A2">
                              <w:rPr>
                                <w:rFonts w:ascii="Helvetica" w:eastAsia="Times New Roman" w:hAnsi="Helvetica" w:cs="Times New Roman"/>
                                <w:b/>
                                <w:lang w:val="fr-CH"/>
                              </w:rPr>
                              <w:t xml:space="preserve"> </w:t>
                            </w:r>
                            <w:proofErr w:type="gramStart"/>
                            <w:r w:rsidRPr="00D367A2">
                              <w:rPr>
                                <w:rFonts w:ascii="Helvetica" w:eastAsia="Times New Roman" w:hAnsi="Helvetica" w:cs="Times New Roman"/>
                                <w:b/>
                                <w:lang w:val="fr-CH"/>
                              </w:rPr>
                              <w:t>by:</w:t>
                            </w:r>
                            <w:proofErr w:type="gramEnd"/>
                            <w:r w:rsidRPr="00D367A2">
                              <w:rPr>
                                <w:rFonts w:ascii="Helvetica" w:eastAsia="Times New Roman" w:hAnsi="Helvetica" w:cs="Times New Roman"/>
                                <w:b/>
                                <w:lang w:val="fr-CH"/>
                              </w:rPr>
                              <w:t xml:space="preserve"> </w:t>
                            </w:r>
                          </w:p>
                          <w:p w14:paraId="5D85EEDF" w14:textId="77777777" w:rsidR="00192B40" w:rsidRPr="00D367A2" w:rsidRDefault="00192B40" w:rsidP="00192B40">
                            <w:pPr>
                              <w:jc w:val="center"/>
                              <w:rPr>
                                <w:rFonts w:ascii="Helvetica" w:eastAsia="Times New Roman" w:hAnsi="Helvetica" w:cs="Times New Roman"/>
                                <w:b/>
                                <w:lang w:val="fr-CH"/>
                              </w:rPr>
                            </w:pPr>
                          </w:p>
                          <w:p w14:paraId="7629D034" w14:textId="77777777" w:rsidR="00192B40" w:rsidRPr="00BB0FD5" w:rsidRDefault="00192B40" w:rsidP="00192B40">
                            <w:pPr>
                              <w:spacing w:line="276" w:lineRule="auto"/>
                              <w:jc w:val="center"/>
                              <w:rPr>
                                <w:rFonts w:ascii="Arial" w:hAnsi="Arial" w:cs="Arial"/>
                                <w:lang w:val="fr-FR"/>
                              </w:rPr>
                            </w:pPr>
                            <w:r w:rsidRPr="00BB0FD5">
                              <w:rPr>
                                <w:rFonts w:ascii="Arial" w:eastAsia="Times New Roman" w:hAnsi="Arial" w:cs="Arial"/>
                                <w:lang w:val="fr-CH"/>
                              </w:rPr>
                              <w:t xml:space="preserve">ADF International </w:t>
                            </w:r>
                            <w:r w:rsidRPr="00BB0FD5">
                              <w:rPr>
                                <w:rFonts w:ascii="Arial" w:eastAsia="Times New Roman" w:hAnsi="Arial" w:cs="Arial"/>
                                <w:lang w:val="fr-CH"/>
                              </w:rPr>
                              <w:br/>
                            </w:r>
                            <w:r w:rsidRPr="00BB0FD5">
                              <w:rPr>
                                <w:rFonts w:ascii="Arial" w:hAnsi="Arial" w:cs="Arial"/>
                                <w:lang w:val="de-DE"/>
                              </w:rPr>
                              <w:t>Rue Pré-de-la-Bichette 1</w:t>
                            </w:r>
                            <w:r w:rsidRPr="00BB0FD5">
                              <w:rPr>
                                <w:rFonts w:ascii="Arial" w:hAnsi="Arial" w:cs="Arial"/>
                                <w:lang w:val="fr-FR"/>
                              </w:rPr>
                              <w:t> </w:t>
                            </w:r>
                          </w:p>
                          <w:p w14:paraId="3D254A03" w14:textId="77777777" w:rsidR="00192B40" w:rsidRPr="00BB0FD5" w:rsidRDefault="00192B40" w:rsidP="00192B40">
                            <w:pPr>
                              <w:spacing w:line="276" w:lineRule="auto"/>
                              <w:jc w:val="center"/>
                              <w:rPr>
                                <w:rFonts w:ascii="Arial" w:hAnsi="Arial" w:cs="Arial"/>
                                <w:lang w:val="en-GB"/>
                              </w:rPr>
                            </w:pPr>
                            <w:r w:rsidRPr="00BB0FD5">
                              <w:rPr>
                                <w:rFonts w:ascii="Arial" w:hAnsi="Arial" w:cs="Arial"/>
                                <w:lang w:val="en-GB"/>
                              </w:rPr>
                              <w:t>1202 Geneva, Switzerland</w:t>
                            </w:r>
                          </w:p>
                          <w:p w14:paraId="5A9516F3" w14:textId="77777777" w:rsidR="00192B40" w:rsidRPr="00BB0FD5" w:rsidRDefault="00192B40" w:rsidP="00192B40">
                            <w:pPr>
                              <w:jc w:val="center"/>
                              <w:rPr>
                                <w:rFonts w:ascii="Arial" w:eastAsia="Times New Roman" w:hAnsi="Arial" w:cs="Arial"/>
                              </w:rPr>
                            </w:pPr>
                          </w:p>
                          <w:p w14:paraId="249E5B85" w14:textId="77777777" w:rsidR="00192B40" w:rsidRPr="00BB0FD5" w:rsidRDefault="00192B40" w:rsidP="00192B40">
                            <w:pPr>
                              <w:jc w:val="center"/>
                              <w:rPr>
                                <w:rFonts w:ascii="Arial" w:eastAsia="Times New Roman" w:hAnsi="Arial" w:cs="Arial"/>
                              </w:rPr>
                            </w:pPr>
                            <w:r w:rsidRPr="00BB0FD5">
                              <w:rPr>
                                <w:rFonts w:ascii="Arial" w:eastAsia="Times New Roman" w:hAnsi="Arial" w:cs="Arial"/>
                              </w:rPr>
                              <w:t xml:space="preserve">Web: www.ADFinternational.org </w:t>
                            </w:r>
                          </w:p>
                          <w:p w14:paraId="6A29BEBA" w14:textId="77777777" w:rsidR="00192B40" w:rsidRPr="00925BD5" w:rsidRDefault="00192B40" w:rsidP="00192B40">
                            <w:pPr>
                              <w:jc w:val="center"/>
                              <w:rPr>
                                <w:rFonts w:ascii="Helvetica" w:eastAsia="Times New Roman" w:hAnsi="Helvetica" w:cs="Times New Roman"/>
                              </w:rPr>
                            </w:pPr>
                            <w:r>
                              <w:rPr>
                                <w:rFonts w:ascii="Helvetica" w:eastAsia="Times New Roman" w:hAnsi="Helvetica" w:cs="Times New Roman"/>
                              </w:rPr>
                              <w:t>Email: UN</w:t>
                            </w:r>
                            <w:r w:rsidRPr="00925BD5">
                              <w:rPr>
                                <w:rFonts w:ascii="Helvetica" w:eastAsia="Times New Roman" w:hAnsi="Helvetica" w:cs="Times New Roman"/>
                              </w:rPr>
                              <w:t>@ADFinternational.org</w:t>
                            </w:r>
                          </w:p>
                          <w:p w14:paraId="5E86D55D" w14:textId="77777777" w:rsidR="00192B40" w:rsidRPr="00B72F0E" w:rsidRDefault="00192B40" w:rsidP="00192B40">
                            <w:pPr>
                              <w:widowControl w:val="0"/>
                              <w:spacing w:line="480" w:lineRule="auto"/>
                              <w:rPr>
                                <w:rFonts w:ascii="Helvetica" w:hAnsi="Helvetica"/>
                                <w:b/>
                              </w:rPr>
                            </w:pPr>
                          </w:p>
                          <w:p w14:paraId="75B42AEC" w14:textId="77777777" w:rsidR="00192B40" w:rsidRDefault="00192B40" w:rsidP="00192B40">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61148" id="Text Box 7" o:spid="_x0000_s1028" type="#_x0000_t202" style="position:absolute;margin-left:0;margin-top:20.95pt;width:441pt;height:154.4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" filled="f" stroked="f">
                <v:textbox>
                  <w:txbxContent>
                    <w:p w14:paraId="2C51E9E0" w14:textId="77777777" w:rsidR="00192B40" w:rsidRPr="00D367A2" w:rsidRDefault="00192B40" w:rsidP="00192B40">
                      <w:pPr>
                        <w:jc w:val="center"/>
                        <w:rPr>
                          <w:rFonts w:ascii="Helvetica" w:eastAsia="Times New Roman" w:hAnsi="Helvetica" w:cs="Times New Roman"/>
                          <w:b/>
                          <w:lang w:val="fr-CH"/>
                        </w:rPr>
                      </w:pPr>
                      <w:proofErr w:type="spellStart"/>
                      <w:r w:rsidRPr="00D367A2">
                        <w:rPr>
                          <w:rFonts w:ascii="Helvetica" w:eastAsia="Times New Roman" w:hAnsi="Helvetica" w:cs="Times New Roman"/>
                          <w:b/>
                          <w:lang w:val="fr-CH"/>
                        </w:rPr>
                        <w:t>Submission</w:t>
                      </w:r>
                      <w:proofErr w:type="spellEnd"/>
                      <w:r w:rsidRPr="00D367A2">
                        <w:rPr>
                          <w:rFonts w:ascii="Helvetica" w:eastAsia="Times New Roman" w:hAnsi="Helvetica" w:cs="Times New Roman"/>
                          <w:b/>
                          <w:lang w:val="fr-CH"/>
                        </w:rPr>
                        <w:t xml:space="preserve"> </w:t>
                      </w:r>
                      <w:proofErr w:type="gramStart"/>
                      <w:r w:rsidRPr="00D367A2">
                        <w:rPr>
                          <w:rFonts w:ascii="Helvetica" w:eastAsia="Times New Roman" w:hAnsi="Helvetica" w:cs="Times New Roman"/>
                          <w:b/>
                          <w:lang w:val="fr-CH"/>
                        </w:rPr>
                        <w:t>by:</w:t>
                      </w:r>
                      <w:proofErr w:type="gramEnd"/>
                      <w:r w:rsidRPr="00D367A2">
                        <w:rPr>
                          <w:rFonts w:ascii="Helvetica" w:eastAsia="Times New Roman" w:hAnsi="Helvetica" w:cs="Times New Roman"/>
                          <w:b/>
                          <w:lang w:val="fr-CH"/>
                        </w:rPr>
                        <w:t xml:space="preserve"> </w:t>
                      </w:r>
                    </w:p>
                    <w:p w14:paraId="5D85EEDF" w14:textId="77777777" w:rsidR="00192B40" w:rsidRPr="00D367A2" w:rsidRDefault="00192B40" w:rsidP="00192B40">
                      <w:pPr>
                        <w:jc w:val="center"/>
                        <w:rPr>
                          <w:rFonts w:ascii="Helvetica" w:eastAsia="Times New Roman" w:hAnsi="Helvetica" w:cs="Times New Roman"/>
                          <w:b/>
                          <w:lang w:val="fr-CH"/>
                        </w:rPr>
                      </w:pPr>
                    </w:p>
                    <w:p w14:paraId="7629D034" w14:textId="77777777" w:rsidR="00192B40" w:rsidRPr="00BB0FD5" w:rsidRDefault="00192B40" w:rsidP="00192B40">
                      <w:pPr>
                        <w:spacing w:line="276" w:lineRule="auto"/>
                        <w:jc w:val="center"/>
                        <w:rPr>
                          <w:rFonts w:ascii="Arial" w:hAnsi="Arial" w:cs="Arial"/>
                          <w:lang w:val="fr-FR"/>
                        </w:rPr>
                      </w:pPr>
                      <w:r w:rsidRPr="00BB0FD5">
                        <w:rPr>
                          <w:rFonts w:ascii="Arial" w:eastAsia="Times New Roman" w:hAnsi="Arial" w:cs="Arial"/>
                          <w:lang w:val="fr-CH"/>
                        </w:rPr>
                        <w:t xml:space="preserve">ADF International </w:t>
                      </w:r>
                      <w:r w:rsidRPr="00BB0FD5">
                        <w:rPr>
                          <w:rFonts w:ascii="Arial" w:eastAsia="Times New Roman" w:hAnsi="Arial" w:cs="Arial"/>
                          <w:lang w:val="fr-CH"/>
                        </w:rPr>
                        <w:br/>
                      </w:r>
                      <w:r w:rsidRPr="00BB0FD5">
                        <w:rPr>
                          <w:rFonts w:ascii="Arial" w:hAnsi="Arial" w:cs="Arial"/>
                          <w:lang w:val="de-DE"/>
                        </w:rPr>
                        <w:t>Rue Pré-de-la-Bichette 1</w:t>
                      </w:r>
                      <w:r w:rsidRPr="00BB0FD5">
                        <w:rPr>
                          <w:rFonts w:ascii="Arial" w:hAnsi="Arial" w:cs="Arial"/>
                          <w:lang w:val="fr-FR"/>
                        </w:rPr>
                        <w:t> </w:t>
                      </w:r>
                    </w:p>
                    <w:p w14:paraId="3D254A03" w14:textId="77777777" w:rsidR="00192B40" w:rsidRPr="00BB0FD5" w:rsidRDefault="00192B40" w:rsidP="00192B40">
                      <w:pPr>
                        <w:spacing w:line="276" w:lineRule="auto"/>
                        <w:jc w:val="center"/>
                        <w:rPr>
                          <w:rFonts w:ascii="Arial" w:hAnsi="Arial" w:cs="Arial"/>
                          <w:lang w:val="en-GB"/>
                        </w:rPr>
                      </w:pPr>
                      <w:r w:rsidRPr="00BB0FD5">
                        <w:rPr>
                          <w:rFonts w:ascii="Arial" w:hAnsi="Arial" w:cs="Arial"/>
                          <w:lang w:val="en-GB"/>
                        </w:rPr>
                        <w:t>1202 Geneva, Switzerland</w:t>
                      </w:r>
                    </w:p>
                    <w:p w14:paraId="5A9516F3" w14:textId="77777777" w:rsidR="00192B40" w:rsidRPr="00BB0FD5" w:rsidRDefault="00192B40" w:rsidP="00192B40">
                      <w:pPr>
                        <w:jc w:val="center"/>
                        <w:rPr>
                          <w:rFonts w:ascii="Arial" w:eastAsia="Times New Roman" w:hAnsi="Arial" w:cs="Arial"/>
                        </w:rPr>
                      </w:pPr>
                    </w:p>
                    <w:p w14:paraId="249E5B85" w14:textId="77777777" w:rsidR="00192B40" w:rsidRPr="00BB0FD5" w:rsidRDefault="00192B40" w:rsidP="00192B40">
                      <w:pPr>
                        <w:jc w:val="center"/>
                        <w:rPr>
                          <w:rFonts w:ascii="Arial" w:eastAsia="Times New Roman" w:hAnsi="Arial" w:cs="Arial"/>
                        </w:rPr>
                      </w:pPr>
                      <w:r w:rsidRPr="00BB0FD5">
                        <w:rPr>
                          <w:rFonts w:ascii="Arial" w:eastAsia="Times New Roman" w:hAnsi="Arial" w:cs="Arial"/>
                        </w:rPr>
                        <w:t xml:space="preserve">Web: www.ADFinternational.org </w:t>
                      </w:r>
                    </w:p>
                    <w:p w14:paraId="6A29BEBA" w14:textId="77777777" w:rsidR="00192B40" w:rsidRPr="00925BD5" w:rsidRDefault="00192B40" w:rsidP="00192B40">
                      <w:pPr>
                        <w:jc w:val="center"/>
                        <w:rPr>
                          <w:rFonts w:ascii="Helvetica" w:eastAsia="Times New Roman" w:hAnsi="Helvetica" w:cs="Times New Roman"/>
                        </w:rPr>
                      </w:pPr>
                      <w:r>
                        <w:rPr>
                          <w:rFonts w:ascii="Helvetica" w:eastAsia="Times New Roman" w:hAnsi="Helvetica" w:cs="Times New Roman"/>
                        </w:rPr>
                        <w:t>Email: UN</w:t>
                      </w:r>
                      <w:r w:rsidRPr="00925BD5">
                        <w:rPr>
                          <w:rFonts w:ascii="Helvetica" w:eastAsia="Times New Roman" w:hAnsi="Helvetica" w:cs="Times New Roman"/>
                        </w:rPr>
                        <w:t>@ADFinternational.org</w:t>
                      </w:r>
                    </w:p>
                    <w:p w14:paraId="5E86D55D" w14:textId="77777777" w:rsidR="00192B40" w:rsidRPr="00B72F0E" w:rsidRDefault="00192B40" w:rsidP="00192B40">
                      <w:pPr>
                        <w:widowControl w:val="0"/>
                        <w:spacing w:line="480" w:lineRule="auto"/>
                        <w:rPr>
                          <w:rFonts w:ascii="Helvetica" w:hAnsi="Helvetica"/>
                          <w:b/>
                        </w:rPr>
                      </w:pPr>
                    </w:p>
                    <w:p w14:paraId="75B42AEC" w14:textId="77777777" w:rsidR="00192B40" w:rsidRDefault="00192B40" w:rsidP="00192B40">
                      <w:pPr>
                        <w:spacing w:line="480" w:lineRule="auto"/>
                      </w:pPr>
                    </w:p>
                  </w:txbxContent>
                </v:textbox>
                <w10:wrap type="square" anchorx="margin"/>
              </v:shape>
            </w:pict>
          </mc:Fallback>
        </mc:AlternateContent>
      </w:r>
    </w:p>
    <w:p w14:paraId="73395D5C" w14:textId="72C78F9E" w:rsidR="00192B40" w:rsidRPr="00BB0FD5" w:rsidRDefault="00192B40">
      <w:pPr>
        <w:rPr>
          <w:rFonts w:ascii="Arial" w:hAnsi="Arial" w:cs="Arial"/>
          <w:b/>
          <w:bCs/>
        </w:rPr>
      </w:pPr>
      <w:r w:rsidRPr="00BB0FD5">
        <w:rPr>
          <w:rFonts w:ascii="Arial" w:hAnsi="Arial" w:cs="Arial"/>
          <w:b/>
          <w:bCs/>
        </w:rPr>
        <w:t>Introduction</w:t>
      </w:r>
    </w:p>
    <w:p w14:paraId="22859495" w14:textId="6A0B6E32" w:rsidR="00192B40" w:rsidRPr="00BB0FD5" w:rsidRDefault="005942B3" w:rsidP="005942B3">
      <w:pPr>
        <w:pStyle w:val="ListParagraph"/>
        <w:numPr>
          <w:ilvl w:val="0"/>
          <w:numId w:val="1"/>
        </w:numPr>
        <w:jc w:val="both"/>
        <w:rPr>
          <w:rFonts w:ascii="Arial" w:hAnsi="Arial" w:cs="Arial"/>
        </w:rPr>
      </w:pPr>
      <w:r w:rsidRPr="00BB0FD5">
        <w:rPr>
          <w:rFonts w:ascii="Arial" w:hAnsi="Arial" w:cs="Arial"/>
        </w:rPr>
        <w:t xml:space="preserve">ADF International is a faith-based legal advocacy </w:t>
      </w:r>
      <w:proofErr w:type="spellStart"/>
      <w:r w:rsidR="00E87472" w:rsidRPr="00E87472">
        <w:rPr>
          <w:rFonts w:ascii="Arial" w:hAnsi="Arial" w:cs="Arial"/>
        </w:rPr>
        <w:t>organisation</w:t>
      </w:r>
      <w:proofErr w:type="spellEnd"/>
      <w:r w:rsidRPr="00BB0FD5">
        <w:rPr>
          <w:rFonts w:ascii="Arial" w:hAnsi="Arial" w:cs="Arial"/>
        </w:rPr>
        <w:t xml:space="preserve"> that protects fundamental freedoms and promotes the inherent dignity of all people</w:t>
      </w:r>
      <w:r w:rsidR="00E87472" w:rsidRPr="00E87472">
        <w:rPr>
          <w:rFonts w:ascii="Arial" w:hAnsi="Arial" w:cs="Arial"/>
        </w:rPr>
        <w:t xml:space="preserve"> before national and </w:t>
      </w:r>
      <w:r w:rsidRPr="00BB0FD5">
        <w:rPr>
          <w:rFonts w:ascii="Arial" w:hAnsi="Arial" w:cs="Arial"/>
        </w:rPr>
        <w:t>international institutions</w:t>
      </w:r>
      <w:r w:rsidR="00E87472" w:rsidRPr="00E87472">
        <w:rPr>
          <w:rFonts w:ascii="Arial" w:hAnsi="Arial" w:cs="Arial"/>
        </w:rPr>
        <w:t xml:space="preserve">. As well as having ECOSOC consultative status with the United Nations (registered name ‘Alliance Defending Freedom’), ADF International has accreditation with the European Commission and Parliament, and the </w:t>
      </w:r>
      <w:proofErr w:type="spellStart"/>
      <w:r w:rsidR="00E87472" w:rsidRPr="00E87472">
        <w:rPr>
          <w:rFonts w:ascii="Arial" w:hAnsi="Arial" w:cs="Arial"/>
        </w:rPr>
        <w:t>Organisation</w:t>
      </w:r>
      <w:proofErr w:type="spellEnd"/>
      <w:r w:rsidR="00E87472" w:rsidRPr="00E87472">
        <w:rPr>
          <w:rFonts w:ascii="Arial" w:hAnsi="Arial" w:cs="Arial"/>
        </w:rPr>
        <w:t xml:space="preserve"> of American States. ADF International is also a participant in the FRA Fundamental Rights Platform.</w:t>
      </w:r>
    </w:p>
    <w:p w14:paraId="55654ACA" w14:textId="3E16ED8F" w:rsidR="00192B40" w:rsidRPr="00BB0FD5" w:rsidRDefault="00192B40" w:rsidP="00192B40">
      <w:pPr>
        <w:pStyle w:val="ListParagraph"/>
        <w:jc w:val="both"/>
        <w:rPr>
          <w:rFonts w:ascii="Arial" w:hAnsi="Arial" w:cs="Arial"/>
        </w:rPr>
      </w:pPr>
    </w:p>
    <w:p w14:paraId="619EC48C" w14:textId="0079E6CB" w:rsidR="00192B40" w:rsidRPr="00BB0FD5" w:rsidRDefault="00192B40" w:rsidP="00192B40">
      <w:pPr>
        <w:pStyle w:val="ListParagraph"/>
        <w:numPr>
          <w:ilvl w:val="0"/>
          <w:numId w:val="1"/>
        </w:numPr>
        <w:jc w:val="both"/>
        <w:rPr>
          <w:rFonts w:ascii="Arial" w:hAnsi="Arial" w:cs="Arial"/>
        </w:rPr>
      </w:pPr>
      <w:r w:rsidRPr="00BB0FD5">
        <w:rPr>
          <w:rFonts w:ascii="Arial" w:hAnsi="Arial" w:cs="Arial"/>
        </w:rPr>
        <w:t xml:space="preserve">ADF International </w:t>
      </w:r>
      <w:r w:rsidR="00A00E2A">
        <w:rPr>
          <w:rFonts w:ascii="Arial" w:hAnsi="Arial" w:cs="Arial"/>
        </w:rPr>
        <w:t>welcomes</w:t>
      </w:r>
      <w:r w:rsidR="00A00E2A" w:rsidRPr="00BB0FD5">
        <w:rPr>
          <w:rFonts w:ascii="Arial" w:hAnsi="Arial" w:cs="Arial"/>
        </w:rPr>
        <w:t xml:space="preserve"> </w:t>
      </w:r>
      <w:r w:rsidRPr="00BB0FD5">
        <w:rPr>
          <w:rFonts w:ascii="Arial" w:hAnsi="Arial" w:cs="Arial"/>
        </w:rPr>
        <w:t>th</w:t>
      </w:r>
      <w:r w:rsidR="00A00E2A">
        <w:rPr>
          <w:rFonts w:ascii="Arial" w:hAnsi="Arial" w:cs="Arial"/>
        </w:rPr>
        <w:t>e</w:t>
      </w:r>
      <w:r w:rsidRPr="00BB0FD5">
        <w:rPr>
          <w:rFonts w:ascii="Arial" w:hAnsi="Arial" w:cs="Arial"/>
        </w:rPr>
        <w:t xml:space="preserve"> opportunity to </w:t>
      </w:r>
      <w:r w:rsidR="00A00E2A">
        <w:rPr>
          <w:rFonts w:ascii="Arial" w:hAnsi="Arial" w:cs="Arial"/>
        </w:rPr>
        <w:t xml:space="preserve">submit </w:t>
      </w:r>
      <w:r w:rsidRPr="00BB0FD5">
        <w:rPr>
          <w:rFonts w:ascii="Arial" w:hAnsi="Arial" w:cs="Arial"/>
        </w:rPr>
        <w:t xml:space="preserve">additional comments and suggestions </w:t>
      </w:r>
      <w:r w:rsidR="00964614">
        <w:rPr>
          <w:rFonts w:ascii="Arial" w:hAnsi="Arial" w:cs="Arial"/>
        </w:rPr>
        <w:t xml:space="preserve">on </w:t>
      </w:r>
      <w:r w:rsidRPr="00BB0FD5">
        <w:rPr>
          <w:rFonts w:ascii="Arial" w:hAnsi="Arial" w:cs="Arial"/>
        </w:rPr>
        <w:t>the second revised text</w:t>
      </w:r>
      <w:r w:rsidR="00431016">
        <w:rPr>
          <w:rFonts w:ascii="Arial" w:hAnsi="Arial" w:cs="Arial"/>
        </w:rPr>
        <w:t xml:space="preserve"> of the</w:t>
      </w:r>
      <w:r w:rsidRPr="00BB0FD5">
        <w:rPr>
          <w:rFonts w:ascii="Arial" w:hAnsi="Arial" w:cs="Arial"/>
        </w:rPr>
        <w:t xml:space="preserve"> draft convention on the right to development </w:t>
      </w:r>
      <w:r w:rsidR="00AF5F37">
        <w:rPr>
          <w:rFonts w:ascii="Arial" w:hAnsi="Arial" w:cs="Arial"/>
        </w:rPr>
        <w:t xml:space="preserve">(hereinafter, the </w:t>
      </w:r>
      <w:r w:rsidR="00B201E5">
        <w:rPr>
          <w:rFonts w:ascii="Arial" w:hAnsi="Arial" w:cs="Arial"/>
        </w:rPr>
        <w:t>‘</w:t>
      </w:r>
      <w:r w:rsidR="00AF5F37">
        <w:rPr>
          <w:rFonts w:ascii="Arial" w:hAnsi="Arial" w:cs="Arial"/>
        </w:rPr>
        <w:t>Draft Convention</w:t>
      </w:r>
      <w:r w:rsidR="00B201E5">
        <w:rPr>
          <w:rFonts w:ascii="Arial" w:hAnsi="Arial" w:cs="Arial"/>
        </w:rPr>
        <w:t>’</w:t>
      </w:r>
      <w:r w:rsidR="00AF5F37">
        <w:rPr>
          <w:rFonts w:ascii="Arial" w:hAnsi="Arial" w:cs="Arial"/>
        </w:rPr>
        <w:t xml:space="preserve">) </w:t>
      </w:r>
      <w:r w:rsidR="00EE7CE1">
        <w:rPr>
          <w:rFonts w:ascii="Arial" w:hAnsi="Arial" w:cs="Arial"/>
        </w:rPr>
        <w:t xml:space="preserve">in view of the </w:t>
      </w:r>
      <w:r w:rsidR="005C366C">
        <w:rPr>
          <w:rFonts w:ascii="Arial" w:hAnsi="Arial" w:cs="Arial"/>
        </w:rPr>
        <w:t xml:space="preserve">resumption of negotiations </w:t>
      </w:r>
      <w:r w:rsidR="002B12B9">
        <w:rPr>
          <w:rFonts w:ascii="Arial" w:hAnsi="Arial" w:cs="Arial"/>
        </w:rPr>
        <w:t>during the 24</w:t>
      </w:r>
      <w:r w:rsidR="002B12B9" w:rsidRPr="00B42664">
        <w:rPr>
          <w:rFonts w:ascii="Arial" w:hAnsi="Arial" w:cs="Arial"/>
          <w:vertAlign w:val="superscript"/>
        </w:rPr>
        <w:t>th</w:t>
      </w:r>
      <w:r w:rsidR="002B12B9">
        <w:rPr>
          <w:rFonts w:ascii="Arial" w:hAnsi="Arial" w:cs="Arial"/>
        </w:rPr>
        <w:t xml:space="preserve"> session of the </w:t>
      </w:r>
      <w:r w:rsidR="001429E7">
        <w:rPr>
          <w:rFonts w:ascii="Arial" w:hAnsi="Arial" w:cs="Arial"/>
        </w:rPr>
        <w:t>Working Group on the Right to Development</w:t>
      </w:r>
      <w:r w:rsidRPr="00BB0FD5">
        <w:rPr>
          <w:rFonts w:ascii="Arial" w:hAnsi="Arial" w:cs="Arial"/>
        </w:rPr>
        <w:t>.</w:t>
      </w:r>
      <w:r w:rsidR="0055653A" w:rsidRPr="00BB0FD5">
        <w:rPr>
          <w:rStyle w:val="FootnoteReference"/>
          <w:rFonts w:ascii="Arial" w:hAnsi="Arial" w:cs="Arial"/>
        </w:rPr>
        <w:footnoteReference w:id="2"/>
      </w:r>
    </w:p>
    <w:p w14:paraId="6B269201" w14:textId="77777777" w:rsidR="00192B40" w:rsidRPr="00BB0FD5" w:rsidRDefault="00192B40" w:rsidP="00192B40">
      <w:pPr>
        <w:pStyle w:val="ListParagraph"/>
        <w:jc w:val="both"/>
        <w:rPr>
          <w:rFonts w:ascii="Arial" w:hAnsi="Arial" w:cs="Arial"/>
        </w:rPr>
      </w:pPr>
    </w:p>
    <w:p w14:paraId="5A3F32A4" w14:textId="54DF24B2" w:rsidR="0070491F" w:rsidRDefault="004C7458" w:rsidP="00192B40">
      <w:pPr>
        <w:pStyle w:val="ListParagraph"/>
        <w:numPr>
          <w:ilvl w:val="0"/>
          <w:numId w:val="1"/>
        </w:numPr>
        <w:jc w:val="both"/>
        <w:rPr>
          <w:rFonts w:ascii="Arial" w:hAnsi="Arial" w:cs="Arial"/>
        </w:rPr>
      </w:pPr>
      <w:r>
        <w:rPr>
          <w:rFonts w:ascii="Arial" w:hAnsi="Arial" w:cs="Arial"/>
        </w:rPr>
        <w:t>Th</w:t>
      </w:r>
      <w:r w:rsidR="00B307EA">
        <w:rPr>
          <w:rFonts w:ascii="Arial" w:hAnsi="Arial" w:cs="Arial"/>
        </w:rPr>
        <w:t xml:space="preserve">e present </w:t>
      </w:r>
      <w:r>
        <w:rPr>
          <w:rFonts w:ascii="Arial" w:hAnsi="Arial" w:cs="Arial"/>
        </w:rPr>
        <w:t>submission</w:t>
      </w:r>
      <w:r w:rsidR="00192B40" w:rsidRPr="00BB0FD5">
        <w:rPr>
          <w:rFonts w:ascii="Arial" w:hAnsi="Arial" w:cs="Arial"/>
        </w:rPr>
        <w:t xml:space="preserve"> </w:t>
      </w:r>
      <w:r w:rsidR="00B307EA">
        <w:rPr>
          <w:rFonts w:ascii="Arial" w:hAnsi="Arial" w:cs="Arial"/>
        </w:rPr>
        <w:t xml:space="preserve">serves to </w:t>
      </w:r>
      <w:r w:rsidR="00192B40" w:rsidRPr="00BB0FD5">
        <w:rPr>
          <w:rFonts w:ascii="Arial" w:hAnsi="Arial" w:cs="Arial"/>
        </w:rPr>
        <w:t xml:space="preserve">reiterate </w:t>
      </w:r>
      <w:r w:rsidR="0021099F" w:rsidRPr="00BB0FD5">
        <w:rPr>
          <w:rFonts w:ascii="Arial" w:hAnsi="Arial" w:cs="Arial"/>
        </w:rPr>
        <w:t xml:space="preserve">and </w:t>
      </w:r>
      <w:r w:rsidR="00F046B6">
        <w:rPr>
          <w:rFonts w:ascii="Arial" w:hAnsi="Arial" w:cs="Arial"/>
        </w:rPr>
        <w:t xml:space="preserve">expand </w:t>
      </w:r>
      <w:r w:rsidR="0021099F" w:rsidRPr="00BB0FD5">
        <w:rPr>
          <w:rFonts w:ascii="Arial" w:hAnsi="Arial" w:cs="Arial"/>
        </w:rPr>
        <w:t xml:space="preserve">upon </w:t>
      </w:r>
      <w:proofErr w:type="gramStart"/>
      <w:r w:rsidR="00192B40" w:rsidRPr="00BB0FD5">
        <w:rPr>
          <w:rFonts w:ascii="Arial" w:hAnsi="Arial" w:cs="Arial"/>
        </w:rPr>
        <w:t xml:space="preserve">a </w:t>
      </w:r>
      <w:r w:rsidR="00F046B6">
        <w:rPr>
          <w:rFonts w:ascii="Arial" w:hAnsi="Arial" w:cs="Arial"/>
        </w:rPr>
        <w:t xml:space="preserve">number </w:t>
      </w:r>
      <w:r w:rsidR="00192B40" w:rsidRPr="00BB0FD5">
        <w:rPr>
          <w:rFonts w:ascii="Arial" w:hAnsi="Arial" w:cs="Arial"/>
        </w:rPr>
        <w:t>of</w:t>
      </w:r>
      <w:proofErr w:type="gramEnd"/>
      <w:r w:rsidR="00192B40" w:rsidRPr="00BB0FD5">
        <w:rPr>
          <w:rFonts w:ascii="Arial" w:hAnsi="Arial" w:cs="Arial"/>
        </w:rPr>
        <w:t xml:space="preserve"> </w:t>
      </w:r>
      <w:r>
        <w:rPr>
          <w:rFonts w:ascii="Arial" w:hAnsi="Arial" w:cs="Arial"/>
        </w:rPr>
        <w:t xml:space="preserve">proposals </w:t>
      </w:r>
      <w:r w:rsidR="00F046B6">
        <w:rPr>
          <w:rFonts w:ascii="Arial" w:hAnsi="Arial" w:cs="Arial"/>
        </w:rPr>
        <w:t>put forth</w:t>
      </w:r>
      <w:r w:rsidR="00A130EE">
        <w:rPr>
          <w:rFonts w:ascii="Arial" w:hAnsi="Arial" w:cs="Arial"/>
        </w:rPr>
        <w:t xml:space="preserve"> in our earlier </w:t>
      </w:r>
      <w:r w:rsidR="00FE5914">
        <w:rPr>
          <w:rFonts w:ascii="Arial" w:hAnsi="Arial" w:cs="Arial"/>
        </w:rPr>
        <w:t>written contributions</w:t>
      </w:r>
      <w:r w:rsidR="00522FBC">
        <w:rPr>
          <w:rFonts w:ascii="Arial" w:hAnsi="Arial" w:cs="Arial"/>
        </w:rPr>
        <w:t>,</w:t>
      </w:r>
      <w:r w:rsidR="00946A5F">
        <w:rPr>
          <w:rFonts w:ascii="Arial" w:hAnsi="Arial" w:cs="Arial"/>
        </w:rPr>
        <w:t xml:space="preserve"> </w:t>
      </w:r>
      <w:r w:rsidR="00522FBC">
        <w:rPr>
          <w:rFonts w:ascii="Arial" w:hAnsi="Arial" w:cs="Arial"/>
        </w:rPr>
        <w:t xml:space="preserve">with a </w:t>
      </w:r>
      <w:r w:rsidR="00946A5F">
        <w:rPr>
          <w:rFonts w:ascii="Arial" w:hAnsi="Arial" w:cs="Arial"/>
        </w:rPr>
        <w:t xml:space="preserve">primary focus </w:t>
      </w:r>
      <w:r w:rsidR="00522FBC">
        <w:rPr>
          <w:rFonts w:ascii="Arial" w:hAnsi="Arial" w:cs="Arial"/>
        </w:rPr>
        <w:t xml:space="preserve">on </w:t>
      </w:r>
      <w:r w:rsidR="00192B40" w:rsidRPr="00BB0FD5">
        <w:rPr>
          <w:rFonts w:ascii="Arial" w:hAnsi="Arial" w:cs="Arial"/>
        </w:rPr>
        <w:t xml:space="preserve">the </w:t>
      </w:r>
      <w:r w:rsidR="00DF330B">
        <w:rPr>
          <w:rFonts w:ascii="Arial" w:hAnsi="Arial" w:cs="Arial"/>
        </w:rPr>
        <w:t>institutional setup</w:t>
      </w:r>
      <w:r w:rsidR="00C427C0">
        <w:rPr>
          <w:rFonts w:ascii="Arial" w:hAnsi="Arial" w:cs="Arial"/>
        </w:rPr>
        <w:t xml:space="preserve"> of</w:t>
      </w:r>
      <w:r w:rsidR="00522FBC">
        <w:rPr>
          <w:rFonts w:ascii="Arial" w:hAnsi="Arial" w:cs="Arial"/>
        </w:rPr>
        <w:t>, and interlinkages between</w:t>
      </w:r>
      <w:r w:rsidR="009B63CE">
        <w:rPr>
          <w:rFonts w:ascii="Arial" w:hAnsi="Arial" w:cs="Arial"/>
        </w:rPr>
        <w:t>,</w:t>
      </w:r>
      <w:r w:rsidR="00C427C0">
        <w:rPr>
          <w:rFonts w:ascii="Arial" w:hAnsi="Arial" w:cs="Arial"/>
        </w:rPr>
        <w:t xml:space="preserve"> the</w:t>
      </w:r>
      <w:r>
        <w:rPr>
          <w:rFonts w:ascii="Arial" w:hAnsi="Arial" w:cs="Arial"/>
        </w:rPr>
        <w:t xml:space="preserve"> </w:t>
      </w:r>
      <w:r w:rsidR="00192B40" w:rsidRPr="00BB0FD5">
        <w:rPr>
          <w:rFonts w:ascii="Arial" w:hAnsi="Arial" w:cs="Arial"/>
        </w:rPr>
        <w:t xml:space="preserve">Conference of States Parties (CSP) and the </w:t>
      </w:r>
      <w:r w:rsidR="00881385" w:rsidRPr="00BB0FD5">
        <w:rPr>
          <w:rFonts w:ascii="Arial" w:hAnsi="Arial" w:cs="Arial"/>
        </w:rPr>
        <w:t>I</w:t>
      </w:r>
      <w:r w:rsidR="00192B40" w:rsidRPr="00BB0FD5">
        <w:rPr>
          <w:rFonts w:ascii="Arial" w:hAnsi="Arial" w:cs="Arial"/>
        </w:rPr>
        <w:t>mplementation Mechanism (IM)</w:t>
      </w:r>
      <w:r w:rsidR="001C495F" w:rsidRPr="00BB0FD5">
        <w:rPr>
          <w:rFonts w:ascii="Arial" w:hAnsi="Arial" w:cs="Arial"/>
        </w:rPr>
        <w:t xml:space="preserve"> in</w:t>
      </w:r>
      <w:r w:rsidR="00235F07" w:rsidRPr="00BB0FD5">
        <w:rPr>
          <w:rFonts w:ascii="Arial" w:hAnsi="Arial" w:cs="Arial"/>
        </w:rPr>
        <w:t xml:space="preserve"> </w:t>
      </w:r>
      <w:r w:rsidR="001C495F" w:rsidRPr="00BB0FD5">
        <w:rPr>
          <w:rFonts w:ascii="Arial" w:hAnsi="Arial" w:cs="Arial"/>
        </w:rPr>
        <w:t>Articles 25 and 27, respectively</w:t>
      </w:r>
      <w:r w:rsidR="00522FBC">
        <w:rPr>
          <w:rFonts w:ascii="Arial" w:hAnsi="Arial" w:cs="Arial"/>
        </w:rPr>
        <w:t xml:space="preserve">. Moreover, it </w:t>
      </w:r>
      <w:r w:rsidR="00B60B48">
        <w:rPr>
          <w:rFonts w:ascii="Arial" w:hAnsi="Arial" w:cs="Arial"/>
        </w:rPr>
        <w:t>offers</w:t>
      </w:r>
      <w:r w:rsidR="00522FBC">
        <w:rPr>
          <w:rFonts w:ascii="Arial" w:hAnsi="Arial" w:cs="Arial"/>
        </w:rPr>
        <w:t xml:space="preserve"> additional, alternative </w:t>
      </w:r>
      <w:r w:rsidR="007B4479">
        <w:rPr>
          <w:rFonts w:ascii="Arial" w:hAnsi="Arial" w:cs="Arial"/>
        </w:rPr>
        <w:t>textual suggestions</w:t>
      </w:r>
      <w:r w:rsidR="00EC6583">
        <w:rPr>
          <w:rFonts w:ascii="Arial" w:hAnsi="Arial" w:cs="Arial"/>
        </w:rPr>
        <w:t xml:space="preserve"> </w:t>
      </w:r>
      <w:r w:rsidR="0070491F">
        <w:rPr>
          <w:rFonts w:ascii="Arial" w:hAnsi="Arial" w:cs="Arial"/>
        </w:rPr>
        <w:t xml:space="preserve">informed by the feedback received by the </w:t>
      </w:r>
      <w:r w:rsidR="00EC6583">
        <w:rPr>
          <w:rFonts w:ascii="Arial" w:hAnsi="Arial" w:cs="Arial"/>
        </w:rPr>
        <w:t>Expert Drafting Group (EDG)</w:t>
      </w:r>
      <w:r w:rsidR="0021099F" w:rsidRPr="00BB0FD5">
        <w:rPr>
          <w:rFonts w:ascii="Arial" w:hAnsi="Arial" w:cs="Arial"/>
        </w:rPr>
        <w:t xml:space="preserve">. </w:t>
      </w:r>
    </w:p>
    <w:p w14:paraId="33E86B6D" w14:textId="388CF08F" w:rsidR="00424670" w:rsidRPr="00B42664" w:rsidRDefault="00424670" w:rsidP="00B42664">
      <w:pPr>
        <w:pStyle w:val="ListParagraph"/>
        <w:rPr>
          <w:rFonts w:ascii="Arial" w:hAnsi="Arial" w:cs="Arial"/>
        </w:rPr>
      </w:pPr>
    </w:p>
    <w:p w14:paraId="6CAA0D4C" w14:textId="1F30BCF9" w:rsidR="007B4479" w:rsidRPr="00E47859" w:rsidRDefault="007B4479" w:rsidP="00E47859">
      <w:pPr>
        <w:pStyle w:val="ListParagraph"/>
        <w:numPr>
          <w:ilvl w:val="0"/>
          <w:numId w:val="1"/>
        </w:numPr>
        <w:jc w:val="both"/>
        <w:rPr>
          <w:rFonts w:ascii="Arial" w:hAnsi="Arial" w:cs="Arial"/>
        </w:rPr>
      </w:pPr>
      <w:r>
        <w:rPr>
          <w:rFonts w:ascii="Arial" w:hAnsi="Arial" w:cs="Arial"/>
        </w:rPr>
        <w:t>I</w:t>
      </w:r>
      <w:r w:rsidR="000D456E" w:rsidRPr="00AD1719">
        <w:rPr>
          <w:rFonts w:ascii="Arial" w:hAnsi="Arial" w:cs="Arial"/>
        </w:rPr>
        <w:t xml:space="preserve">n light of the EDG's response to our proposal concerning </w:t>
      </w:r>
      <w:r w:rsidR="00AF5F37" w:rsidRPr="00AD1719">
        <w:rPr>
          <w:rFonts w:ascii="Arial" w:hAnsi="Arial" w:cs="Arial"/>
        </w:rPr>
        <w:t>Article 27</w:t>
      </w:r>
      <w:r w:rsidR="006F18E5" w:rsidRPr="00AD1719">
        <w:rPr>
          <w:rFonts w:ascii="Arial" w:hAnsi="Arial" w:cs="Arial"/>
        </w:rPr>
        <w:t xml:space="preserve">, paragraph </w:t>
      </w:r>
      <w:r w:rsidR="008C6777" w:rsidRPr="00AD1719">
        <w:rPr>
          <w:rFonts w:ascii="Arial" w:hAnsi="Arial" w:cs="Arial"/>
        </w:rPr>
        <w:t xml:space="preserve">3, </w:t>
      </w:r>
      <w:r w:rsidR="002F05CF">
        <w:rPr>
          <w:rFonts w:ascii="Arial" w:hAnsi="Arial" w:cs="Arial"/>
        </w:rPr>
        <w:t>subparagraph</w:t>
      </w:r>
      <w:r w:rsidR="008C6777" w:rsidRPr="00AD1719">
        <w:rPr>
          <w:rFonts w:ascii="Arial" w:hAnsi="Arial" w:cs="Arial"/>
        </w:rPr>
        <w:t xml:space="preserve"> (a)</w:t>
      </w:r>
      <w:r w:rsidR="00AF5F37" w:rsidRPr="00AD1719">
        <w:rPr>
          <w:rFonts w:ascii="Arial" w:hAnsi="Arial" w:cs="Arial"/>
        </w:rPr>
        <w:t xml:space="preserve"> of the Draft Convention, </w:t>
      </w:r>
      <w:r w:rsidR="00424670" w:rsidRPr="00AD1719">
        <w:rPr>
          <w:rFonts w:ascii="Arial" w:hAnsi="Arial" w:cs="Arial"/>
        </w:rPr>
        <w:t>this written contribution</w:t>
      </w:r>
      <w:r>
        <w:rPr>
          <w:rFonts w:ascii="Arial" w:hAnsi="Arial" w:cs="Arial"/>
        </w:rPr>
        <w:t xml:space="preserve"> also</w:t>
      </w:r>
      <w:r w:rsidR="00424670" w:rsidRPr="00AD1719">
        <w:rPr>
          <w:rFonts w:ascii="Arial" w:hAnsi="Arial" w:cs="Arial"/>
        </w:rPr>
        <w:t xml:space="preserve"> aims to </w:t>
      </w:r>
      <w:r w:rsidR="004D1941" w:rsidRPr="00AD1719">
        <w:rPr>
          <w:rFonts w:ascii="Arial" w:hAnsi="Arial" w:cs="Arial"/>
        </w:rPr>
        <w:t xml:space="preserve">further </w:t>
      </w:r>
      <w:r w:rsidR="00D85A33" w:rsidRPr="00AD1719">
        <w:rPr>
          <w:rFonts w:ascii="Arial" w:hAnsi="Arial" w:cs="Arial"/>
        </w:rPr>
        <w:t>elucidat</w:t>
      </w:r>
      <w:r w:rsidR="004D1941" w:rsidRPr="00AD1719">
        <w:rPr>
          <w:rFonts w:ascii="Arial" w:hAnsi="Arial" w:cs="Arial"/>
        </w:rPr>
        <w:t>e</w:t>
      </w:r>
      <w:r w:rsidR="00D85A33" w:rsidRPr="00AD1719">
        <w:rPr>
          <w:rFonts w:ascii="Arial" w:hAnsi="Arial" w:cs="Arial"/>
        </w:rPr>
        <w:t xml:space="preserve"> our position </w:t>
      </w:r>
      <w:r w:rsidR="00D770A2" w:rsidRPr="00AD1719">
        <w:rPr>
          <w:rFonts w:ascii="Arial" w:hAnsi="Arial" w:cs="Arial"/>
        </w:rPr>
        <w:t xml:space="preserve">and concerns regarding </w:t>
      </w:r>
      <w:r w:rsidR="00D85A33" w:rsidRPr="00AD1719">
        <w:rPr>
          <w:rFonts w:ascii="Arial" w:hAnsi="Arial" w:cs="Arial"/>
        </w:rPr>
        <w:t>the matter of general comments</w:t>
      </w:r>
      <w:r w:rsidR="00B201E5" w:rsidRPr="00AD1719">
        <w:rPr>
          <w:rFonts w:ascii="Arial" w:hAnsi="Arial" w:cs="Arial"/>
        </w:rPr>
        <w:t>,</w:t>
      </w:r>
      <w:r w:rsidR="002D67C8" w:rsidRPr="00AD1719">
        <w:rPr>
          <w:rFonts w:ascii="Arial" w:hAnsi="Arial" w:cs="Arial"/>
        </w:rPr>
        <w:t xml:space="preserve"> </w:t>
      </w:r>
      <w:r w:rsidR="00175870" w:rsidRPr="00AD1719">
        <w:rPr>
          <w:rFonts w:ascii="Arial" w:hAnsi="Arial" w:cs="Arial"/>
        </w:rPr>
        <w:t xml:space="preserve">notably </w:t>
      </w:r>
      <w:r w:rsidR="00001936" w:rsidRPr="00AD1719">
        <w:rPr>
          <w:rFonts w:ascii="Arial" w:hAnsi="Arial" w:cs="Arial"/>
        </w:rPr>
        <w:t xml:space="preserve">with respect to the </w:t>
      </w:r>
      <w:r w:rsidR="00E47859">
        <w:rPr>
          <w:rFonts w:ascii="Arial" w:hAnsi="Arial" w:cs="Arial"/>
        </w:rPr>
        <w:t>conferral upon the IM</w:t>
      </w:r>
      <w:r w:rsidR="00AD441F" w:rsidRPr="00AD1719">
        <w:rPr>
          <w:rFonts w:ascii="Arial" w:hAnsi="Arial" w:cs="Arial"/>
        </w:rPr>
        <w:t xml:space="preserve"> of an express competence to </w:t>
      </w:r>
      <w:r w:rsidR="008226CC">
        <w:rPr>
          <w:rFonts w:ascii="Arial" w:hAnsi="Arial" w:cs="Arial"/>
        </w:rPr>
        <w:t>‘</w:t>
      </w:r>
      <w:r w:rsidR="000A29E6" w:rsidRPr="00AD1719">
        <w:rPr>
          <w:rFonts w:ascii="Arial" w:hAnsi="Arial" w:cs="Arial"/>
        </w:rPr>
        <w:t>[A]</w:t>
      </w:r>
      <w:proofErr w:type="spellStart"/>
      <w:r w:rsidR="00AD441F" w:rsidRPr="00AD1719">
        <w:rPr>
          <w:rFonts w:ascii="Arial" w:hAnsi="Arial" w:cs="Arial"/>
        </w:rPr>
        <w:t>dopt</w:t>
      </w:r>
      <w:proofErr w:type="spellEnd"/>
      <w:r w:rsidR="00AD441F" w:rsidRPr="00AD1719">
        <w:rPr>
          <w:rFonts w:ascii="Arial" w:hAnsi="Arial" w:cs="Arial"/>
        </w:rPr>
        <w:t xml:space="preserve"> </w:t>
      </w:r>
      <w:r w:rsidR="001977D4" w:rsidRPr="00AD1719">
        <w:rPr>
          <w:rFonts w:ascii="Arial" w:hAnsi="Arial" w:cs="Arial"/>
        </w:rPr>
        <w:t xml:space="preserve">general comments </w:t>
      </w:r>
      <w:r w:rsidR="000A29E6" w:rsidRPr="00AD1719">
        <w:rPr>
          <w:rFonts w:ascii="Arial" w:hAnsi="Arial" w:cs="Arial"/>
        </w:rPr>
        <w:t xml:space="preserve">or recommendations </w:t>
      </w:r>
      <w:r w:rsidR="001977D4" w:rsidRPr="00AD1719">
        <w:rPr>
          <w:rFonts w:ascii="Arial" w:hAnsi="Arial" w:cs="Arial"/>
        </w:rPr>
        <w:t xml:space="preserve">to </w:t>
      </w:r>
      <w:r w:rsidR="00D748D3" w:rsidRPr="00B42664">
        <w:rPr>
          <w:rFonts w:ascii="Arial" w:hAnsi="Arial" w:cs="Arial"/>
          <w:i/>
          <w:iCs/>
        </w:rPr>
        <w:t>assist with the interpretation</w:t>
      </w:r>
      <w:r w:rsidR="00D748D3" w:rsidRPr="00AD1719">
        <w:rPr>
          <w:rFonts w:ascii="Arial" w:hAnsi="Arial" w:cs="Arial"/>
        </w:rPr>
        <w:t xml:space="preserve"> </w:t>
      </w:r>
      <w:r w:rsidR="000A29E6" w:rsidRPr="00AD1719">
        <w:rPr>
          <w:rFonts w:ascii="Arial" w:hAnsi="Arial" w:cs="Arial"/>
        </w:rPr>
        <w:t xml:space="preserve">or </w:t>
      </w:r>
      <w:r w:rsidR="000A29E6" w:rsidRPr="00B42664">
        <w:rPr>
          <w:rFonts w:ascii="Arial" w:hAnsi="Arial" w:cs="Arial"/>
        </w:rPr>
        <w:t>implementation of the provisions of the present Convention</w:t>
      </w:r>
      <w:r w:rsidR="000A29E6" w:rsidRPr="00AD1719">
        <w:rPr>
          <w:rFonts w:ascii="Arial" w:hAnsi="Arial" w:cs="Arial"/>
        </w:rPr>
        <w:t xml:space="preserve"> [emphasis added]</w:t>
      </w:r>
      <w:r w:rsidR="00424670" w:rsidRPr="00B42664">
        <w:rPr>
          <w:rFonts w:ascii="Arial" w:hAnsi="Arial" w:cs="Arial"/>
        </w:rPr>
        <w:t>.</w:t>
      </w:r>
      <w:r w:rsidR="008226CC">
        <w:rPr>
          <w:rFonts w:ascii="Arial" w:hAnsi="Arial" w:cs="Arial"/>
        </w:rPr>
        <w:t>’</w:t>
      </w:r>
    </w:p>
    <w:p w14:paraId="5AE174E2" w14:textId="77777777" w:rsidR="00192B40" w:rsidRPr="00BB0FD5" w:rsidRDefault="00192B40" w:rsidP="00192B40">
      <w:pPr>
        <w:pStyle w:val="ListParagraph"/>
        <w:jc w:val="both"/>
        <w:rPr>
          <w:rFonts w:ascii="Arial" w:hAnsi="Arial" w:cs="Arial"/>
        </w:rPr>
      </w:pPr>
    </w:p>
    <w:p w14:paraId="6C1B2C34" w14:textId="52CD201C" w:rsidR="005D6F56" w:rsidRPr="00BB0FD5" w:rsidRDefault="005D6F56" w:rsidP="007B4479">
      <w:pPr>
        <w:pStyle w:val="ListParagraph"/>
        <w:numPr>
          <w:ilvl w:val="0"/>
          <w:numId w:val="5"/>
        </w:numPr>
        <w:jc w:val="both"/>
        <w:rPr>
          <w:rFonts w:ascii="Arial" w:hAnsi="Arial" w:cs="Arial"/>
          <w:b/>
          <w:bCs/>
        </w:rPr>
      </w:pPr>
      <w:r w:rsidRPr="00BB0FD5">
        <w:rPr>
          <w:rFonts w:ascii="Arial" w:hAnsi="Arial" w:cs="Arial"/>
          <w:b/>
          <w:bCs/>
        </w:rPr>
        <w:t xml:space="preserve">Conference of States Parties </w:t>
      </w:r>
    </w:p>
    <w:p w14:paraId="786A9DA4" w14:textId="77777777" w:rsidR="005D6F56" w:rsidRPr="00BB0FD5" w:rsidRDefault="005D6F56" w:rsidP="00192B40">
      <w:pPr>
        <w:pStyle w:val="ListParagraph"/>
        <w:jc w:val="both"/>
        <w:rPr>
          <w:rFonts w:ascii="Arial" w:hAnsi="Arial" w:cs="Arial"/>
          <w:b/>
          <w:bCs/>
        </w:rPr>
      </w:pPr>
    </w:p>
    <w:p w14:paraId="6D532E99" w14:textId="09CEF27F" w:rsidR="003E4711" w:rsidRDefault="008226CC" w:rsidP="00192B40">
      <w:pPr>
        <w:pStyle w:val="ListParagraph"/>
        <w:numPr>
          <w:ilvl w:val="0"/>
          <w:numId w:val="1"/>
        </w:numPr>
        <w:jc w:val="both"/>
        <w:rPr>
          <w:rFonts w:ascii="Arial" w:hAnsi="Arial" w:cs="Arial"/>
        </w:rPr>
      </w:pPr>
      <w:r>
        <w:rPr>
          <w:rFonts w:ascii="Arial" w:hAnsi="Arial" w:cs="Arial"/>
        </w:rPr>
        <w:t xml:space="preserve">ADF International regrets that its proposal </w:t>
      </w:r>
      <w:r w:rsidR="00F34895">
        <w:rPr>
          <w:rFonts w:ascii="Arial" w:hAnsi="Arial" w:cs="Arial"/>
        </w:rPr>
        <w:t xml:space="preserve">on </w:t>
      </w:r>
      <w:r w:rsidR="00062A29" w:rsidRPr="00BB0FD5">
        <w:rPr>
          <w:rFonts w:ascii="Arial" w:hAnsi="Arial" w:cs="Arial"/>
        </w:rPr>
        <w:t>Article 24</w:t>
      </w:r>
      <w:r w:rsidR="00457822" w:rsidRPr="00BB0FD5">
        <w:rPr>
          <w:rFonts w:ascii="Arial" w:hAnsi="Arial" w:cs="Arial"/>
        </w:rPr>
        <w:t xml:space="preserve">, paragraph 2, </w:t>
      </w:r>
      <w:r w:rsidR="002F05CF">
        <w:rPr>
          <w:rFonts w:ascii="Arial" w:hAnsi="Arial" w:cs="Arial"/>
        </w:rPr>
        <w:t>subparagraph</w:t>
      </w:r>
      <w:r w:rsidR="005210DE" w:rsidRPr="00BB0FD5">
        <w:rPr>
          <w:rFonts w:ascii="Arial" w:hAnsi="Arial" w:cs="Arial"/>
        </w:rPr>
        <w:t xml:space="preserve"> </w:t>
      </w:r>
      <w:r w:rsidR="00457822" w:rsidRPr="00BB0FD5">
        <w:rPr>
          <w:rFonts w:ascii="Arial" w:hAnsi="Arial" w:cs="Arial"/>
        </w:rPr>
        <w:t xml:space="preserve">(a) of the </w:t>
      </w:r>
      <w:r w:rsidR="00AA5CA3">
        <w:rPr>
          <w:rFonts w:ascii="Arial" w:hAnsi="Arial" w:cs="Arial"/>
        </w:rPr>
        <w:t xml:space="preserve">first revised text of the </w:t>
      </w:r>
      <w:r w:rsidR="00F7592D">
        <w:rPr>
          <w:rFonts w:ascii="Arial" w:hAnsi="Arial" w:cs="Arial"/>
        </w:rPr>
        <w:t>D</w:t>
      </w:r>
      <w:r w:rsidR="00457822" w:rsidRPr="00BB0FD5">
        <w:rPr>
          <w:rFonts w:ascii="Arial" w:hAnsi="Arial" w:cs="Arial"/>
        </w:rPr>
        <w:t xml:space="preserve">raft </w:t>
      </w:r>
      <w:r w:rsidR="00F7592D">
        <w:rPr>
          <w:rFonts w:ascii="Arial" w:hAnsi="Arial" w:cs="Arial"/>
        </w:rPr>
        <w:t>C</w:t>
      </w:r>
      <w:r w:rsidR="00457822" w:rsidRPr="00BB0FD5">
        <w:rPr>
          <w:rFonts w:ascii="Arial" w:hAnsi="Arial" w:cs="Arial"/>
        </w:rPr>
        <w:t>onvention</w:t>
      </w:r>
      <w:r w:rsidR="00C13DC1">
        <w:rPr>
          <w:rFonts w:ascii="Arial" w:hAnsi="Arial" w:cs="Arial"/>
        </w:rPr>
        <w:t xml:space="preserve">, </w:t>
      </w:r>
      <w:r w:rsidR="00916AE1">
        <w:rPr>
          <w:rFonts w:ascii="Arial" w:hAnsi="Arial" w:cs="Arial"/>
        </w:rPr>
        <w:t xml:space="preserve">submitted </w:t>
      </w:r>
      <w:r w:rsidR="00835E9A">
        <w:rPr>
          <w:rFonts w:ascii="Arial" w:hAnsi="Arial" w:cs="Arial"/>
        </w:rPr>
        <w:t xml:space="preserve">in response to the call for inputs issued by the Working Group on the Right to Development </w:t>
      </w:r>
      <w:r w:rsidR="00835E9A" w:rsidRPr="00835E9A">
        <w:rPr>
          <w:rFonts w:ascii="Arial" w:hAnsi="Arial" w:cs="Arial"/>
        </w:rPr>
        <w:t xml:space="preserve">after </w:t>
      </w:r>
      <w:r w:rsidR="00835E9A">
        <w:rPr>
          <w:rFonts w:ascii="Arial" w:hAnsi="Arial" w:cs="Arial"/>
        </w:rPr>
        <w:t xml:space="preserve">its </w:t>
      </w:r>
      <w:r w:rsidR="00835E9A" w:rsidRPr="00835E9A">
        <w:rPr>
          <w:rFonts w:ascii="Arial" w:hAnsi="Arial" w:cs="Arial"/>
        </w:rPr>
        <w:t>22</w:t>
      </w:r>
      <w:r w:rsidR="00835E9A" w:rsidRPr="007B4479">
        <w:rPr>
          <w:rFonts w:ascii="Arial" w:hAnsi="Arial" w:cs="Arial"/>
          <w:vertAlign w:val="superscript"/>
        </w:rPr>
        <w:t>nd</w:t>
      </w:r>
      <w:r w:rsidR="00835E9A" w:rsidRPr="00835E9A">
        <w:rPr>
          <w:rFonts w:ascii="Arial" w:hAnsi="Arial" w:cs="Arial"/>
        </w:rPr>
        <w:t xml:space="preserve"> session</w:t>
      </w:r>
      <w:r w:rsidR="009E2E44">
        <w:rPr>
          <w:rFonts w:ascii="Arial" w:hAnsi="Arial" w:cs="Arial"/>
        </w:rPr>
        <w:t>,</w:t>
      </w:r>
      <w:r w:rsidR="00835E9A" w:rsidRPr="00835E9A">
        <w:rPr>
          <w:rFonts w:ascii="Arial" w:hAnsi="Arial" w:cs="Arial"/>
        </w:rPr>
        <w:t xml:space="preserve"> </w:t>
      </w:r>
      <w:r w:rsidR="00C13DC1">
        <w:rPr>
          <w:rFonts w:ascii="Arial" w:hAnsi="Arial" w:cs="Arial"/>
        </w:rPr>
        <w:t>namely</w:t>
      </w:r>
      <w:r w:rsidR="00E9043F" w:rsidRPr="00BB0FD5">
        <w:rPr>
          <w:rFonts w:ascii="Arial" w:hAnsi="Arial" w:cs="Arial"/>
        </w:rPr>
        <w:t xml:space="preserve"> to </w:t>
      </w:r>
      <w:r w:rsidR="00B72D7D">
        <w:rPr>
          <w:rFonts w:ascii="Arial" w:hAnsi="Arial" w:cs="Arial"/>
        </w:rPr>
        <w:t xml:space="preserve">transfer the </w:t>
      </w:r>
      <w:r w:rsidR="00EA4F85" w:rsidRPr="00BB0FD5">
        <w:rPr>
          <w:rFonts w:ascii="Arial" w:hAnsi="Arial" w:cs="Arial"/>
        </w:rPr>
        <w:t>competence</w:t>
      </w:r>
      <w:r w:rsidR="00E9043F" w:rsidRPr="00BB0FD5">
        <w:rPr>
          <w:rFonts w:ascii="Arial" w:hAnsi="Arial" w:cs="Arial"/>
        </w:rPr>
        <w:t xml:space="preserve"> to </w:t>
      </w:r>
      <w:r w:rsidR="00B113FE">
        <w:rPr>
          <w:rFonts w:ascii="Arial" w:hAnsi="Arial" w:cs="Arial"/>
        </w:rPr>
        <w:t>p</w:t>
      </w:r>
      <w:r w:rsidR="00B113FE" w:rsidRPr="00B113FE">
        <w:rPr>
          <w:rFonts w:ascii="Arial" w:hAnsi="Arial" w:cs="Arial"/>
        </w:rPr>
        <w:t>eriodically examine reports by States Parties on the implementation of their obligations under the Convention</w:t>
      </w:r>
      <w:r w:rsidR="00B113FE">
        <w:rPr>
          <w:rFonts w:ascii="Arial" w:hAnsi="Arial" w:cs="Arial"/>
        </w:rPr>
        <w:t xml:space="preserve"> from the </w:t>
      </w:r>
      <w:r w:rsidR="00036C63">
        <w:rPr>
          <w:rFonts w:ascii="Arial" w:hAnsi="Arial" w:cs="Arial"/>
        </w:rPr>
        <w:t xml:space="preserve">CSP </w:t>
      </w:r>
      <w:r w:rsidR="00E9043F" w:rsidRPr="00BB0FD5">
        <w:rPr>
          <w:rFonts w:ascii="Arial" w:hAnsi="Arial" w:cs="Arial"/>
        </w:rPr>
        <w:t xml:space="preserve">to the </w:t>
      </w:r>
      <w:r w:rsidR="00036C63">
        <w:rPr>
          <w:rFonts w:ascii="Arial" w:hAnsi="Arial" w:cs="Arial"/>
        </w:rPr>
        <w:t>IM</w:t>
      </w:r>
      <w:r w:rsidR="000717BE">
        <w:rPr>
          <w:rFonts w:ascii="Arial" w:hAnsi="Arial" w:cs="Arial"/>
        </w:rPr>
        <w:t xml:space="preserve">, was </w:t>
      </w:r>
      <w:bookmarkStart w:id="0" w:name="_Hlk134703161"/>
      <w:r w:rsidR="000717BE">
        <w:rPr>
          <w:rFonts w:ascii="Arial" w:hAnsi="Arial" w:cs="Arial"/>
        </w:rPr>
        <w:t>n</w:t>
      </w:r>
      <w:r w:rsidR="0033421A">
        <w:rPr>
          <w:rFonts w:ascii="Arial" w:hAnsi="Arial" w:cs="Arial"/>
        </w:rPr>
        <w:t>either</w:t>
      </w:r>
      <w:r w:rsidR="000717BE">
        <w:rPr>
          <w:rFonts w:ascii="Arial" w:hAnsi="Arial" w:cs="Arial"/>
        </w:rPr>
        <w:t xml:space="preserve"> included </w:t>
      </w:r>
      <w:r w:rsidR="0033421A">
        <w:rPr>
          <w:rFonts w:ascii="Arial" w:hAnsi="Arial" w:cs="Arial"/>
        </w:rPr>
        <w:t>in the compilation of comments and textual suggestions</w:t>
      </w:r>
      <w:r w:rsidR="00036C63">
        <w:rPr>
          <w:rFonts w:ascii="Arial" w:hAnsi="Arial" w:cs="Arial"/>
        </w:rPr>
        <w:t>,</w:t>
      </w:r>
      <w:r w:rsidR="003E4711">
        <w:rPr>
          <w:rFonts w:ascii="Arial" w:hAnsi="Arial" w:cs="Arial"/>
        </w:rPr>
        <w:t xml:space="preserve"> nor addressed in the commentary to the </w:t>
      </w:r>
      <w:r w:rsidR="009E2E44">
        <w:rPr>
          <w:rFonts w:ascii="Arial" w:hAnsi="Arial" w:cs="Arial"/>
        </w:rPr>
        <w:t xml:space="preserve">second revised text of the </w:t>
      </w:r>
      <w:r w:rsidR="003E4711">
        <w:rPr>
          <w:rFonts w:ascii="Arial" w:hAnsi="Arial" w:cs="Arial"/>
        </w:rPr>
        <w:t>Draft Convention</w:t>
      </w:r>
      <w:bookmarkEnd w:id="0"/>
      <w:r w:rsidR="00457822" w:rsidRPr="00BB0FD5">
        <w:rPr>
          <w:rFonts w:ascii="Arial" w:hAnsi="Arial" w:cs="Arial"/>
        </w:rPr>
        <w:t>.</w:t>
      </w:r>
      <w:r w:rsidR="009428BD" w:rsidRPr="00295FC8">
        <w:rPr>
          <w:rStyle w:val="FootnoteReference"/>
          <w:rFonts w:ascii="Arial" w:hAnsi="Arial" w:cs="Arial"/>
        </w:rPr>
        <w:footnoteReference w:id="3"/>
      </w:r>
      <w:r w:rsidR="00457822" w:rsidRPr="00BB0FD5">
        <w:rPr>
          <w:rFonts w:ascii="Arial" w:hAnsi="Arial" w:cs="Arial"/>
        </w:rPr>
        <w:t xml:space="preserve"> </w:t>
      </w:r>
      <w:r w:rsidR="00393B72">
        <w:rPr>
          <w:rFonts w:ascii="Arial" w:hAnsi="Arial" w:cs="Arial"/>
        </w:rPr>
        <w:t>An accurate</w:t>
      </w:r>
      <w:r w:rsidR="00810A12">
        <w:rPr>
          <w:rFonts w:ascii="Arial" w:hAnsi="Arial" w:cs="Arial"/>
        </w:rPr>
        <w:t xml:space="preserve"> representation of our proposals </w:t>
      </w:r>
      <w:r w:rsidR="00AA440D">
        <w:rPr>
          <w:rFonts w:ascii="Arial" w:hAnsi="Arial" w:cs="Arial"/>
        </w:rPr>
        <w:t xml:space="preserve">would have </w:t>
      </w:r>
      <w:r w:rsidR="008D7B62">
        <w:rPr>
          <w:rFonts w:ascii="Arial" w:hAnsi="Arial" w:cs="Arial"/>
        </w:rPr>
        <w:t xml:space="preserve">facilitated </w:t>
      </w:r>
      <w:r w:rsidR="00AF1886" w:rsidRPr="00AF1886">
        <w:rPr>
          <w:rFonts w:ascii="Arial" w:hAnsi="Arial" w:cs="Arial"/>
        </w:rPr>
        <w:t xml:space="preserve">a </w:t>
      </w:r>
      <w:r w:rsidR="00393B72">
        <w:rPr>
          <w:rFonts w:ascii="Arial" w:hAnsi="Arial" w:cs="Arial"/>
        </w:rPr>
        <w:t xml:space="preserve">comprehensive </w:t>
      </w:r>
      <w:r w:rsidR="00AF1886" w:rsidRPr="00AF1886">
        <w:rPr>
          <w:rFonts w:ascii="Arial" w:hAnsi="Arial" w:cs="Arial"/>
        </w:rPr>
        <w:t xml:space="preserve">understanding of our position regarding </w:t>
      </w:r>
      <w:r w:rsidR="00564F9C">
        <w:rPr>
          <w:rFonts w:ascii="Arial" w:hAnsi="Arial" w:cs="Arial"/>
        </w:rPr>
        <w:t xml:space="preserve">both </w:t>
      </w:r>
      <w:r w:rsidR="00AF1886" w:rsidRPr="00AF1886">
        <w:rPr>
          <w:rFonts w:ascii="Arial" w:hAnsi="Arial" w:cs="Arial"/>
        </w:rPr>
        <w:t xml:space="preserve">the </w:t>
      </w:r>
      <w:r w:rsidR="00BD485B">
        <w:rPr>
          <w:rFonts w:ascii="Arial" w:hAnsi="Arial" w:cs="Arial"/>
        </w:rPr>
        <w:t xml:space="preserve">relations </w:t>
      </w:r>
      <w:r w:rsidR="00976AAC">
        <w:rPr>
          <w:rFonts w:ascii="Arial" w:hAnsi="Arial" w:cs="Arial"/>
        </w:rPr>
        <w:t xml:space="preserve">between the CSP and the IM </w:t>
      </w:r>
      <w:r w:rsidR="008D7B62">
        <w:rPr>
          <w:rFonts w:ascii="Arial" w:hAnsi="Arial" w:cs="Arial"/>
        </w:rPr>
        <w:t xml:space="preserve">and the </w:t>
      </w:r>
      <w:r w:rsidR="005D015E">
        <w:rPr>
          <w:rFonts w:ascii="Arial" w:hAnsi="Arial" w:cs="Arial"/>
        </w:rPr>
        <w:t>scope of the IM’s general comments or recommendations</w:t>
      </w:r>
      <w:r w:rsidR="00AF1886" w:rsidRPr="00AF1886">
        <w:rPr>
          <w:rFonts w:ascii="Arial" w:hAnsi="Arial" w:cs="Arial"/>
        </w:rPr>
        <w:t>.</w:t>
      </w:r>
      <w:r w:rsidR="003E4711">
        <w:rPr>
          <w:rFonts w:ascii="Arial" w:hAnsi="Arial" w:cs="Arial"/>
        </w:rPr>
        <w:tab/>
      </w:r>
      <w:r w:rsidR="003E4711">
        <w:rPr>
          <w:rFonts w:ascii="Arial" w:hAnsi="Arial" w:cs="Arial"/>
        </w:rPr>
        <w:br/>
      </w:r>
    </w:p>
    <w:p w14:paraId="5AEADB04" w14:textId="62291BE8" w:rsidR="004E3DE5" w:rsidRPr="00BB0FD5" w:rsidRDefault="00897AFE" w:rsidP="00C9311C">
      <w:pPr>
        <w:pStyle w:val="ListParagraph"/>
        <w:numPr>
          <w:ilvl w:val="0"/>
          <w:numId w:val="1"/>
        </w:numPr>
        <w:jc w:val="both"/>
        <w:rPr>
          <w:rFonts w:ascii="Arial" w:hAnsi="Arial" w:cs="Arial"/>
        </w:rPr>
      </w:pPr>
      <w:r>
        <w:rPr>
          <w:rFonts w:ascii="Arial" w:hAnsi="Arial" w:cs="Arial"/>
        </w:rPr>
        <w:t>ADF International</w:t>
      </w:r>
      <w:r w:rsidR="00612152">
        <w:rPr>
          <w:rFonts w:ascii="Arial" w:hAnsi="Arial" w:cs="Arial"/>
        </w:rPr>
        <w:t xml:space="preserve"> </w:t>
      </w:r>
      <w:r>
        <w:rPr>
          <w:rFonts w:ascii="Arial" w:hAnsi="Arial" w:cs="Arial"/>
        </w:rPr>
        <w:t xml:space="preserve">takes note of the </w:t>
      </w:r>
      <w:r w:rsidR="005D5EE4">
        <w:rPr>
          <w:rFonts w:ascii="Arial" w:hAnsi="Arial" w:cs="Arial"/>
        </w:rPr>
        <w:t xml:space="preserve">EDG’s </w:t>
      </w:r>
      <w:r>
        <w:rPr>
          <w:rFonts w:ascii="Arial" w:hAnsi="Arial" w:cs="Arial"/>
        </w:rPr>
        <w:t xml:space="preserve">retention of </w:t>
      </w:r>
      <w:r w:rsidR="00C12F4F">
        <w:rPr>
          <w:rFonts w:ascii="Arial" w:hAnsi="Arial" w:cs="Arial"/>
        </w:rPr>
        <w:t>the abovementioned provision</w:t>
      </w:r>
      <w:r w:rsidR="00B95527">
        <w:rPr>
          <w:rFonts w:ascii="Arial" w:hAnsi="Arial" w:cs="Arial"/>
        </w:rPr>
        <w:t xml:space="preserve"> in the </w:t>
      </w:r>
      <w:r w:rsidR="00BB30A9">
        <w:rPr>
          <w:rFonts w:ascii="Arial" w:hAnsi="Arial" w:cs="Arial"/>
        </w:rPr>
        <w:t xml:space="preserve">new </w:t>
      </w:r>
      <w:r w:rsidR="00B95527">
        <w:rPr>
          <w:rFonts w:ascii="Arial" w:hAnsi="Arial" w:cs="Arial"/>
        </w:rPr>
        <w:t>revised text of the Draft Convention</w:t>
      </w:r>
      <w:r w:rsidR="005332BE">
        <w:rPr>
          <w:rFonts w:ascii="Arial" w:hAnsi="Arial" w:cs="Arial"/>
        </w:rPr>
        <w:t xml:space="preserve"> under Article 25</w:t>
      </w:r>
      <w:r w:rsidR="00C12F4F">
        <w:rPr>
          <w:rFonts w:ascii="Arial" w:hAnsi="Arial" w:cs="Arial"/>
        </w:rPr>
        <w:t xml:space="preserve">. </w:t>
      </w:r>
      <w:r w:rsidR="00EC710E">
        <w:rPr>
          <w:rFonts w:ascii="Arial" w:hAnsi="Arial" w:cs="Arial"/>
        </w:rPr>
        <w:t xml:space="preserve">While </w:t>
      </w:r>
      <w:r w:rsidR="001155DA">
        <w:rPr>
          <w:rFonts w:ascii="Arial" w:hAnsi="Arial" w:cs="Arial"/>
        </w:rPr>
        <w:t xml:space="preserve">maintaining </w:t>
      </w:r>
      <w:r w:rsidR="004258C7">
        <w:rPr>
          <w:rFonts w:ascii="Arial" w:hAnsi="Arial" w:cs="Arial"/>
        </w:rPr>
        <w:t xml:space="preserve">our </w:t>
      </w:r>
      <w:r w:rsidR="00EC710E">
        <w:rPr>
          <w:rFonts w:ascii="Arial" w:hAnsi="Arial" w:cs="Arial"/>
        </w:rPr>
        <w:t xml:space="preserve">principled position </w:t>
      </w:r>
      <w:r w:rsidR="004258C7">
        <w:rPr>
          <w:rFonts w:ascii="Arial" w:hAnsi="Arial" w:cs="Arial"/>
        </w:rPr>
        <w:t xml:space="preserve">regarding the </w:t>
      </w:r>
      <w:r w:rsidR="00EB7114">
        <w:rPr>
          <w:rFonts w:ascii="Arial" w:hAnsi="Arial" w:cs="Arial"/>
        </w:rPr>
        <w:t>independen</w:t>
      </w:r>
      <w:r w:rsidR="00572739">
        <w:rPr>
          <w:rFonts w:ascii="Arial" w:hAnsi="Arial" w:cs="Arial"/>
        </w:rPr>
        <w:t>ce</w:t>
      </w:r>
      <w:r w:rsidR="00EB7114">
        <w:rPr>
          <w:rFonts w:ascii="Arial" w:hAnsi="Arial" w:cs="Arial"/>
        </w:rPr>
        <w:t xml:space="preserve"> and impartial</w:t>
      </w:r>
      <w:r w:rsidR="00572739">
        <w:rPr>
          <w:rFonts w:ascii="Arial" w:hAnsi="Arial" w:cs="Arial"/>
        </w:rPr>
        <w:t xml:space="preserve">ity </w:t>
      </w:r>
      <w:r w:rsidR="00C034B3">
        <w:rPr>
          <w:rFonts w:ascii="Arial" w:hAnsi="Arial" w:cs="Arial"/>
        </w:rPr>
        <w:t>of treaty monitoring</w:t>
      </w:r>
      <w:r w:rsidR="00EB7114">
        <w:rPr>
          <w:rFonts w:ascii="Arial" w:hAnsi="Arial" w:cs="Arial"/>
        </w:rPr>
        <w:t xml:space="preserve"> </w:t>
      </w:r>
      <w:r w:rsidR="00C034B3">
        <w:rPr>
          <w:rFonts w:ascii="Arial" w:hAnsi="Arial" w:cs="Arial"/>
        </w:rPr>
        <w:t>bodies,</w:t>
      </w:r>
      <w:r w:rsidR="00C9311C">
        <w:rPr>
          <w:rFonts w:ascii="Arial" w:hAnsi="Arial" w:cs="Arial"/>
        </w:rPr>
        <w:t xml:space="preserve"> we </w:t>
      </w:r>
      <w:r w:rsidR="00DF2D20" w:rsidRPr="00BB0FD5">
        <w:rPr>
          <w:rFonts w:ascii="Arial" w:hAnsi="Arial" w:cs="Arial"/>
        </w:rPr>
        <w:t>acknowledg</w:t>
      </w:r>
      <w:r w:rsidR="00B778FC" w:rsidRPr="00BB0FD5">
        <w:rPr>
          <w:rFonts w:ascii="Arial" w:hAnsi="Arial" w:cs="Arial"/>
        </w:rPr>
        <w:t xml:space="preserve">e </w:t>
      </w:r>
      <w:r w:rsidR="00DF2D20" w:rsidRPr="00BB0FD5">
        <w:rPr>
          <w:rFonts w:ascii="Arial" w:hAnsi="Arial" w:cs="Arial"/>
        </w:rPr>
        <w:t>the</w:t>
      </w:r>
      <w:r w:rsidR="00CD64DE" w:rsidRPr="00BB0FD5">
        <w:rPr>
          <w:rFonts w:ascii="Arial" w:hAnsi="Arial" w:cs="Arial"/>
        </w:rPr>
        <w:t xml:space="preserve"> additional</w:t>
      </w:r>
      <w:r w:rsidR="00DF2D20" w:rsidRPr="00BB0FD5">
        <w:rPr>
          <w:rFonts w:ascii="Arial" w:hAnsi="Arial" w:cs="Arial"/>
        </w:rPr>
        <w:t xml:space="preserve"> </w:t>
      </w:r>
      <w:r w:rsidR="00FF5B19" w:rsidRPr="00BB0FD5">
        <w:rPr>
          <w:rFonts w:ascii="Arial" w:hAnsi="Arial" w:cs="Arial"/>
        </w:rPr>
        <w:t>commentary</w:t>
      </w:r>
      <w:r w:rsidR="00DF2D20" w:rsidRPr="00BB0FD5">
        <w:rPr>
          <w:rFonts w:ascii="Arial" w:hAnsi="Arial" w:cs="Arial"/>
        </w:rPr>
        <w:t xml:space="preserve"> made by the EDG regarding the </w:t>
      </w:r>
      <w:r w:rsidR="00DF2D20" w:rsidRPr="00BB0FD5">
        <w:rPr>
          <w:rFonts w:ascii="Arial" w:hAnsi="Arial" w:cs="Arial"/>
          <w:i/>
          <w:iCs/>
        </w:rPr>
        <w:t xml:space="preserve">sui generis </w:t>
      </w:r>
      <w:r w:rsidR="00DF2D20" w:rsidRPr="00BB0FD5">
        <w:rPr>
          <w:rFonts w:ascii="Arial" w:hAnsi="Arial" w:cs="Arial"/>
        </w:rPr>
        <w:t>nature of</w:t>
      </w:r>
      <w:r w:rsidR="002A199A">
        <w:rPr>
          <w:rFonts w:ascii="Arial" w:hAnsi="Arial" w:cs="Arial"/>
        </w:rPr>
        <w:t xml:space="preserve"> both</w:t>
      </w:r>
      <w:r w:rsidR="00DF2D20" w:rsidRPr="00BB0FD5">
        <w:rPr>
          <w:rFonts w:ascii="Arial" w:hAnsi="Arial" w:cs="Arial"/>
        </w:rPr>
        <w:t xml:space="preserve"> the CSP and IM </w:t>
      </w:r>
      <w:r w:rsidR="00C9311C">
        <w:rPr>
          <w:rFonts w:ascii="Arial" w:hAnsi="Arial" w:cs="Arial"/>
        </w:rPr>
        <w:t>established under th</w:t>
      </w:r>
      <w:r w:rsidR="002A199A">
        <w:rPr>
          <w:rFonts w:ascii="Arial" w:hAnsi="Arial" w:cs="Arial"/>
        </w:rPr>
        <w:t xml:space="preserve">is convention, </w:t>
      </w:r>
      <w:r w:rsidR="00AB7BBD">
        <w:rPr>
          <w:rFonts w:ascii="Arial" w:hAnsi="Arial" w:cs="Arial"/>
        </w:rPr>
        <w:t xml:space="preserve">meant </w:t>
      </w:r>
      <w:r w:rsidR="00DF5C36">
        <w:rPr>
          <w:rFonts w:ascii="Arial" w:hAnsi="Arial" w:cs="Arial"/>
        </w:rPr>
        <w:t xml:space="preserve">to </w:t>
      </w:r>
      <w:r w:rsidR="00B778FC" w:rsidRPr="00BB0FD5">
        <w:rPr>
          <w:rFonts w:ascii="Arial" w:hAnsi="Arial" w:cs="Arial"/>
        </w:rPr>
        <w:t>provid</w:t>
      </w:r>
      <w:r w:rsidR="00DF5C36">
        <w:rPr>
          <w:rFonts w:ascii="Arial" w:hAnsi="Arial" w:cs="Arial"/>
        </w:rPr>
        <w:t>e</w:t>
      </w:r>
      <w:r w:rsidR="00B778FC" w:rsidRPr="00BB0FD5">
        <w:rPr>
          <w:rFonts w:ascii="Arial" w:hAnsi="Arial" w:cs="Arial"/>
        </w:rPr>
        <w:t xml:space="preserve"> flexibility for States Parties, </w:t>
      </w:r>
      <w:r w:rsidR="000F2DE2">
        <w:rPr>
          <w:rFonts w:ascii="Arial" w:hAnsi="Arial" w:cs="Arial"/>
        </w:rPr>
        <w:t xml:space="preserve">account </w:t>
      </w:r>
      <w:r w:rsidR="00AB7BBD">
        <w:rPr>
          <w:rFonts w:ascii="Arial" w:hAnsi="Arial" w:cs="Arial"/>
        </w:rPr>
        <w:t xml:space="preserve">for </w:t>
      </w:r>
      <w:r w:rsidR="00436505">
        <w:rPr>
          <w:rFonts w:ascii="Arial" w:hAnsi="Arial" w:cs="Arial"/>
        </w:rPr>
        <w:t xml:space="preserve">the </w:t>
      </w:r>
      <w:r w:rsidR="0036446A">
        <w:rPr>
          <w:rFonts w:ascii="Arial" w:hAnsi="Arial" w:cs="Arial"/>
        </w:rPr>
        <w:t xml:space="preserve">voluminous reporting </w:t>
      </w:r>
      <w:r w:rsidR="00436505" w:rsidRPr="00436505">
        <w:rPr>
          <w:rFonts w:ascii="Arial" w:hAnsi="Arial" w:cs="Arial"/>
        </w:rPr>
        <w:t xml:space="preserve">burden </w:t>
      </w:r>
      <w:r w:rsidR="0036446A">
        <w:rPr>
          <w:rFonts w:ascii="Arial" w:hAnsi="Arial" w:cs="Arial"/>
        </w:rPr>
        <w:t xml:space="preserve">already </w:t>
      </w:r>
      <w:r w:rsidR="00436505" w:rsidRPr="00436505">
        <w:rPr>
          <w:rFonts w:ascii="Arial" w:hAnsi="Arial" w:cs="Arial"/>
        </w:rPr>
        <w:t>imposed on states</w:t>
      </w:r>
      <w:r w:rsidR="00B778FC" w:rsidRPr="00BB0FD5">
        <w:rPr>
          <w:rFonts w:ascii="Arial" w:hAnsi="Arial" w:cs="Arial"/>
        </w:rPr>
        <w:t xml:space="preserve">, </w:t>
      </w:r>
      <w:r w:rsidR="00AB7BBD">
        <w:rPr>
          <w:rFonts w:ascii="Arial" w:hAnsi="Arial" w:cs="Arial"/>
        </w:rPr>
        <w:t>and</w:t>
      </w:r>
      <w:r w:rsidR="0036446A">
        <w:rPr>
          <w:rFonts w:ascii="Arial" w:hAnsi="Arial" w:cs="Arial"/>
        </w:rPr>
        <w:t xml:space="preserve"> </w:t>
      </w:r>
      <w:r w:rsidR="00B778FC" w:rsidRPr="00BB0FD5">
        <w:rPr>
          <w:rFonts w:ascii="Arial" w:hAnsi="Arial" w:cs="Arial"/>
        </w:rPr>
        <w:t>avoid duplication with existing mechanisms</w:t>
      </w:r>
      <w:r w:rsidR="00AB7BBD">
        <w:rPr>
          <w:rFonts w:ascii="Arial" w:hAnsi="Arial" w:cs="Arial"/>
        </w:rPr>
        <w:t>.</w:t>
      </w:r>
      <w:r w:rsidR="00AE5D6E">
        <w:rPr>
          <w:rStyle w:val="FootnoteReference"/>
          <w:rFonts w:ascii="Arial" w:hAnsi="Arial" w:cs="Arial"/>
        </w:rPr>
        <w:footnoteReference w:id="4"/>
      </w:r>
      <w:r w:rsidR="00B778FC" w:rsidRPr="00BB0FD5">
        <w:rPr>
          <w:rFonts w:ascii="Arial" w:hAnsi="Arial" w:cs="Arial"/>
        </w:rPr>
        <w:t xml:space="preserve"> </w:t>
      </w:r>
      <w:r w:rsidR="00E80BF3">
        <w:rPr>
          <w:rFonts w:ascii="Arial" w:hAnsi="Arial" w:cs="Arial"/>
        </w:rPr>
        <w:t>However, we wish to reiterate</w:t>
      </w:r>
      <w:r w:rsidR="005D5EE4">
        <w:rPr>
          <w:rFonts w:ascii="Arial" w:hAnsi="Arial" w:cs="Arial"/>
        </w:rPr>
        <w:t xml:space="preserve"> </w:t>
      </w:r>
      <w:r w:rsidR="00E80BF3">
        <w:rPr>
          <w:rFonts w:ascii="Arial" w:hAnsi="Arial" w:cs="Arial"/>
        </w:rPr>
        <w:t xml:space="preserve">our </w:t>
      </w:r>
      <w:r w:rsidR="005D5EE4">
        <w:rPr>
          <w:rFonts w:ascii="Arial" w:hAnsi="Arial" w:cs="Arial"/>
        </w:rPr>
        <w:t>concern</w:t>
      </w:r>
      <w:r w:rsidR="00E80BF3">
        <w:rPr>
          <w:rFonts w:ascii="Arial" w:hAnsi="Arial" w:cs="Arial"/>
        </w:rPr>
        <w:t>s</w:t>
      </w:r>
      <w:r w:rsidR="005D5EE4">
        <w:rPr>
          <w:rFonts w:ascii="Arial" w:hAnsi="Arial" w:cs="Arial"/>
        </w:rPr>
        <w:t xml:space="preserve"> about the accountability gap </w:t>
      </w:r>
      <w:r w:rsidR="00936D7D">
        <w:rPr>
          <w:rFonts w:ascii="Arial" w:hAnsi="Arial" w:cs="Arial"/>
        </w:rPr>
        <w:t xml:space="preserve">that would be created </w:t>
      </w:r>
      <w:r w:rsidR="009848A8">
        <w:rPr>
          <w:rFonts w:ascii="Arial" w:hAnsi="Arial" w:cs="Arial"/>
        </w:rPr>
        <w:t xml:space="preserve">without </w:t>
      </w:r>
      <w:r w:rsidR="000F601B">
        <w:rPr>
          <w:rFonts w:ascii="Arial" w:hAnsi="Arial" w:cs="Arial"/>
        </w:rPr>
        <w:t xml:space="preserve">some </w:t>
      </w:r>
      <w:r w:rsidR="0061572C">
        <w:rPr>
          <w:rFonts w:ascii="Arial" w:hAnsi="Arial" w:cs="Arial"/>
        </w:rPr>
        <w:t xml:space="preserve">necessary </w:t>
      </w:r>
      <w:r w:rsidR="00551D44">
        <w:rPr>
          <w:rFonts w:ascii="Arial" w:hAnsi="Arial" w:cs="Arial"/>
        </w:rPr>
        <w:t>adjustments</w:t>
      </w:r>
      <w:r w:rsidR="00B778FC" w:rsidRPr="00BB0FD5">
        <w:rPr>
          <w:rFonts w:ascii="Arial" w:hAnsi="Arial" w:cs="Arial"/>
        </w:rPr>
        <w:t xml:space="preserve">. </w:t>
      </w:r>
      <w:r w:rsidR="00DF2D20" w:rsidRPr="00BB0FD5">
        <w:rPr>
          <w:rFonts w:ascii="Arial" w:hAnsi="Arial" w:cs="Arial"/>
        </w:rPr>
        <w:t xml:space="preserve"> </w:t>
      </w:r>
    </w:p>
    <w:p w14:paraId="1D3539FA" w14:textId="77777777" w:rsidR="004E3DE5" w:rsidRPr="00BB0FD5" w:rsidRDefault="004E3DE5" w:rsidP="004E3DE5">
      <w:pPr>
        <w:pStyle w:val="ListParagraph"/>
        <w:jc w:val="both"/>
        <w:rPr>
          <w:rFonts w:ascii="Arial" w:hAnsi="Arial" w:cs="Arial"/>
        </w:rPr>
      </w:pPr>
    </w:p>
    <w:p w14:paraId="09ACD672" w14:textId="3C6A7877" w:rsidR="00F12CBB" w:rsidRPr="00BB0FD5" w:rsidRDefault="001C1AD6" w:rsidP="00A6579B">
      <w:pPr>
        <w:pStyle w:val="ListParagraph"/>
        <w:numPr>
          <w:ilvl w:val="0"/>
          <w:numId w:val="1"/>
        </w:numPr>
        <w:jc w:val="both"/>
        <w:rPr>
          <w:rFonts w:ascii="Arial" w:hAnsi="Arial" w:cs="Arial"/>
        </w:rPr>
      </w:pPr>
      <w:r>
        <w:rPr>
          <w:rFonts w:ascii="Arial" w:hAnsi="Arial" w:cs="Arial"/>
        </w:rPr>
        <w:t>It remains a subject of concern whether e</w:t>
      </w:r>
      <w:r w:rsidR="00F61241" w:rsidRPr="00BB0FD5">
        <w:rPr>
          <w:rFonts w:ascii="Arial" w:hAnsi="Arial" w:cs="Arial"/>
        </w:rPr>
        <w:t xml:space="preserve">ntrusting the competence to periodically examine </w:t>
      </w:r>
      <w:r w:rsidR="006B28F4">
        <w:rPr>
          <w:rFonts w:ascii="Arial" w:hAnsi="Arial" w:cs="Arial"/>
        </w:rPr>
        <w:t xml:space="preserve">States Parties’ </w:t>
      </w:r>
      <w:r w:rsidR="00F61241" w:rsidRPr="00BB0FD5">
        <w:rPr>
          <w:rFonts w:ascii="Arial" w:hAnsi="Arial" w:cs="Arial"/>
        </w:rPr>
        <w:t>reports</w:t>
      </w:r>
      <w:r w:rsidR="00062A29" w:rsidRPr="00BB0FD5">
        <w:rPr>
          <w:rFonts w:ascii="Arial" w:hAnsi="Arial" w:cs="Arial"/>
        </w:rPr>
        <w:t xml:space="preserve"> to an intergovernmental body</w:t>
      </w:r>
      <w:r w:rsidR="001558DF">
        <w:rPr>
          <w:rFonts w:ascii="Arial" w:hAnsi="Arial" w:cs="Arial"/>
        </w:rPr>
        <w:t xml:space="preserve"> </w:t>
      </w:r>
      <w:r w:rsidR="006B28F4">
        <w:rPr>
          <w:rFonts w:ascii="Arial" w:hAnsi="Arial" w:cs="Arial"/>
        </w:rPr>
        <w:t xml:space="preserve">would ensure the requisite levels of </w:t>
      </w:r>
      <w:r w:rsidR="004E3DE5" w:rsidRPr="00BB0FD5">
        <w:rPr>
          <w:rFonts w:ascii="Arial" w:hAnsi="Arial" w:cs="Arial"/>
        </w:rPr>
        <w:t>impartiality and objectivity</w:t>
      </w:r>
      <w:r w:rsidR="005663DE" w:rsidRPr="00BB0FD5">
        <w:rPr>
          <w:rFonts w:ascii="Arial" w:hAnsi="Arial" w:cs="Arial"/>
        </w:rPr>
        <w:t xml:space="preserve"> needed for </w:t>
      </w:r>
      <w:r w:rsidR="004B6148" w:rsidRPr="00BB0FD5">
        <w:rPr>
          <w:rFonts w:ascii="Arial" w:hAnsi="Arial" w:cs="Arial"/>
        </w:rPr>
        <w:t xml:space="preserve">a </w:t>
      </w:r>
      <w:r w:rsidR="005663DE" w:rsidRPr="00BB0FD5">
        <w:rPr>
          <w:rFonts w:ascii="Arial" w:hAnsi="Arial" w:cs="Arial"/>
        </w:rPr>
        <w:t>human rights treaty bod</w:t>
      </w:r>
      <w:r w:rsidR="004B6148" w:rsidRPr="00BB0FD5">
        <w:rPr>
          <w:rFonts w:ascii="Arial" w:hAnsi="Arial" w:cs="Arial"/>
        </w:rPr>
        <w:t>y</w:t>
      </w:r>
      <w:r w:rsidR="00BC58D3" w:rsidRPr="00BB0FD5">
        <w:rPr>
          <w:rFonts w:ascii="Arial" w:hAnsi="Arial" w:cs="Arial"/>
        </w:rPr>
        <w:t>.</w:t>
      </w:r>
      <w:r w:rsidR="004E3DE5" w:rsidRPr="00BB0FD5">
        <w:rPr>
          <w:rFonts w:ascii="Arial" w:hAnsi="Arial" w:cs="Arial"/>
        </w:rPr>
        <w:t xml:space="preserve"> </w:t>
      </w:r>
      <w:r w:rsidR="00A6579B">
        <w:rPr>
          <w:rFonts w:ascii="Arial" w:hAnsi="Arial" w:cs="Arial"/>
        </w:rPr>
        <w:t>Moreover,</w:t>
      </w:r>
      <w:r w:rsidR="00062A29" w:rsidRPr="000037B7">
        <w:rPr>
          <w:rFonts w:ascii="Arial" w:hAnsi="Arial" w:cs="Arial"/>
        </w:rPr>
        <w:t xml:space="preserve"> a</w:t>
      </w:r>
      <w:r w:rsidR="00F338BB" w:rsidRPr="000037B7">
        <w:rPr>
          <w:rFonts w:ascii="Arial" w:hAnsi="Arial" w:cs="Arial"/>
        </w:rPr>
        <w:t xml:space="preserve">s </w:t>
      </w:r>
      <w:r w:rsidR="007E7E1A" w:rsidRPr="000037B7">
        <w:rPr>
          <w:rFonts w:ascii="Arial" w:hAnsi="Arial" w:cs="Arial"/>
        </w:rPr>
        <w:t xml:space="preserve">also </w:t>
      </w:r>
      <w:r w:rsidR="00F338BB" w:rsidRPr="000037B7">
        <w:rPr>
          <w:rFonts w:ascii="Arial" w:hAnsi="Arial" w:cs="Arial"/>
        </w:rPr>
        <w:t xml:space="preserve">noted </w:t>
      </w:r>
      <w:r w:rsidR="00746DB8" w:rsidRPr="000037B7">
        <w:rPr>
          <w:rFonts w:ascii="Arial" w:hAnsi="Arial" w:cs="Arial"/>
        </w:rPr>
        <w:t>by</w:t>
      </w:r>
      <w:r w:rsidR="00746DB8" w:rsidRPr="000037B7">
        <w:rPr>
          <w:rFonts w:ascii="Arial" w:hAnsi="Arial" w:cs="Arial"/>
        </w:rPr>
        <w:t xml:space="preserve"> </w:t>
      </w:r>
      <w:r w:rsidR="00F338BB" w:rsidRPr="000037B7">
        <w:rPr>
          <w:rFonts w:ascii="Arial" w:hAnsi="Arial" w:cs="Arial"/>
        </w:rPr>
        <w:t>the EDG</w:t>
      </w:r>
      <w:r w:rsidR="00746DB8" w:rsidRPr="000037B7">
        <w:rPr>
          <w:rFonts w:ascii="Arial" w:hAnsi="Arial" w:cs="Arial"/>
        </w:rPr>
        <w:t xml:space="preserve"> in it</w:t>
      </w:r>
      <w:r w:rsidR="00F338BB" w:rsidRPr="000037B7">
        <w:rPr>
          <w:rFonts w:ascii="Arial" w:hAnsi="Arial" w:cs="Arial"/>
        </w:rPr>
        <w:t>s commentary</w:t>
      </w:r>
      <w:r w:rsidR="00494BCD" w:rsidRPr="000037B7">
        <w:rPr>
          <w:rFonts w:ascii="Arial" w:hAnsi="Arial" w:cs="Arial"/>
        </w:rPr>
        <w:t xml:space="preserve"> to the second revised </w:t>
      </w:r>
      <w:r w:rsidR="00A6579B" w:rsidRPr="000037B7">
        <w:rPr>
          <w:rFonts w:ascii="Arial" w:hAnsi="Arial" w:cs="Arial"/>
        </w:rPr>
        <w:t>text of the D</w:t>
      </w:r>
      <w:r w:rsidR="00494BCD" w:rsidRPr="000037B7">
        <w:rPr>
          <w:rFonts w:ascii="Arial" w:hAnsi="Arial" w:cs="Arial"/>
        </w:rPr>
        <w:t>raft</w:t>
      </w:r>
      <w:r w:rsidR="00A6579B" w:rsidRPr="000037B7">
        <w:rPr>
          <w:rFonts w:ascii="Arial" w:hAnsi="Arial" w:cs="Arial"/>
        </w:rPr>
        <w:t xml:space="preserve"> Convention</w:t>
      </w:r>
      <w:r w:rsidR="00F338BB" w:rsidRPr="000037B7">
        <w:rPr>
          <w:rFonts w:ascii="Arial" w:hAnsi="Arial" w:cs="Arial"/>
        </w:rPr>
        <w:t xml:space="preserve">, there </w:t>
      </w:r>
      <w:r w:rsidR="00746DB8" w:rsidRPr="000037B7">
        <w:rPr>
          <w:rFonts w:ascii="Arial" w:hAnsi="Arial" w:cs="Arial"/>
        </w:rPr>
        <w:t xml:space="preserve">is </w:t>
      </w:r>
      <w:r w:rsidR="00F338BB" w:rsidRPr="000037B7">
        <w:rPr>
          <w:rFonts w:ascii="Arial" w:hAnsi="Arial" w:cs="Arial"/>
        </w:rPr>
        <w:t xml:space="preserve">no </w:t>
      </w:r>
      <w:r w:rsidR="00746DB8" w:rsidRPr="000037B7">
        <w:rPr>
          <w:rFonts w:ascii="Arial" w:hAnsi="Arial" w:cs="Arial"/>
        </w:rPr>
        <w:t xml:space="preserve">express </w:t>
      </w:r>
      <w:r w:rsidR="003B450D" w:rsidRPr="000037B7">
        <w:rPr>
          <w:rFonts w:ascii="Arial" w:hAnsi="Arial" w:cs="Arial"/>
        </w:rPr>
        <w:t xml:space="preserve">requirement for </w:t>
      </w:r>
      <w:r w:rsidR="00F338BB" w:rsidRPr="000037B7">
        <w:rPr>
          <w:rFonts w:ascii="Arial" w:hAnsi="Arial" w:cs="Arial"/>
        </w:rPr>
        <w:t xml:space="preserve">States Parties to </w:t>
      </w:r>
      <w:r w:rsidR="00A6579B" w:rsidRPr="000037B7">
        <w:rPr>
          <w:rFonts w:ascii="Arial" w:hAnsi="Arial" w:cs="Arial"/>
        </w:rPr>
        <w:t xml:space="preserve">submit periodic </w:t>
      </w:r>
      <w:r w:rsidR="00F338BB" w:rsidRPr="000037B7">
        <w:rPr>
          <w:rFonts w:ascii="Arial" w:hAnsi="Arial" w:cs="Arial"/>
        </w:rPr>
        <w:t>report</w:t>
      </w:r>
      <w:r w:rsidR="00A6579B" w:rsidRPr="000037B7">
        <w:rPr>
          <w:rFonts w:ascii="Arial" w:hAnsi="Arial" w:cs="Arial"/>
        </w:rPr>
        <w:t>s,</w:t>
      </w:r>
      <w:r w:rsidR="00F338BB" w:rsidRPr="000037B7">
        <w:rPr>
          <w:rFonts w:ascii="Arial" w:hAnsi="Arial" w:cs="Arial"/>
        </w:rPr>
        <w:t xml:space="preserve"> nor </w:t>
      </w:r>
      <w:r w:rsidR="00D76DEF" w:rsidRPr="000037B7">
        <w:rPr>
          <w:rFonts w:ascii="Arial" w:hAnsi="Arial" w:cs="Arial"/>
        </w:rPr>
        <w:t xml:space="preserve">is </w:t>
      </w:r>
      <w:r w:rsidR="00F338BB" w:rsidRPr="000037B7">
        <w:rPr>
          <w:rFonts w:ascii="Arial" w:hAnsi="Arial" w:cs="Arial"/>
        </w:rPr>
        <w:t>there any timeframe indicat</w:t>
      </w:r>
      <w:r w:rsidR="00B96F52" w:rsidRPr="000037B7">
        <w:rPr>
          <w:rFonts w:ascii="Arial" w:hAnsi="Arial" w:cs="Arial"/>
        </w:rPr>
        <w:t xml:space="preserve">ing the periodicity at which </w:t>
      </w:r>
      <w:r w:rsidR="00F338BB" w:rsidRPr="000037B7">
        <w:rPr>
          <w:rFonts w:ascii="Arial" w:hAnsi="Arial" w:cs="Arial"/>
        </w:rPr>
        <w:t xml:space="preserve">States Parties </w:t>
      </w:r>
      <w:r w:rsidR="00892CDC" w:rsidRPr="000037B7">
        <w:rPr>
          <w:rFonts w:ascii="Arial" w:hAnsi="Arial" w:cs="Arial"/>
        </w:rPr>
        <w:t xml:space="preserve">should </w:t>
      </w:r>
      <w:r w:rsidR="00B96F52" w:rsidRPr="000037B7">
        <w:rPr>
          <w:rFonts w:ascii="Arial" w:hAnsi="Arial" w:cs="Arial"/>
        </w:rPr>
        <w:t>undertake such submissions</w:t>
      </w:r>
      <w:r w:rsidR="0065415D" w:rsidRPr="000037B7">
        <w:rPr>
          <w:rFonts w:ascii="Arial" w:hAnsi="Arial" w:cs="Arial"/>
        </w:rPr>
        <w:t>.</w:t>
      </w:r>
      <w:r w:rsidR="0065415D" w:rsidRPr="000037B7">
        <w:rPr>
          <w:rStyle w:val="FootnoteReference"/>
          <w:rFonts w:ascii="Arial" w:hAnsi="Arial" w:cs="Arial"/>
        </w:rPr>
        <w:footnoteReference w:id="5"/>
      </w:r>
      <w:r w:rsidR="00F338BB" w:rsidRPr="00BB0FD5">
        <w:rPr>
          <w:rFonts w:ascii="Arial" w:hAnsi="Arial" w:cs="Arial"/>
        </w:rPr>
        <w:t xml:space="preserve"> </w:t>
      </w:r>
    </w:p>
    <w:p w14:paraId="3D236D58" w14:textId="77777777" w:rsidR="00F12CBB" w:rsidRPr="00BB0FD5" w:rsidRDefault="00F12CBB" w:rsidP="00F12CBB">
      <w:pPr>
        <w:pStyle w:val="ListParagraph"/>
        <w:jc w:val="both"/>
        <w:rPr>
          <w:rFonts w:ascii="Arial" w:hAnsi="Arial" w:cs="Arial"/>
        </w:rPr>
      </w:pPr>
    </w:p>
    <w:p w14:paraId="6F034298" w14:textId="1651768C" w:rsidR="0078470A" w:rsidRDefault="00FC1A04" w:rsidP="00A107BC">
      <w:pPr>
        <w:pStyle w:val="ListParagraph"/>
        <w:numPr>
          <w:ilvl w:val="0"/>
          <w:numId w:val="1"/>
        </w:numPr>
        <w:jc w:val="both"/>
        <w:rPr>
          <w:rFonts w:ascii="Arial" w:hAnsi="Arial" w:cs="Arial"/>
        </w:rPr>
      </w:pPr>
      <w:r>
        <w:rPr>
          <w:rFonts w:ascii="Arial" w:hAnsi="Arial" w:cs="Arial"/>
        </w:rPr>
        <w:t xml:space="preserve">While </w:t>
      </w:r>
      <w:r w:rsidR="00373F9C">
        <w:rPr>
          <w:rFonts w:ascii="Arial" w:hAnsi="Arial" w:cs="Arial"/>
        </w:rPr>
        <w:t xml:space="preserve">we </w:t>
      </w:r>
      <w:r w:rsidR="00840AD8">
        <w:rPr>
          <w:rFonts w:ascii="Arial" w:hAnsi="Arial" w:cs="Arial"/>
        </w:rPr>
        <w:t xml:space="preserve">acknowledge the intention of </w:t>
      </w:r>
      <w:r w:rsidR="00CE0CB2">
        <w:rPr>
          <w:rFonts w:ascii="Arial" w:hAnsi="Arial" w:cs="Arial"/>
        </w:rPr>
        <w:t xml:space="preserve">EDG </w:t>
      </w:r>
      <w:r w:rsidR="00840AD8">
        <w:rPr>
          <w:rFonts w:ascii="Arial" w:hAnsi="Arial" w:cs="Arial"/>
        </w:rPr>
        <w:t xml:space="preserve">for the </w:t>
      </w:r>
      <w:r w:rsidR="00B06B82">
        <w:rPr>
          <w:rFonts w:ascii="Arial" w:hAnsi="Arial" w:cs="Arial"/>
        </w:rPr>
        <w:t xml:space="preserve">convention’s monitoring </w:t>
      </w:r>
      <w:r w:rsidR="00840AD8">
        <w:rPr>
          <w:rFonts w:ascii="Arial" w:hAnsi="Arial" w:cs="Arial"/>
        </w:rPr>
        <w:t xml:space="preserve">mechanism to </w:t>
      </w:r>
      <w:r w:rsidR="00CE0CB2">
        <w:rPr>
          <w:rFonts w:ascii="Arial" w:hAnsi="Arial" w:cs="Arial"/>
        </w:rPr>
        <w:t xml:space="preserve">operate </w:t>
      </w:r>
      <w:r w:rsidR="00373F9C" w:rsidRPr="00373F9C">
        <w:rPr>
          <w:rFonts w:ascii="Arial" w:hAnsi="Arial" w:cs="Arial"/>
        </w:rPr>
        <w:t xml:space="preserve">on a non-adversarial, non-punitive, facilitative, co-ordinational and assistive </w:t>
      </w:r>
      <w:r w:rsidR="00840AD8">
        <w:rPr>
          <w:rFonts w:ascii="Arial" w:hAnsi="Arial" w:cs="Arial"/>
        </w:rPr>
        <w:t>basis</w:t>
      </w:r>
      <w:r w:rsidR="00CE0CB2">
        <w:rPr>
          <w:rFonts w:ascii="Arial" w:hAnsi="Arial" w:cs="Arial"/>
        </w:rPr>
        <w:t>,</w:t>
      </w:r>
      <w:r w:rsidR="00373F9C" w:rsidRPr="00373F9C">
        <w:rPr>
          <w:rFonts w:ascii="Arial" w:hAnsi="Arial" w:cs="Arial"/>
        </w:rPr>
        <w:t xml:space="preserve"> </w:t>
      </w:r>
      <w:r w:rsidR="00557E20">
        <w:rPr>
          <w:rFonts w:ascii="Arial" w:hAnsi="Arial" w:cs="Arial"/>
        </w:rPr>
        <w:t>vesting</w:t>
      </w:r>
      <w:r w:rsidR="00F12CBB" w:rsidRPr="00BB0FD5">
        <w:rPr>
          <w:rFonts w:ascii="Arial" w:hAnsi="Arial" w:cs="Arial"/>
        </w:rPr>
        <w:t xml:space="preserve"> the </w:t>
      </w:r>
      <w:r w:rsidR="00557E20">
        <w:rPr>
          <w:rFonts w:ascii="Arial" w:hAnsi="Arial" w:cs="Arial"/>
        </w:rPr>
        <w:t xml:space="preserve">IM </w:t>
      </w:r>
      <w:r w:rsidR="00D65AA2">
        <w:rPr>
          <w:rFonts w:ascii="Arial" w:hAnsi="Arial" w:cs="Arial"/>
        </w:rPr>
        <w:t xml:space="preserve">with the competence </w:t>
      </w:r>
      <w:r w:rsidR="00557E20">
        <w:rPr>
          <w:rFonts w:ascii="Arial" w:hAnsi="Arial" w:cs="Arial"/>
        </w:rPr>
        <w:t xml:space="preserve">to </w:t>
      </w:r>
      <w:r w:rsidR="00F12CBB" w:rsidRPr="00BB0FD5">
        <w:rPr>
          <w:rFonts w:ascii="Arial" w:hAnsi="Arial" w:cs="Arial"/>
        </w:rPr>
        <w:t>examine States Parties</w:t>
      </w:r>
      <w:r w:rsidR="004629CA">
        <w:rPr>
          <w:rFonts w:ascii="Arial" w:hAnsi="Arial" w:cs="Arial"/>
        </w:rPr>
        <w:t>’ reports</w:t>
      </w:r>
      <w:r w:rsidR="006F1486">
        <w:rPr>
          <w:rFonts w:ascii="Arial" w:hAnsi="Arial" w:cs="Arial"/>
        </w:rPr>
        <w:t xml:space="preserve"> </w:t>
      </w:r>
      <w:r w:rsidR="007D22C2" w:rsidRPr="00BB0FD5">
        <w:rPr>
          <w:rFonts w:ascii="Arial" w:hAnsi="Arial" w:cs="Arial"/>
        </w:rPr>
        <w:t xml:space="preserve">would </w:t>
      </w:r>
      <w:r w:rsidR="00491D59">
        <w:rPr>
          <w:rFonts w:ascii="Arial" w:hAnsi="Arial" w:cs="Arial"/>
        </w:rPr>
        <w:t xml:space="preserve">not </w:t>
      </w:r>
      <w:r w:rsidR="006B6568">
        <w:rPr>
          <w:rFonts w:ascii="Arial" w:hAnsi="Arial" w:cs="Arial"/>
        </w:rPr>
        <w:t>hinder the realization of this objective</w:t>
      </w:r>
      <w:r w:rsidR="00B06B82">
        <w:rPr>
          <w:rFonts w:ascii="Arial" w:hAnsi="Arial" w:cs="Arial"/>
        </w:rPr>
        <w:t>.</w:t>
      </w:r>
      <w:r w:rsidR="0035251B">
        <w:rPr>
          <w:rFonts w:ascii="Arial" w:hAnsi="Arial" w:cs="Arial"/>
        </w:rPr>
        <w:t xml:space="preserve"> </w:t>
      </w:r>
      <w:r w:rsidR="00AE543C">
        <w:rPr>
          <w:rFonts w:ascii="Arial" w:hAnsi="Arial" w:cs="Arial"/>
        </w:rPr>
        <w:t xml:space="preserve">Instead, it would </w:t>
      </w:r>
      <w:r w:rsidR="007D22C2" w:rsidRPr="00BB0FD5">
        <w:rPr>
          <w:rFonts w:ascii="Arial" w:hAnsi="Arial" w:cs="Arial"/>
        </w:rPr>
        <w:t>provid</w:t>
      </w:r>
      <w:r w:rsidR="00AE543C">
        <w:rPr>
          <w:rFonts w:ascii="Arial" w:hAnsi="Arial" w:cs="Arial"/>
        </w:rPr>
        <w:t>e</w:t>
      </w:r>
      <w:r w:rsidR="007D22C2" w:rsidRPr="00BB0FD5">
        <w:rPr>
          <w:rFonts w:ascii="Arial" w:hAnsi="Arial" w:cs="Arial"/>
        </w:rPr>
        <w:t xml:space="preserve"> </w:t>
      </w:r>
      <w:r w:rsidR="00C30086" w:rsidRPr="00BB0FD5">
        <w:rPr>
          <w:rFonts w:ascii="Arial" w:hAnsi="Arial" w:cs="Arial"/>
        </w:rPr>
        <w:t xml:space="preserve">a </w:t>
      </w:r>
      <w:r w:rsidR="007D22C2" w:rsidRPr="00BB0FD5">
        <w:rPr>
          <w:rFonts w:ascii="Arial" w:hAnsi="Arial" w:cs="Arial"/>
        </w:rPr>
        <w:t>measure of</w:t>
      </w:r>
      <w:r w:rsidR="002B1A81" w:rsidRPr="00BB0FD5">
        <w:rPr>
          <w:rFonts w:ascii="Arial" w:hAnsi="Arial" w:cs="Arial"/>
        </w:rPr>
        <w:t xml:space="preserve"> third-party</w:t>
      </w:r>
      <w:r w:rsidR="007D22C2" w:rsidRPr="00BB0FD5">
        <w:rPr>
          <w:rFonts w:ascii="Arial" w:hAnsi="Arial" w:cs="Arial"/>
        </w:rPr>
        <w:t xml:space="preserve"> oversight</w:t>
      </w:r>
      <w:r w:rsidR="00557E20">
        <w:rPr>
          <w:rFonts w:ascii="Arial" w:hAnsi="Arial" w:cs="Arial"/>
        </w:rPr>
        <w:t xml:space="preserve"> </w:t>
      </w:r>
      <w:r w:rsidR="007D22C2" w:rsidRPr="00BB0FD5">
        <w:rPr>
          <w:rFonts w:ascii="Arial" w:hAnsi="Arial" w:cs="Arial"/>
        </w:rPr>
        <w:t>and accountability</w:t>
      </w:r>
      <w:r w:rsidR="00AE543C">
        <w:rPr>
          <w:rFonts w:ascii="Arial" w:hAnsi="Arial" w:cs="Arial"/>
        </w:rPr>
        <w:t xml:space="preserve">, </w:t>
      </w:r>
      <w:r w:rsidR="00A01844">
        <w:rPr>
          <w:rFonts w:ascii="Arial" w:hAnsi="Arial" w:cs="Arial"/>
        </w:rPr>
        <w:t>while also</w:t>
      </w:r>
      <w:r w:rsidR="00AE543C">
        <w:rPr>
          <w:rFonts w:ascii="Arial" w:hAnsi="Arial" w:cs="Arial"/>
        </w:rPr>
        <w:t xml:space="preserve"> </w:t>
      </w:r>
      <w:r w:rsidR="00B101B5">
        <w:rPr>
          <w:rFonts w:ascii="Arial" w:hAnsi="Arial" w:cs="Arial"/>
        </w:rPr>
        <w:t>lending</w:t>
      </w:r>
      <w:r w:rsidR="00AE543C">
        <w:rPr>
          <w:rFonts w:ascii="Arial" w:hAnsi="Arial" w:cs="Arial"/>
        </w:rPr>
        <w:t xml:space="preserve"> </w:t>
      </w:r>
      <w:r w:rsidR="0001325B">
        <w:rPr>
          <w:rFonts w:ascii="Arial" w:hAnsi="Arial" w:cs="Arial"/>
        </w:rPr>
        <w:t xml:space="preserve">greater authority </w:t>
      </w:r>
      <w:r w:rsidR="00FF444D">
        <w:rPr>
          <w:rFonts w:ascii="Arial" w:hAnsi="Arial" w:cs="Arial"/>
        </w:rPr>
        <w:t xml:space="preserve">to </w:t>
      </w:r>
      <w:r w:rsidR="00AE543C">
        <w:rPr>
          <w:rFonts w:ascii="Arial" w:hAnsi="Arial" w:cs="Arial"/>
        </w:rPr>
        <w:t xml:space="preserve">the </w:t>
      </w:r>
      <w:r w:rsidR="00CF20D8">
        <w:rPr>
          <w:rFonts w:ascii="Arial" w:hAnsi="Arial" w:cs="Arial"/>
        </w:rPr>
        <w:t xml:space="preserve">diverse </w:t>
      </w:r>
      <w:r w:rsidR="00947DD0">
        <w:rPr>
          <w:rFonts w:ascii="Arial" w:hAnsi="Arial" w:cs="Arial"/>
        </w:rPr>
        <w:t xml:space="preserve">range of </w:t>
      </w:r>
      <w:r w:rsidR="00FF444D">
        <w:rPr>
          <w:rFonts w:ascii="Arial" w:hAnsi="Arial" w:cs="Arial"/>
        </w:rPr>
        <w:t xml:space="preserve">activities </w:t>
      </w:r>
      <w:r w:rsidR="00CF20D8">
        <w:rPr>
          <w:rFonts w:ascii="Arial" w:hAnsi="Arial" w:cs="Arial"/>
        </w:rPr>
        <w:t>to be undertaken by the IM in accordance with Article 27</w:t>
      </w:r>
      <w:r w:rsidR="007D22C2" w:rsidRPr="00BB0FD5">
        <w:rPr>
          <w:rFonts w:ascii="Arial" w:hAnsi="Arial" w:cs="Arial"/>
        </w:rPr>
        <w:t>.</w:t>
      </w:r>
    </w:p>
    <w:p w14:paraId="1615568F" w14:textId="77777777" w:rsidR="000D1DA0" w:rsidRPr="006B3C89" w:rsidRDefault="000D1DA0" w:rsidP="006B3C89">
      <w:pPr>
        <w:pStyle w:val="ListParagraph"/>
        <w:rPr>
          <w:rFonts w:ascii="Arial" w:hAnsi="Arial" w:cs="Arial"/>
        </w:rPr>
      </w:pPr>
    </w:p>
    <w:p w14:paraId="3D8E6E4A" w14:textId="1CA1E697" w:rsidR="002F3BC4" w:rsidRPr="00B42664" w:rsidRDefault="000D1DA0" w:rsidP="00B42664">
      <w:pPr>
        <w:pStyle w:val="ListParagraph"/>
        <w:numPr>
          <w:ilvl w:val="0"/>
          <w:numId w:val="1"/>
        </w:numPr>
        <w:jc w:val="both"/>
        <w:rPr>
          <w:rFonts w:ascii="Arial" w:hAnsi="Arial" w:cs="Arial"/>
        </w:rPr>
      </w:pPr>
      <w:r>
        <w:rPr>
          <w:rFonts w:ascii="Arial" w:hAnsi="Arial" w:cs="Arial"/>
        </w:rPr>
        <w:t xml:space="preserve">Accordingly, ADF International </w:t>
      </w:r>
      <w:r w:rsidR="004C55D9">
        <w:rPr>
          <w:rFonts w:ascii="Arial" w:hAnsi="Arial" w:cs="Arial"/>
        </w:rPr>
        <w:t xml:space="preserve">reiterates its proposal to </w:t>
      </w:r>
      <w:r>
        <w:rPr>
          <w:rFonts w:ascii="Arial" w:hAnsi="Arial" w:cs="Arial"/>
        </w:rPr>
        <w:t>delet</w:t>
      </w:r>
      <w:r w:rsidR="004C55D9">
        <w:rPr>
          <w:rFonts w:ascii="Arial" w:hAnsi="Arial" w:cs="Arial"/>
        </w:rPr>
        <w:t>e</w:t>
      </w:r>
      <w:r>
        <w:rPr>
          <w:rFonts w:ascii="Arial" w:hAnsi="Arial" w:cs="Arial"/>
        </w:rPr>
        <w:t xml:space="preserve"> Article 25, paragraph 2, </w:t>
      </w:r>
      <w:r w:rsidR="002F05CF">
        <w:rPr>
          <w:rFonts w:ascii="Arial" w:hAnsi="Arial" w:cs="Arial"/>
        </w:rPr>
        <w:t>subparagraph</w:t>
      </w:r>
      <w:r>
        <w:rPr>
          <w:rFonts w:ascii="Arial" w:hAnsi="Arial" w:cs="Arial"/>
        </w:rPr>
        <w:t xml:space="preserve"> (a)</w:t>
      </w:r>
      <w:r w:rsidR="001864AA">
        <w:rPr>
          <w:rFonts w:ascii="Arial" w:hAnsi="Arial" w:cs="Arial"/>
        </w:rPr>
        <w:t xml:space="preserve"> of the </w:t>
      </w:r>
      <w:r w:rsidR="0017222A">
        <w:rPr>
          <w:rFonts w:ascii="Arial" w:hAnsi="Arial" w:cs="Arial"/>
        </w:rPr>
        <w:t>Draft Convention</w:t>
      </w:r>
      <w:r w:rsidR="005E2F43" w:rsidRPr="005E2F43">
        <w:rPr>
          <w:rFonts w:ascii="Arial" w:hAnsi="Arial" w:cs="Arial"/>
        </w:rPr>
        <w:t>.</w:t>
      </w:r>
      <w:r w:rsidR="00E00C77">
        <w:rPr>
          <w:rFonts w:ascii="Arial" w:hAnsi="Arial" w:cs="Arial"/>
        </w:rPr>
        <w:t xml:space="preserve"> </w:t>
      </w:r>
      <w:r w:rsidR="00B11A24">
        <w:rPr>
          <w:rFonts w:ascii="Arial" w:hAnsi="Arial" w:cs="Arial"/>
        </w:rPr>
        <w:t xml:space="preserve">It is </w:t>
      </w:r>
      <w:proofErr w:type="spellStart"/>
      <w:r w:rsidR="00B11A24">
        <w:rPr>
          <w:rFonts w:ascii="Arial" w:hAnsi="Arial" w:cs="Arial"/>
        </w:rPr>
        <w:t>emphasi</w:t>
      </w:r>
      <w:r w:rsidR="00050A7A">
        <w:rPr>
          <w:rFonts w:ascii="Arial" w:hAnsi="Arial" w:cs="Arial"/>
        </w:rPr>
        <w:t>s</w:t>
      </w:r>
      <w:r w:rsidR="00B11A24">
        <w:rPr>
          <w:rFonts w:ascii="Arial" w:hAnsi="Arial" w:cs="Arial"/>
        </w:rPr>
        <w:t>ed</w:t>
      </w:r>
      <w:proofErr w:type="spellEnd"/>
      <w:r w:rsidR="00B11A24">
        <w:rPr>
          <w:rFonts w:ascii="Arial" w:hAnsi="Arial" w:cs="Arial"/>
        </w:rPr>
        <w:t xml:space="preserve"> that t</w:t>
      </w:r>
      <w:r w:rsidR="005E42D8">
        <w:rPr>
          <w:rFonts w:ascii="Arial" w:hAnsi="Arial" w:cs="Arial"/>
        </w:rPr>
        <w:t xml:space="preserve">his textual suggestion should be read in conjunction </w:t>
      </w:r>
      <w:r w:rsidR="00EA33C4">
        <w:rPr>
          <w:rFonts w:ascii="Arial" w:hAnsi="Arial" w:cs="Arial"/>
        </w:rPr>
        <w:t xml:space="preserve">with </w:t>
      </w:r>
      <w:r w:rsidR="005E42D8">
        <w:rPr>
          <w:rFonts w:ascii="Arial" w:hAnsi="Arial" w:cs="Arial"/>
        </w:rPr>
        <w:t>the proposed addition of a new subparagraph (a) to Article 27, paragraph 3</w:t>
      </w:r>
      <w:r w:rsidR="00B11A24">
        <w:rPr>
          <w:rFonts w:ascii="Arial" w:hAnsi="Arial" w:cs="Arial"/>
        </w:rPr>
        <w:t xml:space="preserve"> </w:t>
      </w:r>
      <w:r w:rsidR="00155AF2">
        <w:rPr>
          <w:rFonts w:ascii="Arial" w:hAnsi="Arial" w:cs="Arial"/>
        </w:rPr>
        <w:t xml:space="preserve">to </w:t>
      </w:r>
      <w:r w:rsidR="00765D29">
        <w:rPr>
          <w:rFonts w:ascii="Arial" w:hAnsi="Arial" w:cs="Arial"/>
        </w:rPr>
        <w:t xml:space="preserve">endow </w:t>
      </w:r>
      <w:r w:rsidR="009A4193">
        <w:rPr>
          <w:rFonts w:ascii="Arial" w:hAnsi="Arial" w:cs="Arial"/>
        </w:rPr>
        <w:t>the IM with the competence to receive and examine States Parties’ reports</w:t>
      </w:r>
      <w:r w:rsidR="00155AF2">
        <w:rPr>
          <w:rFonts w:ascii="Arial" w:hAnsi="Arial" w:cs="Arial"/>
        </w:rPr>
        <w:t xml:space="preserve"> (see </w:t>
      </w:r>
      <w:r w:rsidR="005E42D8">
        <w:rPr>
          <w:rFonts w:ascii="Arial" w:hAnsi="Arial" w:cs="Arial"/>
        </w:rPr>
        <w:t>below</w:t>
      </w:r>
      <w:r w:rsidR="00155AF2">
        <w:rPr>
          <w:rFonts w:ascii="Arial" w:hAnsi="Arial" w:cs="Arial"/>
        </w:rPr>
        <w:t>)</w:t>
      </w:r>
      <w:r w:rsidR="005E42D8">
        <w:rPr>
          <w:rFonts w:ascii="Arial" w:hAnsi="Arial" w:cs="Arial"/>
        </w:rPr>
        <w:t>.</w:t>
      </w:r>
    </w:p>
    <w:p w14:paraId="6467A149" w14:textId="77777777" w:rsidR="002F3BC4" w:rsidRPr="0078470A" w:rsidRDefault="002F3BC4" w:rsidP="0078470A">
      <w:pPr>
        <w:pStyle w:val="ListParagraph"/>
        <w:rPr>
          <w:rFonts w:ascii="Arial" w:hAnsi="Arial" w:cs="Arial"/>
        </w:rPr>
      </w:pPr>
    </w:p>
    <w:p w14:paraId="439ECDC1" w14:textId="051B174C" w:rsidR="0017645D" w:rsidRPr="00B42664" w:rsidRDefault="00F70260" w:rsidP="002D6905">
      <w:pPr>
        <w:pStyle w:val="ListParagraph"/>
        <w:numPr>
          <w:ilvl w:val="0"/>
          <w:numId w:val="1"/>
        </w:numPr>
        <w:jc w:val="both"/>
        <w:rPr>
          <w:rFonts w:ascii="Arial" w:hAnsi="Arial" w:cs="Arial"/>
        </w:rPr>
      </w:pPr>
      <w:r>
        <w:rPr>
          <w:rFonts w:ascii="Arial" w:hAnsi="Arial" w:cs="Arial"/>
        </w:rPr>
        <w:t>S</w:t>
      </w:r>
      <w:r w:rsidR="002F05CF">
        <w:rPr>
          <w:rFonts w:ascii="Arial" w:hAnsi="Arial" w:cs="Arial"/>
        </w:rPr>
        <w:t xml:space="preserve">hould the </w:t>
      </w:r>
      <w:r w:rsidR="00A46177" w:rsidRPr="004E7D0E">
        <w:rPr>
          <w:rFonts w:ascii="Arial" w:hAnsi="Arial" w:cs="Arial"/>
        </w:rPr>
        <w:t xml:space="preserve">competence to </w:t>
      </w:r>
      <w:r w:rsidR="001E4C5E">
        <w:rPr>
          <w:rFonts w:ascii="Arial" w:hAnsi="Arial" w:cs="Arial"/>
        </w:rPr>
        <w:t xml:space="preserve">receive </w:t>
      </w:r>
      <w:r w:rsidR="003472CF">
        <w:rPr>
          <w:rFonts w:ascii="Arial" w:hAnsi="Arial" w:cs="Arial"/>
        </w:rPr>
        <w:t xml:space="preserve">such </w:t>
      </w:r>
      <w:r w:rsidR="001B5693" w:rsidRPr="004E7D0E">
        <w:rPr>
          <w:rFonts w:ascii="Arial" w:hAnsi="Arial" w:cs="Arial"/>
        </w:rPr>
        <w:t xml:space="preserve">reports </w:t>
      </w:r>
      <w:r>
        <w:rPr>
          <w:rFonts w:ascii="Arial" w:hAnsi="Arial" w:cs="Arial"/>
        </w:rPr>
        <w:t xml:space="preserve">ultimately </w:t>
      </w:r>
      <w:r w:rsidR="002F05CF">
        <w:rPr>
          <w:rFonts w:ascii="Arial" w:hAnsi="Arial" w:cs="Arial"/>
        </w:rPr>
        <w:t>remain with the CSP</w:t>
      </w:r>
      <w:r w:rsidR="001B5693" w:rsidRPr="004E7D0E">
        <w:rPr>
          <w:rFonts w:ascii="Arial" w:hAnsi="Arial" w:cs="Arial"/>
        </w:rPr>
        <w:t>,</w:t>
      </w:r>
      <w:r w:rsidR="00A72C88" w:rsidRPr="004E7D0E">
        <w:rPr>
          <w:rFonts w:ascii="Arial" w:hAnsi="Arial" w:cs="Arial"/>
        </w:rPr>
        <w:t xml:space="preserve"> </w:t>
      </w:r>
      <w:r>
        <w:rPr>
          <w:rFonts w:ascii="Arial" w:hAnsi="Arial" w:cs="Arial"/>
        </w:rPr>
        <w:t xml:space="preserve">ADF International respectfully submits that </w:t>
      </w:r>
      <w:r w:rsidR="00175AFC">
        <w:rPr>
          <w:rFonts w:ascii="Arial" w:hAnsi="Arial" w:cs="Arial"/>
        </w:rPr>
        <w:t xml:space="preserve">the </w:t>
      </w:r>
      <w:r w:rsidRPr="004E7D0E">
        <w:rPr>
          <w:rFonts w:ascii="Arial" w:hAnsi="Arial" w:cs="Arial"/>
        </w:rPr>
        <w:t xml:space="preserve">provision that </w:t>
      </w:r>
      <w:r w:rsidR="000830B0">
        <w:rPr>
          <w:rFonts w:ascii="Arial" w:hAnsi="Arial" w:cs="Arial"/>
        </w:rPr>
        <w:t>‘</w:t>
      </w:r>
      <w:r w:rsidRPr="004E7D0E">
        <w:rPr>
          <w:rFonts w:ascii="Arial" w:hAnsi="Arial" w:cs="Arial"/>
        </w:rPr>
        <w:t xml:space="preserve">the Conference of States Parties </w:t>
      </w:r>
      <w:r w:rsidRPr="00511DF0">
        <w:rPr>
          <w:rFonts w:ascii="Arial" w:hAnsi="Arial" w:cs="Arial"/>
          <w:i/>
          <w:iCs/>
        </w:rPr>
        <w:t>may</w:t>
      </w:r>
      <w:r w:rsidRPr="004E7D0E">
        <w:rPr>
          <w:rFonts w:ascii="Arial" w:hAnsi="Arial" w:cs="Arial"/>
        </w:rPr>
        <w:t xml:space="preserve"> refer such reports to the implementation mechanism</w:t>
      </w:r>
      <w:r>
        <w:rPr>
          <w:rFonts w:ascii="Arial" w:hAnsi="Arial" w:cs="Arial"/>
        </w:rPr>
        <w:t xml:space="preserve"> contemplated under Article 27 of the present Convention</w:t>
      </w:r>
      <w:r w:rsidR="00EB3D12">
        <w:rPr>
          <w:rFonts w:ascii="Arial" w:hAnsi="Arial" w:cs="Arial"/>
        </w:rPr>
        <w:t xml:space="preserve"> [emphasis added]</w:t>
      </w:r>
      <w:r w:rsidR="000830B0">
        <w:rPr>
          <w:rFonts w:ascii="Arial" w:hAnsi="Arial" w:cs="Arial"/>
        </w:rPr>
        <w:t>’</w:t>
      </w:r>
      <w:r>
        <w:rPr>
          <w:rFonts w:ascii="Arial" w:hAnsi="Arial" w:cs="Arial"/>
        </w:rPr>
        <w:t xml:space="preserve"> should be amended to allow for the </w:t>
      </w:r>
      <w:r w:rsidR="008C0C8A">
        <w:rPr>
          <w:rFonts w:ascii="Arial" w:hAnsi="Arial" w:cs="Arial"/>
        </w:rPr>
        <w:t>IM</w:t>
      </w:r>
      <w:r>
        <w:rPr>
          <w:rFonts w:ascii="Arial" w:hAnsi="Arial" w:cs="Arial"/>
        </w:rPr>
        <w:t>’s systematic involvement</w:t>
      </w:r>
      <w:r w:rsidR="008C0C8A">
        <w:rPr>
          <w:rFonts w:ascii="Arial" w:hAnsi="Arial" w:cs="Arial"/>
        </w:rPr>
        <w:t xml:space="preserve"> </w:t>
      </w:r>
      <w:r w:rsidR="00666D57" w:rsidRPr="004E7D0E">
        <w:rPr>
          <w:rFonts w:ascii="Arial" w:hAnsi="Arial" w:cs="Arial"/>
        </w:rPr>
        <w:t>in th</w:t>
      </w:r>
      <w:r w:rsidR="00676263" w:rsidRPr="004E7D0E">
        <w:rPr>
          <w:rFonts w:ascii="Arial" w:hAnsi="Arial" w:cs="Arial"/>
        </w:rPr>
        <w:t xml:space="preserve">is process, rather than </w:t>
      </w:r>
      <w:r>
        <w:rPr>
          <w:rFonts w:ascii="Arial" w:hAnsi="Arial" w:cs="Arial"/>
        </w:rPr>
        <w:t xml:space="preserve">leaving it at </w:t>
      </w:r>
      <w:r w:rsidR="007E1BDC" w:rsidRPr="004E7D0E">
        <w:rPr>
          <w:rFonts w:ascii="Arial" w:hAnsi="Arial" w:cs="Arial"/>
        </w:rPr>
        <w:t xml:space="preserve">the </w:t>
      </w:r>
      <w:r w:rsidR="00676263" w:rsidRPr="004E7D0E">
        <w:rPr>
          <w:rFonts w:ascii="Arial" w:hAnsi="Arial" w:cs="Arial"/>
        </w:rPr>
        <w:t>discretion</w:t>
      </w:r>
      <w:r w:rsidR="007E1BDC" w:rsidRPr="004E7D0E">
        <w:rPr>
          <w:rFonts w:ascii="Arial" w:hAnsi="Arial" w:cs="Arial"/>
        </w:rPr>
        <w:t xml:space="preserve"> of </w:t>
      </w:r>
      <w:r w:rsidR="00676263" w:rsidRPr="004E7D0E">
        <w:rPr>
          <w:rFonts w:ascii="Arial" w:hAnsi="Arial" w:cs="Arial"/>
        </w:rPr>
        <w:t>the CSP</w:t>
      </w:r>
      <w:r w:rsidR="0017645D" w:rsidRPr="004E7D0E">
        <w:rPr>
          <w:rFonts w:ascii="Arial" w:hAnsi="Arial" w:cs="Arial"/>
        </w:rPr>
        <w:t>.</w:t>
      </w:r>
      <w:r w:rsidR="004E7D0E">
        <w:rPr>
          <w:rFonts w:ascii="Arial" w:hAnsi="Arial" w:cs="Arial"/>
        </w:rPr>
        <w:t xml:space="preserve"> </w:t>
      </w:r>
      <w:r w:rsidR="00FD5298">
        <w:rPr>
          <w:rFonts w:ascii="Arial" w:hAnsi="Arial" w:cs="Arial"/>
        </w:rPr>
        <w:t>This</w:t>
      </w:r>
      <w:r w:rsidR="002D6905">
        <w:rPr>
          <w:rFonts w:ascii="Arial" w:hAnsi="Arial" w:cs="Arial"/>
        </w:rPr>
        <w:t xml:space="preserve"> </w:t>
      </w:r>
      <w:r w:rsidR="008C0C8A" w:rsidRPr="00B42664">
        <w:rPr>
          <w:rFonts w:ascii="Arial" w:hAnsi="Arial" w:cs="Arial"/>
        </w:rPr>
        <w:t xml:space="preserve">would </w:t>
      </w:r>
      <w:r w:rsidR="00C03768" w:rsidRPr="00B42664">
        <w:rPr>
          <w:rFonts w:ascii="Arial" w:hAnsi="Arial" w:cs="Arial"/>
        </w:rPr>
        <w:t>bridg</w:t>
      </w:r>
      <w:r w:rsidR="008C0C8A" w:rsidRPr="00B42664">
        <w:rPr>
          <w:rFonts w:ascii="Arial" w:hAnsi="Arial" w:cs="Arial"/>
        </w:rPr>
        <w:t>e</w:t>
      </w:r>
      <w:r w:rsidR="00C03768" w:rsidRPr="00B42664">
        <w:rPr>
          <w:rFonts w:ascii="Arial" w:hAnsi="Arial" w:cs="Arial"/>
        </w:rPr>
        <w:t xml:space="preserve"> the gap </w:t>
      </w:r>
      <w:r w:rsidR="00B461CC" w:rsidRPr="00B42664">
        <w:rPr>
          <w:rFonts w:ascii="Arial" w:hAnsi="Arial" w:cs="Arial"/>
        </w:rPr>
        <w:t xml:space="preserve">in expertise and </w:t>
      </w:r>
      <w:r w:rsidR="00B02964" w:rsidRPr="00B42664">
        <w:rPr>
          <w:rFonts w:ascii="Arial" w:hAnsi="Arial" w:cs="Arial"/>
        </w:rPr>
        <w:t xml:space="preserve">knowledge that the IM </w:t>
      </w:r>
      <w:r w:rsidR="00176D0A" w:rsidRPr="00B42664">
        <w:rPr>
          <w:rFonts w:ascii="Arial" w:hAnsi="Arial" w:cs="Arial"/>
        </w:rPr>
        <w:t xml:space="preserve">may </w:t>
      </w:r>
      <w:r w:rsidR="00B02964" w:rsidRPr="00B42664">
        <w:rPr>
          <w:rFonts w:ascii="Arial" w:hAnsi="Arial" w:cs="Arial"/>
        </w:rPr>
        <w:t xml:space="preserve">otherwise </w:t>
      </w:r>
      <w:r w:rsidR="00176D0A" w:rsidRPr="00B42664">
        <w:rPr>
          <w:rFonts w:ascii="Arial" w:hAnsi="Arial" w:cs="Arial"/>
        </w:rPr>
        <w:t>face</w:t>
      </w:r>
      <w:r w:rsidR="00B02964" w:rsidRPr="00B42664">
        <w:rPr>
          <w:rFonts w:ascii="Arial" w:hAnsi="Arial" w:cs="Arial"/>
        </w:rPr>
        <w:t xml:space="preserve">, while also mitigating </w:t>
      </w:r>
      <w:r w:rsidR="006C6B21" w:rsidRPr="00B42664">
        <w:rPr>
          <w:rFonts w:ascii="Arial" w:hAnsi="Arial" w:cs="Arial"/>
        </w:rPr>
        <w:t xml:space="preserve">the </w:t>
      </w:r>
      <w:r w:rsidR="003D3CA6" w:rsidRPr="00B42664">
        <w:rPr>
          <w:rFonts w:ascii="Arial" w:hAnsi="Arial" w:cs="Arial"/>
        </w:rPr>
        <w:t xml:space="preserve">risk of </w:t>
      </w:r>
      <w:r w:rsidR="00EF2D60" w:rsidRPr="00B42664">
        <w:rPr>
          <w:rFonts w:ascii="Arial" w:hAnsi="Arial" w:cs="Arial"/>
        </w:rPr>
        <w:t>selectivity in the referral of such repo</w:t>
      </w:r>
      <w:r w:rsidR="00984636" w:rsidRPr="00B42664">
        <w:rPr>
          <w:rFonts w:ascii="Arial" w:hAnsi="Arial" w:cs="Arial"/>
        </w:rPr>
        <w:t>r</w:t>
      </w:r>
      <w:r w:rsidR="00EF2D60" w:rsidRPr="00B42664">
        <w:rPr>
          <w:rFonts w:ascii="Arial" w:hAnsi="Arial" w:cs="Arial"/>
        </w:rPr>
        <w:t>ts</w:t>
      </w:r>
      <w:r w:rsidR="004D4858" w:rsidRPr="00B42664">
        <w:rPr>
          <w:rFonts w:ascii="Arial" w:hAnsi="Arial" w:cs="Arial"/>
        </w:rPr>
        <w:t xml:space="preserve">. </w:t>
      </w:r>
      <w:r w:rsidR="008333D1" w:rsidRPr="00B42664">
        <w:rPr>
          <w:rFonts w:ascii="Arial" w:hAnsi="Arial" w:cs="Arial"/>
        </w:rPr>
        <w:t xml:space="preserve">Moreover, enabling the </w:t>
      </w:r>
      <w:r w:rsidR="00024505" w:rsidRPr="00B42664">
        <w:rPr>
          <w:rFonts w:ascii="Arial" w:hAnsi="Arial" w:cs="Arial"/>
        </w:rPr>
        <w:t xml:space="preserve">IM </w:t>
      </w:r>
      <w:r w:rsidR="00F86CB2" w:rsidRPr="00B42664">
        <w:rPr>
          <w:rFonts w:ascii="Arial" w:hAnsi="Arial" w:cs="Arial"/>
        </w:rPr>
        <w:t xml:space="preserve">to engage with States Parties </w:t>
      </w:r>
      <w:r w:rsidR="00D75E3C" w:rsidRPr="00B42664">
        <w:rPr>
          <w:rFonts w:ascii="Arial" w:hAnsi="Arial" w:cs="Arial"/>
        </w:rPr>
        <w:t xml:space="preserve">in this context </w:t>
      </w:r>
      <w:r w:rsidR="001300BB" w:rsidRPr="00B42664">
        <w:rPr>
          <w:rFonts w:ascii="Arial" w:hAnsi="Arial" w:cs="Arial"/>
        </w:rPr>
        <w:t xml:space="preserve">would </w:t>
      </w:r>
      <w:r w:rsidR="002B40D4" w:rsidRPr="00B42664">
        <w:rPr>
          <w:rFonts w:ascii="Arial" w:hAnsi="Arial" w:cs="Arial"/>
        </w:rPr>
        <w:t xml:space="preserve">contribute </w:t>
      </w:r>
      <w:r w:rsidR="00D75E3C" w:rsidRPr="00B42664">
        <w:rPr>
          <w:rFonts w:ascii="Arial" w:hAnsi="Arial" w:cs="Arial"/>
        </w:rPr>
        <w:t xml:space="preserve">to </w:t>
      </w:r>
      <w:r w:rsidR="00F86CB2" w:rsidRPr="00B42664">
        <w:rPr>
          <w:rFonts w:ascii="Arial" w:hAnsi="Arial" w:cs="Arial"/>
        </w:rPr>
        <w:t xml:space="preserve">other aspects of </w:t>
      </w:r>
      <w:r w:rsidR="00D75E3C" w:rsidRPr="00B42664">
        <w:rPr>
          <w:rFonts w:ascii="Arial" w:hAnsi="Arial" w:cs="Arial"/>
        </w:rPr>
        <w:t xml:space="preserve">its </w:t>
      </w:r>
      <w:r w:rsidR="00F86CB2" w:rsidRPr="00B42664">
        <w:rPr>
          <w:rFonts w:ascii="Arial" w:hAnsi="Arial" w:cs="Arial"/>
        </w:rPr>
        <w:t>mandate</w:t>
      </w:r>
      <w:r w:rsidR="00625295">
        <w:rPr>
          <w:rFonts w:ascii="Arial" w:hAnsi="Arial" w:cs="Arial"/>
        </w:rPr>
        <w:t>, including but not limited to the adoption of general comments or recommendations</w:t>
      </w:r>
      <w:r w:rsidR="00F86CB2" w:rsidRPr="00B42664">
        <w:rPr>
          <w:rFonts w:ascii="Arial" w:hAnsi="Arial" w:cs="Arial"/>
        </w:rPr>
        <w:t>.</w:t>
      </w:r>
    </w:p>
    <w:p w14:paraId="62B07FB1" w14:textId="77777777" w:rsidR="00B420B0" w:rsidRPr="00B420B0" w:rsidRDefault="00B420B0" w:rsidP="00B420B0">
      <w:pPr>
        <w:pStyle w:val="ListParagraph"/>
        <w:rPr>
          <w:rFonts w:ascii="Arial" w:hAnsi="Arial" w:cs="Arial"/>
          <w:highlight w:val="yellow"/>
        </w:rPr>
      </w:pPr>
    </w:p>
    <w:p w14:paraId="53FFD623" w14:textId="43488765" w:rsidR="00620530" w:rsidRPr="00BB0FD5" w:rsidRDefault="0003334B" w:rsidP="00B42664">
      <w:pPr>
        <w:pStyle w:val="ListParagraph"/>
        <w:numPr>
          <w:ilvl w:val="0"/>
          <w:numId w:val="1"/>
        </w:numPr>
        <w:jc w:val="both"/>
        <w:rPr>
          <w:rFonts w:ascii="Arial" w:hAnsi="Arial" w:cs="Arial"/>
        </w:rPr>
      </w:pPr>
      <w:r w:rsidRPr="0003334B">
        <w:rPr>
          <w:rFonts w:ascii="Arial" w:hAnsi="Arial" w:cs="Arial"/>
        </w:rPr>
        <w:t xml:space="preserve">Based on </w:t>
      </w:r>
      <w:proofErr w:type="gramStart"/>
      <w:r w:rsidRPr="0003334B">
        <w:rPr>
          <w:rFonts w:ascii="Arial" w:hAnsi="Arial" w:cs="Arial"/>
        </w:rPr>
        <w:t xml:space="preserve">the aforementioned, </w:t>
      </w:r>
      <w:r w:rsidR="008C0C8A">
        <w:rPr>
          <w:rFonts w:ascii="Arial" w:hAnsi="Arial" w:cs="Arial"/>
        </w:rPr>
        <w:t>ADF</w:t>
      </w:r>
      <w:proofErr w:type="gramEnd"/>
      <w:r w:rsidR="008C0C8A">
        <w:rPr>
          <w:rFonts w:ascii="Arial" w:hAnsi="Arial" w:cs="Arial"/>
        </w:rPr>
        <w:t xml:space="preserve"> International </w:t>
      </w:r>
      <w:r w:rsidR="0050149D">
        <w:rPr>
          <w:rFonts w:ascii="Arial" w:hAnsi="Arial" w:cs="Arial"/>
        </w:rPr>
        <w:t xml:space="preserve">recommends to, in Article 25, paragraph 2, </w:t>
      </w:r>
      <w:r w:rsidR="002F05CF">
        <w:rPr>
          <w:rFonts w:ascii="Arial" w:hAnsi="Arial" w:cs="Arial"/>
        </w:rPr>
        <w:t>subparagraph</w:t>
      </w:r>
      <w:r w:rsidR="0050149D">
        <w:rPr>
          <w:rFonts w:ascii="Arial" w:hAnsi="Arial" w:cs="Arial"/>
        </w:rPr>
        <w:t xml:space="preserve"> (a)</w:t>
      </w:r>
      <w:r w:rsidR="00FA6E55">
        <w:rPr>
          <w:rFonts w:ascii="Arial" w:hAnsi="Arial" w:cs="Arial"/>
        </w:rPr>
        <w:t>, replace “may” with “shall”.</w:t>
      </w:r>
      <w:r w:rsidR="00FA6E55">
        <w:rPr>
          <w:rFonts w:ascii="Arial" w:hAnsi="Arial" w:cs="Arial"/>
        </w:rPr>
        <w:tab/>
      </w:r>
      <w:r w:rsidR="0050149D">
        <w:rPr>
          <w:rFonts w:ascii="Arial" w:hAnsi="Arial" w:cs="Arial"/>
        </w:rPr>
        <w:t xml:space="preserve"> </w:t>
      </w:r>
      <w:r w:rsidR="0050149D">
        <w:rPr>
          <w:rFonts w:ascii="Arial" w:hAnsi="Arial" w:cs="Arial"/>
        </w:rPr>
        <w:br/>
      </w:r>
    </w:p>
    <w:p w14:paraId="7C31B711" w14:textId="08884001" w:rsidR="00F87E2F" w:rsidRPr="00BB0FD5" w:rsidRDefault="00F12CBB" w:rsidP="00273339">
      <w:pPr>
        <w:pStyle w:val="ListParagraph"/>
        <w:ind w:left="0"/>
        <w:jc w:val="both"/>
        <w:rPr>
          <w:rFonts w:ascii="Arial" w:hAnsi="Arial" w:cs="Arial"/>
          <w:b/>
          <w:bCs/>
        </w:rPr>
      </w:pPr>
      <w:r w:rsidRPr="00BB0FD5">
        <w:rPr>
          <w:rFonts w:ascii="Arial" w:hAnsi="Arial" w:cs="Arial"/>
          <w:b/>
          <w:bCs/>
        </w:rPr>
        <w:t>(b) Implementation Mechanism</w:t>
      </w:r>
    </w:p>
    <w:p w14:paraId="62E60C27" w14:textId="77777777" w:rsidR="00F87E2F" w:rsidRPr="00BB0FD5" w:rsidRDefault="00F87E2F" w:rsidP="00F87E2F">
      <w:pPr>
        <w:pStyle w:val="ListParagraph"/>
        <w:jc w:val="both"/>
        <w:rPr>
          <w:rFonts w:ascii="Arial" w:hAnsi="Arial" w:cs="Arial"/>
          <w:b/>
          <w:bCs/>
        </w:rPr>
      </w:pPr>
    </w:p>
    <w:p w14:paraId="671D1702" w14:textId="4DD70F8F" w:rsidR="00AB102F" w:rsidRDefault="002F05CF">
      <w:pPr>
        <w:pStyle w:val="ListParagraph"/>
        <w:numPr>
          <w:ilvl w:val="0"/>
          <w:numId w:val="1"/>
        </w:numPr>
        <w:jc w:val="both"/>
        <w:rPr>
          <w:rFonts w:ascii="Arial" w:hAnsi="Arial" w:cs="Arial"/>
        </w:rPr>
      </w:pPr>
      <w:r>
        <w:rPr>
          <w:rFonts w:ascii="Arial" w:hAnsi="Arial" w:cs="Arial"/>
        </w:rPr>
        <w:t xml:space="preserve">ADF International notes with disappointment that its proposal on </w:t>
      </w:r>
      <w:r w:rsidRPr="002F05CF">
        <w:rPr>
          <w:rFonts w:ascii="Arial" w:hAnsi="Arial" w:cs="Arial"/>
        </w:rPr>
        <w:t>Article 26</w:t>
      </w:r>
      <w:r>
        <w:rPr>
          <w:rFonts w:ascii="Arial" w:hAnsi="Arial" w:cs="Arial"/>
        </w:rPr>
        <w:t xml:space="preserve"> (now Article 27)</w:t>
      </w:r>
      <w:r w:rsidRPr="002F05CF">
        <w:rPr>
          <w:rFonts w:ascii="Arial" w:hAnsi="Arial" w:cs="Arial"/>
        </w:rPr>
        <w:t xml:space="preserve">, paragraph 2 of the </w:t>
      </w:r>
      <w:r>
        <w:rPr>
          <w:rFonts w:ascii="Arial" w:hAnsi="Arial" w:cs="Arial"/>
        </w:rPr>
        <w:t xml:space="preserve">first revised text of the Draft Convention, aimed at ensuring that the independent experts composing the IM be </w:t>
      </w:r>
      <w:r w:rsidR="000037B7">
        <w:rPr>
          <w:rFonts w:ascii="Arial" w:hAnsi="Arial" w:cs="Arial"/>
        </w:rPr>
        <w:t xml:space="preserve">elected </w:t>
      </w:r>
      <w:r w:rsidRPr="002F05CF">
        <w:rPr>
          <w:rFonts w:ascii="Arial" w:hAnsi="Arial" w:cs="Arial"/>
        </w:rPr>
        <w:t>by States Parties from among their nationals</w:t>
      </w:r>
      <w:r>
        <w:rPr>
          <w:rFonts w:ascii="Arial" w:hAnsi="Arial" w:cs="Arial"/>
        </w:rPr>
        <w:t>, was also neither included in the compilation of comments and textual suggestions, nor addressed in the commentary to the second revised text of the Draft Convention.</w:t>
      </w:r>
      <w:r w:rsidR="00096BD0">
        <w:rPr>
          <w:rStyle w:val="FootnoteReference"/>
          <w:rFonts w:ascii="Arial" w:hAnsi="Arial" w:cs="Arial"/>
        </w:rPr>
        <w:footnoteReference w:id="6"/>
      </w:r>
      <w:r>
        <w:rPr>
          <w:rFonts w:ascii="Arial" w:hAnsi="Arial" w:cs="Arial"/>
        </w:rPr>
        <w:t xml:space="preserve"> </w:t>
      </w:r>
      <w:r w:rsidR="00AB102F">
        <w:rPr>
          <w:rFonts w:ascii="Arial" w:hAnsi="Arial" w:cs="Arial"/>
        </w:rPr>
        <w:tab/>
      </w:r>
      <w:r w:rsidR="00AB102F">
        <w:rPr>
          <w:rFonts w:ascii="Arial" w:hAnsi="Arial" w:cs="Arial"/>
        </w:rPr>
        <w:br/>
      </w:r>
    </w:p>
    <w:p w14:paraId="3A4AD5E7" w14:textId="2941276F" w:rsidR="00F70260" w:rsidRDefault="002F05CF" w:rsidP="00F70260">
      <w:pPr>
        <w:pStyle w:val="ListParagraph"/>
        <w:numPr>
          <w:ilvl w:val="0"/>
          <w:numId w:val="1"/>
        </w:numPr>
        <w:jc w:val="both"/>
        <w:rPr>
          <w:rFonts w:ascii="Arial" w:hAnsi="Arial" w:cs="Arial"/>
        </w:rPr>
      </w:pPr>
      <w:r>
        <w:rPr>
          <w:rFonts w:ascii="Arial" w:hAnsi="Arial" w:cs="Arial"/>
        </w:rPr>
        <w:t xml:space="preserve">In relation </w:t>
      </w:r>
      <w:r w:rsidRPr="002F05CF">
        <w:rPr>
          <w:rFonts w:ascii="Arial" w:hAnsi="Arial" w:cs="Arial"/>
        </w:rPr>
        <w:t xml:space="preserve">to </w:t>
      </w:r>
      <w:r>
        <w:rPr>
          <w:rFonts w:ascii="Arial" w:hAnsi="Arial" w:cs="Arial"/>
        </w:rPr>
        <w:t xml:space="preserve">Article 27, </w:t>
      </w:r>
      <w:r w:rsidRPr="002F05CF">
        <w:rPr>
          <w:rFonts w:ascii="Arial" w:hAnsi="Arial" w:cs="Arial"/>
        </w:rPr>
        <w:t>paragraph 3</w:t>
      </w:r>
      <w:r>
        <w:rPr>
          <w:rFonts w:ascii="Arial" w:hAnsi="Arial" w:cs="Arial"/>
        </w:rPr>
        <w:t xml:space="preserve"> of the new revised text of the Draft Convention, and as a corollary to the proposed deletion of Article 25, paragraph 2, letter (a), ADF International </w:t>
      </w:r>
      <w:r w:rsidR="00F70260">
        <w:rPr>
          <w:rFonts w:ascii="Arial" w:hAnsi="Arial" w:cs="Arial"/>
        </w:rPr>
        <w:t>reiterates its proposal</w:t>
      </w:r>
      <w:r>
        <w:rPr>
          <w:rFonts w:ascii="Arial" w:hAnsi="Arial" w:cs="Arial"/>
        </w:rPr>
        <w:t xml:space="preserve"> to add </w:t>
      </w:r>
      <w:r w:rsidR="00F70260">
        <w:rPr>
          <w:rFonts w:ascii="Arial" w:hAnsi="Arial" w:cs="Arial"/>
        </w:rPr>
        <w:t xml:space="preserve">a new subparagraph </w:t>
      </w:r>
      <w:r w:rsidR="00F70260" w:rsidRPr="00F70260">
        <w:rPr>
          <w:rFonts w:ascii="Arial" w:hAnsi="Arial" w:cs="Arial"/>
        </w:rPr>
        <w:t xml:space="preserve">(a) </w:t>
      </w:r>
      <w:r w:rsidR="00B9369B">
        <w:rPr>
          <w:rFonts w:ascii="Arial" w:hAnsi="Arial" w:cs="Arial"/>
        </w:rPr>
        <w:t xml:space="preserve">entrusting </w:t>
      </w:r>
      <w:r w:rsidR="00F70260">
        <w:rPr>
          <w:rFonts w:ascii="Arial" w:hAnsi="Arial" w:cs="Arial"/>
        </w:rPr>
        <w:t xml:space="preserve">the IM </w:t>
      </w:r>
      <w:r w:rsidR="00B9369B">
        <w:rPr>
          <w:rFonts w:ascii="Arial" w:hAnsi="Arial" w:cs="Arial"/>
        </w:rPr>
        <w:t xml:space="preserve">with the competence </w:t>
      </w:r>
      <w:r w:rsidR="00F70260">
        <w:rPr>
          <w:rFonts w:ascii="Arial" w:hAnsi="Arial" w:cs="Arial"/>
        </w:rPr>
        <w:t>to p</w:t>
      </w:r>
      <w:r w:rsidR="00F70260" w:rsidRPr="00F70260">
        <w:rPr>
          <w:rFonts w:ascii="Arial" w:hAnsi="Arial" w:cs="Arial"/>
        </w:rPr>
        <w:t>eriodically examine reports by States Parties on the implementation of their obligations under the Convention</w:t>
      </w:r>
      <w:r w:rsidR="00F70260">
        <w:rPr>
          <w:rFonts w:ascii="Arial" w:hAnsi="Arial" w:cs="Arial"/>
        </w:rPr>
        <w:t xml:space="preserve">, </w:t>
      </w:r>
      <w:r w:rsidR="00F70260" w:rsidRPr="00F70260">
        <w:rPr>
          <w:rFonts w:ascii="Arial" w:hAnsi="Arial" w:cs="Arial"/>
        </w:rPr>
        <w:t>and in this regard to make such suggestions and general recommendations on these reports as it may consider appropriate</w:t>
      </w:r>
      <w:r w:rsidR="00F70260">
        <w:rPr>
          <w:rFonts w:ascii="Arial" w:hAnsi="Arial" w:cs="Arial"/>
        </w:rPr>
        <w:t>.</w:t>
      </w:r>
    </w:p>
    <w:p w14:paraId="6F30B0FA" w14:textId="77777777" w:rsidR="00F70260" w:rsidRDefault="00F70260" w:rsidP="00B42664">
      <w:pPr>
        <w:pStyle w:val="ListParagraph"/>
        <w:jc w:val="both"/>
        <w:rPr>
          <w:rFonts w:ascii="Arial" w:hAnsi="Arial" w:cs="Arial"/>
        </w:rPr>
      </w:pPr>
    </w:p>
    <w:p w14:paraId="104A671F" w14:textId="7BC50BAE" w:rsidR="002F05CF" w:rsidRPr="00B42664" w:rsidRDefault="00F70260" w:rsidP="006E091E">
      <w:pPr>
        <w:pStyle w:val="ListParagraph"/>
        <w:numPr>
          <w:ilvl w:val="0"/>
          <w:numId w:val="1"/>
        </w:numPr>
        <w:jc w:val="both"/>
        <w:rPr>
          <w:rFonts w:ascii="Arial" w:hAnsi="Arial" w:cs="Arial"/>
        </w:rPr>
      </w:pPr>
      <w:r w:rsidRPr="00BB0FD5">
        <w:rPr>
          <w:rFonts w:ascii="Arial" w:hAnsi="Arial" w:cs="Arial"/>
        </w:rPr>
        <w:t xml:space="preserve">Second, we </w:t>
      </w:r>
      <w:r w:rsidR="00154EE3">
        <w:rPr>
          <w:rFonts w:ascii="Arial" w:hAnsi="Arial" w:cs="Arial"/>
        </w:rPr>
        <w:t xml:space="preserve">reaffirm the need </w:t>
      </w:r>
      <w:r w:rsidR="00323BF9">
        <w:rPr>
          <w:rFonts w:ascii="Arial" w:hAnsi="Arial" w:cs="Arial"/>
        </w:rPr>
        <w:t>to require</w:t>
      </w:r>
      <w:r w:rsidRPr="00BB0FD5">
        <w:rPr>
          <w:rFonts w:ascii="Arial" w:hAnsi="Arial" w:cs="Arial"/>
        </w:rPr>
        <w:t xml:space="preserve"> </w:t>
      </w:r>
      <w:r>
        <w:rPr>
          <w:rFonts w:ascii="Arial" w:hAnsi="Arial" w:cs="Arial"/>
        </w:rPr>
        <w:t>the general comments or recommendations</w:t>
      </w:r>
      <w:r w:rsidR="008D5CC9">
        <w:rPr>
          <w:rFonts w:ascii="Arial" w:hAnsi="Arial" w:cs="Arial"/>
        </w:rPr>
        <w:t xml:space="preserve"> </w:t>
      </w:r>
      <w:r w:rsidRPr="00BB0FD5">
        <w:rPr>
          <w:rFonts w:ascii="Arial" w:hAnsi="Arial" w:cs="Arial"/>
        </w:rPr>
        <w:t xml:space="preserve">adopted by the </w:t>
      </w:r>
      <w:r w:rsidR="008D5CC9">
        <w:rPr>
          <w:rFonts w:ascii="Arial" w:hAnsi="Arial" w:cs="Arial"/>
        </w:rPr>
        <w:t xml:space="preserve">IM </w:t>
      </w:r>
      <w:r w:rsidRPr="00BB0FD5">
        <w:rPr>
          <w:rFonts w:ascii="Arial" w:hAnsi="Arial" w:cs="Arial"/>
        </w:rPr>
        <w:t xml:space="preserve">to </w:t>
      </w:r>
      <w:r w:rsidR="00FA28F1">
        <w:rPr>
          <w:rFonts w:ascii="Arial" w:hAnsi="Arial" w:cs="Arial"/>
        </w:rPr>
        <w:t xml:space="preserve">be </w:t>
      </w:r>
      <w:r w:rsidR="00FA28F1" w:rsidRPr="00FA28F1">
        <w:rPr>
          <w:rFonts w:ascii="Arial" w:hAnsi="Arial" w:cs="Arial"/>
        </w:rPr>
        <w:t xml:space="preserve">based strictly on, and related to, the </w:t>
      </w:r>
      <w:r w:rsidR="00FA28F1">
        <w:rPr>
          <w:rFonts w:ascii="Arial" w:hAnsi="Arial" w:cs="Arial"/>
        </w:rPr>
        <w:t xml:space="preserve">information contained in </w:t>
      </w:r>
      <w:r w:rsidR="00FA28F1" w:rsidRPr="00FA28F1">
        <w:rPr>
          <w:rFonts w:ascii="Arial" w:hAnsi="Arial" w:cs="Arial"/>
        </w:rPr>
        <w:t xml:space="preserve">the periodic reports </w:t>
      </w:r>
      <w:r w:rsidR="00FA28F1">
        <w:rPr>
          <w:rFonts w:ascii="Arial" w:hAnsi="Arial" w:cs="Arial"/>
        </w:rPr>
        <w:t xml:space="preserve">submitted by </w:t>
      </w:r>
      <w:r w:rsidR="00FA28F1" w:rsidRPr="00FA28F1">
        <w:rPr>
          <w:rFonts w:ascii="Arial" w:hAnsi="Arial" w:cs="Arial"/>
        </w:rPr>
        <w:t xml:space="preserve">States Parties. </w:t>
      </w:r>
      <w:r w:rsidR="008D5CC9">
        <w:rPr>
          <w:rFonts w:ascii="Arial" w:hAnsi="Arial" w:cs="Arial"/>
        </w:rPr>
        <w:t xml:space="preserve">In fact, </w:t>
      </w:r>
      <w:r w:rsidRPr="00BB0FD5">
        <w:rPr>
          <w:rFonts w:ascii="Arial" w:hAnsi="Arial" w:cs="Arial"/>
        </w:rPr>
        <w:t>the stated goal of a non-punitive, non-adversarial, facilitative, and co-operational mechanism</w:t>
      </w:r>
      <w:r w:rsidR="00323BF9">
        <w:rPr>
          <w:rFonts w:ascii="Arial" w:hAnsi="Arial" w:cs="Arial"/>
        </w:rPr>
        <w:t xml:space="preserve"> enshrined in paragraph 1 of Article 27</w:t>
      </w:r>
      <w:r w:rsidRPr="00BB0FD5">
        <w:rPr>
          <w:rFonts w:ascii="Arial" w:hAnsi="Arial" w:cs="Arial"/>
        </w:rPr>
        <w:t xml:space="preserve"> would be better served if </w:t>
      </w:r>
      <w:r w:rsidR="008D5CC9">
        <w:rPr>
          <w:rFonts w:ascii="Arial" w:hAnsi="Arial" w:cs="Arial"/>
        </w:rPr>
        <w:t xml:space="preserve">such comments and </w:t>
      </w:r>
      <w:r w:rsidRPr="00BB0FD5">
        <w:rPr>
          <w:rFonts w:ascii="Arial" w:hAnsi="Arial" w:cs="Arial"/>
        </w:rPr>
        <w:t xml:space="preserve">recommendations </w:t>
      </w:r>
      <w:r w:rsidR="00757595">
        <w:rPr>
          <w:rFonts w:ascii="Arial" w:hAnsi="Arial" w:cs="Arial"/>
        </w:rPr>
        <w:t>reflected and built upon evidence of state practice</w:t>
      </w:r>
      <w:r w:rsidR="006F4EFE" w:rsidRPr="00886818">
        <w:rPr>
          <w:rFonts w:ascii="Arial" w:hAnsi="Arial" w:cs="Arial"/>
        </w:rPr>
        <w:t xml:space="preserve">, </w:t>
      </w:r>
      <w:r w:rsidR="006F4EFE" w:rsidRPr="00477214">
        <w:rPr>
          <w:rFonts w:ascii="Arial" w:hAnsi="Arial" w:cs="Arial"/>
        </w:rPr>
        <w:t xml:space="preserve">instead of </w:t>
      </w:r>
      <w:r w:rsidR="00886818" w:rsidRPr="00477214">
        <w:rPr>
          <w:rFonts w:ascii="Arial" w:hAnsi="Arial" w:cs="Arial"/>
        </w:rPr>
        <w:t>endeavoring to interpret</w:t>
      </w:r>
      <w:r w:rsidR="000A0CA6" w:rsidRPr="00477214">
        <w:rPr>
          <w:rFonts w:ascii="Arial" w:hAnsi="Arial" w:cs="Arial"/>
        </w:rPr>
        <w:t xml:space="preserve"> treaty provisions</w:t>
      </w:r>
      <w:r w:rsidR="00492C65">
        <w:rPr>
          <w:rFonts w:ascii="Arial" w:hAnsi="Arial" w:cs="Arial"/>
        </w:rPr>
        <w:t xml:space="preserve"> as currently </w:t>
      </w:r>
      <w:r w:rsidR="004F4C2E">
        <w:rPr>
          <w:rFonts w:ascii="Arial" w:hAnsi="Arial" w:cs="Arial"/>
        </w:rPr>
        <w:t xml:space="preserve">mandated by </w:t>
      </w:r>
      <w:r w:rsidR="000D32F5">
        <w:rPr>
          <w:rFonts w:ascii="Arial" w:hAnsi="Arial" w:cs="Arial"/>
        </w:rPr>
        <w:t>the Draft Convention</w:t>
      </w:r>
      <w:r w:rsidR="00D206E7">
        <w:rPr>
          <w:rFonts w:ascii="Arial" w:hAnsi="Arial" w:cs="Arial"/>
        </w:rPr>
        <w:t xml:space="preserve"> under paragraph 3, letter (a) of the same Article</w:t>
      </w:r>
      <w:r w:rsidRPr="00BB0FD5">
        <w:rPr>
          <w:rFonts w:ascii="Arial" w:hAnsi="Arial" w:cs="Arial"/>
        </w:rPr>
        <w:t>.</w:t>
      </w:r>
      <w:r w:rsidR="00757595">
        <w:rPr>
          <w:rFonts w:ascii="Arial" w:hAnsi="Arial" w:cs="Arial"/>
        </w:rPr>
        <w:t xml:space="preserve"> </w:t>
      </w:r>
      <w:r w:rsidR="00323BF9">
        <w:rPr>
          <w:rFonts w:ascii="Arial" w:hAnsi="Arial" w:cs="Arial"/>
        </w:rPr>
        <w:t>Anchoring</w:t>
      </w:r>
      <w:r w:rsidRPr="00B42664">
        <w:rPr>
          <w:rFonts w:ascii="Arial" w:hAnsi="Arial" w:cs="Arial"/>
        </w:rPr>
        <w:t xml:space="preserve"> the </w:t>
      </w:r>
      <w:r w:rsidR="00323BF9">
        <w:rPr>
          <w:rFonts w:ascii="Arial" w:hAnsi="Arial" w:cs="Arial"/>
        </w:rPr>
        <w:t xml:space="preserve">inputs </w:t>
      </w:r>
      <w:r w:rsidR="006E091E">
        <w:rPr>
          <w:rFonts w:ascii="Arial" w:hAnsi="Arial" w:cs="Arial"/>
        </w:rPr>
        <w:t xml:space="preserve">of the IM </w:t>
      </w:r>
      <w:r w:rsidR="00757595">
        <w:rPr>
          <w:rFonts w:ascii="Arial" w:hAnsi="Arial" w:cs="Arial"/>
        </w:rPr>
        <w:t xml:space="preserve">to the </w:t>
      </w:r>
      <w:r w:rsidRPr="00B42664">
        <w:rPr>
          <w:rFonts w:ascii="Arial" w:hAnsi="Arial" w:cs="Arial"/>
        </w:rPr>
        <w:t xml:space="preserve">information </w:t>
      </w:r>
      <w:r w:rsidR="006E091E">
        <w:rPr>
          <w:rFonts w:ascii="Arial" w:hAnsi="Arial" w:cs="Arial"/>
        </w:rPr>
        <w:t xml:space="preserve">obtained from </w:t>
      </w:r>
      <w:r w:rsidRPr="00B42664">
        <w:rPr>
          <w:rFonts w:ascii="Arial" w:hAnsi="Arial" w:cs="Arial"/>
        </w:rPr>
        <w:t>State</w:t>
      </w:r>
      <w:r w:rsidR="007A2890">
        <w:rPr>
          <w:rFonts w:ascii="Arial" w:hAnsi="Arial" w:cs="Arial"/>
        </w:rPr>
        <w:t>s</w:t>
      </w:r>
      <w:r w:rsidRPr="00B42664">
        <w:rPr>
          <w:rFonts w:ascii="Arial" w:hAnsi="Arial" w:cs="Arial"/>
        </w:rPr>
        <w:t xml:space="preserve"> Parties' reports would </w:t>
      </w:r>
      <w:r w:rsidR="00757595">
        <w:rPr>
          <w:rFonts w:ascii="Arial" w:hAnsi="Arial" w:cs="Arial"/>
        </w:rPr>
        <w:t xml:space="preserve">also </w:t>
      </w:r>
      <w:r w:rsidR="006E091E">
        <w:rPr>
          <w:rFonts w:ascii="Arial" w:hAnsi="Arial" w:cs="Arial"/>
        </w:rPr>
        <w:t>guard against any potential overreach, and thus enhance the</w:t>
      </w:r>
      <w:r w:rsidR="00BE0C2A">
        <w:rPr>
          <w:rFonts w:ascii="Arial" w:hAnsi="Arial" w:cs="Arial"/>
        </w:rPr>
        <w:t xml:space="preserve"> </w:t>
      </w:r>
      <w:r w:rsidR="007B4479">
        <w:rPr>
          <w:rFonts w:ascii="Arial" w:hAnsi="Arial" w:cs="Arial"/>
        </w:rPr>
        <w:t xml:space="preserve">authority and </w:t>
      </w:r>
      <w:r w:rsidR="006E091E">
        <w:rPr>
          <w:rFonts w:ascii="Arial" w:hAnsi="Arial" w:cs="Arial"/>
        </w:rPr>
        <w:t xml:space="preserve">credibility </w:t>
      </w:r>
      <w:r w:rsidR="007B4479">
        <w:rPr>
          <w:rFonts w:ascii="Arial" w:hAnsi="Arial" w:cs="Arial"/>
        </w:rPr>
        <w:t>of its work</w:t>
      </w:r>
      <w:r w:rsidRPr="00B42664">
        <w:rPr>
          <w:rFonts w:ascii="Arial" w:hAnsi="Arial" w:cs="Arial"/>
        </w:rPr>
        <w:t>.</w:t>
      </w:r>
      <w:r w:rsidR="00BE0C2A">
        <w:rPr>
          <w:rFonts w:ascii="Arial" w:hAnsi="Arial" w:cs="Arial"/>
        </w:rPr>
        <w:tab/>
      </w:r>
      <w:r w:rsidR="00BE0C2A">
        <w:rPr>
          <w:rFonts w:ascii="Arial" w:hAnsi="Arial" w:cs="Arial"/>
        </w:rPr>
        <w:br/>
      </w:r>
    </w:p>
    <w:p w14:paraId="0366BD9C" w14:textId="5D528190" w:rsidR="00833F9A" w:rsidRPr="00BE0C2A" w:rsidRDefault="0017321D" w:rsidP="00B42664">
      <w:pPr>
        <w:pStyle w:val="ListParagraph"/>
        <w:numPr>
          <w:ilvl w:val="0"/>
          <w:numId w:val="1"/>
        </w:numPr>
        <w:jc w:val="both"/>
        <w:rPr>
          <w:rFonts w:ascii="Arial" w:hAnsi="Arial" w:cs="Arial"/>
        </w:rPr>
      </w:pPr>
      <w:r>
        <w:rPr>
          <w:rFonts w:ascii="Arial" w:hAnsi="Arial" w:cs="Arial"/>
        </w:rPr>
        <w:t>Lastly, i</w:t>
      </w:r>
      <w:r w:rsidR="00833F9A" w:rsidRPr="00BE0C2A">
        <w:rPr>
          <w:rFonts w:ascii="Arial" w:hAnsi="Arial" w:cs="Arial"/>
        </w:rPr>
        <w:t xml:space="preserve">rrespective of whether </w:t>
      </w:r>
      <w:r w:rsidR="00F86800">
        <w:rPr>
          <w:rFonts w:ascii="Arial" w:hAnsi="Arial" w:cs="Arial"/>
        </w:rPr>
        <w:t xml:space="preserve">the competence to receive States Parties’ reports </w:t>
      </w:r>
      <w:r w:rsidR="00833F9A" w:rsidRPr="00BE0C2A">
        <w:rPr>
          <w:rFonts w:ascii="Arial" w:hAnsi="Arial" w:cs="Arial"/>
        </w:rPr>
        <w:t xml:space="preserve">is </w:t>
      </w:r>
      <w:r w:rsidR="00FD1B5F">
        <w:rPr>
          <w:rFonts w:ascii="Arial" w:hAnsi="Arial" w:cs="Arial"/>
        </w:rPr>
        <w:t>transferred to the IM</w:t>
      </w:r>
      <w:r w:rsidR="00833F9A" w:rsidRPr="00BE0C2A">
        <w:rPr>
          <w:rFonts w:ascii="Arial" w:hAnsi="Arial" w:cs="Arial"/>
        </w:rPr>
        <w:t xml:space="preserve">, </w:t>
      </w:r>
      <w:r w:rsidR="00B9369B">
        <w:rPr>
          <w:rFonts w:ascii="Arial" w:hAnsi="Arial" w:cs="Arial"/>
        </w:rPr>
        <w:t xml:space="preserve">ADF International </w:t>
      </w:r>
      <w:r w:rsidR="00FD1B5F">
        <w:rPr>
          <w:rFonts w:ascii="Arial" w:hAnsi="Arial" w:cs="Arial"/>
        </w:rPr>
        <w:t>wish</w:t>
      </w:r>
      <w:r w:rsidR="00B9369B">
        <w:rPr>
          <w:rFonts w:ascii="Arial" w:hAnsi="Arial" w:cs="Arial"/>
        </w:rPr>
        <w:t>es</w:t>
      </w:r>
      <w:r w:rsidR="00FD1B5F">
        <w:rPr>
          <w:rFonts w:ascii="Arial" w:hAnsi="Arial" w:cs="Arial"/>
        </w:rPr>
        <w:t xml:space="preserve"> to </w:t>
      </w:r>
      <w:r w:rsidR="00B9369B">
        <w:rPr>
          <w:rFonts w:ascii="Arial" w:hAnsi="Arial" w:cs="Arial"/>
        </w:rPr>
        <w:t>renew</w:t>
      </w:r>
      <w:r w:rsidR="00154EE3">
        <w:rPr>
          <w:rFonts w:ascii="Arial" w:hAnsi="Arial" w:cs="Arial"/>
        </w:rPr>
        <w:t xml:space="preserve"> </w:t>
      </w:r>
      <w:r w:rsidR="00B9369B">
        <w:rPr>
          <w:rFonts w:ascii="Arial" w:hAnsi="Arial" w:cs="Arial"/>
        </w:rPr>
        <w:t xml:space="preserve">its </w:t>
      </w:r>
      <w:r w:rsidR="00154EE3">
        <w:rPr>
          <w:rFonts w:ascii="Arial" w:hAnsi="Arial" w:cs="Arial"/>
        </w:rPr>
        <w:t xml:space="preserve">proposal to </w:t>
      </w:r>
      <w:r w:rsidR="00833F9A" w:rsidRPr="00B42664">
        <w:rPr>
          <w:rFonts w:ascii="Arial" w:hAnsi="Arial" w:cs="Arial"/>
        </w:rPr>
        <w:t xml:space="preserve">explicitly </w:t>
      </w:r>
      <w:r w:rsidR="006522B3">
        <w:rPr>
          <w:rFonts w:ascii="Arial" w:hAnsi="Arial" w:cs="Arial"/>
        </w:rPr>
        <w:t xml:space="preserve">acknowledge </w:t>
      </w:r>
      <w:r w:rsidR="00544460">
        <w:rPr>
          <w:rFonts w:ascii="Arial" w:hAnsi="Arial" w:cs="Arial"/>
        </w:rPr>
        <w:t xml:space="preserve">the </w:t>
      </w:r>
      <w:r w:rsidR="006522B3">
        <w:rPr>
          <w:rFonts w:ascii="Arial" w:hAnsi="Arial" w:cs="Arial"/>
        </w:rPr>
        <w:t xml:space="preserve">prerogative </w:t>
      </w:r>
      <w:r w:rsidR="00544460">
        <w:rPr>
          <w:rFonts w:ascii="Arial" w:hAnsi="Arial" w:cs="Arial"/>
        </w:rPr>
        <w:t xml:space="preserve">of </w:t>
      </w:r>
      <w:r w:rsidR="00833F9A" w:rsidRPr="00B42664">
        <w:rPr>
          <w:rFonts w:ascii="Arial" w:hAnsi="Arial" w:cs="Arial"/>
        </w:rPr>
        <w:t>State</w:t>
      </w:r>
      <w:r w:rsidR="00983936" w:rsidRPr="00BE0C2A">
        <w:rPr>
          <w:rFonts w:ascii="Arial" w:hAnsi="Arial" w:cs="Arial"/>
        </w:rPr>
        <w:t>s</w:t>
      </w:r>
      <w:r w:rsidR="00833F9A" w:rsidRPr="00B42664">
        <w:rPr>
          <w:rFonts w:ascii="Arial" w:hAnsi="Arial" w:cs="Arial"/>
        </w:rPr>
        <w:t xml:space="preserve"> Parties to </w:t>
      </w:r>
      <w:r w:rsidR="0080132E">
        <w:rPr>
          <w:rFonts w:ascii="Arial" w:hAnsi="Arial" w:cs="Arial"/>
        </w:rPr>
        <w:t xml:space="preserve">submit written observations in </w:t>
      </w:r>
      <w:r w:rsidR="00833F9A" w:rsidRPr="00B42664">
        <w:rPr>
          <w:rFonts w:ascii="Arial" w:hAnsi="Arial" w:cs="Arial"/>
        </w:rPr>
        <w:t xml:space="preserve">response to </w:t>
      </w:r>
      <w:r w:rsidR="006829BB">
        <w:rPr>
          <w:rFonts w:ascii="Arial" w:hAnsi="Arial" w:cs="Arial"/>
        </w:rPr>
        <w:t xml:space="preserve">the </w:t>
      </w:r>
      <w:r w:rsidR="0080132E">
        <w:rPr>
          <w:rFonts w:ascii="Arial" w:hAnsi="Arial" w:cs="Arial"/>
        </w:rPr>
        <w:t xml:space="preserve">inputs </w:t>
      </w:r>
      <w:r w:rsidR="006829BB">
        <w:rPr>
          <w:rFonts w:ascii="Arial" w:hAnsi="Arial" w:cs="Arial"/>
        </w:rPr>
        <w:t xml:space="preserve">provided by </w:t>
      </w:r>
      <w:r w:rsidR="0080132E">
        <w:rPr>
          <w:rFonts w:ascii="Arial" w:hAnsi="Arial" w:cs="Arial"/>
        </w:rPr>
        <w:t>the IM</w:t>
      </w:r>
      <w:r w:rsidR="00833F9A" w:rsidRPr="00B42664">
        <w:rPr>
          <w:rFonts w:ascii="Arial" w:hAnsi="Arial" w:cs="Arial"/>
        </w:rPr>
        <w:t xml:space="preserve">. </w:t>
      </w:r>
      <w:r w:rsidR="008B4B36">
        <w:rPr>
          <w:rFonts w:ascii="Arial" w:hAnsi="Arial" w:cs="Arial"/>
        </w:rPr>
        <w:t>T</w:t>
      </w:r>
      <w:r w:rsidR="008B4B36" w:rsidRPr="008B4B36">
        <w:rPr>
          <w:rFonts w:ascii="Arial" w:hAnsi="Arial" w:cs="Arial"/>
        </w:rPr>
        <w:t>his proposition aims to foster increased collaboration and promote synergies between the States Parties and the IM, in alignment with the guiding principles enshrined in Article 27, paragraph 1.</w:t>
      </w:r>
      <w:r w:rsidR="00833F9A" w:rsidRPr="00B42664">
        <w:rPr>
          <w:rFonts w:ascii="Arial" w:hAnsi="Arial" w:cs="Arial"/>
        </w:rPr>
        <w:t xml:space="preserve"> </w:t>
      </w:r>
    </w:p>
    <w:p w14:paraId="01FA288D" w14:textId="77777777" w:rsidR="00BE0C2A" w:rsidRDefault="00BE0C2A" w:rsidP="00B42664">
      <w:pPr>
        <w:pStyle w:val="ListParagraph"/>
        <w:jc w:val="both"/>
        <w:rPr>
          <w:rFonts w:ascii="Arial" w:hAnsi="Arial" w:cs="Arial"/>
        </w:rPr>
      </w:pPr>
    </w:p>
    <w:p w14:paraId="15A99832" w14:textId="1ADEB845" w:rsidR="00F9343E" w:rsidRPr="00A65153" w:rsidRDefault="00F9343E" w:rsidP="00F9343E">
      <w:pPr>
        <w:pStyle w:val="ListParagraph"/>
        <w:numPr>
          <w:ilvl w:val="0"/>
          <w:numId w:val="1"/>
        </w:numPr>
        <w:jc w:val="both"/>
        <w:rPr>
          <w:rFonts w:ascii="Arial" w:hAnsi="Arial" w:cs="Arial"/>
        </w:rPr>
      </w:pPr>
      <w:r w:rsidRPr="0003334B">
        <w:rPr>
          <w:rFonts w:ascii="Arial" w:hAnsi="Arial" w:cs="Arial"/>
        </w:rPr>
        <w:t xml:space="preserve">Based on </w:t>
      </w:r>
      <w:proofErr w:type="gramStart"/>
      <w:r w:rsidRPr="0003334B">
        <w:rPr>
          <w:rFonts w:ascii="Arial" w:hAnsi="Arial" w:cs="Arial"/>
        </w:rPr>
        <w:t xml:space="preserve">the aforementioned, </w:t>
      </w:r>
      <w:r w:rsidR="00A97662">
        <w:rPr>
          <w:rFonts w:ascii="Arial" w:hAnsi="Arial" w:cs="Arial"/>
        </w:rPr>
        <w:t>and</w:t>
      </w:r>
      <w:proofErr w:type="gramEnd"/>
      <w:r w:rsidR="00A97662">
        <w:rPr>
          <w:rFonts w:ascii="Arial" w:hAnsi="Arial" w:cs="Arial"/>
        </w:rPr>
        <w:t xml:space="preserve"> </w:t>
      </w:r>
      <w:r w:rsidR="000C6AB6">
        <w:rPr>
          <w:rFonts w:ascii="Arial" w:hAnsi="Arial" w:cs="Arial"/>
        </w:rPr>
        <w:t xml:space="preserve">consistent with the letter and the spirit of </w:t>
      </w:r>
      <w:r w:rsidR="00AC03A3">
        <w:rPr>
          <w:rFonts w:ascii="Arial" w:hAnsi="Arial" w:cs="Arial"/>
        </w:rPr>
        <w:t>the various ‘</w:t>
      </w:r>
      <w:r w:rsidR="000C6AB6">
        <w:rPr>
          <w:rFonts w:ascii="Arial" w:hAnsi="Arial" w:cs="Arial"/>
        </w:rPr>
        <w:t>cor</w:t>
      </w:r>
      <w:r w:rsidR="00AC03A3">
        <w:rPr>
          <w:rFonts w:ascii="Arial" w:hAnsi="Arial" w:cs="Arial"/>
        </w:rPr>
        <w:t>e’</w:t>
      </w:r>
      <w:r w:rsidR="000C6AB6">
        <w:rPr>
          <w:rFonts w:ascii="Arial" w:hAnsi="Arial" w:cs="Arial"/>
        </w:rPr>
        <w:t xml:space="preserve"> international human rights instruments</w:t>
      </w:r>
      <w:r w:rsidR="00AC03A3">
        <w:rPr>
          <w:rFonts w:ascii="Arial" w:hAnsi="Arial" w:cs="Arial"/>
        </w:rPr>
        <w:t>,</w:t>
      </w:r>
      <w:r w:rsidR="000C6AB6">
        <w:rPr>
          <w:rFonts w:ascii="Arial" w:hAnsi="Arial" w:cs="Arial"/>
        </w:rPr>
        <w:t xml:space="preserve"> </w:t>
      </w:r>
      <w:r w:rsidR="00A97662">
        <w:rPr>
          <w:rFonts w:ascii="Arial" w:hAnsi="Arial" w:cs="Arial"/>
        </w:rPr>
        <w:t>ADF International</w:t>
      </w:r>
      <w:r w:rsidR="00A97662" w:rsidRPr="0003334B">
        <w:rPr>
          <w:rFonts w:ascii="Arial" w:hAnsi="Arial" w:cs="Arial"/>
        </w:rPr>
        <w:t xml:space="preserve"> </w:t>
      </w:r>
      <w:r w:rsidR="00A97662">
        <w:rPr>
          <w:rFonts w:ascii="Arial" w:hAnsi="Arial" w:cs="Arial"/>
        </w:rPr>
        <w:t xml:space="preserve">calls for the reformulation of Article 27 </w:t>
      </w:r>
      <w:r w:rsidRPr="0003334B">
        <w:rPr>
          <w:rFonts w:ascii="Arial" w:hAnsi="Arial" w:cs="Arial"/>
        </w:rPr>
        <w:t>as follows:</w:t>
      </w:r>
    </w:p>
    <w:p w14:paraId="2583169C" w14:textId="77777777" w:rsidR="00273339" w:rsidRDefault="00273339" w:rsidP="001D3D25">
      <w:pPr>
        <w:spacing w:line="240" w:lineRule="auto"/>
        <w:ind w:left="720" w:right="1008" w:firstLine="720"/>
        <w:jc w:val="both"/>
        <w:rPr>
          <w:rFonts w:ascii="Arial" w:hAnsi="Arial" w:cs="Arial"/>
          <w:b/>
          <w:sz w:val="21"/>
          <w:szCs w:val="21"/>
        </w:rPr>
      </w:pPr>
    </w:p>
    <w:p w14:paraId="2C70A2E3" w14:textId="707350B7" w:rsidR="00A65153" w:rsidRPr="0072531E" w:rsidRDefault="00A65153" w:rsidP="001D3D25">
      <w:pPr>
        <w:spacing w:line="240" w:lineRule="auto"/>
        <w:ind w:left="720" w:right="1008" w:firstLine="720"/>
        <w:jc w:val="both"/>
        <w:rPr>
          <w:rFonts w:ascii="Arial" w:hAnsi="Arial" w:cs="Arial"/>
          <w:sz w:val="21"/>
          <w:szCs w:val="21"/>
        </w:rPr>
      </w:pPr>
      <w:r w:rsidRPr="0072531E">
        <w:rPr>
          <w:rFonts w:ascii="Arial" w:hAnsi="Arial" w:cs="Arial"/>
          <w:b/>
          <w:sz w:val="21"/>
          <w:szCs w:val="21"/>
        </w:rPr>
        <w:t xml:space="preserve">Article 27 Establishment of an implementation mechanism </w:t>
      </w:r>
      <w:r w:rsidR="006F13C6">
        <w:rPr>
          <w:rFonts w:ascii="Arial" w:hAnsi="Arial" w:cs="Arial"/>
          <w:b/>
          <w:sz w:val="21"/>
          <w:szCs w:val="21"/>
        </w:rPr>
        <w:tab/>
      </w:r>
      <w:r w:rsidR="006F13C6">
        <w:rPr>
          <w:rFonts w:ascii="Arial" w:hAnsi="Arial" w:cs="Arial"/>
          <w:b/>
          <w:sz w:val="21"/>
          <w:szCs w:val="21"/>
        </w:rPr>
        <w:br/>
      </w:r>
    </w:p>
    <w:p w14:paraId="7825B860" w14:textId="77777777" w:rsidR="00A65153" w:rsidRPr="0072531E" w:rsidRDefault="00A65153" w:rsidP="001D3D25">
      <w:pPr>
        <w:spacing w:line="240" w:lineRule="auto"/>
        <w:ind w:left="1440" w:right="1008"/>
        <w:jc w:val="both"/>
        <w:rPr>
          <w:rFonts w:ascii="Arial" w:hAnsi="Arial" w:cs="Arial"/>
          <w:sz w:val="21"/>
          <w:szCs w:val="21"/>
        </w:rPr>
      </w:pPr>
      <w:r w:rsidRPr="0072531E">
        <w:rPr>
          <w:rFonts w:ascii="Arial" w:hAnsi="Arial" w:cs="Arial"/>
          <w:sz w:val="21"/>
          <w:szCs w:val="21"/>
        </w:rPr>
        <w:t xml:space="preserve">1. At its first session, the Conference of States Parties shall establish an implementation mechanism to facilitate, coordinate and assist, in a non-adversarial and non-punitive manner, the implementation and promotion of compliance with the provisions of the present Convention. </w:t>
      </w:r>
    </w:p>
    <w:p w14:paraId="5A1F39E1" w14:textId="3B2035EE" w:rsidR="00A65153" w:rsidRPr="0072531E" w:rsidRDefault="00A65153" w:rsidP="001D3D25">
      <w:pPr>
        <w:spacing w:line="240" w:lineRule="auto"/>
        <w:ind w:left="1440" w:right="1008"/>
        <w:jc w:val="both"/>
        <w:rPr>
          <w:rFonts w:ascii="Arial" w:hAnsi="Arial" w:cs="Arial"/>
          <w:sz w:val="21"/>
          <w:szCs w:val="21"/>
        </w:rPr>
      </w:pPr>
      <w:r w:rsidRPr="0072531E">
        <w:rPr>
          <w:rFonts w:ascii="Arial" w:hAnsi="Arial" w:cs="Arial"/>
          <w:sz w:val="21"/>
          <w:szCs w:val="21"/>
        </w:rPr>
        <w:t>2. The implementation mechanism shall consist of independent experts</w:t>
      </w:r>
      <w:r w:rsidR="00FE409B" w:rsidRPr="0072531E">
        <w:rPr>
          <w:rFonts w:ascii="Arial" w:hAnsi="Arial" w:cs="Arial"/>
          <w:sz w:val="21"/>
          <w:szCs w:val="21"/>
        </w:rPr>
        <w:t xml:space="preserve"> </w:t>
      </w:r>
      <w:r w:rsidR="00FE409B" w:rsidRPr="0072531E">
        <w:rPr>
          <w:rFonts w:ascii="Arial" w:hAnsi="Arial" w:cs="Arial"/>
          <w:b/>
          <w:bCs/>
          <w:sz w:val="21"/>
          <w:szCs w:val="21"/>
        </w:rPr>
        <w:t>elected by States Parties from among their nationals</w:t>
      </w:r>
      <w:r w:rsidRPr="0072531E">
        <w:rPr>
          <w:rFonts w:ascii="Arial" w:hAnsi="Arial" w:cs="Arial"/>
          <w:sz w:val="21"/>
          <w:szCs w:val="21"/>
        </w:rPr>
        <w:t xml:space="preserve">, consideration being given to, inter alia, gender balance and equitable geographical representation, as well as to an appropriate representation of different legal systems. Experts shall serve in their personal capacity and shall be of high moral standing and recognized competence and experience in the field covered by the present Convention. </w:t>
      </w:r>
    </w:p>
    <w:p w14:paraId="7AFC4214" w14:textId="77777777" w:rsidR="00A65153" w:rsidRPr="0072531E" w:rsidRDefault="00A65153" w:rsidP="001D3D25">
      <w:pPr>
        <w:spacing w:line="240" w:lineRule="auto"/>
        <w:ind w:left="1440" w:right="1008"/>
        <w:jc w:val="both"/>
        <w:rPr>
          <w:rFonts w:ascii="Arial" w:hAnsi="Arial" w:cs="Arial"/>
          <w:sz w:val="21"/>
          <w:szCs w:val="21"/>
        </w:rPr>
      </w:pPr>
      <w:r w:rsidRPr="0072531E">
        <w:rPr>
          <w:rFonts w:ascii="Arial" w:hAnsi="Arial" w:cs="Arial"/>
          <w:sz w:val="21"/>
          <w:szCs w:val="21"/>
        </w:rPr>
        <w:t xml:space="preserve">3. The implementation mechanism shall: </w:t>
      </w:r>
    </w:p>
    <w:p w14:paraId="3A7FF533" w14:textId="6BE649D9" w:rsidR="00A65153" w:rsidRPr="0072531E" w:rsidRDefault="00A65153" w:rsidP="001D3D25">
      <w:pPr>
        <w:spacing w:line="240" w:lineRule="auto"/>
        <w:ind w:left="2160" w:right="1008"/>
        <w:jc w:val="both"/>
        <w:rPr>
          <w:rFonts w:ascii="Arial" w:hAnsi="Arial" w:cs="Arial"/>
          <w:b/>
          <w:sz w:val="21"/>
          <w:szCs w:val="21"/>
        </w:rPr>
      </w:pPr>
      <w:r w:rsidRPr="0072531E">
        <w:rPr>
          <w:rFonts w:ascii="Arial" w:hAnsi="Arial" w:cs="Arial"/>
          <w:b/>
          <w:sz w:val="21"/>
          <w:szCs w:val="21"/>
        </w:rPr>
        <w:t xml:space="preserve">(a) Periodically examine reports by States Parties on the implementation of their obligations under the Convention, and in this regard to make such suggestions and general recommendations on these reports as it may consider </w:t>
      </w:r>
      <w:proofErr w:type="gramStart"/>
      <w:r w:rsidRPr="0072531E">
        <w:rPr>
          <w:rFonts w:ascii="Arial" w:hAnsi="Arial" w:cs="Arial"/>
          <w:b/>
          <w:sz w:val="21"/>
          <w:szCs w:val="21"/>
        </w:rPr>
        <w:t>appropriate;</w:t>
      </w:r>
      <w:proofErr w:type="gramEnd"/>
    </w:p>
    <w:p w14:paraId="59EE69C9" w14:textId="77777777" w:rsidR="00A65153" w:rsidRPr="0072531E" w:rsidRDefault="00A65153" w:rsidP="001D3D25">
      <w:pPr>
        <w:spacing w:line="240" w:lineRule="auto"/>
        <w:ind w:left="2160" w:right="1008"/>
        <w:jc w:val="both"/>
        <w:rPr>
          <w:rFonts w:ascii="Arial" w:hAnsi="Arial" w:cs="Arial"/>
          <w:sz w:val="21"/>
          <w:szCs w:val="21"/>
        </w:rPr>
      </w:pPr>
      <w:r w:rsidRPr="0072531E">
        <w:rPr>
          <w:rFonts w:ascii="Arial" w:hAnsi="Arial" w:cs="Arial"/>
          <w:strike/>
          <w:sz w:val="21"/>
          <w:szCs w:val="21"/>
        </w:rPr>
        <w:t>(a)</w:t>
      </w:r>
      <w:r w:rsidRPr="0072531E">
        <w:rPr>
          <w:rFonts w:ascii="Arial" w:hAnsi="Arial" w:cs="Arial"/>
          <w:sz w:val="21"/>
          <w:szCs w:val="21"/>
        </w:rPr>
        <w:t xml:space="preserve"> </w:t>
      </w:r>
      <w:r w:rsidRPr="0072531E">
        <w:rPr>
          <w:rFonts w:ascii="Arial" w:hAnsi="Arial" w:cs="Arial"/>
          <w:b/>
          <w:sz w:val="21"/>
          <w:szCs w:val="21"/>
        </w:rPr>
        <w:t xml:space="preserve">(b) </w:t>
      </w:r>
      <w:r w:rsidRPr="0072531E">
        <w:rPr>
          <w:rFonts w:ascii="Arial" w:hAnsi="Arial" w:cs="Arial"/>
          <w:strike/>
          <w:sz w:val="21"/>
          <w:szCs w:val="21"/>
        </w:rPr>
        <w:t>Adopt general comments or recommendations to assist in the interpretation or implementation of the provisions of the present Convention</w:t>
      </w:r>
      <w:r w:rsidRPr="0072531E">
        <w:rPr>
          <w:rFonts w:ascii="Arial" w:hAnsi="Arial" w:cs="Arial"/>
          <w:sz w:val="21"/>
          <w:szCs w:val="21"/>
        </w:rPr>
        <w:t xml:space="preserve"> </w:t>
      </w:r>
      <w:r w:rsidRPr="0072531E">
        <w:rPr>
          <w:rFonts w:ascii="Arial" w:hAnsi="Arial" w:cs="Arial"/>
          <w:b/>
          <w:sz w:val="21"/>
          <w:szCs w:val="21"/>
        </w:rPr>
        <w:t>In order to foster the effective implementation of the Convention and to encourage international cooperation in the field covered by the Convention, make suggestions and general recommendations based on information received pursuant to subparagraph (a</w:t>
      </w:r>
      <w:proofErr w:type="gramStart"/>
      <w:r w:rsidRPr="0072531E">
        <w:rPr>
          <w:rFonts w:ascii="Arial" w:hAnsi="Arial" w:cs="Arial"/>
          <w:b/>
          <w:sz w:val="21"/>
          <w:szCs w:val="21"/>
        </w:rPr>
        <w:t>)</w:t>
      </w:r>
      <w:r w:rsidRPr="0072531E">
        <w:rPr>
          <w:rFonts w:ascii="Arial" w:hAnsi="Arial" w:cs="Arial"/>
          <w:sz w:val="21"/>
          <w:szCs w:val="21"/>
        </w:rPr>
        <w:t>;</w:t>
      </w:r>
      <w:proofErr w:type="gramEnd"/>
      <w:r w:rsidRPr="0072531E">
        <w:rPr>
          <w:rFonts w:ascii="Arial" w:hAnsi="Arial" w:cs="Arial"/>
          <w:sz w:val="21"/>
          <w:szCs w:val="21"/>
        </w:rPr>
        <w:t xml:space="preserve"> </w:t>
      </w:r>
    </w:p>
    <w:p w14:paraId="2A5D3011" w14:textId="77777777" w:rsidR="00A65153" w:rsidRPr="0072531E" w:rsidRDefault="00A65153" w:rsidP="001D3D25">
      <w:pPr>
        <w:spacing w:line="240" w:lineRule="auto"/>
        <w:ind w:left="2160" w:right="1008"/>
        <w:jc w:val="both"/>
        <w:rPr>
          <w:rFonts w:ascii="Arial" w:hAnsi="Arial" w:cs="Arial"/>
          <w:b/>
          <w:sz w:val="21"/>
          <w:szCs w:val="21"/>
        </w:rPr>
      </w:pPr>
      <w:r w:rsidRPr="0072531E">
        <w:rPr>
          <w:rFonts w:ascii="Arial" w:hAnsi="Arial" w:cs="Arial"/>
          <w:b/>
          <w:sz w:val="21"/>
          <w:szCs w:val="21"/>
        </w:rPr>
        <w:t xml:space="preserve">(c) Transmit to any State Party concerned and report to the General Assembly its suggestions and general recommendations under subparagraphs (a) and (b), together with comments, if any, from </w:t>
      </w:r>
      <w:proofErr w:type="gramStart"/>
      <w:r w:rsidRPr="0072531E">
        <w:rPr>
          <w:rFonts w:ascii="Arial" w:hAnsi="Arial" w:cs="Arial"/>
          <w:b/>
          <w:sz w:val="21"/>
          <w:szCs w:val="21"/>
        </w:rPr>
        <w:t>States;</w:t>
      </w:r>
      <w:proofErr w:type="gramEnd"/>
    </w:p>
    <w:p w14:paraId="5409D32B" w14:textId="77777777" w:rsidR="00A65153" w:rsidRPr="0072531E" w:rsidRDefault="00A65153" w:rsidP="001D3D25">
      <w:pPr>
        <w:spacing w:line="240" w:lineRule="auto"/>
        <w:ind w:left="2160" w:right="1008"/>
        <w:jc w:val="both"/>
        <w:rPr>
          <w:rFonts w:ascii="Arial" w:hAnsi="Arial" w:cs="Arial"/>
          <w:sz w:val="21"/>
          <w:szCs w:val="21"/>
        </w:rPr>
      </w:pPr>
      <w:r w:rsidRPr="0072531E">
        <w:rPr>
          <w:rFonts w:ascii="Arial" w:hAnsi="Arial" w:cs="Arial"/>
          <w:strike/>
          <w:sz w:val="21"/>
          <w:szCs w:val="21"/>
        </w:rPr>
        <w:t>(b)</w:t>
      </w:r>
      <w:r w:rsidRPr="0072531E">
        <w:rPr>
          <w:rFonts w:ascii="Arial" w:hAnsi="Arial" w:cs="Arial"/>
          <w:sz w:val="21"/>
          <w:szCs w:val="21"/>
        </w:rPr>
        <w:t xml:space="preserve"> </w:t>
      </w:r>
      <w:r w:rsidRPr="0072531E">
        <w:rPr>
          <w:rFonts w:ascii="Arial" w:hAnsi="Arial" w:cs="Arial"/>
          <w:b/>
          <w:sz w:val="21"/>
          <w:szCs w:val="21"/>
        </w:rPr>
        <w:t xml:space="preserve">(d) </w:t>
      </w:r>
      <w:r w:rsidRPr="0072531E">
        <w:rPr>
          <w:rFonts w:ascii="Arial" w:hAnsi="Arial" w:cs="Arial"/>
          <w:sz w:val="21"/>
          <w:szCs w:val="21"/>
        </w:rPr>
        <w:t xml:space="preserve">Review obstacles to the implementation of the Convention at the request of the Conference of States </w:t>
      </w:r>
      <w:proofErr w:type="gramStart"/>
      <w:r w:rsidRPr="0072531E">
        <w:rPr>
          <w:rFonts w:ascii="Arial" w:hAnsi="Arial" w:cs="Arial"/>
          <w:sz w:val="21"/>
          <w:szCs w:val="21"/>
        </w:rPr>
        <w:t>Parties;</w:t>
      </w:r>
      <w:proofErr w:type="gramEnd"/>
      <w:r w:rsidRPr="0072531E">
        <w:rPr>
          <w:rFonts w:ascii="Arial" w:hAnsi="Arial" w:cs="Arial"/>
          <w:sz w:val="21"/>
          <w:szCs w:val="21"/>
        </w:rPr>
        <w:t xml:space="preserve"> </w:t>
      </w:r>
    </w:p>
    <w:p w14:paraId="17F6EE0B" w14:textId="77777777" w:rsidR="00A65153" w:rsidRPr="0072531E" w:rsidRDefault="00A65153" w:rsidP="001D3D25">
      <w:pPr>
        <w:spacing w:line="240" w:lineRule="auto"/>
        <w:ind w:left="2160" w:right="1008"/>
        <w:jc w:val="both"/>
        <w:rPr>
          <w:rFonts w:ascii="Arial" w:hAnsi="Arial" w:cs="Arial"/>
          <w:sz w:val="21"/>
          <w:szCs w:val="21"/>
        </w:rPr>
      </w:pPr>
      <w:r w:rsidRPr="0072531E">
        <w:rPr>
          <w:rFonts w:ascii="Arial" w:hAnsi="Arial" w:cs="Arial"/>
          <w:strike/>
          <w:sz w:val="21"/>
          <w:szCs w:val="21"/>
        </w:rPr>
        <w:t>(c)</w:t>
      </w:r>
      <w:r w:rsidRPr="0072531E">
        <w:rPr>
          <w:rFonts w:ascii="Arial" w:hAnsi="Arial" w:cs="Arial"/>
          <w:sz w:val="21"/>
          <w:szCs w:val="21"/>
        </w:rPr>
        <w:t xml:space="preserve"> </w:t>
      </w:r>
      <w:r w:rsidRPr="0072531E">
        <w:rPr>
          <w:rFonts w:ascii="Arial" w:hAnsi="Arial" w:cs="Arial"/>
          <w:b/>
          <w:sz w:val="21"/>
          <w:szCs w:val="21"/>
        </w:rPr>
        <w:t xml:space="preserve">(e) </w:t>
      </w:r>
      <w:r w:rsidRPr="0072531E">
        <w:rPr>
          <w:rFonts w:ascii="Arial" w:hAnsi="Arial" w:cs="Arial"/>
          <w:sz w:val="21"/>
          <w:szCs w:val="21"/>
        </w:rPr>
        <w:t xml:space="preserve">Review requests by rights holders to comment on situations in which their right to development has been adversely affected by the failure of States to comply with their duty to cooperate, as reaffirmed and recognized under the </w:t>
      </w:r>
      <w:proofErr w:type="gramStart"/>
      <w:r w:rsidRPr="0072531E">
        <w:rPr>
          <w:rFonts w:ascii="Arial" w:hAnsi="Arial" w:cs="Arial"/>
          <w:sz w:val="21"/>
          <w:szCs w:val="21"/>
        </w:rPr>
        <w:t>Convention;</w:t>
      </w:r>
      <w:proofErr w:type="gramEnd"/>
      <w:r w:rsidRPr="0072531E">
        <w:rPr>
          <w:rFonts w:ascii="Arial" w:hAnsi="Arial" w:cs="Arial"/>
          <w:sz w:val="21"/>
          <w:szCs w:val="21"/>
        </w:rPr>
        <w:t xml:space="preserve"> </w:t>
      </w:r>
    </w:p>
    <w:p w14:paraId="7716D22B" w14:textId="77777777" w:rsidR="00A65153" w:rsidRPr="0072531E" w:rsidRDefault="00A65153" w:rsidP="001D3D25">
      <w:pPr>
        <w:spacing w:line="240" w:lineRule="auto"/>
        <w:ind w:left="2160" w:right="1008"/>
        <w:jc w:val="both"/>
        <w:rPr>
          <w:rFonts w:ascii="Arial" w:hAnsi="Arial" w:cs="Arial"/>
          <w:sz w:val="21"/>
          <w:szCs w:val="21"/>
        </w:rPr>
      </w:pPr>
      <w:r w:rsidRPr="0072531E">
        <w:rPr>
          <w:rFonts w:ascii="Arial" w:hAnsi="Arial" w:cs="Arial"/>
          <w:strike/>
          <w:sz w:val="21"/>
          <w:szCs w:val="21"/>
        </w:rPr>
        <w:t>(d)</w:t>
      </w:r>
      <w:r w:rsidRPr="0072531E">
        <w:rPr>
          <w:rFonts w:ascii="Arial" w:hAnsi="Arial" w:cs="Arial"/>
          <w:sz w:val="21"/>
          <w:szCs w:val="21"/>
        </w:rPr>
        <w:t xml:space="preserve"> </w:t>
      </w:r>
      <w:r w:rsidRPr="0072531E">
        <w:rPr>
          <w:rFonts w:ascii="Arial" w:hAnsi="Arial" w:cs="Arial"/>
          <w:b/>
          <w:sz w:val="21"/>
          <w:szCs w:val="21"/>
        </w:rPr>
        <w:t xml:space="preserve">(f) </w:t>
      </w:r>
      <w:r w:rsidRPr="0072531E">
        <w:rPr>
          <w:rFonts w:ascii="Arial" w:hAnsi="Arial" w:cs="Arial"/>
          <w:sz w:val="21"/>
          <w:szCs w:val="21"/>
        </w:rPr>
        <w:t xml:space="preserve">Undertake any other functions within the scope of the Convention that may be vested by the Conference of States Parties. </w:t>
      </w:r>
    </w:p>
    <w:p w14:paraId="4189A1F9" w14:textId="426BBFC8" w:rsidR="00A65153" w:rsidRPr="0072531E" w:rsidRDefault="00A65153" w:rsidP="00C4120F">
      <w:pPr>
        <w:spacing w:line="240" w:lineRule="auto"/>
        <w:ind w:left="1440" w:right="1008"/>
        <w:jc w:val="both"/>
        <w:rPr>
          <w:rFonts w:ascii="Arial" w:hAnsi="Arial" w:cs="Arial"/>
          <w:sz w:val="21"/>
          <w:szCs w:val="21"/>
        </w:rPr>
      </w:pPr>
      <w:r w:rsidRPr="0072531E">
        <w:rPr>
          <w:rFonts w:ascii="Arial" w:hAnsi="Arial" w:cs="Arial"/>
          <w:sz w:val="21"/>
          <w:szCs w:val="21"/>
        </w:rPr>
        <w:t>4. The Conference of States Parties shall adopt rules of procedure for the operation of the implementation mechanism.</w:t>
      </w:r>
      <w:r w:rsidR="0058441A">
        <w:rPr>
          <w:rFonts w:ascii="Arial" w:hAnsi="Arial" w:cs="Arial"/>
          <w:sz w:val="21"/>
          <w:szCs w:val="21"/>
        </w:rPr>
        <w:tab/>
      </w:r>
      <w:r w:rsidR="0058441A">
        <w:rPr>
          <w:rFonts w:ascii="Arial" w:hAnsi="Arial" w:cs="Arial"/>
          <w:sz w:val="21"/>
          <w:szCs w:val="21"/>
        </w:rPr>
        <w:br/>
      </w:r>
    </w:p>
    <w:p w14:paraId="5B52F005" w14:textId="460018CC" w:rsidR="00897886" w:rsidRPr="00516092" w:rsidRDefault="00C63050" w:rsidP="00C63050">
      <w:pPr>
        <w:pStyle w:val="ListParagraph"/>
        <w:numPr>
          <w:ilvl w:val="0"/>
          <w:numId w:val="1"/>
        </w:numPr>
        <w:jc w:val="both"/>
        <w:rPr>
          <w:rFonts w:ascii="Arial" w:hAnsi="Arial" w:cs="Arial"/>
        </w:rPr>
      </w:pPr>
      <w:proofErr w:type="gramStart"/>
      <w:r>
        <w:rPr>
          <w:rFonts w:ascii="Arial" w:hAnsi="Arial" w:cs="Arial"/>
        </w:rPr>
        <w:t>I</w:t>
      </w:r>
      <w:r w:rsidR="001D3D25" w:rsidRPr="00516092">
        <w:rPr>
          <w:rFonts w:ascii="Arial" w:hAnsi="Arial" w:cs="Arial"/>
        </w:rPr>
        <w:t>n the event that</w:t>
      </w:r>
      <w:proofErr w:type="gramEnd"/>
      <w:r w:rsidR="001D3D25" w:rsidRPr="00516092">
        <w:rPr>
          <w:rFonts w:ascii="Arial" w:hAnsi="Arial" w:cs="Arial"/>
        </w:rPr>
        <w:t xml:space="preserve"> the </w:t>
      </w:r>
      <w:r w:rsidR="00166932" w:rsidRPr="00516092">
        <w:rPr>
          <w:rFonts w:ascii="Arial" w:hAnsi="Arial" w:cs="Arial"/>
        </w:rPr>
        <w:t>competence to examine States Parties</w:t>
      </w:r>
      <w:r w:rsidR="00F602CF">
        <w:rPr>
          <w:rFonts w:ascii="Arial" w:hAnsi="Arial" w:cs="Arial"/>
        </w:rPr>
        <w:t>’</w:t>
      </w:r>
      <w:r w:rsidR="00166932" w:rsidRPr="00516092">
        <w:rPr>
          <w:rFonts w:ascii="Arial" w:hAnsi="Arial" w:cs="Arial"/>
        </w:rPr>
        <w:t xml:space="preserve"> reports is not transferred to the IM, </w:t>
      </w:r>
      <w:r>
        <w:rPr>
          <w:rFonts w:ascii="Arial" w:hAnsi="Arial" w:cs="Arial"/>
          <w:bCs/>
        </w:rPr>
        <w:t xml:space="preserve">ADF International urges </w:t>
      </w:r>
      <w:r w:rsidR="003B3630">
        <w:rPr>
          <w:rFonts w:ascii="Arial" w:hAnsi="Arial" w:cs="Arial"/>
        </w:rPr>
        <w:t xml:space="preserve">that </w:t>
      </w:r>
      <w:r w:rsidR="003E36E5">
        <w:rPr>
          <w:rFonts w:ascii="Arial" w:hAnsi="Arial" w:cs="Arial"/>
        </w:rPr>
        <w:t xml:space="preserve">careful </w:t>
      </w:r>
      <w:r w:rsidR="00366800" w:rsidRPr="00516092">
        <w:rPr>
          <w:rFonts w:ascii="Arial" w:hAnsi="Arial" w:cs="Arial"/>
        </w:rPr>
        <w:t>consider</w:t>
      </w:r>
      <w:r>
        <w:rPr>
          <w:rFonts w:ascii="Arial" w:hAnsi="Arial" w:cs="Arial"/>
        </w:rPr>
        <w:t xml:space="preserve">ation </w:t>
      </w:r>
      <w:r w:rsidR="003B3630">
        <w:rPr>
          <w:rFonts w:ascii="Arial" w:hAnsi="Arial" w:cs="Arial"/>
        </w:rPr>
        <w:t xml:space="preserve">be given </w:t>
      </w:r>
      <w:r>
        <w:rPr>
          <w:rFonts w:ascii="Arial" w:hAnsi="Arial" w:cs="Arial"/>
        </w:rPr>
        <w:t xml:space="preserve">to all </w:t>
      </w:r>
      <w:r w:rsidR="00366800" w:rsidRPr="00516092">
        <w:rPr>
          <w:rFonts w:ascii="Arial" w:hAnsi="Arial" w:cs="Arial"/>
        </w:rPr>
        <w:t xml:space="preserve">other textual suggestion contained in paragraph </w:t>
      </w:r>
      <w:r>
        <w:rPr>
          <w:rFonts w:ascii="Arial" w:hAnsi="Arial" w:cs="Arial"/>
        </w:rPr>
        <w:t xml:space="preserve">2 and </w:t>
      </w:r>
      <w:r w:rsidR="00366800" w:rsidRPr="00516092">
        <w:rPr>
          <w:rFonts w:ascii="Arial" w:hAnsi="Arial" w:cs="Arial"/>
        </w:rPr>
        <w:t>3</w:t>
      </w:r>
      <w:r w:rsidR="003E36E5">
        <w:rPr>
          <w:rFonts w:ascii="Arial" w:hAnsi="Arial" w:cs="Arial"/>
        </w:rPr>
        <w:t xml:space="preserve"> above</w:t>
      </w:r>
      <w:r w:rsidR="00516092" w:rsidRPr="00516092">
        <w:rPr>
          <w:rFonts w:ascii="Arial" w:hAnsi="Arial" w:cs="Arial"/>
        </w:rPr>
        <w:t>.</w:t>
      </w:r>
      <w:r w:rsidR="00516092">
        <w:rPr>
          <w:rFonts w:ascii="Arial" w:hAnsi="Arial" w:cs="Arial"/>
        </w:rPr>
        <w:tab/>
      </w:r>
      <w:r w:rsidR="00516092">
        <w:rPr>
          <w:rFonts w:ascii="Arial" w:hAnsi="Arial" w:cs="Arial"/>
        </w:rPr>
        <w:br/>
      </w:r>
    </w:p>
    <w:p w14:paraId="1A59DE26" w14:textId="30052EDC" w:rsidR="00897886" w:rsidRDefault="00897886" w:rsidP="00273339">
      <w:pPr>
        <w:pStyle w:val="ListParagraph"/>
        <w:ind w:left="0"/>
        <w:jc w:val="both"/>
        <w:rPr>
          <w:rFonts w:ascii="Arial" w:hAnsi="Arial" w:cs="Arial"/>
          <w:b/>
        </w:rPr>
      </w:pPr>
      <w:r w:rsidRPr="00BB0FD5">
        <w:rPr>
          <w:rFonts w:ascii="Arial" w:hAnsi="Arial" w:cs="Arial"/>
          <w:b/>
        </w:rPr>
        <w:t xml:space="preserve">(c) </w:t>
      </w:r>
      <w:r w:rsidR="00516092">
        <w:rPr>
          <w:rFonts w:ascii="Arial" w:hAnsi="Arial" w:cs="Arial"/>
          <w:b/>
        </w:rPr>
        <w:t xml:space="preserve">Scope of </w:t>
      </w:r>
      <w:r w:rsidRPr="00BB0FD5">
        <w:rPr>
          <w:rFonts w:ascii="Arial" w:hAnsi="Arial" w:cs="Arial"/>
          <w:b/>
        </w:rPr>
        <w:t>General Comments</w:t>
      </w:r>
      <w:r w:rsidR="00516092">
        <w:rPr>
          <w:rFonts w:ascii="Arial" w:hAnsi="Arial" w:cs="Arial"/>
          <w:b/>
        </w:rPr>
        <w:t xml:space="preserve"> or Recommendations</w:t>
      </w:r>
    </w:p>
    <w:p w14:paraId="6D6D8AF3" w14:textId="77777777" w:rsidR="00897886" w:rsidRPr="00897886" w:rsidRDefault="00897886" w:rsidP="00897886">
      <w:pPr>
        <w:pStyle w:val="ListParagraph"/>
        <w:jc w:val="both"/>
        <w:rPr>
          <w:rFonts w:ascii="Arial" w:hAnsi="Arial" w:cs="Arial"/>
          <w:b/>
        </w:rPr>
      </w:pPr>
    </w:p>
    <w:p w14:paraId="6F706D71" w14:textId="60B56FB5" w:rsidR="00186F91" w:rsidRDefault="001570F7" w:rsidP="00186F91">
      <w:pPr>
        <w:pStyle w:val="ListParagraph"/>
        <w:numPr>
          <w:ilvl w:val="0"/>
          <w:numId w:val="1"/>
        </w:numPr>
        <w:jc w:val="both"/>
        <w:rPr>
          <w:rFonts w:ascii="Arial" w:hAnsi="Arial" w:cs="Arial"/>
        </w:rPr>
      </w:pPr>
      <w:r w:rsidRPr="00BB0FD5">
        <w:rPr>
          <w:rFonts w:ascii="Arial" w:hAnsi="Arial" w:cs="Arial"/>
        </w:rPr>
        <w:t xml:space="preserve">Finally, </w:t>
      </w:r>
      <w:r w:rsidR="00DA26B3">
        <w:rPr>
          <w:rFonts w:ascii="Arial" w:hAnsi="Arial" w:cs="Arial"/>
        </w:rPr>
        <w:t xml:space="preserve">ADF International </w:t>
      </w:r>
      <w:r w:rsidR="00463ED0">
        <w:rPr>
          <w:rFonts w:ascii="Arial" w:hAnsi="Arial" w:cs="Arial"/>
        </w:rPr>
        <w:t>wishes</w:t>
      </w:r>
      <w:r w:rsidR="00DA26B3">
        <w:rPr>
          <w:rFonts w:ascii="Arial" w:hAnsi="Arial" w:cs="Arial"/>
        </w:rPr>
        <w:t xml:space="preserve"> to </w:t>
      </w:r>
      <w:r w:rsidR="00A90A1A">
        <w:rPr>
          <w:rFonts w:ascii="Arial" w:hAnsi="Arial" w:cs="Arial"/>
        </w:rPr>
        <w:t xml:space="preserve">address </w:t>
      </w:r>
      <w:r w:rsidR="00DA26B3">
        <w:rPr>
          <w:rFonts w:ascii="Arial" w:hAnsi="Arial" w:cs="Arial"/>
        </w:rPr>
        <w:t xml:space="preserve">the </w:t>
      </w:r>
      <w:r w:rsidR="00463ED0">
        <w:rPr>
          <w:rFonts w:ascii="Arial" w:hAnsi="Arial" w:cs="Arial"/>
        </w:rPr>
        <w:t xml:space="preserve">response </w:t>
      </w:r>
      <w:r w:rsidR="00A90A1A">
        <w:rPr>
          <w:rFonts w:ascii="Arial" w:hAnsi="Arial" w:cs="Arial"/>
        </w:rPr>
        <w:t xml:space="preserve">provided by </w:t>
      </w:r>
      <w:r w:rsidR="00DA26B3">
        <w:rPr>
          <w:rFonts w:ascii="Arial" w:hAnsi="Arial" w:cs="Arial"/>
        </w:rPr>
        <w:t xml:space="preserve">the EDG </w:t>
      </w:r>
      <w:r w:rsidR="00A90A1A">
        <w:rPr>
          <w:rFonts w:ascii="Arial" w:hAnsi="Arial" w:cs="Arial"/>
        </w:rPr>
        <w:t xml:space="preserve">in its commentary to the second revised text of the Draft Convention </w:t>
      </w:r>
      <w:r w:rsidR="00DA26B3">
        <w:rPr>
          <w:rFonts w:ascii="Arial" w:hAnsi="Arial" w:cs="Arial"/>
        </w:rPr>
        <w:t xml:space="preserve">regarding </w:t>
      </w:r>
      <w:r w:rsidR="003136C8">
        <w:rPr>
          <w:rFonts w:ascii="Arial" w:hAnsi="Arial" w:cs="Arial"/>
        </w:rPr>
        <w:t xml:space="preserve">our </w:t>
      </w:r>
      <w:r w:rsidR="000B55C3">
        <w:rPr>
          <w:rFonts w:ascii="Arial" w:hAnsi="Arial" w:cs="Arial"/>
        </w:rPr>
        <w:t xml:space="preserve">perspective on </w:t>
      </w:r>
      <w:r w:rsidR="00DA26B3">
        <w:rPr>
          <w:rFonts w:ascii="Arial" w:hAnsi="Arial" w:cs="Arial"/>
        </w:rPr>
        <w:t>the</w:t>
      </w:r>
      <w:r w:rsidR="000B55C3">
        <w:rPr>
          <w:rFonts w:ascii="Arial" w:hAnsi="Arial" w:cs="Arial"/>
        </w:rPr>
        <w:t xml:space="preserve"> </w:t>
      </w:r>
      <w:r w:rsidR="001D6890">
        <w:rPr>
          <w:rFonts w:ascii="Arial" w:hAnsi="Arial" w:cs="Arial"/>
        </w:rPr>
        <w:t>conferral upon the IM</w:t>
      </w:r>
      <w:r w:rsidR="000B55C3">
        <w:rPr>
          <w:rFonts w:ascii="Arial" w:hAnsi="Arial" w:cs="Arial"/>
        </w:rPr>
        <w:t xml:space="preserve"> of </w:t>
      </w:r>
      <w:r w:rsidR="00186F91">
        <w:rPr>
          <w:rFonts w:ascii="Arial" w:hAnsi="Arial" w:cs="Arial"/>
        </w:rPr>
        <w:t>the power to adopt</w:t>
      </w:r>
      <w:r w:rsidR="00DA26B3">
        <w:rPr>
          <w:rFonts w:ascii="Arial" w:hAnsi="Arial" w:cs="Arial"/>
        </w:rPr>
        <w:t xml:space="preserve"> general comments</w:t>
      </w:r>
      <w:r w:rsidRPr="00BB0FD5">
        <w:rPr>
          <w:rFonts w:ascii="Arial" w:hAnsi="Arial" w:cs="Arial"/>
        </w:rPr>
        <w:t xml:space="preserve"> </w:t>
      </w:r>
      <w:r w:rsidR="00186F91" w:rsidRPr="00AD1719">
        <w:rPr>
          <w:rFonts w:ascii="Arial" w:hAnsi="Arial" w:cs="Arial"/>
        </w:rPr>
        <w:t xml:space="preserve">to </w:t>
      </w:r>
      <w:r w:rsidR="00186F91">
        <w:rPr>
          <w:rFonts w:ascii="Arial" w:hAnsi="Arial" w:cs="Arial"/>
        </w:rPr>
        <w:t>‘</w:t>
      </w:r>
      <w:r w:rsidR="00186F91" w:rsidRPr="00B42664">
        <w:rPr>
          <w:rFonts w:ascii="Arial" w:hAnsi="Arial" w:cs="Arial"/>
          <w:i/>
          <w:iCs/>
        </w:rPr>
        <w:t>assist with the interpretation</w:t>
      </w:r>
      <w:r w:rsidR="00186F91" w:rsidRPr="00AD1719">
        <w:rPr>
          <w:rFonts w:ascii="Arial" w:hAnsi="Arial" w:cs="Arial"/>
        </w:rPr>
        <w:t xml:space="preserve"> or </w:t>
      </w:r>
      <w:r w:rsidR="00186F91" w:rsidRPr="00B42664">
        <w:rPr>
          <w:rFonts w:ascii="Arial" w:hAnsi="Arial" w:cs="Arial"/>
        </w:rPr>
        <w:t>implementation of the provisions of the present Convention</w:t>
      </w:r>
      <w:r w:rsidR="00186F91" w:rsidRPr="00AD1719">
        <w:rPr>
          <w:rFonts w:ascii="Arial" w:hAnsi="Arial" w:cs="Arial"/>
        </w:rPr>
        <w:t xml:space="preserve"> [emphasis added]</w:t>
      </w:r>
      <w:r w:rsidR="00186F91" w:rsidRPr="00B42664">
        <w:rPr>
          <w:rFonts w:ascii="Arial" w:hAnsi="Arial" w:cs="Arial"/>
        </w:rPr>
        <w:t>.</w:t>
      </w:r>
      <w:r w:rsidR="00186F91">
        <w:rPr>
          <w:rFonts w:ascii="Arial" w:hAnsi="Arial" w:cs="Arial"/>
        </w:rPr>
        <w:t>’</w:t>
      </w:r>
    </w:p>
    <w:p w14:paraId="063F7046" w14:textId="77777777" w:rsidR="00186F91" w:rsidRPr="00BB0FD5" w:rsidRDefault="00186F91" w:rsidP="00186F91">
      <w:pPr>
        <w:pStyle w:val="ListParagraph"/>
        <w:jc w:val="both"/>
        <w:rPr>
          <w:rFonts w:ascii="Arial" w:hAnsi="Arial" w:cs="Arial"/>
        </w:rPr>
      </w:pPr>
    </w:p>
    <w:p w14:paraId="16B97A76" w14:textId="10AABC7B" w:rsidR="00DA7370" w:rsidRDefault="001570F7" w:rsidP="00186F91">
      <w:pPr>
        <w:pStyle w:val="ListParagraph"/>
        <w:numPr>
          <w:ilvl w:val="0"/>
          <w:numId w:val="1"/>
        </w:numPr>
        <w:jc w:val="both"/>
        <w:rPr>
          <w:rFonts w:ascii="Arial" w:hAnsi="Arial" w:cs="Arial"/>
        </w:rPr>
      </w:pPr>
      <w:r w:rsidRPr="00BB0FD5">
        <w:rPr>
          <w:rFonts w:ascii="Arial" w:hAnsi="Arial" w:cs="Arial"/>
        </w:rPr>
        <w:t xml:space="preserve">At the outset, ADF International </w:t>
      </w:r>
      <w:r w:rsidR="002300B4">
        <w:rPr>
          <w:rFonts w:ascii="Arial" w:hAnsi="Arial" w:cs="Arial"/>
        </w:rPr>
        <w:t>firmly acknowledge</w:t>
      </w:r>
      <w:r w:rsidR="00F10FAF">
        <w:rPr>
          <w:rFonts w:ascii="Arial" w:hAnsi="Arial" w:cs="Arial"/>
        </w:rPr>
        <w:t>s the</w:t>
      </w:r>
      <w:r w:rsidR="002300B4">
        <w:rPr>
          <w:rFonts w:ascii="Arial" w:hAnsi="Arial" w:cs="Arial"/>
        </w:rPr>
        <w:t xml:space="preserve"> valuable</w:t>
      </w:r>
      <w:r w:rsidR="00F10FAF">
        <w:rPr>
          <w:rFonts w:ascii="Arial" w:hAnsi="Arial" w:cs="Arial"/>
        </w:rPr>
        <w:t xml:space="preserve"> </w:t>
      </w:r>
      <w:r w:rsidR="001F3B53">
        <w:rPr>
          <w:rFonts w:ascii="Arial" w:hAnsi="Arial" w:cs="Arial"/>
        </w:rPr>
        <w:t xml:space="preserve">role </w:t>
      </w:r>
      <w:r w:rsidR="002300B4">
        <w:rPr>
          <w:rFonts w:ascii="Arial" w:hAnsi="Arial" w:cs="Arial"/>
        </w:rPr>
        <w:t xml:space="preserve">performed </w:t>
      </w:r>
      <w:r w:rsidR="001F3B53">
        <w:rPr>
          <w:rFonts w:ascii="Arial" w:hAnsi="Arial" w:cs="Arial"/>
        </w:rPr>
        <w:t>by</w:t>
      </w:r>
      <w:r w:rsidRPr="00BB0FD5">
        <w:rPr>
          <w:rFonts w:ascii="Arial" w:hAnsi="Arial" w:cs="Arial"/>
        </w:rPr>
        <w:t xml:space="preserve"> </w:t>
      </w:r>
      <w:r w:rsidR="00817254">
        <w:rPr>
          <w:rFonts w:ascii="Arial" w:hAnsi="Arial" w:cs="Arial"/>
        </w:rPr>
        <w:t xml:space="preserve">treaty monitoring bodies </w:t>
      </w:r>
      <w:r w:rsidR="00DA7370" w:rsidRPr="00DA7370">
        <w:rPr>
          <w:rFonts w:ascii="Arial" w:hAnsi="Arial" w:cs="Arial"/>
        </w:rPr>
        <w:t xml:space="preserve">in </w:t>
      </w:r>
      <w:r w:rsidR="00DA7370">
        <w:rPr>
          <w:rFonts w:ascii="Arial" w:hAnsi="Arial" w:cs="Arial"/>
        </w:rPr>
        <w:t xml:space="preserve">making </w:t>
      </w:r>
      <w:r w:rsidR="00DA7370" w:rsidRPr="00DA7370">
        <w:rPr>
          <w:rFonts w:ascii="Arial" w:hAnsi="Arial" w:cs="Arial"/>
        </w:rPr>
        <w:t xml:space="preserve">suggestions and general recommendations </w:t>
      </w:r>
      <w:r w:rsidR="00DA7370">
        <w:rPr>
          <w:rFonts w:ascii="Arial" w:hAnsi="Arial" w:cs="Arial"/>
        </w:rPr>
        <w:t xml:space="preserve">based on the </w:t>
      </w:r>
      <w:r w:rsidR="00DA7370" w:rsidRPr="00DA7370">
        <w:rPr>
          <w:rFonts w:ascii="Arial" w:hAnsi="Arial" w:cs="Arial"/>
        </w:rPr>
        <w:t xml:space="preserve">scrutiny of reports and </w:t>
      </w:r>
      <w:r w:rsidR="00DA7370">
        <w:rPr>
          <w:rFonts w:ascii="Arial" w:hAnsi="Arial" w:cs="Arial"/>
        </w:rPr>
        <w:t xml:space="preserve">other </w:t>
      </w:r>
      <w:r w:rsidR="00DA7370" w:rsidRPr="00DA7370">
        <w:rPr>
          <w:rFonts w:ascii="Arial" w:hAnsi="Arial" w:cs="Arial"/>
        </w:rPr>
        <w:t xml:space="preserve">information submitted by States Parties as part of their </w:t>
      </w:r>
      <w:r w:rsidR="00234054">
        <w:rPr>
          <w:rFonts w:ascii="Arial" w:hAnsi="Arial" w:cs="Arial"/>
        </w:rPr>
        <w:t xml:space="preserve">reporting </w:t>
      </w:r>
      <w:r w:rsidR="00DA7370" w:rsidRPr="00DA7370">
        <w:rPr>
          <w:rFonts w:ascii="Arial" w:hAnsi="Arial" w:cs="Arial"/>
        </w:rPr>
        <w:t>obligations.</w:t>
      </w:r>
      <w:r w:rsidR="00234054">
        <w:rPr>
          <w:rFonts w:ascii="Arial" w:hAnsi="Arial" w:cs="Arial"/>
        </w:rPr>
        <w:t xml:space="preserve"> </w:t>
      </w:r>
      <w:r w:rsidR="0017354D">
        <w:rPr>
          <w:rFonts w:ascii="Arial" w:hAnsi="Arial" w:cs="Arial"/>
        </w:rPr>
        <w:t>As</w:t>
      </w:r>
      <w:r w:rsidR="00B14999">
        <w:rPr>
          <w:rFonts w:ascii="Arial" w:hAnsi="Arial" w:cs="Arial"/>
        </w:rPr>
        <w:t xml:space="preserve"> mentioned in our prior submission, however</w:t>
      </w:r>
      <w:r w:rsidR="0017354D">
        <w:rPr>
          <w:rFonts w:ascii="Arial" w:hAnsi="Arial" w:cs="Arial"/>
        </w:rPr>
        <w:t>, it is evident from a</w:t>
      </w:r>
      <w:r w:rsidR="00867CF8">
        <w:rPr>
          <w:rFonts w:ascii="Arial" w:hAnsi="Arial" w:cs="Arial"/>
        </w:rPr>
        <w:t xml:space="preserve">n ordinary </w:t>
      </w:r>
      <w:r w:rsidR="0017354D">
        <w:rPr>
          <w:rFonts w:ascii="Arial" w:hAnsi="Arial" w:cs="Arial"/>
        </w:rPr>
        <w:t>reading of the relevant provision</w:t>
      </w:r>
      <w:r w:rsidR="00581A65">
        <w:rPr>
          <w:rFonts w:ascii="Arial" w:hAnsi="Arial" w:cs="Arial"/>
        </w:rPr>
        <w:t>s</w:t>
      </w:r>
      <w:r w:rsidR="0017354D">
        <w:rPr>
          <w:rFonts w:ascii="Arial" w:hAnsi="Arial" w:cs="Arial"/>
        </w:rPr>
        <w:t xml:space="preserve"> of the core international human rights treaties</w:t>
      </w:r>
      <w:r w:rsidR="00581A65">
        <w:rPr>
          <w:rFonts w:ascii="Arial" w:hAnsi="Arial" w:cs="Arial"/>
        </w:rPr>
        <w:t xml:space="preserve"> that</w:t>
      </w:r>
      <w:r w:rsidR="0017354D">
        <w:rPr>
          <w:rFonts w:ascii="Arial" w:hAnsi="Arial" w:cs="Arial"/>
        </w:rPr>
        <w:t xml:space="preserve"> </w:t>
      </w:r>
      <w:r w:rsidR="00717A8E">
        <w:rPr>
          <w:rFonts w:ascii="Arial" w:hAnsi="Arial" w:cs="Arial"/>
        </w:rPr>
        <w:t xml:space="preserve">general comments or recommendations </w:t>
      </w:r>
      <w:r w:rsidR="006929C6">
        <w:rPr>
          <w:rFonts w:ascii="Arial" w:hAnsi="Arial" w:cs="Arial"/>
        </w:rPr>
        <w:t xml:space="preserve">are </w:t>
      </w:r>
      <w:r w:rsidR="00717A8E">
        <w:rPr>
          <w:rFonts w:ascii="Arial" w:hAnsi="Arial" w:cs="Arial"/>
        </w:rPr>
        <w:t xml:space="preserve">not </w:t>
      </w:r>
      <w:r w:rsidR="00FA7DCA">
        <w:rPr>
          <w:rFonts w:ascii="Arial" w:hAnsi="Arial" w:cs="Arial"/>
        </w:rPr>
        <w:t xml:space="preserve">designed </w:t>
      </w:r>
      <w:r w:rsidR="00717A8E">
        <w:rPr>
          <w:rFonts w:ascii="Arial" w:hAnsi="Arial" w:cs="Arial"/>
        </w:rPr>
        <w:t xml:space="preserve">to </w:t>
      </w:r>
      <w:r w:rsidR="003D26C6">
        <w:rPr>
          <w:rFonts w:ascii="Arial" w:hAnsi="Arial" w:cs="Arial"/>
        </w:rPr>
        <w:t>engender</w:t>
      </w:r>
      <w:r w:rsidR="00717A8E">
        <w:rPr>
          <w:rFonts w:ascii="Arial" w:hAnsi="Arial" w:cs="Arial"/>
        </w:rPr>
        <w:t xml:space="preserve"> evolutionary interpretations of </w:t>
      </w:r>
      <w:r w:rsidR="002545ED">
        <w:rPr>
          <w:rFonts w:ascii="Arial" w:hAnsi="Arial" w:cs="Arial"/>
        </w:rPr>
        <w:t>treaty obligations</w:t>
      </w:r>
      <w:r w:rsidR="00581A65">
        <w:rPr>
          <w:rFonts w:ascii="Arial" w:hAnsi="Arial" w:cs="Arial"/>
        </w:rPr>
        <w:t xml:space="preserve">, but rather </w:t>
      </w:r>
      <w:r w:rsidR="00FA7DCA">
        <w:rPr>
          <w:rFonts w:ascii="Arial" w:hAnsi="Arial" w:cs="Arial"/>
        </w:rPr>
        <w:t xml:space="preserve">to </w:t>
      </w:r>
      <w:r w:rsidR="00264F3F">
        <w:rPr>
          <w:rFonts w:ascii="Arial" w:hAnsi="Arial" w:cs="Arial"/>
        </w:rPr>
        <w:t>assist</w:t>
      </w:r>
      <w:r w:rsidR="00FC1559">
        <w:rPr>
          <w:rFonts w:ascii="Arial" w:hAnsi="Arial" w:cs="Arial"/>
        </w:rPr>
        <w:t xml:space="preserve"> </w:t>
      </w:r>
      <w:r w:rsidR="0091304C">
        <w:rPr>
          <w:rFonts w:ascii="Arial" w:hAnsi="Arial" w:cs="Arial"/>
        </w:rPr>
        <w:t>S</w:t>
      </w:r>
      <w:r w:rsidR="00FC1559">
        <w:rPr>
          <w:rFonts w:ascii="Arial" w:hAnsi="Arial" w:cs="Arial"/>
        </w:rPr>
        <w:t xml:space="preserve">tates </w:t>
      </w:r>
      <w:r w:rsidR="0091304C">
        <w:rPr>
          <w:rFonts w:ascii="Arial" w:hAnsi="Arial" w:cs="Arial"/>
        </w:rPr>
        <w:t xml:space="preserve">Parties </w:t>
      </w:r>
      <w:r w:rsidR="00264F3F">
        <w:rPr>
          <w:rFonts w:ascii="Arial" w:hAnsi="Arial" w:cs="Arial"/>
        </w:rPr>
        <w:t xml:space="preserve">with their implementation </w:t>
      </w:r>
      <w:r w:rsidR="002A12FB">
        <w:rPr>
          <w:rFonts w:ascii="Arial" w:hAnsi="Arial" w:cs="Arial"/>
        </w:rPr>
        <w:t>in a supportive and non-prescriptive manner</w:t>
      </w:r>
      <w:r w:rsidR="00FC1559">
        <w:rPr>
          <w:rFonts w:ascii="Arial" w:hAnsi="Arial" w:cs="Arial"/>
        </w:rPr>
        <w:t>.</w:t>
      </w:r>
    </w:p>
    <w:p w14:paraId="649BC8B9" w14:textId="77777777" w:rsidR="00DA7370" w:rsidRPr="00DA7370" w:rsidRDefault="00DA7370" w:rsidP="00DA7370">
      <w:pPr>
        <w:pStyle w:val="ListParagraph"/>
        <w:rPr>
          <w:rFonts w:ascii="Arial" w:hAnsi="Arial" w:cs="Arial"/>
        </w:rPr>
      </w:pPr>
    </w:p>
    <w:p w14:paraId="4506A051" w14:textId="295DFF09" w:rsidR="00C808E0" w:rsidRDefault="00F602CF" w:rsidP="001C2A0F">
      <w:pPr>
        <w:pStyle w:val="ListParagraph"/>
        <w:numPr>
          <w:ilvl w:val="0"/>
          <w:numId w:val="1"/>
        </w:numPr>
        <w:jc w:val="both"/>
        <w:rPr>
          <w:rFonts w:ascii="Arial" w:hAnsi="Arial" w:cs="Arial"/>
        </w:rPr>
      </w:pPr>
      <w:r>
        <w:rPr>
          <w:rFonts w:ascii="Arial" w:hAnsi="Arial" w:cs="Arial"/>
        </w:rPr>
        <w:t>In this regard, w</w:t>
      </w:r>
      <w:r w:rsidR="00353CFB" w:rsidRPr="001C2A0F">
        <w:rPr>
          <w:rFonts w:ascii="Arial" w:hAnsi="Arial" w:cs="Arial"/>
        </w:rPr>
        <w:t xml:space="preserve">hile it is not necessary to reproduce </w:t>
      </w:r>
      <w:r w:rsidR="00973136">
        <w:rPr>
          <w:rFonts w:ascii="Arial" w:hAnsi="Arial" w:cs="Arial"/>
        </w:rPr>
        <w:t>its comments</w:t>
      </w:r>
      <w:r w:rsidR="00353CFB" w:rsidRPr="001C2A0F">
        <w:rPr>
          <w:rFonts w:ascii="Arial" w:hAnsi="Arial" w:cs="Arial"/>
        </w:rPr>
        <w:t xml:space="preserve"> in their entirety at this juncture, </w:t>
      </w:r>
      <w:r w:rsidR="00973136">
        <w:rPr>
          <w:rFonts w:ascii="Arial" w:hAnsi="Arial" w:cs="Arial"/>
        </w:rPr>
        <w:t xml:space="preserve">our </w:t>
      </w:r>
      <w:r>
        <w:rPr>
          <w:rFonts w:ascii="Arial" w:hAnsi="Arial" w:cs="Arial"/>
        </w:rPr>
        <w:t xml:space="preserve">prior </w:t>
      </w:r>
      <w:r w:rsidR="00973136">
        <w:rPr>
          <w:rFonts w:ascii="Arial" w:hAnsi="Arial" w:cs="Arial"/>
        </w:rPr>
        <w:t xml:space="preserve">submission argued </w:t>
      </w:r>
      <w:r w:rsidR="004003B6" w:rsidRPr="001C2A0F">
        <w:rPr>
          <w:rFonts w:ascii="Arial" w:hAnsi="Arial" w:cs="Arial"/>
        </w:rPr>
        <w:t xml:space="preserve">that </w:t>
      </w:r>
      <w:r w:rsidR="00353CFB" w:rsidRPr="001C2A0F">
        <w:rPr>
          <w:rFonts w:ascii="Arial" w:hAnsi="Arial" w:cs="Arial"/>
        </w:rPr>
        <w:t xml:space="preserve">treaty monitoring bodies have </w:t>
      </w:r>
      <w:r w:rsidR="00A234B2" w:rsidRPr="001C2A0F">
        <w:rPr>
          <w:rFonts w:ascii="Arial" w:hAnsi="Arial" w:cs="Arial"/>
        </w:rPr>
        <w:t xml:space="preserve">in </w:t>
      </w:r>
      <w:r w:rsidR="001C2A0F" w:rsidRPr="001C2A0F">
        <w:rPr>
          <w:rFonts w:ascii="Arial" w:hAnsi="Arial" w:cs="Arial"/>
        </w:rPr>
        <w:t>some</w:t>
      </w:r>
      <w:r w:rsidR="00A234B2" w:rsidRPr="001C2A0F">
        <w:rPr>
          <w:rFonts w:ascii="Arial" w:hAnsi="Arial" w:cs="Arial"/>
        </w:rPr>
        <w:t xml:space="preserve"> instances </w:t>
      </w:r>
      <w:r w:rsidR="009236A3" w:rsidRPr="001C2A0F">
        <w:rPr>
          <w:rFonts w:ascii="Arial" w:hAnsi="Arial" w:cs="Arial"/>
        </w:rPr>
        <w:t xml:space="preserve">accorded themselves the “self-regulatory prerogative” to </w:t>
      </w:r>
      <w:r w:rsidR="00FC19BF" w:rsidRPr="001C2A0F">
        <w:rPr>
          <w:rFonts w:ascii="Arial" w:hAnsi="Arial" w:cs="Arial"/>
        </w:rPr>
        <w:t xml:space="preserve">deliver </w:t>
      </w:r>
      <w:r w:rsidR="00773034" w:rsidRPr="001C2A0F">
        <w:rPr>
          <w:rFonts w:ascii="Arial" w:hAnsi="Arial" w:cs="Arial"/>
        </w:rPr>
        <w:t xml:space="preserve">dynamic </w:t>
      </w:r>
      <w:r w:rsidR="009236A3" w:rsidRPr="001C2A0F">
        <w:rPr>
          <w:rFonts w:ascii="Arial" w:hAnsi="Arial" w:cs="Arial"/>
        </w:rPr>
        <w:t xml:space="preserve">interpretations of </w:t>
      </w:r>
      <w:r w:rsidR="004003B6" w:rsidRPr="001C2A0F">
        <w:rPr>
          <w:rFonts w:ascii="Arial" w:hAnsi="Arial" w:cs="Arial"/>
        </w:rPr>
        <w:t>their constitutive instruments</w:t>
      </w:r>
      <w:r w:rsidR="00AC7A4D" w:rsidRPr="001C2A0F">
        <w:rPr>
          <w:rFonts w:ascii="Arial" w:hAnsi="Arial" w:cs="Arial"/>
        </w:rPr>
        <w:t>, and</w:t>
      </w:r>
      <w:r w:rsidR="004003B6" w:rsidRPr="001C2A0F">
        <w:rPr>
          <w:rFonts w:ascii="Arial" w:hAnsi="Arial" w:cs="Arial"/>
        </w:rPr>
        <w:t xml:space="preserve"> </w:t>
      </w:r>
      <w:r w:rsidR="00AC7A4D" w:rsidRPr="001C2A0F">
        <w:rPr>
          <w:rFonts w:ascii="Arial" w:hAnsi="Arial" w:cs="Arial"/>
        </w:rPr>
        <w:t>that in</w:t>
      </w:r>
      <w:r w:rsidR="001C2A0F" w:rsidRPr="001C2A0F">
        <w:rPr>
          <w:rFonts w:ascii="Arial" w:hAnsi="Arial" w:cs="Arial"/>
        </w:rPr>
        <w:t>deed in</w:t>
      </w:r>
      <w:r w:rsidR="00AC7A4D" w:rsidRPr="001C2A0F">
        <w:rPr>
          <w:rFonts w:ascii="Arial" w:hAnsi="Arial" w:cs="Arial"/>
        </w:rPr>
        <w:t xml:space="preserve"> </w:t>
      </w:r>
      <w:proofErr w:type="gramStart"/>
      <w:r w:rsidR="00AC7A4D" w:rsidRPr="001C2A0F">
        <w:rPr>
          <w:rFonts w:ascii="Arial" w:hAnsi="Arial" w:cs="Arial"/>
        </w:rPr>
        <w:t>a number of</w:t>
      </w:r>
      <w:proofErr w:type="gramEnd"/>
      <w:r w:rsidR="00AC7A4D" w:rsidRPr="001C2A0F">
        <w:rPr>
          <w:rFonts w:ascii="Arial" w:hAnsi="Arial" w:cs="Arial"/>
        </w:rPr>
        <w:t xml:space="preserve"> cases such interpretations stand in flagrant contradiction with the established rules of interpretation of treaties.</w:t>
      </w:r>
      <w:r w:rsidR="001C2A0F" w:rsidRPr="001C2A0F">
        <w:rPr>
          <w:rFonts w:ascii="Arial" w:hAnsi="Arial" w:cs="Arial"/>
        </w:rPr>
        <w:t xml:space="preserve"> We </w:t>
      </w:r>
      <w:r w:rsidR="009F7029">
        <w:rPr>
          <w:rFonts w:ascii="Arial" w:hAnsi="Arial" w:cs="Arial"/>
        </w:rPr>
        <w:t xml:space="preserve">also argued </w:t>
      </w:r>
      <w:r w:rsidR="001C2A0F" w:rsidRPr="001C2A0F">
        <w:rPr>
          <w:rFonts w:ascii="Arial" w:hAnsi="Arial" w:cs="Arial"/>
        </w:rPr>
        <w:t xml:space="preserve">that without an express conferral of the competence to consider </w:t>
      </w:r>
      <w:r w:rsidR="009F7029">
        <w:rPr>
          <w:rFonts w:ascii="Arial" w:hAnsi="Arial" w:cs="Arial"/>
        </w:rPr>
        <w:t xml:space="preserve">the </w:t>
      </w:r>
      <w:r w:rsidR="001C2A0F" w:rsidRPr="001C2A0F">
        <w:rPr>
          <w:rFonts w:ascii="Arial" w:hAnsi="Arial" w:cs="Arial"/>
        </w:rPr>
        <w:t>periodic reports submitted by States Parties</w:t>
      </w:r>
      <w:r w:rsidR="009F7029">
        <w:rPr>
          <w:rFonts w:ascii="Arial" w:hAnsi="Arial" w:cs="Arial"/>
        </w:rPr>
        <w:t>,</w:t>
      </w:r>
      <w:r w:rsidR="001C2A0F" w:rsidRPr="001C2A0F">
        <w:rPr>
          <w:rFonts w:ascii="Arial" w:hAnsi="Arial" w:cs="Arial"/>
        </w:rPr>
        <w:t xml:space="preserve"> and in the absence of an explicit requirement that the content of general comments or recommendations be based on the information contained in such reports, the IM would not </w:t>
      </w:r>
      <w:r w:rsidR="00BA576A">
        <w:rPr>
          <w:rFonts w:ascii="Arial" w:hAnsi="Arial" w:cs="Arial"/>
        </w:rPr>
        <w:t xml:space="preserve">possess </w:t>
      </w:r>
      <w:r w:rsidR="001C2A0F" w:rsidRPr="001C2A0F">
        <w:rPr>
          <w:rFonts w:ascii="Arial" w:hAnsi="Arial" w:cs="Arial"/>
        </w:rPr>
        <w:t xml:space="preserve">the </w:t>
      </w:r>
      <w:r w:rsidR="00BA576A">
        <w:rPr>
          <w:rFonts w:ascii="Arial" w:hAnsi="Arial" w:cs="Arial"/>
        </w:rPr>
        <w:t xml:space="preserve">requisite </w:t>
      </w:r>
      <w:r w:rsidR="001C2A0F" w:rsidRPr="001C2A0F">
        <w:rPr>
          <w:rFonts w:ascii="Arial" w:hAnsi="Arial" w:cs="Arial"/>
        </w:rPr>
        <w:t>experience</w:t>
      </w:r>
      <w:r w:rsidR="00BA576A">
        <w:rPr>
          <w:rFonts w:ascii="Arial" w:hAnsi="Arial" w:cs="Arial"/>
        </w:rPr>
        <w:t xml:space="preserve"> and legitimacy </w:t>
      </w:r>
      <w:r w:rsidR="001C2A0F" w:rsidRPr="001C2A0F">
        <w:rPr>
          <w:rFonts w:ascii="Arial" w:hAnsi="Arial" w:cs="Arial"/>
        </w:rPr>
        <w:t xml:space="preserve">to issue general comments or recommendations of any </w:t>
      </w:r>
      <w:r w:rsidR="0066343B">
        <w:rPr>
          <w:rFonts w:ascii="Arial" w:hAnsi="Arial" w:cs="Arial"/>
        </w:rPr>
        <w:t>nature</w:t>
      </w:r>
      <w:r w:rsidR="001C2A0F" w:rsidRPr="001C2A0F">
        <w:rPr>
          <w:rFonts w:ascii="Arial" w:hAnsi="Arial" w:cs="Arial"/>
        </w:rPr>
        <w:t xml:space="preserve">. </w:t>
      </w:r>
    </w:p>
    <w:p w14:paraId="2A411A6B" w14:textId="77777777" w:rsidR="00C808E0" w:rsidRPr="00C808E0" w:rsidRDefault="00C808E0" w:rsidP="00C808E0">
      <w:pPr>
        <w:pStyle w:val="ListParagraph"/>
        <w:rPr>
          <w:rFonts w:ascii="Arial" w:hAnsi="Arial" w:cs="Arial"/>
        </w:rPr>
      </w:pPr>
    </w:p>
    <w:p w14:paraId="0A042EA2" w14:textId="133BEE64" w:rsidR="00CE4DD2" w:rsidRDefault="00183927" w:rsidP="00F24302">
      <w:pPr>
        <w:pStyle w:val="ListParagraph"/>
        <w:numPr>
          <w:ilvl w:val="0"/>
          <w:numId w:val="1"/>
        </w:numPr>
        <w:jc w:val="both"/>
        <w:rPr>
          <w:rFonts w:ascii="Arial" w:hAnsi="Arial" w:cs="Arial"/>
        </w:rPr>
      </w:pPr>
      <w:r w:rsidRPr="009F3957">
        <w:rPr>
          <w:rFonts w:ascii="Arial" w:hAnsi="Arial" w:cs="Arial"/>
        </w:rPr>
        <w:t xml:space="preserve">While it is beyond the scope of this submission to </w:t>
      </w:r>
      <w:r w:rsidR="00A63F4A" w:rsidRPr="009F3957">
        <w:rPr>
          <w:rFonts w:ascii="Arial" w:hAnsi="Arial" w:cs="Arial"/>
        </w:rPr>
        <w:t xml:space="preserve">comprehensively </w:t>
      </w:r>
      <w:r w:rsidRPr="009F3957">
        <w:rPr>
          <w:rFonts w:ascii="Arial" w:hAnsi="Arial" w:cs="Arial"/>
        </w:rPr>
        <w:t xml:space="preserve">account for all instances </w:t>
      </w:r>
      <w:r w:rsidR="00F602CF">
        <w:rPr>
          <w:rFonts w:ascii="Arial" w:hAnsi="Arial" w:cs="Arial"/>
        </w:rPr>
        <w:t>in which</w:t>
      </w:r>
      <w:r w:rsidRPr="009F3957">
        <w:rPr>
          <w:rFonts w:ascii="Arial" w:hAnsi="Arial" w:cs="Arial"/>
        </w:rPr>
        <w:t xml:space="preserve"> States have contested the normative validity of general comments and institutional competence of </w:t>
      </w:r>
      <w:r w:rsidR="001236D6" w:rsidRPr="009F3957">
        <w:rPr>
          <w:rFonts w:ascii="Arial" w:hAnsi="Arial" w:cs="Arial"/>
        </w:rPr>
        <w:t>treaty monitoring bodies</w:t>
      </w:r>
      <w:r w:rsidRPr="009F3957">
        <w:rPr>
          <w:rFonts w:ascii="Arial" w:hAnsi="Arial" w:cs="Arial"/>
        </w:rPr>
        <w:t xml:space="preserve"> to </w:t>
      </w:r>
      <w:r w:rsidR="00377416" w:rsidRPr="009F3957">
        <w:rPr>
          <w:rFonts w:ascii="Arial" w:hAnsi="Arial" w:cs="Arial"/>
        </w:rPr>
        <w:t xml:space="preserve">produce evolutive </w:t>
      </w:r>
      <w:r w:rsidRPr="009F3957">
        <w:rPr>
          <w:rFonts w:ascii="Arial" w:hAnsi="Arial" w:cs="Arial"/>
        </w:rPr>
        <w:t>interpret</w:t>
      </w:r>
      <w:r w:rsidR="00053B8B" w:rsidRPr="009F3957">
        <w:rPr>
          <w:rFonts w:ascii="Arial" w:hAnsi="Arial" w:cs="Arial"/>
        </w:rPr>
        <w:t>ation</w:t>
      </w:r>
      <w:r w:rsidR="00377416" w:rsidRPr="009F3957">
        <w:rPr>
          <w:rFonts w:ascii="Arial" w:hAnsi="Arial" w:cs="Arial"/>
        </w:rPr>
        <w:t>s</w:t>
      </w:r>
      <w:r w:rsidR="00053B8B" w:rsidRPr="009F3957">
        <w:rPr>
          <w:rFonts w:ascii="Arial" w:hAnsi="Arial" w:cs="Arial"/>
        </w:rPr>
        <w:t xml:space="preserve"> of</w:t>
      </w:r>
      <w:r w:rsidRPr="009F3957">
        <w:rPr>
          <w:rFonts w:ascii="Arial" w:hAnsi="Arial" w:cs="Arial"/>
        </w:rPr>
        <w:t xml:space="preserve"> treaty obligations,</w:t>
      </w:r>
      <w:r w:rsidR="000B284A" w:rsidRPr="009F3957">
        <w:rPr>
          <w:rFonts w:ascii="Arial" w:hAnsi="Arial" w:cs="Arial"/>
        </w:rPr>
        <w:t xml:space="preserve"> </w:t>
      </w:r>
      <w:r w:rsidR="005B07CE" w:rsidRPr="009F3957">
        <w:rPr>
          <w:rFonts w:ascii="Arial" w:hAnsi="Arial" w:cs="Arial"/>
        </w:rPr>
        <w:t xml:space="preserve">it is worth emphasizing that </w:t>
      </w:r>
      <w:r w:rsidR="003F15ED" w:rsidRPr="009F3957">
        <w:rPr>
          <w:rFonts w:ascii="Arial" w:hAnsi="Arial" w:cs="Arial"/>
        </w:rPr>
        <w:t xml:space="preserve">ample </w:t>
      </w:r>
      <w:r w:rsidR="00821A32" w:rsidRPr="009F3957">
        <w:rPr>
          <w:rFonts w:ascii="Arial" w:hAnsi="Arial" w:cs="Arial"/>
        </w:rPr>
        <w:t xml:space="preserve">evidence of </w:t>
      </w:r>
      <w:r w:rsidR="00EA0FCC" w:rsidRPr="009F3957">
        <w:rPr>
          <w:rFonts w:ascii="Arial" w:hAnsi="Arial" w:cs="Arial"/>
        </w:rPr>
        <w:t xml:space="preserve">such </w:t>
      </w:r>
      <w:r w:rsidR="00CC694B" w:rsidRPr="009F3957">
        <w:rPr>
          <w:rFonts w:ascii="Arial" w:hAnsi="Arial" w:cs="Arial"/>
        </w:rPr>
        <w:t>objection</w:t>
      </w:r>
      <w:r w:rsidR="00580321">
        <w:rPr>
          <w:rFonts w:ascii="Arial" w:hAnsi="Arial" w:cs="Arial"/>
        </w:rPr>
        <w:t>s</w:t>
      </w:r>
      <w:r w:rsidR="00CC694B" w:rsidRPr="009F3957">
        <w:rPr>
          <w:rFonts w:ascii="Arial" w:hAnsi="Arial" w:cs="Arial"/>
        </w:rPr>
        <w:t xml:space="preserve"> </w:t>
      </w:r>
      <w:r w:rsidR="00EA0FCC" w:rsidRPr="009F3957">
        <w:rPr>
          <w:rFonts w:ascii="Arial" w:hAnsi="Arial" w:cs="Arial"/>
        </w:rPr>
        <w:t xml:space="preserve">is not only </w:t>
      </w:r>
      <w:r w:rsidR="00FD4E9D" w:rsidRPr="009F3957">
        <w:rPr>
          <w:rFonts w:ascii="Arial" w:hAnsi="Arial" w:cs="Arial"/>
        </w:rPr>
        <w:t xml:space="preserve">apparent in </w:t>
      </w:r>
      <w:r w:rsidR="00B748D7" w:rsidRPr="009F3957">
        <w:rPr>
          <w:rFonts w:ascii="Arial" w:hAnsi="Arial" w:cs="Arial"/>
        </w:rPr>
        <w:t xml:space="preserve">the written observations </w:t>
      </w:r>
      <w:r w:rsidR="00FD4E9D" w:rsidRPr="009F3957">
        <w:rPr>
          <w:rFonts w:ascii="Arial" w:hAnsi="Arial" w:cs="Arial"/>
        </w:rPr>
        <w:t xml:space="preserve">submitted by States Parties in response to general comments and recommendations </w:t>
      </w:r>
      <w:r w:rsidR="00786CEF" w:rsidRPr="009F3957">
        <w:rPr>
          <w:rFonts w:ascii="Arial" w:hAnsi="Arial" w:cs="Arial"/>
        </w:rPr>
        <w:t>(</w:t>
      </w:r>
      <w:r w:rsidR="00FD4E9D" w:rsidRPr="009F3957">
        <w:rPr>
          <w:rFonts w:ascii="Arial" w:hAnsi="Arial" w:cs="Arial"/>
        </w:rPr>
        <w:t>multiple instances of which have been referenced in our previous submission</w:t>
      </w:r>
      <w:r w:rsidR="00786CEF" w:rsidRPr="009F3957">
        <w:rPr>
          <w:rFonts w:ascii="Arial" w:hAnsi="Arial" w:cs="Arial"/>
        </w:rPr>
        <w:t>)</w:t>
      </w:r>
      <w:r w:rsidR="00580321">
        <w:rPr>
          <w:rFonts w:ascii="Arial" w:hAnsi="Arial" w:cs="Arial"/>
        </w:rPr>
        <w:t>,</w:t>
      </w:r>
      <w:r w:rsidR="00FD4E9D" w:rsidRPr="009F3957">
        <w:rPr>
          <w:rFonts w:ascii="Arial" w:hAnsi="Arial" w:cs="Arial"/>
        </w:rPr>
        <w:t xml:space="preserve"> </w:t>
      </w:r>
      <w:r w:rsidR="00355831" w:rsidRPr="009F3957">
        <w:rPr>
          <w:rFonts w:ascii="Arial" w:hAnsi="Arial" w:cs="Arial"/>
        </w:rPr>
        <w:t xml:space="preserve">but can also be </w:t>
      </w:r>
      <w:r w:rsidR="00C546C7">
        <w:rPr>
          <w:rFonts w:ascii="Arial" w:hAnsi="Arial" w:cs="Arial"/>
        </w:rPr>
        <w:t>derived</w:t>
      </w:r>
      <w:r w:rsidR="007D12AB" w:rsidRPr="009F3957">
        <w:rPr>
          <w:rFonts w:ascii="Arial" w:hAnsi="Arial" w:cs="Arial"/>
        </w:rPr>
        <w:t xml:space="preserve">, among other sources, </w:t>
      </w:r>
      <w:r w:rsidR="0009572C">
        <w:rPr>
          <w:rFonts w:ascii="Arial" w:hAnsi="Arial" w:cs="Arial"/>
        </w:rPr>
        <w:t xml:space="preserve">from </w:t>
      </w:r>
      <w:r w:rsidR="006D5EAB" w:rsidRPr="009F3957">
        <w:rPr>
          <w:rFonts w:ascii="Arial" w:hAnsi="Arial" w:cs="Arial"/>
        </w:rPr>
        <w:t xml:space="preserve">the </w:t>
      </w:r>
      <w:r w:rsidR="00A32635" w:rsidRPr="009F3957">
        <w:rPr>
          <w:rFonts w:ascii="Arial" w:hAnsi="Arial" w:cs="Arial"/>
        </w:rPr>
        <w:t xml:space="preserve">records of the </w:t>
      </w:r>
      <w:r w:rsidR="006F1B46" w:rsidRPr="009F3957">
        <w:rPr>
          <w:rFonts w:ascii="Arial" w:hAnsi="Arial" w:cs="Arial"/>
        </w:rPr>
        <w:t xml:space="preserve">UN General Assembly's </w:t>
      </w:r>
      <w:r w:rsidR="003A0F78" w:rsidRPr="009F3957">
        <w:rPr>
          <w:rFonts w:ascii="Arial" w:hAnsi="Arial" w:cs="Arial"/>
        </w:rPr>
        <w:t xml:space="preserve">2020 </w:t>
      </w:r>
      <w:r w:rsidR="006F1B46" w:rsidRPr="009F3957">
        <w:rPr>
          <w:rFonts w:ascii="Arial" w:hAnsi="Arial" w:cs="Arial"/>
        </w:rPr>
        <w:t>review of the UN human rights treaty body system</w:t>
      </w:r>
      <w:r w:rsidR="000E09B5" w:rsidRPr="009F3957">
        <w:rPr>
          <w:rFonts w:ascii="Arial" w:hAnsi="Arial" w:cs="Arial"/>
        </w:rPr>
        <w:t>.</w:t>
      </w:r>
    </w:p>
    <w:p w14:paraId="5D7DC010" w14:textId="77777777" w:rsidR="00CE4DD2" w:rsidRPr="00CE4DD2" w:rsidRDefault="00CE4DD2" w:rsidP="00CE4DD2">
      <w:pPr>
        <w:pStyle w:val="ListParagraph"/>
        <w:rPr>
          <w:rFonts w:ascii="Arial" w:hAnsi="Arial" w:cs="Arial"/>
        </w:rPr>
      </w:pPr>
    </w:p>
    <w:p w14:paraId="00FEED7E" w14:textId="3E5D711B" w:rsidR="004D16F9" w:rsidRDefault="00CE4DD2" w:rsidP="00B072A5">
      <w:pPr>
        <w:pStyle w:val="ListParagraph"/>
        <w:numPr>
          <w:ilvl w:val="0"/>
          <w:numId w:val="1"/>
        </w:numPr>
        <w:jc w:val="both"/>
        <w:rPr>
          <w:rFonts w:ascii="Arial" w:hAnsi="Arial" w:cs="Arial"/>
        </w:rPr>
      </w:pPr>
      <w:r w:rsidRPr="00BB0F2C">
        <w:rPr>
          <w:rFonts w:ascii="Arial" w:hAnsi="Arial" w:cs="Arial"/>
        </w:rPr>
        <w:t>Indeed, n</w:t>
      </w:r>
      <w:r w:rsidR="006E60AC" w:rsidRPr="00BB0F2C">
        <w:rPr>
          <w:rFonts w:ascii="Arial" w:hAnsi="Arial" w:cs="Arial"/>
        </w:rPr>
        <w:t xml:space="preserve">umerous </w:t>
      </w:r>
      <w:r w:rsidR="00EA1BF5" w:rsidRPr="00BB0F2C">
        <w:rPr>
          <w:rFonts w:ascii="Arial" w:hAnsi="Arial" w:cs="Arial"/>
        </w:rPr>
        <w:t xml:space="preserve">written contributions </w:t>
      </w:r>
      <w:r w:rsidR="00AD7D66" w:rsidRPr="00BB0F2C">
        <w:rPr>
          <w:rFonts w:ascii="Arial" w:hAnsi="Arial" w:cs="Arial"/>
        </w:rPr>
        <w:t>submitted as part of this process</w:t>
      </w:r>
      <w:r w:rsidR="00CE3EEF" w:rsidRPr="00BB0F2C">
        <w:rPr>
          <w:rFonts w:ascii="Arial" w:hAnsi="Arial" w:cs="Arial"/>
        </w:rPr>
        <w:t xml:space="preserve">, </w:t>
      </w:r>
      <w:r w:rsidR="003A1E4E" w:rsidRPr="00BB0F2C">
        <w:rPr>
          <w:rFonts w:ascii="Arial" w:hAnsi="Arial" w:cs="Arial"/>
        </w:rPr>
        <w:t>representing the views of at least 70 States</w:t>
      </w:r>
      <w:r w:rsidR="009F3957" w:rsidRPr="00BB0F2C">
        <w:rPr>
          <w:rFonts w:ascii="Arial" w:hAnsi="Arial" w:cs="Arial"/>
        </w:rPr>
        <w:t xml:space="preserve">, present a contrasting view to the assertion made by the EDG </w:t>
      </w:r>
      <w:r w:rsidR="006C08C4" w:rsidRPr="00BB0F2C">
        <w:rPr>
          <w:rFonts w:ascii="Arial" w:hAnsi="Arial" w:cs="Arial"/>
        </w:rPr>
        <w:t>that ‘</w:t>
      </w:r>
      <w:r w:rsidR="00CF2A58" w:rsidRPr="00BB0F2C">
        <w:rPr>
          <w:rFonts w:ascii="Arial" w:hAnsi="Arial" w:cs="Arial"/>
        </w:rPr>
        <w:t>practice and record demonstrate an overwhelming support by most States to the mandate and work of the committees in providing interpretative guidance although some States may, from time to time, disagree on some specific interpretations</w:t>
      </w:r>
      <w:r w:rsidR="009F3957" w:rsidRPr="00BB0F2C">
        <w:rPr>
          <w:rFonts w:ascii="Arial" w:hAnsi="Arial" w:cs="Arial"/>
        </w:rPr>
        <w:t>.</w:t>
      </w:r>
      <w:r w:rsidR="006C08C4" w:rsidRPr="00BB0F2C">
        <w:rPr>
          <w:rFonts w:ascii="Arial" w:hAnsi="Arial" w:cs="Arial"/>
        </w:rPr>
        <w:t>’</w:t>
      </w:r>
      <w:r w:rsidR="009C1956">
        <w:rPr>
          <w:rStyle w:val="FootnoteReference"/>
          <w:rFonts w:ascii="Arial" w:hAnsi="Arial" w:cs="Arial"/>
        </w:rPr>
        <w:footnoteReference w:id="7"/>
      </w:r>
      <w:r w:rsidR="009C1956">
        <w:rPr>
          <w:rStyle w:val="FootnoteReference"/>
          <w:rFonts w:ascii="Arial" w:hAnsi="Arial" w:cs="Arial"/>
        </w:rPr>
        <w:footnoteReference w:id="8"/>
      </w:r>
      <w:r w:rsidR="009F3957" w:rsidRPr="00BB0F2C">
        <w:rPr>
          <w:rFonts w:ascii="Arial" w:hAnsi="Arial" w:cs="Arial"/>
        </w:rPr>
        <w:t xml:space="preserve"> </w:t>
      </w:r>
      <w:r w:rsidR="004A0534" w:rsidRPr="00BB0F2C">
        <w:rPr>
          <w:rFonts w:ascii="Arial" w:hAnsi="Arial" w:cs="Arial"/>
        </w:rPr>
        <w:t xml:space="preserve">These </w:t>
      </w:r>
      <w:r w:rsidRPr="00BB0F2C">
        <w:rPr>
          <w:rFonts w:ascii="Arial" w:hAnsi="Arial" w:cs="Arial"/>
        </w:rPr>
        <w:t xml:space="preserve">contributions </w:t>
      </w:r>
      <w:r w:rsidR="004A0534" w:rsidRPr="00BB0F2C">
        <w:rPr>
          <w:rFonts w:ascii="Arial" w:hAnsi="Arial" w:cs="Arial"/>
        </w:rPr>
        <w:t xml:space="preserve">collectively </w:t>
      </w:r>
      <w:r w:rsidR="00631E4B" w:rsidRPr="00BB0F2C">
        <w:rPr>
          <w:rFonts w:ascii="Arial" w:hAnsi="Arial" w:cs="Arial"/>
        </w:rPr>
        <w:t>reflect</w:t>
      </w:r>
      <w:r w:rsidR="004A0534" w:rsidRPr="00BB0F2C">
        <w:rPr>
          <w:rFonts w:ascii="Arial" w:hAnsi="Arial" w:cs="Arial"/>
        </w:rPr>
        <w:t xml:space="preserve"> </w:t>
      </w:r>
      <w:r w:rsidR="00631E4B" w:rsidRPr="00BB0F2C">
        <w:rPr>
          <w:rFonts w:ascii="Arial" w:hAnsi="Arial" w:cs="Arial"/>
        </w:rPr>
        <w:t xml:space="preserve">the </w:t>
      </w:r>
      <w:r w:rsidR="004A0534" w:rsidRPr="00BB0F2C">
        <w:rPr>
          <w:rFonts w:ascii="Arial" w:hAnsi="Arial" w:cs="Arial"/>
        </w:rPr>
        <w:t xml:space="preserve">concerns </w:t>
      </w:r>
      <w:r w:rsidR="00631E4B" w:rsidRPr="00BB0F2C">
        <w:rPr>
          <w:rFonts w:ascii="Arial" w:hAnsi="Arial" w:cs="Arial"/>
        </w:rPr>
        <w:t xml:space="preserve">outlined in our previous submission regarding </w:t>
      </w:r>
      <w:r w:rsidR="004A0534" w:rsidRPr="00BB0F2C">
        <w:rPr>
          <w:rFonts w:ascii="Arial" w:hAnsi="Arial" w:cs="Arial"/>
        </w:rPr>
        <w:t xml:space="preserve">the </w:t>
      </w:r>
      <w:r w:rsidR="00631E4B" w:rsidRPr="00BB0F2C">
        <w:rPr>
          <w:rFonts w:ascii="Arial" w:hAnsi="Arial" w:cs="Arial"/>
        </w:rPr>
        <w:t xml:space="preserve">nature and scope of </w:t>
      </w:r>
      <w:r w:rsidR="004A0534" w:rsidRPr="00BB0F2C">
        <w:rPr>
          <w:rFonts w:ascii="Arial" w:hAnsi="Arial" w:cs="Arial"/>
        </w:rPr>
        <w:t>general comments</w:t>
      </w:r>
      <w:r w:rsidRPr="00BB0F2C">
        <w:rPr>
          <w:rFonts w:ascii="Arial" w:hAnsi="Arial" w:cs="Arial"/>
        </w:rPr>
        <w:t xml:space="preserve">, and support </w:t>
      </w:r>
      <w:r w:rsidR="00BB0F2C">
        <w:rPr>
          <w:rFonts w:ascii="Arial" w:hAnsi="Arial" w:cs="Arial"/>
        </w:rPr>
        <w:t>the</w:t>
      </w:r>
      <w:r w:rsidR="00941CD1" w:rsidRPr="00BB0F2C">
        <w:rPr>
          <w:rFonts w:ascii="Arial" w:hAnsi="Arial" w:cs="Arial"/>
        </w:rPr>
        <w:t xml:space="preserve"> more cautious approach </w:t>
      </w:r>
      <w:r w:rsidR="00212321" w:rsidRPr="00212321">
        <w:rPr>
          <w:rFonts w:ascii="Arial" w:hAnsi="Arial" w:cs="Arial"/>
        </w:rPr>
        <w:t>advocated in our proposals concerning Article 27</w:t>
      </w:r>
      <w:r w:rsidRPr="00BB0F2C">
        <w:rPr>
          <w:rFonts w:ascii="Arial" w:hAnsi="Arial" w:cs="Arial"/>
        </w:rPr>
        <w:t>.</w:t>
      </w:r>
    </w:p>
    <w:p w14:paraId="60CB6FEA" w14:textId="77777777" w:rsidR="004D16F9" w:rsidRDefault="004D16F9">
      <w:pPr>
        <w:rPr>
          <w:rFonts w:ascii="Arial" w:hAnsi="Arial" w:cs="Arial"/>
        </w:rPr>
      </w:pPr>
      <w:r>
        <w:rPr>
          <w:rFonts w:ascii="Arial" w:hAnsi="Arial" w:cs="Arial"/>
        </w:rPr>
        <w:br w:type="page"/>
      </w:r>
    </w:p>
    <w:p w14:paraId="0C62EF2B" w14:textId="25A3FB05" w:rsidR="006E60AC" w:rsidRPr="00BB0F2C" w:rsidRDefault="004D16F9" w:rsidP="004D16F9">
      <w:pPr>
        <w:pStyle w:val="ListParagraph"/>
        <w:jc w:val="both"/>
        <w:rPr>
          <w:rFonts w:ascii="Arial" w:hAnsi="Arial" w:cs="Arial"/>
        </w:rPr>
      </w:pPr>
      <w:r>
        <w:rPr>
          <w:noProof/>
          <w:lang w:val="en-GB" w:eastAsia="en-GB"/>
        </w:rPr>
        <w:drawing>
          <wp:anchor distT="0" distB="0" distL="114300" distR="114300" simplePos="0" relativeHeight="251658244" behindDoc="1" locked="0" layoutInCell="1" allowOverlap="1" wp14:anchorId="2F9BB193" wp14:editId="1EE1A5D1">
            <wp:simplePos x="0" y="0"/>
            <wp:positionH relativeFrom="page">
              <wp:align>left</wp:align>
            </wp:positionH>
            <wp:positionV relativeFrom="paragraph">
              <wp:posOffset>-912495</wp:posOffset>
            </wp:positionV>
            <wp:extent cx="7932420" cy="1067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7932420" cy="106743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0A8C393" w14:textId="47626AB2" w:rsidR="00897FBF" w:rsidRPr="00BB0FD5" w:rsidRDefault="00897FBF" w:rsidP="0060588A">
      <w:pPr>
        <w:jc w:val="both"/>
        <w:rPr>
          <w:rFonts w:ascii="Arial" w:hAnsi="Arial" w:cs="Arial"/>
          <w:b/>
          <w:bCs/>
        </w:rPr>
      </w:pPr>
    </w:p>
    <w:p w14:paraId="353F94AD" w14:textId="38128A4D" w:rsidR="00897FBF" w:rsidRPr="00BB0FD5" w:rsidRDefault="00897FBF" w:rsidP="0060588A">
      <w:pPr>
        <w:jc w:val="both"/>
        <w:rPr>
          <w:rFonts w:ascii="Arial" w:hAnsi="Arial" w:cs="Arial"/>
          <w:b/>
          <w:bCs/>
        </w:rPr>
      </w:pPr>
    </w:p>
    <w:p w14:paraId="618059C2" w14:textId="484A02FF" w:rsidR="00897FBF" w:rsidRPr="00BB0FD5" w:rsidRDefault="00897FBF" w:rsidP="0060588A">
      <w:pPr>
        <w:jc w:val="both"/>
        <w:rPr>
          <w:rFonts w:ascii="Arial" w:hAnsi="Arial" w:cs="Arial"/>
          <w:b/>
          <w:bCs/>
        </w:rPr>
      </w:pPr>
    </w:p>
    <w:p w14:paraId="6CBC0538" w14:textId="717925B5" w:rsidR="00897FBF" w:rsidRPr="00BB0FD5" w:rsidRDefault="00897FBF" w:rsidP="0060588A">
      <w:pPr>
        <w:jc w:val="both"/>
        <w:rPr>
          <w:rFonts w:ascii="Arial" w:hAnsi="Arial" w:cs="Arial"/>
          <w:b/>
          <w:bCs/>
        </w:rPr>
      </w:pPr>
    </w:p>
    <w:p w14:paraId="0769808C" w14:textId="696936DC" w:rsidR="00897FBF" w:rsidRPr="00BB0FD5" w:rsidRDefault="00897FBF" w:rsidP="0060588A">
      <w:pPr>
        <w:jc w:val="both"/>
        <w:rPr>
          <w:rFonts w:ascii="Arial" w:hAnsi="Arial" w:cs="Arial"/>
          <w:b/>
          <w:bCs/>
        </w:rPr>
      </w:pPr>
    </w:p>
    <w:p w14:paraId="2A3A9988" w14:textId="46D85578" w:rsidR="00897FBF" w:rsidRPr="00BB0FD5" w:rsidRDefault="00897FBF" w:rsidP="0060588A">
      <w:pPr>
        <w:jc w:val="both"/>
        <w:rPr>
          <w:rFonts w:ascii="Arial" w:hAnsi="Arial" w:cs="Arial"/>
          <w:b/>
          <w:bCs/>
        </w:rPr>
      </w:pPr>
    </w:p>
    <w:p w14:paraId="71DFCC3C" w14:textId="1AD61C52" w:rsidR="00897FBF" w:rsidRPr="00BB0FD5" w:rsidRDefault="00897FBF" w:rsidP="0060588A">
      <w:pPr>
        <w:jc w:val="both"/>
        <w:rPr>
          <w:rFonts w:ascii="Arial" w:hAnsi="Arial" w:cs="Arial"/>
          <w:b/>
          <w:bCs/>
        </w:rPr>
      </w:pPr>
    </w:p>
    <w:p w14:paraId="0B7BCA7A" w14:textId="77777777" w:rsidR="00897FBF" w:rsidRPr="00BB0FD5" w:rsidRDefault="00897FBF" w:rsidP="0060588A">
      <w:pPr>
        <w:jc w:val="both"/>
        <w:rPr>
          <w:rFonts w:ascii="Arial" w:hAnsi="Arial" w:cs="Arial"/>
          <w:b/>
          <w:bCs/>
        </w:rPr>
      </w:pPr>
    </w:p>
    <w:p w14:paraId="2B9ADCF3" w14:textId="468B6B1D" w:rsidR="00897FBF" w:rsidRPr="00BB0FD5" w:rsidRDefault="00897FBF" w:rsidP="0060588A">
      <w:pPr>
        <w:jc w:val="both"/>
        <w:rPr>
          <w:rFonts w:ascii="Arial" w:hAnsi="Arial" w:cs="Arial"/>
          <w:b/>
          <w:bCs/>
        </w:rPr>
      </w:pPr>
    </w:p>
    <w:p w14:paraId="7DB6473C" w14:textId="76643F4B" w:rsidR="00897FBF" w:rsidRPr="00BB0FD5" w:rsidRDefault="00897FBF" w:rsidP="0060588A">
      <w:pPr>
        <w:jc w:val="both"/>
        <w:rPr>
          <w:rFonts w:ascii="Arial" w:hAnsi="Arial" w:cs="Arial"/>
          <w:b/>
          <w:bCs/>
        </w:rPr>
      </w:pPr>
    </w:p>
    <w:p w14:paraId="75E7CF80" w14:textId="59050E81" w:rsidR="00897FBF" w:rsidRPr="00BB0FD5" w:rsidRDefault="00897FBF" w:rsidP="0060588A">
      <w:pPr>
        <w:jc w:val="both"/>
        <w:rPr>
          <w:rFonts w:ascii="Arial" w:hAnsi="Arial" w:cs="Arial"/>
          <w:b/>
          <w:bCs/>
        </w:rPr>
      </w:pPr>
    </w:p>
    <w:p w14:paraId="65641DFE" w14:textId="113E46B0" w:rsidR="00897FBF" w:rsidRPr="00BB0FD5" w:rsidRDefault="00897FBF" w:rsidP="0060588A">
      <w:pPr>
        <w:jc w:val="both"/>
        <w:rPr>
          <w:rFonts w:ascii="Arial" w:hAnsi="Arial" w:cs="Arial"/>
          <w:b/>
          <w:bCs/>
        </w:rPr>
      </w:pPr>
    </w:p>
    <w:p w14:paraId="384957EB" w14:textId="77777777" w:rsidR="00897FBF" w:rsidRPr="00BB0FD5" w:rsidRDefault="00897FBF" w:rsidP="0060588A">
      <w:pPr>
        <w:jc w:val="both"/>
        <w:rPr>
          <w:rFonts w:ascii="Arial" w:hAnsi="Arial" w:cs="Arial"/>
          <w:b/>
          <w:bCs/>
        </w:rPr>
      </w:pPr>
    </w:p>
    <w:p w14:paraId="5A6EECFE" w14:textId="77777777" w:rsidR="00897FBF" w:rsidRPr="00BB0FD5" w:rsidRDefault="00897FBF" w:rsidP="0060588A">
      <w:pPr>
        <w:jc w:val="both"/>
        <w:rPr>
          <w:rFonts w:ascii="Arial" w:hAnsi="Arial" w:cs="Arial"/>
          <w:b/>
          <w:bCs/>
        </w:rPr>
      </w:pPr>
    </w:p>
    <w:p w14:paraId="04717A48" w14:textId="42DFF0DF" w:rsidR="00897FBF" w:rsidRPr="00BB0FD5" w:rsidRDefault="00897FBF" w:rsidP="0060588A">
      <w:pPr>
        <w:jc w:val="both"/>
        <w:rPr>
          <w:rFonts w:ascii="Arial" w:hAnsi="Arial" w:cs="Arial"/>
          <w:b/>
          <w:bCs/>
        </w:rPr>
      </w:pPr>
    </w:p>
    <w:p w14:paraId="37BCDEAA" w14:textId="64D59924" w:rsidR="00897FBF" w:rsidRPr="00BB0FD5" w:rsidRDefault="00897FBF" w:rsidP="0060588A">
      <w:pPr>
        <w:jc w:val="both"/>
        <w:rPr>
          <w:rFonts w:ascii="Arial" w:hAnsi="Arial" w:cs="Arial"/>
          <w:b/>
          <w:bCs/>
        </w:rPr>
      </w:pPr>
    </w:p>
    <w:p w14:paraId="7CEB7BC0" w14:textId="7955A029" w:rsidR="00897FBF" w:rsidRPr="00BB0FD5" w:rsidRDefault="00897FBF" w:rsidP="0060588A">
      <w:pPr>
        <w:jc w:val="both"/>
        <w:rPr>
          <w:rFonts w:ascii="Arial" w:hAnsi="Arial" w:cs="Arial"/>
          <w:b/>
          <w:bCs/>
        </w:rPr>
      </w:pPr>
    </w:p>
    <w:p w14:paraId="619077E7" w14:textId="465D55DC" w:rsidR="00897FBF" w:rsidRPr="00BB0FD5" w:rsidRDefault="00897FBF" w:rsidP="0060588A">
      <w:pPr>
        <w:jc w:val="both"/>
        <w:rPr>
          <w:rFonts w:ascii="Arial" w:hAnsi="Arial" w:cs="Arial"/>
          <w:b/>
          <w:bCs/>
        </w:rPr>
      </w:pPr>
    </w:p>
    <w:p w14:paraId="132984D7" w14:textId="690AD17F" w:rsidR="00897FBF" w:rsidRPr="00BB0FD5" w:rsidRDefault="00897FBF" w:rsidP="0060588A">
      <w:pPr>
        <w:jc w:val="both"/>
        <w:rPr>
          <w:rFonts w:ascii="Arial" w:hAnsi="Arial" w:cs="Arial"/>
          <w:b/>
          <w:bCs/>
        </w:rPr>
      </w:pPr>
    </w:p>
    <w:p w14:paraId="54DE97BB" w14:textId="5C2EB184" w:rsidR="00897FBF" w:rsidRPr="00BB0FD5" w:rsidRDefault="00897FBF" w:rsidP="0060588A">
      <w:pPr>
        <w:jc w:val="both"/>
        <w:rPr>
          <w:rFonts w:ascii="Arial" w:hAnsi="Arial" w:cs="Arial"/>
          <w:b/>
          <w:bCs/>
        </w:rPr>
      </w:pPr>
    </w:p>
    <w:p w14:paraId="2A435C47" w14:textId="7588A4B7" w:rsidR="00897FBF" w:rsidRPr="00BB0FD5" w:rsidRDefault="00897FBF" w:rsidP="0060588A">
      <w:pPr>
        <w:jc w:val="both"/>
        <w:rPr>
          <w:rFonts w:ascii="Arial" w:hAnsi="Arial" w:cs="Arial"/>
          <w:b/>
          <w:bCs/>
        </w:rPr>
      </w:pPr>
    </w:p>
    <w:p w14:paraId="7A41DD98" w14:textId="09D3C7CE" w:rsidR="00897FBF" w:rsidRPr="00BB0FD5" w:rsidRDefault="00897FBF" w:rsidP="0060588A">
      <w:pPr>
        <w:jc w:val="both"/>
        <w:rPr>
          <w:rFonts w:ascii="Arial" w:hAnsi="Arial" w:cs="Arial"/>
          <w:b/>
          <w:bCs/>
        </w:rPr>
      </w:pPr>
    </w:p>
    <w:p w14:paraId="4A2BED14" w14:textId="49DE390C" w:rsidR="00897FBF" w:rsidRPr="00BB0FD5" w:rsidRDefault="00897FBF" w:rsidP="0060588A">
      <w:pPr>
        <w:jc w:val="both"/>
        <w:rPr>
          <w:rFonts w:ascii="Arial" w:hAnsi="Arial" w:cs="Arial"/>
          <w:b/>
          <w:bCs/>
        </w:rPr>
      </w:pPr>
    </w:p>
    <w:p w14:paraId="319C717B" w14:textId="7CF2E2E8" w:rsidR="00897FBF" w:rsidRPr="00BB0FD5" w:rsidRDefault="00897FBF" w:rsidP="0060588A">
      <w:pPr>
        <w:jc w:val="both"/>
        <w:rPr>
          <w:rFonts w:ascii="Arial" w:hAnsi="Arial" w:cs="Arial"/>
          <w:b/>
        </w:rPr>
      </w:pPr>
    </w:p>
    <w:p w14:paraId="369120D0" w14:textId="6B870FE8" w:rsidR="00192B40" w:rsidRPr="00BB0FD5" w:rsidRDefault="00192B40">
      <w:pPr>
        <w:rPr>
          <w:rFonts w:ascii="Arial" w:hAnsi="Arial" w:cs="Arial"/>
        </w:rPr>
      </w:pPr>
    </w:p>
    <w:p w14:paraId="5D566A03" w14:textId="3D087B12" w:rsidR="00192B40" w:rsidRPr="00BB0FD5" w:rsidRDefault="00192B40">
      <w:pPr>
        <w:rPr>
          <w:rFonts w:ascii="Arial" w:hAnsi="Arial" w:cs="Arial"/>
        </w:rPr>
      </w:pPr>
    </w:p>
    <w:p w14:paraId="185ED8F9" w14:textId="686CA432" w:rsidR="00192B40" w:rsidRPr="00BB0FD5" w:rsidRDefault="00192B40">
      <w:pPr>
        <w:rPr>
          <w:rFonts w:ascii="Arial" w:hAnsi="Arial" w:cs="Arial"/>
        </w:rPr>
      </w:pPr>
    </w:p>
    <w:p w14:paraId="3BA8AFDF" w14:textId="5E493E6B" w:rsidR="00192B40" w:rsidRDefault="00192B40"/>
    <w:p w14:paraId="4D17575C" w14:textId="77777777" w:rsidR="00192B40" w:rsidRDefault="00192B40"/>
    <w:sectPr w:rsidR="00192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D414" w14:textId="77777777" w:rsidR="00F23748" w:rsidRDefault="00F23748" w:rsidP="0055653A">
      <w:pPr>
        <w:spacing w:after="0" w:line="240" w:lineRule="auto"/>
      </w:pPr>
      <w:r>
        <w:separator/>
      </w:r>
    </w:p>
  </w:endnote>
  <w:endnote w:type="continuationSeparator" w:id="0">
    <w:p w14:paraId="27C4FAF9" w14:textId="77777777" w:rsidR="00F23748" w:rsidRDefault="00F23748" w:rsidP="0055653A">
      <w:pPr>
        <w:spacing w:after="0" w:line="240" w:lineRule="auto"/>
      </w:pPr>
      <w:r>
        <w:continuationSeparator/>
      </w:r>
    </w:p>
  </w:endnote>
  <w:endnote w:type="continuationNotice" w:id="1">
    <w:p w14:paraId="1780670C" w14:textId="77777777" w:rsidR="00F23748" w:rsidRDefault="00F23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8CEA" w14:textId="77777777" w:rsidR="00F23748" w:rsidRDefault="00F23748" w:rsidP="0055653A">
      <w:pPr>
        <w:spacing w:after="0" w:line="240" w:lineRule="auto"/>
      </w:pPr>
      <w:r>
        <w:separator/>
      </w:r>
    </w:p>
  </w:footnote>
  <w:footnote w:type="continuationSeparator" w:id="0">
    <w:p w14:paraId="7348FF03" w14:textId="77777777" w:rsidR="00F23748" w:rsidRDefault="00F23748" w:rsidP="0055653A">
      <w:pPr>
        <w:spacing w:after="0" w:line="240" w:lineRule="auto"/>
      </w:pPr>
      <w:r>
        <w:continuationSeparator/>
      </w:r>
    </w:p>
  </w:footnote>
  <w:footnote w:type="continuationNotice" w:id="1">
    <w:p w14:paraId="17AE6C46" w14:textId="77777777" w:rsidR="00F23748" w:rsidRDefault="00F23748">
      <w:pPr>
        <w:spacing w:after="0" w:line="240" w:lineRule="auto"/>
      </w:pPr>
    </w:p>
  </w:footnote>
  <w:footnote w:id="2">
    <w:p w14:paraId="5A50BB13" w14:textId="3FDF59A5" w:rsidR="0055653A" w:rsidRPr="00B42664" w:rsidRDefault="0055653A" w:rsidP="00162CF6">
      <w:pPr>
        <w:pStyle w:val="FootnoteText"/>
        <w:rPr>
          <w:rFonts w:ascii="Arial" w:hAnsi="Arial" w:cs="Arial"/>
        </w:rPr>
      </w:pPr>
      <w:r w:rsidRPr="00B42664">
        <w:rPr>
          <w:rStyle w:val="FootnoteReference"/>
          <w:rFonts w:ascii="Arial" w:hAnsi="Arial" w:cs="Arial"/>
        </w:rPr>
        <w:footnoteRef/>
      </w:r>
      <w:r w:rsidRPr="00B42664">
        <w:rPr>
          <w:rFonts w:ascii="Arial" w:hAnsi="Arial" w:cs="Arial"/>
        </w:rPr>
        <w:t xml:space="preserve"> </w:t>
      </w:r>
      <w:r w:rsidR="00857BC6" w:rsidRPr="00B42664">
        <w:rPr>
          <w:rFonts w:ascii="Arial" w:hAnsi="Arial" w:cs="Arial"/>
        </w:rPr>
        <w:t>UN Human Rights Council, Second Revised Text of the Draft Convention on the Right to Development, with Commentaries</w:t>
      </w:r>
      <w:r w:rsidR="00D66FBC" w:rsidRPr="00B42664">
        <w:rPr>
          <w:rFonts w:ascii="Arial" w:hAnsi="Arial" w:cs="Arial"/>
        </w:rPr>
        <w:t xml:space="preserve">, A/HRC/WG.2/24/2/Add.1. </w:t>
      </w:r>
    </w:p>
  </w:footnote>
  <w:footnote w:id="3">
    <w:p w14:paraId="1B8BC568" w14:textId="3F4B6DBA" w:rsidR="009428BD" w:rsidRPr="00E9205C" w:rsidRDefault="009428BD" w:rsidP="00162CF6">
      <w:pPr>
        <w:pStyle w:val="FootnoteText"/>
        <w:rPr>
          <w:rFonts w:ascii="Arial" w:hAnsi="Arial" w:cs="Arial"/>
        </w:rPr>
      </w:pPr>
      <w:r w:rsidRPr="00E9205C">
        <w:rPr>
          <w:rStyle w:val="FootnoteReference"/>
          <w:rFonts w:ascii="Arial" w:hAnsi="Arial" w:cs="Arial"/>
        </w:rPr>
        <w:footnoteRef/>
      </w:r>
      <w:r w:rsidRPr="00E9205C">
        <w:rPr>
          <w:rFonts w:ascii="Arial" w:hAnsi="Arial" w:cs="Arial"/>
        </w:rPr>
        <w:t xml:space="preserve"> </w:t>
      </w:r>
      <w:r w:rsidR="00071152" w:rsidRPr="00B42664">
        <w:rPr>
          <w:rFonts w:ascii="Arial" w:hAnsi="Arial" w:cs="Arial"/>
        </w:rPr>
        <w:t xml:space="preserve">Comments and Textual Suggestions by ADF International </w:t>
      </w:r>
      <w:r w:rsidR="00492BE3" w:rsidRPr="00E9205C">
        <w:rPr>
          <w:rFonts w:ascii="Arial" w:hAnsi="Arial" w:cs="Arial"/>
        </w:rPr>
        <w:t>after</w:t>
      </w:r>
      <w:r w:rsidR="00071152" w:rsidRPr="00B42664">
        <w:rPr>
          <w:rFonts w:ascii="Arial" w:hAnsi="Arial" w:cs="Arial"/>
        </w:rPr>
        <w:t xml:space="preserve"> the 22</w:t>
      </w:r>
      <w:r w:rsidR="00071152" w:rsidRPr="00B42664">
        <w:rPr>
          <w:rFonts w:ascii="Arial" w:hAnsi="Arial" w:cs="Arial"/>
          <w:vertAlign w:val="superscript"/>
        </w:rPr>
        <w:t>nd</w:t>
      </w:r>
      <w:r w:rsidR="00071152" w:rsidRPr="00B42664">
        <w:rPr>
          <w:rFonts w:ascii="Arial" w:hAnsi="Arial" w:cs="Arial"/>
        </w:rPr>
        <w:t xml:space="preserve"> </w:t>
      </w:r>
      <w:r w:rsidR="004F3F14" w:rsidRPr="00E9205C">
        <w:rPr>
          <w:rFonts w:ascii="Arial" w:hAnsi="Arial" w:cs="Arial"/>
        </w:rPr>
        <w:t>S</w:t>
      </w:r>
      <w:r w:rsidR="00071152" w:rsidRPr="00B42664">
        <w:rPr>
          <w:rFonts w:ascii="Arial" w:hAnsi="Arial" w:cs="Arial"/>
        </w:rPr>
        <w:t xml:space="preserve">ession of the Working Group on the Right to Development, available at </w:t>
      </w:r>
      <w:hyperlink r:id="rId1" w:history="1">
        <w:r w:rsidR="00071152" w:rsidRPr="00B42664">
          <w:rPr>
            <w:rStyle w:val="Hyperlink"/>
            <w:rFonts w:ascii="Arial" w:hAnsi="Arial" w:cs="Arial"/>
          </w:rPr>
          <w:t>https://www.ohchr.org/sites/default/files/2022-03/adf-international.docx</w:t>
        </w:r>
      </w:hyperlink>
      <w:r w:rsidR="00071152" w:rsidRPr="00B42664">
        <w:rPr>
          <w:rFonts w:ascii="Arial" w:hAnsi="Arial" w:cs="Arial"/>
        </w:rPr>
        <w:t xml:space="preserve">, paras. 14-16. </w:t>
      </w:r>
    </w:p>
  </w:footnote>
  <w:footnote w:id="4">
    <w:p w14:paraId="6497FD1D" w14:textId="059D54CB" w:rsidR="00AE5D6E" w:rsidRPr="00E9205C" w:rsidRDefault="00AE5D6E">
      <w:pPr>
        <w:pStyle w:val="FootnoteText"/>
        <w:rPr>
          <w:rFonts w:ascii="Arial" w:hAnsi="Arial" w:cs="Arial"/>
        </w:rPr>
      </w:pPr>
      <w:r w:rsidRPr="00E9205C">
        <w:rPr>
          <w:rStyle w:val="FootnoteReference"/>
          <w:rFonts w:ascii="Arial" w:hAnsi="Arial" w:cs="Arial"/>
        </w:rPr>
        <w:footnoteRef/>
      </w:r>
      <w:r w:rsidRPr="00E9205C">
        <w:rPr>
          <w:rFonts w:ascii="Arial" w:hAnsi="Arial" w:cs="Arial"/>
        </w:rPr>
        <w:t xml:space="preserve"> </w:t>
      </w:r>
      <w:r w:rsidR="0020738D" w:rsidRPr="00E9205C">
        <w:rPr>
          <w:rFonts w:ascii="Arial" w:hAnsi="Arial" w:cs="Arial"/>
        </w:rPr>
        <w:t xml:space="preserve">Second Revised Text of the Draft Convention on the Right to Development, with Commentaries, </w:t>
      </w:r>
      <w:r w:rsidR="0020738D" w:rsidRPr="00E9205C">
        <w:rPr>
          <w:rFonts w:ascii="Arial" w:hAnsi="Arial" w:cs="Arial"/>
          <w:i/>
          <w:iCs/>
        </w:rPr>
        <w:t xml:space="preserve">supra </w:t>
      </w:r>
      <w:r w:rsidR="0020738D" w:rsidRPr="00E9205C">
        <w:rPr>
          <w:rFonts w:ascii="Arial" w:hAnsi="Arial" w:cs="Arial"/>
        </w:rPr>
        <w:t xml:space="preserve">note 1, at pp. </w:t>
      </w:r>
      <w:r w:rsidR="00793122" w:rsidRPr="00E9205C">
        <w:rPr>
          <w:rFonts w:ascii="Arial" w:hAnsi="Arial" w:cs="Arial"/>
        </w:rPr>
        <w:t>143.</w:t>
      </w:r>
    </w:p>
  </w:footnote>
  <w:footnote w:id="5">
    <w:p w14:paraId="440A60D9" w14:textId="78CD827A" w:rsidR="0065415D" w:rsidRPr="00E9205C" w:rsidRDefault="0065415D" w:rsidP="00162CF6">
      <w:pPr>
        <w:pStyle w:val="FootnoteText"/>
        <w:rPr>
          <w:rFonts w:ascii="Arial" w:hAnsi="Arial" w:cs="Arial"/>
        </w:rPr>
      </w:pPr>
      <w:r w:rsidRPr="00E9205C">
        <w:rPr>
          <w:rStyle w:val="FootnoteReference"/>
          <w:rFonts w:ascii="Arial" w:hAnsi="Arial" w:cs="Arial"/>
        </w:rPr>
        <w:footnoteRef/>
      </w:r>
      <w:r w:rsidRPr="00E9205C">
        <w:rPr>
          <w:rFonts w:ascii="Arial" w:hAnsi="Arial" w:cs="Arial"/>
        </w:rPr>
        <w:t xml:space="preserve"> Second Revised Text of the Draft Convention on the Right to Development, with Commentaries, </w:t>
      </w:r>
      <w:r w:rsidRPr="00E9205C">
        <w:rPr>
          <w:rFonts w:ascii="Arial" w:hAnsi="Arial" w:cs="Arial"/>
          <w:i/>
          <w:iCs/>
        </w:rPr>
        <w:t xml:space="preserve">supra </w:t>
      </w:r>
      <w:r w:rsidRPr="00E9205C">
        <w:rPr>
          <w:rFonts w:ascii="Arial" w:hAnsi="Arial" w:cs="Arial"/>
        </w:rPr>
        <w:t xml:space="preserve">note 1, </w:t>
      </w:r>
      <w:r w:rsidR="00473D3C" w:rsidRPr="00E9205C">
        <w:rPr>
          <w:rFonts w:ascii="Arial" w:hAnsi="Arial" w:cs="Arial"/>
        </w:rPr>
        <w:t xml:space="preserve">at </w:t>
      </w:r>
      <w:r w:rsidR="00432DCB" w:rsidRPr="00E9205C">
        <w:rPr>
          <w:rFonts w:ascii="Arial" w:hAnsi="Arial" w:cs="Arial"/>
        </w:rPr>
        <w:t>pp. 130</w:t>
      </w:r>
      <w:r w:rsidR="005F33E1" w:rsidRPr="00E9205C">
        <w:rPr>
          <w:rFonts w:ascii="Arial" w:hAnsi="Arial" w:cs="Arial"/>
        </w:rPr>
        <w:t>, 134</w:t>
      </w:r>
      <w:r w:rsidR="009A2CF1" w:rsidRPr="00E9205C">
        <w:rPr>
          <w:rFonts w:ascii="Arial" w:hAnsi="Arial" w:cs="Arial"/>
        </w:rPr>
        <w:t>-135</w:t>
      </w:r>
      <w:r w:rsidR="0029708A" w:rsidRPr="00E9205C">
        <w:rPr>
          <w:rFonts w:ascii="Arial" w:hAnsi="Arial" w:cs="Arial"/>
        </w:rPr>
        <w:t xml:space="preserve"> ("This silence is entirely intentional and indicates that the reporting envisaged is voluntary and not mandatory" and "[I]t would be prudent to leave reporting under this draft convention to the discretion and wisdom of each State Party.")</w:t>
      </w:r>
      <w:r w:rsidR="00552C8A" w:rsidRPr="00E9205C">
        <w:rPr>
          <w:rFonts w:ascii="Arial" w:hAnsi="Arial" w:cs="Arial"/>
        </w:rPr>
        <w:t xml:space="preserve">. </w:t>
      </w:r>
    </w:p>
  </w:footnote>
  <w:footnote w:id="6">
    <w:p w14:paraId="2F8D30DB" w14:textId="587A6EDC" w:rsidR="00096BD0" w:rsidRPr="00E9205C" w:rsidRDefault="00096BD0" w:rsidP="00162CF6">
      <w:pPr>
        <w:pStyle w:val="FootnoteText"/>
        <w:rPr>
          <w:rFonts w:ascii="Arial" w:hAnsi="Arial" w:cs="Arial"/>
        </w:rPr>
      </w:pPr>
      <w:r w:rsidRPr="00E9205C">
        <w:rPr>
          <w:rStyle w:val="FootnoteReference"/>
          <w:rFonts w:ascii="Arial" w:hAnsi="Arial" w:cs="Arial"/>
        </w:rPr>
        <w:footnoteRef/>
      </w:r>
      <w:r w:rsidRPr="00E9205C">
        <w:rPr>
          <w:rFonts w:ascii="Arial" w:hAnsi="Arial" w:cs="Arial"/>
        </w:rPr>
        <w:t xml:space="preserve"> </w:t>
      </w:r>
      <w:r w:rsidR="00253CD3" w:rsidRPr="00E9205C">
        <w:rPr>
          <w:rFonts w:ascii="Arial" w:hAnsi="Arial" w:cs="Arial"/>
        </w:rPr>
        <w:t>Comments and Textual Suggestions by ADF International after the 22</w:t>
      </w:r>
      <w:r w:rsidR="00253CD3" w:rsidRPr="00E9205C">
        <w:rPr>
          <w:rFonts w:ascii="Arial" w:hAnsi="Arial" w:cs="Arial"/>
          <w:vertAlign w:val="superscript"/>
        </w:rPr>
        <w:t>nd</w:t>
      </w:r>
      <w:r w:rsidR="00253CD3" w:rsidRPr="00E9205C">
        <w:rPr>
          <w:rFonts w:ascii="Arial" w:hAnsi="Arial" w:cs="Arial"/>
        </w:rPr>
        <w:t xml:space="preserve"> Session of the Working Group on the Right to Development</w:t>
      </w:r>
      <w:r w:rsidRPr="00E9205C">
        <w:rPr>
          <w:rFonts w:ascii="Arial" w:hAnsi="Arial" w:cs="Arial"/>
        </w:rPr>
        <w:t>,</w:t>
      </w:r>
      <w:r w:rsidR="00253CD3" w:rsidRPr="00E9205C">
        <w:rPr>
          <w:rFonts w:ascii="Arial" w:hAnsi="Arial" w:cs="Arial"/>
        </w:rPr>
        <w:t xml:space="preserve"> </w:t>
      </w:r>
      <w:r w:rsidR="00253CD3" w:rsidRPr="00E9205C">
        <w:rPr>
          <w:rFonts w:ascii="Arial" w:hAnsi="Arial" w:cs="Arial"/>
          <w:i/>
          <w:iCs/>
        </w:rPr>
        <w:t xml:space="preserve">supra </w:t>
      </w:r>
      <w:r w:rsidR="00253CD3" w:rsidRPr="00E9205C">
        <w:rPr>
          <w:rFonts w:ascii="Arial" w:hAnsi="Arial" w:cs="Arial"/>
        </w:rPr>
        <w:t>note 2,</w:t>
      </w:r>
      <w:r w:rsidRPr="00E9205C">
        <w:rPr>
          <w:rFonts w:ascii="Arial" w:hAnsi="Arial" w:cs="Arial"/>
        </w:rPr>
        <w:t xml:space="preserve"> at </w:t>
      </w:r>
      <w:r w:rsidR="00C00C49" w:rsidRPr="00E9205C">
        <w:rPr>
          <w:rFonts w:ascii="Arial" w:hAnsi="Arial" w:cs="Arial"/>
        </w:rPr>
        <w:t xml:space="preserve">paras. 17-20. </w:t>
      </w:r>
    </w:p>
  </w:footnote>
  <w:footnote w:id="7">
    <w:p w14:paraId="21C8FDAA" w14:textId="185E7875" w:rsidR="009C1956" w:rsidRPr="00E9205C" w:rsidRDefault="009C1956">
      <w:pPr>
        <w:pStyle w:val="FootnoteText"/>
        <w:rPr>
          <w:rFonts w:ascii="Arial" w:hAnsi="Arial" w:cs="Arial"/>
        </w:rPr>
      </w:pPr>
      <w:r w:rsidRPr="00E9205C">
        <w:rPr>
          <w:rStyle w:val="FootnoteReference"/>
          <w:rFonts w:ascii="Arial" w:hAnsi="Arial" w:cs="Arial"/>
        </w:rPr>
        <w:footnoteRef/>
      </w:r>
      <w:r w:rsidR="00D749B4" w:rsidRPr="00E9205C">
        <w:rPr>
          <w:rFonts w:ascii="Arial" w:hAnsi="Arial" w:cs="Arial"/>
        </w:rPr>
        <w:t xml:space="preserve"> See, inter alia, </w:t>
      </w:r>
      <w:r w:rsidR="006F3569">
        <w:rPr>
          <w:rFonts w:ascii="Arial" w:hAnsi="Arial" w:cs="Arial"/>
        </w:rPr>
        <w:t xml:space="preserve">the </w:t>
      </w:r>
      <w:r w:rsidR="000229AB" w:rsidRPr="00E9205C">
        <w:rPr>
          <w:rFonts w:ascii="Arial" w:hAnsi="Arial" w:cs="Arial"/>
        </w:rPr>
        <w:t>w</w:t>
      </w:r>
      <w:r w:rsidR="00D749B4" w:rsidRPr="00E9205C">
        <w:rPr>
          <w:rFonts w:ascii="Arial" w:hAnsi="Arial" w:cs="Arial"/>
        </w:rPr>
        <w:t xml:space="preserve">ritten contributions </w:t>
      </w:r>
      <w:r w:rsidR="006F3569">
        <w:rPr>
          <w:rFonts w:ascii="Arial" w:hAnsi="Arial" w:cs="Arial"/>
        </w:rPr>
        <w:t xml:space="preserve">submitted </w:t>
      </w:r>
      <w:r w:rsidR="00D749B4" w:rsidRPr="00E9205C">
        <w:rPr>
          <w:rFonts w:ascii="Arial" w:hAnsi="Arial" w:cs="Arial"/>
        </w:rPr>
        <w:t>by the African Group</w:t>
      </w:r>
      <w:r w:rsidR="00474FD4" w:rsidRPr="00E9205C">
        <w:rPr>
          <w:rFonts w:ascii="Arial" w:hAnsi="Arial" w:cs="Arial"/>
        </w:rPr>
        <w:t xml:space="preserve"> (supported by</w:t>
      </w:r>
      <w:r w:rsidR="00D749B4" w:rsidRPr="00E9205C">
        <w:rPr>
          <w:rFonts w:ascii="Arial" w:hAnsi="Arial" w:cs="Arial"/>
        </w:rPr>
        <w:t xml:space="preserve"> </w:t>
      </w:r>
      <w:r w:rsidR="000229AB" w:rsidRPr="00E9205C">
        <w:rPr>
          <w:rFonts w:ascii="Arial" w:hAnsi="Arial" w:cs="Arial"/>
        </w:rPr>
        <w:t xml:space="preserve">Saudi Arabia, Singapore, Pakistan, </w:t>
      </w:r>
      <w:r w:rsidR="006F3569">
        <w:rPr>
          <w:rFonts w:ascii="Arial" w:hAnsi="Arial" w:cs="Arial"/>
        </w:rPr>
        <w:t xml:space="preserve">the </w:t>
      </w:r>
      <w:r w:rsidR="000229AB" w:rsidRPr="00E9205C">
        <w:rPr>
          <w:rFonts w:ascii="Arial" w:hAnsi="Arial" w:cs="Arial"/>
        </w:rPr>
        <w:t>Russia</w:t>
      </w:r>
      <w:r w:rsidR="00374EF6" w:rsidRPr="00E9205C">
        <w:rPr>
          <w:rFonts w:ascii="Arial" w:hAnsi="Arial" w:cs="Arial"/>
        </w:rPr>
        <w:t>n Federation</w:t>
      </w:r>
      <w:r w:rsidR="000229AB" w:rsidRPr="00E9205C">
        <w:rPr>
          <w:rFonts w:ascii="Arial" w:hAnsi="Arial" w:cs="Arial"/>
        </w:rPr>
        <w:t>, Belarus, Bahrain, Yemen, the United Arab Emirates, Nicaragua and Cuba</w:t>
      </w:r>
      <w:r w:rsidR="00474FD4" w:rsidRPr="00E9205C">
        <w:rPr>
          <w:rFonts w:ascii="Arial" w:hAnsi="Arial" w:cs="Arial"/>
        </w:rPr>
        <w:t>)</w:t>
      </w:r>
      <w:r w:rsidR="000229AB" w:rsidRPr="00E9205C">
        <w:rPr>
          <w:rFonts w:ascii="Arial" w:hAnsi="Arial" w:cs="Arial"/>
        </w:rPr>
        <w:t>, Algeria, Belarus,</w:t>
      </w:r>
      <w:r w:rsidR="00374EF6" w:rsidRPr="00E9205C">
        <w:rPr>
          <w:rFonts w:ascii="Arial" w:hAnsi="Arial" w:cs="Arial"/>
        </w:rPr>
        <w:t xml:space="preserve"> China, Eritrea, </w:t>
      </w:r>
      <w:r w:rsidR="006F3569">
        <w:rPr>
          <w:rFonts w:ascii="Arial" w:hAnsi="Arial" w:cs="Arial"/>
        </w:rPr>
        <w:t xml:space="preserve">the </w:t>
      </w:r>
      <w:r w:rsidR="00374EF6" w:rsidRPr="00E9205C">
        <w:rPr>
          <w:rFonts w:ascii="Arial" w:hAnsi="Arial" w:cs="Arial"/>
        </w:rPr>
        <w:t xml:space="preserve">Holy See, Nigeria, Singapore, Syria, the Philippines, </w:t>
      </w:r>
      <w:r w:rsidR="006F3569">
        <w:rPr>
          <w:rFonts w:ascii="Arial" w:hAnsi="Arial" w:cs="Arial"/>
        </w:rPr>
        <w:t xml:space="preserve">and the </w:t>
      </w:r>
      <w:r w:rsidR="00374EF6" w:rsidRPr="00E9205C">
        <w:rPr>
          <w:rFonts w:ascii="Arial" w:hAnsi="Arial" w:cs="Arial"/>
        </w:rPr>
        <w:t>Russian Federation</w:t>
      </w:r>
      <w:r w:rsidR="00601D17" w:rsidRPr="00E9205C">
        <w:rPr>
          <w:rFonts w:ascii="Arial" w:hAnsi="Arial" w:cs="Arial"/>
        </w:rPr>
        <w:t>,</w:t>
      </w:r>
      <w:r w:rsidR="00CA462B" w:rsidRPr="00E9205C">
        <w:rPr>
          <w:rFonts w:ascii="Arial" w:hAnsi="Arial" w:cs="Arial"/>
        </w:rPr>
        <w:t xml:space="preserve"> </w:t>
      </w:r>
      <w:r w:rsidR="00601D17" w:rsidRPr="00E9205C">
        <w:rPr>
          <w:rFonts w:ascii="Arial" w:hAnsi="Arial" w:cs="Arial"/>
        </w:rPr>
        <w:t>a</w:t>
      </w:r>
      <w:r w:rsidR="00CA462B" w:rsidRPr="00E9205C">
        <w:rPr>
          <w:rFonts w:ascii="Arial" w:hAnsi="Arial" w:cs="Arial"/>
        </w:rPr>
        <w:t xml:space="preserve">vailable at </w:t>
      </w:r>
      <w:hyperlink r:id="rId2" w:history="1">
        <w:r w:rsidR="00FE742E" w:rsidRPr="00E9205C">
          <w:rPr>
            <w:rStyle w:val="Hyperlink"/>
            <w:rFonts w:ascii="Arial" w:hAnsi="Arial" w:cs="Arial"/>
          </w:rPr>
          <w:t>https://www.ohchr.org/en/calls-for-input/co-facilitation-process-treaty-body-review-2020</w:t>
        </w:r>
      </w:hyperlink>
      <w:r w:rsidR="00FE742E" w:rsidRPr="00E9205C">
        <w:rPr>
          <w:rFonts w:ascii="Arial" w:hAnsi="Arial" w:cs="Arial"/>
        </w:rPr>
        <w:t>, “Inputs received”.</w:t>
      </w:r>
    </w:p>
  </w:footnote>
  <w:footnote w:id="8">
    <w:p w14:paraId="646C06DF" w14:textId="73B42AD0" w:rsidR="009C1956" w:rsidRPr="00E9205C" w:rsidRDefault="009C1956">
      <w:pPr>
        <w:pStyle w:val="FootnoteText"/>
        <w:rPr>
          <w:rFonts w:ascii="Arial" w:hAnsi="Arial" w:cs="Arial"/>
        </w:rPr>
      </w:pPr>
      <w:r w:rsidRPr="00E9205C">
        <w:rPr>
          <w:rStyle w:val="FootnoteReference"/>
          <w:rFonts w:ascii="Arial" w:hAnsi="Arial" w:cs="Arial"/>
        </w:rPr>
        <w:footnoteRef/>
      </w:r>
      <w:r w:rsidRPr="00E9205C">
        <w:rPr>
          <w:rFonts w:ascii="Arial" w:hAnsi="Arial" w:cs="Arial"/>
        </w:rPr>
        <w:t xml:space="preserve"> </w:t>
      </w:r>
      <w:r w:rsidR="00D32A5F" w:rsidRPr="00E9205C">
        <w:rPr>
          <w:rFonts w:ascii="Arial" w:hAnsi="Arial" w:cs="Arial"/>
        </w:rPr>
        <w:t xml:space="preserve">Second Revised Text of the Draft Convention on the Right to Development, with Commentaries, </w:t>
      </w:r>
      <w:r w:rsidR="00D32A5F" w:rsidRPr="00E9205C">
        <w:rPr>
          <w:rFonts w:ascii="Arial" w:hAnsi="Arial" w:cs="Arial"/>
          <w:i/>
          <w:iCs/>
        </w:rPr>
        <w:t xml:space="preserve">supra </w:t>
      </w:r>
      <w:r w:rsidR="00D32A5F" w:rsidRPr="00E9205C">
        <w:rPr>
          <w:rFonts w:ascii="Arial" w:hAnsi="Arial" w:cs="Arial"/>
        </w:rPr>
        <w:t>note 1, at pp. 1</w:t>
      </w:r>
      <w:r w:rsidR="00284CFA" w:rsidRPr="00E9205C">
        <w:rPr>
          <w:rFonts w:ascii="Arial" w:hAnsi="Arial" w:cs="Arial"/>
        </w:rPr>
        <w:t>40</w:t>
      </w:r>
      <w:r w:rsidR="00AE5D6E" w:rsidRPr="00E9205C">
        <w:rPr>
          <w:rFonts w:ascii="Arial" w:hAnsi="Arial" w:cs="Arial"/>
        </w:rPr>
        <w:t>-141</w:t>
      </w:r>
      <w:r w:rsidR="00D32A5F" w:rsidRPr="00E9205C">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F9B"/>
    <w:multiLevelType w:val="hybridMultilevel"/>
    <w:tmpl w:val="134E13F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5F6BD8"/>
    <w:multiLevelType w:val="hybridMultilevel"/>
    <w:tmpl w:val="0DCA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50B5D"/>
    <w:multiLevelType w:val="hybridMultilevel"/>
    <w:tmpl w:val="026C5368"/>
    <w:lvl w:ilvl="0" w:tplc="04090001">
      <w:start w:val="1"/>
      <w:numFmt w:val="bullet"/>
      <w:lvlText w:val=""/>
      <w:lvlJc w:val="left"/>
      <w:pPr>
        <w:ind w:left="108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0664564"/>
    <w:multiLevelType w:val="hybridMultilevel"/>
    <w:tmpl w:val="6096F6B2"/>
    <w:lvl w:ilvl="0" w:tplc="3788D5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4314C"/>
    <w:multiLevelType w:val="hybridMultilevel"/>
    <w:tmpl w:val="75CECB84"/>
    <w:lvl w:ilvl="0" w:tplc="99B2A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340560">
    <w:abstractNumId w:val="3"/>
  </w:num>
  <w:num w:numId="2" w16cid:durableId="1656372496">
    <w:abstractNumId w:val="1"/>
  </w:num>
  <w:num w:numId="3" w16cid:durableId="827984782">
    <w:abstractNumId w:val="2"/>
  </w:num>
  <w:num w:numId="4" w16cid:durableId="424885491">
    <w:abstractNumId w:val="0"/>
  </w:num>
  <w:num w:numId="5" w16cid:durableId="120348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40"/>
    <w:rsid w:val="0000179B"/>
    <w:rsid w:val="00001936"/>
    <w:rsid w:val="000037B7"/>
    <w:rsid w:val="00011827"/>
    <w:rsid w:val="00011AD0"/>
    <w:rsid w:val="000131EB"/>
    <w:rsid w:val="0001325B"/>
    <w:rsid w:val="000219B9"/>
    <w:rsid w:val="00021A73"/>
    <w:rsid w:val="000229AB"/>
    <w:rsid w:val="00024505"/>
    <w:rsid w:val="00027279"/>
    <w:rsid w:val="0003334B"/>
    <w:rsid w:val="00036C63"/>
    <w:rsid w:val="00037D29"/>
    <w:rsid w:val="000419AE"/>
    <w:rsid w:val="00041AE8"/>
    <w:rsid w:val="000459F1"/>
    <w:rsid w:val="00050A7A"/>
    <w:rsid w:val="00050AE6"/>
    <w:rsid w:val="00051036"/>
    <w:rsid w:val="00052D84"/>
    <w:rsid w:val="00053B8B"/>
    <w:rsid w:val="000563F3"/>
    <w:rsid w:val="00062A29"/>
    <w:rsid w:val="00063624"/>
    <w:rsid w:val="00071152"/>
    <w:rsid w:val="000717BE"/>
    <w:rsid w:val="0007369F"/>
    <w:rsid w:val="000830B0"/>
    <w:rsid w:val="000847FE"/>
    <w:rsid w:val="00091527"/>
    <w:rsid w:val="0009572C"/>
    <w:rsid w:val="00096BD0"/>
    <w:rsid w:val="000A0CA6"/>
    <w:rsid w:val="000A29E6"/>
    <w:rsid w:val="000A6872"/>
    <w:rsid w:val="000B137C"/>
    <w:rsid w:val="000B284A"/>
    <w:rsid w:val="000B55C3"/>
    <w:rsid w:val="000B6476"/>
    <w:rsid w:val="000C59D8"/>
    <w:rsid w:val="000C60AA"/>
    <w:rsid w:val="000C6AB6"/>
    <w:rsid w:val="000C78E9"/>
    <w:rsid w:val="000D1DA0"/>
    <w:rsid w:val="000D32F5"/>
    <w:rsid w:val="000D456E"/>
    <w:rsid w:val="000E09B5"/>
    <w:rsid w:val="000F2DE2"/>
    <w:rsid w:val="000F601B"/>
    <w:rsid w:val="001125D5"/>
    <w:rsid w:val="00113512"/>
    <w:rsid w:val="001155DA"/>
    <w:rsid w:val="001236D6"/>
    <w:rsid w:val="00126C94"/>
    <w:rsid w:val="00126EFD"/>
    <w:rsid w:val="001275BF"/>
    <w:rsid w:val="001300BB"/>
    <w:rsid w:val="001429E7"/>
    <w:rsid w:val="00145B24"/>
    <w:rsid w:val="00147292"/>
    <w:rsid w:val="00151111"/>
    <w:rsid w:val="00151385"/>
    <w:rsid w:val="00151743"/>
    <w:rsid w:val="00154EE3"/>
    <w:rsid w:val="001558DF"/>
    <w:rsid w:val="00155AF2"/>
    <w:rsid w:val="001570F7"/>
    <w:rsid w:val="00162CF6"/>
    <w:rsid w:val="00166932"/>
    <w:rsid w:val="0017222A"/>
    <w:rsid w:val="00172634"/>
    <w:rsid w:val="0017321D"/>
    <w:rsid w:val="0017354D"/>
    <w:rsid w:val="00175870"/>
    <w:rsid w:val="00175AFC"/>
    <w:rsid w:val="0017645D"/>
    <w:rsid w:val="00176D0A"/>
    <w:rsid w:val="001770C7"/>
    <w:rsid w:val="00183927"/>
    <w:rsid w:val="001864AA"/>
    <w:rsid w:val="00186F91"/>
    <w:rsid w:val="00192B40"/>
    <w:rsid w:val="00195DB5"/>
    <w:rsid w:val="001977D4"/>
    <w:rsid w:val="001A2943"/>
    <w:rsid w:val="001A5E52"/>
    <w:rsid w:val="001A7063"/>
    <w:rsid w:val="001B128F"/>
    <w:rsid w:val="001B1A28"/>
    <w:rsid w:val="001B2E6B"/>
    <w:rsid w:val="001B5693"/>
    <w:rsid w:val="001B661F"/>
    <w:rsid w:val="001C0E4E"/>
    <w:rsid w:val="001C1AD6"/>
    <w:rsid w:val="001C2A0F"/>
    <w:rsid w:val="001C495F"/>
    <w:rsid w:val="001C75B0"/>
    <w:rsid w:val="001D0913"/>
    <w:rsid w:val="001D2C8A"/>
    <w:rsid w:val="001D367B"/>
    <w:rsid w:val="001D3BF4"/>
    <w:rsid w:val="001D3D25"/>
    <w:rsid w:val="001D493F"/>
    <w:rsid w:val="001D6890"/>
    <w:rsid w:val="001D6B94"/>
    <w:rsid w:val="001E148D"/>
    <w:rsid w:val="001E4C5E"/>
    <w:rsid w:val="001F3B53"/>
    <w:rsid w:val="001F475E"/>
    <w:rsid w:val="002037E8"/>
    <w:rsid w:val="00204550"/>
    <w:rsid w:val="002054E9"/>
    <w:rsid w:val="0020738D"/>
    <w:rsid w:val="0021099F"/>
    <w:rsid w:val="0021184A"/>
    <w:rsid w:val="00212321"/>
    <w:rsid w:val="0021253F"/>
    <w:rsid w:val="00212A2D"/>
    <w:rsid w:val="00216121"/>
    <w:rsid w:val="00224BCD"/>
    <w:rsid w:val="0022773C"/>
    <w:rsid w:val="002300B4"/>
    <w:rsid w:val="0023052C"/>
    <w:rsid w:val="00234054"/>
    <w:rsid w:val="00235F07"/>
    <w:rsid w:val="00246226"/>
    <w:rsid w:val="002515DD"/>
    <w:rsid w:val="002529CE"/>
    <w:rsid w:val="00253CD3"/>
    <w:rsid w:val="002545ED"/>
    <w:rsid w:val="002556F8"/>
    <w:rsid w:val="00264F3F"/>
    <w:rsid w:val="0026530C"/>
    <w:rsid w:val="00270363"/>
    <w:rsid w:val="00273339"/>
    <w:rsid w:val="00276C1B"/>
    <w:rsid w:val="00280E6F"/>
    <w:rsid w:val="00284CFA"/>
    <w:rsid w:val="00290C6A"/>
    <w:rsid w:val="00292F2E"/>
    <w:rsid w:val="002955AD"/>
    <w:rsid w:val="00295FC8"/>
    <w:rsid w:val="0029708A"/>
    <w:rsid w:val="002A12FB"/>
    <w:rsid w:val="002A199A"/>
    <w:rsid w:val="002A29C2"/>
    <w:rsid w:val="002A53F1"/>
    <w:rsid w:val="002B011E"/>
    <w:rsid w:val="002B0259"/>
    <w:rsid w:val="002B12B9"/>
    <w:rsid w:val="002B1A81"/>
    <w:rsid w:val="002B40D4"/>
    <w:rsid w:val="002B5AB8"/>
    <w:rsid w:val="002C2065"/>
    <w:rsid w:val="002C33C3"/>
    <w:rsid w:val="002D2BE7"/>
    <w:rsid w:val="002D4C51"/>
    <w:rsid w:val="002D67C8"/>
    <w:rsid w:val="002D6905"/>
    <w:rsid w:val="002D7D4A"/>
    <w:rsid w:val="002F05CF"/>
    <w:rsid w:val="002F3BC4"/>
    <w:rsid w:val="00300461"/>
    <w:rsid w:val="00304644"/>
    <w:rsid w:val="003136C8"/>
    <w:rsid w:val="00323BF9"/>
    <w:rsid w:val="00325580"/>
    <w:rsid w:val="0033421A"/>
    <w:rsid w:val="003462B7"/>
    <w:rsid w:val="003472CF"/>
    <w:rsid w:val="00351A5A"/>
    <w:rsid w:val="0035251B"/>
    <w:rsid w:val="00352958"/>
    <w:rsid w:val="003535F3"/>
    <w:rsid w:val="00353CFB"/>
    <w:rsid w:val="003547A2"/>
    <w:rsid w:val="00355831"/>
    <w:rsid w:val="003570C6"/>
    <w:rsid w:val="0036446A"/>
    <w:rsid w:val="00366800"/>
    <w:rsid w:val="003672B9"/>
    <w:rsid w:val="00371789"/>
    <w:rsid w:val="00373F9C"/>
    <w:rsid w:val="00374C37"/>
    <w:rsid w:val="00374EF6"/>
    <w:rsid w:val="003756BF"/>
    <w:rsid w:val="00376505"/>
    <w:rsid w:val="00377416"/>
    <w:rsid w:val="00377904"/>
    <w:rsid w:val="003802ED"/>
    <w:rsid w:val="00382BE1"/>
    <w:rsid w:val="00382DF4"/>
    <w:rsid w:val="003842FA"/>
    <w:rsid w:val="00385E26"/>
    <w:rsid w:val="00391BAD"/>
    <w:rsid w:val="00393B72"/>
    <w:rsid w:val="003A0F78"/>
    <w:rsid w:val="003A1E4E"/>
    <w:rsid w:val="003A6205"/>
    <w:rsid w:val="003A7706"/>
    <w:rsid w:val="003B254C"/>
    <w:rsid w:val="003B3630"/>
    <w:rsid w:val="003B3A76"/>
    <w:rsid w:val="003B3DF5"/>
    <w:rsid w:val="003B450D"/>
    <w:rsid w:val="003C0491"/>
    <w:rsid w:val="003C07EA"/>
    <w:rsid w:val="003D176C"/>
    <w:rsid w:val="003D26C6"/>
    <w:rsid w:val="003D3CA6"/>
    <w:rsid w:val="003D517E"/>
    <w:rsid w:val="003D6C2B"/>
    <w:rsid w:val="003E09A0"/>
    <w:rsid w:val="003E36E5"/>
    <w:rsid w:val="003E4711"/>
    <w:rsid w:val="003E7AD6"/>
    <w:rsid w:val="003F13A3"/>
    <w:rsid w:val="003F15ED"/>
    <w:rsid w:val="003F23B5"/>
    <w:rsid w:val="003F3932"/>
    <w:rsid w:val="004003B6"/>
    <w:rsid w:val="00403258"/>
    <w:rsid w:val="00413301"/>
    <w:rsid w:val="00422951"/>
    <w:rsid w:val="00424670"/>
    <w:rsid w:val="004252AC"/>
    <w:rsid w:val="004258C7"/>
    <w:rsid w:val="00431016"/>
    <w:rsid w:val="004312E5"/>
    <w:rsid w:val="00432DCB"/>
    <w:rsid w:val="004357BB"/>
    <w:rsid w:val="00436505"/>
    <w:rsid w:val="00445199"/>
    <w:rsid w:val="004557B9"/>
    <w:rsid w:val="00457822"/>
    <w:rsid w:val="004626F3"/>
    <w:rsid w:val="004629CA"/>
    <w:rsid w:val="00463ED0"/>
    <w:rsid w:val="004652B7"/>
    <w:rsid w:val="004656A2"/>
    <w:rsid w:val="00466B28"/>
    <w:rsid w:val="00467981"/>
    <w:rsid w:val="00470C83"/>
    <w:rsid w:val="00473938"/>
    <w:rsid w:val="00473D3C"/>
    <w:rsid w:val="00474FD4"/>
    <w:rsid w:val="004762D0"/>
    <w:rsid w:val="00477214"/>
    <w:rsid w:val="00480B41"/>
    <w:rsid w:val="00482A05"/>
    <w:rsid w:val="00490988"/>
    <w:rsid w:val="00491D59"/>
    <w:rsid w:val="00492BE3"/>
    <w:rsid w:val="00492C65"/>
    <w:rsid w:val="00494BCD"/>
    <w:rsid w:val="004A0534"/>
    <w:rsid w:val="004A0DF7"/>
    <w:rsid w:val="004A4386"/>
    <w:rsid w:val="004A54FD"/>
    <w:rsid w:val="004A73D0"/>
    <w:rsid w:val="004B6148"/>
    <w:rsid w:val="004B65D2"/>
    <w:rsid w:val="004C4234"/>
    <w:rsid w:val="004C4F7C"/>
    <w:rsid w:val="004C55D9"/>
    <w:rsid w:val="004C734A"/>
    <w:rsid w:val="004C7458"/>
    <w:rsid w:val="004D16F9"/>
    <w:rsid w:val="004D1941"/>
    <w:rsid w:val="004D4858"/>
    <w:rsid w:val="004D7798"/>
    <w:rsid w:val="004E1249"/>
    <w:rsid w:val="004E1DFC"/>
    <w:rsid w:val="004E3403"/>
    <w:rsid w:val="004E3DE5"/>
    <w:rsid w:val="004E7D0E"/>
    <w:rsid w:val="004E7DD2"/>
    <w:rsid w:val="004F0185"/>
    <w:rsid w:val="004F0996"/>
    <w:rsid w:val="004F3F14"/>
    <w:rsid w:val="004F4C2E"/>
    <w:rsid w:val="004F5BD7"/>
    <w:rsid w:val="005002BA"/>
    <w:rsid w:val="0050149D"/>
    <w:rsid w:val="00504262"/>
    <w:rsid w:val="00504EDF"/>
    <w:rsid w:val="00516092"/>
    <w:rsid w:val="005171EB"/>
    <w:rsid w:val="005200A3"/>
    <w:rsid w:val="005210DE"/>
    <w:rsid w:val="00521709"/>
    <w:rsid w:val="00522FBC"/>
    <w:rsid w:val="00524F9C"/>
    <w:rsid w:val="00530348"/>
    <w:rsid w:val="00530D28"/>
    <w:rsid w:val="0053213C"/>
    <w:rsid w:val="005332BE"/>
    <w:rsid w:val="00536EEA"/>
    <w:rsid w:val="005376C4"/>
    <w:rsid w:val="00541C15"/>
    <w:rsid w:val="00544460"/>
    <w:rsid w:val="00550DA9"/>
    <w:rsid w:val="00551D44"/>
    <w:rsid w:val="00552C8A"/>
    <w:rsid w:val="0055653A"/>
    <w:rsid w:val="00557E20"/>
    <w:rsid w:val="0056379F"/>
    <w:rsid w:val="00564F9C"/>
    <w:rsid w:val="0056547C"/>
    <w:rsid w:val="005663DE"/>
    <w:rsid w:val="00570622"/>
    <w:rsid w:val="00572739"/>
    <w:rsid w:val="0057526E"/>
    <w:rsid w:val="00580321"/>
    <w:rsid w:val="005805A1"/>
    <w:rsid w:val="005808A8"/>
    <w:rsid w:val="00580F00"/>
    <w:rsid w:val="00581A65"/>
    <w:rsid w:val="00582C94"/>
    <w:rsid w:val="0058441A"/>
    <w:rsid w:val="005871E2"/>
    <w:rsid w:val="005909F3"/>
    <w:rsid w:val="005942B3"/>
    <w:rsid w:val="005951B1"/>
    <w:rsid w:val="005A3320"/>
    <w:rsid w:val="005A3590"/>
    <w:rsid w:val="005A3D11"/>
    <w:rsid w:val="005A49ED"/>
    <w:rsid w:val="005B07CE"/>
    <w:rsid w:val="005B35F2"/>
    <w:rsid w:val="005C13F0"/>
    <w:rsid w:val="005C33C3"/>
    <w:rsid w:val="005C366C"/>
    <w:rsid w:val="005D015E"/>
    <w:rsid w:val="005D26D6"/>
    <w:rsid w:val="005D30D3"/>
    <w:rsid w:val="005D5EE4"/>
    <w:rsid w:val="005D6F56"/>
    <w:rsid w:val="005E0929"/>
    <w:rsid w:val="005E2F43"/>
    <w:rsid w:val="005E42D8"/>
    <w:rsid w:val="005E48A2"/>
    <w:rsid w:val="005E5CF3"/>
    <w:rsid w:val="005E6DA0"/>
    <w:rsid w:val="005F0E01"/>
    <w:rsid w:val="005F33E1"/>
    <w:rsid w:val="005F4650"/>
    <w:rsid w:val="005F4C02"/>
    <w:rsid w:val="005F6D09"/>
    <w:rsid w:val="006000F3"/>
    <w:rsid w:val="00600E89"/>
    <w:rsid w:val="00601D17"/>
    <w:rsid w:val="0060278A"/>
    <w:rsid w:val="00602E0C"/>
    <w:rsid w:val="00604337"/>
    <w:rsid w:val="0060588A"/>
    <w:rsid w:val="00607E90"/>
    <w:rsid w:val="00611EA9"/>
    <w:rsid w:val="00612152"/>
    <w:rsid w:val="0061570F"/>
    <w:rsid w:val="0061572C"/>
    <w:rsid w:val="00620530"/>
    <w:rsid w:val="0062229B"/>
    <w:rsid w:val="00625295"/>
    <w:rsid w:val="006252B5"/>
    <w:rsid w:val="006252E6"/>
    <w:rsid w:val="00626633"/>
    <w:rsid w:val="00631D8E"/>
    <w:rsid w:val="00631E4B"/>
    <w:rsid w:val="00632F8E"/>
    <w:rsid w:val="00636444"/>
    <w:rsid w:val="0063686F"/>
    <w:rsid w:val="00644C40"/>
    <w:rsid w:val="006470A9"/>
    <w:rsid w:val="006522B3"/>
    <w:rsid w:val="0065415D"/>
    <w:rsid w:val="00657AC9"/>
    <w:rsid w:val="0066343B"/>
    <w:rsid w:val="00664C68"/>
    <w:rsid w:val="00666D57"/>
    <w:rsid w:val="00671131"/>
    <w:rsid w:val="00674128"/>
    <w:rsid w:val="00675204"/>
    <w:rsid w:val="00676263"/>
    <w:rsid w:val="00676D3E"/>
    <w:rsid w:val="00680530"/>
    <w:rsid w:val="006829BB"/>
    <w:rsid w:val="0068580A"/>
    <w:rsid w:val="00691F6D"/>
    <w:rsid w:val="006929C6"/>
    <w:rsid w:val="006A0C2B"/>
    <w:rsid w:val="006A79BB"/>
    <w:rsid w:val="006B0C96"/>
    <w:rsid w:val="006B1629"/>
    <w:rsid w:val="006B28F4"/>
    <w:rsid w:val="006B3C89"/>
    <w:rsid w:val="006B52D3"/>
    <w:rsid w:val="006B6568"/>
    <w:rsid w:val="006B75AD"/>
    <w:rsid w:val="006C08C4"/>
    <w:rsid w:val="006C6B21"/>
    <w:rsid w:val="006C7A4F"/>
    <w:rsid w:val="006D5EAB"/>
    <w:rsid w:val="006D734D"/>
    <w:rsid w:val="006E091E"/>
    <w:rsid w:val="006E2163"/>
    <w:rsid w:val="006E3F19"/>
    <w:rsid w:val="006E60AC"/>
    <w:rsid w:val="006E6C87"/>
    <w:rsid w:val="006F13C6"/>
    <w:rsid w:val="006F1486"/>
    <w:rsid w:val="006F18E5"/>
    <w:rsid w:val="006F1B46"/>
    <w:rsid w:val="006F3569"/>
    <w:rsid w:val="006F41E2"/>
    <w:rsid w:val="006F4EFE"/>
    <w:rsid w:val="006F695D"/>
    <w:rsid w:val="006F7AEC"/>
    <w:rsid w:val="0070491F"/>
    <w:rsid w:val="00705AD5"/>
    <w:rsid w:val="007127AA"/>
    <w:rsid w:val="00712C08"/>
    <w:rsid w:val="007135D9"/>
    <w:rsid w:val="00713B55"/>
    <w:rsid w:val="00717A8E"/>
    <w:rsid w:val="00724683"/>
    <w:rsid w:val="0072531E"/>
    <w:rsid w:val="00725579"/>
    <w:rsid w:val="00735BA5"/>
    <w:rsid w:val="0074032E"/>
    <w:rsid w:val="00743003"/>
    <w:rsid w:val="007433BA"/>
    <w:rsid w:val="00746C27"/>
    <w:rsid w:val="00746DB8"/>
    <w:rsid w:val="007506B8"/>
    <w:rsid w:val="00756022"/>
    <w:rsid w:val="00757595"/>
    <w:rsid w:val="00760711"/>
    <w:rsid w:val="00761AD9"/>
    <w:rsid w:val="00765D29"/>
    <w:rsid w:val="007676F0"/>
    <w:rsid w:val="00773034"/>
    <w:rsid w:val="0078000E"/>
    <w:rsid w:val="007827F4"/>
    <w:rsid w:val="00783EBC"/>
    <w:rsid w:val="0078470A"/>
    <w:rsid w:val="007858E6"/>
    <w:rsid w:val="00786CEF"/>
    <w:rsid w:val="00787821"/>
    <w:rsid w:val="00793122"/>
    <w:rsid w:val="007950AE"/>
    <w:rsid w:val="00795BD7"/>
    <w:rsid w:val="007A2890"/>
    <w:rsid w:val="007A6C51"/>
    <w:rsid w:val="007B09AA"/>
    <w:rsid w:val="007B299D"/>
    <w:rsid w:val="007B4479"/>
    <w:rsid w:val="007B77CA"/>
    <w:rsid w:val="007C0AC3"/>
    <w:rsid w:val="007C255B"/>
    <w:rsid w:val="007C74A0"/>
    <w:rsid w:val="007C77E8"/>
    <w:rsid w:val="007D0B0B"/>
    <w:rsid w:val="007D0B9F"/>
    <w:rsid w:val="007D12AB"/>
    <w:rsid w:val="007D22C2"/>
    <w:rsid w:val="007D43A9"/>
    <w:rsid w:val="007E1BDC"/>
    <w:rsid w:val="007E3673"/>
    <w:rsid w:val="007E53ED"/>
    <w:rsid w:val="007E7E1A"/>
    <w:rsid w:val="007F2F23"/>
    <w:rsid w:val="007F2FC8"/>
    <w:rsid w:val="0080027D"/>
    <w:rsid w:val="0080132E"/>
    <w:rsid w:val="008055A6"/>
    <w:rsid w:val="00810A12"/>
    <w:rsid w:val="00817254"/>
    <w:rsid w:val="0082114E"/>
    <w:rsid w:val="00821A32"/>
    <w:rsid w:val="00822174"/>
    <w:rsid w:val="008226CC"/>
    <w:rsid w:val="008308AA"/>
    <w:rsid w:val="008333D1"/>
    <w:rsid w:val="00833F9A"/>
    <w:rsid w:val="00835E9A"/>
    <w:rsid w:val="00840AD8"/>
    <w:rsid w:val="008426FA"/>
    <w:rsid w:val="00851101"/>
    <w:rsid w:val="00852743"/>
    <w:rsid w:val="0085487E"/>
    <w:rsid w:val="00857BC6"/>
    <w:rsid w:val="008629AF"/>
    <w:rsid w:val="00867CF8"/>
    <w:rsid w:val="00872E25"/>
    <w:rsid w:val="00881385"/>
    <w:rsid w:val="00882646"/>
    <w:rsid w:val="00882B2B"/>
    <w:rsid w:val="00882E3D"/>
    <w:rsid w:val="00886818"/>
    <w:rsid w:val="008910FA"/>
    <w:rsid w:val="00892CDC"/>
    <w:rsid w:val="0089491D"/>
    <w:rsid w:val="00895B27"/>
    <w:rsid w:val="0089707D"/>
    <w:rsid w:val="00897886"/>
    <w:rsid w:val="00897AF8"/>
    <w:rsid w:val="00897AFE"/>
    <w:rsid w:val="00897FBF"/>
    <w:rsid w:val="008A340F"/>
    <w:rsid w:val="008A4504"/>
    <w:rsid w:val="008A5B8A"/>
    <w:rsid w:val="008A7A27"/>
    <w:rsid w:val="008B06E5"/>
    <w:rsid w:val="008B1960"/>
    <w:rsid w:val="008B365D"/>
    <w:rsid w:val="008B4B36"/>
    <w:rsid w:val="008C0C8A"/>
    <w:rsid w:val="008C45C5"/>
    <w:rsid w:val="008C46B0"/>
    <w:rsid w:val="008C48FA"/>
    <w:rsid w:val="008C4AA3"/>
    <w:rsid w:val="008C6777"/>
    <w:rsid w:val="008D5CC9"/>
    <w:rsid w:val="008D7B62"/>
    <w:rsid w:val="008E52C5"/>
    <w:rsid w:val="008E623F"/>
    <w:rsid w:val="008F5D21"/>
    <w:rsid w:val="008F5F2D"/>
    <w:rsid w:val="00901C57"/>
    <w:rsid w:val="00903D7D"/>
    <w:rsid w:val="00903E75"/>
    <w:rsid w:val="00904F29"/>
    <w:rsid w:val="00905F22"/>
    <w:rsid w:val="009120E6"/>
    <w:rsid w:val="0091304C"/>
    <w:rsid w:val="00914205"/>
    <w:rsid w:val="00915509"/>
    <w:rsid w:val="00916AE1"/>
    <w:rsid w:val="00920A6F"/>
    <w:rsid w:val="009236A3"/>
    <w:rsid w:val="00925CA6"/>
    <w:rsid w:val="00934B4D"/>
    <w:rsid w:val="009357D4"/>
    <w:rsid w:val="0093675E"/>
    <w:rsid w:val="00936D7D"/>
    <w:rsid w:val="00940AA6"/>
    <w:rsid w:val="00941CD1"/>
    <w:rsid w:val="009428BD"/>
    <w:rsid w:val="00942B5B"/>
    <w:rsid w:val="00946A5F"/>
    <w:rsid w:val="009473D5"/>
    <w:rsid w:val="00947DD0"/>
    <w:rsid w:val="00950B40"/>
    <w:rsid w:val="00952971"/>
    <w:rsid w:val="009535E7"/>
    <w:rsid w:val="00960E01"/>
    <w:rsid w:val="00964614"/>
    <w:rsid w:val="0096650F"/>
    <w:rsid w:val="0097239C"/>
    <w:rsid w:val="009727E7"/>
    <w:rsid w:val="00972C71"/>
    <w:rsid w:val="00973136"/>
    <w:rsid w:val="00975297"/>
    <w:rsid w:val="00975AB4"/>
    <w:rsid w:val="00976AAC"/>
    <w:rsid w:val="00983936"/>
    <w:rsid w:val="009843A5"/>
    <w:rsid w:val="00984636"/>
    <w:rsid w:val="009848A8"/>
    <w:rsid w:val="009929AA"/>
    <w:rsid w:val="009A2CF1"/>
    <w:rsid w:val="009A379F"/>
    <w:rsid w:val="009A4193"/>
    <w:rsid w:val="009B63CE"/>
    <w:rsid w:val="009B6782"/>
    <w:rsid w:val="009C1956"/>
    <w:rsid w:val="009C2820"/>
    <w:rsid w:val="009C7BFB"/>
    <w:rsid w:val="009D46CA"/>
    <w:rsid w:val="009D6EC6"/>
    <w:rsid w:val="009E216F"/>
    <w:rsid w:val="009E2B1B"/>
    <w:rsid w:val="009E2E44"/>
    <w:rsid w:val="009E73CC"/>
    <w:rsid w:val="009F1EEC"/>
    <w:rsid w:val="009F2250"/>
    <w:rsid w:val="009F28D0"/>
    <w:rsid w:val="009F2BE1"/>
    <w:rsid w:val="009F3957"/>
    <w:rsid w:val="009F7029"/>
    <w:rsid w:val="00A00E2A"/>
    <w:rsid w:val="00A015C8"/>
    <w:rsid w:val="00A01844"/>
    <w:rsid w:val="00A035A9"/>
    <w:rsid w:val="00A05A96"/>
    <w:rsid w:val="00A107BC"/>
    <w:rsid w:val="00A130EE"/>
    <w:rsid w:val="00A21E78"/>
    <w:rsid w:val="00A234B2"/>
    <w:rsid w:val="00A32635"/>
    <w:rsid w:val="00A332AE"/>
    <w:rsid w:val="00A3583C"/>
    <w:rsid w:val="00A45AFC"/>
    <w:rsid w:val="00A46177"/>
    <w:rsid w:val="00A514E0"/>
    <w:rsid w:val="00A53115"/>
    <w:rsid w:val="00A55C6D"/>
    <w:rsid w:val="00A57EEE"/>
    <w:rsid w:val="00A60D1C"/>
    <w:rsid w:val="00A63F4A"/>
    <w:rsid w:val="00A65153"/>
    <w:rsid w:val="00A6579B"/>
    <w:rsid w:val="00A7035E"/>
    <w:rsid w:val="00A70C21"/>
    <w:rsid w:val="00A72583"/>
    <w:rsid w:val="00A72C88"/>
    <w:rsid w:val="00A7695E"/>
    <w:rsid w:val="00A80FB2"/>
    <w:rsid w:val="00A8416D"/>
    <w:rsid w:val="00A867AC"/>
    <w:rsid w:val="00A90A1A"/>
    <w:rsid w:val="00A9388A"/>
    <w:rsid w:val="00A938E1"/>
    <w:rsid w:val="00A9464D"/>
    <w:rsid w:val="00A95D82"/>
    <w:rsid w:val="00A961C8"/>
    <w:rsid w:val="00A97662"/>
    <w:rsid w:val="00AA181E"/>
    <w:rsid w:val="00AA440D"/>
    <w:rsid w:val="00AA5CA3"/>
    <w:rsid w:val="00AA662A"/>
    <w:rsid w:val="00AB0232"/>
    <w:rsid w:val="00AB102F"/>
    <w:rsid w:val="00AB180A"/>
    <w:rsid w:val="00AB4BA3"/>
    <w:rsid w:val="00AB5A29"/>
    <w:rsid w:val="00AB72D1"/>
    <w:rsid w:val="00AB7BBD"/>
    <w:rsid w:val="00AC0312"/>
    <w:rsid w:val="00AC03A3"/>
    <w:rsid w:val="00AC5A72"/>
    <w:rsid w:val="00AC7A4D"/>
    <w:rsid w:val="00AC7DB3"/>
    <w:rsid w:val="00AD1719"/>
    <w:rsid w:val="00AD441F"/>
    <w:rsid w:val="00AD4765"/>
    <w:rsid w:val="00AD7D66"/>
    <w:rsid w:val="00AD7F85"/>
    <w:rsid w:val="00AE42C9"/>
    <w:rsid w:val="00AE543C"/>
    <w:rsid w:val="00AE5D6E"/>
    <w:rsid w:val="00AF0199"/>
    <w:rsid w:val="00AF1886"/>
    <w:rsid w:val="00AF36FC"/>
    <w:rsid w:val="00AF5F37"/>
    <w:rsid w:val="00B006A5"/>
    <w:rsid w:val="00B018BF"/>
    <w:rsid w:val="00B02964"/>
    <w:rsid w:val="00B06B82"/>
    <w:rsid w:val="00B101B5"/>
    <w:rsid w:val="00B113FE"/>
    <w:rsid w:val="00B11A24"/>
    <w:rsid w:val="00B129F5"/>
    <w:rsid w:val="00B1322E"/>
    <w:rsid w:val="00B14999"/>
    <w:rsid w:val="00B151E3"/>
    <w:rsid w:val="00B201E5"/>
    <w:rsid w:val="00B20324"/>
    <w:rsid w:val="00B26A3A"/>
    <w:rsid w:val="00B307EA"/>
    <w:rsid w:val="00B34700"/>
    <w:rsid w:val="00B36DA0"/>
    <w:rsid w:val="00B370A8"/>
    <w:rsid w:val="00B420B0"/>
    <w:rsid w:val="00B42664"/>
    <w:rsid w:val="00B453E6"/>
    <w:rsid w:val="00B461CC"/>
    <w:rsid w:val="00B53653"/>
    <w:rsid w:val="00B55129"/>
    <w:rsid w:val="00B5603F"/>
    <w:rsid w:val="00B6011D"/>
    <w:rsid w:val="00B60B48"/>
    <w:rsid w:val="00B66D68"/>
    <w:rsid w:val="00B72194"/>
    <w:rsid w:val="00B72D7D"/>
    <w:rsid w:val="00B748D7"/>
    <w:rsid w:val="00B75CC2"/>
    <w:rsid w:val="00B76DA0"/>
    <w:rsid w:val="00B778FC"/>
    <w:rsid w:val="00B77B98"/>
    <w:rsid w:val="00B8093D"/>
    <w:rsid w:val="00B8468F"/>
    <w:rsid w:val="00B9369B"/>
    <w:rsid w:val="00B941D4"/>
    <w:rsid w:val="00B95527"/>
    <w:rsid w:val="00B96F52"/>
    <w:rsid w:val="00B97164"/>
    <w:rsid w:val="00B97692"/>
    <w:rsid w:val="00B97F46"/>
    <w:rsid w:val="00BA4234"/>
    <w:rsid w:val="00BA576A"/>
    <w:rsid w:val="00BA613C"/>
    <w:rsid w:val="00BA6D62"/>
    <w:rsid w:val="00BB0F2C"/>
    <w:rsid w:val="00BB0FD5"/>
    <w:rsid w:val="00BB30A9"/>
    <w:rsid w:val="00BB3422"/>
    <w:rsid w:val="00BB631B"/>
    <w:rsid w:val="00BB6D19"/>
    <w:rsid w:val="00BC3550"/>
    <w:rsid w:val="00BC58D3"/>
    <w:rsid w:val="00BD485B"/>
    <w:rsid w:val="00BE0C2A"/>
    <w:rsid w:val="00BE65F2"/>
    <w:rsid w:val="00BE730B"/>
    <w:rsid w:val="00BE7D89"/>
    <w:rsid w:val="00BF0638"/>
    <w:rsid w:val="00BF56A3"/>
    <w:rsid w:val="00BF6005"/>
    <w:rsid w:val="00C00C49"/>
    <w:rsid w:val="00C034B3"/>
    <w:rsid w:val="00C03768"/>
    <w:rsid w:val="00C12F4F"/>
    <w:rsid w:val="00C13DC1"/>
    <w:rsid w:val="00C20F3E"/>
    <w:rsid w:val="00C23D9F"/>
    <w:rsid w:val="00C30086"/>
    <w:rsid w:val="00C3371F"/>
    <w:rsid w:val="00C344D4"/>
    <w:rsid w:val="00C3473C"/>
    <w:rsid w:val="00C35438"/>
    <w:rsid w:val="00C3602C"/>
    <w:rsid w:val="00C369D0"/>
    <w:rsid w:val="00C3749C"/>
    <w:rsid w:val="00C40573"/>
    <w:rsid w:val="00C4120F"/>
    <w:rsid w:val="00C42428"/>
    <w:rsid w:val="00C427C0"/>
    <w:rsid w:val="00C44B14"/>
    <w:rsid w:val="00C456C7"/>
    <w:rsid w:val="00C508BE"/>
    <w:rsid w:val="00C52A04"/>
    <w:rsid w:val="00C52F17"/>
    <w:rsid w:val="00C546C7"/>
    <w:rsid w:val="00C55547"/>
    <w:rsid w:val="00C61B3C"/>
    <w:rsid w:val="00C63050"/>
    <w:rsid w:val="00C66F76"/>
    <w:rsid w:val="00C679B8"/>
    <w:rsid w:val="00C7039E"/>
    <w:rsid w:val="00C70615"/>
    <w:rsid w:val="00C7087D"/>
    <w:rsid w:val="00C747CB"/>
    <w:rsid w:val="00C77F79"/>
    <w:rsid w:val="00C808E0"/>
    <w:rsid w:val="00C83366"/>
    <w:rsid w:val="00C83833"/>
    <w:rsid w:val="00C9311C"/>
    <w:rsid w:val="00C93138"/>
    <w:rsid w:val="00C96316"/>
    <w:rsid w:val="00CA13DD"/>
    <w:rsid w:val="00CA1BE6"/>
    <w:rsid w:val="00CA3B86"/>
    <w:rsid w:val="00CA462B"/>
    <w:rsid w:val="00CC40F7"/>
    <w:rsid w:val="00CC6847"/>
    <w:rsid w:val="00CC694B"/>
    <w:rsid w:val="00CD4D4F"/>
    <w:rsid w:val="00CD57FD"/>
    <w:rsid w:val="00CD608D"/>
    <w:rsid w:val="00CD64DE"/>
    <w:rsid w:val="00CE0CB2"/>
    <w:rsid w:val="00CE3EEF"/>
    <w:rsid w:val="00CE463F"/>
    <w:rsid w:val="00CE4DD2"/>
    <w:rsid w:val="00CF20D8"/>
    <w:rsid w:val="00CF23BF"/>
    <w:rsid w:val="00CF2A58"/>
    <w:rsid w:val="00CF727C"/>
    <w:rsid w:val="00D04F12"/>
    <w:rsid w:val="00D06764"/>
    <w:rsid w:val="00D177C9"/>
    <w:rsid w:val="00D206E7"/>
    <w:rsid w:val="00D270E3"/>
    <w:rsid w:val="00D30DDA"/>
    <w:rsid w:val="00D32A5F"/>
    <w:rsid w:val="00D33B8B"/>
    <w:rsid w:val="00D34BE8"/>
    <w:rsid w:val="00D435FF"/>
    <w:rsid w:val="00D462EB"/>
    <w:rsid w:val="00D4744A"/>
    <w:rsid w:val="00D5116A"/>
    <w:rsid w:val="00D5167D"/>
    <w:rsid w:val="00D51726"/>
    <w:rsid w:val="00D535FA"/>
    <w:rsid w:val="00D54075"/>
    <w:rsid w:val="00D633B2"/>
    <w:rsid w:val="00D64D33"/>
    <w:rsid w:val="00D65AA2"/>
    <w:rsid w:val="00D66FBC"/>
    <w:rsid w:val="00D748D3"/>
    <w:rsid w:val="00D749B4"/>
    <w:rsid w:val="00D74EBA"/>
    <w:rsid w:val="00D75E3C"/>
    <w:rsid w:val="00D76DEF"/>
    <w:rsid w:val="00D770A2"/>
    <w:rsid w:val="00D81750"/>
    <w:rsid w:val="00D85A33"/>
    <w:rsid w:val="00D91EF0"/>
    <w:rsid w:val="00DA26B3"/>
    <w:rsid w:val="00DA7370"/>
    <w:rsid w:val="00DB0E49"/>
    <w:rsid w:val="00DB51E9"/>
    <w:rsid w:val="00DB5640"/>
    <w:rsid w:val="00DB78B2"/>
    <w:rsid w:val="00DD21C5"/>
    <w:rsid w:val="00DE43B3"/>
    <w:rsid w:val="00DE6CAC"/>
    <w:rsid w:val="00DF2380"/>
    <w:rsid w:val="00DF2D20"/>
    <w:rsid w:val="00DF330B"/>
    <w:rsid w:val="00DF4C2C"/>
    <w:rsid w:val="00DF4CE5"/>
    <w:rsid w:val="00DF5C36"/>
    <w:rsid w:val="00E00C77"/>
    <w:rsid w:val="00E13C86"/>
    <w:rsid w:val="00E162F2"/>
    <w:rsid w:val="00E25625"/>
    <w:rsid w:val="00E30C64"/>
    <w:rsid w:val="00E31FAA"/>
    <w:rsid w:val="00E338A3"/>
    <w:rsid w:val="00E35D4E"/>
    <w:rsid w:val="00E41950"/>
    <w:rsid w:val="00E422DD"/>
    <w:rsid w:val="00E459B4"/>
    <w:rsid w:val="00E47859"/>
    <w:rsid w:val="00E47C0E"/>
    <w:rsid w:val="00E507E1"/>
    <w:rsid w:val="00E60A78"/>
    <w:rsid w:val="00E61DE5"/>
    <w:rsid w:val="00E625A6"/>
    <w:rsid w:val="00E6356A"/>
    <w:rsid w:val="00E64258"/>
    <w:rsid w:val="00E65C08"/>
    <w:rsid w:val="00E704A8"/>
    <w:rsid w:val="00E72AD9"/>
    <w:rsid w:val="00E76E30"/>
    <w:rsid w:val="00E800F3"/>
    <w:rsid w:val="00E80BF3"/>
    <w:rsid w:val="00E87472"/>
    <w:rsid w:val="00E9043F"/>
    <w:rsid w:val="00E90C0E"/>
    <w:rsid w:val="00E91B0A"/>
    <w:rsid w:val="00E9205C"/>
    <w:rsid w:val="00E93130"/>
    <w:rsid w:val="00E94EFF"/>
    <w:rsid w:val="00EA0FCC"/>
    <w:rsid w:val="00EA1BF5"/>
    <w:rsid w:val="00EA3276"/>
    <w:rsid w:val="00EA33C4"/>
    <w:rsid w:val="00EA4F85"/>
    <w:rsid w:val="00EA5AE9"/>
    <w:rsid w:val="00EB15DA"/>
    <w:rsid w:val="00EB15F3"/>
    <w:rsid w:val="00EB3D12"/>
    <w:rsid w:val="00EB4BAC"/>
    <w:rsid w:val="00EB567E"/>
    <w:rsid w:val="00EB6C60"/>
    <w:rsid w:val="00EB7114"/>
    <w:rsid w:val="00EC6583"/>
    <w:rsid w:val="00EC710E"/>
    <w:rsid w:val="00EC75F0"/>
    <w:rsid w:val="00ED511C"/>
    <w:rsid w:val="00EE0626"/>
    <w:rsid w:val="00EE2066"/>
    <w:rsid w:val="00EE35B1"/>
    <w:rsid w:val="00EE6D9D"/>
    <w:rsid w:val="00EE71EE"/>
    <w:rsid w:val="00EE7CE1"/>
    <w:rsid w:val="00EE7EC3"/>
    <w:rsid w:val="00EF2D60"/>
    <w:rsid w:val="00EF3A8A"/>
    <w:rsid w:val="00EF72D1"/>
    <w:rsid w:val="00EF7516"/>
    <w:rsid w:val="00F01719"/>
    <w:rsid w:val="00F017C2"/>
    <w:rsid w:val="00F01FD2"/>
    <w:rsid w:val="00F046B6"/>
    <w:rsid w:val="00F10FAF"/>
    <w:rsid w:val="00F12CBB"/>
    <w:rsid w:val="00F23748"/>
    <w:rsid w:val="00F23B56"/>
    <w:rsid w:val="00F318E4"/>
    <w:rsid w:val="00F338BB"/>
    <w:rsid w:val="00F34895"/>
    <w:rsid w:val="00F34E59"/>
    <w:rsid w:val="00F35E39"/>
    <w:rsid w:val="00F3708D"/>
    <w:rsid w:val="00F56EAA"/>
    <w:rsid w:val="00F5773B"/>
    <w:rsid w:val="00F57CD8"/>
    <w:rsid w:val="00F602CF"/>
    <w:rsid w:val="00F60BC2"/>
    <w:rsid w:val="00F61241"/>
    <w:rsid w:val="00F6162E"/>
    <w:rsid w:val="00F70260"/>
    <w:rsid w:val="00F70DE3"/>
    <w:rsid w:val="00F7592D"/>
    <w:rsid w:val="00F82ECD"/>
    <w:rsid w:val="00F83C20"/>
    <w:rsid w:val="00F86800"/>
    <w:rsid w:val="00F86CB2"/>
    <w:rsid w:val="00F87E2F"/>
    <w:rsid w:val="00F9343E"/>
    <w:rsid w:val="00F9426E"/>
    <w:rsid w:val="00FA0DF0"/>
    <w:rsid w:val="00FA28F1"/>
    <w:rsid w:val="00FA6E55"/>
    <w:rsid w:val="00FA7DCA"/>
    <w:rsid w:val="00FB0630"/>
    <w:rsid w:val="00FB3117"/>
    <w:rsid w:val="00FB713C"/>
    <w:rsid w:val="00FB723B"/>
    <w:rsid w:val="00FC1559"/>
    <w:rsid w:val="00FC19BF"/>
    <w:rsid w:val="00FC1A04"/>
    <w:rsid w:val="00FC6E72"/>
    <w:rsid w:val="00FD1B5F"/>
    <w:rsid w:val="00FD4E9D"/>
    <w:rsid w:val="00FD5298"/>
    <w:rsid w:val="00FD5F13"/>
    <w:rsid w:val="00FD6827"/>
    <w:rsid w:val="00FE0A02"/>
    <w:rsid w:val="00FE409B"/>
    <w:rsid w:val="00FE50CD"/>
    <w:rsid w:val="00FE5914"/>
    <w:rsid w:val="00FE6BAE"/>
    <w:rsid w:val="00FE742E"/>
    <w:rsid w:val="00FF176C"/>
    <w:rsid w:val="00FF40A6"/>
    <w:rsid w:val="00FF444D"/>
    <w:rsid w:val="00FF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E8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40"/>
    <w:pPr>
      <w:ind w:left="720"/>
      <w:contextualSpacing/>
    </w:pPr>
  </w:style>
  <w:style w:type="paragraph" w:styleId="FootnoteText">
    <w:name w:val="footnote text"/>
    <w:basedOn w:val="Normal"/>
    <w:link w:val="FootnoteTextChar"/>
    <w:uiPriority w:val="99"/>
    <w:semiHidden/>
    <w:unhideWhenUsed/>
    <w:rsid w:val="00556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53A"/>
    <w:rPr>
      <w:sz w:val="20"/>
      <w:szCs w:val="20"/>
    </w:rPr>
  </w:style>
  <w:style w:type="character" w:styleId="FootnoteReference">
    <w:name w:val="footnote reference"/>
    <w:basedOn w:val="DefaultParagraphFont"/>
    <w:uiPriority w:val="99"/>
    <w:semiHidden/>
    <w:unhideWhenUsed/>
    <w:rsid w:val="0055653A"/>
    <w:rPr>
      <w:vertAlign w:val="superscript"/>
    </w:rPr>
  </w:style>
  <w:style w:type="character" w:styleId="Hyperlink">
    <w:name w:val="Hyperlink"/>
    <w:basedOn w:val="DefaultParagraphFont"/>
    <w:uiPriority w:val="99"/>
    <w:unhideWhenUsed/>
    <w:rsid w:val="00183927"/>
    <w:rPr>
      <w:color w:val="0563C1" w:themeColor="hyperlink"/>
      <w:u w:val="single"/>
    </w:rPr>
  </w:style>
  <w:style w:type="paragraph" w:styleId="Header">
    <w:name w:val="header"/>
    <w:basedOn w:val="Normal"/>
    <w:link w:val="HeaderChar"/>
    <w:uiPriority w:val="99"/>
    <w:unhideWhenUsed/>
    <w:rsid w:val="006B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96"/>
  </w:style>
  <w:style w:type="paragraph" w:styleId="Footer">
    <w:name w:val="footer"/>
    <w:basedOn w:val="Normal"/>
    <w:link w:val="FooterChar"/>
    <w:uiPriority w:val="99"/>
    <w:unhideWhenUsed/>
    <w:rsid w:val="006B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96"/>
  </w:style>
  <w:style w:type="character" w:styleId="CommentReference">
    <w:name w:val="annotation reference"/>
    <w:basedOn w:val="DefaultParagraphFont"/>
    <w:uiPriority w:val="99"/>
    <w:semiHidden/>
    <w:unhideWhenUsed/>
    <w:rsid w:val="00480B41"/>
    <w:rPr>
      <w:sz w:val="16"/>
      <w:szCs w:val="16"/>
    </w:rPr>
  </w:style>
  <w:style w:type="paragraph" w:styleId="CommentText">
    <w:name w:val="annotation text"/>
    <w:basedOn w:val="Normal"/>
    <w:link w:val="CommentTextChar"/>
    <w:uiPriority w:val="99"/>
    <w:unhideWhenUsed/>
    <w:rsid w:val="00480B41"/>
    <w:pPr>
      <w:spacing w:line="240" w:lineRule="auto"/>
    </w:pPr>
    <w:rPr>
      <w:sz w:val="20"/>
      <w:szCs w:val="20"/>
    </w:rPr>
  </w:style>
  <w:style w:type="character" w:customStyle="1" w:styleId="CommentTextChar">
    <w:name w:val="Comment Text Char"/>
    <w:basedOn w:val="DefaultParagraphFont"/>
    <w:link w:val="CommentText"/>
    <w:uiPriority w:val="99"/>
    <w:rsid w:val="00480B41"/>
    <w:rPr>
      <w:sz w:val="20"/>
      <w:szCs w:val="20"/>
    </w:rPr>
  </w:style>
  <w:style w:type="paragraph" w:styleId="CommentSubject">
    <w:name w:val="annotation subject"/>
    <w:basedOn w:val="CommentText"/>
    <w:next w:val="CommentText"/>
    <w:link w:val="CommentSubjectChar"/>
    <w:uiPriority w:val="99"/>
    <w:semiHidden/>
    <w:unhideWhenUsed/>
    <w:rsid w:val="00480B41"/>
    <w:rPr>
      <w:b/>
      <w:bCs/>
    </w:rPr>
  </w:style>
  <w:style w:type="character" w:customStyle="1" w:styleId="CommentSubjectChar">
    <w:name w:val="Comment Subject Char"/>
    <w:basedOn w:val="CommentTextChar"/>
    <w:link w:val="CommentSubject"/>
    <w:uiPriority w:val="99"/>
    <w:semiHidden/>
    <w:rsid w:val="00480B41"/>
    <w:rPr>
      <w:b/>
      <w:bCs/>
      <w:sz w:val="20"/>
      <w:szCs w:val="20"/>
    </w:rPr>
  </w:style>
  <w:style w:type="paragraph" w:styleId="Revision">
    <w:name w:val="Revision"/>
    <w:hidden/>
    <w:uiPriority w:val="99"/>
    <w:semiHidden/>
    <w:rsid w:val="00A00E2A"/>
    <w:pPr>
      <w:spacing w:after="0" w:line="240" w:lineRule="auto"/>
    </w:pPr>
  </w:style>
  <w:style w:type="character" w:styleId="UnresolvedMention">
    <w:name w:val="Unresolved Mention"/>
    <w:basedOn w:val="DefaultParagraphFont"/>
    <w:uiPriority w:val="99"/>
    <w:semiHidden/>
    <w:unhideWhenUsed/>
    <w:rsid w:val="00611EA9"/>
    <w:rPr>
      <w:color w:val="605E5C"/>
      <w:shd w:val="clear" w:color="auto" w:fill="E1DFDD"/>
    </w:rPr>
  </w:style>
  <w:style w:type="character" w:styleId="FollowedHyperlink">
    <w:name w:val="FollowedHyperlink"/>
    <w:basedOn w:val="DefaultParagraphFont"/>
    <w:uiPriority w:val="99"/>
    <w:semiHidden/>
    <w:unhideWhenUsed/>
    <w:rsid w:val="00212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8133">
      <w:bodyDiv w:val="1"/>
      <w:marLeft w:val="0"/>
      <w:marRight w:val="0"/>
      <w:marTop w:val="0"/>
      <w:marBottom w:val="0"/>
      <w:divBdr>
        <w:top w:val="none" w:sz="0" w:space="0" w:color="auto"/>
        <w:left w:val="none" w:sz="0" w:space="0" w:color="auto"/>
        <w:bottom w:val="none" w:sz="0" w:space="0" w:color="auto"/>
        <w:right w:val="none" w:sz="0" w:space="0" w:color="auto"/>
      </w:divBdr>
    </w:div>
    <w:div w:id="336419975">
      <w:bodyDiv w:val="1"/>
      <w:marLeft w:val="0"/>
      <w:marRight w:val="0"/>
      <w:marTop w:val="0"/>
      <w:marBottom w:val="0"/>
      <w:divBdr>
        <w:top w:val="none" w:sz="0" w:space="0" w:color="auto"/>
        <w:left w:val="none" w:sz="0" w:space="0" w:color="auto"/>
        <w:bottom w:val="none" w:sz="0" w:space="0" w:color="auto"/>
        <w:right w:val="none" w:sz="0" w:space="0" w:color="auto"/>
      </w:divBdr>
    </w:div>
    <w:div w:id="1249847178">
      <w:bodyDiv w:val="1"/>
      <w:marLeft w:val="0"/>
      <w:marRight w:val="0"/>
      <w:marTop w:val="0"/>
      <w:marBottom w:val="0"/>
      <w:divBdr>
        <w:top w:val="none" w:sz="0" w:space="0" w:color="auto"/>
        <w:left w:val="none" w:sz="0" w:space="0" w:color="auto"/>
        <w:bottom w:val="none" w:sz="0" w:space="0" w:color="auto"/>
        <w:right w:val="none" w:sz="0" w:space="0" w:color="auto"/>
      </w:divBdr>
    </w:div>
    <w:div w:id="1256207628">
      <w:bodyDiv w:val="1"/>
      <w:marLeft w:val="0"/>
      <w:marRight w:val="0"/>
      <w:marTop w:val="0"/>
      <w:marBottom w:val="0"/>
      <w:divBdr>
        <w:top w:val="none" w:sz="0" w:space="0" w:color="auto"/>
        <w:left w:val="none" w:sz="0" w:space="0" w:color="auto"/>
        <w:bottom w:val="none" w:sz="0" w:space="0" w:color="auto"/>
        <w:right w:val="none" w:sz="0" w:space="0" w:color="auto"/>
      </w:divBdr>
    </w:div>
    <w:div w:id="1307584765">
      <w:bodyDiv w:val="1"/>
      <w:marLeft w:val="0"/>
      <w:marRight w:val="0"/>
      <w:marTop w:val="0"/>
      <w:marBottom w:val="0"/>
      <w:divBdr>
        <w:top w:val="none" w:sz="0" w:space="0" w:color="auto"/>
        <w:left w:val="none" w:sz="0" w:space="0" w:color="auto"/>
        <w:bottom w:val="none" w:sz="0" w:space="0" w:color="auto"/>
        <w:right w:val="none" w:sz="0" w:space="0" w:color="auto"/>
      </w:divBdr>
    </w:div>
    <w:div w:id="1347098879">
      <w:bodyDiv w:val="1"/>
      <w:marLeft w:val="0"/>
      <w:marRight w:val="0"/>
      <w:marTop w:val="0"/>
      <w:marBottom w:val="0"/>
      <w:divBdr>
        <w:top w:val="none" w:sz="0" w:space="0" w:color="auto"/>
        <w:left w:val="none" w:sz="0" w:space="0" w:color="auto"/>
        <w:bottom w:val="none" w:sz="0" w:space="0" w:color="auto"/>
        <w:right w:val="none" w:sz="0" w:space="0" w:color="auto"/>
      </w:divBdr>
    </w:div>
    <w:div w:id="1442653603">
      <w:bodyDiv w:val="1"/>
      <w:marLeft w:val="0"/>
      <w:marRight w:val="0"/>
      <w:marTop w:val="0"/>
      <w:marBottom w:val="0"/>
      <w:divBdr>
        <w:top w:val="none" w:sz="0" w:space="0" w:color="auto"/>
        <w:left w:val="none" w:sz="0" w:space="0" w:color="auto"/>
        <w:bottom w:val="none" w:sz="0" w:space="0" w:color="auto"/>
        <w:right w:val="none" w:sz="0" w:space="0" w:color="auto"/>
      </w:divBdr>
    </w:div>
    <w:div w:id="1588880832">
      <w:bodyDiv w:val="1"/>
      <w:marLeft w:val="0"/>
      <w:marRight w:val="0"/>
      <w:marTop w:val="0"/>
      <w:marBottom w:val="0"/>
      <w:divBdr>
        <w:top w:val="none" w:sz="0" w:space="0" w:color="auto"/>
        <w:left w:val="none" w:sz="0" w:space="0" w:color="auto"/>
        <w:bottom w:val="none" w:sz="0" w:space="0" w:color="auto"/>
        <w:right w:val="none" w:sz="0" w:space="0" w:color="auto"/>
      </w:divBdr>
    </w:div>
    <w:div w:id="1615208132">
      <w:bodyDiv w:val="1"/>
      <w:marLeft w:val="0"/>
      <w:marRight w:val="0"/>
      <w:marTop w:val="0"/>
      <w:marBottom w:val="0"/>
      <w:divBdr>
        <w:top w:val="none" w:sz="0" w:space="0" w:color="auto"/>
        <w:left w:val="none" w:sz="0" w:space="0" w:color="auto"/>
        <w:bottom w:val="none" w:sz="0" w:space="0" w:color="auto"/>
        <w:right w:val="none" w:sz="0" w:space="0" w:color="auto"/>
      </w:divBdr>
    </w:div>
    <w:div w:id="2042314720">
      <w:bodyDiv w:val="1"/>
      <w:marLeft w:val="0"/>
      <w:marRight w:val="0"/>
      <w:marTop w:val="0"/>
      <w:marBottom w:val="0"/>
      <w:divBdr>
        <w:top w:val="none" w:sz="0" w:space="0" w:color="auto"/>
        <w:left w:val="none" w:sz="0" w:space="0" w:color="auto"/>
        <w:bottom w:val="none" w:sz="0" w:space="0" w:color="auto"/>
        <w:right w:val="none" w:sz="0" w:space="0" w:color="auto"/>
      </w:divBdr>
      <w:divsChild>
        <w:div w:id="1339847531">
          <w:marLeft w:val="0"/>
          <w:marRight w:val="0"/>
          <w:marTop w:val="0"/>
          <w:marBottom w:val="0"/>
          <w:divBdr>
            <w:top w:val="single" w:sz="2" w:space="0" w:color="auto"/>
            <w:left w:val="single" w:sz="2" w:space="0" w:color="auto"/>
            <w:bottom w:val="single" w:sz="6" w:space="0" w:color="auto"/>
            <w:right w:val="single" w:sz="2" w:space="0" w:color="auto"/>
          </w:divBdr>
          <w:divsChild>
            <w:div w:id="11060736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28396780">
                  <w:marLeft w:val="0"/>
                  <w:marRight w:val="0"/>
                  <w:marTop w:val="0"/>
                  <w:marBottom w:val="0"/>
                  <w:divBdr>
                    <w:top w:val="single" w:sz="2" w:space="0" w:color="D9D9E3"/>
                    <w:left w:val="single" w:sz="2" w:space="0" w:color="D9D9E3"/>
                    <w:bottom w:val="single" w:sz="2" w:space="0" w:color="D9D9E3"/>
                    <w:right w:val="single" w:sz="2" w:space="0" w:color="D9D9E3"/>
                  </w:divBdr>
                  <w:divsChild>
                    <w:div w:id="915280373">
                      <w:marLeft w:val="0"/>
                      <w:marRight w:val="0"/>
                      <w:marTop w:val="0"/>
                      <w:marBottom w:val="0"/>
                      <w:divBdr>
                        <w:top w:val="single" w:sz="2" w:space="0" w:color="D9D9E3"/>
                        <w:left w:val="single" w:sz="2" w:space="0" w:color="D9D9E3"/>
                        <w:bottom w:val="single" w:sz="2" w:space="0" w:color="D9D9E3"/>
                        <w:right w:val="single" w:sz="2" w:space="0" w:color="D9D9E3"/>
                      </w:divBdr>
                      <w:divsChild>
                        <w:div w:id="491221738">
                          <w:marLeft w:val="0"/>
                          <w:marRight w:val="0"/>
                          <w:marTop w:val="0"/>
                          <w:marBottom w:val="0"/>
                          <w:divBdr>
                            <w:top w:val="single" w:sz="2" w:space="0" w:color="D9D9E3"/>
                            <w:left w:val="single" w:sz="2" w:space="0" w:color="D9D9E3"/>
                            <w:bottom w:val="single" w:sz="2" w:space="0" w:color="D9D9E3"/>
                            <w:right w:val="single" w:sz="2" w:space="0" w:color="D9D9E3"/>
                          </w:divBdr>
                          <w:divsChild>
                            <w:div w:id="1307203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calls-for-input/co-facilitation-process-treaty-body-review-2020" TargetMode="External"/><Relationship Id="rId1" Type="http://schemas.openxmlformats.org/officeDocument/2006/relationships/hyperlink" Target="https://www.ohchr.org/sites/default/files/2022-03/adf-internatio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0B3B135-6CEA-4788-9061-C2F601D0C7A1}">
  <ds:schemaRefs>
    <ds:schemaRef ds:uri="http://schemas.openxmlformats.org/officeDocument/2006/bibliography"/>
  </ds:schemaRefs>
</ds:datastoreItem>
</file>

<file path=customXml/itemProps2.xml><?xml version="1.0" encoding="utf-8"?>
<ds:datastoreItem xmlns:ds="http://schemas.openxmlformats.org/officeDocument/2006/customXml" ds:itemID="{D0863265-7B29-4654-8407-011BE37B64BA}"/>
</file>

<file path=customXml/itemProps3.xml><?xml version="1.0" encoding="utf-8"?>
<ds:datastoreItem xmlns:ds="http://schemas.openxmlformats.org/officeDocument/2006/customXml" ds:itemID="{C35B6D66-4323-4927-9179-FB8B2D5C1D01}"/>
</file>

<file path=customXml/itemProps4.xml><?xml version="1.0" encoding="utf-8"?>
<ds:datastoreItem xmlns:ds="http://schemas.openxmlformats.org/officeDocument/2006/customXml" ds:itemID="{A3299646-9C97-47D8-8D2B-A838204E200E}"/>
</file>

<file path=docProps/app.xml><?xml version="1.0" encoding="utf-8"?>
<Properties xmlns="http://schemas.openxmlformats.org/officeDocument/2006/extended-properties" xmlns:vt="http://schemas.openxmlformats.org/officeDocument/2006/docPropsVTypes">
  <Template>Normal</Template>
  <TotalTime>0</TotalTime>
  <Pages>1</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Links>
    <vt:vector size="6" baseType="variant">
      <vt:variant>
        <vt:i4>917571</vt:i4>
      </vt:variant>
      <vt:variant>
        <vt:i4>0</vt:i4>
      </vt:variant>
      <vt:variant>
        <vt:i4>0</vt:i4>
      </vt:variant>
      <vt:variant>
        <vt:i4>5</vt:i4>
      </vt:variant>
      <vt:variant>
        <vt:lpwstr>https://www.ohchr.org/sites/default/files/2022-03/adf-international.docx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2023-05-12T15:07:00Z</dcterms:created>
  <dcterms:modified xsi:type="dcterms:W3CDTF">2023-05-12T15:07:00Z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