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both"/>
        <w:rPr/>
      </w:pPr>
      <w:r>
        <w:rPr>
          <w:rFonts w:eastAsia="Arial Unicode MS" w:cs="Arial Unicode MS" w:ascii="Arial Unicode MS" w:hAnsi="Arial Unicode MS"/>
        </w:rPr>
        <w:t xml:space="preserve">მოწვევა ინფორმაციის მისაღებად – უფლებადამცველთა მდგომარეობის საკითხებზე გაეროს სპეციალური მომხსენებლის მერი ლოულორის ოფიციალური ვიზიტი საქართველოში 2023 წლის 30 ოქტომბრიდან 8 ნოემბრამდე. </w:t>
      </w:r>
    </w:p>
    <w:p>
      <w:pPr>
        <w:pStyle w:val="Normal1"/>
        <w:jc w:val="both"/>
        <w:rPr/>
      </w:pPr>
      <w:r>
        <w:rPr/>
      </w:r>
    </w:p>
    <w:p>
      <w:pPr>
        <w:pStyle w:val="Normal1"/>
        <w:jc w:val="both"/>
        <w:rPr/>
      </w:pPr>
      <w:r>
        <w:rPr>
          <w:rFonts w:eastAsia="Arial Unicode MS" w:cs="Arial Unicode MS" w:ascii="Arial Unicode MS" w:hAnsi="Arial Unicode MS"/>
        </w:rPr>
        <w:t>გაეროს სპეციალური მომხსენებელი უფლებადამცველთა მდგომარეობის საკითხებზე ოფიციალური ვიზიტით საქართველოში 2023 წლის 30 ოქტომბრიდან, ორშაბათიდან 8 ნოემბრამდე, ოთხშაბათამდე იქნება.</w:t>
      </w:r>
    </w:p>
    <w:p>
      <w:pPr>
        <w:pStyle w:val="Normal1"/>
        <w:jc w:val="both"/>
        <w:rPr/>
      </w:pPr>
      <w:r>
        <w:rPr/>
      </w:r>
    </w:p>
    <w:p>
      <w:pPr>
        <w:pStyle w:val="Normal1"/>
        <w:jc w:val="both"/>
        <w:rPr/>
      </w:pPr>
      <w:r>
        <w:rPr>
          <w:rFonts w:eastAsia="Arial Unicode MS" w:cs="Arial Unicode MS" w:ascii="Arial Unicode MS" w:hAnsi="Arial Unicode MS"/>
        </w:rPr>
        <w:t>ვიზიტი მოიცავს შეხვედრებს ხელისუფლების წარმომადგენლებთან, უფლებადამცველებთან, სამოქალაქო საზოგადოების წარმომადგენლებთან, საერთაშორისო საზოგადოების წარმომადგენლებთან და სხვა შესაბამის დაინტერესებულ მხარეებთან.</w:t>
      </w:r>
    </w:p>
    <w:p>
      <w:pPr>
        <w:pStyle w:val="Normal1"/>
        <w:jc w:val="both"/>
        <w:rPr/>
      </w:pPr>
      <w:r>
        <w:rPr/>
      </w:r>
    </w:p>
    <w:p>
      <w:pPr>
        <w:pStyle w:val="Normal1"/>
        <w:jc w:val="both"/>
        <w:rPr/>
      </w:pPr>
      <w:r>
        <w:rPr>
          <w:rFonts w:eastAsia="Arial Unicode MS" w:cs="Arial Unicode MS" w:ascii="Arial Unicode MS" w:hAnsi="Arial Unicode MS"/>
        </w:rPr>
        <w:t>ვიზიტის მიზანია ქვეყანაში უფლებადამცველების მდგომარეობასთან დაკავშირებით კარგი პრაქტიკებისა და გამოწვევების გაცნობა. ამ ქვეყანაში ვიზიტის შესახებ სპეციალური მომხსენებელი წარადგენს ანგარიშს ადამიანის უფლებათა საბჭოს 58-ე სესიაზე 2025 წლის მარტში.</w:t>
      </w:r>
    </w:p>
    <w:p>
      <w:pPr>
        <w:pStyle w:val="Normal1"/>
        <w:jc w:val="both"/>
        <w:rPr/>
      </w:pPr>
      <w:r>
        <w:rPr/>
      </w:r>
    </w:p>
    <w:p>
      <w:pPr>
        <w:pStyle w:val="Normal1"/>
        <w:jc w:val="both"/>
        <w:rPr/>
      </w:pPr>
      <w:r>
        <w:rPr>
          <w:rFonts w:eastAsia="Arial Unicode MS" w:cs="Arial Unicode MS" w:ascii="Arial Unicode MS" w:hAnsi="Arial Unicode MS"/>
        </w:rPr>
        <w:t>ვიზიტისთვის მოსამზადებლად, სამოქალაქო საზოგადოების ორგანიზაციებს, უფლებადამცველებს და სხვა დაინტერესებულ მხარეებს შეუძლიათ წარმოადგინონ ზოგადი მოსაზრებები და კონკრეტული წინადადებები ქვემოთ მოცემულ კითხვებთან დაკავშირებით. გთხოვთ, თავისუფლად მოგვაწოდოთ ინფორმაცია ნებისმიერ ქვემოთ მოცემულ საკითხზე და გაუზიაროთ ეს შეტყობინება მათი წვლილის მისაღებად სხვებსაც, ვინც შეიძლება დაინტერესდეს ამ საკითხებით. ყველა კითხვაზე პასუხის გაცემა სავალდებულო არ არის.</w:t>
      </w:r>
    </w:p>
    <w:p>
      <w:pPr>
        <w:pStyle w:val="Normal1"/>
        <w:jc w:val="both"/>
        <w:rPr/>
      </w:pPr>
      <w:r>
        <w:rPr/>
      </w:r>
    </w:p>
    <w:p>
      <w:pPr>
        <w:pStyle w:val="Normal1"/>
        <w:numPr>
          <w:ilvl w:val="0"/>
          <w:numId w:val="1"/>
        </w:numPr>
        <w:ind w:left="720" w:hanging="360"/>
        <w:jc w:val="both"/>
        <w:rPr>
          <w:b/>
          <w:b/>
        </w:rPr>
      </w:pPr>
      <w:r>
        <w:rPr>
          <w:rFonts w:eastAsia="Arial Unicode MS" w:cs="Arial Unicode MS" w:ascii="Arial Unicode MS" w:hAnsi="Arial Unicode MS"/>
          <w:b/>
        </w:rPr>
        <w:t>ზოგადი კონტექსტი</w:t>
      </w:r>
    </w:p>
    <w:p>
      <w:pPr>
        <w:pStyle w:val="Normal1"/>
        <w:jc w:val="both"/>
        <w:rPr/>
      </w:pPr>
      <w:r>
        <w:rPr/>
      </w:r>
    </w:p>
    <w:p>
      <w:pPr>
        <w:pStyle w:val="Normal1"/>
        <w:numPr>
          <w:ilvl w:val="0"/>
          <w:numId w:val="3"/>
        </w:numPr>
        <w:ind w:left="720" w:hanging="360"/>
        <w:jc w:val="both"/>
        <w:rPr/>
      </w:pPr>
      <w:r>
        <w:rPr>
          <w:rFonts w:eastAsia="Arial Unicode MS" w:cs="Arial Unicode MS" w:ascii="Arial Unicode MS" w:hAnsi="Arial Unicode MS"/>
        </w:rPr>
        <w:t>რა არის ძირითადი ეროვნული კანონები და პოლიტიკა, რომლებიც გავლენას ახდენს უფლებადამცველებისა და სამოქალაქო საზოგადოების მუშაობაზე, მათ შორის გამოხატვის, გაერთიანებისა და შეკრების თავისუფლებასა და გარემოზე, სადაც ისინი ახორციელებენ თავიანთ საქმიანობას?</w:t>
      </w:r>
    </w:p>
    <w:p>
      <w:pPr>
        <w:pStyle w:val="Normal1"/>
        <w:numPr>
          <w:ilvl w:val="0"/>
          <w:numId w:val="3"/>
        </w:numPr>
        <w:ind w:left="720" w:hanging="360"/>
        <w:jc w:val="both"/>
        <w:rPr/>
      </w:pPr>
      <w:r>
        <w:rPr>
          <w:rFonts w:eastAsia="Arial Unicode MS" w:cs="Arial Unicode MS" w:ascii="Arial Unicode MS" w:hAnsi="Arial Unicode MS"/>
        </w:rPr>
        <w:t>როგორ ხორციელდება ეს კანონები და პოლიტიკა პრაქტიკაში?</w:t>
      </w:r>
    </w:p>
    <w:p>
      <w:pPr>
        <w:pStyle w:val="Normal1"/>
        <w:numPr>
          <w:ilvl w:val="0"/>
          <w:numId w:val="3"/>
        </w:numPr>
        <w:ind w:left="720" w:hanging="360"/>
        <w:jc w:val="both"/>
        <w:rPr/>
      </w:pPr>
      <w:r>
        <w:rPr>
          <w:rFonts w:eastAsia="Arial Unicode MS" w:cs="Arial Unicode MS" w:ascii="Arial Unicode MS" w:hAnsi="Arial Unicode MS"/>
        </w:rPr>
        <w:t>არსებობს თუ არა კანონის ან პოლიტიკის კარგი მაგალითი ან პრაქტიკა, რომელიც მხარს უჭერს უფლებადამცველებსა და მათ საქმიანობას?</w:t>
      </w:r>
    </w:p>
    <w:p>
      <w:pPr>
        <w:pStyle w:val="Normal1"/>
        <w:numPr>
          <w:ilvl w:val="0"/>
          <w:numId w:val="3"/>
        </w:numPr>
        <w:ind w:left="720" w:hanging="360"/>
        <w:jc w:val="both"/>
        <w:rPr/>
      </w:pPr>
      <w:r>
        <w:rPr>
          <w:rFonts w:eastAsia="Arial Unicode MS" w:cs="Arial Unicode MS" w:ascii="Arial Unicode MS" w:hAnsi="Arial Unicode MS"/>
        </w:rPr>
        <w:t>კანონმდებლობის გარდა, რა არის ძირითადი ბარიერები, ჩარევები ან შეზღუდვები, რომლებსაც უფლებადამცველები, სამოქალაქო საზოგადოების ორგანიზაციები და ჟურნალისტები აწყდებიან მათ საქმიანობაში?</w:t>
      </w:r>
    </w:p>
    <w:p>
      <w:pPr>
        <w:pStyle w:val="Normal1"/>
        <w:jc w:val="both"/>
        <w:rPr/>
      </w:pPr>
      <w:r>
        <w:rPr/>
      </w:r>
    </w:p>
    <w:p>
      <w:pPr>
        <w:pStyle w:val="Normal1"/>
        <w:numPr>
          <w:ilvl w:val="0"/>
          <w:numId w:val="1"/>
        </w:numPr>
        <w:ind w:left="720" w:hanging="360"/>
        <w:jc w:val="both"/>
        <w:rPr>
          <w:b/>
          <w:b/>
        </w:rPr>
      </w:pPr>
      <w:r>
        <w:rPr>
          <w:rFonts w:eastAsia="Arial Unicode MS" w:cs="Arial Unicode MS" w:ascii="Arial Unicode MS" w:hAnsi="Arial Unicode MS"/>
          <w:b/>
        </w:rPr>
        <w:t xml:space="preserve"> </w:t>
      </w:r>
      <w:r>
        <w:rPr>
          <w:rFonts w:eastAsia="Arial Unicode MS" w:cs="Arial Unicode MS" w:ascii="Arial Unicode MS" w:hAnsi="Arial Unicode MS"/>
          <w:b/>
        </w:rPr>
        <w:t xml:space="preserve">მთავარი წუხილები </w:t>
      </w:r>
    </w:p>
    <w:p>
      <w:pPr>
        <w:pStyle w:val="Normal1"/>
        <w:jc w:val="both"/>
        <w:rPr/>
      </w:pPr>
      <w:r>
        <w:rPr/>
      </w:r>
    </w:p>
    <w:p>
      <w:pPr>
        <w:pStyle w:val="Normal1"/>
        <w:numPr>
          <w:ilvl w:val="0"/>
          <w:numId w:val="2"/>
        </w:numPr>
        <w:ind w:left="720" w:hanging="360"/>
        <w:jc w:val="both"/>
        <w:rPr/>
      </w:pPr>
      <w:r>
        <w:rPr>
          <w:rFonts w:eastAsia="Arial Unicode MS" w:cs="Arial Unicode MS" w:ascii="Arial Unicode MS" w:hAnsi="Arial Unicode MS"/>
        </w:rPr>
        <w:t>რა არის მთავარი/ყველაზე გადაუდებელი საკითხები, რომლებიც ეხებათ უფლებადამცველებს ქვეყანაში?</w:t>
      </w:r>
    </w:p>
    <w:p>
      <w:pPr>
        <w:pStyle w:val="Normal1"/>
        <w:numPr>
          <w:ilvl w:val="0"/>
          <w:numId w:val="2"/>
        </w:numPr>
        <w:ind w:left="720" w:hanging="360"/>
        <w:jc w:val="both"/>
        <w:rPr/>
      </w:pPr>
      <w:r>
        <w:rPr>
          <w:rFonts w:eastAsia="Arial Unicode MS" w:cs="Arial Unicode MS" w:ascii="Arial Unicode MS" w:hAnsi="Arial Unicode MS"/>
        </w:rPr>
        <w:t>როგორ შეიძლებოდა ამ საკითხების მოგვარება?</w:t>
      </w:r>
    </w:p>
    <w:p>
      <w:pPr>
        <w:pStyle w:val="Normal1"/>
        <w:numPr>
          <w:ilvl w:val="0"/>
          <w:numId w:val="2"/>
        </w:numPr>
        <w:ind w:left="720" w:hanging="360"/>
        <w:jc w:val="both"/>
        <w:rPr/>
      </w:pPr>
      <w:r>
        <w:rPr>
          <w:rFonts w:eastAsia="Arial Unicode MS" w:cs="Arial Unicode MS" w:ascii="Arial Unicode MS" w:hAnsi="Arial Unicode MS"/>
        </w:rPr>
        <w:t>დგანან თუ არა კონკრეტულ უფლებებზე მომუშავე ან კონკრეტული ჯგუფებიდან უფლებადამცველები განსაკუთრებული გამოწვევების წინაშე? თუ ასეა, როგორ?</w:t>
      </w:r>
    </w:p>
    <w:p>
      <w:pPr>
        <w:pStyle w:val="Normal1"/>
        <w:numPr>
          <w:ilvl w:val="0"/>
          <w:numId w:val="2"/>
        </w:numPr>
        <w:ind w:left="720" w:hanging="360"/>
        <w:jc w:val="both"/>
        <w:rPr/>
      </w:pPr>
      <w:r>
        <w:rPr>
          <w:rFonts w:eastAsia="Arial Unicode MS" w:cs="Arial Unicode MS" w:ascii="Arial Unicode MS" w:hAnsi="Arial Unicode MS"/>
        </w:rPr>
        <w:t>დგანან თუ არა ქალთა უფლებადამცველები განსხვავებული გამოწვევების წინაშე?</w:t>
      </w:r>
    </w:p>
    <w:p>
      <w:pPr>
        <w:pStyle w:val="Normal1"/>
        <w:numPr>
          <w:ilvl w:val="0"/>
          <w:numId w:val="2"/>
        </w:numPr>
        <w:ind w:left="720" w:hanging="360"/>
        <w:jc w:val="both"/>
        <w:rPr/>
      </w:pPr>
      <w:r>
        <w:rPr>
          <w:rFonts w:eastAsia="Arial Unicode MS" w:cs="Arial Unicode MS" w:ascii="Arial Unicode MS" w:hAnsi="Arial Unicode MS"/>
        </w:rPr>
        <w:t>აწყდებიან თუ არა ბავშვი და ახალგაზრდა უფლებადამცველები განსხვავებულ გამოწვევებს?</w:t>
      </w:r>
    </w:p>
    <w:p>
      <w:pPr>
        <w:pStyle w:val="Normal1"/>
        <w:jc w:val="both"/>
        <w:rPr/>
      </w:pPr>
      <w:r>
        <w:rPr/>
      </w:r>
    </w:p>
    <w:p>
      <w:pPr>
        <w:pStyle w:val="Normal1"/>
        <w:numPr>
          <w:ilvl w:val="0"/>
          <w:numId w:val="1"/>
        </w:numPr>
        <w:ind w:left="720" w:hanging="360"/>
        <w:jc w:val="both"/>
        <w:rPr>
          <w:b/>
          <w:b/>
        </w:rPr>
      </w:pPr>
      <w:r>
        <w:rPr>
          <w:rFonts w:eastAsia="Arial Unicode MS" w:cs="Arial Unicode MS" w:ascii="Arial Unicode MS" w:hAnsi="Arial Unicode MS"/>
          <w:b/>
        </w:rPr>
        <w:t>დაინტერესებულ მხარეთა ჩართულობა</w:t>
      </w:r>
    </w:p>
    <w:p>
      <w:pPr>
        <w:pStyle w:val="Normal1"/>
        <w:jc w:val="both"/>
        <w:rPr/>
      </w:pPr>
      <w:r>
        <w:rPr/>
      </w:r>
    </w:p>
    <w:p>
      <w:pPr>
        <w:pStyle w:val="Normal1"/>
        <w:numPr>
          <w:ilvl w:val="0"/>
          <w:numId w:val="4"/>
        </w:numPr>
        <w:ind w:left="720" w:hanging="360"/>
        <w:jc w:val="both"/>
        <w:rPr/>
      </w:pPr>
      <w:r>
        <w:rPr>
          <w:rFonts w:eastAsia="Arial Unicode MS" w:cs="Arial Unicode MS" w:ascii="Arial Unicode MS" w:hAnsi="Arial Unicode MS"/>
        </w:rPr>
        <w:t>რომელ უფლებამოსილ პირებთან, ორგანიზაციებთან, ჯგუფებსა და ინდივიდებთან იქნება სპეციალური მომხსენებლის შეხვედრა რელევანტური მისი ვიზიტის ფარგლებში?</w:t>
      </w:r>
    </w:p>
    <w:p>
      <w:pPr>
        <w:pStyle w:val="Normal1"/>
        <w:numPr>
          <w:ilvl w:val="0"/>
          <w:numId w:val="4"/>
        </w:numPr>
        <w:ind w:left="720" w:hanging="360"/>
        <w:jc w:val="both"/>
        <w:rPr/>
      </w:pPr>
      <w:r>
        <w:rPr>
          <w:rFonts w:eastAsia="Arial Unicode MS" w:cs="Arial Unicode MS" w:ascii="Arial Unicode MS" w:hAnsi="Arial Unicode MS"/>
        </w:rPr>
        <w:t>რომელი ადგილები უნდა მოინახულოს მან თბილისის გარეთ?</w:t>
      </w:r>
    </w:p>
    <w:p>
      <w:pPr>
        <w:pStyle w:val="Normal1"/>
        <w:jc w:val="both"/>
        <w:rPr/>
      </w:pPr>
      <w:r>
        <w:rPr/>
      </w:r>
    </w:p>
    <w:p>
      <w:pPr>
        <w:pStyle w:val="Normal1"/>
        <w:jc w:val="both"/>
        <w:rPr/>
      </w:pPr>
      <w:r>
        <w:rPr>
          <w:rFonts w:eastAsia="Arial Unicode MS" w:cs="Arial Unicode MS" w:ascii="Arial Unicode MS" w:hAnsi="Arial Unicode MS"/>
        </w:rPr>
        <w:t xml:space="preserve">გთხოვთ, ასევე შეგვატყობინოთ, თუ არის რაიმე სხვა საკითხი, კონკრეტული შეკითხვები ან რეკომენდაციები, რომლებიც გსურთ რომ სპეციალურმა მომხსენებელმა შეისწავლოს ან დააყენოს კონკრეტულ უფლებამოსილ პირთან ქვეყანაში ყოფნისას. </w:t>
      </w:r>
    </w:p>
    <w:p>
      <w:pPr>
        <w:pStyle w:val="Normal1"/>
        <w:jc w:val="both"/>
        <w:rPr/>
      </w:pPr>
      <w:r>
        <w:rPr/>
      </w:r>
    </w:p>
    <w:p>
      <w:pPr>
        <w:pStyle w:val="Normal1"/>
        <w:jc w:val="both"/>
        <w:rPr>
          <w:b/>
          <w:b/>
        </w:rPr>
      </w:pPr>
      <w:r>
        <w:rPr>
          <w:rFonts w:eastAsia="Arial Unicode MS" w:cs="Arial Unicode MS" w:ascii="Arial Unicode MS" w:hAnsi="Arial Unicode MS"/>
          <w:b/>
        </w:rPr>
        <w:t>როგორ მიიღოთ მონაწილეობა</w:t>
      </w:r>
    </w:p>
    <w:p>
      <w:pPr>
        <w:pStyle w:val="Normal1"/>
        <w:jc w:val="both"/>
        <w:rPr/>
      </w:pPr>
      <w:r>
        <w:rPr/>
      </w:r>
    </w:p>
    <w:p>
      <w:pPr>
        <w:pStyle w:val="Normal1"/>
        <w:jc w:val="both"/>
        <w:rPr/>
      </w:pPr>
      <w:r>
        <w:rPr>
          <w:rFonts w:eastAsia="Arial Unicode MS" w:cs="Arial Unicode MS" w:ascii="Arial Unicode MS" w:hAnsi="Arial Unicode MS"/>
        </w:rPr>
        <w:t xml:space="preserve">ინფორმაციის მოწოდება შესაძლებელია შემდეგ ელექტრონულ ფოსტაზე </w:t>
      </w:r>
      <w:hyperlink r:id="rId2">
        <w:r>
          <w:rPr>
            <w:color w:val="1155CC"/>
            <w:u w:val="single"/>
          </w:rPr>
          <w:t>hrc-sr-defenders@un.org</w:t>
        </w:r>
      </w:hyperlink>
      <w:r>
        <w:rPr>
          <w:rFonts w:eastAsia="Arial Unicode MS" w:cs="Arial Unicode MS" w:ascii="Arial Unicode MS" w:hAnsi="Arial Unicode MS"/>
        </w:rPr>
        <w:t xml:space="preserve">  doc, docx ან pdf ფაილად. დოკუმენტის მიღების ბოლო ვადაა 2023 წლის 20 ოქტომბერი. აღწერა არ უნდა აღემატებოდეს 2000 სიტყვას.</w:t>
      </w:r>
    </w:p>
    <w:p>
      <w:pPr>
        <w:pStyle w:val="Normal1"/>
        <w:jc w:val="both"/>
        <w:rPr/>
      </w:pPr>
      <w:r>
        <w:rPr/>
      </w:r>
    </w:p>
    <w:sectPr>
      <w:type w:val="nextPage"/>
      <w:pgSz w:w="11906" w:h="16838"/>
      <w:pgMar w:left="1134" w:right="1134" w:header="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imes New Roman">
    <w:charset w:val="01"/>
    <w:family w:val="swiss"/>
    <w:pitch w:val="variable"/>
  </w:font>
  <w:font w:name="OpenSymbol">
    <w:altName w:val="Arial Unicode MS"/>
    <w:charset w:val="01"/>
    <w:family w:val="roman"/>
    <w:pitch w:val="variable"/>
  </w:font>
  <w:font w:name="Arial">
    <w:charset w:val="01"/>
    <w:family w:val="roman"/>
    <w:pitch w:val="variable"/>
  </w:font>
  <w:font w:name="Georgia">
    <w:charset w:val="01"/>
    <w:family w:val="roman"/>
    <w:pitch w:val="variable"/>
  </w:font>
  <w:font w:name="Arial Unicode MS">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6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ongti SC" w:cs="Arial Unicode MS"/>
        <w:sz w:val="24"/>
        <w:szCs w:val="24"/>
        <w:lang w:val="en-IE" w:eastAsia="zh-CN" w:bidi="hi-IN"/>
      </w:rPr>
    </w:rPrDefault>
    <w:pPrDefault>
      <w:pPr>
        <w:suppressAutoHyphens w:val="true"/>
      </w:pPr>
    </w:pPrDefault>
  </w:docDefaults>
  <w:style w:type="paragraph" w:styleId="Normal" w:default="1">
    <w:name w:val="Normal"/>
    <w:qFormat/>
    <w:pPr>
      <w:widowControl w:val="false"/>
      <w:suppressAutoHyphens w:val="true"/>
      <w:bidi w:val="0"/>
      <w:spacing w:before="0" w:after="0"/>
      <w:jc w:val="left"/>
      <w:textAlignment w:val="baseline"/>
    </w:pPr>
    <w:rPr>
      <w:rFonts w:ascii="Times New Roman" w:hAnsi="Times New Roman" w:eastAsia="Arial Unicode MS" w:cs="Arial Unicode MS"/>
      <w:color w:val="auto"/>
      <w:kern w:val="2"/>
      <w:sz w:val="24"/>
      <w:szCs w:val="24"/>
      <w:lang w:val="en-IE" w:eastAsia="zh-CN" w:bidi="hi-IN"/>
    </w:rPr>
  </w:style>
  <w:style w:type="paragraph" w:styleId="Heading1">
    <w:name w:val="Heading 1"/>
    <w:basedOn w:val="Normal1"/>
    <w:next w:val="Normal1"/>
    <w:qFormat/>
    <w:pPr>
      <w:keepNext w:val="true"/>
      <w:keepLines/>
      <w:pageBreakBefore w:val="false"/>
      <w:spacing w:lineRule="auto" w:line="240" w:before="480" w:after="120"/>
    </w:pPr>
    <w:rPr>
      <w:b/>
      <w:sz w:val="48"/>
      <w:szCs w:val="48"/>
    </w:rPr>
  </w:style>
  <w:style w:type="paragraph" w:styleId="Heading2">
    <w:name w:val="Heading 2"/>
    <w:basedOn w:val="Normal1"/>
    <w:next w:val="Normal1"/>
    <w:qFormat/>
    <w:pPr>
      <w:keepNext w:val="true"/>
      <w:keepLines/>
      <w:pageBreakBefore w:val="false"/>
      <w:spacing w:lineRule="auto" w:line="240" w:before="360" w:after="80"/>
    </w:pPr>
    <w:rPr>
      <w:b/>
      <w:sz w:val="36"/>
      <w:szCs w:val="36"/>
    </w:rPr>
  </w:style>
  <w:style w:type="paragraph" w:styleId="Heading3">
    <w:name w:val="Heading 3"/>
    <w:basedOn w:val="Heading"/>
    <w:next w:val="Textbody1"/>
    <w:uiPriority w:val="9"/>
    <w:semiHidden/>
    <w:unhideWhenUsed/>
    <w:qFormat/>
    <w:pPr>
      <w:outlineLvl w:val="2"/>
    </w:pPr>
    <w:rPr>
      <w:rFonts w:ascii="Times New Roman" w:hAnsi="Times New Roman"/>
      <w:b/>
      <w:bCs/>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NumberingSymbols" w:customStyle="1">
    <w:name w:val="Numbering Symbols"/>
    <w:qFormat/>
    <w:rPr/>
  </w:style>
  <w:style w:type="character" w:styleId="Bullets" w:customStyle="1">
    <w:name w:val="Bullets"/>
    <w:qFormat/>
    <w:rPr>
      <w:rFonts w:ascii="OpenSymbol" w:hAnsi="OpenSymbol" w:eastAsia="OpenSymbol" w:cs="OpenSymbol"/>
    </w:rPr>
  </w:style>
  <w:style w:type="character" w:styleId="StrongEmphasis" w:customStyle="1">
    <w:name w:val="Strong Emphasis"/>
    <w:qFormat/>
    <w:rPr>
      <w:b/>
      <w:bCs/>
    </w:rPr>
  </w:style>
  <w:style w:type="character" w:styleId="Annotationreference">
    <w:name w:val="annotation reference"/>
    <w:basedOn w:val="DefaultParagraphFont"/>
    <w:uiPriority w:val="99"/>
    <w:semiHidden/>
    <w:unhideWhenUsed/>
    <w:qFormat/>
    <w:rsid w:val="008e666c"/>
    <w:rPr>
      <w:sz w:val="16"/>
      <w:szCs w:val="16"/>
    </w:rPr>
  </w:style>
  <w:style w:type="character" w:styleId="CommentTextChar" w:customStyle="1">
    <w:name w:val="Comment Text Char"/>
    <w:basedOn w:val="DefaultParagraphFont"/>
    <w:link w:val="CommentText"/>
    <w:uiPriority w:val="99"/>
    <w:qFormat/>
    <w:rsid w:val="008e666c"/>
    <w:rPr>
      <w:rFonts w:cs="Mangal"/>
      <w:sz w:val="20"/>
      <w:szCs w:val="18"/>
    </w:rPr>
  </w:style>
  <w:style w:type="character" w:styleId="CommentSubjectChar" w:customStyle="1">
    <w:name w:val="Comment Subject Char"/>
    <w:basedOn w:val="CommentTextChar"/>
    <w:link w:val="CommentSubject"/>
    <w:uiPriority w:val="99"/>
    <w:semiHidden/>
    <w:qFormat/>
    <w:rsid w:val="008e666c"/>
    <w:rPr>
      <w:rFonts w:cs="Mangal"/>
      <w:b/>
      <w:bCs/>
      <w:sz w:val="20"/>
      <w:szCs w:val="18"/>
    </w:rPr>
  </w:style>
  <w:style w:type="character" w:styleId="InternetLink">
    <w:name w:val="Hyperlink"/>
    <w:rPr>
      <w:color w:val="000080"/>
      <w:u w:val="single"/>
      <w:lang w:val="zxx" w:eastAsia="zxx" w:bidi="zxx"/>
    </w:rPr>
  </w:style>
  <w:style w:type="paragraph" w:styleId="Heading" w:customStyle="1">
    <w:name w:val="Heading"/>
    <w:basedOn w:val="Standard"/>
    <w:next w:val="Textbody1"/>
    <w:qFormat/>
    <w:pPr>
      <w:keepNext w:val="true"/>
      <w:spacing w:before="240" w:after="120"/>
    </w:pPr>
    <w:rPr>
      <w:rFonts w:ascii="Arial" w:hAnsi="Arial"/>
      <w:sz w:val="28"/>
      <w:szCs w:val="28"/>
    </w:rPr>
  </w:style>
  <w:style w:type="paragraph" w:styleId="TextBody">
    <w:name w:val="Body Text"/>
    <w:basedOn w:val="Normal1"/>
    <w:pPr>
      <w:spacing w:lineRule="auto" w:line="276" w:before="0" w:after="140"/>
    </w:pPr>
    <w:rPr/>
  </w:style>
  <w:style w:type="paragraph" w:styleId="List">
    <w:name w:val="List"/>
    <w:basedOn w:val="Textbody1"/>
    <w:pPr/>
    <w:rPr/>
  </w:style>
  <w:style w:type="paragraph" w:styleId="Caption">
    <w:name w:val="Caption"/>
    <w:basedOn w:val="Normal1"/>
    <w:qFormat/>
    <w:pPr>
      <w:suppressLineNumbers/>
      <w:spacing w:before="120" w:after="120"/>
    </w:pPr>
    <w:rPr>
      <w:rFonts w:cs="Arial Unicode MS"/>
      <w:i/>
      <w:iCs/>
      <w:sz w:val="24"/>
      <w:szCs w:val="24"/>
    </w:rPr>
  </w:style>
  <w:style w:type="paragraph" w:styleId="Index" w:customStyle="1">
    <w:name w:val="Index"/>
    <w:basedOn w:val="Standard"/>
    <w:qFormat/>
    <w:pPr>
      <w:suppressLineNumbers/>
    </w:pPr>
    <w:rPr/>
  </w:style>
  <w:style w:type="paragraph" w:styleId="Normal1" w:default="1">
    <w:name w:val="LO-normal"/>
    <w:qFormat/>
    <w:pPr>
      <w:widowControl w:val="false"/>
      <w:bidi w:val="0"/>
      <w:spacing w:before="0" w:after="0"/>
      <w:jc w:val="left"/>
    </w:pPr>
    <w:rPr>
      <w:rFonts w:ascii="Times New Roman" w:hAnsi="Times New Roman" w:eastAsia="Songti SC" w:cs="Arial Unicode MS"/>
      <w:color w:val="auto"/>
      <w:kern w:val="0"/>
      <w:sz w:val="24"/>
      <w:szCs w:val="24"/>
      <w:lang w:val="en-IE" w:eastAsia="zh-CN"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Standard" w:customStyle="1">
    <w:name w:val="Standard"/>
    <w:qFormat/>
    <w:pPr>
      <w:widowControl w:val="false"/>
      <w:suppressAutoHyphens w:val="true"/>
      <w:bidi w:val="0"/>
      <w:spacing w:before="0" w:after="0"/>
      <w:jc w:val="left"/>
      <w:textAlignment w:val="baseline"/>
    </w:pPr>
    <w:rPr>
      <w:rFonts w:ascii="Times New Roman" w:hAnsi="Times New Roman" w:eastAsia="Arial Unicode MS" w:cs="Arial Unicode MS"/>
      <w:color w:val="auto"/>
      <w:kern w:val="2"/>
      <w:sz w:val="24"/>
      <w:szCs w:val="24"/>
      <w:lang w:val="en-IE" w:eastAsia="zh-CN" w:bidi="hi-IN"/>
    </w:rPr>
  </w:style>
  <w:style w:type="paragraph" w:styleId="Textbody1" w:customStyle="1">
    <w:name w:val="Text body"/>
    <w:basedOn w:val="Standard"/>
    <w:qFormat/>
    <w:pPr>
      <w:spacing w:before="0" w:after="120"/>
    </w:pPr>
    <w:rPr/>
  </w:style>
  <w:style w:type="paragraph" w:styleId="Caption1">
    <w:name w:val="caption"/>
    <w:basedOn w:val="Standard"/>
    <w:qFormat/>
    <w:pPr>
      <w:suppressLineNumbers/>
      <w:spacing w:before="120" w:after="120"/>
    </w:pPr>
    <w:rPr>
      <w:i/>
      <w:iCs/>
    </w:rPr>
  </w:style>
  <w:style w:type="paragraph" w:styleId="Revision">
    <w:name w:val="Revision"/>
    <w:uiPriority w:val="99"/>
    <w:semiHidden/>
    <w:qFormat/>
    <w:rsid w:val="006652e1"/>
    <w:pPr>
      <w:widowControl/>
      <w:suppressAutoHyphens w:val="false"/>
      <w:bidi w:val="0"/>
      <w:spacing w:before="0" w:after="0"/>
      <w:jc w:val="left"/>
      <w:textAlignment w:val="auto"/>
    </w:pPr>
    <w:rPr>
      <w:rFonts w:ascii="Times New Roman" w:hAnsi="Times New Roman" w:eastAsia="Arial Unicode MS" w:cs="Mangal"/>
      <w:color w:val="auto"/>
      <w:kern w:val="2"/>
      <w:sz w:val="24"/>
      <w:szCs w:val="21"/>
      <w:lang w:val="en-IE" w:eastAsia="zh-CN" w:bidi="hi-IN"/>
    </w:rPr>
  </w:style>
  <w:style w:type="paragraph" w:styleId="Annotationtext">
    <w:name w:val="annotation text"/>
    <w:basedOn w:val="Normal1"/>
    <w:link w:val="CommentTextChar"/>
    <w:uiPriority w:val="99"/>
    <w:unhideWhenUsed/>
    <w:qFormat/>
    <w:rsid w:val="008e666c"/>
    <w:pPr/>
    <w:rPr>
      <w:rFonts w:cs="Mangal"/>
      <w:sz w:val="20"/>
      <w:szCs w:val="18"/>
    </w:rPr>
  </w:style>
  <w:style w:type="paragraph" w:styleId="Annotationsubject">
    <w:name w:val="annotation subject"/>
    <w:basedOn w:val="Annotationtext"/>
    <w:next w:val="Annotationtext"/>
    <w:link w:val="CommentSubjectChar"/>
    <w:uiPriority w:val="99"/>
    <w:semiHidden/>
    <w:unhideWhenUsed/>
    <w:qFormat/>
    <w:rsid w:val="008e666c"/>
    <w:pPr/>
    <w:rPr>
      <w:b/>
      <w:bCs/>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hrc-sr-defenders@un.org"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eZ2q/kco1IUMt5noj4pI55N+4Cw==">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LibreOffice/7.1.1.2$MacOSX_X86_64 LibreOffice_project/fe0b08f4af1bacafe4c7ecc87ce55bb426164676</Application>
  <AppVersion>15.0000</AppVersion>
  <Pages>2</Pages>
  <Words>347</Words>
  <Characters>2696</Characters>
  <CharactersWithSpaces>3013</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2023-09-27T10:11:00Z</dcterms:created>
  <dc:creator>Michael Phoenix</dc:creator>
  <dc:description/>
  <dc:language>en-GB</dc:language>
  <cp:lastModifiedBy>Michael </cp:lastModifiedBy>
  <dcterms:modified xsi:type="dcterms:W3CDTF">2023-09-28T16:08:29Z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0x0101009BFB62EAC18204449E81721C220244C6</vt:lpwstr>
  </property>
</Properties>
</file>