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EACD" w14:textId="77777777" w:rsidR="00A225A3" w:rsidRDefault="00A225A3" w:rsidP="007763DF">
      <w:pPr>
        <w:spacing w:before="160" w:line="240" w:lineRule="auto"/>
        <w:jc w:val="center"/>
        <w:rPr>
          <w:rFonts w:ascii="Segoe UI" w:hAnsi="Segoe UI" w:cs="Segoe UI"/>
          <w:b/>
        </w:rPr>
      </w:pPr>
      <w:r>
        <w:rPr>
          <w:rFonts w:ascii="Segoe UI" w:hAnsi="Segoe UI" w:cs="Segoe UI"/>
          <w:b/>
        </w:rPr>
        <w:t>ANEXO I</w:t>
      </w:r>
    </w:p>
    <w:p w14:paraId="2BBF9FA1" w14:textId="77777777" w:rsidR="005F1548" w:rsidRPr="005F1548" w:rsidRDefault="005F1548" w:rsidP="007763DF">
      <w:pPr>
        <w:spacing w:before="160" w:line="240" w:lineRule="auto"/>
        <w:jc w:val="center"/>
        <w:rPr>
          <w:rFonts w:ascii="Segoe UI" w:hAnsi="Segoe UI" w:cs="Segoe UI"/>
          <w:b/>
        </w:rPr>
      </w:pPr>
      <w:r w:rsidRPr="005F1548">
        <w:rPr>
          <w:rFonts w:ascii="Segoe UI" w:hAnsi="Segoe UI" w:cs="Segoe UI"/>
          <w:b/>
        </w:rPr>
        <w:t>CONTRIBUCIONES DEL ESTADO DE CHILE</w:t>
      </w:r>
      <w:r w:rsidR="00F62063">
        <w:rPr>
          <w:rStyle w:val="FootnoteReference"/>
          <w:rFonts w:ascii="Segoe UI" w:hAnsi="Segoe UI" w:cs="Segoe UI"/>
          <w:b/>
        </w:rPr>
        <w:footnoteReference w:id="1"/>
      </w:r>
    </w:p>
    <w:p w14:paraId="4CBCEFC8" w14:textId="77777777" w:rsidR="005F1548" w:rsidRDefault="005F1548" w:rsidP="007763DF">
      <w:pPr>
        <w:spacing w:before="160" w:line="240" w:lineRule="auto"/>
        <w:jc w:val="center"/>
        <w:rPr>
          <w:rFonts w:ascii="Segoe UI" w:hAnsi="Segoe UI" w:cs="Segoe UI"/>
          <w:b/>
        </w:rPr>
      </w:pPr>
      <w:r w:rsidRPr="005F1548">
        <w:rPr>
          <w:rFonts w:ascii="Segoe UI" w:hAnsi="Segoe UI" w:cs="Segoe UI"/>
          <w:b/>
        </w:rPr>
        <w:t>Relatora Especial en la esfera de los derechos culturales – “Sobre los principios relativos al respeto, protección y aplicación de los derechos culturales en las agendas de desarrollo y sostenibilidad”</w:t>
      </w:r>
    </w:p>
    <w:p w14:paraId="07479CBC" w14:textId="77777777" w:rsidR="007763DF" w:rsidRPr="007763DF" w:rsidRDefault="007763DF" w:rsidP="007763DF">
      <w:pPr>
        <w:spacing w:before="160" w:line="240" w:lineRule="auto"/>
        <w:jc w:val="both"/>
        <w:rPr>
          <w:rFonts w:ascii="Segoe UI" w:hAnsi="Segoe UI" w:cs="Segoe UI"/>
          <w:b/>
          <w:lang w:val="es-ES"/>
        </w:rPr>
      </w:pPr>
    </w:p>
    <w:p w14:paraId="615479F0" w14:textId="77777777" w:rsidR="00BD48C8" w:rsidRDefault="00BD48C8" w:rsidP="007763DF">
      <w:pPr>
        <w:pStyle w:val="ListParagraph"/>
        <w:numPr>
          <w:ilvl w:val="0"/>
          <w:numId w:val="1"/>
        </w:numPr>
        <w:spacing w:before="160" w:line="240" w:lineRule="auto"/>
        <w:contextualSpacing w:val="0"/>
        <w:jc w:val="both"/>
        <w:rPr>
          <w:rFonts w:ascii="Segoe UI" w:hAnsi="Segoe UI" w:cs="Segoe UI"/>
          <w:b/>
          <w:lang w:val="es-ES"/>
        </w:rPr>
      </w:pPr>
      <w:r w:rsidRPr="00BD48C8">
        <w:rPr>
          <w:rFonts w:ascii="Segoe UI" w:hAnsi="Segoe UI" w:cs="Segoe UI"/>
          <w:b/>
          <w:lang w:val="es-ES"/>
        </w:rPr>
        <w:t>D</w:t>
      </w:r>
      <w:r w:rsidRPr="0014611F">
        <w:rPr>
          <w:rFonts w:ascii="Segoe UI" w:hAnsi="Segoe UI" w:cs="Segoe UI"/>
          <w:b/>
          <w:sz w:val="20"/>
          <w:lang w:val="es-ES"/>
        </w:rPr>
        <w:t>ERECHOS</w:t>
      </w:r>
      <w:r w:rsidRPr="00BD48C8">
        <w:rPr>
          <w:rFonts w:ascii="Segoe UI" w:hAnsi="Segoe UI" w:cs="Segoe UI"/>
          <w:b/>
          <w:lang w:val="es-ES"/>
        </w:rPr>
        <w:t xml:space="preserve"> </w:t>
      </w:r>
      <w:r w:rsidRPr="0014611F">
        <w:rPr>
          <w:rFonts w:ascii="Segoe UI" w:hAnsi="Segoe UI" w:cs="Segoe UI"/>
          <w:b/>
          <w:sz w:val="20"/>
          <w:lang w:val="es-ES"/>
        </w:rPr>
        <w:t xml:space="preserve">HUMANOS EN POLITICAS </w:t>
      </w:r>
    </w:p>
    <w:p w14:paraId="00D6DB63" w14:textId="77777777" w:rsidR="00BD48C8" w:rsidRDefault="00BD48C8" w:rsidP="007763DF">
      <w:pPr>
        <w:spacing w:before="160" w:line="240" w:lineRule="auto"/>
        <w:jc w:val="both"/>
        <w:rPr>
          <w:rFonts w:ascii="Segoe UI" w:hAnsi="Segoe UI" w:cs="Segoe UI"/>
          <w:lang w:val="es-ES"/>
        </w:rPr>
      </w:pPr>
      <w:r>
        <w:rPr>
          <w:rFonts w:ascii="Segoe UI" w:hAnsi="Segoe UI" w:cs="Segoe UI"/>
          <w:lang w:val="es-ES"/>
        </w:rPr>
        <w:t>L</w:t>
      </w:r>
      <w:r w:rsidRPr="00BD48C8">
        <w:rPr>
          <w:rFonts w:ascii="Segoe UI" w:hAnsi="Segoe UI" w:cs="Segoe UI"/>
          <w:lang w:val="es-ES"/>
        </w:rPr>
        <w:t xml:space="preserve">a Unidad de Cultura, Memoria y Derechos Humanos, instalada desde el año 2015 en el ex </w:t>
      </w:r>
      <w:r w:rsidR="00F62063" w:rsidRPr="00F62063">
        <w:rPr>
          <w:rFonts w:ascii="Segoe UI" w:hAnsi="Segoe UI" w:cs="Segoe UI"/>
          <w:lang w:val="es-ES"/>
        </w:rPr>
        <w:t xml:space="preserve">Consejo Nacional de la Cultura y las Artes </w:t>
      </w:r>
      <w:r w:rsidR="00F62063">
        <w:rPr>
          <w:rFonts w:ascii="Segoe UI" w:hAnsi="Segoe UI" w:cs="Segoe UI"/>
          <w:lang w:val="es-ES"/>
        </w:rPr>
        <w:t>(“</w:t>
      </w:r>
      <w:r w:rsidRPr="00BD48C8">
        <w:rPr>
          <w:rFonts w:ascii="Segoe UI" w:hAnsi="Segoe UI" w:cs="Segoe UI"/>
          <w:lang w:val="es-ES"/>
        </w:rPr>
        <w:t>CNCA</w:t>
      </w:r>
      <w:r w:rsidR="00F62063">
        <w:rPr>
          <w:rFonts w:ascii="Segoe UI" w:hAnsi="Segoe UI" w:cs="Segoe UI"/>
          <w:lang w:val="es-ES"/>
        </w:rPr>
        <w:t>”)</w:t>
      </w:r>
      <w:r w:rsidRPr="00BD48C8">
        <w:rPr>
          <w:rFonts w:ascii="Segoe UI" w:hAnsi="Segoe UI" w:cs="Segoe UI"/>
          <w:lang w:val="es-ES"/>
        </w:rPr>
        <w:t xml:space="preserve"> y actual </w:t>
      </w:r>
      <w:r w:rsidR="00F62063" w:rsidRPr="00F62063">
        <w:rPr>
          <w:rFonts w:ascii="Segoe UI" w:hAnsi="Segoe UI" w:cs="Segoe UI"/>
          <w:lang w:val="es-ES"/>
        </w:rPr>
        <w:t>Ministerio de las Culturas, las Artes y el Patrimonio</w:t>
      </w:r>
      <w:r w:rsidR="00F62063">
        <w:rPr>
          <w:rFonts w:ascii="Segoe UI" w:hAnsi="Segoe UI" w:cs="Segoe UI"/>
          <w:lang w:val="es-ES"/>
        </w:rPr>
        <w:t xml:space="preserve"> (“MINCAP”)</w:t>
      </w:r>
      <w:r w:rsidRPr="00BD48C8">
        <w:rPr>
          <w:rFonts w:ascii="Segoe UI" w:hAnsi="Segoe UI" w:cs="Segoe UI"/>
          <w:lang w:val="es-ES"/>
        </w:rPr>
        <w:t xml:space="preserve"> y en la Subsecretaria de las Culturas y las Artes, </w:t>
      </w:r>
      <w:r w:rsidR="00820039">
        <w:rPr>
          <w:rFonts w:ascii="Segoe UI" w:hAnsi="Segoe UI" w:cs="Segoe UI"/>
          <w:lang w:val="es-ES"/>
        </w:rPr>
        <w:t>adopta</w:t>
      </w:r>
      <w:r w:rsidRPr="00BD48C8">
        <w:rPr>
          <w:rFonts w:ascii="Segoe UI" w:hAnsi="Segoe UI" w:cs="Segoe UI"/>
          <w:lang w:val="es-ES"/>
        </w:rPr>
        <w:t xml:space="preserve"> las medidas obligatorias </w:t>
      </w:r>
      <w:r w:rsidR="00F62063">
        <w:rPr>
          <w:rFonts w:ascii="Segoe UI" w:hAnsi="Segoe UI" w:cs="Segoe UI"/>
          <w:lang w:val="es-ES"/>
        </w:rPr>
        <w:t>para el Estado en el marco del derecho i</w:t>
      </w:r>
      <w:r w:rsidRPr="00BD48C8">
        <w:rPr>
          <w:rFonts w:ascii="Segoe UI" w:hAnsi="Segoe UI" w:cs="Segoe UI"/>
          <w:lang w:val="es-ES"/>
        </w:rPr>
        <w:t xml:space="preserve">nternacional de </w:t>
      </w:r>
      <w:r w:rsidR="00F62063">
        <w:rPr>
          <w:rFonts w:ascii="Segoe UI" w:hAnsi="Segoe UI" w:cs="Segoe UI"/>
          <w:lang w:val="es-ES"/>
        </w:rPr>
        <w:t>los derechos humanos, incluyendo las medidas de reparación s</w:t>
      </w:r>
      <w:r w:rsidRPr="00BD48C8">
        <w:rPr>
          <w:rFonts w:ascii="Segoe UI" w:hAnsi="Segoe UI" w:cs="Segoe UI"/>
          <w:lang w:val="es-ES"/>
        </w:rPr>
        <w:t>imbólica</w:t>
      </w:r>
      <w:r w:rsidR="00F62063">
        <w:rPr>
          <w:rFonts w:ascii="Segoe UI" w:hAnsi="Segoe UI" w:cs="Segoe UI"/>
          <w:lang w:val="es-ES"/>
        </w:rPr>
        <w:t>s y c</w:t>
      </w:r>
      <w:r w:rsidRPr="00BD48C8">
        <w:rPr>
          <w:rFonts w:ascii="Segoe UI" w:hAnsi="Segoe UI" w:cs="Segoe UI"/>
          <w:lang w:val="es-ES"/>
        </w:rPr>
        <w:t xml:space="preserve">olectivas. </w:t>
      </w:r>
    </w:p>
    <w:p w14:paraId="4DAB075B" w14:textId="77777777" w:rsidR="00A225A3" w:rsidRPr="00BD48C8" w:rsidRDefault="00A225A3" w:rsidP="007763DF">
      <w:pPr>
        <w:spacing w:before="160" w:line="240" w:lineRule="auto"/>
        <w:jc w:val="both"/>
        <w:rPr>
          <w:rFonts w:ascii="Segoe UI" w:hAnsi="Segoe UI" w:cs="Segoe UI"/>
          <w:lang w:val="es-ES"/>
        </w:rPr>
      </w:pPr>
      <w:r w:rsidRPr="00A225A3">
        <w:rPr>
          <w:rFonts w:ascii="Segoe UI" w:hAnsi="Segoe UI" w:cs="Segoe UI"/>
          <w:lang w:val="es-ES"/>
        </w:rPr>
        <w:t>En Chile, los informes de las Comisiones de Verdad incluyeron dichas medidas por los crímenes cometidos por la dictadura cívico-militar, en el marco de un conjunto amplios de medidas de reparación. De esta manera, la reparación simbólica se definió de la siguiente forma en el Informe de la Comisión Nacional sobre Pris</w:t>
      </w:r>
      <w:r>
        <w:rPr>
          <w:rFonts w:ascii="Segoe UI" w:hAnsi="Segoe UI" w:cs="Segoe UI"/>
          <w:lang w:val="es-ES"/>
        </w:rPr>
        <w:t>ión Política y Tortura (2004):</w:t>
      </w:r>
      <w:r w:rsidRPr="00A225A3">
        <w:rPr>
          <w:rFonts w:ascii="Segoe UI" w:hAnsi="Segoe UI" w:cs="Segoe UI"/>
          <w:lang w:val="es-ES"/>
        </w:rPr>
        <w:t xml:space="preserve"> “</w:t>
      </w:r>
      <w:r w:rsidRPr="00A225A3">
        <w:rPr>
          <w:rFonts w:ascii="Segoe UI" w:hAnsi="Segoe UI" w:cs="Segoe UI"/>
          <w:i/>
          <w:lang w:val="es-ES"/>
        </w:rPr>
        <w:t>las acciones colectivas con efectos reparatorios, dirigidas básicamente a la reparación moral y a establecer condiciones en la sociedad para que no se repitan hechos de esta naturaleza, y las medidas reparatorias que van en beneficio directo de las víctimas y que intentan compensar el daño causado</w:t>
      </w:r>
      <w:r w:rsidRPr="00A225A3">
        <w:rPr>
          <w:rFonts w:ascii="Segoe UI" w:hAnsi="Segoe UI" w:cs="Segoe UI"/>
          <w:lang w:val="es-ES"/>
        </w:rPr>
        <w:t>.” (Comisión Nacional sobre Prisión Política y Tortura, 2004: 620).</w:t>
      </w:r>
    </w:p>
    <w:p w14:paraId="35461636" w14:textId="77777777" w:rsidR="00BD48C8" w:rsidRDefault="00BD48C8" w:rsidP="007763DF">
      <w:pPr>
        <w:spacing w:before="160" w:line="240" w:lineRule="auto"/>
        <w:jc w:val="both"/>
        <w:rPr>
          <w:rFonts w:ascii="Segoe UI" w:hAnsi="Segoe UI" w:cs="Segoe UI"/>
          <w:lang w:val="es-ES"/>
        </w:rPr>
      </w:pPr>
      <w:r w:rsidRPr="00BD48C8">
        <w:rPr>
          <w:rFonts w:ascii="Segoe UI" w:hAnsi="Segoe UI" w:cs="Segoe UI"/>
          <w:lang w:val="es-ES"/>
        </w:rPr>
        <w:t>En términos generales se trataría de acciones dirigidas a “</w:t>
      </w:r>
      <w:r w:rsidRPr="00820039">
        <w:rPr>
          <w:rFonts w:ascii="Segoe UI" w:hAnsi="Segoe UI" w:cs="Segoe UI"/>
          <w:i/>
          <w:lang w:val="es-ES"/>
        </w:rPr>
        <w:t>la reparación moral y de la dignidad personal de las víctimas, a su reconocimiento como tales por el resto de la sociedad y al refuerzo del compromiso de la comunidad nacional en el respeto y la intangibilidad de los DD.HH</w:t>
      </w:r>
      <w:r w:rsidR="00820039">
        <w:rPr>
          <w:rFonts w:ascii="Segoe UI" w:hAnsi="Segoe UI" w:cs="Segoe UI"/>
          <w:lang w:val="es-ES"/>
        </w:rPr>
        <w:t>.” (</w:t>
      </w:r>
      <w:r w:rsidR="00092DB6" w:rsidRPr="00BD48C8">
        <w:rPr>
          <w:rFonts w:ascii="Segoe UI" w:hAnsi="Segoe UI" w:cs="Segoe UI"/>
          <w:lang w:val="es-ES"/>
        </w:rPr>
        <w:t>Comisión Nacional sobre Prisión Política y Tortura, 2004</w:t>
      </w:r>
      <w:r w:rsidR="006F13F4">
        <w:rPr>
          <w:rFonts w:ascii="Segoe UI" w:hAnsi="Segoe UI" w:cs="Segoe UI"/>
          <w:lang w:val="es-ES"/>
        </w:rPr>
        <w:t xml:space="preserve">, 627). </w:t>
      </w:r>
    </w:p>
    <w:p w14:paraId="5CCEE6FD" w14:textId="77777777" w:rsidR="00A225A3" w:rsidRPr="00A225A3" w:rsidRDefault="00A225A3" w:rsidP="007763DF">
      <w:pPr>
        <w:spacing w:before="160" w:line="240" w:lineRule="auto"/>
        <w:jc w:val="both"/>
        <w:rPr>
          <w:rFonts w:ascii="Segoe UI" w:hAnsi="Segoe UI" w:cs="Segoe UI"/>
          <w:lang w:val="es-ES"/>
        </w:rPr>
      </w:pPr>
      <w:r w:rsidRPr="00A225A3">
        <w:rPr>
          <w:rFonts w:ascii="Segoe UI" w:hAnsi="Segoe UI" w:cs="Segoe UI"/>
          <w:lang w:val="es-ES"/>
        </w:rPr>
        <w:t>Por lo tanto</w:t>
      </w:r>
      <w:r w:rsidR="007763DF">
        <w:rPr>
          <w:rFonts w:ascii="Segoe UI" w:hAnsi="Segoe UI" w:cs="Segoe UI"/>
          <w:lang w:val="es-ES"/>
        </w:rPr>
        <w:t>,</w:t>
      </w:r>
      <w:r w:rsidRPr="00A225A3">
        <w:rPr>
          <w:rFonts w:ascii="Segoe UI" w:hAnsi="Segoe UI" w:cs="Segoe UI"/>
          <w:lang w:val="es-ES"/>
        </w:rPr>
        <w:t xml:space="preserve"> se asume que es toda la sociedad la involucrada en el ejercicio de la reparación a las víctimas. La finalidad </w:t>
      </w:r>
      <w:r>
        <w:rPr>
          <w:rFonts w:ascii="Segoe UI" w:hAnsi="Segoe UI" w:cs="Segoe UI"/>
          <w:lang w:val="es-ES"/>
        </w:rPr>
        <w:t>d</w:t>
      </w:r>
      <w:r w:rsidRPr="00A225A3">
        <w:rPr>
          <w:rFonts w:ascii="Segoe UI" w:hAnsi="Segoe UI" w:cs="Segoe UI"/>
          <w:lang w:val="es-ES"/>
        </w:rPr>
        <w:t>e las reparaciones, es prevenir la repetición de los crímenes y “</w:t>
      </w:r>
      <w:r w:rsidRPr="00A225A3">
        <w:rPr>
          <w:rFonts w:ascii="Segoe UI" w:hAnsi="Segoe UI" w:cs="Segoe UI"/>
          <w:i/>
          <w:lang w:val="es-ES"/>
        </w:rPr>
        <w:t>colaborar al esfuerzo por lograr una convivencia (…) basada en el respeto de la dignidad de cada persona</w:t>
      </w:r>
      <w:r w:rsidRPr="00A225A3">
        <w:rPr>
          <w:rFonts w:ascii="Segoe UI" w:hAnsi="Segoe UI" w:cs="Segoe UI"/>
          <w:lang w:val="es-ES"/>
        </w:rPr>
        <w:t>.” (Ídem, 627) Otro aspecto que se destaca de la reparación simbólica es que ésta es una “</w:t>
      </w:r>
      <w:r w:rsidRPr="00A225A3">
        <w:rPr>
          <w:rFonts w:ascii="Segoe UI" w:hAnsi="Segoe UI" w:cs="Segoe UI"/>
          <w:i/>
          <w:lang w:val="es-ES"/>
        </w:rPr>
        <w:t xml:space="preserve">oportunidad para el encuentro de la comunidad nacional, en que todas las personas sean reconocidas como tales, en su dignidad y derechos. Por ello, ocupa un lugar primordial dentro de las medidas que se proponen no sólo el reencuentro de la actual </w:t>
      </w:r>
      <w:r w:rsidRPr="00A225A3">
        <w:rPr>
          <w:rFonts w:ascii="Segoe UI" w:hAnsi="Segoe UI" w:cs="Segoe UI"/>
          <w:i/>
          <w:lang w:val="es-ES"/>
        </w:rPr>
        <w:lastRenderedPageBreak/>
        <w:t>generación de chilenos, sino también de las futuras generaciones, a través de la difusión, promoción y educación en DD.HH</w:t>
      </w:r>
      <w:r w:rsidRPr="00A225A3">
        <w:rPr>
          <w:rFonts w:ascii="Segoe UI" w:hAnsi="Segoe UI" w:cs="Segoe UI"/>
          <w:lang w:val="es-ES"/>
        </w:rPr>
        <w:t xml:space="preserve">.” (Idem, 627). </w:t>
      </w:r>
    </w:p>
    <w:p w14:paraId="08805BCB" w14:textId="77777777" w:rsidR="00A225A3" w:rsidRDefault="00A225A3" w:rsidP="007763DF">
      <w:pPr>
        <w:spacing w:before="160" w:line="240" w:lineRule="auto"/>
        <w:jc w:val="both"/>
        <w:rPr>
          <w:rFonts w:ascii="Segoe UI" w:hAnsi="Segoe UI" w:cs="Segoe UI"/>
          <w:lang w:val="es-ES"/>
        </w:rPr>
      </w:pPr>
      <w:r w:rsidRPr="00A225A3">
        <w:rPr>
          <w:rFonts w:ascii="Segoe UI" w:hAnsi="Segoe UI" w:cs="Segoe UI"/>
          <w:lang w:val="es-ES"/>
        </w:rPr>
        <w:t xml:space="preserve">De manera similar a lo expuesto anteriormente, en el caso chileno se asume un enfoque de reparación simbólica </w:t>
      </w:r>
      <w:r>
        <w:rPr>
          <w:rFonts w:ascii="Segoe UI" w:hAnsi="Segoe UI" w:cs="Segoe UI"/>
          <w:lang w:val="es-ES"/>
        </w:rPr>
        <w:t xml:space="preserve">que incluye diversas medidas: </w:t>
      </w:r>
    </w:p>
    <w:p w14:paraId="3F4E3318" w14:textId="77777777" w:rsidR="00A225A3" w:rsidRDefault="00A225A3" w:rsidP="007763DF">
      <w:pPr>
        <w:pStyle w:val="ListParagraph"/>
        <w:numPr>
          <w:ilvl w:val="0"/>
          <w:numId w:val="23"/>
        </w:numPr>
        <w:spacing w:before="160" w:line="240" w:lineRule="auto"/>
        <w:contextualSpacing w:val="0"/>
        <w:jc w:val="both"/>
        <w:rPr>
          <w:rFonts w:ascii="Segoe UI" w:hAnsi="Segoe UI" w:cs="Segoe UI"/>
          <w:lang w:val="es-ES"/>
        </w:rPr>
      </w:pPr>
      <w:r w:rsidRPr="00A225A3">
        <w:rPr>
          <w:rFonts w:ascii="Segoe UI" w:hAnsi="Segoe UI" w:cs="Segoe UI"/>
          <w:lang w:val="es-ES"/>
        </w:rPr>
        <w:t xml:space="preserve">Gestos simbólicos </w:t>
      </w:r>
      <w:r w:rsidR="007763DF">
        <w:rPr>
          <w:rFonts w:ascii="Segoe UI" w:hAnsi="Segoe UI" w:cs="Segoe UI"/>
          <w:lang w:val="es-ES"/>
        </w:rPr>
        <w:t>de reconocimiento y encuentro: R</w:t>
      </w:r>
      <w:r w:rsidRPr="00A225A3">
        <w:rPr>
          <w:rFonts w:ascii="Segoe UI" w:hAnsi="Segoe UI" w:cs="Segoe UI"/>
          <w:lang w:val="es-ES"/>
        </w:rPr>
        <w:t>econocimiento público de responsabilidades, del Estado</w:t>
      </w:r>
      <w:r w:rsidR="007763DF">
        <w:rPr>
          <w:rFonts w:ascii="Segoe UI" w:hAnsi="Segoe UI" w:cs="Segoe UI"/>
          <w:lang w:val="es-ES"/>
        </w:rPr>
        <w:t xml:space="preserve"> y</w:t>
      </w:r>
      <w:r w:rsidRPr="00A225A3">
        <w:rPr>
          <w:rFonts w:ascii="Segoe UI" w:hAnsi="Segoe UI" w:cs="Segoe UI"/>
          <w:lang w:val="es-ES"/>
        </w:rPr>
        <w:t xml:space="preserve"> todos los responsables de los crímenes, en diversa medida; de su compromiso de no repetición y de promover el respeto a los derechos de todas las personas. </w:t>
      </w:r>
    </w:p>
    <w:p w14:paraId="360AE9F9" w14:textId="77777777" w:rsidR="00A225A3" w:rsidRDefault="00A225A3" w:rsidP="007763DF">
      <w:pPr>
        <w:pStyle w:val="ListParagraph"/>
        <w:numPr>
          <w:ilvl w:val="0"/>
          <w:numId w:val="23"/>
        </w:numPr>
        <w:spacing w:before="160" w:line="240" w:lineRule="auto"/>
        <w:contextualSpacing w:val="0"/>
        <w:jc w:val="both"/>
        <w:rPr>
          <w:rFonts w:ascii="Segoe UI" w:hAnsi="Segoe UI" w:cs="Segoe UI"/>
          <w:lang w:val="es-ES"/>
        </w:rPr>
      </w:pPr>
      <w:r w:rsidRPr="00A225A3">
        <w:rPr>
          <w:rFonts w:ascii="Segoe UI" w:hAnsi="Segoe UI" w:cs="Segoe UI"/>
          <w:lang w:val="es-ES"/>
        </w:rPr>
        <w:t xml:space="preserve">Establecimiento de una fecha de conmemoración del compromiso con el respeto a los </w:t>
      </w:r>
      <w:r w:rsidR="007763DF">
        <w:rPr>
          <w:rFonts w:ascii="Segoe UI" w:hAnsi="Segoe UI" w:cs="Segoe UI"/>
          <w:lang w:val="es-ES"/>
        </w:rPr>
        <w:t>derechos humanos,</w:t>
      </w:r>
      <w:r w:rsidRPr="00A225A3">
        <w:rPr>
          <w:rFonts w:ascii="Segoe UI" w:hAnsi="Segoe UI" w:cs="Segoe UI"/>
          <w:lang w:val="es-ES"/>
        </w:rPr>
        <w:t xml:space="preserve"> como una for</w:t>
      </w:r>
      <w:r>
        <w:rPr>
          <w:rFonts w:ascii="Segoe UI" w:hAnsi="Segoe UI" w:cs="Segoe UI"/>
          <w:lang w:val="es-ES"/>
        </w:rPr>
        <w:t>ma de renovarlo continuamente.</w:t>
      </w:r>
    </w:p>
    <w:p w14:paraId="5BBECF85" w14:textId="77777777" w:rsidR="00A225A3" w:rsidRDefault="00A225A3" w:rsidP="007763DF">
      <w:pPr>
        <w:pStyle w:val="ListParagraph"/>
        <w:numPr>
          <w:ilvl w:val="0"/>
          <w:numId w:val="23"/>
        </w:numPr>
        <w:spacing w:before="160" w:line="240" w:lineRule="auto"/>
        <w:contextualSpacing w:val="0"/>
        <w:jc w:val="both"/>
        <w:rPr>
          <w:rFonts w:ascii="Segoe UI" w:hAnsi="Segoe UI" w:cs="Segoe UI"/>
          <w:lang w:val="es-ES"/>
        </w:rPr>
      </w:pPr>
      <w:r>
        <w:rPr>
          <w:rFonts w:ascii="Segoe UI" w:hAnsi="Segoe UI" w:cs="Segoe UI"/>
          <w:lang w:val="es-ES"/>
        </w:rPr>
        <w:t>E</w:t>
      </w:r>
      <w:r w:rsidRPr="00A225A3">
        <w:rPr>
          <w:rFonts w:ascii="Segoe UI" w:hAnsi="Segoe UI" w:cs="Segoe UI"/>
          <w:lang w:val="es-ES"/>
        </w:rPr>
        <w:t xml:space="preserve">ntrega a todas las personas reconocidas por la Comisión como víctimas de prisión política y tortura de un ejemplar del Informe.  </w:t>
      </w:r>
    </w:p>
    <w:p w14:paraId="422C07E5" w14:textId="77777777" w:rsidR="00A225A3" w:rsidRDefault="007763DF" w:rsidP="007763DF">
      <w:pPr>
        <w:pStyle w:val="ListParagraph"/>
        <w:numPr>
          <w:ilvl w:val="0"/>
          <w:numId w:val="23"/>
        </w:numPr>
        <w:spacing w:before="160" w:line="240" w:lineRule="auto"/>
        <w:contextualSpacing w:val="0"/>
        <w:jc w:val="both"/>
        <w:rPr>
          <w:rFonts w:ascii="Segoe UI" w:hAnsi="Segoe UI" w:cs="Segoe UI"/>
          <w:lang w:val="es-ES"/>
        </w:rPr>
      </w:pPr>
      <w:r>
        <w:rPr>
          <w:rFonts w:ascii="Segoe UI" w:hAnsi="Segoe UI" w:cs="Segoe UI"/>
          <w:lang w:val="es-ES"/>
        </w:rPr>
        <w:t>Reconocimiento de la memoria: D</w:t>
      </w:r>
      <w:r w:rsidR="00A225A3" w:rsidRPr="00A225A3">
        <w:rPr>
          <w:rFonts w:ascii="Segoe UI" w:hAnsi="Segoe UI" w:cs="Segoe UI"/>
          <w:lang w:val="es-ES"/>
        </w:rPr>
        <w:t>eclaración de los principales centros de tor</w:t>
      </w:r>
      <w:r>
        <w:rPr>
          <w:rFonts w:ascii="Segoe UI" w:hAnsi="Segoe UI" w:cs="Segoe UI"/>
          <w:lang w:val="es-ES"/>
        </w:rPr>
        <w:t xml:space="preserve">tura como monumentos nacionales, </w:t>
      </w:r>
      <w:r w:rsidR="00A225A3" w:rsidRPr="00A225A3">
        <w:rPr>
          <w:rFonts w:ascii="Segoe UI" w:hAnsi="Segoe UI" w:cs="Segoe UI"/>
          <w:lang w:val="es-ES"/>
        </w:rPr>
        <w:t xml:space="preserve">y creación de memoriales y sitios recordatorios de las víctimas de violaciones a los </w:t>
      </w:r>
      <w:r>
        <w:rPr>
          <w:rFonts w:ascii="Segoe UI" w:hAnsi="Segoe UI" w:cs="Segoe UI"/>
          <w:lang w:val="es-ES"/>
        </w:rPr>
        <w:t>derechos humanos</w:t>
      </w:r>
      <w:r w:rsidRPr="00A225A3">
        <w:rPr>
          <w:rFonts w:ascii="Segoe UI" w:hAnsi="Segoe UI" w:cs="Segoe UI"/>
          <w:lang w:val="es-ES"/>
        </w:rPr>
        <w:t xml:space="preserve"> </w:t>
      </w:r>
      <w:r w:rsidR="00A225A3" w:rsidRPr="00A225A3">
        <w:rPr>
          <w:rFonts w:ascii="Segoe UI" w:hAnsi="Segoe UI" w:cs="Segoe UI"/>
          <w:lang w:val="es-ES"/>
        </w:rPr>
        <w:t>y violencia política.</w:t>
      </w:r>
    </w:p>
    <w:p w14:paraId="2E37A938" w14:textId="77777777" w:rsidR="00A225A3" w:rsidRDefault="00A225A3" w:rsidP="007763DF">
      <w:pPr>
        <w:pStyle w:val="ListParagraph"/>
        <w:numPr>
          <w:ilvl w:val="0"/>
          <w:numId w:val="23"/>
        </w:numPr>
        <w:spacing w:before="160" w:line="240" w:lineRule="auto"/>
        <w:contextualSpacing w:val="0"/>
        <w:jc w:val="both"/>
        <w:rPr>
          <w:rFonts w:ascii="Segoe UI" w:hAnsi="Segoe UI" w:cs="Segoe UI"/>
          <w:lang w:val="es-ES"/>
        </w:rPr>
      </w:pPr>
      <w:r w:rsidRPr="00A225A3">
        <w:rPr>
          <w:rFonts w:ascii="Segoe UI" w:hAnsi="Segoe UI" w:cs="Segoe UI"/>
          <w:lang w:val="es-ES"/>
        </w:rPr>
        <w:t>Erección de un monumento recordatorio en un lugar céntrico de Santiago, como capital del país, q</w:t>
      </w:r>
      <w:r>
        <w:rPr>
          <w:rFonts w:ascii="Segoe UI" w:hAnsi="Segoe UI" w:cs="Segoe UI"/>
          <w:lang w:val="es-ES"/>
        </w:rPr>
        <w:t xml:space="preserve">ue simbolice este compromiso.  </w:t>
      </w:r>
    </w:p>
    <w:p w14:paraId="286398B2" w14:textId="77777777" w:rsidR="00A225A3" w:rsidRDefault="00A225A3" w:rsidP="007763DF">
      <w:pPr>
        <w:pStyle w:val="ListParagraph"/>
        <w:numPr>
          <w:ilvl w:val="0"/>
          <w:numId w:val="23"/>
        </w:numPr>
        <w:spacing w:before="160" w:line="240" w:lineRule="auto"/>
        <w:contextualSpacing w:val="0"/>
        <w:jc w:val="both"/>
        <w:rPr>
          <w:rFonts w:ascii="Segoe UI" w:hAnsi="Segoe UI" w:cs="Segoe UI"/>
          <w:lang w:val="es-ES"/>
        </w:rPr>
      </w:pPr>
      <w:r>
        <w:rPr>
          <w:rFonts w:ascii="Segoe UI" w:hAnsi="Segoe UI" w:cs="Segoe UI"/>
          <w:lang w:val="es-ES"/>
        </w:rPr>
        <w:t>F</w:t>
      </w:r>
      <w:r w:rsidRPr="00A225A3">
        <w:rPr>
          <w:rFonts w:ascii="Segoe UI" w:hAnsi="Segoe UI" w:cs="Segoe UI"/>
          <w:lang w:val="es-ES"/>
        </w:rPr>
        <w:t>ondo concursable permanente para proyectos de investigación en mat</w:t>
      </w:r>
      <w:r w:rsidR="007763DF">
        <w:rPr>
          <w:rFonts w:ascii="Segoe UI" w:hAnsi="Segoe UI" w:cs="Segoe UI"/>
          <w:lang w:val="es-ES"/>
        </w:rPr>
        <w:t>erias de respeto a los derechos humanos.</w:t>
      </w:r>
    </w:p>
    <w:p w14:paraId="0FE5A5DB" w14:textId="77777777" w:rsidR="00A225A3" w:rsidRDefault="00A225A3" w:rsidP="007763DF">
      <w:pPr>
        <w:pStyle w:val="ListParagraph"/>
        <w:numPr>
          <w:ilvl w:val="0"/>
          <w:numId w:val="23"/>
        </w:numPr>
        <w:spacing w:before="160" w:line="240" w:lineRule="auto"/>
        <w:contextualSpacing w:val="0"/>
        <w:jc w:val="both"/>
        <w:rPr>
          <w:rFonts w:ascii="Segoe UI" w:hAnsi="Segoe UI" w:cs="Segoe UI"/>
          <w:lang w:val="es-ES"/>
        </w:rPr>
      </w:pPr>
      <w:r>
        <w:rPr>
          <w:rFonts w:ascii="Segoe UI" w:hAnsi="Segoe UI" w:cs="Segoe UI"/>
          <w:lang w:val="es-ES"/>
        </w:rPr>
        <w:t>F</w:t>
      </w:r>
      <w:r w:rsidRPr="00A225A3">
        <w:rPr>
          <w:rFonts w:ascii="Segoe UI" w:hAnsi="Segoe UI" w:cs="Segoe UI"/>
          <w:lang w:val="es-ES"/>
        </w:rPr>
        <w:t xml:space="preserve">ondo editorial para publicación de testimonios y obras literarias que permitan reconocer lo sucedido, y de otro fondo para otras obras de arte con la misma finalidad.  </w:t>
      </w:r>
    </w:p>
    <w:p w14:paraId="78187715" w14:textId="77777777" w:rsidR="0040259C" w:rsidRDefault="00A225A3" w:rsidP="007763DF">
      <w:pPr>
        <w:pStyle w:val="ListParagraph"/>
        <w:numPr>
          <w:ilvl w:val="0"/>
          <w:numId w:val="23"/>
        </w:numPr>
        <w:spacing w:before="160" w:line="240" w:lineRule="auto"/>
        <w:contextualSpacing w:val="0"/>
        <w:jc w:val="both"/>
        <w:rPr>
          <w:rFonts w:ascii="Segoe UI" w:hAnsi="Segoe UI" w:cs="Segoe UI"/>
          <w:lang w:val="es-ES"/>
        </w:rPr>
      </w:pPr>
      <w:r w:rsidRPr="00A225A3">
        <w:rPr>
          <w:rFonts w:ascii="Segoe UI" w:hAnsi="Segoe UI" w:cs="Segoe UI"/>
          <w:lang w:val="es-ES"/>
        </w:rPr>
        <w:t xml:space="preserve">Difusión, promoción y educación en </w:t>
      </w:r>
      <w:r w:rsidR="007763DF">
        <w:rPr>
          <w:rFonts w:ascii="Segoe UI" w:hAnsi="Segoe UI" w:cs="Segoe UI"/>
          <w:lang w:val="es-ES"/>
        </w:rPr>
        <w:t>derechos humanos</w:t>
      </w:r>
      <w:r w:rsidRPr="00A225A3">
        <w:rPr>
          <w:rFonts w:ascii="Segoe UI" w:hAnsi="Segoe UI" w:cs="Segoe UI"/>
          <w:lang w:val="es-ES"/>
        </w:rPr>
        <w:t xml:space="preserve">: Difusión del Informe a escuelas, universidades, bibliotecas públicas, consulados en el exterior y otras entidades, y el desarrollo de una página de internet que lo contenga. </w:t>
      </w:r>
    </w:p>
    <w:p w14:paraId="5D9D4721" w14:textId="77777777" w:rsidR="00A225A3" w:rsidRPr="0040259C" w:rsidRDefault="00A225A3" w:rsidP="007763DF">
      <w:pPr>
        <w:pStyle w:val="ListParagraph"/>
        <w:numPr>
          <w:ilvl w:val="0"/>
          <w:numId w:val="23"/>
        </w:numPr>
        <w:spacing w:before="160" w:line="240" w:lineRule="auto"/>
        <w:contextualSpacing w:val="0"/>
        <w:jc w:val="both"/>
        <w:rPr>
          <w:rFonts w:ascii="Segoe UI" w:hAnsi="Segoe UI" w:cs="Segoe UI"/>
          <w:lang w:val="es-ES"/>
        </w:rPr>
      </w:pPr>
      <w:r w:rsidRPr="0040259C">
        <w:rPr>
          <w:rFonts w:ascii="Segoe UI" w:hAnsi="Segoe UI" w:cs="Segoe UI"/>
          <w:lang w:val="es-ES"/>
        </w:rPr>
        <w:t xml:space="preserve">Educación en </w:t>
      </w:r>
      <w:r w:rsidR="007763DF">
        <w:rPr>
          <w:rFonts w:ascii="Segoe UI" w:hAnsi="Segoe UI" w:cs="Segoe UI"/>
          <w:lang w:val="es-ES"/>
        </w:rPr>
        <w:t>derechos humanos</w:t>
      </w:r>
      <w:r w:rsidR="007763DF" w:rsidRPr="0040259C">
        <w:rPr>
          <w:rFonts w:ascii="Segoe UI" w:hAnsi="Segoe UI" w:cs="Segoe UI"/>
          <w:lang w:val="es-ES"/>
        </w:rPr>
        <w:t xml:space="preserve"> </w:t>
      </w:r>
      <w:r w:rsidRPr="0040259C">
        <w:rPr>
          <w:rFonts w:ascii="Segoe UI" w:hAnsi="Segoe UI" w:cs="Segoe UI"/>
          <w:lang w:val="es-ES"/>
        </w:rPr>
        <w:t xml:space="preserve">al interior de las Fuerzas Armadas y de Orden y Seguridad. </w:t>
      </w:r>
    </w:p>
    <w:p w14:paraId="75BEA968" w14:textId="77777777" w:rsidR="00A225A3" w:rsidRDefault="00A225A3" w:rsidP="007763DF">
      <w:pPr>
        <w:spacing w:before="160" w:line="240" w:lineRule="auto"/>
        <w:jc w:val="both"/>
        <w:rPr>
          <w:rFonts w:ascii="Segoe UI" w:hAnsi="Segoe UI" w:cs="Segoe UI"/>
          <w:lang w:val="es-ES"/>
        </w:rPr>
      </w:pPr>
      <w:r w:rsidRPr="00A225A3">
        <w:rPr>
          <w:rFonts w:ascii="Segoe UI" w:hAnsi="Segoe UI" w:cs="Segoe UI"/>
          <w:lang w:val="es-ES"/>
        </w:rPr>
        <w:t>En síntesis, la reparación simbólica de</w:t>
      </w:r>
      <w:r w:rsidR="0040259C">
        <w:rPr>
          <w:rFonts w:ascii="Segoe UI" w:hAnsi="Segoe UI" w:cs="Segoe UI"/>
          <w:lang w:val="es-ES"/>
        </w:rPr>
        <w:t>be expresarse en acciones que: r</w:t>
      </w:r>
      <w:r w:rsidRPr="00A225A3">
        <w:rPr>
          <w:rFonts w:ascii="Segoe UI" w:hAnsi="Segoe UI" w:cs="Segoe UI"/>
          <w:lang w:val="es-ES"/>
        </w:rPr>
        <w:t>econozc</w:t>
      </w:r>
      <w:r w:rsidR="0040259C">
        <w:rPr>
          <w:rFonts w:ascii="Segoe UI" w:hAnsi="Segoe UI" w:cs="Segoe UI"/>
          <w:lang w:val="es-ES"/>
        </w:rPr>
        <w:t>an públicamente las víctimas; ex</w:t>
      </w:r>
      <w:r w:rsidRPr="00A225A3">
        <w:rPr>
          <w:rFonts w:ascii="Segoe UI" w:hAnsi="Segoe UI" w:cs="Segoe UI"/>
          <w:lang w:val="es-ES"/>
        </w:rPr>
        <w:t>presen el reconocimiento de responsabilidades por parte de involucrados, pudiendo in</w:t>
      </w:r>
      <w:r w:rsidR="0040259C">
        <w:rPr>
          <w:rFonts w:ascii="Segoe UI" w:hAnsi="Segoe UI" w:cs="Segoe UI"/>
          <w:lang w:val="es-ES"/>
        </w:rPr>
        <w:t>cluir la solicitud del perdón; d</w:t>
      </w:r>
      <w:r w:rsidRPr="00A225A3">
        <w:rPr>
          <w:rFonts w:ascii="Segoe UI" w:hAnsi="Segoe UI" w:cs="Segoe UI"/>
          <w:lang w:val="es-ES"/>
        </w:rPr>
        <w:t xml:space="preserve">ivulguen y recuerden públicamente los acontecimientos </w:t>
      </w:r>
      <w:r w:rsidR="0040259C">
        <w:rPr>
          <w:rFonts w:ascii="Segoe UI" w:hAnsi="Segoe UI" w:cs="Segoe UI"/>
          <w:lang w:val="es-ES"/>
        </w:rPr>
        <w:t>(antecedentes y circunstancias) los crímenes y sus víctimas</w:t>
      </w:r>
      <w:r w:rsidR="007763DF">
        <w:rPr>
          <w:rFonts w:ascii="Segoe UI" w:hAnsi="Segoe UI" w:cs="Segoe UI"/>
          <w:lang w:val="es-ES"/>
        </w:rPr>
        <w:t>,</w:t>
      </w:r>
      <w:r w:rsidR="0040259C">
        <w:rPr>
          <w:rFonts w:ascii="Segoe UI" w:hAnsi="Segoe UI" w:cs="Segoe UI"/>
          <w:lang w:val="es-ES"/>
        </w:rPr>
        <w:t xml:space="preserve"> e i</w:t>
      </w:r>
      <w:r w:rsidRPr="00A225A3">
        <w:rPr>
          <w:rFonts w:ascii="Segoe UI" w:hAnsi="Segoe UI" w:cs="Segoe UI"/>
          <w:lang w:val="es-ES"/>
        </w:rPr>
        <w:t xml:space="preserve">nvolucren a la sociedad en su conjunto y a distintas generaciones. </w:t>
      </w:r>
    </w:p>
    <w:p w14:paraId="2E75F49E" w14:textId="77777777" w:rsidR="00BD48C8" w:rsidRPr="009D38D7" w:rsidRDefault="00BD48C8" w:rsidP="007763DF">
      <w:pPr>
        <w:pStyle w:val="ListParagraph"/>
        <w:numPr>
          <w:ilvl w:val="0"/>
          <w:numId w:val="1"/>
        </w:numPr>
        <w:spacing w:before="160" w:line="240" w:lineRule="auto"/>
        <w:contextualSpacing w:val="0"/>
        <w:jc w:val="both"/>
        <w:rPr>
          <w:rFonts w:ascii="Segoe UI" w:hAnsi="Segoe UI" w:cs="Segoe UI"/>
          <w:b/>
        </w:rPr>
      </w:pPr>
      <w:r w:rsidRPr="00BD48C8">
        <w:rPr>
          <w:rFonts w:ascii="Segoe UI" w:hAnsi="Segoe UI" w:cs="Segoe UI"/>
          <w:b/>
        </w:rPr>
        <w:t>P</w:t>
      </w:r>
      <w:r w:rsidRPr="0014611F">
        <w:rPr>
          <w:rFonts w:ascii="Segoe UI" w:hAnsi="Segoe UI" w:cs="Segoe UI"/>
          <w:b/>
          <w:sz w:val="20"/>
        </w:rPr>
        <w:t>ROGRAMAS</w:t>
      </w:r>
    </w:p>
    <w:p w14:paraId="7E36125C" w14:textId="77777777" w:rsidR="009D38D7" w:rsidRDefault="009D38D7" w:rsidP="007763DF">
      <w:pPr>
        <w:pStyle w:val="ListParagraph"/>
        <w:spacing w:before="160" w:line="240" w:lineRule="auto"/>
        <w:contextualSpacing w:val="0"/>
        <w:jc w:val="both"/>
        <w:rPr>
          <w:rFonts w:ascii="Segoe UI" w:hAnsi="Segoe UI" w:cs="Segoe UI"/>
          <w:b/>
        </w:rPr>
      </w:pPr>
    </w:p>
    <w:p w14:paraId="7B6B3FC4" w14:textId="77777777" w:rsidR="00BD48C8" w:rsidRPr="00092DB6" w:rsidRDefault="00820039" w:rsidP="007763DF">
      <w:pPr>
        <w:pStyle w:val="ListParagraph"/>
        <w:numPr>
          <w:ilvl w:val="0"/>
          <w:numId w:val="15"/>
        </w:numPr>
        <w:spacing w:before="160" w:line="240" w:lineRule="auto"/>
        <w:contextualSpacing w:val="0"/>
        <w:jc w:val="both"/>
        <w:rPr>
          <w:rFonts w:ascii="Segoe UI" w:eastAsia="Calibri" w:hAnsi="Segoe UI" w:cs="Segoe UI"/>
          <w:b/>
          <w:lang w:val="es-ES"/>
        </w:rPr>
      </w:pPr>
      <w:r w:rsidRPr="00092DB6">
        <w:rPr>
          <w:rFonts w:ascii="Segoe UI" w:eastAsia="Calibri" w:hAnsi="Segoe UI" w:cs="Segoe UI"/>
          <w:b/>
          <w:lang w:val="es-ES"/>
        </w:rPr>
        <w:t>D</w:t>
      </w:r>
      <w:r w:rsidR="00BD48C8" w:rsidRPr="00092DB6">
        <w:rPr>
          <w:rFonts w:ascii="Segoe UI" w:eastAsia="Calibri" w:hAnsi="Segoe UI" w:cs="Segoe UI"/>
          <w:b/>
          <w:lang w:val="es-ES"/>
        </w:rPr>
        <w:t>erecho a elegir y mantener la propia identidad y a participar en</w:t>
      </w:r>
      <w:r w:rsidRPr="00092DB6">
        <w:rPr>
          <w:rFonts w:ascii="Segoe UI" w:eastAsia="Calibri" w:hAnsi="Segoe UI" w:cs="Segoe UI"/>
          <w:b/>
          <w:lang w:val="es-ES"/>
        </w:rPr>
        <w:t xml:space="preserve"> la vida cultural </w:t>
      </w:r>
    </w:p>
    <w:p w14:paraId="5C7A3537" w14:textId="77777777" w:rsidR="00820039" w:rsidRPr="0040259C" w:rsidRDefault="0040259C" w:rsidP="007763DF">
      <w:pPr>
        <w:spacing w:before="160" w:line="240" w:lineRule="auto"/>
        <w:jc w:val="both"/>
        <w:rPr>
          <w:rFonts w:ascii="Segoe UI" w:eastAsia="Calibri" w:hAnsi="Segoe UI" w:cs="Segoe UI"/>
          <w:lang w:val="es-ES"/>
        </w:rPr>
      </w:pPr>
      <w:r>
        <w:rPr>
          <w:rFonts w:ascii="Segoe UI" w:eastAsia="Calibri" w:hAnsi="Segoe UI" w:cs="Segoe UI"/>
          <w:lang w:val="es-ES"/>
        </w:rPr>
        <w:t>Sin más información de la indicada en la respuesta.</w:t>
      </w:r>
    </w:p>
    <w:p w14:paraId="5758784A" w14:textId="77777777" w:rsidR="00BD48C8" w:rsidRPr="00092DB6" w:rsidRDefault="00820039" w:rsidP="007763DF">
      <w:pPr>
        <w:pStyle w:val="ListParagraph"/>
        <w:numPr>
          <w:ilvl w:val="0"/>
          <w:numId w:val="15"/>
        </w:numPr>
        <w:spacing w:before="160" w:line="240" w:lineRule="auto"/>
        <w:contextualSpacing w:val="0"/>
        <w:jc w:val="both"/>
        <w:rPr>
          <w:rFonts w:ascii="Segoe UI" w:eastAsia="Calibri" w:hAnsi="Segoe UI" w:cs="Segoe UI"/>
          <w:b/>
          <w:lang w:val="es-ES"/>
        </w:rPr>
      </w:pPr>
      <w:r w:rsidRPr="00092DB6">
        <w:rPr>
          <w:rFonts w:ascii="Segoe UI" w:eastAsia="Calibri" w:hAnsi="Segoe UI" w:cs="Segoe UI"/>
          <w:b/>
          <w:lang w:val="es-ES"/>
        </w:rPr>
        <w:t>D</w:t>
      </w:r>
      <w:r w:rsidR="00BD48C8" w:rsidRPr="00092DB6">
        <w:rPr>
          <w:rFonts w:ascii="Segoe UI" w:eastAsia="Calibri" w:hAnsi="Segoe UI" w:cs="Segoe UI"/>
          <w:b/>
          <w:lang w:val="es-ES"/>
        </w:rPr>
        <w:t>erecho a acceder, disfrutar y transmitir el patrimonio cultural</w:t>
      </w:r>
    </w:p>
    <w:p w14:paraId="780B8BA4" w14:textId="77777777" w:rsidR="0040259C"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6DF90DD5" w14:textId="77777777" w:rsidR="00092DB6" w:rsidRPr="00092DB6" w:rsidRDefault="00092DB6" w:rsidP="007763DF">
      <w:pPr>
        <w:pStyle w:val="ListParagraph"/>
        <w:numPr>
          <w:ilvl w:val="0"/>
          <w:numId w:val="15"/>
        </w:numPr>
        <w:spacing w:before="160" w:line="240" w:lineRule="auto"/>
        <w:contextualSpacing w:val="0"/>
        <w:jc w:val="both"/>
        <w:rPr>
          <w:rFonts w:ascii="Segoe UI" w:eastAsia="Calibri" w:hAnsi="Segoe UI" w:cs="Segoe UI"/>
          <w:b/>
          <w:lang w:val="es-ES"/>
        </w:rPr>
      </w:pPr>
      <w:r w:rsidRPr="00092DB6">
        <w:rPr>
          <w:rFonts w:ascii="Segoe UI" w:eastAsia="Calibri" w:hAnsi="Segoe UI" w:cs="Segoe UI"/>
          <w:b/>
          <w:lang w:val="es-ES"/>
        </w:rPr>
        <w:t>D</w:t>
      </w:r>
      <w:r w:rsidR="00BD48C8" w:rsidRPr="00092DB6">
        <w:rPr>
          <w:rFonts w:ascii="Segoe UI" w:eastAsia="Calibri" w:hAnsi="Segoe UI" w:cs="Segoe UI"/>
          <w:b/>
          <w:lang w:val="es-ES"/>
        </w:rPr>
        <w:t>erecho a acceder y transmitir expresiones creativas y conocimientos</w:t>
      </w:r>
    </w:p>
    <w:p w14:paraId="06949CF1" w14:textId="77777777" w:rsidR="00092DB6" w:rsidRDefault="00092DB6" w:rsidP="007763DF">
      <w:pPr>
        <w:spacing w:before="160" w:line="240" w:lineRule="auto"/>
        <w:jc w:val="both"/>
        <w:rPr>
          <w:rFonts w:ascii="Segoe UI" w:eastAsia="Calibri" w:hAnsi="Segoe UI" w:cs="Segoe UI"/>
          <w:lang w:val="es-ES"/>
        </w:rPr>
      </w:pPr>
      <w:r>
        <w:rPr>
          <w:rFonts w:ascii="Segoe UI" w:eastAsia="Calibri" w:hAnsi="Segoe UI" w:cs="Segoe UI"/>
          <w:lang w:val="es-ES"/>
        </w:rPr>
        <w:t xml:space="preserve">El </w:t>
      </w:r>
      <w:r w:rsidRPr="00092DB6">
        <w:rPr>
          <w:rFonts w:ascii="Segoe UI" w:eastAsia="Calibri" w:hAnsi="Segoe UI" w:cs="Segoe UI"/>
          <w:lang w:val="es-ES"/>
        </w:rPr>
        <w:t>Departamento de Fomento de las Culturas y las Artes y las Artes ha desarrollado las siguientes iniciativas</w:t>
      </w:r>
    </w:p>
    <w:p w14:paraId="0E558712" w14:textId="77777777" w:rsidR="0040259C" w:rsidRDefault="0040259C" w:rsidP="007763DF">
      <w:pPr>
        <w:pStyle w:val="ListParagraph"/>
        <w:numPr>
          <w:ilvl w:val="0"/>
          <w:numId w:val="18"/>
        </w:numPr>
        <w:spacing w:before="160" w:line="240" w:lineRule="auto"/>
        <w:contextualSpacing w:val="0"/>
        <w:jc w:val="both"/>
        <w:rPr>
          <w:rFonts w:ascii="Segoe UI" w:eastAsia="Calibri" w:hAnsi="Segoe UI" w:cs="Segoe UI"/>
          <w:lang w:val="es-ES"/>
        </w:rPr>
      </w:pPr>
      <w:r>
        <w:rPr>
          <w:rFonts w:ascii="Segoe UI" w:eastAsia="Calibri" w:hAnsi="Segoe UI" w:cs="Segoe UI"/>
          <w:lang w:val="es-ES"/>
        </w:rPr>
        <w:t>Muestra Nacional de D</w:t>
      </w:r>
      <w:r w:rsidR="00092DB6" w:rsidRPr="0040259C">
        <w:rPr>
          <w:rFonts w:ascii="Segoe UI" w:eastAsia="Calibri" w:hAnsi="Segoe UI" w:cs="Segoe UI"/>
          <w:lang w:val="es-ES"/>
        </w:rPr>
        <w:t>ramaturgia</w:t>
      </w:r>
      <w:r w:rsidRPr="0040259C">
        <w:rPr>
          <w:rFonts w:ascii="Segoe UI" w:eastAsia="Calibri" w:hAnsi="Segoe UI" w:cs="Segoe UI"/>
          <w:lang w:val="es-ES"/>
        </w:rPr>
        <w:t xml:space="preserve">: Espacio que instala discusiones sobre temas urgentes que mueven tanto al sector de las artes escénicas </w:t>
      </w:r>
      <w:r w:rsidR="007763DF">
        <w:rPr>
          <w:rFonts w:ascii="Segoe UI" w:eastAsia="Calibri" w:hAnsi="Segoe UI" w:cs="Segoe UI"/>
          <w:lang w:val="es-ES"/>
        </w:rPr>
        <w:t>como a la sociedad en general. El mismo r</w:t>
      </w:r>
      <w:r w:rsidRPr="0040259C">
        <w:rPr>
          <w:rFonts w:ascii="Segoe UI" w:eastAsia="Calibri" w:hAnsi="Segoe UI" w:cs="Segoe UI"/>
          <w:lang w:val="es-ES"/>
        </w:rPr>
        <w:t xml:space="preserve">eflexiona en torno a aquellas prácticas y discursos que por largo tiempo han invisibilizado a otras identidades, voces y cuerpos dentro de la escena teatral, y que sin duda son parte de las preocupaciones que están levantado muchos creadores/as contemporáneas/os. Por medio de una metodología de trabajo transdisciplinaria que incluye residencias y espacios de diálogo con teóricos y activistas, así como también alianzas con colectivos y agrupaciones LGTBIQ+, la Muestra Nacional en su versión XX (2021-2022) estuvo atravesada por una óptica trans, buscando especialmente indagar en cómo este concepto está cambiando y resignificando la escritura dramática en la actualidad.  </w:t>
      </w:r>
    </w:p>
    <w:p w14:paraId="022B75E4" w14:textId="77777777" w:rsidR="0040259C" w:rsidRPr="0040259C" w:rsidRDefault="0040259C" w:rsidP="007763DF">
      <w:pPr>
        <w:pStyle w:val="ListParagraph"/>
        <w:numPr>
          <w:ilvl w:val="0"/>
          <w:numId w:val="18"/>
        </w:numPr>
        <w:spacing w:before="160" w:line="240" w:lineRule="auto"/>
        <w:contextualSpacing w:val="0"/>
        <w:jc w:val="both"/>
        <w:rPr>
          <w:rFonts w:ascii="Segoe UI" w:eastAsia="Calibri" w:hAnsi="Segoe UI" w:cs="Segoe UI"/>
          <w:lang w:val="es-ES"/>
        </w:rPr>
      </w:pPr>
      <w:r>
        <w:rPr>
          <w:rFonts w:ascii="Segoe UI" w:eastAsia="Calibri" w:hAnsi="Segoe UI" w:cs="Segoe UI"/>
          <w:lang w:val="es-ES"/>
        </w:rPr>
        <w:t>Encuentros coreográficos: P</w:t>
      </w:r>
      <w:r w:rsidRPr="0040259C">
        <w:rPr>
          <w:rFonts w:ascii="Segoe UI" w:eastAsia="Calibri" w:hAnsi="Segoe UI" w:cs="Segoe UI"/>
          <w:lang w:val="es-ES"/>
        </w:rPr>
        <w:t>rograma que</w:t>
      </w:r>
      <w:r w:rsidR="007763DF">
        <w:rPr>
          <w:rFonts w:ascii="Segoe UI" w:eastAsia="Calibri" w:hAnsi="Segoe UI" w:cs="Segoe UI"/>
          <w:lang w:val="es-ES"/>
        </w:rPr>
        <w:t>,</w:t>
      </w:r>
      <w:r w:rsidRPr="0040259C">
        <w:rPr>
          <w:rFonts w:ascii="Segoe UI" w:eastAsia="Calibri" w:hAnsi="Segoe UI" w:cs="Segoe UI"/>
          <w:lang w:val="es-ES"/>
        </w:rPr>
        <w:t xml:space="preserve"> a lo largo de su historia</w:t>
      </w:r>
      <w:r w:rsidR="007763DF">
        <w:rPr>
          <w:rFonts w:ascii="Segoe UI" w:eastAsia="Calibri" w:hAnsi="Segoe UI" w:cs="Segoe UI"/>
          <w:lang w:val="es-ES"/>
        </w:rPr>
        <w:t>,</w:t>
      </w:r>
      <w:r w:rsidRPr="0040259C">
        <w:rPr>
          <w:rFonts w:ascii="Segoe UI" w:eastAsia="Calibri" w:hAnsi="Segoe UI" w:cs="Segoe UI"/>
          <w:lang w:val="es-ES"/>
        </w:rPr>
        <w:t xml:space="preserve"> ha buscado contribuir al desarrollo, difusión y reconocimiento disciplinar de la danza contemporánea en Chile. Es un programa de acompañamiento e intercambio artístico que busca potenciar la investigación y experimentación en torno a la danza, y que finalizará con la exhibición de las creaciones en modalidad de apertura de proceso.  </w:t>
      </w:r>
    </w:p>
    <w:p w14:paraId="58564FB8" w14:textId="77777777" w:rsidR="002E7B5D" w:rsidRPr="002E7B5D" w:rsidRDefault="00092DB6" w:rsidP="003877F3">
      <w:pPr>
        <w:pStyle w:val="ListParagraph"/>
        <w:numPr>
          <w:ilvl w:val="0"/>
          <w:numId w:val="18"/>
        </w:numPr>
        <w:spacing w:before="160" w:line="240" w:lineRule="auto"/>
        <w:contextualSpacing w:val="0"/>
        <w:jc w:val="both"/>
        <w:rPr>
          <w:rFonts w:ascii="Segoe UI" w:eastAsia="Calibri" w:hAnsi="Segoe UI" w:cs="Segoe UI"/>
          <w:lang w:val="es-ES"/>
        </w:rPr>
      </w:pPr>
      <w:r w:rsidRPr="002E7B5D">
        <w:rPr>
          <w:rFonts w:ascii="Segoe UI" w:eastAsia="Calibri" w:hAnsi="Segoe UI" w:cs="Segoe UI"/>
          <w:lang w:val="es-ES"/>
        </w:rPr>
        <w:t>F</w:t>
      </w:r>
      <w:r w:rsidR="006F13F4" w:rsidRPr="002E7B5D">
        <w:rPr>
          <w:rFonts w:ascii="Segoe UI" w:eastAsia="Calibri" w:hAnsi="Segoe UI" w:cs="Segoe UI"/>
          <w:lang w:val="es-ES"/>
        </w:rPr>
        <w:t xml:space="preserve">ondo de Fomento </w:t>
      </w:r>
      <w:r w:rsidRPr="002E7B5D">
        <w:rPr>
          <w:rFonts w:ascii="Segoe UI" w:eastAsia="Calibri" w:hAnsi="Segoe UI" w:cs="Segoe UI"/>
          <w:lang w:val="es-ES"/>
        </w:rPr>
        <w:t>de la Música</w:t>
      </w:r>
      <w:r w:rsidR="0040259C" w:rsidRPr="002E7B5D">
        <w:rPr>
          <w:rFonts w:ascii="Segoe UI" w:eastAsia="Calibri" w:hAnsi="Segoe UI" w:cs="Segoe UI"/>
          <w:lang w:val="es-ES"/>
        </w:rPr>
        <w:t xml:space="preserve">: A través de la oferta de las distintas líneas y concursos que se ofrece desde el Fondo de Fomento de la Música Nacional, es posible la elección sobre los distintos campos o áreas en las que la ciudadanía desea manifestarse. Por ejemplo, la oferta abarca ámbitos como la formación, a través del financiamiento de proyectos de actividades formativas u optar por una beca de estudio; proyectos que generen mayor contenido teórico y conversación sobre el campo de la música, a través de la línea de investigación y registro; actividades presenciales de música en vivo; asistencia a encuentros, festivales, giras y ferias de la industria musical, a nivel nacional como internacional; la posibilidad de realizar producciones fonográficas, difusión de la música nacional en las diversas plataformas </w:t>
      </w:r>
      <w:r w:rsidR="0040259C" w:rsidRPr="002E7B5D">
        <w:rPr>
          <w:rFonts w:ascii="Segoe UI" w:eastAsia="Calibri" w:hAnsi="Segoe UI" w:cs="Segoe UI"/>
          <w:lang w:val="es-ES"/>
        </w:rPr>
        <w:lastRenderedPageBreak/>
        <w:t>y medios de comunicación, a través de la línea de Difusión de la Música Nacional; se puede acceder al financiamiento de proyectos que consideren la habilitación de espacios dedica</w:t>
      </w:r>
      <w:r w:rsidR="002E7B5D" w:rsidRPr="002E7B5D">
        <w:rPr>
          <w:rFonts w:ascii="Segoe UI" w:eastAsia="Calibri" w:hAnsi="Segoe UI" w:cs="Segoe UI"/>
          <w:lang w:val="es-ES"/>
        </w:rPr>
        <w:t>dos a la música, como salas de c</w:t>
      </w:r>
      <w:r w:rsidR="0040259C" w:rsidRPr="002E7B5D">
        <w:rPr>
          <w:rFonts w:ascii="Segoe UI" w:eastAsia="Calibri" w:hAnsi="Segoe UI" w:cs="Segoe UI"/>
          <w:lang w:val="es-ES"/>
        </w:rPr>
        <w:t xml:space="preserve">oncierto, estudios de grabación y salas de ensayo; acceso al financiamientos de proyectos dedicados al fomento de la industria musical a nivel local, entre otros. Todo lo anterior se realiza a través de procesos de convocatoria pública y abierta a toda la ciudadanía. </w:t>
      </w:r>
      <w:r w:rsidR="002E7B5D" w:rsidRPr="002E7B5D">
        <w:rPr>
          <w:rFonts w:ascii="Segoe UI" w:eastAsia="Calibri" w:hAnsi="Segoe UI" w:cs="Segoe UI"/>
          <w:lang w:val="es-ES"/>
        </w:rPr>
        <w:t>Ello tiene lugar</w:t>
      </w:r>
      <w:r w:rsidR="0040259C" w:rsidRPr="002E7B5D">
        <w:rPr>
          <w:rFonts w:ascii="Segoe UI" w:eastAsia="Calibri" w:hAnsi="Segoe UI" w:cs="Segoe UI"/>
          <w:lang w:val="es-ES"/>
        </w:rPr>
        <w:t xml:space="preserve"> a través de la postulación de proyectos y registr</w:t>
      </w:r>
      <w:r w:rsidR="002E7B5D" w:rsidRPr="002E7B5D">
        <w:rPr>
          <w:rFonts w:ascii="Segoe UI" w:eastAsia="Calibri" w:hAnsi="Segoe UI" w:cs="Segoe UI"/>
          <w:lang w:val="es-ES"/>
        </w:rPr>
        <w:t xml:space="preserve">o en el sistema Perfil Cultura, </w:t>
      </w:r>
      <w:r w:rsidR="0040259C" w:rsidRPr="002E7B5D">
        <w:rPr>
          <w:rFonts w:ascii="Segoe UI" w:eastAsia="Calibri" w:hAnsi="Segoe UI" w:cs="Segoe UI"/>
          <w:lang w:val="es-ES"/>
        </w:rPr>
        <w:t xml:space="preserve">que </w:t>
      </w:r>
      <w:r w:rsidR="002E7B5D" w:rsidRPr="002E7B5D">
        <w:rPr>
          <w:rFonts w:ascii="Segoe UI" w:eastAsia="Calibri" w:hAnsi="Segoe UI" w:cs="Segoe UI"/>
          <w:lang w:val="es-ES"/>
        </w:rPr>
        <w:t>permite acceder</w:t>
      </w:r>
      <w:r w:rsidR="0040259C" w:rsidRPr="002E7B5D">
        <w:rPr>
          <w:rFonts w:ascii="Segoe UI" w:eastAsia="Calibri" w:hAnsi="Segoe UI" w:cs="Segoe UI"/>
          <w:lang w:val="es-ES"/>
        </w:rPr>
        <w:t xml:space="preserve"> a la plataforma de postulación. </w:t>
      </w:r>
    </w:p>
    <w:p w14:paraId="023D1FEA" w14:textId="77777777" w:rsidR="0040259C" w:rsidRPr="0040259C" w:rsidRDefault="0056678E" w:rsidP="007763DF">
      <w:pPr>
        <w:pStyle w:val="ListParagraph"/>
        <w:spacing w:before="160" w:line="240" w:lineRule="auto"/>
        <w:contextualSpacing w:val="0"/>
        <w:jc w:val="both"/>
        <w:rPr>
          <w:rFonts w:ascii="Segoe UI" w:eastAsia="Calibri" w:hAnsi="Segoe UI" w:cs="Segoe UI"/>
          <w:lang w:val="es-ES"/>
        </w:rPr>
      </w:pPr>
      <w:r>
        <w:rPr>
          <w:rFonts w:ascii="Segoe UI" w:eastAsia="Calibri" w:hAnsi="Segoe UI" w:cs="Segoe UI"/>
          <w:lang w:val="es-ES"/>
        </w:rPr>
        <w:t>Desde el ámbito de acción del P</w:t>
      </w:r>
      <w:r w:rsidR="0040259C" w:rsidRPr="0040259C">
        <w:rPr>
          <w:rFonts w:ascii="Segoe UI" w:eastAsia="Calibri" w:hAnsi="Segoe UI" w:cs="Segoe UI"/>
          <w:lang w:val="es-ES"/>
        </w:rPr>
        <w:t>rograma de Apreciación de Música Nacional, éste contribuye al respeto, la protección y la aplicación de los derechos culturales</w:t>
      </w:r>
      <w:r>
        <w:rPr>
          <w:rFonts w:ascii="Segoe UI" w:eastAsia="Calibri" w:hAnsi="Segoe UI" w:cs="Segoe UI"/>
          <w:lang w:val="es-ES"/>
        </w:rPr>
        <w:t xml:space="preserve">. Ello, </w:t>
      </w:r>
      <w:r w:rsidR="0040259C" w:rsidRPr="0040259C">
        <w:rPr>
          <w:rFonts w:ascii="Segoe UI" w:eastAsia="Calibri" w:hAnsi="Segoe UI" w:cs="Segoe UI"/>
          <w:lang w:val="es-ES"/>
        </w:rPr>
        <w:t>a través de las actividades que dan origen a la ejecución de Apreciación Musical como la realización de los ciclos de mediación y la jornada de mediadores</w:t>
      </w:r>
      <w:r>
        <w:rPr>
          <w:rFonts w:ascii="Segoe UI" w:eastAsia="Calibri" w:hAnsi="Segoe UI" w:cs="Segoe UI"/>
          <w:lang w:val="es-ES"/>
        </w:rPr>
        <w:t xml:space="preserve">, que permiten reforzar </w:t>
      </w:r>
      <w:r w:rsidR="0040259C">
        <w:rPr>
          <w:rFonts w:ascii="Segoe UI" w:eastAsia="Calibri" w:hAnsi="Segoe UI" w:cs="Segoe UI"/>
          <w:lang w:val="es-ES"/>
        </w:rPr>
        <w:t>e</w:t>
      </w:r>
      <w:r w:rsidR="0040259C" w:rsidRPr="0040259C">
        <w:rPr>
          <w:rFonts w:ascii="Segoe UI" w:eastAsia="Calibri" w:hAnsi="Segoe UI" w:cs="Segoe UI"/>
          <w:lang w:val="es-ES"/>
        </w:rPr>
        <w:t>l derecho a elegir y mantener la propia identidad y a participar en</w:t>
      </w:r>
      <w:r>
        <w:rPr>
          <w:rFonts w:ascii="Segoe UI" w:eastAsia="Calibri" w:hAnsi="Segoe UI" w:cs="Segoe UI"/>
          <w:lang w:val="es-ES"/>
        </w:rPr>
        <w:t xml:space="preserve"> la vida cultural que uno elija. Ello</w:t>
      </w:r>
      <w:r w:rsidR="0040259C" w:rsidRPr="0040259C">
        <w:rPr>
          <w:rFonts w:ascii="Segoe UI" w:eastAsia="Calibri" w:hAnsi="Segoe UI" w:cs="Segoe UI"/>
          <w:lang w:val="es-ES"/>
        </w:rPr>
        <w:t xml:space="preserve"> debido a que en los ciclos de mediación que se realizan en establecimientos educacionales vulnerables, </w:t>
      </w:r>
      <w:r>
        <w:rPr>
          <w:rFonts w:ascii="Segoe UI" w:eastAsia="Calibri" w:hAnsi="Segoe UI" w:cs="Segoe UI"/>
          <w:lang w:val="es-ES"/>
        </w:rPr>
        <w:t xml:space="preserve">y </w:t>
      </w:r>
      <w:r w:rsidR="0040259C" w:rsidRPr="0040259C">
        <w:rPr>
          <w:rFonts w:ascii="Segoe UI" w:eastAsia="Calibri" w:hAnsi="Segoe UI" w:cs="Segoe UI"/>
          <w:lang w:val="es-ES"/>
        </w:rPr>
        <w:t xml:space="preserve">se realizan mediaciones de obras de compositores chilenos que habitan el territorio, es decir los/as compositores/as viven en la región donde está ubicado el establecimiento educacional, lo que contribuye a mantener la identidad local, entregando derecho a acceder, disfrutar y transmitir el patrimonio cultural, incluidas las lenguas y los modos de vida. </w:t>
      </w:r>
    </w:p>
    <w:p w14:paraId="7DFE04DC" w14:textId="77777777" w:rsidR="0040259C" w:rsidRDefault="0040259C" w:rsidP="007763DF">
      <w:pPr>
        <w:pStyle w:val="ListParagraph"/>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Los ciclos de mediación terminan con un concierto pedagógico abierto a la comunidad escolar dando sentido de pertenencia y preservado el patrimonio local, entregando derecho a acceder y transmitir expresiones creativas y conocimientos, y a acceder a la creatividad y los conocimientos de los demás. </w:t>
      </w:r>
    </w:p>
    <w:p w14:paraId="150D5640" w14:textId="77777777" w:rsidR="0040259C" w:rsidRPr="0040259C" w:rsidRDefault="0040259C" w:rsidP="007763DF">
      <w:pPr>
        <w:pStyle w:val="ListParagraph"/>
        <w:spacing w:before="160" w:line="240" w:lineRule="auto"/>
        <w:contextualSpacing w:val="0"/>
        <w:jc w:val="both"/>
        <w:rPr>
          <w:rFonts w:ascii="Segoe UI" w:eastAsia="Calibri" w:hAnsi="Segoe UI" w:cs="Segoe UI"/>
          <w:lang w:val="es-ES"/>
        </w:rPr>
      </w:pPr>
      <w:r>
        <w:rPr>
          <w:rFonts w:ascii="Segoe UI" w:eastAsia="Calibri" w:hAnsi="Segoe UI" w:cs="Segoe UI"/>
          <w:lang w:val="es-ES"/>
        </w:rPr>
        <w:t>Por otra parte, e</w:t>
      </w:r>
      <w:r w:rsidRPr="0040259C">
        <w:rPr>
          <w:rFonts w:ascii="Segoe UI" w:eastAsia="Calibri" w:hAnsi="Segoe UI" w:cs="Segoe UI"/>
          <w:lang w:val="es-ES"/>
        </w:rPr>
        <w:t xml:space="preserve">l programa Liberando Talento genera acciones que están vinculadas con los derechos culturales, destinadas a diseñar e implementar un proceso de intervención artística y acción social en formación artística musical multidisciplinaria, a ejecutarse en Centros de Justicia Juvenil del Servicio Nacional de Menores, en recintos penitenciarios de Gendarmería de Chile, ambos Servicios pertenecientes al Ministerio de Justicia y Derechos Humanos y en Residencias Familiares de Administración Directa y/o de Organismos Colaboradores Acreditados del Servicio Nacional de Protección Especializada a la Niñez y Adolescencia del Ministerio de Desarrollo Social y Familia. </w:t>
      </w:r>
    </w:p>
    <w:p w14:paraId="3BB29610" w14:textId="77777777" w:rsidR="00092DB6" w:rsidRPr="0040259C" w:rsidRDefault="0040259C" w:rsidP="007763DF">
      <w:pPr>
        <w:pStyle w:val="ListParagraph"/>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El Programa que ejecuta la Subsecretaría de manera colaborativa con el Servicio Nacional de Menores y el Ministerio de Jus</w:t>
      </w:r>
      <w:r w:rsidR="0056678E">
        <w:rPr>
          <w:rFonts w:ascii="Segoe UI" w:eastAsia="Calibri" w:hAnsi="Segoe UI" w:cs="Segoe UI"/>
          <w:lang w:val="es-ES"/>
        </w:rPr>
        <w:t>ticia y Derechos Humanos, busca</w:t>
      </w:r>
      <w:r w:rsidRPr="0040259C">
        <w:rPr>
          <w:rFonts w:ascii="Segoe UI" w:eastAsia="Calibri" w:hAnsi="Segoe UI" w:cs="Segoe UI"/>
          <w:lang w:val="es-ES"/>
        </w:rPr>
        <w:t xml:space="preserve"> garantizar, respetar, fortalecer, promover, fomentar y asegurar el derecho a la participación y el acceso a la cultura y las artes, de adolescentes y jóvenes que han entrado en conflicto con la Ley, en el marco de la Ley de Responsabilidad Penal Adolescente (N°20.084), que cumplen sanciones en Centros de Justicia y Reinserción </w:t>
      </w:r>
      <w:r w:rsidRPr="0040259C">
        <w:rPr>
          <w:rFonts w:ascii="Segoe UI" w:eastAsia="Calibri" w:hAnsi="Segoe UI" w:cs="Segoe UI"/>
          <w:lang w:val="es-ES"/>
        </w:rPr>
        <w:lastRenderedPageBreak/>
        <w:t>Juvenil; de niños, niñas y adolescentes gravemente amenazados y vulnerados en sus derechos y que son sujetos de derecho en el sistema protección especializada a la niñez y adolescencia; y de personas privadas de libertad que cumplen condena en establecimientos penitenciarios; con el objetivo de aportar a los procesos de restitución de derechos, de reparación efectiva y mejoramiento de las condiciones de vida de los niños, niñas, adolescent</w:t>
      </w:r>
      <w:r>
        <w:rPr>
          <w:rFonts w:ascii="Segoe UI" w:eastAsia="Calibri" w:hAnsi="Segoe UI" w:cs="Segoe UI"/>
          <w:lang w:val="es-ES"/>
        </w:rPr>
        <w:t xml:space="preserve">es y jóvenes, favoreciendo las </w:t>
      </w:r>
      <w:r w:rsidRPr="0040259C">
        <w:rPr>
          <w:rFonts w:ascii="Segoe UI" w:eastAsia="Calibri" w:hAnsi="Segoe UI" w:cs="Segoe UI"/>
          <w:lang w:val="es-ES"/>
        </w:rPr>
        <w:t>capacidades de inclusión, inserción, reinserción y transformación social, a través de espacios de formación, creación y expresión artística, musical, cultural y educacional.</w:t>
      </w:r>
    </w:p>
    <w:p w14:paraId="4D33C239" w14:textId="77777777" w:rsidR="0040259C" w:rsidRPr="0040259C" w:rsidRDefault="00092DB6" w:rsidP="007763DF">
      <w:pPr>
        <w:pStyle w:val="ListParagraph"/>
        <w:numPr>
          <w:ilvl w:val="0"/>
          <w:numId w:val="18"/>
        </w:numPr>
        <w:spacing w:before="160" w:line="240" w:lineRule="auto"/>
        <w:contextualSpacing w:val="0"/>
        <w:jc w:val="both"/>
        <w:rPr>
          <w:rFonts w:ascii="Segoe UI" w:eastAsia="Calibri" w:hAnsi="Segoe UI" w:cs="Segoe UI"/>
          <w:lang w:val="es-ES"/>
        </w:rPr>
      </w:pPr>
      <w:r w:rsidRPr="00092DB6">
        <w:rPr>
          <w:rFonts w:ascii="Segoe UI" w:eastAsia="Calibri" w:hAnsi="Segoe UI" w:cs="Segoe UI"/>
          <w:lang w:val="es-ES"/>
        </w:rPr>
        <w:t xml:space="preserve">Artesanía: </w:t>
      </w:r>
      <w:r w:rsidR="0040259C">
        <w:rPr>
          <w:rFonts w:ascii="Segoe UI" w:eastAsia="Calibri" w:hAnsi="Segoe UI" w:cs="Segoe UI"/>
          <w:lang w:val="es-ES"/>
        </w:rPr>
        <w:t xml:space="preserve">Se han ejecutado </w:t>
      </w:r>
      <w:r w:rsidR="0040259C" w:rsidRPr="0040259C">
        <w:rPr>
          <w:rFonts w:ascii="Segoe UI" w:eastAsia="Calibri" w:hAnsi="Segoe UI" w:cs="Segoe UI"/>
          <w:lang w:val="es-ES"/>
        </w:rPr>
        <w:t xml:space="preserve">con éxito dos versiones de talleres de traspaso de conocimiento de </w:t>
      </w:r>
      <w:r w:rsidR="0056678E">
        <w:rPr>
          <w:rFonts w:ascii="Segoe UI" w:eastAsia="Calibri" w:hAnsi="Segoe UI" w:cs="Segoe UI"/>
          <w:lang w:val="es-ES"/>
        </w:rPr>
        <w:t>artesanía indígena a niños, niñas y a</w:t>
      </w:r>
      <w:r w:rsidR="0040259C" w:rsidRPr="0040259C">
        <w:rPr>
          <w:rFonts w:ascii="Segoe UI" w:eastAsia="Calibri" w:hAnsi="Segoe UI" w:cs="Segoe UI"/>
          <w:lang w:val="es-ES"/>
        </w:rPr>
        <w:t xml:space="preserve">dolescentes, años 2021 y 2022 en coordinación directa con CECREA nivel central y </w:t>
      </w:r>
      <w:r w:rsidR="0056678E">
        <w:rPr>
          <w:rFonts w:ascii="Segoe UI" w:eastAsia="Calibri" w:hAnsi="Segoe UI" w:cs="Segoe UI"/>
          <w:lang w:val="es-ES"/>
        </w:rPr>
        <w:t>Secretarías Regionales Ministeriales de</w:t>
      </w:r>
      <w:r w:rsidR="0040259C" w:rsidRPr="0040259C">
        <w:rPr>
          <w:rFonts w:ascii="Segoe UI" w:eastAsia="Calibri" w:hAnsi="Segoe UI" w:cs="Segoe UI"/>
          <w:lang w:val="es-ES"/>
        </w:rPr>
        <w:t xml:space="preserve"> Valparaíso, Coquimbo, RM (2021) y Los Lagos, Atacama y Araucanía (2022). Esta acción consistió en la implementación de programación y contenido sobre conocimiento artesanía indígena en 3 Laboratorios (1 por región). Cada Labor</w:t>
      </w:r>
      <w:r w:rsidR="0056678E">
        <w:rPr>
          <w:rFonts w:ascii="Segoe UI" w:eastAsia="Calibri" w:hAnsi="Segoe UI" w:cs="Segoe UI"/>
          <w:lang w:val="es-ES"/>
        </w:rPr>
        <w:t>atorio contó con 4 módulos de 1:</w:t>
      </w:r>
      <w:r w:rsidR="0040259C" w:rsidRPr="0040259C">
        <w:rPr>
          <w:rFonts w:ascii="Segoe UI" w:eastAsia="Calibri" w:hAnsi="Segoe UI" w:cs="Segoe UI"/>
          <w:lang w:val="es-ES"/>
        </w:rPr>
        <w:t>30 hora</w:t>
      </w:r>
      <w:r w:rsidR="0056678E">
        <w:rPr>
          <w:rFonts w:ascii="Segoe UI" w:eastAsia="Calibri" w:hAnsi="Segoe UI" w:cs="Segoe UI"/>
          <w:lang w:val="es-ES"/>
        </w:rPr>
        <w:t>s, y fue implementado por un m</w:t>
      </w:r>
      <w:r w:rsidR="0040259C" w:rsidRPr="0040259C">
        <w:rPr>
          <w:rFonts w:ascii="Segoe UI" w:eastAsia="Calibri" w:hAnsi="Segoe UI" w:cs="Segoe UI"/>
          <w:lang w:val="es-ES"/>
        </w:rPr>
        <w:t>aestro artesano indígena con pertinencia territorial. En los laboratorios, se trabaja el conocimiento indígena y su expresión a través de la artesanía y sus procesos, desde la recolección de materias primas del territorio, hasta la confección y creación del objeto con significado.</w:t>
      </w:r>
    </w:p>
    <w:p w14:paraId="55AED973" w14:textId="77777777" w:rsidR="0040259C" w:rsidRPr="0040259C" w:rsidRDefault="00092DB6" w:rsidP="007763DF">
      <w:pPr>
        <w:spacing w:before="160" w:line="240" w:lineRule="auto"/>
        <w:jc w:val="both"/>
        <w:rPr>
          <w:rFonts w:ascii="Segoe UI" w:hAnsi="Segoe UI" w:cs="Segoe UI"/>
          <w:lang w:val="es-ES"/>
        </w:rPr>
      </w:pPr>
      <w:r w:rsidRPr="00092DB6">
        <w:rPr>
          <w:rFonts w:ascii="Segoe UI" w:hAnsi="Segoe UI" w:cs="Segoe UI"/>
          <w:lang w:val="es-ES"/>
        </w:rPr>
        <w:t>A su vez, la Unidad de Derecho de Autor ha promovido y ejecutado una serie de acciones que contribuyen al derecho a acceder y transmitir expresiones creativas y conocimientos, así como a acceder a la creatividad y a los conocimientos de los demás. Se han generado políticas públicas que buscan abrir y originar distintos espacios para el encuentro entre creadores, artistas y ciudadanos de diversas disciplinas para el intercambio de experiencias creativas.</w:t>
      </w:r>
      <w:r>
        <w:rPr>
          <w:rFonts w:ascii="Segoe UI" w:hAnsi="Segoe UI" w:cs="Segoe UI"/>
          <w:lang w:val="es-ES"/>
        </w:rPr>
        <w:t xml:space="preserve"> </w:t>
      </w:r>
      <w:r w:rsidR="0040259C" w:rsidRPr="0040259C">
        <w:rPr>
          <w:rFonts w:ascii="Segoe UI" w:hAnsi="Segoe UI" w:cs="Segoe UI"/>
          <w:lang w:val="es-ES"/>
        </w:rPr>
        <w:t>Al efecto</w:t>
      </w:r>
      <w:r w:rsidR="0056678E">
        <w:rPr>
          <w:rFonts w:ascii="Segoe UI" w:hAnsi="Segoe UI" w:cs="Segoe UI"/>
          <w:lang w:val="es-ES"/>
        </w:rPr>
        <w:t>, se han realizado dos</w:t>
      </w:r>
      <w:r w:rsidR="0040259C" w:rsidRPr="0040259C">
        <w:rPr>
          <w:rFonts w:ascii="Segoe UI" w:hAnsi="Segoe UI" w:cs="Segoe UI"/>
          <w:lang w:val="es-ES"/>
        </w:rPr>
        <w:t xml:space="preserve"> ediciones del Seminario de “Derechos de Autor y Cultura” cuya celebración genera un espacio de encuentro entre los ciudadanos, espectadores y consumidores de arte con los creadores, artistas y agentes culturales. </w:t>
      </w:r>
    </w:p>
    <w:p w14:paraId="2FD8FB54" w14:textId="77777777" w:rsidR="0040259C" w:rsidRPr="0040259C" w:rsidRDefault="0040259C" w:rsidP="007763DF">
      <w:pPr>
        <w:spacing w:before="160" w:line="240" w:lineRule="auto"/>
        <w:jc w:val="both"/>
        <w:rPr>
          <w:rFonts w:ascii="Segoe UI" w:hAnsi="Segoe UI" w:cs="Segoe UI"/>
          <w:lang w:val="es-ES"/>
        </w:rPr>
      </w:pPr>
      <w:r w:rsidRPr="0040259C">
        <w:rPr>
          <w:rFonts w:ascii="Segoe UI" w:hAnsi="Segoe UI" w:cs="Segoe UI"/>
          <w:lang w:val="es-ES"/>
        </w:rPr>
        <w:t>Estas instancias han logrado abrir un espacio de reflexión y conversación desde el sector creativo y cultural relativos a la incidencia que tienen los derechos de autor en los quehaceres creativos, cuyo objetivo se centra en invitar a reflexionar a la comunidad, a los creadores, artistas y diversos agentes culturales en relación a las oportunidades y desafíos que comprenden los derechos de autor y derechos conexos para ser compartidos con una audiencia abierta, que se compone de diversos ciudadanos provenientes de todas las regiones, edades y disciplinas. Estas instancias propician a la cultura como un espacio para el diálogo y encuentro desde las distintas áreas creativas.</w:t>
      </w:r>
    </w:p>
    <w:p w14:paraId="322E843B" w14:textId="77777777" w:rsidR="0040259C" w:rsidRPr="0040259C" w:rsidRDefault="0040259C" w:rsidP="007763DF">
      <w:pPr>
        <w:spacing w:before="160" w:line="240" w:lineRule="auto"/>
        <w:jc w:val="both"/>
        <w:rPr>
          <w:rFonts w:ascii="Segoe UI" w:hAnsi="Segoe UI" w:cs="Segoe UI"/>
          <w:lang w:val="es-ES"/>
        </w:rPr>
      </w:pPr>
    </w:p>
    <w:p w14:paraId="3D93A68C" w14:textId="77777777" w:rsidR="0056678E" w:rsidRDefault="0040259C" w:rsidP="007763DF">
      <w:pPr>
        <w:spacing w:before="160" w:line="240" w:lineRule="auto"/>
        <w:jc w:val="both"/>
        <w:rPr>
          <w:rFonts w:ascii="Segoe UI" w:hAnsi="Segoe UI" w:cs="Segoe UI"/>
          <w:lang w:val="es-ES"/>
        </w:rPr>
      </w:pPr>
      <w:r w:rsidRPr="0040259C">
        <w:rPr>
          <w:rFonts w:ascii="Segoe UI" w:hAnsi="Segoe UI" w:cs="Segoe UI"/>
          <w:lang w:val="es-ES"/>
        </w:rPr>
        <w:lastRenderedPageBreak/>
        <w:t>En ambas versiones del Seminario</w:t>
      </w:r>
      <w:r w:rsidR="0056678E">
        <w:rPr>
          <w:rFonts w:ascii="Segoe UI" w:hAnsi="Segoe UI" w:cs="Segoe UI"/>
          <w:lang w:val="es-ES"/>
        </w:rPr>
        <w:t>,</w:t>
      </w:r>
      <w:r w:rsidRPr="0040259C">
        <w:rPr>
          <w:rFonts w:ascii="Segoe UI" w:hAnsi="Segoe UI" w:cs="Segoe UI"/>
          <w:lang w:val="es-ES"/>
        </w:rPr>
        <w:t xml:space="preserve"> se abordaron distintos paneles de conversación con expertos y artistas reconocidos en distintas áreas, tales como música, audiovisual, libro y artes escénicas, poniendo a disposición la experiencia de expositores nacionales e internacionales que comparten su maestría en relación a los derechos de autor y su quehacer creativo.</w:t>
      </w:r>
      <w:r w:rsidR="0056678E">
        <w:rPr>
          <w:rFonts w:ascii="Segoe UI" w:hAnsi="Segoe UI" w:cs="Segoe UI"/>
          <w:lang w:val="es-ES"/>
        </w:rPr>
        <w:t xml:space="preserve"> </w:t>
      </w:r>
    </w:p>
    <w:p w14:paraId="64691DE7" w14:textId="77777777" w:rsidR="0040259C" w:rsidRPr="0040259C" w:rsidRDefault="0040259C" w:rsidP="007763DF">
      <w:pPr>
        <w:spacing w:before="160" w:line="240" w:lineRule="auto"/>
        <w:jc w:val="both"/>
        <w:rPr>
          <w:rFonts w:ascii="Segoe UI" w:hAnsi="Segoe UI" w:cs="Segoe UI"/>
          <w:lang w:val="es-ES"/>
        </w:rPr>
      </w:pPr>
      <w:r w:rsidRPr="0040259C">
        <w:rPr>
          <w:rFonts w:ascii="Segoe UI" w:hAnsi="Segoe UI" w:cs="Segoe UI"/>
          <w:lang w:val="es-ES"/>
        </w:rPr>
        <w:t>A su vez</w:t>
      </w:r>
      <w:r w:rsidR="0056678E">
        <w:rPr>
          <w:rFonts w:ascii="Segoe UI" w:hAnsi="Segoe UI" w:cs="Segoe UI"/>
          <w:lang w:val="es-ES"/>
        </w:rPr>
        <w:t>,</w:t>
      </w:r>
      <w:r w:rsidRPr="0040259C">
        <w:rPr>
          <w:rFonts w:ascii="Segoe UI" w:hAnsi="Segoe UI" w:cs="Segoe UI"/>
          <w:lang w:val="es-ES"/>
        </w:rPr>
        <w:t xml:space="preserve"> la habilitación del</w:t>
      </w:r>
      <w:r w:rsidR="0056678E">
        <w:rPr>
          <w:rFonts w:ascii="Segoe UI" w:hAnsi="Segoe UI" w:cs="Segoe UI"/>
          <w:lang w:val="es-ES"/>
        </w:rPr>
        <w:t xml:space="preserve"> sitio web de Derechos de Autor</w:t>
      </w:r>
      <w:r w:rsidRPr="0040259C">
        <w:rPr>
          <w:rFonts w:ascii="Segoe UI" w:hAnsi="Segoe UI" w:cs="Segoe UI"/>
          <w:lang w:val="es-ES"/>
        </w:rPr>
        <w:t xml:space="preserve"> </w:t>
      </w:r>
      <w:r w:rsidR="0056678E">
        <w:rPr>
          <w:rFonts w:ascii="Segoe UI" w:hAnsi="Segoe UI" w:cs="Segoe UI"/>
          <w:lang w:val="es-ES"/>
        </w:rPr>
        <w:t>(</w:t>
      </w:r>
      <w:hyperlink r:id="rId10" w:history="1">
        <w:r w:rsidRPr="0040259C">
          <w:rPr>
            <w:rStyle w:val="Hyperlink"/>
            <w:rFonts w:ascii="Segoe UI" w:hAnsi="Segoe UI" w:cs="Segoe UI"/>
            <w:lang w:val="es-ES"/>
          </w:rPr>
          <w:t>www.cultura.gob.cl/derechosdeautor</w:t>
        </w:r>
      </w:hyperlink>
      <w:r w:rsidR="0056678E">
        <w:rPr>
          <w:rFonts w:ascii="Segoe UI" w:hAnsi="Segoe UI" w:cs="Segoe UI"/>
          <w:lang w:val="es-ES"/>
        </w:rPr>
        <w:t>)</w:t>
      </w:r>
      <w:r w:rsidRPr="0040259C">
        <w:rPr>
          <w:rFonts w:ascii="Segoe UI" w:hAnsi="Segoe UI" w:cs="Segoe UI"/>
          <w:lang w:val="es-ES"/>
        </w:rPr>
        <w:t xml:space="preserve"> ha propiciado una plataforma dedicada exclusivamente a los derechos de autor en la que se exponen en lenguaje claro y sencillo preguntas y respuestas en la materia, las actividades realizadas por la Unidad y diverso material formativo puesto a disposición de la ciudadanía mediante libre descarga</w:t>
      </w:r>
      <w:r w:rsidR="0056678E">
        <w:rPr>
          <w:rFonts w:ascii="Segoe UI" w:hAnsi="Segoe UI" w:cs="Segoe UI"/>
          <w:lang w:val="es-ES"/>
        </w:rPr>
        <w:t>,</w:t>
      </w:r>
      <w:r w:rsidRPr="0040259C">
        <w:rPr>
          <w:rFonts w:ascii="Segoe UI" w:hAnsi="Segoe UI" w:cs="Segoe UI"/>
          <w:lang w:val="es-ES"/>
        </w:rPr>
        <w:t xml:space="preserve"> para que se pueda acceder libre y constantemente a contenido relativo a la promoción y protección de los derechos de autor en el ámbito cultural. </w:t>
      </w:r>
    </w:p>
    <w:p w14:paraId="2FAD06FA" w14:textId="77777777" w:rsidR="0040259C" w:rsidRPr="0040259C" w:rsidRDefault="0040259C" w:rsidP="007763DF">
      <w:pPr>
        <w:spacing w:before="160" w:line="240" w:lineRule="auto"/>
        <w:jc w:val="both"/>
        <w:rPr>
          <w:rFonts w:ascii="Segoe UI" w:hAnsi="Segoe UI" w:cs="Segoe UI"/>
          <w:lang w:val="es-ES"/>
        </w:rPr>
      </w:pPr>
      <w:r w:rsidRPr="0040259C">
        <w:rPr>
          <w:rFonts w:ascii="Segoe UI" w:hAnsi="Segoe UI" w:cs="Segoe UI"/>
          <w:lang w:val="es-ES"/>
        </w:rPr>
        <w:t>En el mismo sentido, se ha puesto a disposición de la ciudadanía la publicación de una “Guía de Derechos de Autor” y otro documento de “Derechos de Autor Preguntas y Respuestas” los cuales han sido herramientas de acceso al conocimiento en la materia, de gran utilidad para los artistas y creadores, que trata múltiples materias asociadas a los derechos de a</w:t>
      </w:r>
      <w:r w:rsidR="0056678E">
        <w:rPr>
          <w:rFonts w:ascii="Segoe UI" w:hAnsi="Segoe UI" w:cs="Segoe UI"/>
          <w:lang w:val="es-ES"/>
        </w:rPr>
        <w:t>utor y derechos conexos. Dichos m</w:t>
      </w:r>
      <w:r w:rsidRPr="0040259C">
        <w:rPr>
          <w:rFonts w:ascii="Segoe UI" w:hAnsi="Segoe UI" w:cs="Segoe UI"/>
          <w:lang w:val="es-ES"/>
        </w:rPr>
        <w:t>ateriales son utilizados en los distintos programas y cursos de derechos de autor impartidos por las Universidades de nuestro país, así como en diversos</w:t>
      </w:r>
      <w:r>
        <w:rPr>
          <w:rFonts w:ascii="Segoe UI" w:hAnsi="Segoe UI" w:cs="Segoe UI"/>
          <w:lang w:val="es-ES"/>
        </w:rPr>
        <w:t xml:space="preserve"> establecimientos educacionales</w:t>
      </w:r>
      <w:r w:rsidRPr="0040259C">
        <w:rPr>
          <w:rFonts w:ascii="Segoe UI" w:hAnsi="Segoe UI" w:cs="Segoe UI"/>
          <w:lang w:val="es-ES"/>
        </w:rPr>
        <w:t xml:space="preserve"> (</w:t>
      </w:r>
      <w:hyperlink r:id="rId11" w:history="1">
        <w:r w:rsidRPr="00533AD9">
          <w:rPr>
            <w:rStyle w:val="Hyperlink"/>
            <w:rFonts w:ascii="Segoe UI" w:hAnsi="Segoe UI" w:cs="Segoe UI"/>
            <w:lang w:val="es-ES"/>
          </w:rPr>
          <w:t>https://www.cultura.gob.cl/publicaciones/guia-de-derecho-de-autor-la-proteccion-de-la-creacion-2a-edicion/</w:t>
        </w:r>
      </w:hyperlink>
      <w:r>
        <w:rPr>
          <w:rFonts w:ascii="Segoe UI" w:hAnsi="Segoe UI" w:cs="Segoe UI"/>
          <w:lang w:val="es-ES"/>
        </w:rPr>
        <w:t>).</w:t>
      </w:r>
    </w:p>
    <w:p w14:paraId="1BF1796B" w14:textId="77777777" w:rsidR="00BD48C8" w:rsidRPr="00092DB6" w:rsidRDefault="00092DB6" w:rsidP="007763DF">
      <w:pPr>
        <w:pStyle w:val="ListParagraph"/>
        <w:numPr>
          <w:ilvl w:val="0"/>
          <w:numId w:val="15"/>
        </w:numPr>
        <w:spacing w:before="160" w:line="240" w:lineRule="auto"/>
        <w:contextualSpacing w:val="0"/>
        <w:jc w:val="both"/>
        <w:rPr>
          <w:rFonts w:ascii="Segoe UI" w:hAnsi="Segoe UI" w:cs="Segoe UI"/>
          <w:b/>
        </w:rPr>
      </w:pPr>
      <w:r w:rsidRPr="00092DB6">
        <w:rPr>
          <w:rFonts w:ascii="Segoe UI" w:hAnsi="Segoe UI" w:cs="Segoe UI"/>
          <w:b/>
        </w:rPr>
        <w:t>D</w:t>
      </w:r>
      <w:r w:rsidR="00732C91" w:rsidRPr="00092DB6">
        <w:rPr>
          <w:rFonts w:ascii="Segoe UI" w:hAnsi="Segoe UI" w:cs="Segoe UI"/>
          <w:b/>
        </w:rPr>
        <w:t xml:space="preserve">erecho a beneficiarse de la protección de los intereses morales y materiales que le correspondan </w:t>
      </w:r>
    </w:p>
    <w:p w14:paraId="19CBB41F" w14:textId="77777777" w:rsidR="0040259C" w:rsidRPr="0040259C" w:rsidRDefault="0056678E" w:rsidP="007763DF">
      <w:pPr>
        <w:spacing w:before="160" w:line="240" w:lineRule="auto"/>
        <w:jc w:val="both"/>
        <w:rPr>
          <w:rFonts w:ascii="Segoe UI" w:hAnsi="Segoe UI" w:cs="Segoe UI"/>
        </w:rPr>
      </w:pPr>
      <w:r>
        <w:rPr>
          <w:rFonts w:ascii="Segoe UI" w:hAnsi="Segoe UI" w:cs="Segoe UI"/>
        </w:rPr>
        <w:t>L</w:t>
      </w:r>
      <w:r w:rsidR="00092DB6">
        <w:rPr>
          <w:rFonts w:ascii="Segoe UI" w:hAnsi="Segoe UI" w:cs="Segoe UI"/>
        </w:rPr>
        <w:t xml:space="preserve">as actividades del </w:t>
      </w:r>
      <w:r>
        <w:rPr>
          <w:rFonts w:ascii="Segoe UI" w:hAnsi="Segoe UI" w:cs="Segoe UI"/>
        </w:rPr>
        <w:t>Fondo de la Música</w:t>
      </w:r>
      <w:r w:rsidR="00092DB6" w:rsidRPr="00092DB6">
        <w:rPr>
          <w:rFonts w:ascii="Segoe UI" w:hAnsi="Segoe UI" w:cs="Segoe UI"/>
        </w:rPr>
        <w:t xml:space="preserve"> y las distintas convocatorias a fondos concursables</w:t>
      </w:r>
      <w:r w:rsidR="00092DB6">
        <w:rPr>
          <w:rFonts w:ascii="Segoe UI" w:hAnsi="Segoe UI" w:cs="Segoe UI"/>
        </w:rPr>
        <w:t xml:space="preserve">, </w:t>
      </w:r>
      <w:r w:rsidR="00092DB6" w:rsidRPr="00092DB6">
        <w:rPr>
          <w:rFonts w:ascii="Segoe UI" w:hAnsi="Segoe UI" w:cs="Segoe UI"/>
        </w:rPr>
        <w:t>resguarda</w:t>
      </w:r>
      <w:r w:rsidR="00092DB6">
        <w:rPr>
          <w:rFonts w:ascii="Segoe UI" w:hAnsi="Segoe UI" w:cs="Segoe UI"/>
        </w:rPr>
        <w:t>n</w:t>
      </w:r>
      <w:r w:rsidR="00092DB6" w:rsidRPr="00092DB6">
        <w:rPr>
          <w:rFonts w:ascii="Segoe UI" w:hAnsi="Segoe UI" w:cs="Segoe UI"/>
        </w:rPr>
        <w:t xml:space="preserve"> el uso de obras protegidas por titulares distintos a quienes presentan o son responsables de los proyectos. </w:t>
      </w:r>
      <w:r w:rsidR="0040259C" w:rsidRPr="0040259C">
        <w:rPr>
          <w:rFonts w:ascii="Segoe UI" w:hAnsi="Segoe UI" w:cs="Segoe UI"/>
        </w:rPr>
        <w:t>En este sentido, cada responsable de proyecto debe declarar si en su proyecto se hace uso de obras protegidas cuyos titulares son terceros, y en el caso de ser así, se pide carta expresa de la persona o persona</w:t>
      </w:r>
      <w:r>
        <w:rPr>
          <w:rFonts w:ascii="Segoe UI" w:hAnsi="Segoe UI" w:cs="Segoe UI"/>
        </w:rPr>
        <w:t>s titulares de dichos derechos.</w:t>
      </w:r>
    </w:p>
    <w:p w14:paraId="36C9D038" w14:textId="77777777" w:rsidR="00092DB6" w:rsidRDefault="00092DB6" w:rsidP="007763DF">
      <w:pPr>
        <w:spacing w:before="160" w:line="240" w:lineRule="auto"/>
        <w:jc w:val="both"/>
        <w:rPr>
          <w:rFonts w:ascii="Segoe UI" w:hAnsi="Segoe UI" w:cs="Segoe UI"/>
        </w:rPr>
      </w:pPr>
      <w:r>
        <w:rPr>
          <w:rFonts w:ascii="Segoe UI" w:hAnsi="Segoe UI" w:cs="Segoe UI"/>
        </w:rPr>
        <w:t xml:space="preserve">Por su parte, desde la </w:t>
      </w:r>
      <w:r w:rsidRPr="00092DB6">
        <w:rPr>
          <w:rFonts w:ascii="Segoe UI" w:hAnsi="Segoe UI" w:cs="Segoe UI"/>
        </w:rPr>
        <w:t>Unidad de Derecho de Au</w:t>
      </w:r>
      <w:r>
        <w:rPr>
          <w:rFonts w:ascii="Segoe UI" w:hAnsi="Segoe UI" w:cs="Segoe UI"/>
        </w:rPr>
        <w:t xml:space="preserve">tor, </w:t>
      </w:r>
      <w:r w:rsidRPr="00092DB6">
        <w:rPr>
          <w:rFonts w:ascii="Segoe UI" w:hAnsi="Segoe UI" w:cs="Segoe UI"/>
        </w:rPr>
        <w:t>todas las políticas públicas y acciones promovidas tienen como eje central el reconocimiento de la importancia de promover respetar y resguardar los derechos de autor que correspondan a cada creador sobre sus creaciones. Esto puesto que el reconocimiento de los derechos de autor constituye un incentivo fundamental para que los autores generen y creen de obras creativas desde todos los ámbitos ya sean literarias, artísticas o científicas incentivando la producción, reconociendo el vínculo que existe entre el creador y su obra, como reconocimiento a una creación que surge desde su intelecto y expresión creativa de su personalidad que merece ser protegida.</w:t>
      </w:r>
      <w:r>
        <w:rPr>
          <w:rFonts w:ascii="Segoe UI" w:hAnsi="Segoe UI" w:cs="Segoe UI"/>
        </w:rPr>
        <w:t xml:space="preserve"> </w:t>
      </w:r>
    </w:p>
    <w:p w14:paraId="7745CEB4" w14:textId="77777777" w:rsidR="0040259C" w:rsidRPr="0040259C" w:rsidRDefault="0040259C" w:rsidP="007763DF">
      <w:pPr>
        <w:spacing w:before="160" w:line="240" w:lineRule="auto"/>
        <w:jc w:val="both"/>
        <w:rPr>
          <w:rFonts w:ascii="Segoe UI" w:hAnsi="Segoe UI" w:cs="Segoe UI"/>
        </w:rPr>
      </w:pPr>
      <w:r w:rsidRPr="0040259C">
        <w:rPr>
          <w:rFonts w:ascii="Segoe UI" w:hAnsi="Segoe UI" w:cs="Segoe UI"/>
        </w:rPr>
        <w:lastRenderedPageBreak/>
        <w:t>Bajo esta línea</w:t>
      </w:r>
      <w:r w:rsidR="0056678E">
        <w:rPr>
          <w:rFonts w:ascii="Segoe UI" w:hAnsi="Segoe UI" w:cs="Segoe UI"/>
        </w:rPr>
        <w:t>,</w:t>
      </w:r>
      <w:r w:rsidRPr="0040259C">
        <w:rPr>
          <w:rFonts w:ascii="Segoe UI" w:hAnsi="Segoe UI" w:cs="Segoe UI"/>
        </w:rPr>
        <w:t xml:space="preserve"> la </w:t>
      </w:r>
      <w:r w:rsidR="0056678E" w:rsidRPr="00092DB6">
        <w:rPr>
          <w:rFonts w:ascii="Segoe UI" w:hAnsi="Segoe UI" w:cs="Segoe UI"/>
        </w:rPr>
        <w:t>Unidad de Derecho de Au</w:t>
      </w:r>
      <w:r w:rsidR="0056678E">
        <w:rPr>
          <w:rFonts w:ascii="Segoe UI" w:hAnsi="Segoe UI" w:cs="Segoe UI"/>
        </w:rPr>
        <w:t>tor</w:t>
      </w:r>
      <w:r w:rsidR="0056678E" w:rsidRPr="0040259C">
        <w:rPr>
          <w:rFonts w:ascii="Segoe UI" w:hAnsi="Segoe UI" w:cs="Segoe UI"/>
        </w:rPr>
        <w:t xml:space="preserve"> </w:t>
      </w:r>
      <w:r w:rsidRPr="0040259C">
        <w:rPr>
          <w:rFonts w:ascii="Segoe UI" w:hAnsi="Segoe UI" w:cs="Segoe UI"/>
        </w:rPr>
        <w:t>ha realizado variadas y diversas instancias de formación en la materia, gratuitas y abiertas a todo público</w:t>
      </w:r>
      <w:r w:rsidR="0056678E">
        <w:rPr>
          <w:rFonts w:ascii="Segoe UI" w:hAnsi="Segoe UI" w:cs="Segoe UI"/>
        </w:rPr>
        <w:t>,</w:t>
      </w:r>
      <w:r w:rsidRPr="0040259C">
        <w:rPr>
          <w:rFonts w:ascii="Segoe UI" w:hAnsi="Segoe UI" w:cs="Segoe UI"/>
        </w:rPr>
        <w:t xml:space="preserve"> en la que se explicita la importancia que reviste en el ámbito cultural los derechos de autor</w:t>
      </w:r>
      <w:r w:rsidR="0056678E">
        <w:rPr>
          <w:rFonts w:ascii="Segoe UI" w:hAnsi="Segoe UI" w:cs="Segoe UI"/>
        </w:rPr>
        <w:t>,</w:t>
      </w:r>
      <w:r w:rsidRPr="0040259C">
        <w:rPr>
          <w:rFonts w:ascii="Segoe UI" w:hAnsi="Segoe UI" w:cs="Segoe UI"/>
        </w:rPr>
        <w:t xml:space="preserve"> en tanto otorgan a su titular un derecho a beneficiarse de los intereses morales y materiales que le correspondan por</w:t>
      </w:r>
      <w:r>
        <w:rPr>
          <w:rFonts w:ascii="Segoe UI" w:hAnsi="Segoe UI" w:cs="Segoe UI"/>
        </w:rPr>
        <w:t xml:space="preserve"> </w:t>
      </w:r>
      <w:r w:rsidRPr="0040259C">
        <w:rPr>
          <w:rFonts w:ascii="Segoe UI" w:hAnsi="Segoe UI" w:cs="Segoe UI"/>
        </w:rPr>
        <w:t xml:space="preserve">haber creado la obra. Estas capacitaciones e instancias de formación han estado dirigidas a nivel nacional a todos creadores, artistas, gestores culturales y ciudadanos </w:t>
      </w:r>
      <w:r w:rsidR="0056678E">
        <w:rPr>
          <w:rFonts w:ascii="Segoe UI" w:hAnsi="Segoe UI" w:cs="Segoe UI"/>
        </w:rPr>
        <w:t>de distintas disciplinas. Asi</w:t>
      </w:r>
      <w:r w:rsidRPr="0040259C">
        <w:rPr>
          <w:rFonts w:ascii="Segoe UI" w:hAnsi="Segoe UI" w:cs="Segoe UI"/>
        </w:rPr>
        <w:t>mismo</w:t>
      </w:r>
      <w:r w:rsidR="0056678E">
        <w:rPr>
          <w:rFonts w:ascii="Segoe UI" w:hAnsi="Segoe UI" w:cs="Segoe UI"/>
        </w:rPr>
        <w:t>,</w:t>
      </w:r>
      <w:r w:rsidRPr="0040259C">
        <w:rPr>
          <w:rFonts w:ascii="Segoe UI" w:hAnsi="Segoe UI" w:cs="Segoe UI"/>
        </w:rPr>
        <w:t xml:space="preserve"> en cada instancia se han respondido la totalidad de las preguntas </w:t>
      </w:r>
      <w:r>
        <w:rPr>
          <w:rFonts w:ascii="Segoe UI" w:hAnsi="Segoe UI" w:cs="Segoe UI"/>
        </w:rPr>
        <w:t xml:space="preserve">realizadas por los asistentes. </w:t>
      </w:r>
    </w:p>
    <w:p w14:paraId="4C17D1D7" w14:textId="77777777" w:rsidR="0040259C" w:rsidRPr="0040259C" w:rsidRDefault="0040259C" w:rsidP="007763DF">
      <w:pPr>
        <w:spacing w:before="160" w:line="240" w:lineRule="auto"/>
        <w:jc w:val="both"/>
        <w:rPr>
          <w:rFonts w:ascii="Segoe UI" w:hAnsi="Segoe UI" w:cs="Segoe UI"/>
        </w:rPr>
      </w:pPr>
      <w:r w:rsidRPr="0040259C">
        <w:rPr>
          <w:rFonts w:ascii="Segoe UI" w:hAnsi="Segoe UI" w:cs="Segoe UI"/>
        </w:rPr>
        <w:t>En el mismo sentido</w:t>
      </w:r>
      <w:r w:rsidR="0056678E">
        <w:rPr>
          <w:rFonts w:ascii="Segoe UI" w:hAnsi="Segoe UI" w:cs="Segoe UI"/>
        </w:rPr>
        <w:t>,</w:t>
      </w:r>
      <w:r w:rsidRPr="0040259C">
        <w:rPr>
          <w:rFonts w:ascii="Segoe UI" w:hAnsi="Segoe UI" w:cs="Segoe UI"/>
        </w:rPr>
        <w:t xml:space="preserve"> se han lanzado campañas comunicacionales en las que se ha creado, en conjunto con los diferentes gremios culturales y sectores artísticos, una campaña comunicacional con impacto nacional y componente artístico</w:t>
      </w:r>
      <w:r w:rsidR="0056678E">
        <w:rPr>
          <w:rFonts w:ascii="Segoe UI" w:hAnsi="Segoe UI" w:cs="Segoe UI"/>
        </w:rPr>
        <w:t>,</w:t>
      </w:r>
      <w:r w:rsidRPr="0040259C">
        <w:rPr>
          <w:rFonts w:ascii="Segoe UI" w:hAnsi="Segoe UI" w:cs="Segoe UI"/>
        </w:rPr>
        <w:t xml:space="preserve"> que logre promover de manera original, llamativa y creativa el respeto y la protección de los derechos de autor y derechos conexos en todos sus ámbitos, llamando a entender y valorar el trabajo de los artistas y a concebir el trabajo cultural como uno indispensable para el desar</w:t>
      </w:r>
      <w:r w:rsidR="0056678E">
        <w:rPr>
          <w:rFonts w:ascii="Segoe UI" w:hAnsi="Segoe UI" w:cs="Segoe UI"/>
        </w:rPr>
        <w:t>rollo integral de los pueblos. Asimismo, s</w:t>
      </w:r>
      <w:r w:rsidRPr="0040259C">
        <w:rPr>
          <w:rFonts w:ascii="Segoe UI" w:hAnsi="Segoe UI" w:cs="Segoe UI"/>
        </w:rPr>
        <w:t xml:space="preserve">e han generado piezas audiovisuales y gráficas que informan a toda la ciudadanía sobre la importancia y alcance de los derechos de autor. También se ha celebrado y conmemorado el día del libro y el derecho de autor en </w:t>
      </w:r>
      <w:r w:rsidR="0056678E">
        <w:rPr>
          <w:rFonts w:ascii="Segoe UI" w:hAnsi="Segoe UI" w:cs="Segoe UI"/>
        </w:rPr>
        <w:t>conjunto con el día mundial de propiedad i</w:t>
      </w:r>
      <w:r w:rsidRPr="0040259C">
        <w:rPr>
          <w:rFonts w:ascii="Segoe UI" w:hAnsi="Segoe UI" w:cs="Segoe UI"/>
        </w:rPr>
        <w:t xml:space="preserve">ntelectual a través de hitos comunicacionales que permiten difundir desde el </w:t>
      </w:r>
      <w:r w:rsidR="0056678E">
        <w:rPr>
          <w:rFonts w:ascii="Segoe UI" w:hAnsi="Segoe UI" w:cs="Segoe UI"/>
        </w:rPr>
        <w:t>MINCAP</w:t>
      </w:r>
      <w:r w:rsidRPr="0040259C">
        <w:rPr>
          <w:rFonts w:ascii="Segoe UI" w:hAnsi="Segoe UI" w:cs="Segoe UI"/>
        </w:rPr>
        <w:t xml:space="preserve"> la importancia que revisten los derechos de </w:t>
      </w:r>
      <w:r>
        <w:rPr>
          <w:rFonts w:ascii="Segoe UI" w:hAnsi="Segoe UI" w:cs="Segoe UI"/>
        </w:rPr>
        <w:t xml:space="preserve">autor para el sector creativo. </w:t>
      </w:r>
    </w:p>
    <w:p w14:paraId="48DA0816" w14:textId="77777777" w:rsidR="0040259C" w:rsidRPr="00092DB6" w:rsidRDefault="0040259C" w:rsidP="007763DF">
      <w:pPr>
        <w:spacing w:before="160" w:line="240" w:lineRule="auto"/>
        <w:jc w:val="both"/>
        <w:rPr>
          <w:rFonts w:ascii="Segoe UI" w:hAnsi="Segoe UI" w:cs="Segoe UI"/>
        </w:rPr>
      </w:pPr>
      <w:r w:rsidRPr="0040259C">
        <w:rPr>
          <w:rFonts w:ascii="Segoe UI" w:hAnsi="Segoe UI" w:cs="Segoe UI"/>
        </w:rPr>
        <w:t xml:space="preserve">Todas estas acciones están enfocadas bajo la premisa de que </w:t>
      </w:r>
      <w:r>
        <w:rPr>
          <w:rFonts w:ascii="Segoe UI" w:hAnsi="Segoe UI" w:cs="Segoe UI"/>
        </w:rPr>
        <w:t>el</w:t>
      </w:r>
      <w:r w:rsidRPr="0040259C">
        <w:rPr>
          <w:rFonts w:ascii="Segoe UI" w:hAnsi="Segoe UI" w:cs="Segoe UI"/>
        </w:rPr>
        <w:t xml:space="preserve"> Ministerio reconoce la especial importancia que revisten las creaciones intelectuales, así como las innovaciones y tecnología, en el desarrollo de las sociedades y en la conformación del acervo cultural de una nación</w:t>
      </w:r>
      <w:r w:rsidR="0056678E">
        <w:rPr>
          <w:rFonts w:ascii="Segoe UI" w:hAnsi="Segoe UI" w:cs="Segoe UI"/>
        </w:rPr>
        <w:t>. S</w:t>
      </w:r>
      <w:r w:rsidRPr="0040259C">
        <w:rPr>
          <w:rFonts w:ascii="Segoe UI" w:hAnsi="Segoe UI" w:cs="Segoe UI"/>
        </w:rPr>
        <w:t>u principal objetivo es generar políticas públicas equilibradas, que reconozcan, impulsen y fortalezcan el trabajo de los creadores y creadoras culturales y a su vez incentiven el acceso al conocimiento y el desarrollo de audiencias en las industrias creativas desde la promoción y dif</w:t>
      </w:r>
      <w:r w:rsidR="0056678E">
        <w:rPr>
          <w:rFonts w:ascii="Segoe UI" w:hAnsi="Segoe UI" w:cs="Segoe UI"/>
        </w:rPr>
        <w:t>usión de los derechos de autor.</w:t>
      </w:r>
    </w:p>
    <w:p w14:paraId="6F750BCE" w14:textId="77777777" w:rsidR="00BD48C8" w:rsidRPr="00092DB6" w:rsidRDefault="00092DB6" w:rsidP="007763DF">
      <w:pPr>
        <w:pStyle w:val="ListParagraph"/>
        <w:numPr>
          <w:ilvl w:val="0"/>
          <w:numId w:val="15"/>
        </w:numPr>
        <w:spacing w:before="160" w:line="240" w:lineRule="auto"/>
        <w:contextualSpacing w:val="0"/>
        <w:jc w:val="both"/>
        <w:rPr>
          <w:rFonts w:ascii="Segoe UI" w:hAnsi="Segoe UI" w:cs="Segoe UI"/>
          <w:b/>
        </w:rPr>
      </w:pPr>
      <w:r w:rsidRPr="00092DB6">
        <w:rPr>
          <w:rFonts w:ascii="Segoe UI" w:hAnsi="Segoe UI" w:cs="Segoe UI"/>
          <w:b/>
        </w:rPr>
        <w:t>D</w:t>
      </w:r>
      <w:r w:rsidR="00732C91" w:rsidRPr="00092DB6">
        <w:rPr>
          <w:rFonts w:ascii="Segoe UI" w:hAnsi="Segoe UI" w:cs="Segoe UI"/>
          <w:b/>
        </w:rPr>
        <w:t>erecho a tomar parte en los procesos de toma de decisiones que tengan un imp</w:t>
      </w:r>
      <w:r w:rsidRPr="00092DB6">
        <w:rPr>
          <w:rFonts w:ascii="Segoe UI" w:hAnsi="Segoe UI" w:cs="Segoe UI"/>
          <w:b/>
        </w:rPr>
        <w:t>acto en la propia vida cultural</w:t>
      </w:r>
    </w:p>
    <w:p w14:paraId="7852D98A" w14:textId="77777777" w:rsidR="00092DB6" w:rsidRPr="00092DB6" w:rsidRDefault="006F13F4" w:rsidP="007763DF">
      <w:pPr>
        <w:spacing w:before="160" w:line="240" w:lineRule="auto"/>
        <w:jc w:val="both"/>
        <w:rPr>
          <w:rFonts w:ascii="Segoe UI" w:hAnsi="Segoe UI" w:cs="Segoe UI"/>
        </w:rPr>
      </w:pPr>
      <w:r>
        <w:rPr>
          <w:rFonts w:ascii="Segoe UI" w:hAnsi="Segoe UI" w:cs="Segoe UI"/>
        </w:rPr>
        <w:t>E</w:t>
      </w:r>
      <w:r w:rsidR="00092DB6">
        <w:rPr>
          <w:rFonts w:ascii="Segoe UI" w:hAnsi="Segoe UI" w:cs="Segoe UI"/>
        </w:rPr>
        <w:t xml:space="preserve">n </w:t>
      </w:r>
      <w:r w:rsidR="00092DB6" w:rsidRPr="00092DB6">
        <w:rPr>
          <w:rFonts w:ascii="Segoe UI" w:hAnsi="Segoe UI" w:cs="Segoe UI"/>
        </w:rPr>
        <w:t>todas las convocatorias del Fondo de la Música, es requerimiento presentar un consentimiento expreso por parte de una comunidad de pueblo originario en el caso que los proyectos presentados ejecuten alguna actividad en sus territorios</w:t>
      </w:r>
      <w:r w:rsidR="0040259C">
        <w:rPr>
          <w:rFonts w:ascii="Segoe UI" w:hAnsi="Segoe UI" w:cs="Segoe UI"/>
        </w:rPr>
        <w:t xml:space="preserve">. </w:t>
      </w:r>
    </w:p>
    <w:p w14:paraId="1D707F24" w14:textId="77777777" w:rsidR="00092DB6" w:rsidRDefault="00092DB6" w:rsidP="007763DF">
      <w:pPr>
        <w:spacing w:before="160" w:line="240" w:lineRule="auto"/>
        <w:jc w:val="both"/>
        <w:rPr>
          <w:rFonts w:ascii="Segoe UI" w:hAnsi="Segoe UI" w:cs="Segoe UI"/>
        </w:rPr>
      </w:pPr>
      <w:r>
        <w:rPr>
          <w:rFonts w:ascii="Segoe UI" w:hAnsi="Segoe UI" w:cs="Segoe UI"/>
        </w:rPr>
        <w:t xml:space="preserve">Por su parte, el Departamento </w:t>
      </w:r>
      <w:r w:rsidRPr="00092DB6">
        <w:rPr>
          <w:rFonts w:ascii="Segoe UI" w:hAnsi="Segoe UI" w:cs="Segoe UI"/>
        </w:rPr>
        <w:t xml:space="preserve">de Ciudadanía Cultural </w:t>
      </w:r>
      <w:r>
        <w:rPr>
          <w:rFonts w:ascii="Segoe UI" w:hAnsi="Segoe UI" w:cs="Segoe UI"/>
        </w:rPr>
        <w:t>da cuenta de las siguientes actividades:</w:t>
      </w:r>
    </w:p>
    <w:p w14:paraId="7FCA533A" w14:textId="77777777" w:rsidR="00092DB6" w:rsidRDefault="00092DB6" w:rsidP="007763DF">
      <w:pPr>
        <w:pStyle w:val="ListParagraph"/>
        <w:numPr>
          <w:ilvl w:val="0"/>
          <w:numId w:val="21"/>
        </w:numPr>
        <w:spacing w:before="160" w:line="240" w:lineRule="auto"/>
        <w:contextualSpacing w:val="0"/>
        <w:jc w:val="both"/>
        <w:rPr>
          <w:rFonts w:ascii="Segoe UI" w:hAnsi="Segoe UI" w:cs="Segoe UI"/>
        </w:rPr>
      </w:pPr>
      <w:r w:rsidRPr="00092DB6">
        <w:rPr>
          <w:rFonts w:ascii="Segoe UI" w:hAnsi="Segoe UI" w:cs="Segoe UI"/>
        </w:rPr>
        <w:t>Programa de Fortalecimiento de la Iden</w:t>
      </w:r>
      <w:r w:rsidR="0056678E">
        <w:rPr>
          <w:rFonts w:ascii="Segoe UI" w:hAnsi="Segoe UI" w:cs="Segoe UI"/>
        </w:rPr>
        <w:t>tidad Cultural Regional (</w:t>
      </w:r>
      <w:r>
        <w:rPr>
          <w:rFonts w:ascii="Segoe UI" w:hAnsi="Segoe UI" w:cs="Segoe UI"/>
        </w:rPr>
        <w:t>FICR</w:t>
      </w:r>
      <w:r w:rsidR="0056678E">
        <w:rPr>
          <w:rFonts w:ascii="Segoe UI" w:hAnsi="Segoe UI" w:cs="Segoe UI"/>
        </w:rPr>
        <w:t>)</w:t>
      </w:r>
      <w:r>
        <w:rPr>
          <w:rFonts w:ascii="Segoe UI" w:hAnsi="Segoe UI" w:cs="Segoe UI"/>
        </w:rPr>
        <w:t xml:space="preserve">: Tiene por objeto </w:t>
      </w:r>
      <w:r w:rsidRPr="00092DB6">
        <w:rPr>
          <w:rFonts w:ascii="Segoe UI" w:hAnsi="Segoe UI" w:cs="Segoe UI"/>
        </w:rPr>
        <w:t xml:space="preserve">ampliar el acceso a bienes y servicios artísticos y culturales en comunas distintas a las capitales regionales, generando oportunidades de participación artística y cultural y contribuyendo a fortalecer la identidad de los territorios y las </w:t>
      </w:r>
      <w:r w:rsidRPr="00092DB6">
        <w:rPr>
          <w:rFonts w:ascii="Segoe UI" w:hAnsi="Segoe UI" w:cs="Segoe UI"/>
        </w:rPr>
        <w:lastRenderedPageBreak/>
        <w:t>comunidades que lo habitan</w:t>
      </w:r>
      <w:r>
        <w:rPr>
          <w:rFonts w:ascii="Segoe UI" w:hAnsi="Segoe UI" w:cs="Segoe UI"/>
        </w:rPr>
        <w:t xml:space="preserve">. Dentro de este programa, </w:t>
      </w:r>
      <w:r w:rsidR="006F13F4">
        <w:rPr>
          <w:rFonts w:ascii="Segoe UI" w:hAnsi="Segoe UI" w:cs="Segoe UI"/>
        </w:rPr>
        <w:t xml:space="preserve">existen una serie de </w:t>
      </w:r>
      <w:r w:rsidR="0040259C">
        <w:rPr>
          <w:rFonts w:ascii="Segoe UI" w:hAnsi="Segoe UI" w:cs="Segoe UI"/>
        </w:rPr>
        <w:t>proyectos:</w:t>
      </w:r>
    </w:p>
    <w:p w14:paraId="0FE7DF65" w14:textId="77777777" w:rsidR="0040259C" w:rsidRPr="0040259C" w:rsidRDefault="0040259C" w:rsidP="007763DF">
      <w:pPr>
        <w:pStyle w:val="ListParagraph"/>
        <w:numPr>
          <w:ilvl w:val="1"/>
          <w:numId w:val="21"/>
        </w:numPr>
        <w:spacing w:before="160" w:line="240" w:lineRule="auto"/>
        <w:contextualSpacing w:val="0"/>
        <w:jc w:val="both"/>
        <w:rPr>
          <w:rFonts w:ascii="Segoe UI" w:hAnsi="Segoe UI" w:cs="Segoe UI"/>
        </w:rPr>
      </w:pPr>
      <w:r w:rsidRPr="0040259C">
        <w:rPr>
          <w:rFonts w:ascii="Segoe UI" w:hAnsi="Segoe UI" w:cs="Segoe UI"/>
        </w:rPr>
        <w:t>Encuentro de Cultores Indígenas de la Macrozona Norte del p</w:t>
      </w:r>
      <w:r>
        <w:rPr>
          <w:rFonts w:ascii="Segoe UI" w:hAnsi="Segoe UI" w:cs="Segoe UI"/>
        </w:rPr>
        <w:t>aís</w:t>
      </w:r>
      <w:r w:rsidRPr="0040259C">
        <w:rPr>
          <w:rFonts w:ascii="Segoe UI" w:hAnsi="Segoe UI" w:cs="Segoe UI"/>
        </w:rPr>
        <w:t>.</w:t>
      </w:r>
    </w:p>
    <w:p w14:paraId="4D71DAF7" w14:textId="77777777" w:rsidR="0040259C" w:rsidRPr="0040259C" w:rsidRDefault="0040259C" w:rsidP="007763DF">
      <w:pPr>
        <w:pStyle w:val="ListParagraph"/>
        <w:numPr>
          <w:ilvl w:val="1"/>
          <w:numId w:val="21"/>
        </w:numPr>
        <w:spacing w:before="160" w:line="240" w:lineRule="auto"/>
        <w:contextualSpacing w:val="0"/>
        <w:jc w:val="both"/>
        <w:rPr>
          <w:rFonts w:ascii="Segoe UI" w:hAnsi="Segoe UI" w:cs="Segoe UI"/>
        </w:rPr>
      </w:pPr>
      <w:r w:rsidRPr="0040259C">
        <w:rPr>
          <w:rFonts w:ascii="Segoe UI" w:hAnsi="Segoe UI" w:cs="Segoe UI"/>
        </w:rPr>
        <w:t>Feria de las Artes del Wallmapu, FAW, región de la Araucanía.</w:t>
      </w:r>
    </w:p>
    <w:p w14:paraId="23EA1531" w14:textId="77777777" w:rsidR="0040259C" w:rsidRPr="0040259C" w:rsidRDefault="0040259C" w:rsidP="007763DF">
      <w:pPr>
        <w:pStyle w:val="ListParagraph"/>
        <w:numPr>
          <w:ilvl w:val="1"/>
          <w:numId w:val="21"/>
        </w:numPr>
        <w:spacing w:before="160" w:line="240" w:lineRule="auto"/>
        <w:contextualSpacing w:val="0"/>
        <w:jc w:val="both"/>
        <w:rPr>
          <w:rFonts w:ascii="Segoe UI" w:hAnsi="Segoe UI" w:cs="Segoe UI"/>
        </w:rPr>
      </w:pPr>
      <w:r w:rsidRPr="0040259C">
        <w:rPr>
          <w:rFonts w:ascii="Segoe UI" w:hAnsi="Segoe UI" w:cs="Segoe UI"/>
        </w:rPr>
        <w:t>Festival AfroArica, región de Arica y Parinacota</w:t>
      </w:r>
    </w:p>
    <w:p w14:paraId="663BBC02" w14:textId="77777777" w:rsidR="0040259C" w:rsidRPr="0040259C" w:rsidRDefault="0040259C" w:rsidP="007763DF">
      <w:pPr>
        <w:pStyle w:val="ListParagraph"/>
        <w:numPr>
          <w:ilvl w:val="1"/>
          <w:numId w:val="21"/>
        </w:numPr>
        <w:spacing w:before="160" w:line="240" w:lineRule="auto"/>
        <w:contextualSpacing w:val="0"/>
        <w:jc w:val="both"/>
        <w:rPr>
          <w:rFonts w:ascii="Segoe UI" w:hAnsi="Segoe UI" w:cs="Segoe UI"/>
        </w:rPr>
      </w:pPr>
      <w:r w:rsidRPr="0040259C">
        <w:rPr>
          <w:rFonts w:ascii="Segoe UI" w:hAnsi="Segoe UI" w:cs="Segoe UI"/>
        </w:rPr>
        <w:t>“Rutas Culturales en Barrios Patrimoniales”, región de Magallanes y la Antártica Chilena</w:t>
      </w:r>
      <w:r w:rsidR="0056678E">
        <w:rPr>
          <w:rFonts w:ascii="Segoe UI" w:hAnsi="Segoe UI" w:cs="Segoe UI"/>
        </w:rPr>
        <w:t xml:space="preserve"> Depto. de Ciudadanía Cultural</w:t>
      </w:r>
      <w:r w:rsidRPr="0040259C">
        <w:rPr>
          <w:rFonts w:ascii="Segoe UI" w:hAnsi="Segoe UI" w:cs="Segoe UI"/>
        </w:rPr>
        <w:t>. Depto. de Fomen</w:t>
      </w:r>
      <w:r w:rsidR="0056678E">
        <w:rPr>
          <w:rFonts w:ascii="Segoe UI" w:hAnsi="Segoe UI" w:cs="Segoe UI"/>
        </w:rPr>
        <w:t>to de las Culturas y las Artes</w:t>
      </w:r>
      <w:r w:rsidRPr="0040259C">
        <w:rPr>
          <w:rFonts w:ascii="Segoe UI" w:hAnsi="Segoe UI" w:cs="Segoe UI"/>
        </w:rPr>
        <w:t>. Sección de Par</w:t>
      </w:r>
      <w:r w:rsidR="0056678E">
        <w:rPr>
          <w:rFonts w:ascii="Segoe UI" w:hAnsi="Segoe UI" w:cs="Segoe UI"/>
        </w:rPr>
        <w:t>ticipación, Género e Inclusión. Unidad de Derecho de Autor</w:t>
      </w:r>
      <w:r w:rsidRPr="0040259C">
        <w:rPr>
          <w:rFonts w:ascii="Segoe UI" w:hAnsi="Segoe UI" w:cs="Segoe UI"/>
        </w:rPr>
        <w:t>. Subdirección N</w:t>
      </w:r>
      <w:r w:rsidR="0056678E">
        <w:rPr>
          <w:rFonts w:ascii="Segoe UI" w:hAnsi="Segoe UI" w:cs="Segoe UI"/>
        </w:rPr>
        <w:t>acional de Pueblos Originarios</w:t>
      </w:r>
      <w:r w:rsidRPr="0040259C">
        <w:rPr>
          <w:rFonts w:ascii="Segoe UI" w:hAnsi="Segoe UI" w:cs="Segoe UI"/>
        </w:rPr>
        <w:t>.</w:t>
      </w:r>
    </w:p>
    <w:p w14:paraId="1CA8964F" w14:textId="77777777" w:rsidR="0040259C" w:rsidRPr="0040259C" w:rsidRDefault="0040259C" w:rsidP="007763DF">
      <w:pPr>
        <w:pStyle w:val="ListParagraph"/>
        <w:numPr>
          <w:ilvl w:val="1"/>
          <w:numId w:val="21"/>
        </w:numPr>
        <w:spacing w:before="160" w:line="240" w:lineRule="auto"/>
        <w:contextualSpacing w:val="0"/>
        <w:jc w:val="both"/>
        <w:rPr>
          <w:rFonts w:ascii="Segoe UI" w:hAnsi="Segoe UI" w:cs="Segoe UI"/>
        </w:rPr>
      </w:pPr>
      <w:r w:rsidRPr="0040259C">
        <w:rPr>
          <w:rFonts w:ascii="Segoe UI" w:hAnsi="Segoe UI" w:cs="Segoe UI"/>
        </w:rPr>
        <w:t>Proyectos con Identidad del Componente 1, Iniciativas Culturales con Identidad: o Encuentro de Cultores Indígenas</w:t>
      </w:r>
      <w:r w:rsidR="0056678E">
        <w:rPr>
          <w:rFonts w:ascii="Segoe UI" w:hAnsi="Segoe UI" w:cs="Segoe UI"/>
        </w:rPr>
        <w:t xml:space="preserve"> de la Macrozona Norte del país</w:t>
      </w:r>
      <w:r w:rsidRPr="0040259C">
        <w:rPr>
          <w:rFonts w:ascii="Segoe UI" w:hAnsi="Segoe UI" w:cs="Segoe UI"/>
        </w:rPr>
        <w:t xml:space="preserve"> o Feria de Artesanía Guardianes de los Oficios, región de Los Lagos. o Maule Elige Cultura, región del Maule o “Territorios Creativos, fortaleciendo la identidad de Ñuble a través de las artes escénicas”.</w:t>
      </w:r>
    </w:p>
    <w:p w14:paraId="0A9B18AA" w14:textId="77777777" w:rsidR="0040259C" w:rsidRPr="0040259C" w:rsidRDefault="00092DB6" w:rsidP="007763DF">
      <w:pPr>
        <w:pStyle w:val="ListParagraph"/>
        <w:numPr>
          <w:ilvl w:val="0"/>
          <w:numId w:val="21"/>
        </w:numPr>
        <w:spacing w:before="160" w:line="240" w:lineRule="auto"/>
        <w:contextualSpacing w:val="0"/>
        <w:jc w:val="both"/>
        <w:rPr>
          <w:rFonts w:ascii="Segoe UI" w:hAnsi="Segoe UI" w:cs="Segoe UI"/>
        </w:rPr>
      </w:pPr>
      <w:r>
        <w:rPr>
          <w:rFonts w:ascii="Segoe UI" w:hAnsi="Segoe UI" w:cs="Segoe UI"/>
        </w:rPr>
        <w:t xml:space="preserve">Programa Red Cultura: </w:t>
      </w:r>
      <w:r w:rsidRPr="00092DB6">
        <w:rPr>
          <w:rFonts w:ascii="Segoe UI" w:hAnsi="Segoe UI" w:cs="Segoe UI"/>
        </w:rPr>
        <w:t>Es un programa que busca aumentar la planificación cultural con participación local a nivel comunal. Para ello</w:t>
      </w:r>
      <w:r w:rsidR="0056678E">
        <w:rPr>
          <w:rFonts w:ascii="Segoe UI" w:hAnsi="Segoe UI" w:cs="Segoe UI"/>
        </w:rPr>
        <w:t>,</w:t>
      </w:r>
      <w:r w:rsidRPr="00092DB6">
        <w:rPr>
          <w:rFonts w:ascii="Segoe UI" w:hAnsi="Segoe UI" w:cs="Segoe UI"/>
        </w:rPr>
        <w:t xml:space="preserve"> entiende la planificación cultural como el diseño de estrategias que involucran a los diferentes sectores, con el objetivo de promover un desarrollo territorial que incorpore al arte y la cultura como ejes articuladores de éste. </w:t>
      </w:r>
      <w:r w:rsidR="0040259C" w:rsidRPr="0040259C">
        <w:rPr>
          <w:rFonts w:ascii="Segoe UI" w:hAnsi="Segoe UI" w:cs="Segoe UI"/>
        </w:rPr>
        <w:t>En coherencia con lo anterior, desde los fundamentos programáticos</w:t>
      </w:r>
      <w:r w:rsidR="0056678E">
        <w:rPr>
          <w:rFonts w:ascii="Segoe UI" w:hAnsi="Segoe UI" w:cs="Segoe UI"/>
        </w:rPr>
        <w:t>, se</w:t>
      </w:r>
      <w:r w:rsidR="0040259C" w:rsidRPr="0040259C">
        <w:rPr>
          <w:rFonts w:ascii="Segoe UI" w:hAnsi="Segoe UI" w:cs="Segoe UI"/>
        </w:rPr>
        <w:t xml:space="preserve"> propone la instalación de procesos de planificación cultural en los que la ciudadanía se compromete en el diseño y en la ejecución de acciones que promueven el desarrollo cultural comunal. </w:t>
      </w:r>
    </w:p>
    <w:p w14:paraId="7B0DDB91" w14:textId="77777777" w:rsidR="0040259C" w:rsidRPr="0040259C" w:rsidRDefault="0040259C" w:rsidP="007763DF">
      <w:pPr>
        <w:pStyle w:val="ListParagraph"/>
        <w:spacing w:before="160" w:line="240" w:lineRule="auto"/>
        <w:contextualSpacing w:val="0"/>
        <w:jc w:val="both"/>
        <w:rPr>
          <w:rFonts w:ascii="Segoe UI" w:hAnsi="Segoe UI" w:cs="Segoe UI"/>
        </w:rPr>
      </w:pPr>
      <w:r w:rsidRPr="0040259C">
        <w:rPr>
          <w:rFonts w:ascii="Segoe UI" w:hAnsi="Segoe UI" w:cs="Segoe UI"/>
        </w:rPr>
        <w:t>Lo anterior implica que las comunidades puedan incidir en los instrumentos de planificación local</w:t>
      </w:r>
      <w:r w:rsidR="0056678E">
        <w:rPr>
          <w:rFonts w:ascii="Segoe UI" w:hAnsi="Segoe UI" w:cs="Segoe UI"/>
        </w:rPr>
        <w:t>,</w:t>
      </w:r>
      <w:r w:rsidRPr="0040259C">
        <w:rPr>
          <w:rFonts w:ascii="Segoe UI" w:hAnsi="Segoe UI" w:cs="Segoe UI"/>
        </w:rPr>
        <w:t xml:space="preserve"> y permite el ejercicio del derecho que toda persona tiene a formar parte libremente de la vida cultural de la comunidad y a gozar de las artes, como lo establece el artículo 27 de la Declaración Universal de Derechos Humanos. Los procesos de participación que promueve el programa son: elaboración de Planes Municipales de Cultura y elaboración de Planes de Gestión de Espacios Culturales. </w:t>
      </w:r>
    </w:p>
    <w:p w14:paraId="5DAD3126" w14:textId="77777777" w:rsidR="00092DB6" w:rsidRPr="0040259C" w:rsidRDefault="0040259C" w:rsidP="007763DF">
      <w:pPr>
        <w:pStyle w:val="ListParagraph"/>
        <w:spacing w:before="160" w:line="240" w:lineRule="auto"/>
        <w:contextualSpacing w:val="0"/>
        <w:jc w:val="both"/>
        <w:rPr>
          <w:rFonts w:ascii="Segoe UI" w:hAnsi="Segoe UI" w:cs="Segoe UI"/>
        </w:rPr>
      </w:pPr>
      <w:r w:rsidRPr="0040259C">
        <w:rPr>
          <w:rFonts w:ascii="Segoe UI" w:hAnsi="Segoe UI" w:cs="Segoe UI"/>
        </w:rPr>
        <w:t xml:space="preserve">En paralelo, el programa financia programación cultural a través de la Convocatoria de Gestión Cultural Local y la asignación de recursos a los Espacios Culturales Bajo Convenio, lo que permite a diferentes espacios culturales realizar actividades culturales gratuitas para las comunidades en donde están insertos. Con esta acción, </w:t>
      </w:r>
      <w:r w:rsidR="0056678E">
        <w:rPr>
          <w:rFonts w:ascii="Segoe UI" w:hAnsi="Segoe UI" w:cs="Segoe UI"/>
        </w:rPr>
        <w:t xml:space="preserve">se </w:t>
      </w:r>
      <w:r w:rsidRPr="0040259C">
        <w:rPr>
          <w:rFonts w:ascii="Segoe UI" w:hAnsi="Segoe UI" w:cs="Segoe UI"/>
        </w:rPr>
        <w:t>aporta a garantizar el derecho a acceder y transmitir expresiones creativas y conocimientos, y a acceder a la creatividad y los conocimientos de los demás.</w:t>
      </w:r>
    </w:p>
    <w:p w14:paraId="58437929" w14:textId="77777777" w:rsidR="0040259C" w:rsidRDefault="00751A46" w:rsidP="007763DF">
      <w:pPr>
        <w:spacing w:before="160" w:line="240" w:lineRule="auto"/>
        <w:jc w:val="both"/>
        <w:rPr>
          <w:rFonts w:ascii="Segoe UI" w:hAnsi="Segoe UI" w:cs="Segoe UI"/>
        </w:rPr>
      </w:pPr>
      <w:r>
        <w:rPr>
          <w:rFonts w:ascii="Segoe UI" w:hAnsi="Segoe UI" w:cs="Segoe UI"/>
        </w:rPr>
        <w:lastRenderedPageBreak/>
        <w:t xml:space="preserve">Por otra parte, </w:t>
      </w:r>
      <w:r w:rsidR="00092DB6" w:rsidRPr="00092DB6">
        <w:rPr>
          <w:rFonts w:ascii="Segoe UI" w:hAnsi="Segoe UI" w:cs="Segoe UI"/>
        </w:rPr>
        <w:t>la Subdirección Nacional de Pueblos Originarios</w:t>
      </w:r>
      <w:r w:rsidR="0056678E">
        <w:rPr>
          <w:rFonts w:ascii="Segoe UI" w:hAnsi="Segoe UI" w:cs="Segoe UI"/>
        </w:rPr>
        <w:t>,</w:t>
      </w:r>
      <w:r w:rsidR="00092DB6" w:rsidRPr="00092DB6">
        <w:rPr>
          <w:rFonts w:ascii="Segoe UI" w:hAnsi="Segoe UI" w:cs="Segoe UI"/>
        </w:rPr>
        <w:t xml:space="preserve"> dependiente del Servicio Nacional del Patrimonio Cultural, ejecuta desde 2016 el Programa de Revitalización Cultur</w:t>
      </w:r>
      <w:r w:rsidR="006F13F4">
        <w:rPr>
          <w:rFonts w:ascii="Segoe UI" w:hAnsi="Segoe UI" w:cs="Segoe UI"/>
        </w:rPr>
        <w:t>al Indígena y Afrodescendiente</w:t>
      </w:r>
      <w:r w:rsidR="00092DB6" w:rsidRPr="00092DB6">
        <w:rPr>
          <w:rFonts w:ascii="Segoe UI" w:hAnsi="Segoe UI" w:cs="Segoe UI"/>
        </w:rPr>
        <w:t>. Hasta 2022</w:t>
      </w:r>
      <w:r w:rsidR="0056678E">
        <w:rPr>
          <w:rFonts w:ascii="Segoe UI" w:hAnsi="Segoe UI" w:cs="Segoe UI"/>
        </w:rPr>
        <w:t>,</w:t>
      </w:r>
      <w:r w:rsidR="00092DB6" w:rsidRPr="00092DB6">
        <w:rPr>
          <w:rFonts w:ascii="Segoe UI" w:hAnsi="Segoe UI" w:cs="Segoe UI"/>
        </w:rPr>
        <w:t xml:space="preserve"> se han llevado a cabo 3 ciclos bienales de ejecución del programa, los cuales se sustentan en ciclos de diálogos participativos con organizaciones indígenas y afrodescendientes en todo el país, poniendo en ejercicio el derecho colectivo a la participación.</w:t>
      </w:r>
      <w:r>
        <w:rPr>
          <w:rFonts w:ascii="Segoe UI" w:hAnsi="Segoe UI" w:cs="Segoe UI"/>
        </w:rPr>
        <w:t xml:space="preserve"> </w:t>
      </w:r>
      <w:r w:rsidR="0040259C" w:rsidRPr="0040259C">
        <w:rPr>
          <w:rFonts w:ascii="Segoe UI" w:hAnsi="Segoe UI" w:cs="Segoe UI"/>
        </w:rPr>
        <w:t xml:space="preserve">Mediante esta metodología se logran acuerdos de líneas temáticas para trabajar durante la ejecución del Programa. </w:t>
      </w:r>
    </w:p>
    <w:p w14:paraId="2F8C0B7D" w14:textId="77777777" w:rsidR="0040259C" w:rsidRPr="0040259C" w:rsidRDefault="0040259C" w:rsidP="007763DF">
      <w:pPr>
        <w:spacing w:before="160" w:line="240" w:lineRule="auto"/>
        <w:jc w:val="both"/>
        <w:rPr>
          <w:rFonts w:ascii="Segoe UI" w:hAnsi="Segoe UI" w:cs="Segoe UI"/>
        </w:rPr>
      </w:pPr>
      <w:r w:rsidRPr="0040259C">
        <w:rPr>
          <w:rFonts w:ascii="Segoe UI" w:hAnsi="Segoe UI" w:cs="Segoe UI"/>
        </w:rPr>
        <w:t>Aquello queda plasmado en un plan de trabajo llamado Plan de Revitalización Cultural Indígena y Afrodescendiente (PRCIA), en cada región del país, además del territorio de Rapa Nui. En estos años se ha alcanzado una cobertura territorial de 188 comunas a nivel nacional, lo que significa un 54,3% del país. Estos planes son elaborados en sus contenidos según las prioridades de las organizaciones indígenas y afrodescendientes, desde la pertinencia cultural y territorial como elementos centrales del trabajo que se realiza a nivel nacional.</w:t>
      </w:r>
    </w:p>
    <w:p w14:paraId="2AA17BF9" w14:textId="77777777" w:rsidR="0040259C" w:rsidRPr="0040259C" w:rsidRDefault="0040259C" w:rsidP="007763DF">
      <w:pPr>
        <w:spacing w:before="160" w:line="240" w:lineRule="auto"/>
        <w:jc w:val="both"/>
        <w:rPr>
          <w:rFonts w:ascii="Segoe UI" w:hAnsi="Segoe UI" w:cs="Segoe UI"/>
        </w:rPr>
      </w:pPr>
      <w:r w:rsidRPr="0040259C">
        <w:rPr>
          <w:rFonts w:ascii="Segoe UI" w:hAnsi="Segoe UI" w:cs="Segoe UI"/>
        </w:rPr>
        <w:t>Los PRCIA consideran la ejecución de acciones permanentes, en líneas priorizadas por las organizaciones, por región; definiendo a su vez el alcance territorial del plan (regional, provincial, comunal, etc.), fechas de actividades y articulación con otros organismos para avanzar en el fomento cultural en las áreas definidas, fortaleciendo a su vez, las alianzas con actores institucionales y sociales presentes en el territorio, de modo de facilitar el conocimiento, revitalización y transmisión de las culturas, las artes y patrimonio desde una perspectiva sistémica.</w:t>
      </w:r>
    </w:p>
    <w:p w14:paraId="101DD6D4" w14:textId="77777777" w:rsidR="0040259C" w:rsidRPr="0040259C" w:rsidRDefault="0040259C" w:rsidP="007763DF">
      <w:pPr>
        <w:spacing w:before="160" w:line="240" w:lineRule="auto"/>
        <w:jc w:val="both"/>
        <w:rPr>
          <w:rFonts w:ascii="Segoe UI" w:hAnsi="Segoe UI" w:cs="Segoe UI"/>
        </w:rPr>
      </w:pPr>
      <w:r w:rsidRPr="0040259C">
        <w:rPr>
          <w:rFonts w:ascii="Segoe UI" w:hAnsi="Segoe UI" w:cs="Segoe UI"/>
        </w:rPr>
        <w:t>Las actividades acordadas en cada uno de los Planes se ejecutan a través de compras públicas y/o convenios de colaboración con transferencias de recursos con Universidades públicas o privadas, organismos privados sin fines de lucro, comunidades y asociaciones indígenas, ONG, Clubes Deportivos, Junta de Vecinos, entre otras, y/o el sistema de compras públicas del Estado, de acuerdo a la Ley de Presupuesto.</w:t>
      </w:r>
    </w:p>
    <w:p w14:paraId="63C72E8C" w14:textId="77777777" w:rsidR="0040259C" w:rsidRDefault="0040259C" w:rsidP="007763DF">
      <w:pPr>
        <w:spacing w:before="160" w:line="240" w:lineRule="auto"/>
        <w:jc w:val="both"/>
        <w:rPr>
          <w:rFonts w:ascii="Segoe UI" w:hAnsi="Segoe UI" w:cs="Segoe UI"/>
        </w:rPr>
      </w:pPr>
      <w:r w:rsidRPr="0040259C">
        <w:rPr>
          <w:rFonts w:ascii="Segoe UI" w:hAnsi="Segoe UI" w:cs="Segoe UI"/>
        </w:rPr>
        <w:t>La ejecución de las acciones contempladas en los Planes de Revitalización Cultural Indígena en cada</w:t>
      </w:r>
      <w:r>
        <w:rPr>
          <w:rFonts w:ascii="Segoe UI" w:hAnsi="Segoe UI" w:cs="Segoe UI"/>
        </w:rPr>
        <w:t xml:space="preserve"> territorio son las siguientes:</w:t>
      </w:r>
    </w:p>
    <w:p w14:paraId="6B519F27"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Talleres y Capacitaciones en temáticas como lengua, oficios, artes, otras. </w:t>
      </w:r>
    </w:p>
    <w:p w14:paraId="35538365"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Investigaciones, de memoria, sitios de significación, otras. </w:t>
      </w:r>
    </w:p>
    <w:p w14:paraId="5FE486A4"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Encuentros temáticos, música, teatro, danza, poesía, otras. </w:t>
      </w:r>
    </w:p>
    <w:p w14:paraId="5D0E3052"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Internados lingüísticos. </w:t>
      </w:r>
    </w:p>
    <w:p w14:paraId="0460A577" w14:textId="77777777" w:rsidR="0040259C" w:rsidRDefault="0056678E" w:rsidP="007763DF">
      <w:pPr>
        <w:pStyle w:val="ListParagraph"/>
        <w:numPr>
          <w:ilvl w:val="0"/>
          <w:numId w:val="24"/>
        </w:numPr>
        <w:spacing w:before="160" w:line="240" w:lineRule="auto"/>
        <w:contextualSpacing w:val="0"/>
        <w:jc w:val="both"/>
        <w:rPr>
          <w:rFonts w:ascii="Segoe UI" w:hAnsi="Segoe UI" w:cs="Segoe UI"/>
        </w:rPr>
      </w:pPr>
      <w:r>
        <w:rPr>
          <w:rFonts w:ascii="Segoe UI" w:hAnsi="Segoe UI" w:cs="Segoe UI"/>
        </w:rPr>
        <w:t>Inmersión l</w:t>
      </w:r>
      <w:r w:rsidR="0040259C" w:rsidRPr="0040259C">
        <w:rPr>
          <w:rFonts w:ascii="Segoe UI" w:hAnsi="Segoe UI" w:cs="Segoe UI"/>
        </w:rPr>
        <w:t xml:space="preserve">ingüística escolar y prescolar. </w:t>
      </w:r>
    </w:p>
    <w:p w14:paraId="0AB87A62"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Expresiones culturales indígenas tradicionales y contemporáneas. </w:t>
      </w:r>
    </w:p>
    <w:p w14:paraId="623BC543"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Muestras y extensión de artes indígenas tradicionales y contemporáneas. </w:t>
      </w:r>
    </w:p>
    <w:p w14:paraId="2A0B7601"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lastRenderedPageBreak/>
        <w:t xml:space="preserve">Seminarios temáticos. </w:t>
      </w:r>
    </w:p>
    <w:p w14:paraId="14BAD5F7"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 xml:space="preserve">Documentales. </w:t>
      </w:r>
    </w:p>
    <w:p w14:paraId="5EAF10C9" w14:textId="77777777" w:rsid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Intercambios interregionales de experiencias y conocimientos</w:t>
      </w:r>
    </w:p>
    <w:p w14:paraId="7D23E7BA" w14:textId="77777777" w:rsidR="0040259C" w:rsidRPr="0040259C" w:rsidRDefault="0040259C" w:rsidP="007763DF">
      <w:pPr>
        <w:pStyle w:val="ListParagraph"/>
        <w:numPr>
          <w:ilvl w:val="0"/>
          <w:numId w:val="24"/>
        </w:numPr>
        <w:spacing w:before="160" w:line="240" w:lineRule="auto"/>
        <w:contextualSpacing w:val="0"/>
        <w:jc w:val="both"/>
        <w:rPr>
          <w:rFonts w:ascii="Segoe UI" w:hAnsi="Segoe UI" w:cs="Segoe UI"/>
        </w:rPr>
      </w:pPr>
      <w:r w:rsidRPr="0040259C">
        <w:rPr>
          <w:rFonts w:ascii="Segoe UI" w:hAnsi="Segoe UI" w:cs="Segoe UI"/>
        </w:rPr>
        <w:t>Hitos de Difusión como Solsticio de invierno, día internacional de la mujer indígena y Afrodescendiente, Sello Artesanía Indígena, Día Internacional de la Lengua Materna, Encuentro de las Culturas</w:t>
      </w:r>
      <w:r w:rsidR="0056678E">
        <w:rPr>
          <w:rFonts w:ascii="Segoe UI" w:hAnsi="Segoe UI" w:cs="Segoe UI"/>
        </w:rPr>
        <w:t>, entre otras</w:t>
      </w:r>
      <w:r w:rsidRPr="0040259C">
        <w:rPr>
          <w:rFonts w:ascii="Segoe UI" w:hAnsi="Segoe UI" w:cs="Segoe UI"/>
        </w:rPr>
        <w:t>.</w:t>
      </w:r>
    </w:p>
    <w:p w14:paraId="657DBC4F" w14:textId="77777777" w:rsidR="0040259C" w:rsidRPr="0040259C" w:rsidRDefault="0040259C" w:rsidP="007763DF">
      <w:pPr>
        <w:spacing w:before="160" w:line="240" w:lineRule="auto"/>
        <w:jc w:val="both"/>
        <w:rPr>
          <w:rFonts w:ascii="Segoe UI" w:hAnsi="Segoe UI" w:cs="Segoe UI"/>
        </w:rPr>
      </w:pPr>
      <w:r w:rsidRPr="0040259C">
        <w:rPr>
          <w:rFonts w:ascii="Segoe UI" w:hAnsi="Segoe UI" w:cs="Segoe UI"/>
        </w:rPr>
        <w:t>Todas estas acciones se realizan con el propósito de aumentar la valoración de las expresiones culturales y artísticas de los pueblos originarios y pueblo afro</w:t>
      </w:r>
      <w:r w:rsidR="0056678E">
        <w:rPr>
          <w:rFonts w:ascii="Segoe UI" w:hAnsi="Segoe UI" w:cs="Segoe UI"/>
        </w:rPr>
        <w:t xml:space="preserve">descendiente a nivel nacional. Asimismo, buscan </w:t>
      </w:r>
      <w:r w:rsidRPr="0040259C">
        <w:rPr>
          <w:rFonts w:ascii="Segoe UI" w:hAnsi="Segoe UI" w:cs="Segoe UI"/>
        </w:rPr>
        <w:t>contribuir a la revitalización de las expresiones artísticas, patrimoniales y culturales de los pueblos originarios presentes en el país y el Pueblo afrodescendiente presente mayoritariamente en Arica y Parinacota</w:t>
      </w:r>
      <w:r w:rsidR="0056678E">
        <w:rPr>
          <w:rFonts w:ascii="Segoe UI" w:hAnsi="Segoe UI" w:cs="Segoe UI"/>
        </w:rPr>
        <w:t>,</w:t>
      </w:r>
      <w:r w:rsidRPr="0040259C">
        <w:rPr>
          <w:rFonts w:ascii="Segoe UI" w:hAnsi="Segoe UI" w:cs="Segoe UI"/>
        </w:rPr>
        <w:t xml:space="preserve"> </w:t>
      </w:r>
      <w:r w:rsidR="0056678E">
        <w:rPr>
          <w:rFonts w:ascii="Segoe UI" w:hAnsi="Segoe UI" w:cs="Segoe UI"/>
        </w:rPr>
        <w:t>y</w:t>
      </w:r>
      <w:r w:rsidRPr="0040259C">
        <w:rPr>
          <w:rFonts w:ascii="Segoe UI" w:hAnsi="Segoe UI" w:cs="Segoe UI"/>
        </w:rPr>
        <w:t xml:space="preserve"> son principalmente llevadas a cabo por talleristas indígenas, educadores(as) tradicionales y/o actores relevantes y pertinentes, validados por las propias organizaciones indígenas y afrodescendientes, ya que son precisamente ellas y ellos los portadores y transmisores de su cultura.</w:t>
      </w:r>
    </w:p>
    <w:p w14:paraId="23AE18B7" w14:textId="77777777" w:rsidR="0040259C" w:rsidRDefault="0040259C" w:rsidP="0056678E">
      <w:pPr>
        <w:spacing w:before="160" w:line="240" w:lineRule="auto"/>
        <w:jc w:val="both"/>
        <w:rPr>
          <w:rFonts w:ascii="Segoe UI" w:hAnsi="Segoe UI" w:cs="Segoe UI"/>
        </w:rPr>
      </w:pPr>
      <w:r w:rsidRPr="0040259C">
        <w:rPr>
          <w:rFonts w:ascii="Segoe UI" w:hAnsi="Segoe UI" w:cs="Segoe UI"/>
        </w:rPr>
        <w:t>A su vez, los PRCIA están focalizados y dirigidos a las organizaciones auto reconocidas indígenas, de acuerdo al Artículo 1.2 del Convenio 169 de la OIT.  Organizaciones de los pueblos indígenas en Chile, reconocidos por la Ley 19.253, además de organizaciones del pueblo tribal afrodescendiente chileno, reconocido por la Ley 21.151. Se puede obtener mayor información sobre el Programa, los Planes de Revitalización Cultural Indígena y Afrodescendiente y sus activ</w:t>
      </w:r>
      <w:r w:rsidR="0056678E">
        <w:rPr>
          <w:rFonts w:ascii="Segoe UI" w:hAnsi="Segoe UI" w:cs="Segoe UI"/>
        </w:rPr>
        <w:t>idades en los siguientes links:</w:t>
      </w:r>
    </w:p>
    <w:p w14:paraId="68F6DB2D" w14:textId="77777777" w:rsidR="0056678E" w:rsidRDefault="0056678E" w:rsidP="0056678E">
      <w:pPr>
        <w:pStyle w:val="ListParagraph"/>
        <w:numPr>
          <w:ilvl w:val="0"/>
          <w:numId w:val="30"/>
        </w:numPr>
        <w:spacing w:before="160" w:line="240" w:lineRule="auto"/>
        <w:contextualSpacing w:val="0"/>
        <w:jc w:val="both"/>
        <w:rPr>
          <w:rFonts w:ascii="Segoe UI" w:hAnsi="Segoe UI" w:cs="Segoe UI"/>
        </w:rPr>
      </w:pPr>
      <w:r w:rsidRPr="0056678E">
        <w:rPr>
          <w:rFonts w:ascii="Segoe UI" w:hAnsi="Segoe UI" w:cs="Segoe UI"/>
        </w:rPr>
        <w:t>Facebook</w:t>
      </w:r>
      <w:r w:rsidRPr="0056678E">
        <w:rPr>
          <w:rFonts w:ascii="Segoe UI" w:hAnsi="Segoe UI" w:cs="Segoe UI"/>
        </w:rPr>
        <w:tab/>
      </w:r>
      <w:hyperlink r:id="rId12" w:history="1">
        <w:r w:rsidRPr="00533AD9">
          <w:rPr>
            <w:rStyle w:val="Hyperlink"/>
            <w:rFonts w:ascii="Segoe UI" w:hAnsi="Segoe UI" w:cs="Segoe UI"/>
          </w:rPr>
          <w:t>https://www.facebook.com/SUBDIRpueblosoriginarios/?_rdc=1&amp;_rdr</w:t>
        </w:r>
      </w:hyperlink>
    </w:p>
    <w:p w14:paraId="61433E1D" w14:textId="77777777" w:rsidR="0056678E" w:rsidRDefault="0056678E" w:rsidP="0056678E">
      <w:pPr>
        <w:pStyle w:val="ListParagraph"/>
        <w:numPr>
          <w:ilvl w:val="0"/>
          <w:numId w:val="30"/>
        </w:numPr>
        <w:spacing w:before="160" w:line="240" w:lineRule="auto"/>
        <w:contextualSpacing w:val="0"/>
        <w:jc w:val="both"/>
        <w:rPr>
          <w:rFonts w:ascii="Segoe UI" w:hAnsi="Segoe UI" w:cs="Segoe UI"/>
        </w:rPr>
      </w:pPr>
      <w:r w:rsidRPr="0056678E">
        <w:rPr>
          <w:rFonts w:ascii="Segoe UI" w:hAnsi="Segoe UI" w:cs="Segoe UI"/>
        </w:rPr>
        <w:t>Instagram</w:t>
      </w:r>
      <w:r w:rsidRPr="0056678E">
        <w:rPr>
          <w:rFonts w:ascii="Segoe UI" w:hAnsi="Segoe UI" w:cs="Segoe UI"/>
        </w:rPr>
        <w:tab/>
      </w:r>
      <w:hyperlink r:id="rId13" w:history="1">
        <w:r w:rsidRPr="00533AD9">
          <w:rPr>
            <w:rStyle w:val="Hyperlink"/>
            <w:rFonts w:ascii="Segoe UI" w:hAnsi="Segoe UI" w:cs="Segoe UI"/>
          </w:rPr>
          <w:t>https://www.instagram.com/subdirpueblosoriginarios/?hl=e</w:t>
        </w:r>
      </w:hyperlink>
    </w:p>
    <w:p w14:paraId="6BB2C689" w14:textId="77777777" w:rsidR="0056678E" w:rsidRDefault="0056678E" w:rsidP="0056678E">
      <w:pPr>
        <w:pStyle w:val="ListParagraph"/>
        <w:numPr>
          <w:ilvl w:val="0"/>
          <w:numId w:val="30"/>
        </w:numPr>
        <w:spacing w:before="160" w:line="240" w:lineRule="auto"/>
        <w:contextualSpacing w:val="0"/>
        <w:jc w:val="both"/>
        <w:rPr>
          <w:rFonts w:ascii="Segoe UI" w:hAnsi="Segoe UI" w:cs="Segoe UI"/>
        </w:rPr>
      </w:pPr>
      <w:r w:rsidRPr="0056678E">
        <w:rPr>
          <w:rFonts w:ascii="Segoe UI" w:hAnsi="Segoe UI" w:cs="Segoe UI"/>
        </w:rPr>
        <w:t>YouTube</w:t>
      </w:r>
      <w:r w:rsidRPr="0056678E">
        <w:rPr>
          <w:rFonts w:ascii="Segoe UI" w:hAnsi="Segoe UI" w:cs="Segoe UI"/>
        </w:rPr>
        <w:tab/>
      </w:r>
      <w:hyperlink r:id="rId14" w:history="1">
        <w:r w:rsidRPr="00533AD9">
          <w:rPr>
            <w:rStyle w:val="Hyperlink"/>
            <w:rFonts w:ascii="Segoe UI" w:hAnsi="Segoe UI" w:cs="Segoe UI"/>
          </w:rPr>
          <w:t>https://www.youtube.com/c/subpopueblosoriginario</w:t>
        </w:r>
      </w:hyperlink>
    </w:p>
    <w:p w14:paraId="4477541B" w14:textId="77777777" w:rsidR="0056678E" w:rsidRPr="0056678E" w:rsidRDefault="0056678E" w:rsidP="0056678E">
      <w:pPr>
        <w:pStyle w:val="ListParagraph"/>
        <w:numPr>
          <w:ilvl w:val="0"/>
          <w:numId w:val="30"/>
        </w:numPr>
        <w:spacing w:before="160" w:line="240" w:lineRule="auto"/>
        <w:contextualSpacing w:val="0"/>
        <w:jc w:val="both"/>
        <w:rPr>
          <w:rFonts w:ascii="Segoe UI" w:hAnsi="Segoe UI" w:cs="Segoe UI"/>
        </w:rPr>
      </w:pPr>
      <w:r w:rsidRPr="0056678E">
        <w:rPr>
          <w:rFonts w:ascii="Segoe UI" w:hAnsi="Segoe UI" w:cs="Segoe UI"/>
        </w:rPr>
        <w:t>Sitio Web</w:t>
      </w:r>
      <w:r w:rsidRPr="0056678E">
        <w:rPr>
          <w:rFonts w:ascii="Segoe UI" w:hAnsi="Segoe UI" w:cs="Segoe UI"/>
        </w:rPr>
        <w:tab/>
      </w:r>
      <w:hyperlink r:id="rId15" w:history="1">
        <w:r w:rsidRPr="0056678E">
          <w:rPr>
            <w:rStyle w:val="Hyperlink"/>
            <w:rFonts w:ascii="Segoe UI" w:hAnsi="Segoe UI" w:cs="Segoe UI"/>
          </w:rPr>
          <w:t>https://www.pueblosoriginarios.gob.cl/publicaciones</w:t>
        </w:r>
      </w:hyperlink>
    </w:p>
    <w:p w14:paraId="30E25DA9" w14:textId="77777777" w:rsidR="00BD48C8" w:rsidRPr="0014611F" w:rsidRDefault="00BD48C8" w:rsidP="007763DF">
      <w:pPr>
        <w:pStyle w:val="ListParagraph"/>
        <w:numPr>
          <w:ilvl w:val="0"/>
          <w:numId w:val="1"/>
        </w:numPr>
        <w:spacing w:before="160" w:line="240" w:lineRule="auto"/>
        <w:contextualSpacing w:val="0"/>
        <w:jc w:val="both"/>
        <w:rPr>
          <w:rFonts w:ascii="Segoe UI" w:hAnsi="Segoe UI" w:cs="Segoe UI"/>
          <w:b/>
          <w:lang w:val="es-ES"/>
        </w:rPr>
      </w:pPr>
      <w:r>
        <w:rPr>
          <w:rFonts w:ascii="Segoe UI" w:hAnsi="Segoe UI" w:cs="Segoe UI"/>
          <w:b/>
          <w:lang w:val="es-ES"/>
        </w:rPr>
        <w:t>E</w:t>
      </w:r>
      <w:r w:rsidRPr="0014611F">
        <w:rPr>
          <w:rFonts w:ascii="Segoe UI" w:hAnsi="Segoe UI" w:cs="Segoe UI"/>
          <w:b/>
          <w:sz w:val="20"/>
          <w:lang w:val="es-ES"/>
        </w:rPr>
        <w:t xml:space="preserve">JEMPLOS DE PROGRAMAS Y POLITICAS </w:t>
      </w:r>
    </w:p>
    <w:p w14:paraId="772FEBAA" w14:textId="77777777" w:rsidR="0014611F" w:rsidRPr="00751A46" w:rsidRDefault="00751A46" w:rsidP="007763DF">
      <w:pPr>
        <w:pStyle w:val="ListParagraph"/>
        <w:numPr>
          <w:ilvl w:val="0"/>
          <w:numId w:val="14"/>
        </w:numPr>
        <w:spacing w:before="160" w:line="240" w:lineRule="auto"/>
        <w:contextualSpacing w:val="0"/>
        <w:jc w:val="both"/>
        <w:rPr>
          <w:rFonts w:ascii="Segoe UI" w:hAnsi="Segoe UI" w:cs="Segoe UI"/>
          <w:b/>
          <w:lang w:val="es-ES"/>
        </w:rPr>
      </w:pPr>
      <w:r w:rsidRPr="00751A46">
        <w:rPr>
          <w:rFonts w:ascii="Segoe UI" w:hAnsi="Segoe UI" w:cs="Segoe UI"/>
          <w:b/>
          <w:lang w:val="es-ES"/>
        </w:rPr>
        <w:t>D</w:t>
      </w:r>
      <w:r w:rsidR="00732C91" w:rsidRPr="00751A46">
        <w:rPr>
          <w:rFonts w:ascii="Segoe UI" w:hAnsi="Segoe UI" w:cs="Segoe UI"/>
          <w:b/>
          <w:lang w:val="es-ES"/>
        </w:rPr>
        <w:t>esarrollo sostenible más allá del m</w:t>
      </w:r>
      <w:r w:rsidRPr="00751A46">
        <w:rPr>
          <w:rFonts w:ascii="Segoe UI" w:hAnsi="Segoe UI" w:cs="Segoe UI"/>
          <w:b/>
          <w:lang w:val="es-ES"/>
        </w:rPr>
        <w:t>odelo de acumulación de riqueza</w:t>
      </w:r>
    </w:p>
    <w:p w14:paraId="0470DFB5" w14:textId="77777777" w:rsidR="00732C91" w:rsidRDefault="00732C91" w:rsidP="007763DF">
      <w:pPr>
        <w:spacing w:before="160" w:line="240" w:lineRule="auto"/>
        <w:jc w:val="both"/>
        <w:rPr>
          <w:rFonts w:ascii="Segoe UI" w:hAnsi="Segoe UI" w:cs="Segoe UI"/>
          <w:lang w:val="es-ES"/>
        </w:rPr>
      </w:pPr>
      <w:r w:rsidRPr="00FC4F42">
        <w:rPr>
          <w:rFonts w:ascii="Segoe UI" w:hAnsi="Segoe UI" w:cs="Segoe UI"/>
          <w:lang w:val="es-ES"/>
        </w:rPr>
        <w:t xml:space="preserve">En el caso de </w:t>
      </w:r>
      <w:r w:rsidR="00751A46">
        <w:rPr>
          <w:rFonts w:ascii="Segoe UI" w:hAnsi="Segoe UI" w:cs="Segoe UI"/>
          <w:lang w:val="es-ES"/>
        </w:rPr>
        <w:t>MINCAP</w:t>
      </w:r>
      <w:r w:rsidRPr="00FC4F42">
        <w:rPr>
          <w:rFonts w:ascii="Segoe UI" w:hAnsi="Segoe UI" w:cs="Segoe UI"/>
          <w:lang w:val="es-ES"/>
        </w:rPr>
        <w:t>, la economía creativa es entendida a partir de la propuesta de la Conferencia de las Naciones Unidas sobre Comercio y Desarrollo (UNCTAD), donde se incluyen actividades que poseen el “</w:t>
      </w:r>
      <w:r w:rsidRPr="00751A46">
        <w:rPr>
          <w:rFonts w:ascii="Segoe UI" w:hAnsi="Segoe UI" w:cs="Segoe UI"/>
          <w:i/>
          <w:lang w:val="es-ES"/>
        </w:rPr>
        <w:t>potencial de fomentar el crecimiento económico, la creación de empleos y ganancias de exportación y, a la vez, promover la inclusión social, la diversidad cultural y el desarrollo humano</w:t>
      </w:r>
      <w:r w:rsidRPr="00FC4F42">
        <w:rPr>
          <w:rFonts w:ascii="Segoe UI" w:hAnsi="Segoe UI" w:cs="Segoe UI"/>
          <w:lang w:val="es-ES"/>
        </w:rPr>
        <w:t>”. A partir de ello, el ministerio cuenta con una Secretaría Ejecutiva de Economía Creativa que busca generar iniciativas que fomenten el desarrollo de la gobernanza, el flujo de bienes y profesionales, así como también, el desarrollo sostenible; tres áreas recomendadas por UNESCO.</w:t>
      </w:r>
      <w:r w:rsidR="00751A46">
        <w:rPr>
          <w:rFonts w:ascii="Segoe UI" w:hAnsi="Segoe UI" w:cs="Segoe UI"/>
          <w:lang w:val="es-ES"/>
        </w:rPr>
        <w:t xml:space="preserve"> </w:t>
      </w:r>
    </w:p>
    <w:p w14:paraId="7942DB79" w14:textId="77777777" w:rsidR="0040259C" w:rsidRPr="0040259C" w:rsidRDefault="0040259C" w:rsidP="007763DF">
      <w:pPr>
        <w:spacing w:before="160" w:line="240" w:lineRule="auto"/>
        <w:jc w:val="both"/>
        <w:rPr>
          <w:rFonts w:ascii="Segoe UI" w:hAnsi="Segoe UI" w:cs="Segoe UI"/>
          <w:lang w:val="es-ES"/>
        </w:rPr>
      </w:pPr>
      <w:r w:rsidRPr="0040259C">
        <w:rPr>
          <w:rFonts w:ascii="Segoe UI" w:hAnsi="Segoe UI" w:cs="Segoe UI"/>
          <w:lang w:val="es-ES"/>
        </w:rPr>
        <w:lastRenderedPageBreak/>
        <w:t xml:space="preserve">Los sectores donde se aplican estos ejes de trabajo de la Secretaría Ejecutiva de Economía Creativa son las áreas artísticas fomentadas por el </w:t>
      </w:r>
      <w:r>
        <w:rPr>
          <w:rFonts w:ascii="Segoe UI" w:hAnsi="Segoe UI" w:cs="Segoe UI"/>
          <w:lang w:val="es-ES"/>
        </w:rPr>
        <w:t>MINCAP</w:t>
      </w:r>
      <w:r w:rsidRPr="0040259C">
        <w:rPr>
          <w:rFonts w:ascii="Segoe UI" w:hAnsi="Segoe UI" w:cs="Segoe UI"/>
          <w:lang w:val="es-ES"/>
        </w:rPr>
        <w:t xml:space="preserve"> sumado a un conjunto amplio de sectores culturales y económicos: animación; arquitectura; artes escénicas; artes visuales; artesanía y oficio; audiovisual; cine; diseño; fotografía; gastronomía; literatura, libro y editorial; moda; música; nuevos medios; realidad virtual; y videojuegos. De esta forma, trabajadoras y trabajadores creativos pertenecientes a estos sectores son parte de este amplio y diverso ámbito de la economía creativa y, por lo tanto, pueden navegarlo a su favor.</w:t>
      </w:r>
    </w:p>
    <w:p w14:paraId="14EA9E0E" w14:textId="77777777" w:rsidR="0040259C" w:rsidRDefault="0040259C" w:rsidP="007763DF">
      <w:pPr>
        <w:spacing w:before="160" w:line="240" w:lineRule="auto"/>
        <w:jc w:val="both"/>
        <w:rPr>
          <w:rFonts w:ascii="Segoe UI" w:hAnsi="Segoe UI" w:cs="Segoe UI"/>
          <w:lang w:val="es-ES"/>
        </w:rPr>
      </w:pPr>
      <w:r w:rsidRPr="0040259C">
        <w:rPr>
          <w:rFonts w:ascii="Segoe UI" w:hAnsi="Segoe UI" w:cs="Segoe UI"/>
          <w:lang w:val="es-ES"/>
        </w:rPr>
        <w:t>Como los sectores y trabajos creativos son tan diversos, la búsqueda por su desarrollo sostenible no posee solo un camino. Existen diversas maneras o rutas de desarrollo en el sector creativo para potenciar la circulación, conexiones y sostenibilidad de los proyectos. Por lo tanto, hay variadas herramientas que pueden ser un apoyo según los objetivos o necesidades que se tengan. La Plataforma de Economía Creativa</w:t>
      </w:r>
      <w:r w:rsidR="007C6846">
        <w:rPr>
          <w:rFonts w:ascii="Segoe UI" w:hAnsi="Segoe UI" w:cs="Segoe UI"/>
          <w:lang w:val="es-ES"/>
        </w:rPr>
        <w:t>,</w:t>
      </w:r>
      <w:r w:rsidRPr="0040259C">
        <w:rPr>
          <w:rFonts w:ascii="Segoe UI" w:hAnsi="Segoe UI" w:cs="Segoe UI"/>
          <w:lang w:val="es-ES"/>
        </w:rPr>
        <w:t xml:space="preserve"> recientemente creada por la Secretaría Ejecutiva</w:t>
      </w:r>
      <w:r w:rsidR="007C6846">
        <w:rPr>
          <w:rFonts w:ascii="Segoe UI" w:hAnsi="Segoe UI" w:cs="Segoe UI"/>
          <w:lang w:val="es-ES"/>
        </w:rPr>
        <w:t>,</w:t>
      </w:r>
      <w:r w:rsidRPr="0040259C">
        <w:rPr>
          <w:rFonts w:ascii="Segoe UI" w:hAnsi="Segoe UI" w:cs="Segoe UI"/>
          <w:lang w:val="es-ES"/>
        </w:rPr>
        <w:t xml:space="preserve"> dividió estas necesidades en siete rutas que reconocen las distintas maneras en que un camino profesional puede desarrollarse de manera relevante dentro del ecosistema creativo: “Producción creativa”; “Protección a la creación”; “Formalización y emprendimiento creativo”; “Digitalización”; “Distribución y difusión”; “Estrategias de internacionalización”; y, “Asociatividad”. Disponible en:</w:t>
      </w:r>
      <w:r w:rsidRPr="0040259C">
        <w:rPr>
          <w:rFonts w:ascii="Segoe UI" w:hAnsi="Segoe UI" w:cs="Segoe UI"/>
          <w:lang w:val="es-ES"/>
        </w:rPr>
        <w:tab/>
        <w:t xml:space="preserve"> </w:t>
      </w:r>
      <w:hyperlink r:id="rId16" w:history="1">
        <w:r w:rsidR="007C6846" w:rsidRPr="00533AD9">
          <w:rPr>
            <w:rStyle w:val="Hyperlink"/>
            <w:rFonts w:ascii="Segoe UI" w:hAnsi="Segoe UI" w:cs="Segoe UI"/>
            <w:lang w:val="es-ES"/>
          </w:rPr>
          <w:t>https://ec.cultura.gob.cl/sobre-ec/</w:t>
        </w:r>
      </w:hyperlink>
    </w:p>
    <w:p w14:paraId="07BE448C" w14:textId="77777777" w:rsidR="0040259C" w:rsidRDefault="0040259C" w:rsidP="007763DF">
      <w:pPr>
        <w:spacing w:before="160" w:line="240" w:lineRule="auto"/>
        <w:jc w:val="both"/>
        <w:rPr>
          <w:rFonts w:ascii="Segoe UI" w:hAnsi="Segoe UI" w:cs="Segoe UI"/>
          <w:lang w:val="es-ES"/>
        </w:rPr>
      </w:pPr>
      <w:r w:rsidRPr="0040259C">
        <w:rPr>
          <w:rFonts w:ascii="Segoe UI" w:hAnsi="Segoe UI" w:cs="Segoe UI"/>
          <w:lang w:val="es-ES"/>
        </w:rPr>
        <w:t>Otras iniciativas de la Secretaría de Economía Creativa para el encuentro, formación e internacionalización d</w:t>
      </w:r>
      <w:r>
        <w:rPr>
          <w:rFonts w:ascii="Segoe UI" w:hAnsi="Segoe UI" w:cs="Segoe UI"/>
          <w:lang w:val="es-ES"/>
        </w:rPr>
        <w:t>e proyectos son las que siguen:</w:t>
      </w:r>
    </w:p>
    <w:p w14:paraId="295870F3" w14:textId="77777777" w:rsidR="0040259C" w:rsidRPr="007C6846" w:rsidRDefault="0040259C" w:rsidP="007763DF">
      <w:pPr>
        <w:pStyle w:val="ListParagraph"/>
        <w:numPr>
          <w:ilvl w:val="0"/>
          <w:numId w:val="25"/>
        </w:numPr>
        <w:spacing w:before="160" w:line="240" w:lineRule="auto"/>
        <w:contextualSpacing w:val="0"/>
        <w:jc w:val="both"/>
        <w:rPr>
          <w:rFonts w:ascii="Segoe UI" w:hAnsi="Segoe UI" w:cs="Segoe UI"/>
          <w:lang w:val="en-US"/>
        </w:rPr>
      </w:pPr>
      <w:r w:rsidRPr="0040259C">
        <w:rPr>
          <w:rFonts w:ascii="Segoe UI" w:hAnsi="Segoe UI" w:cs="Segoe UI"/>
          <w:lang w:val="en-US"/>
        </w:rPr>
        <w:t xml:space="preserve">CHEC 2022: </w:t>
      </w:r>
      <w:hyperlink r:id="rId17" w:history="1">
        <w:r w:rsidR="007C6846" w:rsidRPr="00533AD9">
          <w:rPr>
            <w:rStyle w:val="Hyperlink"/>
            <w:rFonts w:ascii="Segoe UI" w:hAnsi="Segoe UI" w:cs="Segoe UI"/>
            <w:lang w:val="en-US"/>
          </w:rPr>
          <w:t>https://ec.cultura.gob.cl/chec/</w:t>
        </w:r>
      </w:hyperlink>
    </w:p>
    <w:p w14:paraId="40F1D5B2" w14:textId="77777777" w:rsidR="0040259C" w:rsidRPr="007C6846" w:rsidRDefault="0040259C" w:rsidP="007C6846">
      <w:pPr>
        <w:pStyle w:val="ListParagraph"/>
        <w:numPr>
          <w:ilvl w:val="0"/>
          <w:numId w:val="25"/>
        </w:numPr>
        <w:spacing w:before="160" w:line="240" w:lineRule="auto"/>
        <w:contextualSpacing w:val="0"/>
        <w:jc w:val="both"/>
        <w:rPr>
          <w:rFonts w:ascii="Segoe UI" w:hAnsi="Segoe UI" w:cs="Segoe UI"/>
          <w:lang w:val="es-ES"/>
        </w:rPr>
      </w:pPr>
      <w:r w:rsidRPr="0040259C">
        <w:rPr>
          <w:rFonts w:ascii="Segoe UI" w:hAnsi="Segoe UI" w:cs="Segoe UI"/>
          <w:lang w:val="es-ES"/>
        </w:rPr>
        <w:t xml:space="preserve">MercadoCul. La vitrina de la Economía Creativa: </w:t>
      </w:r>
      <w:hyperlink r:id="rId18" w:history="1">
        <w:r w:rsidR="007C6846" w:rsidRPr="00533AD9">
          <w:rPr>
            <w:rStyle w:val="Hyperlink"/>
            <w:rFonts w:ascii="Segoe UI" w:hAnsi="Segoe UI" w:cs="Segoe UI"/>
            <w:lang w:val="es-ES"/>
          </w:rPr>
          <w:t>https://mercadocul.cultura.gob.cl/</w:t>
        </w:r>
      </w:hyperlink>
    </w:p>
    <w:p w14:paraId="189FE914" w14:textId="77777777" w:rsidR="0040259C" w:rsidRDefault="0040259C" w:rsidP="007763DF">
      <w:pPr>
        <w:pStyle w:val="ListParagraph"/>
        <w:numPr>
          <w:ilvl w:val="0"/>
          <w:numId w:val="25"/>
        </w:numPr>
        <w:spacing w:before="160" w:line="240" w:lineRule="auto"/>
        <w:contextualSpacing w:val="0"/>
        <w:jc w:val="both"/>
        <w:rPr>
          <w:rFonts w:ascii="Segoe UI" w:hAnsi="Segoe UI" w:cs="Segoe UI"/>
          <w:lang w:val="es-ES"/>
        </w:rPr>
      </w:pPr>
      <w:r w:rsidRPr="0040259C">
        <w:rPr>
          <w:rFonts w:ascii="Segoe UI" w:hAnsi="Segoe UI" w:cs="Segoe UI"/>
          <w:lang w:val="es-ES"/>
        </w:rPr>
        <w:t xml:space="preserve">Fondos Cultura en Líneas de Economía Creativa: </w:t>
      </w:r>
      <w:hyperlink r:id="rId19" w:history="1">
        <w:r w:rsidRPr="00533AD9">
          <w:rPr>
            <w:rStyle w:val="Hyperlink"/>
            <w:rFonts w:ascii="Segoe UI" w:hAnsi="Segoe UI" w:cs="Segoe UI"/>
            <w:lang w:val="es-ES"/>
          </w:rPr>
          <w:t>https://ec.cultura.gob.cl/landing/</w:t>
        </w:r>
      </w:hyperlink>
    </w:p>
    <w:p w14:paraId="49BD6ED2" w14:textId="77777777" w:rsidR="007C6846" w:rsidRDefault="0040259C" w:rsidP="007C6846">
      <w:pPr>
        <w:pStyle w:val="ListParagraph"/>
        <w:numPr>
          <w:ilvl w:val="0"/>
          <w:numId w:val="25"/>
        </w:numPr>
        <w:spacing w:before="160" w:line="240" w:lineRule="auto"/>
        <w:contextualSpacing w:val="0"/>
        <w:jc w:val="both"/>
        <w:rPr>
          <w:rFonts w:ascii="Segoe UI" w:hAnsi="Segoe UI" w:cs="Segoe UI"/>
          <w:lang w:val="es-ES"/>
        </w:rPr>
      </w:pPr>
      <w:r w:rsidRPr="0040259C">
        <w:rPr>
          <w:rFonts w:ascii="Segoe UI" w:hAnsi="Segoe UI" w:cs="Segoe UI"/>
          <w:lang w:val="es-ES"/>
        </w:rPr>
        <w:t xml:space="preserve">Diseña tu proyecto Cultural:  </w:t>
      </w:r>
      <w:hyperlink r:id="rId20" w:history="1">
        <w:r w:rsidR="007C6846" w:rsidRPr="00533AD9">
          <w:rPr>
            <w:rStyle w:val="Hyperlink"/>
            <w:rFonts w:ascii="Segoe UI" w:hAnsi="Segoe UI" w:cs="Segoe UI"/>
            <w:lang w:val="es-ES"/>
          </w:rPr>
          <w:t>https://ec.cultura.gob.cl/disena-tu-proyecto-cultural/</w:t>
        </w:r>
      </w:hyperlink>
    </w:p>
    <w:p w14:paraId="03513DDE" w14:textId="77777777" w:rsidR="007C6846" w:rsidRPr="007C6846" w:rsidRDefault="0040259C" w:rsidP="009D34F3">
      <w:pPr>
        <w:pStyle w:val="ListParagraph"/>
        <w:numPr>
          <w:ilvl w:val="0"/>
          <w:numId w:val="25"/>
        </w:numPr>
        <w:spacing w:before="160" w:line="240" w:lineRule="auto"/>
        <w:contextualSpacing w:val="0"/>
        <w:jc w:val="both"/>
        <w:rPr>
          <w:rFonts w:ascii="Segoe UI" w:hAnsi="Segoe UI" w:cs="Segoe UI"/>
          <w:lang w:val="es-ES"/>
        </w:rPr>
      </w:pPr>
      <w:r w:rsidRPr="007C6846">
        <w:rPr>
          <w:rFonts w:ascii="Segoe UI" w:hAnsi="Segoe UI" w:cs="Segoe UI"/>
          <w:lang w:val="es-ES"/>
        </w:rPr>
        <w:t xml:space="preserve">Ahora Cultura. Herramientas practicas: </w:t>
      </w:r>
      <w:hyperlink r:id="rId21" w:history="1">
        <w:r w:rsidR="007C6846" w:rsidRPr="007C6846">
          <w:rPr>
            <w:rStyle w:val="Hyperlink"/>
            <w:rFonts w:ascii="Segoe UI" w:hAnsi="Segoe UI" w:cs="Segoe UI"/>
            <w:lang w:val="es-ES"/>
          </w:rPr>
          <w:t>https://ec.cultura.gob.cl/ahora-cultura/</w:t>
        </w:r>
      </w:hyperlink>
    </w:p>
    <w:p w14:paraId="5EBF1D60" w14:textId="77777777" w:rsidR="007C6846" w:rsidRDefault="0040259C" w:rsidP="007C6846">
      <w:pPr>
        <w:pStyle w:val="ListParagraph"/>
        <w:numPr>
          <w:ilvl w:val="0"/>
          <w:numId w:val="25"/>
        </w:numPr>
        <w:spacing w:before="160" w:line="240" w:lineRule="auto"/>
        <w:contextualSpacing w:val="0"/>
        <w:jc w:val="both"/>
        <w:rPr>
          <w:rFonts w:ascii="Segoe UI" w:hAnsi="Segoe UI" w:cs="Segoe UI"/>
          <w:lang w:val="es-ES"/>
        </w:rPr>
      </w:pPr>
      <w:r w:rsidRPr="0040259C">
        <w:rPr>
          <w:rFonts w:ascii="Segoe UI" w:hAnsi="Segoe UI" w:cs="Segoe UI"/>
          <w:lang w:val="es-ES"/>
        </w:rPr>
        <w:t xml:space="preserve">Internacionalización EC: </w:t>
      </w:r>
      <w:hyperlink r:id="rId22" w:history="1">
        <w:r w:rsidR="007C6846" w:rsidRPr="00533AD9">
          <w:rPr>
            <w:rStyle w:val="Hyperlink"/>
            <w:rFonts w:ascii="Segoe UI" w:hAnsi="Segoe UI" w:cs="Segoe UI"/>
            <w:lang w:val="es-ES"/>
          </w:rPr>
          <w:t>https://ec.cultura.gob.cl/internacionalizacion/</w:t>
        </w:r>
      </w:hyperlink>
    </w:p>
    <w:p w14:paraId="64D6E0C3" w14:textId="77777777" w:rsidR="002B562C" w:rsidRPr="00751A46" w:rsidRDefault="00751A46" w:rsidP="007763DF">
      <w:pPr>
        <w:pStyle w:val="ListParagraph"/>
        <w:numPr>
          <w:ilvl w:val="0"/>
          <w:numId w:val="14"/>
        </w:numPr>
        <w:spacing w:before="160" w:line="240" w:lineRule="auto"/>
        <w:contextualSpacing w:val="0"/>
        <w:jc w:val="both"/>
        <w:rPr>
          <w:rFonts w:ascii="Segoe UI" w:hAnsi="Segoe UI" w:cs="Segoe UI"/>
          <w:b/>
          <w:lang w:val="es-ES"/>
        </w:rPr>
      </w:pPr>
      <w:r>
        <w:rPr>
          <w:rFonts w:ascii="Segoe UI" w:hAnsi="Segoe UI" w:cs="Segoe UI"/>
          <w:b/>
          <w:lang w:val="es-ES"/>
        </w:rPr>
        <w:t>D</w:t>
      </w:r>
      <w:r w:rsidRPr="00751A46">
        <w:rPr>
          <w:rFonts w:ascii="Segoe UI" w:hAnsi="Segoe UI" w:cs="Segoe UI"/>
          <w:b/>
          <w:lang w:val="es-ES"/>
        </w:rPr>
        <w:t>erechos culturales</w:t>
      </w:r>
    </w:p>
    <w:p w14:paraId="22799779" w14:textId="77777777" w:rsidR="0040259C"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2DB4AF63" w14:textId="77777777" w:rsidR="00732C91" w:rsidRPr="00751A46" w:rsidRDefault="00751A46" w:rsidP="007763DF">
      <w:pPr>
        <w:pStyle w:val="ListParagraph"/>
        <w:numPr>
          <w:ilvl w:val="0"/>
          <w:numId w:val="14"/>
        </w:numPr>
        <w:spacing w:before="160" w:line="240" w:lineRule="auto"/>
        <w:contextualSpacing w:val="0"/>
        <w:jc w:val="both"/>
        <w:rPr>
          <w:rFonts w:ascii="Segoe UI" w:hAnsi="Segoe UI" w:cs="Segoe UI"/>
          <w:b/>
          <w:lang w:val="es-ES"/>
        </w:rPr>
      </w:pPr>
      <w:r>
        <w:rPr>
          <w:rFonts w:ascii="Segoe UI" w:hAnsi="Segoe UI" w:cs="Segoe UI"/>
          <w:b/>
          <w:lang w:val="es-ES"/>
        </w:rPr>
        <w:t>D</w:t>
      </w:r>
      <w:r w:rsidRPr="00751A46">
        <w:rPr>
          <w:rFonts w:ascii="Segoe UI" w:hAnsi="Segoe UI" w:cs="Segoe UI"/>
          <w:b/>
          <w:lang w:val="es-ES"/>
        </w:rPr>
        <w:t>esarrollo cultural</w:t>
      </w:r>
    </w:p>
    <w:p w14:paraId="07B925CF" w14:textId="77777777" w:rsidR="00732C91"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64EC3C8E" w14:textId="77777777" w:rsidR="005C79FA" w:rsidRPr="00751A46" w:rsidRDefault="00751A46" w:rsidP="007763DF">
      <w:pPr>
        <w:pStyle w:val="ListParagraph"/>
        <w:numPr>
          <w:ilvl w:val="0"/>
          <w:numId w:val="14"/>
        </w:numPr>
        <w:spacing w:before="160" w:line="240" w:lineRule="auto"/>
        <w:contextualSpacing w:val="0"/>
        <w:jc w:val="both"/>
        <w:rPr>
          <w:rFonts w:ascii="Segoe UI" w:hAnsi="Segoe UI" w:cs="Segoe UI"/>
          <w:b/>
          <w:lang w:val="es-ES"/>
        </w:rPr>
      </w:pPr>
      <w:r>
        <w:rPr>
          <w:rFonts w:ascii="Segoe UI" w:hAnsi="Segoe UI" w:cs="Segoe UI"/>
          <w:b/>
          <w:lang w:val="es-ES"/>
        </w:rPr>
        <w:t>E</w:t>
      </w:r>
      <w:r w:rsidR="005C79FA" w:rsidRPr="00751A46">
        <w:rPr>
          <w:rFonts w:ascii="Segoe UI" w:hAnsi="Segoe UI" w:cs="Segoe UI"/>
          <w:b/>
          <w:lang w:val="es-ES"/>
        </w:rPr>
        <w:t xml:space="preserve">xpresión de la </w:t>
      </w:r>
      <w:r>
        <w:rPr>
          <w:rFonts w:ascii="Segoe UI" w:hAnsi="Segoe UI" w:cs="Segoe UI"/>
          <w:b/>
          <w:lang w:val="es-ES"/>
        </w:rPr>
        <w:t>diversidad cultural</w:t>
      </w:r>
    </w:p>
    <w:p w14:paraId="55DC02EE" w14:textId="77777777" w:rsidR="005C79FA"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74693B26" w14:textId="77777777" w:rsidR="005C79FA" w:rsidRPr="00751A46" w:rsidRDefault="00751A46" w:rsidP="007763DF">
      <w:pPr>
        <w:pStyle w:val="ListParagraph"/>
        <w:numPr>
          <w:ilvl w:val="0"/>
          <w:numId w:val="14"/>
        </w:numPr>
        <w:spacing w:before="160" w:line="240" w:lineRule="auto"/>
        <w:contextualSpacing w:val="0"/>
        <w:jc w:val="both"/>
        <w:rPr>
          <w:rFonts w:ascii="Segoe UI" w:hAnsi="Segoe UI" w:cs="Segoe UI"/>
          <w:b/>
          <w:lang w:val="es-ES"/>
        </w:rPr>
      </w:pPr>
      <w:r>
        <w:rPr>
          <w:rFonts w:ascii="Segoe UI" w:hAnsi="Segoe UI" w:cs="Segoe UI"/>
          <w:b/>
          <w:lang w:val="es-ES"/>
        </w:rPr>
        <w:lastRenderedPageBreak/>
        <w:t>Voces y aspiraciones marginadas</w:t>
      </w:r>
    </w:p>
    <w:p w14:paraId="040F2715" w14:textId="77777777" w:rsidR="0040259C"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545AF0EC" w14:textId="77777777" w:rsidR="005C79FA" w:rsidRPr="00751A46" w:rsidRDefault="00751A46" w:rsidP="007763DF">
      <w:pPr>
        <w:pStyle w:val="ListParagraph"/>
        <w:numPr>
          <w:ilvl w:val="0"/>
          <w:numId w:val="14"/>
        </w:numPr>
        <w:spacing w:before="160" w:line="240" w:lineRule="auto"/>
        <w:contextualSpacing w:val="0"/>
        <w:jc w:val="both"/>
        <w:rPr>
          <w:rFonts w:ascii="Segoe UI" w:hAnsi="Segoe UI" w:cs="Segoe UI"/>
          <w:b/>
          <w:lang w:val="es-ES"/>
        </w:rPr>
      </w:pPr>
      <w:r w:rsidRPr="00751A46">
        <w:rPr>
          <w:rFonts w:ascii="Segoe UI" w:hAnsi="Segoe UI" w:cs="Segoe UI"/>
          <w:b/>
          <w:lang w:val="es-ES"/>
        </w:rPr>
        <w:t>C</w:t>
      </w:r>
      <w:r w:rsidR="005C79FA" w:rsidRPr="00751A46">
        <w:rPr>
          <w:rFonts w:ascii="Segoe UI" w:hAnsi="Segoe UI" w:cs="Segoe UI"/>
          <w:b/>
          <w:lang w:val="es-ES"/>
        </w:rPr>
        <w:t>ompromiso de garantizar que el desarrollo sea autodetermin</w:t>
      </w:r>
      <w:r w:rsidRPr="00751A46">
        <w:rPr>
          <w:rFonts w:ascii="Segoe UI" w:hAnsi="Segoe UI" w:cs="Segoe UI"/>
          <w:b/>
          <w:lang w:val="es-ES"/>
        </w:rPr>
        <w:t>ado y dirigido por la comunidad</w:t>
      </w:r>
    </w:p>
    <w:p w14:paraId="3FD97297" w14:textId="77777777" w:rsidR="00751A46"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140DD111" w14:textId="77777777" w:rsidR="005C79FA" w:rsidRPr="00751A46" w:rsidRDefault="00751A46" w:rsidP="007763DF">
      <w:pPr>
        <w:pStyle w:val="ListParagraph"/>
        <w:numPr>
          <w:ilvl w:val="0"/>
          <w:numId w:val="14"/>
        </w:numPr>
        <w:spacing w:before="160" w:line="240" w:lineRule="auto"/>
        <w:contextualSpacing w:val="0"/>
        <w:jc w:val="both"/>
        <w:rPr>
          <w:rFonts w:ascii="Segoe UI" w:eastAsia="Calibri" w:hAnsi="Segoe UI" w:cs="Segoe UI"/>
          <w:b/>
          <w:lang w:val="es-ES"/>
        </w:rPr>
      </w:pPr>
      <w:r w:rsidRPr="00751A46">
        <w:rPr>
          <w:rFonts w:ascii="Segoe UI" w:eastAsia="Calibri" w:hAnsi="Segoe UI" w:cs="Segoe UI"/>
          <w:b/>
          <w:lang w:val="es-ES"/>
        </w:rPr>
        <w:t>C</w:t>
      </w:r>
      <w:r w:rsidR="005C79FA" w:rsidRPr="00751A46">
        <w:rPr>
          <w:rFonts w:ascii="Segoe UI" w:eastAsia="Calibri" w:hAnsi="Segoe UI" w:cs="Segoe UI"/>
          <w:b/>
          <w:lang w:val="es-ES"/>
        </w:rPr>
        <w:t>ompromiso de tener en cuenta las aspiraciones, valores y prioridades locales,</w:t>
      </w:r>
    </w:p>
    <w:p w14:paraId="711A3437" w14:textId="77777777" w:rsid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Sin más información de la indicada en la respuesta.</w:t>
      </w:r>
    </w:p>
    <w:p w14:paraId="15522748" w14:textId="77777777" w:rsidR="00732C91" w:rsidRPr="00751A46" w:rsidRDefault="005C79FA" w:rsidP="007763DF">
      <w:pPr>
        <w:pStyle w:val="ListParagraph"/>
        <w:numPr>
          <w:ilvl w:val="0"/>
          <w:numId w:val="14"/>
        </w:numPr>
        <w:spacing w:before="160" w:line="240" w:lineRule="auto"/>
        <w:contextualSpacing w:val="0"/>
        <w:jc w:val="both"/>
        <w:rPr>
          <w:rFonts w:ascii="Segoe UI" w:hAnsi="Segoe UI" w:cs="Segoe UI"/>
          <w:b/>
          <w:lang w:val="es-ES"/>
        </w:rPr>
      </w:pPr>
      <w:r w:rsidRPr="00751A46">
        <w:rPr>
          <w:rFonts w:ascii="Segoe UI" w:hAnsi="Segoe UI" w:cs="Segoe UI"/>
          <w:b/>
          <w:lang w:val="es-ES"/>
        </w:rPr>
        <w:t>Compromiso de garantizar un desarrollo con visión de futuro.</w:t>
      </w:r>
    </w:p>
    <w:p w14:paraId="0BB9AE08" w14:textId="77777777" w:rsidR="0040259C" w:rsidRDefault="00751A46" w:rsidP="007763DF">
      <w:pPr>
        <w:spacing w:before="160" w:line="240" w:lineRule="auto"/>
        <w:jc w:val="both"/>
        <w:rPr>
          <w:rFonts w:ascii="Segoe UI" w:eastAsia="Calibri" w:hAnsi="Segoe UI" w:cs="Segoe UI"/>
          <w:lang w:val="es-ES"/>
        </w:rPr>
      </w:pPr>
      <w:r w:rsidRPr="00751A46">
        <w:rPr>
          <w:rFonts w:ascii="Segoe UI" w:eastAsia="Calibri" w:hAnsi="Segoe UI" w:cs="Segoe UI"/>
          <w:lang w:val="es-ES"/>
        </w:rPr>
        <w:t>El programa Red Cultura entiende que la cultura desempeña un rol fundamental para dar cumplimiento a los Objetivos de Desarrollo Sostenible (ODS) que</w:t>
      </w:r>
      <w:r w:rsidR="006F13F4">
        <w:rPr>
          <w:rFonts w:ascii="Segoe UI" w:eastAsia="Calibri" w:hAnsi="Segoe UI" w:cs="Segoe UI"/>
          <w:lang w:val="es-ES"/>
        </w:rPr>
        <w:t xml:space="preserve"> forman parte de la Agenda 2030</w:t>
      </w:r>
      <w:r w:rsidRPr="00751A46">
        <w:rPr>
          <w:rFonts w:ascii="Segoe UI" w:eastAsia="Calibri" w:hAnsi="Segoe UI" w:cs="Segoe UI"/>
          <w:lang w:val="es-ES"/>
        </w:rPr>
        <w:t>. Estos objetivos se enmarcan dentro de compromisos internacionales adoptados por dichos Estados que suscriben, quienes acuerdan trabajar en beneficio del bien común y trazan el camino que se debiese seguir, como personas y sociedad, para garantizar un futuro mejor, con una mirada transformadora en cuanto a sostenibilidad económica, social y medioambiental. En específico el objetivo N°11 busca “Lograr que las ciudades y los asentamientos humanos sean inclusivos, seguros, resilientes y sostenibles”. Debido a lo antes señalado, se hace pertinente y necesario potenciar y fortalecer la cultura local, desde los propios territorios.</w:t>
      </w:r>
      <w:r>
        <w:rPr>
          <w:rFonts w:ascii="Segoe UI" w:eastAsia="Calibri" w:hAnsi="Segoe UI" w:cs="Segoe UI"/>
          <w:lang w:val="es-ES"/>
        </w:rPr>
        <w:t xml:space="preserve"> </w:t>
      </w:r>
    </w:p>
    <w:p w14:paraId="6D561736" w14:textId="77777777" w:rsidR="0040259C"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 xml:space="preserve">Teniendo como referencia ese marco de acción, el Ministerio de las Culturas, las Artes y el Patrimonio, a través de la implementación de la Agenda de Desarrollo Cultural Comunal, busca establecer vínculos de colaboración con las Municipalidades con el objetivo de fortalecer el desarrollo cultural territorial, impulsando la gestión cultural local, promoviendo el respeto por las culturas vivas y garantizando la participación ciudadana en los procesos relativos al trabajo y promoción de las culturas, las artes y el patrimonio. </w:t>
      </w:r>
    </w:p>
    <w:p w14:paraId="1AC55633" w14:textId="77777777" w:rsid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 xml:space="preserve">Las autoridades firmantes establecen un acuerdo para la ejecución de esta Agenda, con el objetivo de impulsar la política cultural del Estado desde la comuna. En ese contexto, la Municipalidad se compromete con el cumplimiento de cuatro metas de gestión entre los </w:t>
      </w:r>
      <w:r>
        <w:rPr>
          <w:rFonts w:ascii="Segoe UI" w:eastAsia="Calibri" w:hAnsi="Segoe UI" w:cs="Segoe UI"/>
          <w:lang w:val="es-ES"/>
        </w:rPr>
        <w:t xml:space="preserve">años 2023 – 2028: </w:t>
      </w:r>
    </w:p>
    <w:p w14:paraId="1F88A571" w14:textId="77777777" w:rsidR="0040259C" w:rsidRDefault="0040259C" w:rsidP="007763DF">
      <w:pPr>
        <w:pStyle w:val="ListParagraph"/>
        <w:numPr>
          <w:ilvl w:val="0"/>
          <w:numId w:val="26"/>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Elaborar e implementar un Plan Municipal de Cultura (PMC) participativo para el desarrollo estratégico de la cultura local, mantenerlo actualizado e incorporarlo en el Plan de Desarrollo Comunal (PLADECO). </w:t>
      </w:r>
    </w:p>
    <w:p w14:paraId="583F9B65" w14:textId="77777777" w:rsidR="0040259C" w:rsidRDefault="0040259C" w:rsidP="007763DF">
      <w:pPr>
        <w:pStyle w:val="ListParagraph"/>
        <w:numPr>
          <w:ilvl w:val="0"/>
          <w:numId w:val="26"/>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Contar con, al menos, una persona con dedicación exclusiva para el ámbito de cultura y avanzar progresivamente a la conformación de una unidad y/o equipo de cultura en el municipio, facilitando su constante perfeccionamiento. </w:t>
      </w:r>
    </w:p>
    <w:p w14:paraId="1B394623" w14:textId="77777777" w:rsidR="0040259C" w:rsidRDefault="0040259C" w:rsidP="007763DF">
      <w:pPr>
        <w:pStyle w:val="ListParagraph"/>
        <w:numPr>
          <w:ilvl w:val="0"/>
          <w:numId w:val="26"/>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lastRenderedPageBreak/>
        <w:t>Avanzar progresivamente hacia una inversión mínima del 2% del Presupuesto Anual Municipal, que garantice, a lo menos, la cobertura de la adecuada implementación del PMC.</w:t>
      </w:r>
    </w:p>
    <w:p w14:paraId="7F447B63" w14:textId="77777777" w:rsidR="0040259C" w:rsidRPr="0040259C" w:rsidRDefault="0040259C" w:rsidP="007763DF">
      <w:pPr>
        <w:pStyle w:val="ListParagraph"/>
        <w:numPr>
          <w:ilvl w:val="0"/>
          <w:numId w:val="26"/>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Sostener, al menos, una reunión y/o encuentro técnico anual entre Alcalde/sa, </w:t>
      </w:r>
      <w:r w:rsidR="007C6846">
        <w:rPr>
          <w:rFonts w:ascii="Segoe UI" w:eastAsia="Calibri" w:hAnsi="Segoe UI" w:cs="Segoe UI"/>
          <w:lang w:val="es-ES"/>
        </w:rPr>
        <w:t>Secretaría Regional Ministerial</w:t>
      </w:r>
      <w:r w:rsidRPr="0040259C">
        <w:rPr>
          <w:rFonts w:ascii="Segoe UI" w:eastAsia="Calibri" w:hAnsi="Segoe UI" w:cs="Segoe UI"/>
          <w:lang w:val="es-ES"/>
        </w:rPr>
        <w:t xml:space="preserve"> de Culturas, Arte y Patrimonio y sus respectivos equipos para hacer seguimiento del avance en el cumplimiento de la Agenda. </w:t>
      </w:r>
    </w:p>
    <w:p w14:paraId="013E7A88" w14:textId="77777777" w:rsid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Por su parte, el Ministerio se compromete a cumplir los siguientes compromisos con la finalidad de apoyar la gestión cultural que se r</w:t>
      </w:r>
      <w:r>
        <w:rPr>
          <w:rFonts w:ascii="Segoe UI" w:eastAsia="Calibri" w:hAnsi="Segoe UI" w:cs="Segoe UI"/>
          <w:lang w:val="es-ES"/>
        </w:rPr>
        <w:t xml:space="preserve">ealice desde la Municipalidad: </w:t>
      </w:r>
    </w:p>
    <w:p w14:paraId="54EF66BB" w14:textId="77777777" w:rsidR="0040259C" w:rsidRDefault="0040259C" w:rsidP="007763DF">
      <w:pPr>
        <w:pStyle w:val="ListParagraph"/>
        <w:numPr>
          <w:ilvl w:val="0"/>
          <w:numId w:val="27"/>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Brindar acompañamiento y colaboración permanente, a través del Programa Red Cultura, para el cumplimiento de estas metas de gestión. </w:t>
      </w:r>
    </w:p>
    <w:p w14:paraId="7F44FE08" w14:textId="77777777" w:rsidR="0040259C" w:rsidRDefault="0040259C" w:rsidP="007763DF">
      <w:pPr>
        <w:pStyle w:val="ListParagraph"/>
        <w:numPr>
          <w:ilvl w:val="0"/>
          <w:numId w:val="27"/>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Vincular el cumplimiento de dichas metas con los procesos de focalización de herramientas y/o estrategias institucionales. </w:t>
      </w:r>
    </w:p>
    <w:p w14:paraId="14D26601" w14:textId="77777777" w:rsidR="0040259C" w:rsidRDefault="0040259C" w:rsidP="007763DF">
      <w:pPr>
        <w:pStyle w:val="ListParagraph"/>
        <w:numPr>
          <w:ilvl w:val="0"/>
          <w:numId w:val="27"/>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Otorgar un reconocimiento a las comunas que vayan avanzando en el cumplimiento de estas metas de gestión. </w:t>
      </w:r>
    </w:p>
    <w:p w14:paraId="669FF9D2" w14:textId="77777777" w:rsidR="0040259C" w:rsidRDefault="0040259C" w:rsidP="007763DF">
      <w:pPr>
        <w:pStyle w:val="ListParagraph"/>
        <w:numPr>
          <w:ilvl w:val="0"/>
          <w:numId w:val="27"/>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Priorizar la focalización programática a las comunas que firmen esta agenda.</w:t>
      </w:r>
    </w:p>
    <w:p w14:paraId="223FD5BE" w14:textId="77777777" w:rsidR="0040259C" w:rsidRDefault="0040259C" w:rsidP="007763DF">
      <w:pPr>
        <w:spacing w:before="160" w:line="240" w:lineRule="auto"/>
        <w:jc w:val="both"/>
        <w:rPr>
          <w:rFonts w:ascii="Segoe UI" w:eastAsia="Calibri" w:hAnsi="Segoe UI" w:cs="Segoe UI"/>
          <w:lang w:val="es-ES"/>
        </w:rPr>
      </w:pPr>
      <w:r>
        <w:rPr>
          <w:rFonts w:ascii="Segoe UI" w:eastAsia="Calibri" w:hAnsi="Segoe UI" w:cs="Segoe UI"/>
          <w:lang w:val="es-ES"/>
        </w:rPr>
        <w:t xml:space="preserve">Por otra parte, </w:t>
      </w:r>
      <w:r w:rsidRPr="0040259C">
        <w:rPr>
          <w:rFonts w:ascii="Segoe UI" w:eastAsia="Calibri" w:hAnsi="Segoe UI" w:cs="Segoe UI"/>
          <w:lang w:val="es-ES"/>
        </w:rPr>
        <w:t>la Subdirección Nacional de Pueblos Originarios dependiente del Servicio Nacional del Patrimonio Cultural, implementa el Programa de Revitalización Cultural Indígena y Afrodescendiente, el cual se ejecuta por medio de 3 Componentes de acción, a saber:</w:t>
      </w:r>
    </w:p>
    <w:p w14:paraId="05F79572" w14:textId="77777777" w:rsidR="0040259C" w:rsidRDefault="0040259C" w:rsidP="007763DF">
      <w:pPr>
        <w:pStyle w:val="ListParagraph"/>
        <w:numPr>
          <w:ilvl w:val="0"/>
          <w:numId w:val="28"/>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Diálogos participativos para la elaboración, seguimiento y evaluación de Planes Regionales de Revitalización Cultural Indígena y Afrodescendiente: En conjunto con las organizaciones indígenas y afrodescendientes, se definen y priorizan las temáticas que crean los Planes de Revitalización Cultural Indígena y Afrodescendiente, en cada una de las regiones del país, además del territorio insular Rapa Nui. Se trata de un proceso en el que mediante los diálogos de priorización, seguimiento y evaluación se pone en ejercicio el derecho colectivo a la participación de los pueblos indígenas y Tribal Afrodescendiente durante todo el ciclo del programa. </w:t>
      </w:r>
    </w:p>
    <w:p w14:paraId="062CEB78" w14:textId="77777777" w:rsidR="0040259C" w:rsidRDefault="0040259C" w:rsidP="007763DF">
      <w:pPr>
        <w:pStyle w:val="ListParagraph"/>
        <w:numPr>
          <w:ilvl w:val="0"/>
          <w:numId w:val="28"/>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t xml:space="preserve">Ejecución de los Planes Regionales de Revitalización Cultural Indígena y Afrodescendiente: Las actividades definidas en los Planes Regionales de Revitalización Cultural Indígena y Afrodescendiente se implementan a través de compras públicas y también por medio de convenios de colaboración con transferencia de recursos. Principalmente se han suscrito convenios con organizaciones indígenas de diversa naturaleza jurídica, a saber, asociaciones y comunidades indígenas, organizaciones no gubernamentales, juntas de vecinos, clubes deportivos, fundaciones, universidades, entre otras. </w:t>
      </w:r>
    </w:p>
    <w:p w14:paraId="0451FECA" w14:textId="77777777" w:rsidR="0040259C" w:rsidRPr="0040259C" w:rsidRDefault="0040259C" w:rsidP="007763DF">
      <w:pPr>
        <w:pStyle w:val="ListParagraph"/>
        <w:numPr>
          <w:ilvl w:val="0"/>
          <w:numId w:val="28"/>
        </w:numPr>
        <w:spacing w:before="160" w:line="240" w:lineRule="auto"/>
        <w:contextualSpacing w:val="0"/>
        <w:jc w:val="both"/>
        <w:rPr>
          <w:rFonts w:ascii="Segoe UI" w:eastAsia="Calibri" w:hAnsi="Segoe UI" w:cs="Segoe UI"/>
          <w:lang w:val="es-ES"/>
        </w:rPr>
      </w:pPr>
      <w:r w:rsidRPr="0040259C">
        <w:rPr>
          <w:rFonts w:ascii="Segoe UI" w:eastAsia="Calibri" w:hAnsi="Segoe UI" w:cs="Segoe UI"/>
          <w:lang w:val="es-ES"/>
        </w:rPr>
        <w:lastRenderedPageBreak/>
        <w:t>Actividades de difusión y puesta en valor de las culturas de los pueblos originarios y pueblo Tribal Afrodescendiente: Se apoyan y/o implementan instancias de difusión e intercambio de experiencias artísticas y culturales de los pueblos indígenas y Tribal Afrodescendiente en Chile. Las culturas indígenas y afrodescendiente reconocen en las expresiones culturales pro</w:t>
      </w:r>
      <w:r w:rsidR="007C6846">
        <w:rPr>
          <w:rFonts w:ascii="Segoe UI" w:eastAsia="Calibri" w:hAnsi="Segoe UI" w:cs="Segoe UI"/>
          <w:lang w:val="es-ES"/>
        </w:rPr>
        <w:t>pias un vehículo privilegiado –</w:t>
      </w:r>
      <w:r w:rsidRPr="0040259C">
        <w:rPr>
          <w:rFonts w:ascii="Segoe UI" w:eastAsia="Calibri" w:hAnsi="Segoe UI" w:cs="Segoe UI"/>
          <w:lang w:val="es-ES"/>
        </w:rPr>
        <w:t>un puente– de comunicación intercultural que fomenta e incentiva el respeto a la diversidad cultural. Las acciones de difusión impulsadas por el programa se insertan en esta dinámica.</w:t>
      </w:r>
    </w:p>
    <w:p w14:paraId="58A83498" w14:textId="77777777" w:rsidR="0040259C"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 xml:space="preserve">Dentro de la implementación de estos componentes se han realizado una serie de publicaciones en la implementación del Programa de Revitalización Cultural Indígena y Afrodescendiente. Destacando la publicación en el año 2020 del libro “Guía de Derechos Culturales de Pueblos Indígenas y Tribal Afrodescendiente”. En su contenido se pueden encontrar títulos como “Protección Internacional de los Derechos Culturales de Pueblos Indígenas y Afrodescendientes”; “Mecanismos de Protección de los Derechos Culturales de pueblos indígenas y afrodescendientes”; “Principal normativa nacional en Derechos Culturales de Pueblos Indígenas y Afrodescendientes”. </w:t>
      </w:r>
    </w:p>
    <w:p w14:paraId="47F68150" w14:textId="77777777" w:rsidR="007C6846" w:rsidRPr="0040259C" w:rsidRDefault="0040259C" w:rsidP="007763DF">
      <w:pPr>
        <w:spacing w:before="160" w:line="240" w:lineRule="auto"/>
        <w:jc w:val="both"/>
        <w:rPr>
          <w:rFonts w:ascii="Segoe UI" w:eastAsia="Calibri" w:hAnsi="Segoe UI" w:cs="Segoe UI"/>
          <w:lang w:val="es-ES"/>
        </w:rPr>
      </w:pPr>
      <w:r w:rsidRPr="0040259C">
        <w:rPr>
          <w:rFonts w:ascii="Segoe UI" w:eastAsia="Calibri" w:hAnsi="Segoe UI" w:cs="Segoe UI"/>
          <w:lang w:val="es-ES"/>
        </w:rPr>
        <w:t>Se imprimieron 800 ejemplares, de los cuales la mayoría se distribuyeron directamente a nivel nacional a las organizaciones indígenas y afrodescendientes participan</w:t>
      </w:r>
      <w:r w:rsidR="007C6846">
        <w:rPr>
          <w:rFonts w:ascii="Segoe UI" w:eastAsia="Calibri" w:hAnsi="Segoe UI" w:cs="Segoe UI"/>
          <w:lang w:val="es-ES"/>
        </w:rPr>
        <w:t xml:space="preserve">tes del Programa social. Además, </w:t>
      </w:r>
      <w:r w:rsidRPr="0040259C">
        <w:rPr>
          <w:rFonts w:ascii="Segoe UI" w:eastAsia="Calibri" w:hAnsi="Segoe UI" w:cs="Segoe UI"/>
          <w:lang w:val="es-ES"/>
        </w:rPr>
        <w:t>se encuentra publicado para consultar vía online en el siguiente enlace:</w:t>
      </w:r>
      <w:r w:rsidRPr="0040259C">
        <w:rPr>
          <w:rFonts w:ascii="Segoe UI" w:eastAsia="Calibri" w:hAnsi="Segoe UI" w:cs="Segoe UI"/>
          <w:lang w:val="es-ES"/>
        </w:rPr>
        <w:tab/>
        <w:t xml:space="preserve"> </w:t>
      </w:r>
      <w:hyperlink r:id="rId23" w:history="1">
        <w:r w:rsidR="007C6846" w:rsidRPr="00533AD9">
          <w:rPr>
            <w:rStyle w:val="Hyperlink"/>
            <w:rFonts w:ascii="Segoe UI" w:eastAsia="Calibri" w:hAnsi="Segoe UI" w:cs="Segoe UI"/>
            <w:lang w:val="es-ES"/>
          </w:rPr>
          <w:t>https://www.pueblosoriginarios.gob.cl/noticias/guia-de-derechos-culturales-de-pueblos-indigenas-y-tribal-afrodescendiente</w:t>
        </w:r>
      </w:hyperlink>
    </w:p>
    <w:p w14:paraId="56CBA896" w14:textId="77777777" w:rsidR="005F1548" w:rsidRDefault="00BD48C8" w:rsidP="007763DF">
      <w:pPr>
        <w:pStyle w:val="ListParagraph"/>
        <w:numPr>
          <w:ilvl w:val="0"/>
          <w:numId w:val="1"/>
        </w:numPr>
        <w:spacing w:before="160" w:line="240" w:lineRule="auto"/>
        <w:contextualSpacing w:val="0"/>
        <w:jc w:val="both"/>
        <w:rPr>
          <w:rFonts w:ascii="Segoe UI" w:hAnsi="Segoe UI" w:cs="Segoe UI"/>
          <w:b/>
          <w:sz w:val="20"/>
          <w:lang w:val="es-ES"/>
        </w:rPr>
      </w:pPr>
      <w:r>
        <w:rPr>
          <w:rFonts w:ascii="Segoe UI" w:hAnsi="Segoe UI" w:cs="Segoe UI"/>
          <w:b/>
          <w:lang w:val="es-ES"/>
        </w:rPr>
        <w:t>S</w:t>
      </w:r>
      <w:r w:rsidRPr="0014611F">
        <w:rPr>
          <w:rFonts w:ascii="Segoe UI" w:hAnsi="Segoe UI" w:cs="Segoe UI"/>
          <w:b/>
          <w:sz w:val="20"/>
          <w:lang w:val="es-ES"/>
        </w:rPr>
        <w:t>UPERVISION Y EVALUACION DE LOS PROGRAMAS SOBRE DERECHOS CULTURALES</w:t>
      </w:r>
    </w:p>
    <w:p w14:paraId="5E0F6A1E" w14:textId="77777777" w:rsidR="005C79FA" w:rsidRPr="00707A89" w:rsidRDefault="005C79FA" w:rsidP="007763DF">
      <w:pPr>
        <w:spacing w:before="160" w:line="240" w:lineRule="auto"/>
        <w:jc w:val="both"/>
        <w:rPr>
          <w:rFonts w:ascii="Segoe UI" w:eastAsia="Calibri" w:hAnsi="Segoe UI" w:cs="Segoe UI"/>
          <w:lang w:val="es-ES"/>
        </w:rPr>
      </w:pPr>
      <w:r w:rsidRPr="00707A89">
        <w:rPr>
          <w:rFonts w:ascii="Segoe UI" w:eastAsia="Calibri" w:hAnsi="Segoe UI" w:cs="Segoe UI"/>
          <w:lang w:val="es-ES"/>
        </w:rPr>
        <w:t>En</w:t>
      </w:r>
      <w:r w:rsidR="006F13F4">
        <w:rPr>
          <w:rFonts w:ascii="Segoe UI" w:eastAsia="Calibri" w:hAnsi="Segoe UI" w:cs="Segoe UI"/>
          <w:lang w:val="es-ES"/>
        </w:rPr>
        <w:t xml:space="preserve"> el caso del Fondo de la Música</w:t>
      </w:r>
      <w:r w:rsidRPr="00707A89">
        <w:rPr>
          <w:rFonts w:ascii="Segoe UI" w:eastAsia="Calibri" w:hAnsi="Segoe UI" w:cs="Segoe UI"/>
          <w:lang w:val="es-ES"/>
        </w:rPr>
        <w:t xml:space="preserve">, están disponibles, para recepción de consultas y reclamos, tanto el correo del Fondo de la Música; como la plataforma SIAC (Sistema Integral de Atención Ciudadana). </w:t>
      </w:r>
      <w:r w:rsidR="006F13F4">
        <w:rPr>
          <w:rFonts w:ascii="Segoe UI" w:eastAsia="Calibri" w:hAnsi="Segoe UI" w:cs="Segoe UI"/>
          <w:lang w:val="es-ES"/>
        </w:rPr>
        <w:t>Asimismo</w:t>
      </w:r>
      <w:r w:rsidRPr="00707A89">
        <w:rPr>
          <w:rFonts w:ascii="Segoe UI" w:eastAsia="Calibri" w:hAnsi="Segoe UI" w:cs="Segoe UI"/>
          <w:lang w:val="es-ES"/>
        </w:rPr>
        <w:t xml:space="preserve">, todos los años se vuelve a revisar la organización y contenidos del Concurso General de Proyectos, espacio en el cual también se generan instancias colectivas para diseñar la convocatoria siguiente, y que tienen un carácter evaluativo respecto al año anterior.  </w:t>
      </w:r>
    </w:p>
    <w:p w14:paraId="1066E2C2" w14:textId="77777777" w:rsidR="005C79FA" w:rsidRDefault="006F13F4" w:rsidP="007763DF">
      <w:pPr>
        <w:spacing w:before="160" w:line="240" w:lineRule="auto"/>
        <w:jc w:val="both"/>
        <w:rPr>
          <w:rFonts w:ascii="Segoe UI" w:eastAsia="Calibri" w:hAnsi="Segoe UI" w:cs="Segoe UI"/>
          <w:lang w:val="es-ES"/>
        </w:rPr>
      </w:pPr>
      <w:r>
        <w:rPr>
          <w:rFonts w:ascii="Segoe UI" w:eastAsia="Calibri" w:hAnsi="Segoe UI" w:cs="Segoe UI"/>
          <w:lang w:val="es-ES"/>
        </w:rPr>
        <w:t>Por su parte</w:t>
      </w:r>
      <w:r w:rsidR="005C79FA" w:rsidRPr="005C79FA">
        <w:rPr>
          <w:rFonts w:ascii="Segoe UI" w:eastAsia="Calibri" w:hAnsi="Segoe UI" w:cs="Segoe UI"/>
          <w:lang w:val="es-ES"/>
        </w:rPr>
        <w:t>, para la implementación del Programa de Revitalización Cultural Indígena y Afrodescendiente,</w:t>
      </w:r>
      <w:r>
        <w:rPr>
          <w:rFonts w:ascii="Segoe UI" w:eastAsia="Calibri" w:hAnsi="Segoe UI" w:cs="Segoe UI"/>
          <w:lang w:val="es-ES"/>
        </w:rPr>
        <w:t xml:space="preserve"> se</w:t>
      </w:r>
      <w:r w:rsidR="005C79FA" w:rsidRPr="005C79FA">
        <w:rPr>
          <w:rFonts w:ascii="Segoe UI" w:eastAsia="Calibri" w:hAnsi="Segoe UI" w:cs="Segoe UI"/>
          <w:lang w:val="es-ES"/>
        </w:rPr>
        <w:t xml:space="preserve"> ejecuta</w:t>
      </w:r>
      <w:r>
        <w:rPr>
          <w:rFonts w:ascii="Segoe UI" w:eastAsia="Calibri" w:hAnsi="Segoe UI" w:cs="Segoe UI"/>
          <w:lang w:val="es-ES"/>
        </w:rPr>
        <w:t>n</w:t>
      </w:r>
      <w:r w:rsidR="005C79FA" w:rsidRPr="005C79FA">
        <w:rPr>
          <w:rFonts w:ascii="Segoe UI" w:eastAsia="Calibri" w:hAnsi="Segoe UI" w:cs="Segoe UI"/>
          <w:lang w:val="es-ES"/>
        </w:rPr>
        <w:t xml:space="preserve"> los “Diálogos participativos para la elaboración, seguimiento y evaluación de Planes Regionales de Revitalización Cultural Indígena y Afrodescendiente” </w:t>
      </w:r>
      <w:r>
        <w:rPr>
          <w:rFonts w:ascii="Segoe UI" w:eastAsia="Calibri" w:hAnsi="Segoe UI" w:cs="Segoe UI"/>
          <w:lang w:val="es-ES"/>
        </w:rPr>
        <w:t xml:space="preserve">que </w:t>
      </w:r>
      <w:r w:rsidR="005C79FA" w:rsidRPr="005C79FA">
        <w:rPr>
          <w:rFonts w:ascii="Segoe UI" w:eastAsia="Calibri" w:hAnsi="Segoe UI" w:cs="Segoe UI"/>
          <w:lang w:val="es-ES"/>
        </w:rPr>
        <w:t>llevan a cabo Diálogos de Evaluación a nivel nacional, con las organizaciones indígenas y afrodescendientes que participan del Programa. Este es el espacio donde se realiza una mirada retrospectiva sobre los temas trabajados en la</w:t>
      </w:r>
      <w:r w:rsidR="007C6846">
        <w:rPr>
          <w:rFonts w:ascii="Segoe UI" w:eastAsia="Calibri" w:hAnsi="Segoe UI" w:cs="Segoe UI"/>
          <w:lang w:val="es-ES"/>
        </w:rPr>
        <w:t>s líneas temáticas priorizadas. S</w:t>
      </w:r>
      <w:r w:rsidR="005C79FA" w:rsidRPr="005C79FA">
        <w:rPr>
          <w:rFonts w:ascii="Segoe UI" w:eastAsia="Calibri" w:hAnsi="Segoe UI" w:cs="Segoe UI"/>
          <w:lang w:val="es-ES"/>
        </w:rPr>
        <w:t>e espera que en dicha instancia</w:t>
      </w:r>
      <w:r w:rsidR="007C6846">
        <w:rPr>
          <w:rFonts w:ascii="Segoe UI" w:eastAsia="Calibri" w:hAnsi="Segoe UI" w:cs="Segoe UI"/>
          <w:lang w:val="es-ES"/>
        </w:rPr>
        <w:t>,</w:t>
      </w:r>
      <w:r w:rsidR="005C79FA" w:rsidRPr="005C79FA">
        <w:rPr>
          <w:rFonts w:ascii="Segoe UI" w:eastAsia="Calibri" w:hAnsi="Segoe UI" w:cs="Segoe UI"/>
          <w:lang w:val="es-ES"/>
        </w:rPr>
        <w:t xml:space="preserve"> los representantes de organizaciones indígenas y afrodescendientes logren un intercambio efectivo y valorativo respecto de las actividades y acciones impulsadas, basado en la experiencia de participación durante todo el ciclo del programa.</w:t>
      </w:r>
      <w:r>
        <w:rPr>
          <w:rFonts w:ascii="Segoe UI" w:eastAsia="Calibri" w:hAnsi="Segoe UI" w:cs="Segoe UI"/>
          <w:lang w:val="es-ES"/>
        </w:rPr>
        <w:t xml:space="preserve"> </w:t>
      </w:r>
    </w:p>
    <w:p w14:paraId="5615E87E" w14:textId="77777777" w:rsidR="009B796E" w:rsidRPr="009B796E" w:rsidRDefault="009B796E" w:rsidP="007763DF">
      <w:pPr>
        <w:spacing w:before="160" w:line="240" w:lineRule="auto"/>
        <w:jc w:val="both"/>
        <w:rPr>
          <w:rFonts w:ascii="Segoe UI" w:eastAsia="Calibri" w:hAnsi="Segoe UI" w:cs="Segoe UI"/>
          <w:lang w:val="es-ES"/>
        </w:rPr>
      </w:pPr>
      <w:r w:rsidRPr="009B796E">
        <w:rPr>
          <w:rFonts w:ascii="Segoe UI" w:eastAsia="Calibri" w:hAnsi="Segoe UI" w:cs="Segoe UI"/>
          <w:lang w:val="es-ES"/>
        </w:rPr>
        <w:lastRenderedPageBreak/>
        <w:t xml:space="preserve">Para facilitar el diálogo de evaluación, se </w:t>
      </w:r>
      <w:r>
        <w:rPr>
          <w:rFonts w:ascii="Segoe UI" w:eastAsia="Calibri" w:hAnsi="Segoe UI" w:cs="Segoe UI"/>
          <w:lang w:val="es-ES"/>
        </w:rPr>
        <w:t>propusieron</w:t>
      </w:r>
      <w:r w:rsidRPr="009B796E">
        <w:rPr>
          <w:rFonts w:ascii="Segoe UI" w:eastAsia="Calibri" w:hAnsi="Segoe UI" w:cs="Segoe UI"/>
          <w:lang w:val="es-ES"/>
        </w:rPr>
        <w:t xml:space="preserve"> las siguientes preguntas y tópicos:</w:t>
      </w:r>
    </w:p>
    <w:p w14:paraId="21851692" w14:textId="77777777" w:rsidR="009B796E" w:rsidRDefault="009B796E" w:rsidP="007763DF">
      <w:pPr>
        <w:pStyle w:val="ListParagraph"/>
        <w:numPr>
          <w:ilvl w:val="0"/>
          <w:numId w:val="29"/>
        </w:numPr>
        <w:spacing w:before="160" w:line="240" w:lineRule="auto"/>
        <w:contextualSpacing w:val="0"/>
        <w:jc w:val="both"/>
        <w:rPr>
          <w:rFonts w:ascii="Segoe UI" w:eastAsia="Calibri" w:hAnsi="Segoe UI" w:cs="Segoe UI"/>
          <w:lang w:val="es-ES"/>
        </w:rPr>
      </w:pPr>
      <w:r w:rsidRPr="009B796E">
        <w:rPr>
          <w:rFonts w:ascii="Segoe UI" w:eastAsia="Calibri" w:hAnsi="Segoe UI" w:cs="Segoe UI"/>
          <w:lang w:val="es-ES"/>
        </w:rPr>
        <w:t>En las actividades de la línea ¿han aprendido/transmitido/contribuido nuevos contenidos respecto del taller, oficio o conocimiento en el que Ud. ha participado?</w:t>
      </w:r>
    </w:p>
    <w:p w14:paraId="09BFAEFE" w14:textId="77777777" w:rsidR="009B796E" w:rsidRDefault="009B796E" w:rsidP="007763DF">
      <w:pPr>
        <w:pStyle w:val="ListParagraph"/>
        <w:numPr>
          <w:ilvl w:val="0"/>
          <w:numId w:val="29"/>
        </w:numPr>
        <w:spacing w:before="160" w:line="240" w:lineRule="auto"/>
        <w:contextualSpacing w:val="0"/>
        <w:jc w:val="both"/>
        <w:rPr>
          <w:rFonts w:ascii="Segoe UI" w:eastAsia="Calibri" w:hAnsi="Segoe UI" w:cs="Segoe UI"/>
          <w:lang w:val="es-ES"/>
        </w:rPr>
      </w:pPr>
      <w:r w:rsidRPr="009B796E">
        <w:rPr>
          <w:rFonts w:ascii="Segoe UI" w:eastAsia="Calibri" w:hAnsi="Segoe UI" w:cs="Segoe UI"/>
          <w:lang w:val="es-ES"/>
        </w:rPr>
        <w:t>Percepción sobre la revitalización de las líneas priorizadas: Según su experiencia, ¿creen importante seguir trabajando esta línea para su revitalización cultural indígena?</w:t>
      </w:r>
    </w:p>
    <w:p w14:paraId="19A8F27C" w14:textId="77777777" w:rsidR="009B796E" w:rsidRDefault="009B796E" w:rsidP="007763DF">
      <w:pPr>
        <w:pStyle w:val="ListParagraph"/>
        <w:numPr>
          <w:ilvl w:val="0"/>
          <w:numId w:val="29"/>
        </w:numPr>
        <w:spacing w:before="160" w:line="240" w:lineRule="auto"/>
        <w:contextualSpacing w:val="0"/>
        <w:jc w:val="both"/>
        <w:rPr>
          <w:rFonts w:ascii="Segoe UI" w:eastAsia="Calibri" w:hAnsi="Segoe UI" w:cs="Segoe UI"/>
          <w:lang w:val="es-ES"/>
        </w:rPr>
      </w:pPr>
      <w:r w:rsidRPr="009B796E">
        <w:rPr>
          <w:rFonts w:ascii="Segoe UI" w:eastAsia="Calibri" w:hAnsi="Segoe UI" w:cs="Segoe UI"/>
          <w:lang w:val="es-ES"/>
        </w:rPr>
        <w:t>¿Se cumplió el objetivo y metas de la línea priorizada?</w:t>
      </w:r>
    </w:p>
    <w:p w14:paraId="016B38F8" w14:textId="77777777" w:rsidR="009B796E" w:rsidRPr="009B796E" w:rsidRDefault="009B796E" w:rsidP="007763DF">
      <w:pPr>
        <w:pStyle w:val="ListParagraph"/>
        <w:numPr>
          <w:ilvl w:val="0"/>
          <w:numId w:val="29"/>
        </w:numPr>
        <w:spacing w:before="160" w:line="240" w:lineRule="auto"/>
        <w:contextualSpacing w:val="0"/>
        <w:jc w:val="both"/>
        <w:rPr>
          <w:rFonts w:ascii="Segoe UI" w:eastAsia="Calibri" w:hAnsi="Segoe UI" w:cs="Segoe UI"/>
          <w:lang w:val="es-ES"/>
        </w:rPr>
      </w:pPr>
      <w:r w:rsidRPr="009B796E">
        <w:rPr>
          <w:rFonts w:ascii="Segoe UI" w:eastAsia="Calibri" w:hAnsi="Segoe UI" w:cs="Segoe UI"/>
          <w:lang w:val="es-ES"/>
        </w:rPr>
        <w:t>Dentro del ámbito cultural, patrimonial, artístico, en el que se enmarca este programa, ¿Qué necesidades presentan en la actualidad como organizaciones?</w:t>
      </w:r>
    </w:p>
    <w:p w14:paraId="0975453C" w14:textId="77777777" w:rsidR="00BD48C8" w:rsidRPr="00BD48C8" w:rsidRDefault="00BD48C8" w:rsidP="007763DF">
      <w:pPr>
        <w:spacing w:before="160" w:line="240" w:lineRule="auto"/>
        <w:jc w:val="both"/>
        <w:rPr>
          <w:rFonts w:ascii="Segoe UI" w:hAnsi="Segoe UI" w:cs="Segoe UI"/>
          <w:lang w:val="es-ES"/>
        </w:rPr>
      </w:pPr>
    </w:p>
    <w:sectPr w:rsidR="00BD48C8" w:rsidRPr="00BD48C8">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CEC7" w14:textId="77777777" w:rsidR="00E62E02" w:rsidRDefault="00E62E02" w:rsidP="00F62063">
      <w:pPr>
        <w:spacing w:after="0" w:line="240" w:lineRule="auto"/>
      </w:pPr>
      <w:r>
        <w:separator/>
      </w:r>
    </w:p>
  </w:endnote>
  <w:endnote w:type="continuationSeparator" w:id="0">
    <w:p w14:paraId="45AE55ED" w14:textId="77777777" w:rsidR="00E62E02" w:rsidRDefault="00E62E02" w:rsidP="00F6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767509610"/>
      <w:docPartObj>
        <w:docPartGallery w:val="Page Numbers (Bottom of Page)"/>
        <w:docPartUnique/>
      </w:docPartObj>
    </w:sdtPr>
    <w:sdtEndPr/>
    <w:sdtContent>
      <w:p w14:paraId="509BFD27" w14:textId="77777777" w:rsidR="0056678E" w:rsidRPr="0056678E" w:rsidRDefault="0056678E">
        <w:pPr>
          <w:pStyle w:val="Footer"/>
          <w:jc w:val="center"/>
          <w:rPr>
            <w:rFonts w:ascii="Segoe UI" w:hAnsi="Segoe UI" w:cs="Segoe UI"/>
            <w:sz w:val="18"/>
            <w:szCs w:val="18"/>
          </w:rPr>
        </w:pPr>
        <w:r w:rsidRPr="0056678E">
          <w:rPr>
            <w:rFonts w:ascii="Segoe UI" w:hAnsi="Segoe UI" w:cs="Segoe UI"/>
            <w:sz w:val="18"/>
            <w:szCs w:val="18"/>
          </w:rPr>
          <w:fldChar w:fldCharType="begin"/>
        </w:r>
        <w:r w:rsidRPr="0056678E">
          <w:rPr>
            <w:rFonts w:ascii="Segoe UI" w:hAnsi="Segoe UI" w:cs="Segoe UI"/>
            <w:sz w:val="18"/>
            <w:szCs w:val="18"/>
          </w:rPr>
          <w:instrText>PAGE   \* MERGEFORMAT</w:instrText>
        </w:r>
        <w:r w:rsidRPr="0056678E">
          <w:rPr>
            <w:rFonts w:ascii="Segoe UI" w:hAnsi="Segoe UI" w:cs="Segoe UI"/>
            <w:sz w:val="18"/>
            <w:szCs w:val="18"/>
          </w:rPr>
          <w:fldChar w:fldCharType="separate"/>
        </w:r>
        <w:r w:rsidR="007C6846" w:rsidRPr="007C6846">
          <w:rPr>
            <w:rFonts w:ascii="Segoe UI" w:hAnsi="Segoe UI" w:cs="Segoe UI"/>
            <w:noProof/>
            <w:sz w:val="18"/>
            <w:szCs w:val="18"/>
            <w:lang w:val="es-ES"/>
          </w:rPr>
          <w:t>3</w:t>
        </w:r>
        <w:r w:rsidRPr="0056678E">
          <w:rPr>
            <w:rFonts w:ascii="Segoe UI" w:hAnsi="Segoe UI" w:cs="Segoe UI"/>
            <w:sz w:val="18"/>
            <w:szCs w:val="18"/>
          </w:rPr>
          <w:fldChar w:fldCharType="end"/>
        </w:r>
      </w:p>
    </w:sdtContent>
  </w:sdt>
  <w:p w14:paraId="0B4B9D2F" w14:textId="77777777" w:rsidR="0056678E" w:rsidRDefault="0056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C9A5" w14:textId="77777777" w:rsidR="00E62E02" w:rsidRDefault="00E62E02" w:rsidP="00F62063">
      <w:pPr>
        <w:spacing w:after="0" w:line="240" w:lineRule="auto"/>
      </w:pPr>
      <w:r>
        <w:separator/>
      </w:r>
    </w:p>
  </w:footnote>
  <w:footnote w:type="continuationSeparator" w:id="0">
    <w:p w14:paraId="3419BA46" w14:textId="77777777" w:rsidR="00E62E02" w:rsidRDefault="00E62E02" w:rsidP="00F62063">
      <w:pPr>
        <w:spacing w:after="0" w:line="240" w:lineRule="auto"/>
      </w:pPr>
      <w:r>
        <w:continuationSeparator/>
      </w:r>
    </w:p>
  </w:footnote>
  <w:footnote w:id="1">
    <w:p w14:paraId="5A0BE8AB" w14:textId="77777777" w:rsidR="00F62063" w:rsidRPr="00F62063" w:rsidRDefault="00F62063" w:rsidP="00F62063">
      <w:pPr>
        <w:pStyle w:val="FootnoteText"/>
        <w:jc w:val="both"/>
        <w:rPr>
          <w:lang w:val="es-ES"/>
        </w:rPr>
      </w:pPr>
      <w:r>
        <w:rPr>
          <w:rStyle w:val="FootnoteReference"/>
        </w:rPr>
        <w:footnoteRef/>
      </w:r>
      <w:r>
        <w:t xml:space="preserve"> </w:t>
      </w:r>
      <w:r w:rsidRPr="00B21809">
        <w:rPr>
          <w:rFonts w:ascii="Segoe UI" w:hAnsi="Segoe UI" w:cs="Segoe UI"/>
          <w:sz w:val="18"/>
          <w:szCs w:val="18"/>
        </w:rPr>
        <w:t>Cabe</w:t>
      </w:r>
      <w:r w:rsidRPr="00525B33">
        <w:rPr>
          <w:rFonts w:ascii="Segoe UI" w:hAnsi="Segoe UI" w:cs="Segoe UI"/>
          <w:sz w:val="18"/>
          <w:szCs w:val="18"/>
        </w:rPr>
        <w:t xml:space="preserve"> destacar que la presente respuesta fue formulada a partir de los insumos proporcionados por</w:t>
      </w:r>
      <w:r>
        <w:rPr>
          <w:rFonts w:ascii="Segoe UI" w:hAnsi="Segoe UI" w:cs="Segoe UI"/>
          <w:sz w:val="18"/>
          <w:szCs w:val="18"/>
        </w:rPr>
        <w:t xml:space="preserve"> el Ministerio de las Culturas, las Artes y el Patrimonio.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0279" w14:textId="77777777" w:rsidR="00F62063" w:rsidRPr="00D65F3B" w:rsidRDefault="00F62063" w:rsidP="00F62063">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b/>
        <w:color w:val="000000"/>
      </w:rPr>
    </w:pPr>
    <w:r w:rsidRPr="00D65F3B">
      <w:rPr>
        <w:rFonts w:ascii="Segoe UI" w:eastAsia="Quattrocento Sans" w:hAnsi="Segoe UI" w:cs="Segoe UI"/>
        <w:b/>
        <w:color w:val="000000"/>
      </w:rPr>
      <w:tab/>
    </w:r>
    <w:r w:rsidRPr="00D65F3B">
      <w:rPr>
        <w:rFonts w:ascii="Segoe UI" w:eastAsia="Quattrocento Sans" w:hAnsi="Segoe UI" w:cs="Segoe UI"/>
        <w:b/>
        <w:color w:val="000000"/>
      </w:rPr>
      <w:tab/>
    </w:r>
    <w:r w:rsidRPr="00D65F3B">
      <w:rPr>
        <w:rFonts w:ascii="Segoe UI" w:hAnsi="Segoe UI" w:cs="Segoe UI"/>
        <w:noProof/>
        <w:lang w:val="es-ES" w:eastAsia="es-ES"/>
      </w:rPr>
      <w:drawing>
        <wp:anchor distT="0" distB="0" distL="0" distR="0" simplePos="0" relativeHeight="251659264" behindDoc="1" locked="0" layoutInCell="1" hidden="0" allowOverlap="1" wp14:anchorId="09F7B386" wp14:editId="7EAEE016">
          <wp:simplePos x="0" y="0"/>
          <wp:positionH relativeFrom="column">
            <wp:posOffset>-3809</wp:posOffset>
          </wp:positionH>
          <wp:positionV relativeFrom="paragraph">
            <wp:posOffset>-1904</wp:posOffset>
          </wp:positionV>
          <wp:extent cx="1152525" cy="1042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1042675"/>
                  </a:xfrm>
                  <a:prstGeom prst="rect">
                    <a:avLst/>
                  </a:prstGeom>
                  <a:ln/>
                </pic:spPr>
              </pic:pic>
            </a:graphicData>
          </a:graphic>
        </wp:anchor>
      </w:drawing>
    </w:r>
  </w:p>
  <w:p w14:paraId="10719BA6" w14:textId="77777777" w:rsidR="00F62063" w:rsidRPr="00D65F3B" w:rsidRDefault="00F62063" w:rsidP="00F62063">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Ministerio de Relaciones Exteriores</w:t>
    </w:r>
  </w:p>
  <w:p w14:paraId="716CF1EA" w14:textId="77777777" w:rsidR="00F62063" w:rsidRPr="00D65F3B" w:rsidRDefault="00F62063" w:rsidP="00F62063">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División de Derechos Humanos</w:t>
    </w:r>
  </w:p>
  <w:p w14:paraId="7B898A33" w14:textId="77777777" w:rsidR="00F62063" w:rsidRPr="00D65F3B" w:rsidRDefault="009623FD" w:rsidP="00F62063">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Pr>
        <w:rFonts w:ascii="Segoe UI" w:eastAsia="Quattrocento Sans" w:hAnsi="Segoe UI" w:cs="Segoe UI"/>
        <w:color w:val="000000"/>
      </w:rPr>
      <w:t>18</w:t>
    </w:r>
    <w:r w:rsidR="00F62063" w:rsidRPr="00D65F3B">
      <w:rPr>
        <w:rFonts w:ascii="Segoe UI" w:eastAsia="Quattrocento Sans" w:hAnsi="Segoe UI" w:cs="Segoe UI"/>
        <w:color w:val="000000"/>
      </w:rPr>
      <w:t xml:space="preserve"> de </w:t>
    </w:r>
    <w:r w:rsidR="00F62063">
      <w:rPr>
        <w:rFonts w:ascii="Segoe UI" w:eastAsia="Quattrocento Sans" w:hAnsi="Segoe UI" w:cs="Segoe UI"/>
        <w:color w:val="000000"/>
      </w:rPr>
      <w:t>abril</w:t>
    </w:r>
    <w:r w:rsidR="00F62063" w:rsidRPr="00D65F3B">
      <w:rPr>
        <w:rFonts w:ascii="Segoe UI" w:eastAsia="Quattrocento Sans" w:hAnsi="Segoe UI" w:cs="Segoe UI"/>
        <w:color w:val="000000"/>
      </w:rPr>
      <w:t xml:space="preserve"> de 2023</w:t>
    </w:r>
  </w:p>
  <w:p w14:paraId="6687D1D1" w14:textId="77777777" w:rsidR="00F62063" w:rsidRDefault="00F62063">
    <w:pPr>
      <w:pStyle w:val="Header"/>
    </w:pPr>
  </w:p>
  <w:p w14:paraId="0389328B" w14:textId="77777777" w:rsidR="00F62063" w:rsidRPr="0056678E" w:rsidRDefault="00F62063">
    <w:pPr>
      <w:pStyle w:val="Header"/>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075"/>
    <w:multiLevelType w:val="hybridMultilevel"/>
    <w:tmpl w:val="4D401564"/>
    <w:lvl w:ilvl="0" w:tplc="83DC2770">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5C57E2F"/>
    <w:multiLevelType w:val="hybridMultilevel"/>
    <w:tmpl w:val="66C4CA0A"/>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3B6E0C"/>
    <w:multiLevelType w:val="hybridMultilevel"/>
    <w:tmpl w:val="32FC5D32"/>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8752DC"/>
    <w:multiLevelType w:val="hybridMultilevel"/>
    <w:tmpl w:val="34C48952"/>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FE0788"/>
    <w:multiLevelType w:val="hybridMultilevel"/>
    <w:tmpl w:val="55EEFD64"/>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EC4E62"/>
    <w:multiLevelType w:val="hybridMultilevel"/>
    <w:tmpl w:val="AEB6EF08"/>
    <w:lvl w:ilvl="0" w:tplc="83DC277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BA287A"/>
    <w:multiLevelType w:val="hybridMultilevel"/>
    <w:tmpl w:val="A11E775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F76550"/>
    <w:multiLevelType w:val="hybridMultilevel"/>
    <w:tmpl w:val="F7287F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D64848"/>
    <w:multiLevelType w:val="hybridMultilevel"/>
    <w:tmpl w:val="781E8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2F0078"/>
    <w:multiLevelType w:val="hybridMultilevel"/>
    <w:tmpl w:val="2EA85290"/>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E4585C"/>
    <w:multiLevelType w:val="hybridMultilevel"/>
    <w:tmpl w:val="39525074"/>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E70FE3"/>
    <w:multiLevelType w:val="hybridMultilevel"/>
    <w:tmpl w:val="6C78C658"/>
    <w:lvl w:ilvl="0" w:tplc="83DC2770">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25F00F6F"/>
    <w:multiLevelType w:val="hybridMultilevel"/>
    <w:tmpl w:val="A920CA76"/>
    <w:lvl w:ilvl="0" w:tplc="A6408B62">
      <w:start w:val="4"/>
      <w:numFmt w:val="bullet"/>
      <w:lvlText w:val=""/>
      <w:lvlJc w:val="left"/>
      <w:pPr>
        <w:ind w:left="720" w:hanging="360"/>
      </w:pPr>
      <w:rPr>
        <w:rFonts w:ascii="Symbol" w:eastAsia="Calibri" w:hAnsi="Symbol" w:cs="Segoe U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29CA7702"/>
    <w:multiLevelType w:val="hybridMultilevel"/>
    <w:tmpl w:val="A1E2D87C"/>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480E2C"/>
    <w:multiLevelType w:val="hybridMultilevel"/>
    <w:tmpl w:val="DCA41F6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902D76"/>
    <w:multiLevelType w:val="hybridMultilevel"/>
    <w:tmpl w:val="73E21A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5AB1082"/>
    <w:multiLevelType w:val="hybridMultilevel"/>
    <w:tmpl w:val="DAA8D954"/>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3006EB"/>
    <w:multiLevelType w:val="hybridMultilevel"/>
    <w:tmpl w:val="37F87C62"/>
    <w:lvl w:ilvl="0" w:tplc="83DC2770">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45B45D75"/>
    <w:multiLevelType w:val="hybridMultilevel"/>
    <w:tmpl w:val="1F9C26CC"/>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27547B"/>
    <w:multiLevelType w:val="hybridMultilevel"/>
    <w:tmpl w:val="9134FB6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4FCA31B1"/>
    <w:multiLevelType w:val="hybridMultilevel"/>
    <w:tmpl w:val="1744D18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FB0CEC"/>
    <w:multiLevelType w:val="hybridMultilevel"/>
    <w:tmpl w:val="FB5A3C86"/>
    <w:lvl w:ilvl="0" w:tplc="83DC277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F515D6"/>
    <w:multiLevelType w:val="hybridMultilevel"/>
    <w:tmpl w:val="E0582714"/>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EA30C5"/>
    <w:multiLevelType w:val="hybridMultilevel"/>
    <w:tmpl w:val="590818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00D1705"/>
    <w:multiLevelType w:val="hybridMultilevel"/>
    <w:tmpl w:val="332A4C2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7A0C57"/>
    <w:multiLevelType w:val="hybridMultilevel"/>
    <w:tmpl w:val="350C87E2"/>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FA77F4"/>
    <w:multiLevelType w:val="hybridMultilevel"/>
    <w:tmpl w:val="5B009B88"/>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281713"/>
    <w:multiLevelType w:val="hybridMultilevel"/>
    <w:tmpl w:val="E32EE28C"/>
    <w:lvl w:ilvl="0" w:tplc="83DC2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FB2A91"/>
    <w:multiLevelType w:val="hybridMultilevel"/>
    <w:tmpl w:val="33C476D0"/>
    <w:lvl w:ilvl="0" w:tplc="B43E580A">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16cid:durableId="1549754305">
    <w:abstractNumId w:val="6"/>
  </w:num>
  <w:num w:numId="2" w16cid:durableId="16966853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812002">
    <w:abstractNumId w:val="15"/>
  </w:num>
  <w:num w:numId="4" w16cid:durableId="1393117373">
    <w:abstractNumId w:val="19"/>
  </w:num>
  <w:num w:numId="5" w16cid:durableId="1146512493">
    <w:abstractNumId w:val="0"/>
  </w:num>
  <w:num w:numId="6" w16cid:durableId="716659574">
    <w:abstractNumId w:val="8"/>
  </w:num>
  <w:num w:numId="7" w16cid:durableId="77097836">
    <w:abstractNumId w:val="0"/>
  </w:num>
  <w:num w:numId="8" w16cid:durableId="2029717510">
    <w:abstractNumId w:val="23"/>
  </w:num>
  <w:num w:numId="9" w16cid:durableId="1119376609">
    <w:abstractNumId w:val="7"/>
  </w:num>
  <w:num w:numId="10" w16cid:durableId="1305430233">
    <w:abstractNumId w:val="21"/>
  </w:num>
  <w:num w:numId="11" w16cid:durableId="613367868">
    <w:abstractNumId w:val="12"/>
  </w:num>
  <w:num w:numId="12" w16cid:durableId="326834875">
    <w:abstractNumId w:val="17"/>
  </w:num>
  <w:num w:numId="13" w16cid:durableId="625813595">
    <w:abstractNumId w:val="11"/>
  </w:num>
  <w:num w:numId="14" w16cid:durableId="1575315297">
    <w:abstractNumId w:val="24"/>
  </w:num>
  <w:num w:numId="15" w16cid:durableId="1865556957">
    <w:abstractNumId w:val="20"/>
  </w:num>
  <w:num w:numId="16" w16cid:durableId="134879052">
    <w:abstractNumId w:val="14"/>
  </w:num>
  <w:num w:numId="17" w16cid:durableId="565650909">
    <w:abstractNumId w:val="2"/>
  </w:num>
  <w:num w:numId="18" w16cid:durableId="329524723">
    <w:abstractNumId w:val="13"/>
  </w:num>
  <w:num w:numId="19" w16cid:durableId="244413644">
    <w:abstractNumId w:val="4"/>
  </w:num>
  <w:num w:numId="20" w16cid:durableId="867107745">
    <w:abstractNumId w:val="3"/>
  </w:num>
  <w:num w:numId="21" w16cid:durableId="943416282">
    <w:abstractNumId w:val="5"/>
  </w:num>
  <w:num w:numId="22" w16cid:durableId="980306010">
    <w:abstractNumId w:val="18"/>
  </w:num>
  <w:num w:numId="23" w16cid:durableId="1010065173">
    <w:abstractNumId w:val="1"/>
  </w:num>
  <w:num w:numId="24" w16cid:durableId="440538931">
    <w:abstractNumId w:val="22"/>
  </w:num>
  <w:num w:numId="25" w16cid:durableId="593975280">
    <w:abstractNumId w:val="10"/>
  </w:num>
  <w:num w:numId="26" w16cid:durableId="1089086191">
    <w:abstractNumId w:val="9"/>
  </w:num>
  <w:num w:numId="27" w16cid:durableId="1448043031">
    <w:abstractNumId w:val="26"/>
  </w:num>
  <w:num w:numId="28" w16cid:durableId="1602178285">
    <w:abstractNumId w:val="16"/>
  </w:num>
  <w:num w:numId="29" w16cid:durableId="1412039903">
    <w:abstractNumId w:val="25"/>
  </w:num>
  <w:num w:numId="30" w16cid:durableId="405994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48"/>
    <w:rsid w:val="00083B09"/>
    <w:rsid w:val="00092DB6"/>
    <w:rsid w:val="000A0EB7"/>
    <w:rsid w:val="0014611F"/>
    <w:rsid w:val="00227D00"/>
    <w:rsid w:val="002B562C"/>
    <w:rsid w:val="002E7B5D"/>
    <w:rsid w:val="00392738"/>
    <w:rsid w:val="00401CC1"/>
    <w:rsid w:val="0040259C"/>
    <w:rsid w:val="0041718A"/>
    <w:rsid w:val="0056678E"/>
    <w:rsid w:val="005C79FA"/>
    <w:rsid w:val="005F1548"/>
    <w:rsid w:val="006F13F4"/>
    <w:rsid w:val="00707A89"/>
    <w:rsid w:val="00732C91"/>
    <w:rsid w:val="00751A46"/>
    <w:rsid w:val="007763DF"/>
    <w:rsid w:val="007C6846"/>
    <w:rsid w:val="00820039"/>
    <w:rsid w:val="009623FD"/>
    <w:rsid w:val="009B796E"/>
    <w:rsid w:val="009D38D7"/>
    <w:rsid w:val="00A225A3"/>
    <w:rsid w:val="00BD48C8"/>
    <w:rsid w:val="00DD59CF"/>
    <w:rsid w:val="00E62E02"/>
    <w:rsid w:val="00F50AD7"/>
    <w:rsid w:val="00F62063"/>
    <w:rsid w:val="00FB1B4E"/>
    <w:rsid w:val="00FC4F42"/>
    <w:rsid w:val="00FD5389"/>
    <w:rsid w:val="00FF13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ECE1"/>
  <w15:chartTrackingRefBased/>
  <w15:docId w15:val="{12EDE2E0-7F59-4FAC-A0EB-2D0934F7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48"/>
    <w:pPr>
      <w:ind w:left="720"/>
      <w:contextualSpacing/>
    </w:pPr>
  </w:style>
  <w:style w:type="paragraph" w:styleId="Header">
    <w:name w:val="header"/>
    <w:basedOn w:val="Normal"/>
    <w:link w:val="HeaderChar"/>
    <w:uiPriority w:val="99"/>
    <w:unhideWhenUsed/>
    <w:rsid w:val="00F6206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2063"/>
  </w:style>
  <w:style w:type="paragraph" w:styleId="Footer">
    <w:name w:val="footer"/>
    <w:basedOn w:val="Normal"/>
    <w:link w:val="FooterChar"/>
    <w:uiPriority w:val="99"/>
    <w:unhideWhenUsed/>
    <w:rsid w:val="00F620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2063"/>
  </w:style>
  <w:style w:type="paragraph" w:styleId="FootnoteText">
    <w:name w:val="footnote text"/>
    <w:basedOn w:val="Normal"/>
    <w:link w:val="FootnoteTextChar"/>
    <w:uiPriority w:val="99"/>
    <w:semiHidden/>
    <w:unhideWhenUsed/>
    <w:rsid w:val="00F620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063"/>
    <w:rPr>
      <w:sz w:val="20"/>
      <w:szCs w:val="20"/>
    </w:rPr>
  </w:style>
  <w:style w:type="character" w:styleId="FootnoteReference">
    <w:name w:val="footnote reference"/>
    <w:basedOn w:val="DefaultParagraphFont"/>
    <w:uiPriority w:val="99"/>
    <w:semiHidden/>
    <w:unhideWhenUsed/>
    <w:rsid w:val="00F62063"/>
    <w:rPr>
      <w:vertAlign w:val="superscript"/>
    </w:rPr>
  </w:style>
  <w:style w:type="character" w:styleId="Hyperlink">
    <w:name w:val="Hyperlink"/>
    <w:basedOn w:val="DefaultParagraphFont"/>
    <w:uiPriority w:val="99"/>
    <w:unhideWhenUsed/>
    <w:rsid w:val="006F1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476">
      <w:bodyDiv w:val="1"/>
      <w:marLeft w:val="0"/>
      <w:marRight w:val="0"/>
      <w:marTop w:val="0"/>
      <w:marBottom w:val="0"/>
      <w:divBdr>
        <w:top w:val="none" w:sz="0" w:space="0" w:color="auto"/>
        <w:left w:val="none" w:sz="0" w:space="0" w:color="auto"/>
        <w:bottom w:val="none" w:sz="0" w:space="0" w:color="auto"/>
        <w:right w:val="none" w:sz="0" w:space="0" w:color="auto"/>
      </w:divBdr>
    </w:div>
    <w:div w:id="381633280">
      <w:bodyDiv w:val="1"/>
      <w:marLeft w:val="0"/>
      <w:marRight w:val="0"/>
      <w:marTop w:val="0"/>
      <w:marBottom w:val="0"/>
      <w:divBdr>
        <w:top w:val="none" w:sz="0" w:space="0" w:color="auto"/>
        <w:left w:val="none" w:sz="0" w:space="0" w:color="auto"/>
        <w:bottom w:val="none" w:sz="0" w:space="0" w:color="auto"/>
        <w:right w:val="none" w:sz="0" w:space="0" w:color="auto"/>
      </w:divBdr>
    </w:div>
    <w:div w:id="396245591">
      <w:bodyDiv w:val="1"/>
      <w:marLeft w:val="0"/>
      <w:marRight w:val="0"/>
      <w:marTop w:val="0"/>
      <w:marBottom w:val="0"/>
      <w:divBdr>
        <w:top w:val="none" w:sz="0" w:space="0" w:color="auto"/>
        <w:left w:val="none" w:sz="0" w:space="0" w:color="auto"/>
        <w:bottom w:val="none" w:sz="0" w:space="0" w:color="auto"/>
        <w:right w:val="none" w:sz="0" w:space="0" w:color="auto"/>
      </w:divBdr>
    </w:div>
    <w:div w:id="518861785">
      <w:bodyDiv w:val="1"/>
      <w:marLeft w:val="0"/>
      <w:marRight w:val="0"/>
      <w:marTop w:val="0"/>
      <w:marBottom w:val="0"/>
      <w:divBdr>
        <w:top w:val="none" w:sz="0" w:space="0" w:color="auto"/>
        <w:left w:val="none" w:sz="0" w:space="0" w:color="auto"/>
        <w:bottom w:val="none" w:sz="0" w:space="0" w:color="auto"/>
        <w:right w:val="none" w:sz="0" w:space="0" w:color="auto"/>
      </w:divBdr>
    </w:div>
    <w:div w:id="749888782">
      <w:bodyDiv w:val="1"/>
      <w:marLeft w:val="0"/>
      <w:marRight w:val="0"/>
      <w:marTop w:val="0"/>
      <w:marBottom w:val="0"/>
      <w:divBdr>
        <w:top w:val="none" w:sz="0" w:space="0" w:color="auto"/>
        <w:left w:val="none" w:sz="0" w:space="0" w:color="auto"/>
        <w:bottom w:val="none" w:sz="0" w:space="0" w:color="auto"/>
        <w:right w:val="none" w:sz="0" w:space="0" w:color="auto"/>
      </w:divBdr>
    </w:div>
    <w:div w:id="891422519">
      <w:bodyDiv w:val="1"/>
      <w:marLeft w:val="0"/>
      <w:marRight w:val="0"/>
      <w:marTop w:val="0"/>
      <w:marBottom w:val="0"/>
      <w:divBdr>
        <w:top w:val="none" w:sz="0" w:space="0" w:color="auto"/>
        <w:left w:val="none" w:sz="0" w:space="0" w:color="auto"/>
        <w:bottom w:val="none" w:sz="0" w:space="0" w:color="auto"/>
        <w:right w:val="none" w:sz="0" w:space="0" w:color="auto"/>
      </w:divBdr>
    </w:div>
    <w:div w:id="1065638162">
      <w:bodyDiv w:val="1"/>
      <w:marLeft w:val="0"/>
      <w:marRight w:val="0"/>
      <w:marTop w:val="0"/>
      <w:marBottom w:val="0"/>
      <w:divBdr>
        <w:top w:val="none" w:sz="0" w:space="0" w:color="auto"/>
        <w:left w:val="none" w:sz="0" w:space="0" w:color="auto"/>
        <w:bottom w:val="none" w:sz="0" w:space="0" w:color="auto"/>
        <w:right w:val="none" w:sz="0" w:space="0" w:color="auto"/>
      </w:divBdr>
    </w:div>
    <w:div w:id="1313025572">
      <w:bodyDiv w:val="1"/>
      <w:marLeft w:val="0"/>
      <w:marRight w:val="0"/>
      <w:marTop w:val="0"/>
      <w:marBottom w:val="0"/>
      <w:divBdr>
        <w:top w:val="none" w:sz="0" w:space="0" w:color="auto"/>
        <w:left w:val="none" w:sz="0" w:space="0" w:color="auto"/>
        <w:bottom w:val="none" w:sz="0" w:space="0" w:color="auto"/>
        <w:right w:val="none" w:sz="0" w:space="0" w:color="auto"/>
      </w:divBdr>
    </w:div>
    <w:div w:id="17100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subdirpueblosoriginarios/?hl=e" TargetMode="External"/><Relationship Id="rId18" Type="http://schemas.openxmlformats.org/officeDocument/2006/relationships/hyperlink" Target="https://mercadocul.cultura.gob.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cultura.gob.cl/ahora-cultura/" TargetMode="External"/><Relationship Id="rId7" Type="http://schemas.openxmlformats.org/officeDocument/2006/relationships/webSettings" Target="webSettings.xml"/><Relationship Id="rId12" Type="http://schemas.openxmlformats.org/officeDocument/2006/relationships/hyperlink" Target="https://www.facebook.com/SUBDIRpueblosoriginarios/?_rdc=1&amp;_rdr" TargetMode="External"/><Relationship Id="rId17" Type="http://schemas.openxmlformats.org/officeDocument/2006/relationships/hyperlink" Target="https://ec.cultura.gob.cl/che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cultura.gob.cl/sobre-ec/" TargetMode="External"/><Relationship Id="rId20" Type="http://schemas.openxmlformats.org/officeDocument/2006/relationships/hyperlink" Target="https://ec.cultura.gob.cl/disena-tu-proyecto-cultur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ltura.gob.cl/publicaciones/guia-de-derecho-de-autor-la-proteccion-de-la-creacion-2a-edic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ueblosoriginarios.gob.cl/publicaciones" TargetMode="External"/><Relationship Id="rId23" Type="http://schemas.openxmlformats.org/officeDocument/2006/relationships/hyperlink" Target="https://www.pueblosoriginarios.gob.cl/noticias/guia-de-derechos-culturales-de-pueblos-indigenas-y-tribal-afrodescendiente" TargetMode="External"/><Relationship Id="rId10" Type="http://schemas.openxmlformats.org/officeDocument/2006/relationships/hyperlink" Target="http://www.cultura.gob.cl/derechosdeautor" TargetMode="External"/><Relationship Id="rId19" Type="http://schemas.openxmlformats.org/officeDocument/2006/relationships/hyperlink" Target="https://ec.cultura.gob.cl/la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c/subpopueblosoriginario" TargetMode="External"/><Relationship Id="rId22" Type="http://schemas.openxmlformats.org/officeDocument/2006/relationships/hyperlink" Target="https://ec.cultura.gob.cl/internacionalizac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1BBC7-36C8-437C-A657-435D38B8B6C5}">
  <ds:schemaRefs>
    <ds:schemaRef ds:uri="http://schemas.microsoft.com/sharepoint/v3/contenttype/forms"/>
  </ds:schemaRefs>
</ds:datastoreItem>
</file>

<file path=customXml/itemProps2.xml><?xml version="1.0" encoding="utf-8"?>
<ds:datastoreItem xmlns:ds="http://schemas.openxmlformats.org/officeDocument/2006/customXml" ds:itemID="{31DB62E1-C744-4BB5-80D6-F185A96EC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58AF3-D3DE-48D8-85D3-16087AB2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5751</Words>
  <Characters>32785</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Muñoz Rodríguez</dc:creator>
  <cp:keywords/>
  <dc:description/>
  <cp:lastModifiedBy>Johanne Bouchard</cp:lastModifiedBy>
  <cp:revision>2</cp:revision>
  <dcterms:created xsi:type="dcterms:W3CDTF">2023-04-19T13:04:00Z</dcterms:created>
  <dcterms:modified xsi:type="dcterms:W3CDTF">2023-04-19T13:04:00Z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7645dbc15db13f61cddf6784a5bf3b4e3d5388edea682ce03e882f9c0a0bc0bf</vt:lpwstr>
  </property>
</Properties>
</file>