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7C7BD" w14:textId="77777777" w:rsidR="0093014B" w:rsidRPr="00441FC1" w:rsidRDefault="0093014B">
      <w:pPr>
        <w:rPr>
          <w:rFonts w:cs="Arial"/>
          <w:color w:val="1D1C1D"/>
          <w:sz w:val="23"/>
          <w:szCs w:val="23"/>
          <w:shd w:val="clear" w:color="auto" w:fill="F8F8F8"/>
          <w:lang w:val="en-GB"/>
        </w:rPr>
      </w:pPr>
      <w:r w:rsidRPr="00441FC1">
        <w:rPr>
          <w:rStyle w:val="FootnoteReference"/>
          <w:rFonts w:eastAsia="Proxima Nova" w:cs="Proxima Nova"/>
          <w:noProof/>
          <w:lang w:val="en-US"/>
        </w:rPr>
        <w:drawing>
          <wp:anchor distT="57150" distB="57150" distL="57150" distR="57150" simplePos="0" relativeHeight="251659264" behindDoc="0" locked="0" layoutInCell="1" allowOverlap="1" wp14:anchorId="6854162D" wp14:editId="105C2560">
            <wp:simplePos x="0" y="0"/>
            <wp:positionH relativeFrom="page">
              <wp:posOffset>1795145</wp:posOffset>
            </wp:positionH>
            <wp:positionV relativeFrom="page">
              <wp:posOffset>909320</wp:posOffset>
            </wp:positionV>
            <wp:extent cx="4124960" cy="671831"/>
            <wp:effectExtent l="0" t="0" r="0" b="0"/>
            <wp:wrapSquare wrapText="bothSides" distT="57150" distB="57150" distL="57150" distR="57150"/>
            <wp:docPr id="1073741826" name="officeArt object" descr="PDF press release header thin.png"/>
            <wp:cNvGraphicFramePr/>
            <a:graphic xmlns:a="http://schemas.openxmlformats.org/drawingml/2006/main">
              <a:graphicData uri="http://schemas.openxmlformats.org/drawingml/2006/picture">
                <pic:pic xmlns:pic="http://schemas.openxmlformats.org/drawingml/2006/picture">
                  <pic:nvPicPr>
                    <pic:cNvPr id="1073741826" name="PDF press release header thin.png" descr="PDF press release header thin.png"/>
                    <pic:cNvPicPr>
                      <a:picLocks noChangeAspect="1"/>
                    </pic:cNvPicPr>
                  </pic:nvPicPr>
                  <pic:blipFill>
                    <a:blip r:embed="rId9">
                      <a:extLst/>
                    </a:blip>
                    <a:stretch>
                      <a:fillRect/>
                    </a:stretch>
                  </pic:blipFill>
                  <pic:spPr>
                    <a:xfrm>
                      <a:off x="0" y="0"/>
                      <a:ext cx="4124960" cy="671831"/>
                    </a:xfrm>
                    <a:prstGeom prst="rect">
                      <a:avLst/>
                    </a:prstGeom>
                    <a:ln w="12700" cap="flat">
                      <a:noFill/>
                      <a:miter lim="400000"/>
                    </a:ln>
                    <a:effectLst/>
                  </pic:spPr>
                </pic:pic>
              </a:graphicData>
            </a:graphic>
          </wp:anchor>
        </w:drawing>
      </w:r>
    </w:p>
    <w:p w14:paraId="2ACB05F3" w14:textId="77777777" w:rsidR="003540A5" w:rsidRPr="00441FC1" w:rsidRDefault="003540A5" w:rsidP="0093014B">
      <w:pPr>
        <w:pStyle w:val="Heading1"/>
        <w:rPr>
          <w:rFonts w:asciiTheme="minorHAnsi" w:hAnsiTheme="minorHAnsi"/>
          <w:b/>
          <w:lang w:val="en-GB"/>
        </w:rPr>
      </w:pPr>
    </w:p>
    <w:p w14:paraId="2E51D7EB" w14:textId="77777777" w:rsidR="007B1E34" w:rsidRPr="00441FC1" w:rsidRDefault="007B1E34" w:rsidP="003F3185">
      <w:pPr>
        <w:rPr>
          <w:lang w:val="en-GB"/>
        </w:rPr>
      </w:pPr>
    </w:p>
    <w:p w14:paraId="49B01843" w14:textId="77777777" w:rsidR="0093014B" w:rsidRPr="00441FC1" w:rsidRDefault="0093014B" w:rsidP="0093014B">
      <w:pPr>
        <w:pStyle w:val="Heading1"/>
        <w:rPr>
          <w:rFonts w:asciiTheme="minorHAnsi" w:hAnsiTheme="minorHAnsi"/>
          <w:b/>
          <w:lang w:val="en-GB"/>
        </w:rPr>
      </w:pPr>
      <w:r w:rsidRPr="00441FC1">
        <w:rPr>
          <w:rFonts w:asciiTheme="minorHAnsi" w:hAnsiTheme="minorHAnsi"/>
          <w:b/>
          <w:lang w:val="en-GB"/>
        </w:rPr>
        <w:t>Submission</w:t>
      </w:r>
      <w:r w:rsidR="003540A5" w:rsidRPr="00441FC1">
        <w:rPr>
          <w:rFonts w:asciiTheme="minorHAnsi" w:hAnsiTheme="minorHAnsi"/>
          <w:b/>
          <w:lang w:val="en-GB"/>
        </w:rPr>
        <w:t xml:space="preserve"> from the International Campaign for Tibet</w:t>
      </w:r>
      <w:r w:rsidRPr="00441FC1">
        <w:rPr>
          <w:rFonts w:asciiTheme="minorHAnsi" w:hAnsiTheme="minorHAnsi"/>
          <w:b/>
          <w:lang w:val="en-GB"/>
        </w:rPr>
        <w:t xml:space="preserve">: </w:t>
      </w:r>
      <w:r w:rsidR="003540A5" w:rsidRPr="00441FC1">
        <w:rPr>
          <w:rFonts w:asciiTheme="minorHAnsi" w:hAnsiTheme="minorHAnsi"/>
          <w:b/>
          <w:lang w:val="en-GB"/>
        </w:rPr>
        <w:t>Cultural rights and the governance of development</w:t>
      </w:r>
    </w:p>
    <w:p w14:paraId="039FAC25" w14:textId="77777777" w:rsidR="0093014B" w:rsidRPr="00441FC1" w:rsidRDefault="0093014B" w:rsidP="0093014B">
      <w:pPr>
        <w:autoSpaceDE w:val="0"/>
        <w:autoSpaceDN w:val="0"/>
        <w:adjustRightInd w:val="0"/>
        <w:spacing w:after="0" w:line="240" w:lineRule="auto"/>
        <w:rPr>
          <w:rFonts w:cstheme="majorHAnsi"/>
          <w:b/>
          <w:sz w:val="24"/>
          <w:szCs w:val="24"/>
          <w:lang w:val="en-GB"/>
        </w:rPr>
      </w:pPr>
    </w:p>
    <w:p w14:paraId="1F9BA6D7" w14:textId="4E33586F" w:rsidR="0093014B" w:rsidRPr="00441FC1" w:rsidRDefault="0093014B" w:rsidP="0093014B">
      <w:pPr>
        <w:autoSpaceDE w:val="0"/>
        <w:autoSpaceDN w:val="0"/>
        <w:adjustRightInd w:val="0"/>
        <w:spacing w:after="0" w:line="240" w:lineRule="auto"/>
        <w:rPr>
          <w:rFonts w:cstheme="majorHAnsi"/>
          <w:b/>
          <w:sz w:val="24"/>
          <w:szCs w:val="24"/>
          <w:lang w:val="en-GB"/>
        </w:rPr>
      </w:pPr>
      <w:r w:rsidRPr="00441FC1">
        <w:rPr>
          <w:rFonts w:cstheme="majorHAnsi"/>
          <w:b/>
          <w:sz w:val="24"/>
          <w:szCs w:val="24"/>
          <w:lang w:val="en-GB"/>
        </w:rPr>
        <w:t>April 202</w:t>
      </w:r>
      <w:r w:rsidR="003540A5" w:rsidRPr="00441FC1">
        <w:rPr>
          <w:rFonts w:cstheme="majorHAnsi"/>
          <w:b/>
          <w:sz w:val="24"/>
          <w:szCs w:val="24"/>
          <w:lang w:val="en-GB"/>
        </w:rPr>
        <w:t>3</w:t>
      </w:r>
    </w:p>
    <w:p w14:paraId="315C3DB4" w14:textId="77777777" w:rsidR="0093014B" w:rsidRPr="00441FC1" w:rsidRDefault="0093014B" w:rsidP="0093014B">
      <w:pPr>
        <w:autoSpaceDE w:val="0"/>
        <w:autoSpaceDN w:val="0"/>
        <w:adjustRightInd w:val="0"/>
        <w:spacing w:after="0" w:line="240" w:lineRule="auto"/>
        <w:rPr>
          <w:rFonts w:cstheme="majorHAnsi"/>
          <w:sz w:val="24"/>
          <w:szCs w:val="24"/>
          <w:shd w:val="clear" w:color="auto" w:fill="FFFFFF"/>
          <w:lang w:val="en-GB"/>
        </w:rPr>
      </w:pPr>
    </w:p>
    <w:p w14:paraId="3AB7F3B0" w14:textId="65109B81" w:rsidR="003540A5" w:rsidRPr="00441FC1" w:rsidRDefault="0093014B" w:rsidP="00441C67">
      <w:pPr>
        <w:widowControl w:val="0"/>
        <w:autoSpaceDE w:val="0"/>
        <w:autoSpaceDN w:val="0"/>
        <w:adjustRightInd w:val="0"/>
        <w:spacing w:after="0" w:line="240" w:lineRule="auto"/>
        <w:jc w:val="both"/>
        <w:rPr>
          <w:rFonts w:cs="Times Roman"/>
          <w:color w:val="000000"/>
          <w:sz w:val="24"/>
          <w:szCs w:val="24"/>
          <w:lang w:val="en-GB"/>
        </w:rPr>
      </w:pPr>
      <w:r w:rsidRPr="00441FC1">
        <w:rPr>
          <w:rFonts w:cstheme="minorHAnsi"/>
          <w:sz w:val="24"/>
          <w:szCs w:val="24"/>
          <w:shd w:val="clear" w:color="auto" w:fill="FFFFFF"/>
          <w:lang w:val="en-GB"/>
        </w:rPr>
        <w:t>The International Campaign for Tibet (ICT) is a not-for-profit advocacy group that works to promote human rights and democratic freedoms for the people of Tibet</w:t>
      </w:r>
      <w:r w:rsidR="003F3185" w:rsidRPr="00441FC1">
        <w:rPr>
          <w:rStyle w:val="FootnoteReference"/>
          <w:rFonts w:cstheme="minorHAnsi"/>
          <w:sz w:val="24"/>
          <w:szCs w:val="24"/>
          <w:shd w:val="clear" w:color="auto" w:fill="FFFFFF"/>
          <w:lang w:val="en-GB"/>
        </w:rPr>
        <w:footnoteReference w:id="1"/>
      </w:r>
      <w:r w:rsidR="003540A5" w:rsidRPr="00441FC1">
        <w:rPr>
          <w:rFonts w:cstheme="minorHAnsi"/>
          <w:sz w:val="24"/>
          <w:szCs w:val="24"/>
          <w:shd w:val="clear" w:color="auto" w:fill="FFFFFF"/>
          <w:lang w:val="en-GB"/>
        </w:rPr>
        <w:t xml:space="preserve"> and to protect </w:t>
      </w:r>
      <w:r w:rsidR="003540A5" w:rsidRPr="00441FC1">
        <w:rPr>
          <w:rFonts w:cs="Times Roman"/>
          <w:color w:val="000000"/>
          <w:sz w:val="24"/>
          <w:szCs w:val="24"/>
          <w:lang w:val="en-GB"/>
        </w:rPr>
        <w:t>its culture and environment.</w:t>
      </w:r>
    </w:p>
    <w:p w14:paraId="3E0C83D9" w14:textId="77777777" w:rsidR="003540A5" w:rsidRPr="00441FC1" w:rsidRDefault="003540A5" w:rsidP="00441C67">
      <w:pPr>
        <w:autoSpaceDE w:val="0"/>
        <w:autoSpaceDN w:val="0"/>
        <w:adjustRightInd w:val="0"/>
        <w:spacing w:after="0" w:line="240" w:lineRule="auto"/>
        <w:jc w:val="both"/>
        <w:rPr>
          <w:rFonts w:cstheme="minorHAnsi"/>
          <w:sz w:val="24"/>
          <w:szCs w:val="24"/>
          <w:shd w:val="clear" w:color="auto" w:fill="FFFFFF"/>
          <w:lang w:val="en-GB"/>
        </w:rPr>
      </w:pPr>
    </w:p>
    <w:p w14:paraId="0575972D" w14:textId="1A259707" w:rsidR="00FB7FA3" w:rsidRPr="00441FC1" w:rsidRDefault="003540A5" w:rsidP="00441C67">
      <w:pPr>
        <w:autoSpaceDE w:val="0"/>
        <w:autoSpaceDN w:val="0"/>
        <w:adjustRightInd w:val="0"/>
        <w:spacing w:after="0" w:line="240" w:lineRule="auto"/>
        <w:jc w:val="both"/>
        <w:rPr>
          <w:rFonts w:cstheme="minorHAnsi"/>
          <w:sz w:val="24"/>
          <w:szCs w:val="24"/>
          <w:lang w:val="en-GB"/>
        </w:rPr>
      </w:pPr>
      <w:r w:rsidRPr="00441FC1">
        <w:rPr>
          <w:rFonts w:cstheme="minorHAnsi"/>
          <w:sz w:val="24"/>
          <w:szCs w:val="24"/>
          <w:shd w:val="clear" w:color="auto" w:fill="FFFFFF"/>
          <w:lang w:val="en-GB"/>
        </w:rPr>
        <w:t xml:space="preserve">While we are not an </w:t>
      </w:r>
      <w:r w:rsidR="00323BE2" w:rsidRPr="00441FC1">
        <w:rPr>
          <w:rFonts w:cstheme="minorHAnsi"/>
          <w:sz w:val="24"/>
          <w:szCs w:val="24"/>
          <w:shd w:val="clear" w:color="auto" w:fill="FFFFFF"/>
          <w:lang w:val="en-GB"/>
        </w:rPr>
        <w:t>“</w:t>
      </w:r>
      <w:r w:rsidRPr="00441FC1">
        <w:rPr>
          <w:rFonts w:eastAsia="Times New Roman"/>
          <w:sz w:val="24"/>
          <w:szCs w:val="24"/>
          <w:lang w:val="en-GB"/>
        </w:rPr>
        <w:t>operation</w:t>
      </w:r>
      <w:r w:rsidR="00323BE2" w:rsidRPr="00441FC1">
        <w:rPr>
          <w:rFonts w:eastAsia="Times New Roman"/>
          <w:sz w:val="24"/>
          <w:szCs w:val="24"/>
          <w:lang w:val="en-GB"/>
        </w:rPr>
        <w:t>al actor of development agendas”</w:t>
      </w:r>
      <w:r w:rsidRPr="00441FC1">
        <w:rPr>
          <w:rFonts w:eastAsia="Times New Roman"/>
          <w:sz w:val="24"/>
          <w:szCs w:val="24"/>
          <w:lang w:val="en-GB"/>
        </w:rPr>
        <w:t xml:space="preserve"> and</w:t>
      </w:r>
      <w:r w:rsidRPr="00441FC1">
        <w:rPr>
          <w:rFonts w:cstheme="minorHAnsi"/>
          <w:color w:val="4472C4" w:themeColor="accent1"/>
          <w:sz w:val="24"/>
          <w:szCs w:val="24"/>
          <w:shd w:val="clear" w:color="auto" w:fill="FFFFFF"/>
          <w:lang w:val="en-GB"/>
        </w:rPr>
        <w:t xml:space="preserve"> </w:t>
      </w:r>
      <w:r w:rsidRPr="00441FC1">
        <w:rPr>
          <w:rFonts w:cstheme="minorHAnsi"/>
          <w:sz w:val="24"/>
          <w:szCs w:val="24"/>
          <w:shd w:val="clear" w:color="auto" w:fill="FFFFFF"/>
          <w:lang w:val="en-GB"/>
        </w:rPr>
        <w:t xml:space="preserve">are </w:t>
      </w:r>
      <w:r w:rsidR="00F47649" w:rsidRPr="00441FC1">
        <w:rPr>
          <w:rFonts w:cstheme="minorHAnsi"/>
          <w:sz w:val="24"/>
          <w:szCs w:val="24"/>
          <w:shd w:val="clear" w:color="auto" w:fill="FFFFFF"/>
          <w:lang w:val="en-GB"/>
        </w:rPr>
        <w:t xml:space="preserve">therefore </w:t>
      </w:r>
      <w:r w:rsidRPr="00441FC1">
        <w:rPr>
          <w:rFonts w:cstheme="minorHAnsi"/>
          <w:sz w:val="24"/>
          <w:szCs w:val="24"/>
          <w:shd w:val="clear" w:color="auto" w:fill="FFFFFF"/>
          <w:lang w:val="en-GB"/>
        </w:rPr>
        <w:t>unable to</w:t>
      </w:r>
      <w:r w:rsidRPr="00441FC1">
        <w:rPr>
          <w:rFonts w:cstheme="minorHAnsi"/>
          <w:color w:val="4472C4" w:themeColor="accent1"/>
          <w:sz w:val="24"/>
          <w:szCs w:val="24"/>
          <w:shd w:val="clear" w:color="auto" w:fill="FFFFFF"/>
          <w:lang w:val="en-GB"/>
        </w:rPr>
        <w:t xml:space="preserve"> </w:t>
      </w:r>
      <w:r w:rsidRPr="00441FC1">
        <w:rPr>
          <w:rFonts w:cstheme="minorHAnsi"/>
          <w:sz w:val="24"/>
          <w:szCs w:val="24"/>
          <w:shd w:val="clear" w:color="auto" w:fill="FFFFFF"/>
          <w:lang w:val="en-GB"/>
        </w:rPr>
        <w:t>answer the questionnaire directly, we would like to highlight</w:t>
      </w:r>
      <w:r w:rsidR="00237DA1" w:rsidRPr="00441FC1">
        <w:rPr>
          <w:rFonts w:cstheme="minorHAnsi"/>
          <w:sz w:val="24"/>
          <w:szCs w:val="24"/>
          <w:shd w:val="clear" w:color="auto" w:fill="FFFFFF"/>
          <w:lang w:val="en-GB"/>
        </w:rPr>
        <w:t xml:space="preserve"> once again</w:t>
      </w:r>
      <w:r w:rsidRPr="00441FC1">
        <w:rPr>
          <w:rFonts w:cstheme="minorHAnsi"/>
          <w:sz w:val="24"/>
          <w:szCs w:val="24"/>
          <w:shd w:val="clear" w:color="auto" w:fill="FFFFFF"/>
          <w:lang w:val="en-GB"/>
        </w:rPr>
        <w:t xml:space="preserve"> </w:t>
      </w:r>
      <w:r w:rsidR="0093014B" w:rsidRPr="00441FC1">
        <w:rPr>
          <w:rFonts w:cstheme="minorHAnsi"/>
          <w:sz w:val="24"/>
          <w:szCs w:val="24"/>
          <w:lang w:val="en-GB"/>
        </w:rPr>
        <w:t xml:space="preserve">the dangerous </w:t>
      </w:r>
      <w:r w:rsidR="00192C57" w:rsidRPr="00441FC1">
        <w:rPr>
          <w:rFonts w:cstheme="minorHAnsi"/>
          <w:sz w:val="24"/>
          <w:szCs w:val="24"/>
          <w:lang w:val="en-GB"/>
        </w:rPr>
        <w:t xml:space="preserve">Chinese government </w:t>
      </w:r>
      <w:r w:rsidR="0093014B" w:rsidRPr="00441FC1">
        <w:rPr>
          <w:rFonts w:cstheme="minorHAnsi"/>
          <w:sz w:val="24"/>
          <w:szCs w:val="24"/>
          <w:lang w:val="en-GB"/>
        </w:rPr>
        <w:t xml:space="preserve">practice of </w:t>
      </w:r>
      <w:r w:rsidR="004B3323" w:rsidRPr="00441FC1">
        <w:rPr>
          <w:rFonts w:cstheme="minorHAnsi"/>
          <w:sz w:val="24"/>
          <w:szCs w:val="24"/>
          <w:lang w:val="en-GB"/>
        </w:rPr>
        <w:t>abusing</w:t>
      </w:r>
      <w:r w:rsidR="00BC463B" w:rsidRPr="00441FC1">
        <w:rPr>
          <w:rFonts w:cstheme="minorHAnsi"/>
          <w:sz w:val="24"/>
          <w:szCs w:val="24"/>
          <w:lang w:val="en-GB"/>
        </w:rPr>
        <w:t xml:space="preserve"> </w:t>
      </w:r>
      <w:r w:rsidR="004B3323" w:rsidRPr="00441FC1">
        <w:rPr>
          <w:rFonts w:cstheme="minorHAnsi"/>
          <w:sz w:val="24"/>
          <w:szCs w:val="24"/>
          <w:lang w:val="en-GB"/>
        </w:rPr>
        <w:t>Tibetans’ human rights</w:t>
      </w:r>
      <w:r w:rsidR="00BC463B" w:rsidRPr="00441FC1">
        <w:rPr>
          <w:rFonts w:cstheme="minorHAnsi"/>
          <w:sz w:val="24"/>
          <w:szCs w:val="24"/>
          <w:lang w:val="en-GB"/>
        </w:rPr>
        <w:t xml:space="preserve"> in the</w:t>
      </w:r>
      <w:r w:rsidR="00F72421" w:rsidRPr="00441FC1">
        <w:rPr>
          <w:rFonts w:cstheme="minorHAnsi"/>
          <w:sz w:val="24"/>
          <w:szCs w:val="24"/>
          <w:lang w:val="en-GB"/>
        </w:rPr>
        <w:t xml:space="preserve"> </w:t>
      </w:r>
      <w:r w:rsidR="0093014B" w:rsidRPr="00441FC1">
        <w:rPr>
          <w:rFonts w:cstheme="minorHAnsi"/>
          <w:sz w:val="24"/>
          <w:szCs w:val="24"/>
          <w:lang w:val="en-GB"/>
        </w:rPr>
        <w:t>p</w:t>
      </w:r>
      <w:r w:rsidR="0065358B" w:rsidRPr="00441FC1">
        <w:rPr>
          <w:rFonts w:cstheme="minorHAnsi"/>
          <w:sz w:val="24"/>
          <w:szCs w:val="24"/>
          <w:lang w:val="en-GB"/>
        </w:rPr>
        <w:t xml:space="preserve">ursuit of development in Tibet. </w:t>
      </w:r>
      <w:r w:rsidR="003F07B7" w:rsidRPr="00441FC1">
        <w:rPr>
          <w:rFonts w:cs="Times Roman"/>
          <w:color w:val="000000"/>
          <w:sz w:val="24"/>
          <w:szCs w:val="24"/>
          <w:lang w:val="en-GB"/>
        </w:rPr>
        <w:t>The Chinese government has</w:t>
      </w:r>
      <w:r w:rsidR="00413833" w:rsidRPr="00441FC1">
        <w:rPr>
          <w:rFonts w:cs="Times Roman"/>
          <w:color w:val="000000"/>
          <w:sz w:val="24"/>
          <w:szCs w:val="24"/>
          <w:lang w:val="en-GB"/>
        </w:rPr>
        <w:t xml:space="preserve"> </w:t>
      </w:r>
      <w:r w:rsidR="004B3323" w:rsidRPr="00441FC1">
        <w:rPr>
          <w:rFonts w:cs="Times Roman"/>
          <w:color w:val="000000"/>
          <w:sz w:val="24"/>
          <w:szCs w:val="24"/>
          <w:lang w:val="en-GB"/>
        </w:rPr>
        <w:t xml:space="preserve">indeed </w:t>
      </w:r>
      <w:r w:rsidR="00413833" w:rsidRPr="00441FC1">
        <w:rPr>
          <w:rFonts w:cs="Times Roman"/>
          <w:color w:val="000000"/>
          <w:sz w:val="24"/>
          <w:szCs w:val="24"/>
          <w:lang w:val="en-GB"/>
        </w:rPr>
        <w:t>adopted a human rights approach that privileges the right to development above all other rights. In doing so, it suggests that the collective material development of a country should come before an individual rights – including their cultural rights. In Tibet, China employs a top-down multi-pronged development policy designed to open up Tibet for economic activity. The Chinese state invests in road, rail and energy infrastructure, and also focuses on Chinese-medium educa</w:t>
      </w:r>
      <w:r w:rsidR="004B3323" w:rsidRPr="00441FC1">
        <w:rPr>
          <w:rFonts w:cs="Times Roman"/>
          <w:color w:val="000000"/>
          <w:sz w:val="24"/>
          <w:szCs w:val="24"/>
          <w:lang w:val="en-GB"/>
        </w:rPr>
        <w:t xml:space="preserve">tion, nomad relocation, nature </w:t>
      </w:r>
      <w:r w:rsidR="00413833" w:rsidRPr="00441FC1">
        <w:rPr>
          <w:rFonts w:cs="Times Roman"/>
          <w:color w:val="000000"/>
          <w:sz w:val="24"/>
          <w:szCs w:val="24"/>
          <w:lang w:val="en-GB"/>
        </w:rPr>
        <w:t>reserves creation and tourism policies to facilitate the exploitation of Tibet’s cultural and natural assets. The development mode</w:t>
      </w:r>
      <w:r w:rsidR="006B2416" w:rsidRPr="00441FC1">
        <w:rPr>
          <w:rFonts w:cs="Times Roman"/>
          <w:color w:val="000000"/>
          <w:sz w:val="24"/>
          <w:szCs w:val="24"/>
          <w:lang w:val="en-GB"/>
        </w:rPr>
        <w:t xml:space="preserve">l </w:t>
      </w:r>
      <w:proofErr w:type="spellStart"/>
      <w:r w:rsidR="006B2416" w:rsidRPr="00441FC1">
        <w:rPr>
          <w:rFonts w:cs="Times Roman"/>
          <w:color w:val="000000"/>
          <w:sz w:val="24"/>
          <w:szCs w:val="24"/>
          <w:lang w:val="en-GB"/>
        </w:rPr>
        <w:t>sidelines</w:t>
      </w:r>
      <w:proofErr w:type="spellEnd"/>
      <w:r w:rsidR="006B2416" w:rsidRPr="00441FC1">
        <w:rPr>
          <w:rFonts w:cs="Times Roman"/>
          <w:color w:val="000000"/>
          <w:sz w:val="24"/>
          <w:szCs w:val="24"/>
          <w:lang w:val="en-GB"/>
        </w:rPr>
        <w:t xml:space="preserve"> local Tibetans, who are excluded </w:t>
      </w:r>
      <w:r w:rsidR="00413833" w:rsidRPr="00441FC1">
        <w:rPr>
          <w:rFonts w:cs="Times Roman"/>
          <w:color w:val="000000"/>
          <w:sz w:val="24"/>
          <w:szCs w:val="24"/>
          <w:lang w:val="en-GB"/>
        </w:rPr>
        <w:t>from the decision-making process, and are unable to access the opportunities and benefits created by the opening up of Tibet.  </w:t>
      </w:r>
    </w:p>
    <w:p w14:paraId="659F5C2B" w14:textId="77777777" w:rsidR="00413833" w:rsidRPr="00441FC1" w:rsidRDefault="00413833" w:rsidP="00441C67">
      <w:pPr>
        <w:autoSpaceDE w:val="0"/>
        <w:autoSpaceDN w:val="0"/>
        <w:adjustRightInd w:val="0"/>
        <w:spacing w:after="0" w:line="240" w:lineRule="auto"/>
        <w:jc w:val="both"/>
        <w:rPr>
          <w:rFonts w:cstheme="minorHAnsi"/>
          <w:sz w:val="24"/>
          <w:szCs w:val="24"/>
          <w:lang w:val="en-GB"/>
        </w:rPr>
      </w:pPr>
    </w:p>
    <w:p w14:paraId="00C19785" w14:textId="3E9BB809" w:rsidR="00F1181E" w:rsidRPr="00441FC1" w:rsidRDefault="00972B22" w:rsidP="00441C67">
      <w:pPr>
        <w:widowControl w:val="0"/>
        <w:autoSpaceDE w:val="0"/>
        <w:autoSpaceDN w:val="0"/>
        <w:adjustRightInd w:val="0"/>
        <w:spacing w:after="0" w:line="240" w:lineRule="auto"/>
        <w:jc w:val="both"/>
        <w:rPr>
          <w:rFonts w:cstheme="minorHAnsi"/>
          <w:sz w:val="24"/>
          <w:szCs w:val="24"/>
          <w:lang w:val="en-GB"/>
        </w:rPr>
      </w:pPr>
      <w:r w:rsidRPr="00441FC1">
        <w:rPr>
          <w:rFonts w:cs="Times New Roman"/>
          <w:color w:val="000000"/>
          <w:sz w:val="24"/>
          <w:szCs w:val="24"/>
          <w:lang w:val="en-GB"/>
        </w:rPr>
        <w:t>On the topic of development governance more specifically, we would</w:t>
      </w:r>
      <w:r w:rsidR="006B2416" w:rsidRPr="00441FC1">
        <w:rPr>
          <w:rFonts w:cs="Times New Roman"/>
          <w:color w:val="000000"/>
          <w:sz w:val="24"/>
          <w:szCs w:val="24"/>
          <w:lang w:val="en-GB"/>
        </w:rPr>
        <w:t xml:space="preserve"> like to</w:t>
      </w:r>
      <w:r w:rsidR="00413833" w:rsidRPr="00441FC1">
        <w:rPr>
          <w:rFonts w:cs="Times New Roman"/>
          <w:color w:val="000000"/>
          <w:sz w:val="24"/>
          <w:szCs w:val="24"/>
          <w:lang w:val="en-GB"/>
        </w:rPr>
        <w:t xml:space="preserve"> </w:t>
      </w:r>
      <w:r w:rsidR="006B2416" w:rsidRPr="00441FC1">
        <w:rPr>
          <w:rFonts w:cs="Times New Roman"/>
          <w:color w:val="000000"/>
          <w:sz w:val="24"/>
          <w:szCs w:val="24"/>
          <w:lang w:val="en-GB"/>
        </w:rPr>
        <w:t xml:space="preserve">draw the Special Rapporteur’s attention to </w:t>
      </w:r>
      <w:r w:rsidR="00472F3C" w:rsidRPr="00441FC1">
        <w:rPr>
          <w:rFonts w:cs="Times New Roman"/>
          <w:color w:val="000000"/>
          <w:sz w:val="24"/>
          <w:szCs w:val="24"/>
          <w:lang w:val="en-GB"/>
        </w:rPr>
        <w:t>the</w:t>
      </w:r>
      <w:r w:rsidR="00636679" w:rsidRPr="00441FC1">
        <w:rPr>
          <w:rFonts w:cs="Times New Roman"/>
          <w:color w:val="000000"/>
          <w:sz w:val="24"/>
          <w:szCs w:val="24"/>
          <w:lang w:val="en-GB"/>
        </w:rPr>
        <w:t xml:space="preserve"> </w:t>
      </w:r>
      <w:r w:rsidR="00F1181E" w:rsidRPr="00441FC1">
        <w:rPr>
          <w:rFonts w:cs="Times New Roman"/>
          <w:color w:val="000000"/>
          <w:sz w:val="24"/>
          <w:szCs w:val="24"/>
          <w:lang w:val="en-GB"/>
        </w:rPr>
        <w:t xml:space="preserve">Chinese </w:t>
      </w:r>
      <w:r w:rsidR="00472F3C" w:rsidRPr="00441FC1">
        <w:rPr>
          <w:rFonts w:cs="Times New Roman"/>
          <w:color w:val="000000"/>
          <w:sz w:val="24"/>
          <w:szCs w:val="24"/>
          <w:lang w:val="en-GB"/>
        </w:rPr>
        <w:t>governments efforts</w:t>
      </w:r>
      <w:r w:rsidR="00F1181E" w:rsidRPr="00441FC1">
        <w:rPr>
          <w:rFonts w:cs="Times New Roman"/>
          <w:color w:val="000000"/>
          <w:sz w:val="24"/>
          <w:szCs w:val="24"/>
          <w:lang w:val="en-GB"/>
        </w:rPr>
        <w:t xml:space="preserve"> in recen</w:t>
      </w:r>
      <w:r w:rsidR="00472F3C" w:rsidRPr="00441FC1">
        <w:rPr>
          <w:rFonts w:cs="Times New Roman"/>
          <w:color w:val="000000"/>
          <w:sz w:val="24"/>
          <w:szCs w:val="24"/>
          <w:lang w:val="en-GB"/>
        </w:rPr>
        <w:t xml:space="preserve">t </w:t>
      </w:r>
      <w:r w:rsidR="00472F3C" w:rsidRPr="00441FC1">
        <w:rPr>
          <w:rFonts w:cs="Times New Roman"/>
          <w:color w:val="000000" w:themeColor="text1"/>
          <w:sz w:val="24"/>
          <w:szCs w:val="24"/>
          <w:lang w:val="en-GB"/>
        </w:rPr>
        <w:t>years to gain</w:t>
      </w:r>
      <w:r w:rsidR="00F1181E" w:rsidRPr="00441FC1">
        <w:rPr>
          <w:rFonts w:cs="Times New Roman"/>
          <w:color w:val="FF0000"/>
          <w:sz w:val="24"/>
          <w:szCs w:val="24"/>
          <w:lang w:val="en-GB"/>
        </w:rPr>
        <w:t xml:space="preserve"> </w:t>
      </w:r>
      <w:r w:rsidR="00F1181E" w:rsidRPr="00441FC1">
        <w:rPr>
          <w:rFonts w:cs="Times New Roman"/>
          <w:color w:val="000000"/>
          <w:sz w:val="24"/>
          <w:szCs w:val="24"/>
          <w:lang w:val="en-GB"/>
        </w:rPr>
        <w:t>endorsement fro</w:t>
      </w:r>
      <w:r w:rsidR="0065358B" w:rsidRPr="00441FC1">
        <w:rPr>
          <w:rFonts w:cs="Times New Roman"/>
          <w:color w:val="000000"/>
          <w:sz w:val="24"/>
          <w:szCs w:val="24"/>
          <w:lang w:val="en-GB"/>
        </w:rPr>
        <w:t xml:space="preserve">m international institutions </w:t>
      </w:r>
      <w:r w:rsidR="007B1E34" w:rsidRPr="00441FC1">
        <w:rPr>
          <w:rFonts w:cs="Times New Roman"/>
          <w:color w:val="000000"/>
          <w:sz w:val="24"/>
          <w:szCs w:val="24"/>
          <w:lang w:val="en-GB"/>
        </w:rPr>
        <w:t>-</w:t>
      </w:r>
      <w:r w:rsidR="00472F3C" w:rsidRPr="00441FC1">
        <w:rPr>
          <w:rFonts w:cs="Times New Roman"/>
          <w:color w:val="000000"/>
          <w:sz w:val="24"/>
          <w:szCs w:val="24"/>
          <w:lang w:val="en-GB"/>
        </w:rPr>
        <w:t xml:space="preserve"> and in particular from UNESCO </w:t>
      </w:r>
      <w:r w:rsidR="007B1E34" w:rsidRPr="00441FC1">
        <w:rPr>
          <w:rFonts w:cs="Times New Roman"/>
          <w:color w:val="000000"/>
          <w:sz w:val="24"/>
          <w:szCs w:val="24"/>
          <w:lang w:val="en-GB"/>
        </w:rPr>
        <w:t xml:space="preserve">- </w:t>
      </w:r>
      <w:r w:rsidR="00420B87" w:rsidRPr="00441FC1">
        <w:rPr>
          <w:rFonts w:eastAsia="Times New Roman"/>
          <w:sz w:val="24"/>
          <w:szCs w:val="24"/>
          <w:lang w:val="en-GB"/>
        </w:rPr>
        <w:t xml:space="preserve">as branding to </w:t>
      </w:r>
      <w:r w:rsidR="003F07B7" w:rsidRPr="00441FC1">
        <w:rPr>
          <w:rFonts w:eastAsia="Times New Roman"/>
          <w:sz w:val="24"/>
          <w:szCs w:val="24"/>
          <w:lang w:val="en-GB"/>
        </w:rPr>
        <w:t>boost</w:t>
      </w:r>
      <w:r w:rsidR="00420B87" w:rsidRPr="00441FC1">
        <w:rPr>
          <w:rFonts w:eastAsia="Times New Roman"/>
          <w:sz w:val="24"/>
          <w:szCs w:val="24"/>
          <w:lang w:val="en-GB"/>
        </w:rPr>
        <w:t xml:space="preserve"> tourism and lend legitimacy to its policies in Tibet,</w:t>
      </w:r>
      <w:r w:rsidR="0065358B" w:rsidRPr="00441FC1">
        <w:rPr>
          <w:rFonts w:cs="Times New Roman"/>
          <w:color w:val="000000"/>
          <w:sz w:val="24"/>
          <w:szCs w:val="24"/>
          <w:lang w:val="en-GB"/>
        </w:rPr>
        <w:t xml:space="preserve"> while at the same time </w:t>
      </w:r>
      <w:proofErr w:type="spellStart"/>
      <w:r w:rsidR="0065358B" w:rsidRPr="00441FC1">
        <w:rPr>
          <w:rStyle w:val="markedcontent"/>
          <w:rFonts w:eastAsia="Times New Roman"/>
          <w:sz w:val="24"/>
          <w:szCs w:val="24"/>
          <w:lang w:val="en-GB"/>
        </w:rPr>
        <w:t>commodifying</w:t>
      </w:r>
      <w:proofErr w:type="spellEnd"/>
      <w:r w:rsidR="00441C67" w:rsidRPr="00441FC1">
        <w:rPr>
          <w:rStyle w:val="markedcontent"/>
          <w:rFonts w:eastAsia="Times New Roman"/>
          <w:sz w:val="24"/>
          <w:szCs w:val="24"/>
          <w:lang w:val="en-GB"/>
        </w:rPr>
        <w:t xml:space="preserve"> Tibetan culture, abusing Tibetans rights and</w:t>
      </w:r>
      <w:r w:rsidR="007B1E34" w:rsidRPr="00441FC1">
        <w:rPr>
          <w:rStyle w:val="markedcontent"/>
          <w:rFonts w:eastAsia="Times New Roman"/>
          <w:sz w:val="24"/>
          <w:szCs w:val="24"/>
          <w:lang w:val="en-GB"/>
        </w:rPr>
        <w:t xml:space="preserve"> marginalizing</w:t>
      </w:r>
      <w:r w:rsidR="00441C67" w:rsidRPr="00441FC1">
        <w:rPr>
          <w:rStyle w:val="markedcontent"/>
          <w:rFonts w:eastAsia="Times New Roman"/>
          <w:sz w:val="24"/>
          <w:szCs w:val="24"/>
          <w:lang w:val="en-GB"/>
        </w:rPr>
        <w:t xml:space="preserve"> them</w:t>
      </w:r>
      <w:r w:rsidR="007B1E34" w:rsidRPr="00441FC1">
        <w:rPr>
          <w:rStyle w:val="markedcontent"/>
          <w:rFonts w:eastAsia="Times New Roman"/>
          <w:sz w:val="24"/>
          <w:szCs w:val="24"/>
          <w:lang w:val="en-GB"/>
        </w:rPr>
        <w:t xml:space="preserve">. </w:t>
      </w:r>
      <w:r w:rsidR="00F1181E" w:rsidRPr="00441FC1">
        <w:rPr>
          <w:rFonts w:cstheme="minorHAnsi"/>
          <w:sz w:val="24"/>
          <w:szCs w:val="24"/>
          <w:lang w:val="en-GB"/>
        </w:rPr>
        <w:t>This submission focuses on two examples: the destruction of UNESCO-protected cultural heritage in Lhas</w:t>
      </w:r>
      <w:r w:rsidR="007B1E34" w:rsidRPr="00441FC1">
        <w:rPr>
          <w:rFonts w:cstheme="minorHAnsi"/>
          <w:sz w:val="24"/>
          <w:szCs w:val="24"/>
          <w:lang w:val="en-GB"/>
        </w:rPr>
        <w:t>a, and the exclusion of Tibetan nomads</w:t>
      </w:r>
      <w:r w:rsidR="00F1181E" w:rsidRPr="00441FC1">
        <w:rPr>
          <w:rFonts w:cstheme="minorHAnsi"/>
          <w:sz w:val="24"/>
          <w:szCs w:val="24"/>
          <w:lang w:val="en-GB"/>
        </w:rPr>
        <w:t xml:space="preserve"> from a UNESCO</w:t>
      </w:r>
      <w:r w:rsidR="00441C67" w:rsidRPr="00441FC1">
        <w:rPr>
          <w:rFonts w:cstheme="minorHAnsi"/>
          <w:sz w:val="24"/>
          <w:szCs w:val="24"/>
          <w:lang w:val="en-GB"/>
        </w:rPr>
        <w:t>-protected natural r</w:t>
      </w:r>
      <w:r w:rsidR="00472F3C" w:rsidRPr="00441FC1">
        <w:rPr>
          <w:rFonts w:cstheme="minorHAnsi"/>
          <w:sz w:val="24"/>
          <w:szCs w:val="24"/>
          <w:lang w:val="en-GB"/>
        </w:rPr>
        <w:t>eserve.</w:t>
      </w:r>
    </w:p>
    <w:p w14:paraId="1E8E169B" w14:textId="77777777" w:rsidR="00441C67" w:rsidRPr="00441FC1" w:rsidRDefault="00441C67" w:rsidP="00441C67">
      <w:pPr>
        <w:widowControl w:val="0"/>
        <w:autoSpaceDE w:val="0"/>
        <w:autoSpaceDN w:val="0"/>
        <w:adjustRightInd w:val="0"/>
        <w:spacing w:after="0" w:line="240" w:lineRule="auto"/>
        <w:jc w:val="both"/>
        <w:rPr>
          <w:rFonts w:cs="Times New Roman"/>
          <w:color w:val="000000"/>
          <w:sz w:val="24"/>
          <w:szCs w:val="24"/>
          <w:lang w:val="en-GB"/>
        </w:rPr>
      </w:pPr>
    </w:p>
    <w:p w14:paraId="2D09034D" w14:textId="1376F5F4" w:rsidR="0065159F" w:rsidRPr="00441FC1" w:rsidRDefault="00F1181E" w:rsidP="00441C67">
      <w:pPr>
        <w:widowControl w:val="0"/>
        <w:tabs>
          <w:tab w:val="left" w:pos="220"/>
          <w:tab w:val="left" w:pos="720"/>
        </w:tabs>
        <w:autoSpaceDE w:val="0"/>
        <w:autoSpaceDN w:val="0"/>
        <w:adjustRightInd w:val="0"/>
        <w:spacing w:after="0" w:line="240" w:lineRule="auto"/>
        <w:jc w:val="both"/>
        <w:rPr>
          <w:rStyle w:val="markedcontent"/>
          <w:rFonts w:eastAsia="Times New Roman"/>
          <w:sz w:val="24"/>
          <w:szCs w:val="24"/>
          <w:lang w:val="en-GB"/>
        </w:rPr>
      </w:pPr>
      <w:r w:rsidRPr="00441FC1">
        <w:rPr>
          <w:rStyle w:val="markedcontent"/>
          <w:rFonts w:eastAsia="Times New Roman"/>
          <w:sz w:val="24"/>
          <w:szCs w:val="24"/>
          <w:lang w:val="en-GB"/>
        </w:rPr>
        <w:t>This trend</w:t>
      </w:r>
      <w:r w:rsidR="00441C67" w:rsidRPr="00441FC1">
        <w:rPr>
          <w:rStyle w:val="markedcontent"/>
          <w:rFonts w:eastAsia="Times New Roman"/>
          <w:sz w:val="24"/>
          <w:szCs w:val="24"/>
          <w:lang w:val="en-GB"/>
        </w:rPr>
        <w:t xml:space="preserve"> is</w:t>
      </w:r>
      <w:r w:rsidRPr="00441FC1">
        <w:rPr>
          <w:rStyle w:val="markedcontent"/>
          <w:rFonts w:eastAsia="Times New Roman"/>
          <w:sz w:val="24"/>
          <w:szCs w:val="24"/>
          <w:lang w:val="en-GB"/>
        </w:rPr>
        <w:t xml:space="preserve"> likely to continue,</w:t>
      </w:r>
      <w:r w:rsidR="00441C67" w:rsidRPr="00441FC1">
        <w:rPr>
          <w:rFonts w:eastAsia="Times New Roman"/>
          <w:sz w:val="24"/>
          <w:szCs w:val="24"/>
          <w:lang w:val="en-GB"/>
        </w:rPr>
        <w:t xml:space="preserve"> </w:t>
      </w:r>
      <w:r w:rsidR="004B3323" w:rsidRPr="00441FC1">
        <w:rPr>
          <w:rStyle w:val="markedcontent"/>
          <w:rFonts w:eastAsia="Times New Roman"/>
          <w:sz w:val="24"/>
          <w:szCs w:val="24"/>
          <w:lang w:val="en-GB"/>
        </w:rPr>
        <w:t>as China currently has 62</w:t>
      </w:r>
      <w:r w:rsidRPr="00441FC1">
        <w:rPr>
          <w:rStyle w:val="markedcontent"/>
          <w:rFonts w:eastAsia="Times New Roman"/>
          <w:sz w:val="24"/>
          <w:szCs w:val="24"/>
          <w:lang w:val="en-GB"/>
        </w:rPr>
        <w:t xml:space="preserve"> sites on the tentative list of </w:t>
      </w:r>
      <w:r w:rsidR="00972B22" w:rsidRPr="00441FC1">
        <w:rPr>
          <w:rStyle w:val="markedcontent"/>
          <w:rFonts w:eastAsia="Times New Roman"/>
          <w:sz w:val="24"/>
          <w:szCs w:val="24"/>
          <w:lang w:val="en-GB"/>
        </w:rPr>
        <w:t xml:space="preserve">UNESCO </w:t>
      </w:r>
      <w:r w:rsidRPr="00441FC1">
        <w:rPr>
          <w:rStyle w:val="markedcontent"/>
          <w:rFonts w:eastAsia="Times New Roman"/>
          <w:sz w:val="24"/>
          <w:szCs w:val="24"/>
          <w:lang w:val="en-GB"/>
        </w:rPr>
        <w:t>heritage sites, of which four are located in</w:t>
      </w:r>
      <w:r w:rsidR="00441C67" w:rsidRPr="00441FC1">
        <w:rPr>
          <w:rFonts w:eastAsia="Times New Roman"/>
          <w:sz w:val="24"/>
          <w:szCs w:val="24"/>
          <w:lang w:val="en-GB"/>
        </w:rPr>
        <w:t xml:space="preserve"> </w:t>
      </w:r>
      <w:r w:rsidRPr="00441FC1">
        <w:rPr>
          <w:rStyle w:val="markedcontent"/>
          <w:rFonts w:eastAsia="Times New Roman"/>
          <w:sz w:val="24"/>
          <w:szCs w:val="24"/>
          <w:lang w:val="en-GB"/>
        </w:rPr>
        <w:t xml:space="preserve">Tibet: 1) </w:t>
      </w:r>
      <w:proofErr w:type="spellStart"/>
      <w:r w:rsidRPr="00441FC1">
        <w:rPr>
          <w:rStyle w:val="markedcontent"/>
          <w:rFonts w:eastAsia="Times New Roman"/>
          <w:sz w:val="24"/>
          <w:szCs w:val="24"/>
          <w:lang w:val="en-GB"/>
        </w:rPr>
        <w:t>Diaolou</w:t>
      </w:r>
      <w:proofErr w:type="spellEnd"/>
      <w:r w:rsidRPr="00441FC1">
        <w:rPr>
          <w:rStyle w:val="markedcontent"/>
          <w:rFonts w:eastAsia="Times New Roman"/>
          <w:sz w:val="24"/>
          <w:szCs w:val="24"/>
          <w:lang w:val="en-GB"/>
        </w:rPr>
        <w:t xml:space="preserve"> Buildings and Villages for Tibetan and </w:t>
      </w:r>
      <w:proofErr w:type="spellStart"/>
      <w:r w:rsidRPr="00441FC1">
        <w:rPr>
          <w:rStyle w:val="markedcontent"/>
          <w:rFonts w:eastAsia="Times New Roman"/>
          <w:sz w:val="24"/>
          <w:szCs w:val="24"/>
          <w:lang w:val="en-GB"/>
        </w:rPr>
        <w:t>Qiang</w:t>
      </w:r>
      <w:proofErr w:type="spellEnd"/>
      <w:r w:rsidRPr="00441FC1">
        <w:rPr>
          <w:rStyle w:val="markedcontent"/>
          <w:rFonts w:eastAsia="Times New Roman"/>
          <w:sz w:val="24"/>
          <w:szCs w:val="24"/>
          <w:lang w:val="en-GB"/>
        </w:rPr>
        <w:t xml:space="preserve"> Ethnic Groups, 2) Qinghai Lake, 3)</w:t>
      </w:r>
      <w:r w:rsidR="00441C67" w:rsidRPr="00441FC1">
        <w:rPr>
          <w:rFonts w:eastAsia="Times New Roman"/>
          <w:sz w:val="24"/>
          <w:szCs w:val="24"/>
          <w:lang w:val="en-GB"/>
        </w:rPr>
        <w:t xml:space="preserve"> </w:t>
      </w:r>
      <w:r w:rsidRPr="00441FC1">
        <w:rPr>
          <w:rStyle w:val="markedcontent"/>
          <w:rFonts w:eastAsia="Times New Roman"/>
          <w:sz w:val="24"/>
          <w:szCs w:val="24"/>
          <w:lang w:val="en-GB"/>
        </w:rPr>
        <w:t>Scenic and historic area of Sacred Mountains and Lakes (</w:t>
      </w:r>
      <w:proofErr w:type="spellStart"/>
      <w:r w:rsidRPr="00441FC1">
        <w:rPr>
          <w:rStyle w:val="markedcontent"/>
          <w:rFonts w:eastAsia="Times New Roman"/>
          <w:sz w:val="24"/>
          <w:szCs w:val="24"/>
          <w:lang w:val="en-GB"/>
        </w:rPr>
        <w:t>Ngari</w:t>
      </w:r>
      <w:proofErr w:type="spellEnd"/>
      <w:r w:rsidRPr="00441FC1">
        <w:rPr>
          <w:rStyle w:val="markedcontent"/>
          <w:rFonts w:eastAsia="Times New Roman"/>
          <w:sz w:val="24"/>
          <w:szCs w:val="24"/>
          <w:lang w:val="en-GB"/>
        </w:rPr>
        <w:t xml:space="preserve"> Prefecture, TAR), and 4) </w:t>
      </w:r>
      <w:proofErr w:type="spellStart"/>
      <w:r w:rsidRPr="00441FC1">
        <w:rPr>
          <w:rStyle w:val="markedcontent"/>
          <w:rFonts w:eastAsia="Times New Roman"/>
          <w:sz w:val="24"/>
          <w:szCs w:val="24"/>
          <w:lang w:val="en-GB"/>
        </w:rPr>
        <w:t>Yalong</w:t>
      </w:r>
      <w:proofErr w:type="spellEnd"/>
      <w:r w:rsidR="00441C67" w:rsidRPr="00441FC1">
        <w:rPr>
          <w:rFonts w:eastAsia="Times New Roman"/>
          <w:sz w:val="24"/>
          <w:szCs w:val="24"/>
          <w:lang w:val="en-GB"/>
        </w:rPr>
        <w:t xml:space="preserve"> </w:t>
      </w:r>
      <w:r w:rsidRPr="00441FC1">
        <w:rPr>
          <w:rStyle w:val="markedcontent"/>
          <w:rFonts w:eastAsia="Times New Roman"/>
          <w:sz w:val="24"/>
          <w:szCs w:val="24"/>
          <w:lang w:val="en-GB"/>
        </w:rPr>
        <w:t>Tibet.</w:t>
      </w:r>
      <w:r w:rsidR="004B3323" w:rsidRPr="00441FC1">
        <w:rPr>
          <w:rStyle w:val="FootnoteReference"/>
          <w:rFonts w:eastAsia="Times New Roman"/>
          <w:sz w:val="24"/>
          <w:szCs w:val="24"/>
          <w:lang w:val="en-GB"/>
        </w:rPr>
        <w:footnoteReference w:id="2"/>
      </w:r>
    </w:p>
    <w:p w14:paraId="07693A6A" w14:textId="2568789A" w:rsidR="00237DA1" w:rsidRPr="00441FC1" w:rsidRDefault="00700848" w:rsidP="003E2B13">
      <w:pPr>
        <w:spacing w:after="0" w:line="240" w:lineRule="auto"/>
        <w:rPr>
          <w:rFonts w:eastAsia="Times New Roman"/>
          <w:b/>
          <w:sz w:val="28"/>
          <w:szCs w:val="28"/>
          <w:u w:val="single"/>
          <w:lang w:val="en-GB"/>
        </w:rPr>
      </w:pPr>
      <w:r w:rsidRPr="00441FC1">
        <w:rPr>
          <w:rFonts w:eastAsia="Times New Roman"/>
          <w:b/>
          <w:sz w:val="28"/>
          <w:szCs w:val="28"/>
          <w:u w:val="single"/>
          <w:lang w:val="en-GB"/>
        </w:rPr>
        <w:lastRenderedPageBreak/>
        <w:t xml:space="preserve">Case study: </w:t>
      </w:r>
      <w:r w:rsidR="00920A1D" w:rsidRPr="00441FC1">
        <w:rPr>
          <w:rFonts w:eastAsia="Times New Roman"/>
          <w:b/>
          <w:sz w:val="28"/>
          <w:szCs w:val="28"/>
          <w:u w:val="single"/>
          <w:lang w:val="en-GB"/>
        </w:rPr>
        <w:t>Development</w:t>
      </w:r>
      <w:r w:rsidR="009144D2" w:rsidRPr="00441FC1">
        <w:rPr>
          <w:rFonts w:eastAsia="Times New Roman"/>
          <w:b/>
          <w:sz w:val="28"/>
          <w:szCs w:val="28"/>
          <w:u w:val="single"/>
          <w:lang w:val="en-GB"/>
        </w:rPr>
        <w:t xml:space="preserve"> and destruction of </w:t>
      </w:r>
      <w:r w:rsidR="00472F3C" w:rsidRPr="00441FC1">
        <w:rPr>
          <w:rFonts w:eastAsia="Times New Roman"/>
          <w:b/>
          <w:sz w:val="28"/>
          <w:szCs w:val="28"/>
          <w:u w:val="single"/>
          <w:lang w:val="en-GB"/>
        </w:rPr>
        <w:t xml:space="preserve">UNESCO-protected </w:t>
      </w:r>
      <w:r w:rsidR="009144D2" w:rsidRPr="00441FC1">
        <w:rPr>
          <w:rFonts w:eastAsia="Times New Roman"/>
          <w:b/>
          <w:sz w:val="28"/>
          <w:szCs w:val="28"/>
          <w:u w:val="single"/>
          <w:lang w:val="en-GB"/>
        </w:rPr>
        <w:t>cultural heritage</w:t>
      </w:r>
      <w:r w:rsidR="00920A1D" w:rsidRPr="00441FC1">
        <w:rPr>
          <w:rFonts w:eastAsia="Times New Roman"/>
          <w:b/>
          <w:sz w:val="28"/>
          <w:szCs w:val="28"/>
          <w:u w:val="single"/>
          <w:lang w:val="en-GB"/>
        </w:rPr>
        <w:t xml:space="preserve"> in Lhasa</w:t>
      </w:r>
    </w:p>
    <w:p w14:paraId="7F34049A" w14:textId="77777777" w:rsidR="003E2B13" w:rsidRPr="00441FC1" w:rsidRDefault="003E2B13" w:rsidP="003E2B13">
      <w:pPr>
        <w:spacing w:after="0" w:line="240" w:lineRule="auto"/>
        <w:rPr>
          <w:rFonts w:eastAsia="Times New Roman"/>
          <w:b/>
          <w:sz w:val="24"/>
          <w:szCs w:val="24"/>
          <w:lang w:val="en-GB"/>
        </w:rPr>
      </w:pPr>
    </w:p>
    <w:p w14:paraId="53AF1665" w14:textId="77777777" w:rsidR="003C33B4" w:rsidRPr="00441FC1" w:rsidRDefault="007E5226" w:rsidP="003E2B13">
      <w:pPr>
        <w:widowControl w:val="0"/>
        <w:autoSpaceDE w:val="0"/>
        <w:autoSpaceDN w:val="0"/>
        <w:adjustRightInd w:val="0"/>
        <w:spacing w:after="0" w:line="240" w:lineRule="auto"/>
        <w:jc w:val="both"/>
        <w:rPr>
          <w:rFonts w:eastAsia="Times New Roman"/>
          <w:sz w:val="24"/>
          <w:szCs w:val="24"/>
          <w:lang w:val="en-GB"/>
        </w:rPr>
      </w:pPr>
      <w:r w:rsidRPr="00441FC1">
        <w:rPr>
          <w:sz w:val="24"/>
          <w:szCs w:val="24"/>
          <w:lang w:val="en-GB"/>
        </w:rPr>
        <w:t xml:space="preserve">The Tibetan capital of Lhasa </w:t>
      </w:r>
      <w:r w:rsidRPr="00441FC1">
        <w:rPr>
          <w:rFonts w:eastAsia="Times New Roman"/>
          <w:sz w:val="24"/>
          <w:szCs w:val="24"/>
          <w:lang w:val="en-GB"/>
        </w:rPr>
        <w:t xml:space="preserve">has long been the </w:t>
      </w:r>
      <w:r w:rsidR="00C626CA" w:rsidRPr="00441FC1">
        <w:rPr>
          <w:rFonts w:eastAsia="Times New Roman"/>
          <w:sz w:val="24"/>
          <w:szCs w:val="24"/>
          <w:lang w:val="en-GB"/>
        </w:rPr>
        <w:t>centre</w:t>
      </w:r>
      <w:r w:rsidRPr="00441FC1">
        <w:rPr>
          <w:rFonts w:eastAsia="Times New Roman"/>
          <w:sz w:val="24"/>
          <w:szCs w:val="24"/>
          <w:lang w:val="en-GB"/>
        </w:rPr>
        <w:t xml:space="preserve"> of Tibetan Buddhism, a city of pilgrimage, a cosmopolitan locus of Tibetan civilization, language and culture.</w:t>
      </w:r>
      <w:r w:rsidR="00751A1D" w:rsidRPr="00441FC1">
        <w:rPr>
          <w:rFonts w:eastAsia="Times New Roman"/>
          <w:sz w:val="24"/>
          <w:szCs w:val="24"/>
          <w:lang w:val="en-GB"/>
        </w:rPr>
        <w:t xml:space="preserve"> </w:t>
      </w:r>
    </w:p>
    <w:p w14:paraId="00B15F52" w14:textId="77777777" w:rsidR="003C33B4" w:rsidRPr="00441FC1" w:rsidRDefault="003C33B4" w:rsidP="003E2B13">
      <w:pPr>
        <w:widowControl w:val="0"/>
        <w:autoSpaceDE w:val="0"/>
        <w:autoSpaceDN w:val="0"/>
        <w:adjustRightInd w:val="0"/>
        <w:spacing w:after="0" w:line="240" w:lineRule="auto"/>
        <w:jc w:val="both"/>
        <w:rPr>
          <w:rFonts w:eastAsia="Times New Roman"/>
          <w:sz w:val="24"/>
          <w:szCs w:val="24"/>
          <w:lang w:val="en-GB"/>
        </w:rPr>
      </w:pPr>
    </w:p>
    <w:p w14:paraId="1CC113D3" w14:textId="212F24E7" w:rsidR="00207FEB" w:rsidRPr="00441FC1" w:rsidRDefault="00751A1D" w:rsidP="003E2B13">
      <w:pPr>
        <w:widowControl w:val="0"/>
        <w:autoSpaceDE w:val="0"/>
        <w:autoSpaceDN w:val="0"/>
        <w:adjustRightInd w:val="0"/>
        <w:spacing w:after="0" w:line="240" w:lineRule="auto"/>
        <w:jc w:val="both"/>
        <w:rPr>
          <w:rFonts w:eastAsia="Times New Roman"/>
          <w:sz w:val="24"/>
          <w:szCs w:val="24"/>
          <w:lang w:val="en-GB"/>
        </w:rPr>
      </w:pPr>
      <w:r w:rsidRPr="00441FC1">
        <w:rPr>
          <w:rFonts w:eastAsia="Times New Roman"/>
          <w:sz w:val="24"/>
          <w:szCs w:val="24"/>
          <w:lang w:val="en-GB"/>
        </w:rPr>
        <w:t>But today</w:t>
      </w:r>
      <w:r w:rsidR="00207FEB" w:rsidRPr="00441FC1">
        <w:rPr>
          <w:rFonts w:eastAsia="Times New Roman"/>
          <w:sz w:val="24"/>
          <w:szCs w:val="24"/>
          <w:lang w:val="en-GB"/>
        </w:rPr>
        <w:t xml:space="preserve">, the city’s </w:t>
      </w:r>
      <w:r w:rsidR="00207FEB" w:rsidRPr="00441FC1">
        <w:rPr>
          <w:rFonts w:cs="Arial"/>
          <w:color w:val="161615"/>
          <w:sz w:val="24"/>
          <w:szCs w:val="24"/>
          <w:lang w:val="en-GB"/>
        </w:rPr>
        <w:t>remaining cultural heritage</w:t>
      </w:r>
      <w:r w:rsidR="00F54462" w:rsidRPr="00441FC1">
        <w:rPr>
          <w:rFonts w:cs="Arial"/>
          <w:color w:val="161615"/>
          <w:sz w:val="24"/>
          <w:szCs w:val="24"/>
          <w:lang w:val="en-GB"/>
        </w:rPr>
        <w:t xml:space="preserve"> – and the right of Tibetans to enjoy this heritage -</w:t>
      </w:r>
      <w:r w:rsidR="00207FEB" w:rsidRPr="00441FC1">
        <w:rPr>
          <w:rFonts w:cs="Arial"/>
          <w:color w:val="161615"/>
          <w:sz w:val="24"/>
          <w:szCs w:val="24"/>
          <w:lang w:val="en-GB"/>
        </w:rPr>
        <w:t xml:space="preserve"> </w:t>
      </w:r>
      <w:r w:rsidRPr="00441FC1">
        <w:rPr>
          <w:rFonts w:eastAsia="Times New Roman"/>
          <w:sz w:val="24"/>
          <w:szCs w:val="24"/>
          <w:lang w:val="en-GB"/>
        </w:rPr>
        <w:t>is threatened by the Chinese government’s</w:t>
      </w:r>
      <w:r w:rsidR="00207FEB" w:rsidRPr="00441FC1">
        <w:rPr>
          <w:rFonts w:eastAsia="Times New Roman"/>
          <w:sz w:val="24"/>
          <w:szCs w:val="24"/>
          <w:lang w:val="en-GB"/>
        </w:rPr>
        <w:t xml:space="preserve"> d</w:t>
      </w:r>
      <w:r w:rsidR="00851A92" w:rsidRPr="00441FC1">
        <w:rPr>
          <w:rFonts w:eastAsia="Times New Roman"/>
          <w:sz w:val="24"/>
          <w:szCs w:val="24"/>
          <w:lang w:val="en-GB"/>
        </w:rPr>
        <w:t>evelopment objectives in Tibet,</w:t>
      </w:r>
      <w:r w:rsidRPr="00441FC1">
        <w:rPr>
          <w:rFonts w:eastAsia="Times New Roman"/>
          <w:sz w:val="24"/>
          <w:szCs w:val="24"/>
          <w:lang w:val="en-GB"/>
        </w:rPr>
        <w:t xml:space="preserve"> </w:t>
      </w:r>
      <w:r w:rsidR="00207FEB" w:rsidRPr="00441FC1">
        <w:rPr>
          <w:rFonts w:eastAsia="Times New Roman"/>
          <w:sz w:val="24"/>
          <w:szCs w:val="24"/>
          <w:lang w:val="en-GB"/>
        </w:rPr>
        <w:t>including a</w:t>
      </w:r>
      <w:r w:rsidRPr="00441FC1">
        <w:rPr>
          <w:rFonts w:eastAsia="Times New Roman"/>
          <w:sz w:val="24"/>
          <w:szCs w:val="24"/>
          <w:lang w:val="en-GB"/>
        </w:rPr>
        <w:t xml:space="preserve"> </w:t>
      </w:r>
      <w:r w:rsidRPr="00441FC1">
        <w:rPr>
          <w:rFonts w:cs="Arial"/>
          <w:color w:val="161615"/>
          <w:sz w:val="24"/>
          <w:szCs w:val="24"/>
          <w:lang w:val="en-GB"/>
        </w:rPr>
        <w:t xml:space="preserve">dramatic increase in Chinese domestic tourism and a rapidly expanding infrastructure in which Lhasa is a </w:t>
      </w:r>
      <w:proofErr w:type="spellStart"/>
      <w:r w:rsidRPr="00441FC1">
        <w:rPr>
          <w:rFonts w:cs="Arial"/>
          <w:color w:val="161615"/>
          <w:sz w:val="24"/>
          <w:szCs w:val="24"/>
          <w:lang w:val="en-GB"/>
        </w:rPr>
        <w:t>center</w:t>
      </w:r>
      <w:proofErr w:type="spellEnd"/>
      <w:r w:rsidRPr="00441FC1">
        <w:rPr>
          <w:rFonts w:cs="Arial"/>
          <w:color w:val="161615"/>
          <w:sz w:val="24"/>
          <w:szCs w:val="24"/>
          <w:lang w:val="en-GB"/>
        </w:rPr>
        <w:t xml:space="preserve"> of a new netw</w:t>
      </w:r>
      <w:r w:rsidR="00207FEB" w:rsidRPr="00441FC1">
        <w:rPr>
          <w:rFonts w:cs="Arial"/>
          <w:color w:val="161615"/>
          <w:sz w:val="24"/>
          <w:szCs w:val="24"/>
          <w:lang w:val="en-GB"/>
        </w:rPr>
        <w:t>ork of roads, railways and air</w:t>
      </w:r>
      <w:r w:rsidRPr="00441FC1">
        <w:rPr>
          <w:rFonts w:cs="Arial"/>
          <w:color w:val="161615"/>
          <w:sz w:val="24"/>
          <w:szCs w:val="24"/>
          <w:lang w:val="en-GB"/>
        </w:rPr>
        <w:t>ports with</w:t>
      </w:r>
      <w:r w:rsidR="00207FEB" w:rsidRPr="00441FC1">
        <w:rPr>
          <w:rFonts w:cs="Arial"/>
          <w:color w:val="161615"/>
          <w:sz w:val="24"/>
          <w:szCs w:val="24"/>
          <w:lang w:val="en-GB"/>
        </w:rPr>
        <w:t xml:space="preserve"> dual military and civilian use.</w:t>
      </w:r>
    </w:p>
    <w:p w14:paraId="5CC23875" w14:textId="77777777" w:rsidR="00207FEB" w:rsidRPr="00441FC1" w:rsidRDefault="00207FEB" w:rsidP="00207FEB">
      <w:pPr>
        <w:widowControl w:val="0"/>
        <w:autoSpaceDE w:val="0"/>
        <w:autoSpaceDN w:val="0"/>
        <w:adjustRightInd w:val="0"/>
        <w:spacing w:after="0" w:line="240" w:lineRule="auto"/>
        <w:jc w:val="both"/>
        <w:rPr>
          <w:rFonts w:cs="Times Roman"/>
          <w:color w:val="000000"/>
          <w:sz w:val="24"/>
          <w:szCs w:val="24"/>
          <w:lang w:val="en-GB"/>
        </w:rPr>
      </w:pPr>
    </w:p>
    <w:p w14:paraId="6692D76B" w14:textId="77777777" w:rsidR="003C33B4" w:rsidRPr="00441FC1" w:rsidRDefault="00751A1D" w:rsidP="003C33B4">
      <w:pPr>
        <w:widowControl w:val="0"/>
        <w:autoSpaceDE w:val="0"/>
        <w:autoSpaceDN w:val="0"/>
        <w:adjustRightInd w:val="0"/>
        <w:spacing w:after="240" w:line="280" w:lineRule="atLeast"/>
        <w:jc w:val="both"/>
        <w:rPr>
          <w:sz w:val="24"/>
          <w:szCs w:val="24"/>
          <w:lang w:val="en-GB"/>
        </w:rPr>
      </w:pPr>
      <w:r w:rsidRPr="00441FC1">
        <w:rPr>
          <w:rFonts w:eastAsia="Times New Roman"/>
          <w:sz w:val="24"/>
          <w:szCs w:val="24"/>
          <w:lang w:val="en-GB"/>
        </w:rPr>
        <w:t>According to the earliest existing proper survey of the city, Lhasa in 1948 consisted of around 700 historic-traditional building. This number declined to 300 in 1995, and reached 50 by 2005.</w:t>
      </w:r>
      <w:r w:rsidR="003C33B4" w:rsidRPr="00441FC1">
        <w:rPr>
          <w:sz w:val="24"/>
          <w:szCs w:val="24"/>
          <w:lang w:val="en-GB"/>
        </w:rPr>
        <w:t xml:space="preserve"> </w:t>
      </w:r>
    </w:p>
    <w:p w14:paraId="75E0FF4D" w14:textId="796CF5D7" w:rsidR="003C33B4" w:rsidRPr="00441FC1" w:rsidRDefault="003C33B4" w:rsidP="003C33B4">
      <w:pPr>
        <w:widowControl w:val="0"/>
        <w:autoSpaceDE w:val="0"/>
        <w:autoSpaceDN w:val="0"/>
        <w:adjustRightInd w:val="0"/>
        <w:spacing w:after="240" w:line="280" w:lineRule="atLeast"/>
        <w:jc w:val="both"/>
        <w:rPr>
          <w:rFonts w:eastAsia="Times New Roman"/>
          <w:sz w:val="24"/>
          <w:szCs w:val="24"/>
          <w:lang w:val="en-GB"/>
        </w:rPr>
      </w:pPr>
      <w:r w:rsidRPr="00441FC1">
        <w:rPr>
          <w:rFonts w:cs="Arial"/>
          <w:color w:val="161615"/>
          <w:sz w:val="24"/>
          <w:szCs w:val="24"/>
          <w:lang w:val="en-GB"/>
        </w:rPr>
        <w:t>In the 1980s and early 19</w:t>
      </w:r>
      <w:r w:rsidR="00751A1D" w:rsidRPr="00441FC1">
        <w:rPr>
          <w:rFonts w:cs="Arial"/>
          <w:color w:val="161615"/>
          <w:sz w:val="24"/>
          <w:szCs w:val="24"/>
          <w:lang w:val="en-GB"/>
        </w:rPr>
        <w:t>90s, most of old Lhasa’s traditional buildings were demolished and replaced with</w:t>
      </w:r>
      <w:r w:rsidR="00FE4701" w:rsidRPr="00441FC1">
        <w:rPr>
          <w:rFonts w:cs="Arial"/>
          <w:color w:val="161615"/>
          <w:sz w:val="24"/>
          <w:szCs w:val="24"/>
          <w:lang w:val="en-GB"/>
        </w:rPr>
        <w:t xml:space="preserve"> </w:t>
      </w:r>
      <w:r w:rsidR="00FE4701" w:rsidRPr="00441FC1">
        <w:rPr>
          <w:rFonts w:eastAsia="Times New Roman"/>
          <w:sz w:val="24"/>
          <w:szCs w:val="24"/>
          <w:lang w:val="en-GB"/>
        </w:rPr>
        <w:t>three to four story ‘neo-Tibetan’ cement houses</w:t>
      </w:r>
      <w:r w:rsidR="00751A1D" w:rsidRPr="00441FC1">
        <w:rPr>
          <w:rFonts w:cs="Arial"/>
          <w:color w:val="161615"/>
          <w:sz w:val="24"/>
          <w:szCs w:val="24"/>
          <w:lang w:val="en-GB"/>
        </w:rPr>
        <w:t>.</w:t>
      </w:r>
      <w:r w:rsidRPr="00441FC1">
        <w:rPr>
          <w:rFonts w:cs="Arial"/>
          <w:color w:val="161615"/>
          <w:sz w:val="24"/>
          <w:szCs w:val="24"/>
          <w:lang w:val="en-GB"/>
        </w:rPr>
        <w:t xml:space="preserve"> </w:t>
      </w:r>
      <w:r w:rsidR="00D47F12" w:rsidRPr="00441FC1">
        <w:rPr>
          <w:rFonts w:eastAsia="Times New Roman"/>
          <w:sz w:val="24"/>
          <w:szCs w:val="24"/>
          <w:lang w:val="en-GB"/>
        </w:rPr>
        <w:t>Even after</w:t>
      </w:r>
      <w:r w:rsidR="005F1E80" w:rsidRPr="00441FC1">
        <w:rPr>
          <w:rFonts w:eastAsia="Times New Roman"/>
          <w:sz w:val="24"/>
          <w:szCs w:val="24"/>
          <w:lang w:val="en-GB"/>
        </w:rPr>
        <w:t xml:space="preserve"> the iconic </w:t>
      </w:r>
      <w:proofErr w:type="spellStart"/>
      <w:r w:rsidR="005F1E80" w:rsidRPr="00441FC1">
        <w:rPr>
          <w:rFonts w:eastAsia="Times New Roman"/>
          <w:sz w:val="24"/>
          <w:szCs w:val="24"/>
          <w:lang w:val="en-GB"/>
        </w:rPr>
        <w:t>Potala</w:t>
      </w:r>
      <w:proofErr w:type="spellEnd"/>
      <w:r w:rsidR="005F1E80" w:rsidRPr="00441FC1">
        <w:rPr>
          <w:rFonts w:eastAsia="Times New Roman"/>
          <w:sz w:val="24"/>
          <w:szCs w:val="24"/>
          <w:lang w:val="en-GB"/>
        </w:rPr>
        <w:t xml:space="preserve"> Palace and other significant buildings were recognized as UNESCO World Heritage from 1994 onwards - termed by UNESCO as the ‘</w:t>
      </w:r>
      <w:proofErr w:type="spellStart"/>
      <w:r w:rsidR="005F1E80" w:rsidRPr="00441FC1">
        <w:rPr>
          <w:rFonts w:eastAsia="Times New Roman"/>
          <w:sz w:val="24"/>
          <w:szCs w:val="24"/>
          <w:lang w:val="en-GB"/>
        </w:rPr>
        <w:t>Potala</w:t>
      </w:r>
      <w:proofErr w:type="spellEnd"/>
      <w:r w:rsidR="005F1E80" w:rsidRPr="00441FC1">
        <w:rPr>
          <w:rFonts w:eastAsia="Times New Roman"/>
          <w:sz w:val="24"/>
          <w:szCs w:val="24"/>
          <w:lang w:val="en-GB"/>
        </w:rPr>
        <w:t xml:space="preserve"> Palace Historic Ensemble’</w:t>
      </w:r>
      <w:r w:rsidR="005F1E80" w:rsidRPr="00441FC1">
        <w:rPr>
          <w:rStyle w:val="FootnoteReference"/>
          <w:rFonts w:eastAsia="Times New Roman"/>
          <w:sz w:val="24"/>
          <w:szCs w:val="24"/>
          <w:lang w:val="en-GB"/>
        </w:rPr>
        <w:footnoteReference w:id="3"/>
      </w:r>
      <w:r w:rsidRPr="00441FC1">
        <w:rPr>
          <w:rFonts w:eastAsia="Times New Roman"/>
          <w:sz w:val="24"/>
          <w:szCs w:val="24"/>
          <w:lang w:val="en-GB"/>
        </w:rPr>
        <w:t xml:space="preserve"> </w:t>
      </w:r>
      <w:r w:rsidR="00C40D6C" w:rsidRPr="00441FC1">
        <w:rPr>
          <w:rFonts w:eastAsia="Times New Roman"/>
          <w:sz w:val="24"/>
          <w:szCs w:val="24"/>
          <w:lang w:val="en-GB"/>
        </w:rPr>
        <w:t>-</w:t>
      </w:r>
      <w:r w:rsidR="005F1E80" w:rsidRPr="00441FC1">
        <w:rPr>
          <w:rFonts w:eastAsia="Times New Roman"/>
          <w:sz w:val="24"/>
          <w:szCs w:val="24"/>
          <w:lang w:val="en-GB"/>
        </w:rPr>
        <w:t xml:space="preserve"> </w:t>
      </w:r>
      <w:r w:rsidR="00751A1D" w:rsidRPr="00441FC1">
        <w:rPr>
          <w:rFonts w:eastAsia="Times New Roman"/>
          <w:sz w:val="24"/>
          <w:szCs w:val="24"/>
          <w:lang w:val="en-GB"/>
        </w:rPr>
        <w:t xml:space="preserve">further </w:t>
      </w:r>
      <w:r w:rsidR="005F1E80" w:rsidRPr="00441FC1">
        <w:rPr>
          <w:rFonts w:eastAsia="Times New Roman"/>
          <w:sz w:val="24"/>
          <w:szCs w:val="24"/>
          <w:lang w:val="en-GB"/>
        </w:rPr>
        <w:t>dozens of historic</w:t>
      </w:r>
      <w:r w:rsidR="00C40D6C" w:rsidRPr="00441FC1">
        <w:rPr>
          <w:rFonts w:eastAsia="Times New Roman"/>
          <w:sz w:val="24"/>
          <w:szCs w:val="24"/>
          <w:lang w:val="en-GB"/>
        </w:rPr>
        <w:t xml:space="preserve"> buildings have been demolished and replaced </w:t>
      </w:r>
      <w:r w:rsidR="00FE4701" w:rsidRPr="00441FC1">
        <w:rPr>
          <w:rFonts w:eastAsia="Times New Roman"/>
          <w:sz w:val="24"/>
          <w:szCs w:val="24"/>
          <w:lang w:val="en-GB"/>
        </w:rPr>
        <w:t>by fake Tibetan-style buildings.</w:t>
      </w:r>
    </w:p>
    <w:p w14:paraId="41B0EF8D" w14:textId="5D4DF336" w:rsidR="00FE4701" w:rsidRPr="00441FC1" w:rsidRDefault="00FE4701" w:rsidP="003C33B4">
      <w:pPr>
        <w:widowControl w:val="0"/>
        <w:autoSpaceDE w:val="0"/>
        <w:autoSpaceDN w:val="0"/>
        <w:adjustRightInd w:val="0"/>
        <w:spacing w:after="240" w:line="280" w:lineRule="atLeast"/>
        <w:jc w:val="both"/>
        <w:rPr>
          <w:sz w:val="28"/>
          <w:szCs w:val="24"/>
          <w:lang w:val="en-GB"/>
        </w:rPr>
      </w:pPr>
      <w:r w:rsidRPr="00441FC1">
        <w:rPr>
          <w:rFonts w:eastAsia="Times New Roman"/>
          <w:sz w:val="24"/>
          <w:lang w:val="en-GB"/>
        </w:rPr>
        <w:t>China has repeatedly pursued un</w:t>
      </w:r>
      <w:bookmarkStart w:id="0" w:name="_GoBack"/>
      <w:bookmarkEnd w:id="0"/>
      <w:r w:rsidRPr="00441FC1">
        <w:rPr>
          <w:rFonts w:eastAsia="Times New Roman"/>
          <w:sz w:val="24"/>
          <w:lang w:val="en-GB"/>
        </w:rPr>
        <w:t>approved or inconsistent developments across the heritage site:</w:t>
      </w:r>
    </w:p>
    <w:p w14:paraId="337D9CC0" w14:textId="305919D8" w:rsidR="003C33B4" w:rsidRPr="00441FC1" w:rsidRDefault="003C33B4" w:rsidP="00FE4701">
      <w:pPr>
        <w:pStyle w:val="ListParagraph"/>
        <w:numPr>
          <w:ilvl w:val="0"/>
          <w:numId w:val="12"/>
        </w:numPr>
        <w:spacing w:after="0" w:line="240" w:lineRule="auto"/>
        <w:jc w:val="both"/>
        <w:rPr>
          <w:sz w:val="24"/>
          <w:szCs w:val="24"/>
          <w:lang w:val="en-GB"/>
        </w:rPr>
      </w:pPr>
      <w:r w:rsidRPr="00441FC1">
        <w:rPr>
          <w:rFonts w:eastAsia="Times New Roman"/>
          <w:sz w:val="24"/>
          <w:szCs w:val="24"/>
          <w:lang w:val="en-GB"/>
        </w:rPr>
        <w:t xml:space="preserve">In 2014, China constructed two large shopping malls (the </w:t>
      </w:r>
      <w:proofErr w:type="spellStart"/>
      <w:r w:rsidRPr="00441FC1">
        <w:rPr>
          <w:rFonts w:eastAsia="Times New Roman"/>
          <w:sz w:val="24"/>
          <w:szCs w:val="24"/>
          <w:lang w:val="en-GB"/>
        </w:rPr>
        <w:t>Barkhor</w:t>
      </w:r>
      <w:proofErr w:type="spellEnd"/>
      <w:r w:rsidRPr="00441FC1">
        <w:rPr>
          <w:rFonts w:eastAsia="Times New Roman"/>
          <w:sz w:val="24"/>
          <w:szCs w:val="24"/>
          <w:lang w:val="en-GB"/>
        </w:rPr>
        <w:t xml:space="preserve"> and </w:t>
      </w:r>
      <w:proofErr w:type="spellStart"/>
      <w:r w:rsidRPr="00441FC1">
        <w:rPr>
          <w:rFonts w:eastAsia="Times New Roman"/>
          <w:sz w:val="24"/>
          <w:szCs w:val="24"/>
          <w:lang w:val="en-GB"/>
        </w:rPr>
        <w:t>Shenli</w:t>
      </w:r>
      <w:proofErr w:type="spellEnd"/>
      <w:r w:rsidRPr="00441FC1">
        <w:rPr>
          <w:rFonts w:eastAsia="Times New Roman"/>
          <w:sz w:val="24"/>
          <w:szCs w:val="24"/>
          <w:lang w:val="en-GB"/>
        </w:rPr>
        <w:t xml:space="preserve"> Mall) before seeking comment from the World Heritage Centre, in n</w:t>
      </w:r>
      <w:r w:rsidR="00FE4701" w:rsidRPr="00441FC1">
        <w:rPr>
          <w:rFonts w:eastAsia="Times New Roman"/>
          <w:sz w:val="24"/>
          <w:szCs w:val="24"/>
          <w:lang w:val="en-GB"/>
        </w:rPr>
        <w:t xml:space="preserve">on-compliance with §172 of the Operational </w:t>
      </w:r>
      <w:r w:rsidRPr="00441FC1">
        <w:rPr>
          <w:rFonts w:eastAsia="Times New Roman"/>
          <w:sz w:val="24"/>
          <w:szCs w:val="24"/>
          <w:lang w:val="en-GB"/>
        </w:rPr>
        <w:t xml:space="preserve">Guidelines. </w:t>
      </w:r>
      <w:r w:rsidR="00FE4701" w:rsidRPr="00441FC1">
        <w:rPr>
          <w:rFonts w:eastAsia="Times New Roman"/>
          <w:sz w:val="24"/>
          <w:szCs w:val="24"/>
          <w:lang w:val="en-GB"/>
        </w:rPr>
        <w:t xml:space="preserve">Not only was China’s report not forthcoming about the details of the construction, </w:t>
      </w:r>
      <w:proofErr w:type="gramStart"/>
      <w:r w:rsidR="00FE4701" w:rsidRPr="00441FC1">
        <w:rPr>
          <w:rFonts w:eastAsia="Times New Roman"/>
          <w:sz w:val="24"/>
          <w:szCs w:val="24"/>
          <w:lang w:val="en-GB"/>
        </w:rPr>
        <w:t>but</w:t>
      </w:r>
      <w:proofErr w:type="gramEnd"/>
      <w:r w:rsidR="00FE4701" w:rsidRPr="00441FC1">
        <w:rPr>
          <w:rFonts w:eastAsia="Times New Roman"/>
          <w:sz w:val="24"/>
          <w:szCs w:val="24"/>
          <w:lang w:val="en-GB"/>
        </w:rPr>
        <w:t xml:space="preserve"> it was later discovered that the height of the malls were also in contravention of the State Party’s regulations.</w:t>
      </w:r>
    </w:p>
    <w:p w14:paraId="41F485FB" w14:textId="77777777" w:rsidR="00283740" w:rsidRPr="00441FC1" w:rsidRDefault="00283740" w:rsidP="00283740">
      <w:pPr>
        <w:pStyle w:val="ListParagraph"/>
        <w:spacing w:after="0" w:line="240" w:lineRule="auto"/>
        <w:jc w:val="both"/>
        <w:rPr>
          <w:sz w:val="24"/>
          <w:szCs w:val="24"/>
          <w:lang w:val="en-GB"/>
        </w:rPr>
      </w:pPr>
    </w:p>
    <w:p w14:paraId="6A6A9889" w14:textId="5754BB29" w:rsidR="003C33B4" w:rsidRPr="00441FC1" w:rsidRDefault="00F03928" w:rsidP="00FE4701">
      <w:pPr>
        <w:pStyle w:val="ListParagraph"/>
        <w:widowControl w:val="0"/>
        <w:numPr>
          <w:ilvl w:val="0"/>
          <w:numId w:val="10"/>
        </w:numPr>
        <w:autoSpaceDE w:val="0"/>
        <w:autoSpaceDN w:val="0"/>
        <w:adjustRightInd w:val="0"/>
        <w:spacing w:after="240" w:line="280" w:lineRule="atLeast"/>
        <w:jc w:val="both"/>
        <w:rPr>
          <w:rFonts w:cs="Times Roman"/>
          <w:color w:val="000000"/>
          <w:sz w:val="24"/>
          <w:szCs w:val="24"/>
          <w:lang w:val="en-GB"/>
        </w:rPr>
      </w:pPr>
      <w:r w:rsidRPr="00441FC1">
        <w:rPr>
          <w:rFonts w:cs="Times Roman"/>
          <w:color w:val="000000"/>
          <w:sz w:val="24"/>
          <w:szCs w:val="24"/>
          <w:lang w:val="en-GB"/>
        </w:rPr>
        <w:t xml:space="preserve">In 2018, the former home of the parents of the Dalai Lama, one of the largest and most important of the few remaining historic buildings </w:t>
      </w:r>
      <w:r w:rsidR="00751A1D" w:rsidRPr="00441FC1">
        <w:rPr>
          <w:rFonts w:cs="Times Roman"/>
          <w:color w:val="000000"/>
          <w:sz w:val="24"/>
          <w:szCs w:val="24"/>
          <w:lang w:val="en-GB"/>
        </w:rPr>
        <w:t>in Lhasa, was demolished,</w:t>
      </w:r>
      <w:r w:rsidRPr="00441FC1">
        <w:rPr>
          <w:rFonts w:cs="Times Roman"/>
          <w:color w:val="000000"/>
          <w:sz w:val="24"/>
          <w:szCs w:val="24"/>
          <w:lang w:val="en-GB"/>
        </w:rPr>
        <w:t xml:space="preserve"> and a new concrete structure is to be built in its place.</w:t>
      </w:r>
      <w:r w:rsidR="005F1E80" w:rsidRPr="00441FC1">
        <w:rPr>
          <w:rStyle w:val="FootnoteReference"/>
          <w:rFonts w:cs="Times Roman"/>
          <w:color w:val="000000"/>
          <w:sz w:val="24"/>
          <w:szCs w:val="24"/>
          <w:lang w:val="en-GB"/>
        </w:rPr>
        <w:footnoteReference w:id="4"/>
      </w:r>
    </w:p>
    <w:p w14:paraId="5CC4D0B6" w14:textId="77777777" w:rsidR="00283740" w:rsidRPr="00441FC1" w:rsidRDefault="00283740" w:rsidP="00283740">
      <w:pPr>
        <w:pStyle w:val="ListParagraph"/>
        <w:widowControl w:val="0"/>
        <w:autoSpaceDE w:val="0"/>
        <w:autoSpaceDN w:val="0"/>
        <w:adjustRightInd w:val="0"/>
        <w:spacing w:after="240" w:line="280" w:lineRule="atLeast"/>
        <w:jc w:val="both"/>
        <w:rPr>
          <w:rFonts w:cs="Times Roman"/>
          <w:color w:val="000000"/>
          <w:sz w:val="24"/>
          <w:szCs w:val="24"/>
          <w:lang w:val="en-GB"/>
        </w:rPr>
      </w:pPr>
    </w:p>
    <w:p w14:paraId="13BE72B4" w14:textId="51D0A9D3" w:rsidR="00FE4701" w:rsidRPr="00441FC1" w:rsidRDefault="00FE4701" w:rsidP="00FE4701">
      <w:pPr>
        <w:pStyle w:val="ListParagraph"/>
        <w:widowControl w:val="0"/>
        <w:numPr>
          <w:ilvl w:val="0"/>
          <w:numId w:val="10"/>
        </w:numPr>
        <w:autoSpaceDE w:val="0"/>
        <w:autoSpaceDN w:val="0"/>
        <w:adjustRightInd w:val="0"/>
        <w:spacing w:after="240" w:line="280" w:lineRule="atLeast"/>
        <w:jc w:val="both"/>
        <w:rPr>
          <w:rFonts w:cs="Times Roman"/>
          <w:color w:val="000000"/>
          <w:sz w:val="24"/>
          <w:szCs w:val="24"/>
          <w:lang w:val="en-GB"/>
        </w:rPr>
      </w:pPr>
      <w:r w:rsidRPr="00441FC1">
        <w:rPr>
          <w:rFonts w:eastAsia="Times New Roman"/>
          <w:sz w:val="24"/>
          <w:szCs w:val="24"/>
          <w:lang w:val="en-GB"/>
        </w:rPr>
        <w:t xml:space="preserve">China’s response to the February 2018 fire that engulfed a part of the </w:t>
      </w:r>
      <w:proofErr w:type="spellStart"/>
      <w:r w:rsidRPr="00441FC1">
        <w:rPr>
          <w:rFonts w:eastAsia="Times New Roman"/>
          <w:sz w:val="24"/>
          <w:szCs w:val="24"/>
          <w:lang w:val="en-GB"/>
        </w:rPr>
        <w:t>Jokhang</w:t>
      </w:r>
      <w:proofErr w:type="spellEnd"/>
      <w:r w:rsidRPr="00441FC1">
        <w:rPr>
          <w:rFonts w:eastAsia="Times New Roman"/>
          <w:sz w:val="24"/>
          <w:szCs w:val="24"/>
          <w:lang w:val="en-GB"/>
        </w:rPr>
        <w:t xml:space="preserve"> Temple highlighted the serious lack of transparency in heritage management. It was not until ICT pressed the UNESCO World Heritage Centre on the absence of China’s 2019 ‘state of conservation’ report, that a two-page executive summary was released on 28 January 2020 (one month after the required date). The two-page summary described minimal fire damage to the temple and noted a Joint Reactive Monitoring mission was received at the </w:t>
      </w:r>
      <w:r w:rsidRPr="00441FC1">
        <w:rPr>
          <w:rFonts w:eastAsia="Times New Roman"/>
          <w:sz w:val="24"/>
          <w:szCs w:val="24"/>
          <w:lang w:val="en-GB"/>
        </w:rPr>
        <w:lastRenderedPageBreak/>
        <w:t>property on</w:t>
      </w:r>
      <w:r w:rsidR="00AA3377" w:rsidRPr="00441FC1">
        <w:rPr>
          <w:rFonts w:eastAsia="Times New Roman"/>
          <w:sz w:val="24"/>
          <w:szCs w:val="24"/>
          <w:lang w:val="en-GB"/>
        </w:rPr>
        <w:t xml:space="preserve"> </w:t>
      </w:r>
      <w:r w:rsidRPr="00441FC1">
        <w:rPr>
          <w:rFonts w:eastAsia="Times New Roman"/>
          <w:sz w:val="24"/>
          <w:szCs w:val="24"/>
          <w:lang w:val="en-GB"/>
        </w:rPr>
        <w:t>8-15 April 2019.</w:t>
      </w:r>
      <w:r w:rsidR="00AA3377" w:rsidRPr="00441FC1">
        <w:rPr>
          <w:rStyle w:val="FootnoteReference"/>
          <w:rFonts w:eastAsia="Times New Roman"/>
          <w:sz w:val="24"/>
          <w:szCs w:val="24"/>
          <w:lang w:val="en-GB"/>
        </w:rPr>
        <w:footnoteReference w:id="5"/>
      </w:r>
      <w:r w:rsidRPr="00441FC1">
        <w:rPr>
          <w:rFonts w:eastAsia="Times New Roman"/>
          <w:sz w:val="24"/>
          <w:szCs w:val="24"/>
          <w:lang w:val="en-GB"/>
        </w:rPr>
        <w:t xml:space="preserve"> While ICT welcomed the news of the Monitoring mission, we were disappointed that no details of the visit were publicized. For example, details of the restoration and conservation plan were not released, nor photographs or maps.</w:t>
      </w:r>
    </w:p>
    <w:p w14:paraId="0587D0DB" w14:textId="77777777" w:rsidR="00283740" w:rsidRPr="00441FC1" w:rsidRDefault="00283740" w:rsidP="00283740">
      <w:pPr>
        <w:pStyle w:val="ListParagraph"/>
        <w:widowControl w:val="0"/>
        <w:autoSpaceDE w:val="0"/>
        <w:autoSpaceDN w:val="0"/>
        <w:adjustRightInd w:val="0"/>
        <w:spacing w:after="240" w:line="280" w:lineRule="atLeast"/>
        <w:jc w:val="both"/>
        <w:rPr>
          <w:rFonts w:cs="Times Roman"/>
          <w:color w:val="000000"/>
          <w:sz w:val="24"/>
          <w:szCs w:val="24"/>
          <w:lang w:val="en-GB"/>
        </w:rPr>
      </w:pPr>
    </w:p>
    <w:p w14:paraId="10DE153A" w14:textId="411AA6CC" w:rsidR="00BB3DB8" w:rsidRPr="00441FC1" w:rsidRDefault="00BB3DB8" w:rsidP="00FE4701">
      <w:pPr>
        <w:pStyle w:val="ListParagraph"/>
        <w:widowControl w:val="0"/>
        <w:numPr>
          <w:ilvl w:val="0"/>
          <w:numId w:val="10"/>
        </w:numPr>
        <w:autoSpaceDE w:val="0"/>
        <w:autoSpaceDN w:val="0"/>
        <w:adjustRightInd w:val="0"/>
        <w:spacing w:after="240" w:line="280" w:lineRule="atLeast"/>
        <w:rPr>
          <w:rFonts w:cs="Times Roman"/>
          <w:color w:val="000000"/>
          <w:sz w:val="24"/>
          <w:szCs w:val="24"/>
          <w:lang w:val="en-GB"/>
        </w:rPr>
      </w:pPr>
      <w:r w:rsidRPr="00441FC1">
        <w:rPr>
          <w:rFonts w:eastAsia="Times New Roman"/>
          <w:sz w:val="24"/>
          <w:szCs w:val="24"/>
          <w:lang w:val="en-GB"/>
        </w:rPr>
        <w:t xml:space="preserve">In 2020, </w:t>
      </w:r>
      <w:r w:rsidR="001B6B88" w:rsidRPr="00441FC1">
        <w:rPr>
          <w:sz w:val="24"/>
          <w:szCs w:val="24"/>
          <w:lang w:val="en-GB"/>
        </w:rPr>
        <w:t xml:space="preserve">two pavilions were constructed in Lhasa’s </w:t>
      </w:r>
      <w:proofErr w:type="spellStart"/>
      <w:r w:rsidR="001B6B88" w:rsidRPr="00441FC1">
        <w:rPr>
          <w:sz w:val="24"/>
          <w:szCs w:val="24"/>
          <w:lang w:val="en-GB"/>
        </w:rPr>
        <w:t>Jokhang</w:t>
      </w:r>
      <w:proofErr w:type="spellEnd"/>
      <w:r w:rsidR="001B6B88" w:rsidRPr="00441FC1">
        <w:rPr>
          <w:sz w:val="24"/>
          <w:szCs w:val="24"/>
          <w:lang w:val="en-GB"/>
        </w:rPr>
        <w:t xml:space="preserve"> Temple</w:t>
      </w:r>
      <w:r w:rsidR="00D47F12" w:rsidRPr="00441FC1">
        <w:rPr>
          <w:sz w:val="24"/>
          <w:szCs w:val="24"/>
          <w:lang w:val="en-GB"/>
        </w:rPr>
        <w:t>,</w:t>
      </w:r>
      <w:r w:rsidR="00D47F12" w:rsidRPr="00441FC1">
        <w:rPr>
          <w:rFonts w:eastAsia="Times New Roman"/>
          <w:sz w:val="24"/>
          <w:szCs w:val="24"/>
          <w:lang w:val="en-GB"/>
        </w:rPr>
        <w:t xml:space="preserve"> which stand in stark contrast to the Tibetan architecture of the surrounding buildings.</w:t>
      </w:r>
      <w:r w:rsidR="00C40D6C" w:rsidRPr="00441FC1">
        <w:rPr>
          <w:rStyle w:val="FootnoteReference"/>
          <w:rFonts w:eastAsia="Times New Roman"/>
          <w:sz w:val="24"/>
          <w:szCs w:val="24"/>
          <w:lang w:val="en-GB"/>
        </w:rPr>
        <w:footnoteReference w:id="6"/>
      </w:r>
      <w:r w:rsidR="00FE4701" w:rsidRPr="00441FC1">
        <w:rPr>
          <w:rFonts w:eastAsia="Times New Roman"/>
          <w:sz w:val="24"/>
          <w:szCs w:val="24"/>
          <w:lang w:val="en-GB"/>
        </w:rPr>
        <w:t xml:space="preserve"> In correspondence with the World Heritage Centre, </w:t>
      </w:r>
      <w:r w:rsidR="00283740" w:rsidRPr="00441FC1">
        <w:rPr>
          <w:rFonts w:eastAsia="Times New Roman"/>
          <w:sz w:val="24"/>
          <w:szCs w:val="24"/>
          <w:lang w:val="en-GB"/>
        </w:rPr>
        <w:t>ICT</w:t>
      </w:r>
      <w:r w:rsidR="00FE4701" w:rsidRPr="00441FC1">
        <w:rPr>
          <w:rFonts w:eastAsia="Times New Roman"/>
          <w:sz w:val="24"/>
          <w:szCs w:val="24"/>
          <w:lang w:val="en-GB"/>
        </w:rPr>
        <w:t xml:space="preserve"> raised concerns about the new construction and requested more details about the construction site, as well as its effects on the Outstanding Universal Value of the </w:t>
      </w:r>
      <w:proofErr w:type="spellStart"/>
      <w:r w:rsidR="00FE4701" w:rsidRPr="00441FC1">
        <w:rPr>
          <w:rFonts w:eastAsia="Times New Roman"/>
          <w:sz w:val="24"/>
          <w:szCs w:val="24"/>
          <w:lang w:val="en-GB"/>
        </w:rPr>
        <w:t>Jokhang</w:t>
      </w:r>
      <w:proofErr w:type="spellEnd"/>
      <w:r w:rsidR="00FE4701" w:rsidRPr="00441FC1">
        <w:rPr>
          <w:rFonts w:eastAsia="Times New Roman"/>
          <w:sz w:val="24"/>
          <w:szCs w:val="24"/>
          <w:lang w:val="en-GB"/>
        </w:rPr>
        <w:t xml:space="preserve"> Temple. As of 13 Apri</w:t>
      </w:r>
      <w:r w:rsidR="004401EB">
        <w:rPr>
          <w:rFonts w:eastAsia="Times New Roman"/>
          <w:sz w:val="24"/>
          <w:szCs w:val="24"/>
          <w:lang w:val="en-GB"/>
        </w:rPr>
        <w:t>l 2021, no substantial reply had</w:t>
      </w:r>
      <w:r w:rsidR="00FE4701" w:rsidRPr="00441FC1">
        <w:rPr>
          <w:rFonts w:eastAsia="Times New Roman"/>
          <w:sz w:val="24"/>
          <w:szCs w:val="24"/>
          <w:lang w:val="en-GB"/>
        </w:rPr>
        <w:t xml:space="preserve"> been received.</w:t>
      </w:r>
      <w:r w:rsidR="00441C67" w:rsidRPr="00441FC1">
        <w:rPr>
          <w:rFonts w:eastAsia="Times New Roman"/>
          <w:sz w:val="24"/>
          <w:szCs w:val="24"/>
          <w:lang w:val="en-GB"/>
        </w:rPr>
        <w:t xml:space="preserve"> </w:t>
      </w:r>
    </w:p>
    <w:p w14:paraId="466402E7" w14:textId="77777777" w:rsidR="00283740" w:rsidRPr="00441FC1" w:rsidRDefault="00283740" w:rsidP="00283740">
      <w:pPr>
        <w:pStyle w:val="ListParagraph"/>
        <w:widowControl w:val="0"/>
        <w:autoSpaceDE w:val="0"/>
        <w:autoSpaceDN w:val="0"/>
        <w:adjustRightInd w:val="0"/>
        <w:spacing w:after="240" w:line="280" w:lineRule="atLeast"/>
        <w:rPr>
          <w:rFonts w:cs="Times Roman"/>
          <w:color w:val="000000"/>
          <w:sz w:val="24"/>
          <w:szCs w:val="24"/>
          <w:lang w:val="en-GB"/>
        </w:rPr>
      </w:pPr>
    </w:p>
    <w:p w14:paraId="05A6455F" w14:textId="540438B7" w:rsidR="00C167A3" w:rsidRPr="00441FC1" w:rsidRDefault="00D47F12" w:rsidP="00C167A3">
      <w:pPr>
        <w:pStyle w:val="ListParagraph"/>
        <w:widowControl w:val="0"/>
        <w:numPr>
          <w:ilvl w:val="0"/>
          <w:numId w:val="10"/>
        </w:numPr>
        <w:autoSpaceDE w:val="0"/>
        <w:autoSpaceDN w:val="0"/>
        <w:adjustRightInd w:val="0"/>
        <w:spacing w:after="240" w:line="280" w:lineRule="atLeast"/>
        <w:jc w:val="both"/>
        <w:rPr>
          <w:rFonts w:cs="Times Roman"/>
          <w:color w:val="000000"/>
          <w:sz w:val="24"/>
          <w:szCs w:val="24"/>
          <w:lang w:val="en-GB"/>
        </w:rPr>
      </w:pPr>
      <w:proofErr w:type="gramStart"/>
      <w:r w:rsidRPr="00441FC1">
        <w:rPr>
          <w:rFonts w:eastAsia="Times New Roman"/>
          <w:sz w:val="24"/>
          <w:szCs w:val="24"/>
          <w:lang w:val="en-GB"/>
        </w:rPr>
        <w:t xml:space="preserve">The ancient circumambulation route of the </w:t>
      </w:r>
      <w:proofErr w:type="spellStart"/>
      <w:r w:rsidRPr="00441FC1">
        <w:rPr>
          <w:rFonts w:eastAsia="Times New Roman"/>
          <w:sz w:val="24"/>
          <w:szCs w:val="24"/>
          <w:lang w:val="en-GB"/>
        </w:rPr>
        <w:t>Lingkor</w:t>
      </w:r>
      <w:proofErr w:type="spellEnd"/>
      <w:r w:rsidR="00FE4701" w:rsidRPr="00441FC1">
        <w:rPr>
          <w:rFonts w:eastAsia="Times New Roman"/>
          <w:sz w:val="24"/>
          <w:szCs w:val="24"/>
          <w:lang w:val="en-GB"/>
        </w:rPr>
        <w:t xml:space="preserve"> - </w:t>
      </w:r>
      <w:r w:rsidRPr="00441FC1">
        <w:rPr>
          <w:rFonts w:eastAsia="Times New Roman"/>
          <w:sz w:val="24"/>
          <w:szCs w:val="24"/>
          <w:lang w:val="en-GB"/>
        </w:rPr>
        <w:t>which takes the pilgrim aro</w:t>
      </w:r>
      <w:r w:rsidR="00FE4701" w:rsidRPr="00441FC1">
        <w:rPr>
          <w:rFonts w:eastAsia="Times New Roman"/>
          <w:sz w:val="24"/>
          <w:szCs w:val="24"/>
          <w:lang w:val="en-GB"/>
        </w:rPr>
        <w:t>und all the holy sites in Lhasa -</w:t>
      </w:r>
      <w:r w:rsidRPr="00441FC1">
        <w:rPr>
          <w:rFonts w:eastAsia="Times New Roman"/>
          <w:sz w:val="24"/>
          <w:szCs w:val="24"/>
          <w:lang w:val="en-GB"/>
        </w:rPr>
        <w:t xml:space="preserve"> has also been disrupted by new roads and Chinese buildings, creating a “strong sense of socio-spatial disorientation” for Tibetan pilgrims</w:t>
      </w:r>
      <w:proofErr w:type="gramEnd"/>
      <w:r w:rsidRPr="00441FC1">
        <w:rPr>
          <w:rFonts w:eastAsia="Times New Roman"/>
          <w:sz w:val="24"/>
          <w:szCs w:val="24"/>
          <w:lang w:val="en-GB"/>
        </w:rPr>
        <w:t>.</w:t>
      </w:r>
      <w:r w:rsidRPr="00441FC1">
        <w:rPr>
          <w:rStyle w:val="FootnoteReference"/>
          <w:rFonts w:eastAsia="Times New Roman"/>
          <w:sz w:val="24"/>
          <w:szCs w:val="24"/>
          <w:lang w:val="en-GB"/>
        </w:rPr>
        <w:footnoteReference w:id="7"/>
      </w:r>
    </w:p>
    <w:p w14:paraId="5375570B" w14:textId="77777777" w:rsidR="00C167A3" w:rsidRPr="00441FC1" w:rsidRDefault="00C167A3" w:rsidP="00C167A3">
      <w:pPr>
        <w:widowControl w:val="0"/>
        <w:autoSpaceDE w:val="0"/>
        <w:autoSpaceDN w:val="0"/>
        <w:adjustRightInd w:val="0"/>
        <w:spacing w:after="240" w:line="280" w:lineRule="atLeast"/>
        <w:jc w:val="both"/>
        <w:rPr>
          <w:rFonts w:cs="Times Roman"/>
          <w:color w:val="000000"/>
          <w:sz w:val="24"/>
          <w:szCs w:val="24"/>
          <w:lang w:val="en-GB"/>
        </w:rPr>
      </w:pPr>
    </w:p>
    <w:p w14:paraId="56BFFA8B" w14:textId="54D8C6DC" w:rsidR="00C167A3" w:rsidRPr="00441FC1" w:rsidRDefault="00C167A3" w:rsidP="00C167A3">
      <w:pPr>
        <w:widowControl w:val="0"/>
        <w:autoSpaceDE w:val="0"/>
        <w:autoSpaceDN w:val="0"/>
        <w:adjustRightInd w:val="0"/>
        <w:spacing w:after="240" w:line="280" w:lineRule="atLeast"/>
        <w:jc w:val="both"/>
        <w:rPr>
          <w:rFonts w:cs="Times Roman"/>
          <w:b/>
          <w:color w:val="000000"/>
          <w:sz w:val="24"/>
          <w:szCs w:val="24"/>
          <w:lang w:val="en-GB"/>
        </w:rPr>
      </w:pPr>
      <w:r w:rsidRPr="00441FC1">
        <w:rPr>
          <w:rFonts w:eastAsia="Times New Roman"/>
          <w:b/>
          <w:sz w:val="24"/>
          <w:szCs w:val="24"/>
          <w:lang w:val="en-GB"/>
        </w:rPr>
        <w:t xml:space="preserve">UNESCO branding, tourism and the </w:t>
      </w:r>
      <w:proofErr w:type="spellStart"/>
      <w:r w:rsidRPr="00441FC1">
        <w:rPr>
          <w:rFonts w:eastAsia="Times New Roman"/>
          <w:b/>
          <w:sz w:val="24"/>
          <w:szCs w:val="24"/>
          <w:lang w:val="en-GB"/>
        </w:rPr>
        <w:t>museumification</w:t>
      </w:r>
      <w:proofErr w:type="spellEnd"/>
      <w:r w:rsidRPr="00441FC1">
        <w:rPr>
          <w:rFonts w:eastAsia="Times New Roman"/>
          <w:b/>
          <w:sz w:val="24"/>
          <w:szCs w:val="24"/>
          <w:lang w:val="en-GB"/>
        </w:rPr>
        <w:t xml:space="preserve"> of old Lhasa</w:t>
      </w:r>
    </w:p>
    <w:p w14:paraId="1E179C67" w14:textId="77777777" w:rsidR="00283740" w:rsidRPr="00441FC1" w:rsidRDefault="002E4EDE" w:rsidP="00100DD0">
      <w:pPr>
        <w:spacing w:after="0" w:line="240" w:lineRule="auto"/>
        <w:jc w:val="both"/>
        <w:rPr>
          <w:sz w:val="24"/>
          <w:szCs w:val="24"/>
          <w:lang w:val="en-GB"/>
        </w:rPr>
      </w:pPr>
      <w:r w:rsidRPr="00441FC1">
        <w:rPr>
          <w:sz w:val="24"/>
          <w:szCs w:val="24"/>
          <w:lang w:val="en-GB"/>
        </w:rPr>
        <w:t xml:space="preserve">Together with urbanisation, a joint imperative underlying Lhasa’s development plans and the downgrading of authentic cultural heritage is tourism. </w:t>
      </w:r>
    </w:p>
    <w:p w14:paraId="161482C0" w14:textId="77777777" w:rsidR="00283740" w:rsidRPr="00441FC1" w:rsidRDefault="00283740" w:rsidP="00100DD0">
      <w:pPr>
        <w:spacing w:after="0" w:line="240" w:lineRule="auto"/>
        <w:jc w:val="both"/>
        <w:rPr>
          <w:sz w:val="24"/>
          <w:szCs w:val="24"/>
          <w:lang w:val="en-GB"/>
        </w:rPr>
      </w:pPr>
    </w:p>
    <w:p w14:paraId="24BE0CD6" w14:textId="0AD7DBB6" w:rsidR="00100DD0" w:rsidRPr="00441FC1" w:rsidRDefault="002E4EDE" w:rsidP="00100DD0">
      <w:pPr>
        <w:spacing w:after="0" w:line="240" w:lineRule="auto"/>
        <w:jc w:val="both"/>
        <w:rPr>
          <w:rFonts w:cs="Arial"/>
          <w:color w:val="161615"/>
          <w:position w:val="8"/>
          <w:sz w:val="24"/>
          <w:szCs w:val="24"/>
          <w:lang w:val="en-GB"/>
        </w:rPr>
      </w:pPr>
      <w:r w:rsidRPr="00441FC1">
        <w:rPr>
          <w:rFonts w:cs="Arial"/>
          <w:color w:val="161615"/>
          <w:sz w:val="24"/>
          <w:szCs w:val="24"/>
          <w:lang w:val="en-GB"/>
        </w:rPr>
        <w:t>The UNESCO World Heritage ‘brand’ is used as part of the Chinese government’s ambitious plans to boost high-end tourism in Lhasa and beyond, part of China’s strategic and economic objectives in Tibet. In just three days alone during the Tibetan and Chinese New Year period from February 15-18, 2018, 216,400 tourists visited the Tibet Autonomous Region, up 30.7% compared to the same period last year, with tourism revenue reaching $25 million.</w:t>
      </w:r>
      <w:r w:rsidRPr="00441FC1">
        <w:rPr>
          <w:rStyle w:val="FootnoteReference"/>
          <w:rFonts w:cs="Arial"/>
          <w:color w:val="161615"/>
          <w:sz w:val="24"/>
          <w:szCs w:val="24"/>
          <w:lang w:val="en-GB"/>
        </w:rPr>
        <w:footnoteReference w:id="8"/>
      </w:r>
      <w:r w:rsidRPr="00441FC1">
        <w:rPr>
          <w:rFonts w:cs="Arial"/>
          <w:color w:val="161615"/>
          <w:position w:val="8"/>
          <w:sz w:val="24"/>
          <w:szCs w:val="24"/>
          <w:lang w:val="en-GB"/>
        </w:rPr>
        <w:t xml:space="preserve"> </w:t>
      </w:r>
    </w:p>
    <w:p w14:paraId="3DE63948" w14:textId="77777777" w:rsidR="00100DD0" w:rsidRPr="00441FC1" w:rsidRDefault="00100DD0" w:rsidP="00100DD0">
      <w:pPr>
        <w:spacing w:after="0" w:line="240" w:lineRule="auto"/>
        <w:jc w:val="both"/>
        <w:rPr>
          <w:rFonts w:cs="Arial"/>
          <w:color w:val="161615"/>
          <w:position w:val="8"/>
          <w:sz w:val="24"/>
          <w:szCs w:val="24"/>
          <w:lang w:val="en-GB"/>
        </w:rPr>
      </w:pPr>
    </w:p>
    <w:p w14:paraId="223AADE6" w14:textId="402E1DE2" w:rsidR="00A8359A" w:rsidRPr="00441FC1" w:rsidRDefault="00100DD0" w:rsidP="00100DD0">
      <w:pPr>
        <w:spacing w:after="0" w:line="240" w:lineRule="auto"/>
        <w:jc w:val="both"/>
        <w:rPr>
          <w:rFonts w:cs="Arial"/>
          <w:color w:val="161615"/>
          <w:position w:val="8"/>
          <w:sz w:val="24"/>
          <w:szCs w:val="24"/>
          <w:lang w:val="en-GB"/>
        </w:rPr>
      </w:pPr>
      <w:r w:rsidRPr="00441FC1">
        <w:rPr>
          <w:rFonts w:cs="Arial"/>
          <w:color w:val="161615"/>
          <w:sz w:val="24"/>
          <w:szCs w:val="24"/>
          <w:lang w:val="en-GB"/>
        </w:rPr>
        <w:t xml:space="preserve">This </w:t>
      </w:r>
      <w:proofErr w:type="spellStart"/>
      <w:r w:rsidRPr="00441FC1">
        <w:rPr>
          <w:rFonts w:cs="Arial"/>
          <w:color w:val="161615"/>
          <w:sz w:val="24"/>
          <w:szCs w:val="24"/>
          <w:lang w:val="en-GB"/>
        </w:rPr>
        <w:t>museumification</w:t>
      </w:r>
      <w:proofErr w:type="spellEnd"/>
      <w:r w:rsidR="004C6033" w:rsidRPr="00441FC1">
        <w:rPr>
          <w:rFonts w:cs="Arial"/>
          <w:color w:val="161615"/>
          <w:sz w:val="24"/>
          <w:szCs w:val="24"/>
          <w:lang w:val="en-GB"/>
        </w:rPr>
        <w:t xml:space="preserve"> and </w:t>
      </w:r>
      <w:r w:rsidR="004C6033" w:rsidRPr="00441FC1">
        <w:rPr>
          <w:rStyle w:val="Emphasis"/>
          <w:rFonts w:eastAsia="Times New Roman"/>
          <w:i w:val="0"/>
          <w:sz w:val="24"/>
          <w:szCs w:val="24"/>
          <w:lang w:val="en-GB"/>
        </w:rPr>
        <w:t>commodification</w:t>
      </w:r>
      <w:r w:rsidRPr="00441FC1">
        <w:rPr>
          <w:rFonts w:cs="Arial"/>
          <w:color w:val="161615"/>
          <w:sz w:val="24"/>
          <w:szCs w:val="24"/>
          <w:lang w:val="en-GB"/>
        </w:rPr>
        <w:t xml:space="preserve"> of the </w:t>
      </w:r>
      <w:r w:rsidR="004C6033" w:rsidRPr="00441FC1">
        <w:rPr>
          <w:rFonts w:cs="Arial"/>
          <w:color w:val="161615"/>
          <w:sz w:val="24"/>
          <w:szCs w:val="24"/>
          <w:lang w:val="en-GB"/>
        </w:rPr>
        <w:t>Tibetan culture</w:t>
      </w:r>
      <w:r w:rsidRPr="00441FC1">
        <w:rPr>
          <w:rFonts w:cs="Arial"/>
          <w:color w:val="161615"/>
          <w:sz w:val="24"/>
          <w:szCs w:val="24"/>
          <w:lang w:val="en-GB"/>
        </w:rPr>
        <w:t xml:space="preserve"> </w:t>
      </w:r>
      <w:r w:rsidR="002E4EDE" w:rsidRPr="00441FC1">
        <w:rPr>
          <w:rFonts w:cs="Arial"/>
          <w:color w:val="161615"/>
          <w:sz w:val="24"/>
          <w:szCs w:val="24"/>
          <w:lang w:val="en-GB"/>
        </w:rPr>
        <w:t>– while the authentic culture is being undermined by Chinese policies targeting Tibetan religion, language and id</w:t>
      </w:r>
      <w:r w:rsidR="004C6033" w:rsidRPr="00441FC1">
        <w:rPr>
          <w:rFonts w:cs="Arial"/>
          <w:color w:val="161615"/>
          <w:sz w:val="24"/>
          <w:szCs w:val="24"/>
          <w:lang w:val="en-GB"/>
        </w:rPr>
        <w:t xml:space="preserve">entity – was evident during a </w:t>
      </w:r>
      <w:r w:rsidR="002E4EDE" w:rsidRPr="00441FC1">
        <w:rPr>
          <w:rFonts w:cs="Arial"/>
          <w:color w:val="161615"/>
          <w:sz w:val="24"/>
          <w:szCs w:val="24"/>
          <w:lang w:val="en-GB"/>
        </w:rPr>
        <w:t>Tourism Expo in Lhasa</w:t>
      </w:r>
      <w:r w:rsidR="004C6033" w:rsidRPr="00441FC1">
        <w:rPr>
          <w:rFonts w:cs="Arial"/>
          <w:color w:val="161615"/>
          <w:sz w:val="24"/>
          <w:szCs w:val="24"/>
          <w:lang w:val="en-GB"/>
        </w:rPr>
        <w:t xml:space="preserve"> in 2016</w:t>
      </w:r>
      <w:r w:rsidR="002E4EDE" w:rsidRPr="00441FC1">
        <w:rPr>
          <w:rFonts w:cs="Arial"/>
          <w:color w:val="161615"/>
          <w:sz w:val="24"/>
          <w:szCs w:val="24"/>
          <w:lang w:val="en-GB"/>
        </w:rPr>
        <w:t xml:space="preserve">, which included a ‘re-imagining’ of the deeply symbolic former home of the Dalai Lama, the </w:t>
      </w:r>
      <w:proofErr w:type="spellStart"/>
      <w:r w:rsidR="002E4EDE" w:rsidRPr="00441FC1">
        <w:rPr>
          <w:rFonts w:cs="Arial"/>
          <w:color w:val="161615"/>
          <w:sz w:val="24"/>
          <w:szCs w:val="24"/>
          <w:lang w:val="en-GB"/>
        </w:rPr>
        <w:t>Potala</w:t>
      </w:r>
      <w:proofErr w:type="spellEnd"/>
      <w:r w:rsidR="002E4EDE" w:rsidRPr="00441FC1">
        <w:rPr>
          <w:rFonts w:cs="Arial"/>
          <w:color w:val="161615"/>
          <w:sz w:val="24"/>
          <w:szCs w:val="24"/>
          <w:lang w:val="en-GB"/>
        </w:rPr>
        <w:t xml:space="preserve"> Palace, in the InterContinental Hotel lobby.</w:t>
      </w:r>
      <w:r w:rsidR="002E4EDE" w:rsidRPr="00441FC1">
        <w:rPr>
          <w:rStyle w:val="FootnoteReference"/>
          <w:rFonts w:cs="Arial"/>
          <w:color w:val="161615"/>
          <w:sz w:val="24"/>
          <w:szCs w:val="24"/>
          <w:lang w:val="en-GB"/>
        </w:rPr>
        <w:footnoteReference w:id="9"/>
      </w:r>
      <w:r w:rsidR="002E4EDE" w:rsidRPr="00441FC1">
        <w:rPr>
          <w:rFonts w:cs="Arial"/>
          <w:color w:val="161615"/>
          <w:position w:val="8"/>
          <w:sz w:val="24"/>
          <w:szCs w:val="24"/>
          <w:lang w:val="en-GB"/>
        </w:rPr>
        <w:t xml:space="preserve"> </w:t>
      </w:r>
    </w:p>
    <w:p w14:paraId="394EF29C" w14:textId="77777777" w:rsidR="00100DD0" w:rsidRPr="00441FC1" w:rsidRDefault="00100DD0" w:rsidP="007E5226">
      <w:pPr>
        <w:widowControl w:val="0"/>
        <w:autoSpaceDE w:val="0"/>
        <w:autoSpaceDN w:val="0"/>
        <w:adjustRightInd w:val="0"/>
        <w:spacing w:after="0" w:line="240" w:lineRule="auto"/>
        <w:jc w:val="both"/>
        <w:rPr>
          <w:b/>
          <w:sz w:val="24"/>
          <w:szCs w:val="24"/>
          <w:lang w:val="en-GB"/>
        </w:rPr>
      </w:pPr>
    </w:p>
    <w:p w14:paraId="1B51BE0A" w14:textId="1CC0907F" w:rsidR="00C167A3" w:rsidRPr="00441FC1" w:rsidRDefault="00C167A3" w:rsidP="007E5226">
      <w:pPr>
        <w:widowControl w:val="0"/>
        <w:autoSpaceDE w:val="0"/>
        <w:autoSpaceDN w:val="0"/>
        <w:adjustRightInd w:val="0"/>
        <w:spacing w:after="0" w:line="240" w:lineRule="auto"/>
        <w:jc w:val="both"/>
        <w:rPr>
          <w:b/>
          <w:sz w:val="24"/>
          <w:szCs w:val="24"/>
          <w:lang w:val="en-GB"/>
        </w:rPr>
      </w:pPr>
      <w:r w:rsidRPr="00441FC1">
        <w:rPr>
          <w:b/>
          <w:sz w:val="24"/>
          <w:szCs w:val="24"/>
          <w:lang w:val="en-GB"/>
        </w:rPr>
        <w:t>Lack of involvement of Tibetans</w:t>
      </w:r>
    </w:p>
    <w:p w14:paraId="29F4507D" w14:textId="77777777" w:rsidR="00C167A3" w:rsidRPr="00441FC1" w:rsidRDefault="00C167A3" w:rsidP="007E5226">
      <w:pPr>
        <w:widowControl w:val="0"/>
        <w:autoSpaceDE w:val="0"/>
        <w:autoSpaceDN w:val="0"/>
        <w:adjustRightInd w:val="0"/>
        <w:spacing w:after="0" w:line="240" w:lineRule="auto"/>
        <w:jc w:val="both"/>
        <w:rPr>
          <w:b/>
          <w:sz w:val="24"/>
          <w:szCs w:val="24"/>
          <w:lang w:val="en-GB"/>
        </w:rPr>
      </w:pPr>
    </w:p>
    <w:p w14:paraId="27E8C03E" w14:textId="7FF7F4BC" w:rsidR="00237DA1" w:rsidRPr="00441FC1" w:rsidRDefault="00237DA1" w:rsidP="007E5226">
      <w:pPr>
        <w:widowControl w:val="0"/>
        <w:autoSpaceDE w:val="0"/>
        <w:autoSpaceDN w:val="0"/>
        <w:adjustRightInd w:val="0"/>
        <w:spacing w:after="0" w:line="240" w:lineRule="auto"/>
        <w:jc w:val="both"/>
        <w:rPr>
          <w:rFonts w:cs="Calibri Bold Italic"/>
          <w:color w:val="000000"/>
          <w:sz w:val="24"/>
          <w:szCs w:val="24"/>
          <w:lang w:val="en-GB"/>
        </w:rPr>
      </w:pPr>
      <w:r w:rsidRPr="00441FC1">
        <w:rPr>
          <w:rFonts w:cs="Calibri Bold Italic"/>
          <w:color w:val="000000"/>
          <w:sz w:val="24"/>
          <w:szCs w:val="24"/>
          <w:lang w:val="en-GB"/>
        </w:rPr>
        <w:t xml:space="preserve">Serious concerns also exist over the level of Tibetan consultation and participation in the conservation process. The “1992 </w:t>
      </w:r>
      <w:proofErr w:type="spellStart"/>
      <w:r w:rsidRPr="00441FC1">
        <w:rPr>
          <w:rFonts w:cs="Calibri Bold Italic"/>
          <w:color w:val="000000"/>
          <w:sz w:val="24"/>
          <w:szCs w:val="24"/>
          <w:lang w:val="en-GB"/>
        </w:rPr>
        <w:t>Barkhor</w:t>
      </w:r>
      <w:proofErr w:type="spellEnd"/>
      <w:r w:rsidRPr="00441FC1">
        <w:rPr>
          <w:rFonts w:cs="Calibri Bold Italic"/>
          <w:color w:val="000000"/>
          <w:sz w:val="24"/>
          <w:szCs w:val="24"/>
          <w:lang w:val="en-GB"/>
        </w:rPr>
        <w:t xml:space="preserve"> Conservation Plan” was developed by the central </w:t>
      </w:r>
      <w:r w:rsidRPr="00441FC1">
        <w:rPr>
          <w:rFonts w:cs="Calibri Bold Italic"/>
          <w:color w:val="000000"/>
          <w:sz w:val="24"/>
          <w:szCs w:val="24"/>
          <w:lang w:val="en-GB"/>
        </w:rPr>
        <w:lastRenderedPageBreak/>
        <w:t>Chinese government, and only nominally consulted Tibetan experts and Lhasa.</w:t>
      </w:r>
      <w:r w:rsidRPr="00441FC1">
        <w:rPr>
          <w:rStyle w:val="FootnoteReference"/>
          <w:rFonts w:cs="Calibri Bold Italic"/>
          <w:color w:val="000000"/>
          <w:sz w:val="24"/>
          <w:szCs w:val="24"/>
          <w:lang w:val="en-GB"/>
        </w:rPr>
        <w:footnoteReference w:id="10"/>
      </w:r>
      <w:r w:rsidRPr="00441FC1">
        <w:rPr>
          <w:rFonts w:cs="Calibri Bold Italic"/>
          <w:color w:val="000000"/>
          <w:position w:val="10"/>
          <w:sz w:val="24"/>
          <w:szCs w:val="24"/>
          <w:lang w:val="en-GB"/>
        </w:rPr>
        <w:t xml:space="preserve"> </w:t>
      </w:r>
      <w:proofErr w:type="gramStart"/>
      <w:r w:rsidRPr="00441FC1">
        <w:rPr>
          <w:rFonts w:cs="Calibri Bold Italic"/>
          <w:color w:val="000000"/>
          <w:sz w:val="24"/>
          <w:szCs w:val="24"/>
          <w:lang w:val="en-GB"/>
        </w:rPr>
        <w:t xml:space="preserve">Studies by an architect and heritage advisor between 1994 and 2005 also found most heritage conservation work on major heritage properties (e.g. </w:t>
      </w:r>
      <w:proofErr w:type="spellStart"/>
      <w:r w:rsidRPr="00441FC1">
        <w:rPr>
          <w:rFonts w:cs="Calibri Bold Italic"/>
          <w:color w:val="000000"/>
          <w:sz w:val="24"/>
          <w:szCs w:val="24"/>
          <w:lang w:val="en-GB"/>
        </w:rPr>
        <w:t>Potala</w:t>
      </w:r>
      <w:proofErr w:type="spellEnd"/>
      <w:r w:rsidRPr="00441FC1">
        <w:rPr>
          <w:rFonts w:cs="Calibri Bold Italic"/>
          <w:color w:val="000000"/>
          <w:sz w:val="24"/>
          <w:szCs w:val="24"/>
          <w:lang w:val="en-GB"/>
        </w:rPr>
        <w:t xml:space="preserve"> Palace, </w:t>
      </w:r>
      <w:proofErr w:type="spellStart"/>
      <w:r w:rsidRPr="00441FC1">
        <w:rPr>
          <w:rFonts w:cs="Calibri Bold Italic"/>
          <w:color w:val="000000"/>
          <w:sz w:val="24"/>
          <w:szCs w:val="24"/>
          <w:lang w:val="en-GB"/>
        </w:rPr>
        <w:t>Jokhang</w:t>
      </w:r>
      <w:proofErr w:type="spellEnd"/>
      <w:r w:rsidRPr="00441FC1">
        <w:rPr>
          <w:rFonts w:cs="Calibri Bold Italic"/>
          <w:color w:val="000000"/>
          <w:sz w:val="24"/>
          <w:szCs w:val="24"/>
          <w:lang w:val="en-GB"/>
        </w:rPr>
        <w:t xml:space="preserve"> temple, </w:t>
      </w:r>
      <w:proofErr w:type="spellStart"/>
      <w:r w:rsidRPr="00441FC1">
        <w:rPr>
          <w:rFonts w:cs="Calibri Bold Italic"/>
          <w:color w:val="000000"/>
          <w:sz w:val="24"/>
          <w:szCs w:val="24"/>
          <w:lang w:val="en-GB"/>
        </w:rPr>
        <w:t>Norbulingka</w:t>
      </w:r>
      <w:proofErr w:type="spellEnd"/>
      <w:r w:rsidRPr="00441FC1">
        <w:rPr>
          <w:rFonts w:cs="Calibri Bold Italic"/>
          <w:color w:val="000000"/>
          <w:sz w:val="24"/>
          <w:szCs w:val="24"/>
          <w:lang w:val="en-GB"/>
        </w:rPr>
        <w:t xml:space="preserve"> and </w:t>
      </w:r>
      <w:proofErr w:type="spellStart"/>
      <w:r w:rsidRPr="00441FC1">
        <w:rPr>
          <w:rFonts w:cs="Calibri Bold Italic"/>
          <w:color w:val="000000"/>
          <w:sz w:val="24"/>
          <w:szCs w:val="24"/>
          <w:lang w:val="en-GB"/>
        </w:rPr>
        <w:t>Sakya</w:t>
      </w:r>
      <w:proofErr w:type="spellEnd"/>
      <w:r w:rsidRPr="00441FC1">
        <w:rPr>
          <w:rFonts w:cs="Calibri Bold Italic"/>
          <w:color w:val="000000"/>
          <w:sz w:val="24"/>
          <w:szCs w:val="24"/>
          <w:lang w:val="en-GB"/>
        </w:rPr>
        <w:t xml:space="preserve"> Monastery) were carried out by non-Tibetans</w:t>
      </w:r>
      <w:proofErr w:type="gramEnd"/>
      <w:r w:rsidRPr="00441FC1">
        <w:rPr>
          <w:rFonts w:cs="Calibri Bold Italic"/>
          <w:color w:val="000000"/>
          <w:sz w:val="24"/>
          <w:szCs w:val="24"/>
          <w:lang w:val="en-GB"/>
        </w:rPr>
        <w:t>.</w:t>
      </w:r>
      <w:r w:rsidRPr="00441FC1">
        <w:rPr>
          <w:rStyle w:val="FootnoteReference"/>
          <w:rFonts w:cs="Calibri Bold Italic"/>
          <w:color w:val="000000"/>
          <w:sz w:val="24"/>
          <w:szCs w:val="24"/>
          <w:lang w:val="en-GB"/>
        </w:rPr>
        <w:footnoteReference w:id="11"/>
      </w:r>
    </w:p>
    <w:p w14:paraId="49709406" w14:textId="77777777" w:rsidR="00F1181E" w:rsidRPr="00441FC1" w:rsidRDefault="00F1181E" w:rsidP="007E5226">
      <w:pPr>
        <w:widowControl w:val="0"/>
        <w:autoSpaceDE w:val="0"/>
        <w:autoSpaceDN w:val="0"/>
        <w:adjustRightInd w:val="0"/>
        <w:spacing w:after="0" w:line="240" w:lineRule="auto"/>
        <w:jc w:val="both"/>
        <w:rPr>
          <w:rFonts w:cs="Calibri Bold Italic"/>
          <w:color w:val="000000"/>
          <w:sz w:val="24"/>
          <w:szCs w:val="24"/>
          <w:lang w:val="en-GB"/>
        </w:rPr>
      </w:pPr>
    </w:p>
    <w:p w14:paraId="17655A2F" w14:textId="62AA3994" w:rsidR="009A0D94" w:rsidRPr="00441FC1" w:rsidRDefault="00F1181E" w:rsidP="00A8359A">
      <w:pPr>
        <w:widowControl w:val="0"/>
        <w:autoSpaceDE w:val="0"/>
        <w:autoSpaceDN w:val="0"/>
        <w:adjustRightInd w:val="0"/>
        <w:spacing w:after="0" w:line="240" w:lineRule="auto"/>
        <w:jc w:val="both"/>
        <w:rPr>
          <w:rFonts w:cs="Times Roman"/>
          <w:sz w:val="28"/>
          <w:szCs w:val="24"/>
          <w:lang w:val="en-GB"/>
        </w:rPr>
      </w:pPr>
      <w:r w:rsidRPr="00441FC1">
        <w:rPr>
          <w:rFonts w:cs="Times Roman"/>
          <w:sz w:val="24"/>
          <w:lang w:val="en-GB"/>
        </w:rPr>
        <w:t>In a political context of total surveillance and in which the protection of Tibetan culture has been described by authorities as a “reactionary and narrow nationalistic idea,” Tibetans are also likely to be fearful of being involved or speaking out about heritage issues.</w:t>
      </w:r>
    </w:p>
    <w:p w14:paraId="79CC536E" w14:textId="77777777" w:rsidR="00A8359A" w:rsidRPr="00441FC1" w:rsidRDefault="00A8359A" w:rsidP="00A8359A">
      <w:pPr>
        <w:widowControl w:val="0"/>
        <w:autoSpaceDE w:val="0"/>
        <w:autoSpaceDN w:val="0"/>
        <w:adjustRightInd w:val="0"/>
        <w:spacing w:after="0" w:line="240" w:lineRule="auto"/>
        <w:jc w:val="both"/>
        <w:rPr>
          <w:rFonts w:cs="Times Roman"/>
          <w:sz w:val="28"/>
          <w:szCs w:val="24"/>
          <w:lang w:val="en-GB"/>
        </w:rPr>
      </w:pPr>
    </w:p>
    <w:p w14:paraId="61D3BE89" w14:textId="0B770845" w:rsidR="000F0A93" w:rsidRPr="00441FC1" w:rsidRDefault="007906D0" w:rsidP="007906D0">
      <w:pPr>
        <w:widowControl w:val="0"/>
        <w:autoSpaceDE w:val="0"/>
        <w:autoSpaceDN w:val="0"/>
        <w:adjustRightInd w:val="0"/>
        <w:spacing w:after="0" w:line="240" w:lineRule="auto"/>
        <w:rPr>
          <w:rFonts w:cs="Arial Bold"/>
          <w:b/>
          <w:bCs/>
          <w:sz w:val="24"/>
          <w:u w:val="single"/>
          <w:lang w:val="en-GB"/>
        </w:rPr>
      </w:pPr>
      <w:r w:rsidRPr="00441FC1">
        <w:rPr>
          <w:rFonts w:cs="Arial Bold"/>
          <w:b/>
          <w:bCs/>
          <w:sz w:val="24"/>
          <w:u w:val="single"/>
          <w:lang w:val="en-GB"/>
        </w:rPr>
        <w:t>More details:</w:t>
      </w:r>
    </w:p>
    <w:p w14:paraId="31E18E88" w14:textId="53DC678B" w:rsidR="007906D0" w:rsidRPr="00441FC1" w:rsidRDefault="00420B87" w:rsidP="007906D0">
      <w:pPr>
        <w:pStyle w:val="ListParagraph"/>
        <w:widowControl w:val="0"/>
        <w:numPr>
          <w:ilvl w:val="0"/>
          <w:numId w:val="14"/>
        </w:numPr>
        <w:autoSpaceDE w:val="0"/>
        <w:autoSpaceDN w:val="0"/>
        <w:adjustRightInd w:val="0"/>
        <w:spacing w:after="0" w:line="240" w:lineRule="auto"/>
        <w:ind w:left="714" w:hanging="357"/>
        <w:rPr>
          <w:rFonts w:cs="Arial Bold"/>
          <w:b/>
          <w:bCs/>
          <w:sz w:val="24"/>
          <w:szCs w:val="24"/>
          <w:u w:val="single"/>
          <w:lang w:val="en-GB"/>
        </w:rPr>
      </w:pPr>
      <w:r w:rsidRPr="00441FC1">
        <w:rPr>
          <w:rFonts w:eastAsia="Times New Roman"/>
          <w:i/>
          <w:sz w:val="24"/>
          <w:szCs w:val="24"/>
          <w:lang w:val="en-GB"/>
        </w:rPr>
        <w:t>‘</w:t>
      </w:r>
      <w:r w:rsidR="007906D0" w:rsidRPr="00441FC1">
        <w:rPr>
          <w:rFonts w:eastAsia="Times New Roman"/>
          <w:i/>
          <w:sz w:val="24"/>
          <w:szCs w:val="24"/>
          <w:lang w:val="en-GB"/>
        </w:rPr>
        <w:t>Destruction, commercialization, fake replicas’</w:t>
      </w:r>
      <w:r w:rsidR="007906D0" w:rsidRPr="00441FC1">
        <w:rPr>
          <w:rFonts w:eastAsia="Times New Roman"/>
          <w:sz w:val="24"/>
          <w:szCs w:val="24"/>
          <w:lang w:val="en-GB"/>
        </w:rPr>
        <w:t xml:space="preserve">, International Campaign for Tibet, June 2018, </w:t>
      </w:r>
      <w:hyperlink r:id="rId10" w:history="1">
        <w:r w:rsidR="007906D0" w:rsidRPr="00441FC1">
          <w:rPr>
            <w:rStyle w:val="Hyperlink"/>
            <w:rFonts w:eastAsia="Times New Roman"/>
            <w:sz w:val="24"/>
            <w:szCs w:val="24"/>
            <w:lang w:val="en-GB"/>
          </w:rPr>
          <w:t>https://savetibet.org/destruction-commercialization-fake-replicas-unesco-must-protect-tibetan-cultural-heritage/</w:t>
        </w:r>
      </w:hyperlink>
      <w:r w:rsidR="000F0A93" w:rsidRPr="00441FC1">
        <w:rPr>
          <w:rFonts w:eastAsia="Times New Roman"/>
          <w:sz w:val="24"/>
          <w:szCs w:val="24"/>
          <w:lang w:val="en-GB"/>
        </w:rPr>
        <w:t>.</w:t>
      </w:r>
    </w:p>
    <w:p w14:paraId="17B17466" w14:textId="60FC75FF" w:rsidR="000F0A93" w:rsidRPr="00441FC1" w:rsidRDefault="000F0A93" w:rsidP="007906D0">
      <w:pPr>
        <w:pStyle w:val="ListParagraph"/>
        <w:widowControl w:val="0"/>
        <w:numPr>
          <w:ilvl w:val="0"/>
          <w:numId w:val="14"/>
        </w:numPr>
        <w:autoSpaceDE w:val="0"/>
        <w:autoSpaceDN w:val="0"/>
        <w:adjustRightInd w:val="0"/>
        <w:spacing w:after="0" w:line="240" w:lineRule="auto"/>
        <w:ind w:left="714" w:hanging="357"/>
        <w:rPr>
          <w:rFonts w:cs="Arial Bold"/>
          <w:b/>
          <w:bCs/>
          <w:sz w:val="24"/>
          <w:szCs w:val="24"/>
          <w:u w:val="single"/>
          <w:lang w:val="en-GB"/>
        </w:rPr>
      </w:pPr>
      <w:r w:rsidRPr="00441FC1">
        <w:rPr>
          <w:rStyle w:val="markedcontent"/>
          <w:rFonts w:eastAsia="Times New Roman"/>
          <w:i/>
          <w:sz w:val="24"/>
          <w:szCs w:val="24"/>
          <w:lang w:val="en-GB"/>
        </w:rPr>
        <w:t>‘Concerns for the Management of the</w:t>
      </w:r>
      <w:r w:rsidRPr="00441FC1">
        <w:rPr>
          <w:rFonts w:eastAsia="Times New Roman"/>
          <w:i/>
          <w:sz w:val="24"/>
          <w:szCs w:val="24"/>
          <w:lang w:val="en-GB"/>
        </w:rPr>
        <w:t xml:space="preserve"> </w:t>
      </w:r>
      <w:r w:rsidRPr="00441FC1">
        <w:rPr>
          <w:rStyle w:val="markedcontent"/>
          <w:rFonts w:eastAsia="Times New Roman"/>
          <w:i/>
          <w:sz w:val="24"/>
          <w:szCs w:val="24"/>
          <w:lang w:val="en-GB"/>
        </w:rPr>
        <w:t xml:space="preserve">Historic Ensemble of the </w:t>
      </w:r>
      <w:proofErr w:type="spellStart"/>
      <w:r w:rsidRPr="00441FC1">
        <w:rPr>
          <w:rStyle w:val="markedcontent"/>
          <w:rFonts w:eastAsia="Times New Roman"/>
          <w:i/>
          <w:sz w:val="24"/>
          <w:szCs w:val="24"/>
          <w:lang w:val="en-GB"/>
        </w:rPr>
        <w:t>Potala</w:t>
      </w:r>
      <w:proofErr w:type="spellEnd"/>
      <w:r w:rsidRPr="00441FC1">
        <w:rPr>
          <w:rStyle w:val="markedcontent"/>
          <w:rFonts w:eastAsia="Times New Roman"/>
          <w:i/>
          <w:sz w:val="24"/>
          <w:szCs w:val="24"/>
          <w:lang w:val="en-GB"/>
        </w:rPr>
        <w:t xml:space="preserve"> Palace, </w:t>
      </w:r>
      <w:r w:rsidRPr="00441FC1">
        <w:rPr>
          <w:rStyle w:val="highlight"/>
          <w:rFonts w:eastAsia="Times New Roman"/>
          <w:i/>
          <w:sz w:val="24"/>
          <w:szCs w:val="24"/>
          <w:lang w:val="en-GB"/>
        </w:rPr>
        <w:t>Lhasa’</w:t>
      </w:r>
      <w:r w:rsidRPr="00441FC1">
        <w:rPr>
          <w:rStyle w:val="highlight"/>
          <w:rFonts w:eastAsia="Times New Roman"/>
          <w:sz w:val="24"/>
          <w:szCs w:val="24"/>
          <w:lang w:val="en-GB"/>
        </w:rPr>
        <w:t xml:space="preserve">, </w:t>
      </w:r>
      <w:r w:rsidRPr="00441FC1">
        <w:rPr>
          <w:rFonts w:eastAsia="Times New Roman"/>
          <w:sz w:val="24"/>
          <w:szCs w:val="24"/>
          <w:lang w:val="en-GB"/>
        </w:rPr>
        <w:t xml:space="preserve">Contribution from the International Campaign for Tibet to the World heritage report, World Heritage Report 2020 (page 169), </w:t>
      </w:r>
      <w:hyperlink r:id="rId11" w:history="1">
        <w:r w:rsidRPr="00441FC1">
          <w:rPr>
            <w:rStyle w:val="Hyperlink"/>
            <w:rFonts w:eastAsia="Times New Roman"/>
            <w:sz w:val="24"/>
            <w:szCs w:val="24"/>
            <w:lang w:val="en-GB"/>
          </w:rPr>
          <w:t>https://world-heritage-watch.org/wp-content/uploads/2020/06/WHW-Report-2020.pdf</w:t>
        </w:r>
      </w:hyperlink>
      <w:r w:rsidRPr="00441FC1">
        <w:rPr>
          <w:rFonts w:eastAsia="Times New Roman"/>
          <w:sz w:val="24"/>
          <w:szCs w:val="24"/>
          <w:lang w:val="en-GB"/>
        </w:rPr>
        <w:t>.</w:t>
      </w:r>
    </w:p>
    <w:p w14:paraId="4B87A7F2" w14:textId="20B12484" w:rsidR="00E935AE" w:rsidRPr="00441FC1" w:rsidRDefault="00E935AE" w:rsidP="007906D0">
      <w:pPr>
        <w:pStyle w:val="ListParagraph"/>
        <w:widowControl w:val="0"/>
        <w:numPr>
          <w:ilvl w:val="0"/>
          <w:numId w:val="14"/>
        </w:numPr>
        <w:autoSpaceDE w:val="0"/>
        <w:autoSpaceDN w:val="0"/>
        <w:adjustRightInd w:val="0"/>
        <w:spacing w:after="0" w:line="240" w:lineRule="auto"/>
        <w:ind w:left="714" w:hanging="357"/>
        <w:rPr>
          <w:rFonts w:cs="Arial Bold"/>
          <w:b/>
          <w:bCs/>
          <w:sz w:val="24"/>
          <w:szCs w:val="24"/>
          <w:u w:val="single"/>
          <w:lang w:val="en-GB"/>
        </w:rPr>
      </w:pPr>
      <w:r w:rsidRPr="00441FC1">
        <w:rPr>
          <w:rFonts w:eastAsia="Times New Roman"/>
          <w:i/>
          <w:sz w:val="24"/>
          <w:szCs w:val="24"/>
          <w:lang w:val="en-GB"/>
        </w:rPr>
        <w:t xml:space="preserve">‘Chinese-style Pavilions in Front of </w:t>
      </w:r>
      <w:proofErr w:type="spellStart"/>
      <w:r w:rsidRPr="00441FC1">
        <w:rPr>
          <w:rFonts w:eastAsia="Times New Roman"/>
          <w:i/>
          <w:sz w:val="24"/>
          <w:szCs w:val="24"/>
          <w:lang w:val="en-GB"/>
        </w:rPr>
        <w:t>Jokhang</w:t>
      </w:r>
      <w:proofErr w:type="spellEnd"/>
      <w:r w:rsidRPr="00441FC1">
        <w:rPr>
          <w:rFonts w:eastAsia="Times New Roman"/>
          <w:i/>
          <w:sz w:val="24"/>
          <w:szCs w:val="24"/>
          <w:lang w:val="en-GB"/>
        </w:rPr>
        <w:t xml:space="preserve"> Temple Shows China Disregards Tibetan Heritage’</w:t>
      </w:r>
      <w:r w:rsidRPr="00441FC1">
        <w:rPr>
          <w:rFonts w:eastAsia="Times New Roman"/>
          <w:sz w:val="24"/>
          <w:szCs w:val="24"/>
          <w:lang w:val="en-GB"/>
        </w:rPr>
        <w:t xml:space="preserve">, Contribution from the International Campaign for Tibet to the World heritage report, World Heritage Report 2021 (page 42), </w:t>
      </w:r>
      <w:hyperlink r:id="rId12" w:history="1">
        <w:r w:rsidRPr="00441FC1">
          <w:rPr>
            <w:rStyle w:val="Hyperlink"/>
            <w:rFonts w:eastAsia="Times New Roman"/>
            <w:sz w:val="24"/>
            <w:szCs w:val="24"/>
            <w:lang w:val="en-GB"/>
          </w:rPr>
          <w:t>https://world-heritage-watch.org/content/wp-content/uploads/2021/06/WHW-Report-2021.pdf</w:t>
        </w:r>
      </w:hyperlink>
      <w:r w:rsidRPr="00441FC1">
        <w:rPr>
          <w:rFonts w:eastAsia="Times New Roman"/>
          <w:sz w:val="24"/>
          <w:szCs w:val="24"/>
          <w:lang w:val="en-GB"/>
        </w:rPr>
        <w:t xml:space="preserve">. </w:t>
      </w:r>
    </w:p>
    <w:p w14:paraId="1E049C01" w14:textId="77777777" w:rsidR="007906D0" w:rsidRPr="00441FC1" w:rsidRDefault="007906D0" w:rsidP="00C7627B">
      <w:pPr>
        <w:widowControl w:val="0"/>
        <w:autoSpaceDE w:val="0"/>
        <w:autoSpaceDN w:val="0"/>
        <w:adjustRightInd w:val="0"/>
        <w:spacing w:after="0" w:line="240" w:lineRule="auto"/>
        <w:rPr>
          <w:rFonts w:cs="Arial Bold"/>
          <w:b/>
          <w:bCs/>
          <w:sz w:val="26"/>
          <w:szCs w:val="26"/>
          <w:u w:val="single"/>
          <w:lang w:val="en-GB"/>
        </w:rPr>
      </w:pPr>
    </w:p>
    <w:p w14:paraId="6DD34B9A" w14:textId="77777777" w:rsidR="00C7627B" w:rsidRPr="00441FC1" w:rsidRDefault="00C7627B" w:rsidP="00C7627B">
      <w:pPr>
        <w:widowControl w:val="0"/>
        <w:autoSpaceDE w:val="0"/>
        <w:autoSpaceDN w:val="0"/>
        <w:adjustRightInd w:val="0"/>
        <w:spacing w:after="0" w:line="240" w:lineRule="auto"/>
        <w:rPr>
          <w:rFonts w:cs="Arial Bold"/>
          <w:b/>
          <w:bCs/>
          <w:sz w:val="26"/>
          <w:szCs w:val="26"/>
          <w:u w:val="single"/>
          <w:lang w:val="en-GB"/>
        </w:rPr>
      </w:pPr>
    </w:p>
    <w:p w14:paraId="2ECF8D04" w14:textId="3D470F9C" w:rsidR="003E2B13" w:rsidRPr="00441FC1" w:rsidRDefault="00700848" w:rsidP="00700848">
      <w:pPr>
        <w:widowControl w:val="0"/>
        <w:autoSpaceDE w:val="0"/>
        <w:autoSpaceDN w:val="0"/>
        <w:adjustRightInd w:val="0"/>
        <w:spacing w:after="240" w:line="340" w:lineRule="atLeast"/>
        <w:rPr>
          <w:rFonts w:cs="Arial Bold"/>
          <w:b/>
          <w:bCs/>
          <w:sz w:val="28"/>
          <w:szCs w:val="28"/>
          <w:u w:val="single"/>
          <w:lang w:val="en-GB"/>
        </w:rPr>
      </w:pPr>
      <w:r w:rsidRPr="00441FC1">
        <w:rPr>
          <w:rFonts w:cs="Arial Bold"/>
          <w:b/>
          <w:bCs/>
          <w:sz w:val="28"/>
          <w:szCs w:val="28"/>
          <w:u w:val="single"/>
          <w:lang w:val="en-GB"/>
        </w:rPr>
        <w:t xml:space="preserve">Case study: </w:t>
      </w:r>
      <w:r w:rsidR="0099340E" w:rsidRPr="00441FC1">
        <w:rPr>
          <w:rFonts w:cs="Arial Bold"/>
          <w:b/>
          <w:bCs/>
          <w:sz w:val="28"/>
          <w:szCs w:val="28"/>
          <w:u w:val="single"/>
          <w:lang w:val="en-GB"/>
        </w:rPr>
        <w:t xml:space="preserve">Tibetan nomads excluded from </w:t>
      </w:r>
      <w:r w:rsidR="003E2B13" w:rsidRPr="00441FC1">
        <w:rPr>
          <w:rFonts w:cs="Arial Bold"/>
          <w:b/>
          <w:bCs/>
          <w:sz w:val="28"/>
          <w:szCs w:val="28"/>
          <w:u w:val="single"/>
          <w:lang w:val="en-GB"/>
        </w:rPr>
        <w:t xml:space="preserve">nature reserves </w:t>
      </w:r>
      <w:r w:rsidR="00FB7FA3" w:rsidRPr="00441FC1">
        <w:rPr>
          <w:rFonts w:cs="Arial Bold"/>
          <w:b/>
          <w:bCs/>
          <w:sz w:val="28"/>
          <w:szCs w:val="28"/>
          <w:u w:val="single"/>
          <w:lang w:val="en-GB"/>
        </w:rPr>
        <w:t>– the example</w:t>
      </w:r>
      <w:r w:rsidR="000C6D07" w:rsidRPr="00441FC1">
        <w:rPr>
          <w:rFonts w:cs="Arial Bold"/>
          <w:b/>
          <w:bCs/>
          <w:sz w:val="28"/>
          <w:szCs w:val="28"/>
          <w:u w:val="single"/>
          <w:lang w:val="en-GB"/>
        </w:rPr>
        <w:t xml:space="preserve"> of Hoh </w:t>
      </w:r>
      <w:proofErr w:type="spellStart"/>
      <w:r w:rsidR="000C6D07" w:rsidRPr="00441FC1">
        <w:rPr>
          <w:rFonts w:cs="Arial Bold"/>
          <w:b/>
          <w:bCs/>
          <w:sz w:val="28"/>
          <w:szCs w:val="28"/>
          <w:u w:val="single"/>
          <w:lang w:val="en-GB"/>
        </w:rPr>
        <w:t>Xil</w:t>
      </w:r>
      <w:proofErr w:type="spellEnd"/>
    </w:p>
    <w:p w14:paraId="250BBFAF" w14:textId="071F8862" w:rsidR="00F54462" w:rsidRPr="00441FC1" w:rsidRDefault="006B2416" w:rsidP="00731535">
      <w:pPr>
        <w:widowControl w:val="0"/>
        <w:tabs>
          <w:tab w:val="left" w:pos="220"/>
          <w:tab w:val="left" w:pos="720"/>
        </w:tabs>
        <w:autoSpaceDE w:val="0"/>
        <w:autoSpaceDN w:val="0"/>
        <w:adjustRightInd w:val="0"/>
        <w:spacing w:after="0" w:line="240" w:lineRule="auto"/>
        <w:jc w:val="both"/>
        <w:rPr>
          <w:rFonts w:ascii="Calibri" w:hAnsi="Calibri" w:cs="Times Roman"/>
          <w:color w:val="000000"/>
          <w:sz w:val="24"/>
          <w:szCs w:val="24"/>
          <w:lang w:val="en-GB"/>
        </w:rPr>
      </w:pPr>
      <w:r w:rsidRPr="00441FC1">
        <w:rPr>
          <w:rFonts w:ascii="Calibri" w:hAnsi="Calibri" w:cs="Times Roman"/>
          <w:color w:val="000000"/>
          <w:sz w:val="24"/>
          <w:szCs w:val="24"/>
          <w:lang w:val="en-GB"/>
        </w:rPr>
        <w:t xml:space="preserve">In </w:t>
      </w:r>
      <w:r w:rsidR="00064DA8" w:rsidRPr="00441FC1">
        <w:rPr>
          <w:rFonts w:ascii="Calibri" w:hAnsi="Calibri" w:cs="Times Roman"/>
          <w:color w:val="000000"/>
          <w:sz w:val="24"/>
          <w:szCs w:val="24"/>
          <w:lang w:val="en-GB"/>
        </w:rPr>
        <w:t xml:space="preserve">August </w:t>
      </w:r>
      <w:r w:rsidR="00C12ACC" w:rsidRPr="00441FC1">
        <w:rPr>
          <w:rFonts w:ascii="Calibri" w:hAnsi="Calibri" w:cs="Times Roman"/>
          <w:color w:val="000000"/>
          <w:sz w:val="24"/>
          <w:szCs w:val="24"/>
          <w:lang w:val="en-GB"/>
        </w:rPr>
        <w:t>2017,</w:t>
      </w:r>
      <w:r w:rsidRPr="00441FC1">
        <w:rPr>
          <w:rFonts w:ascii="Calibri" w:hAnsi="Calibri" w:cs="Times Roman"/>
          <w:color w:val="000000"/>
          <w:sz w:val="24"/>
          <w:szCs w:val="24"/>
          <w:lang w:val="en-GB"/>
        </w:rPr>
        <w:t xml:space="preserve"> </w:t>
      </w:r>
      <w:r w:rsidR="00C85F54" w:rsidRPr="00441FC1">
        <w:rPr>
          <w:rFonts w:ascii="Calibri" w:hAnsi="Calibri" w:cs="Times Roman"/>
          <w:color w:val="000000"/>
          <w:sz w:val="24"/>
          <w:szCs w:val="24"/>
          <w:lang w:val="en-GB"/>
        </w:rPr>
        <w:t xml:space="preserve">in line with </w:t>
      </w:r>
      <w:r w:rsidR="00064DA8" w:rsidRPr="00441FC1">
        <w:rPr>
          <w:rFonts w:ascii="Calibri" w:hAnsi="Calibri" w:cs="Calibri Bold Italic"/>
          <w:color w:val="000000"/>
          <w:sz w:val="24"/>
          <w:szCs w:val="24"/>
          <w:lang w:val="en-GB"/>
        </w:rPr>
        <w:t xml:space="preserve">President Xi Jinping’s instruction on the building of an “ecological civilization”, </w:t>
      </w:r>
      <w:r w:rsidR="00C12ACC" w:rsidRPr="00441FC1">
        <w:rPr>
          <w:rFonts w:ascii="Calibri" w:hAnsi="Calibri" w:cs="Times Roman"/>
          <w:color w:val="000000"/>
          <w:sz w:val="24"/>
          <w:szCs w:val="24"/>
          <w:lang w:val="en-GB"/>
        </w:rPr>
        <w:t>it was announced that vast areas of Tibet would be</w:t>
      </w:r>
      <w:r w:rsidRPr="00441FC1">
        <w:rPr>
          <w:rFonts w:ascii="Calibri" w:hAnsi="Calibri" w:cs="Times Roman"/>
          <w:color w:val="000000"/>
          <w:sz w:val="24"/>
          <w:szCs w:val="24"/>
          <w:lang w:val="en-GB"/>
        </w:rPr>
        <w:t xml:space="preserve"> t</w:t>
      </w:r>
      <w:r w:rsidR="00064DA8" w:rsidRPr="00441FC1">
        <w:rPr>
          <w:rFonts w:ascii="Calibri" w:hAnsi="Calibri" w:cs="Times Roman"/>
          <w:color w:val="000000"/>
          <w:sz w:val="24"/>
          <w:szCs w:val="24"/>
          <w:lang w:val="en-GB"/>
        </w:rPr>
        <w:t xml:space="preserve">urned into ‘national parks’. </w:t>
      </w:r>
      <w:r w:rsidR="00C12ACC" w:rsidRPr="00441FC1">
        <w:rPr>
          <w:rFonts w:ascii="Calibri" w:hAnsi="Calibri" w:cs="Times Roman"/>
          <w:color w:val="000000"/>
          <w:sz w:val="24"/>
          <w:szCs w:val="24"/>
          <w:lang w:val="en-GB"/>
        </w:rPr>
        <w:t xml:space="preserve">An official report stated that 61 different nature reserves and national parks would be created in the TAR, covering more than 800,000 square </w:t>
      </w:r>
      <w:proofErr w:type="spellStart"/>
      <w:r w:rsidR="00C12ACC" w:rsidRPr="00441FC1">
        <w:rPr>
          <w:rFonts w:ascii="Calibri" w:hAnsi="Calibri" w:cs="Times Roman"/>
          <w:color w:val="000000"/>
          <w:sz w:val="24"/>
          <w:szCs w:val="24"/>
          <w:lang w:val="en-GB"/>
        </w:rPr>
        <w:t>kilometers</w:t>
      </w:r>
      <w:proofErr w:type="spellEnd"/>
      <w:r w:rsidR="00C12ACC" w:rsidRPr="00441FC1">
        <w:rPr>
          <w:rFonts w:ascii="Calibri" w:hAnsi="Calibri" w:cs="Times Roman"/>
          <w:color w:val="000000"/>
          <w:sz w:val="24"/>
          <w:szCs w:val="24"/>
          <w:lang w:val="en-GB"/>
        </w:rPr>
        <w:t>. (August 25, 2017).</w:t>
      </w:r>
      <w:r w:rsidRPr="00441FC1">
        <w:rPr>
          <w:rStyle w:val="FootnoteReference"/>
          <w:rFonts w:ascii="Calibri" w:hAnsi="Calibri" w:cs="Times Roman"/>
          <w:color w:val="000000"/>
          <w:sz w:val="24"/>
          <w:szCs w:val="24"/>
          <w:lang w:val="en-GB"/>
        </w:rPr>
        <w:footnoteReference w:id="12"/>
      </w:r>
      <w:r w:rsidR="00731535" w:rsidRPr="00441FC1">
        <w:rPr>
          <w:rFonts w:ascii="Calibri" w:hAnsi="Calibri" w:cs="Times Roman"/>
          <w:color w:val="000000"/>
          <w:sz w:val="24"/>
          <w:szCs w:val="24"/>
          <w:lang w:val="en-GB"/>
        </w:rPr>
        <w:t xml:space="preserve"> </w:t>
      </w:r>
      <w:r w:rsidR="00064DA8" w:rsidRPr="00441FC1">
        <w:rPr>
          <w:rFonts w:ascii="Calibri" w:hAnsi="Calibri" w:cs="Calibri Bold Italic"/>
          <w:color w:val="000000"/>
          <w:sz w:val="24"/>
          <w:szCs w:val="24"/>
          <w:lang w:val="en-GB"/>
        </w:rPr>
        <w:t xml:space="preserve">This </w:t>
      </w:r>
      <w:r w:rsidR="00967735" w:rsidRPr="00441FC1">
        <w:rPr>
          <w:rFonts w:ascii="Calibri" w:hAnsi="Calibri" w:cs="Calibri Bold Italic"/>
          <w:color w:val="000000"/>
          <w:sz w:val="24"/>
          <w:szCs w:val="24"/>
          <w:lang w:val="en-GB"/>
        </w:rPr>
        <w:t>development</w:t>
      </w:r>
      <w:r w:rsidR="00064DA8" w:rsidRPr="00441FC1">
        <w:rPr>
          <w:rFonts w:ascii="Calibri" w:hAnsi="Calibri" w:cs="Calibri Bold Italic"/>
          <w:color w:val="000000"/>
          <w:sz w:val="24"/>
          <w:szCs w:val="24"/>
          <w:lang w:val="en-GB"/>
        </w:rPr>
        <w:t xml:space="preserve"> </w:t>
      </w:r>
      <w:r w:rsidRPr="00441FC1">
        <w:rPr>
          <w:rFonts w:ascii="Calibri" w:hAnsi="Calibri" w:cs="Calibri Bold Italic"/>
          <w:color w:val="000000"/>
          <w:sz w:val="24"/>
          <w:szCs w:val="24"/>
          <w:lang w:val="en-GB"/>
        </w:rPr>
        <w:t>is consistent with China’s policy that involves the massive drive to remove and relocate Tibe</w:t>
      </w:r>
      <w:r w:rsidR="00967735" w:rsidRPr="00441FC1">
        <w:rPr>
          <w:rFonts w:ascii="Calibri" w:hAnsi="Calibri" w:cs="Calibri Bold Italic"/>
          <w:color w:val="000000"/>
          <w:sz w:val="24"/>
          <w:szCs w:val="24"/>
          <w:lang w:val="en-GB"/>
        </w:rPr>
        <w:t>tan nomads from their pastures (</w:t>
      </w:r>
      <w:r w:rsidRPr="00441FC1">
        <w:rPr>
          <w:rFonts w:ascii="Calibri" w:hAnsi="Calibri" w:cs="Calibri Bold Italic"/>
          <w:color w:val="000000"/>
          <w:sz w:val="24"/>
          <w:szCs w:val="24"/>
          <w:lang w:val="en-GB"/>
        </w:rPr>
        <w:t>as a result of the grazing restrictions imposed in area</w:t>
      </w:r>
      <w:r w:rsidR="00967735" w:rsidRPr="00441FC1">
        <w:rPr>
          <w:rFonts w:ascii="Calibri" w:hAnsi="Calibri" w:cs="Calibri Bold Italic"/>
          <w:color w:val="000000"/>
          <w:sz w:val="24"/>
          <w:szCs w:val="24"/>
          <w:lang w:val="en-GB"/>
        </w:rPr>
        <w:t xml:space="preserve">s accorded national park status) – a policy that does not only </w:t>
      </w:r>
      <w:r w:rsidR="00967735" w:rsidRPr="00441FC1">
        <w:rPr>
          <w:rFonts w:ascii="Calibri" w:eastAsia="Times New Roman" w:hAnsi="Calibri"/>
          <w:sz w:val="24"/>
          <w:szCs w:val="24"/>
          <w:lang w:val="en-GB"/>
        </w:rPr>
        <w:t>threaten the survival of Tibet’s rangelands and biodiversity, but also violates Tibetan</w:t>
      </w:r>
      <w:r w:rsidR="00C85F54" w:rsidRPr="00441FC1">
        <w:rPr>
          <w:rFonts w:ascii="Calibri" w:eastAsia="Times New Roman" w:hAnsi="Calibri"/>
          <w:sz w:val="24"/>
          <w:szCs w:val="24"/>
          <w:lang w:val="en-GB"/>
        </w:rPr>
        <w:t>s’</w:t>
      </w:r>
      <w:r w:rsidR="00967735" w:rsidRPr="00441FC1">
        <w:rPr>
          <w:rFonts w:ascii="Calibri" w:eastAsia="Times New Roman" w:hAnsi="Calibri"/>
          <w:sz w:val="24"/>
          <w:szCs w:val="24"/>
          <w:lang w:val="en-GB"/>
        </w:rPr>
        <w:t xml:space="preserve"> social, economic and cultural rights.</w:t>
      </w:r>
      <w:r w:rsidRPr="00441FC1">
        <w:rPr>
          <w:rFonts w:ascii="Calibri" w:hAnsi="Calibri" w:cs="Calibri Bold Italic"/>
          <w:color w:val="000000"/>
          <w:sz w:val="24"/>
          <w:szCs w:val="24"/>
          <w:lang w:val="en-GB"/>
        </w:rPr>
        <w:t xml:space="preserve"> </w:t>
      </w:r>
    </w:p>
    <w:p w14:paraId="44A1250D" w14:textId="77777777" w:rsidR="00731535" w:rsidRPr="00441FC1" w:rsidRDefault="00731535" w:rsidP="00731535">
      <w:pPr>
        <w:widowControl w:val="0"/>
        <w:autoSpaceDE w:val="0"/>
        <w:autoSpaceDN w:val="0"/>
        <w:adjustRightInd w:val="0"/>
        <w:spacing w:after="0" w:line="240" w:lineRule="auto"/>
        <w:jc w:val="both"/>
        <w:rPr>
          <w:rFonts w:ascii="Calibri" w:hAnsi="Calibri" w:cs="Calibri Bold Italic"/>
          <w:color w:val="000000"/>
          <w:sz w:val="24"/>
          <w:szCs w:val="24"/>
          <w:lang w:val="en-GB"/>
        </w:rPr>
      </w:pPr>
    </w:p>
    <w:p w14:paraId="7A0BE804" w14:textId="677A2AF5" w:rsidR="00C85F54" w:rsidRPr="00441FC1" w:rsidRDefault="00C85F54" w:rsidP="00731535">
      <w:pPr>
        <w:widowControl w:val="0"/>
        <w:autoSpaceDE w:val="0"/>
        <w:autoSpaceDN w:val="0"/>
        <w:adjustRightInd w:val="0"/>
        <w:spacing w:after="0" w:line="240" w:lineRule="auto"/>
        <w:jc w:val="both"/>
        <w:rPr>
          <w:rFonts w:ascii="Calibri" w:hAnsi="Calibri" w:cs="Times Roman"/>
          <w:color w:val="000000"/>
          <w:sz w:val="24"/>
          <w:szCs w:val="24"/>
          <w:lang w:val="en-GB"/>
        </w:rPr>
      </w:pPr>
      <w:r w:rsidRPr="00441FC1">
        <w:rPr>
          <w:rFonts w:ascii="Calibri" w:hAnsi="Calibri" w:cs="Times Roman"/>
          <w:color w:val="000000"/>
          <w:sz w:val="24"/>
          <w:szCs w:val="24"/>
          <w:lang w:val="en-GB"/>
        </w:rPr>
        <w:t>In a disturbing new development, the Chinese leadership has also been seeking to gain endorsement for the creation of these parks, most likely to gain international credence for these</w:t>
      </w:r>
      <w:r w:rsidR="00081BCD" w:rsidRPr="00441FC1">
        <w:rPr>
          <w:rFonts w:ascii="Calibri" w:hAnsi="Calibri" w:cs="Times Roman"/>
          <w:color w:val="000000"/>
          <w:sz w:val="24"/>
          <w:szCs w:val="24"/>
          <w:lang w:val="en-GB"/>
        </w:rPr>
        <w:t xml:space="preserve"> environmental</w:t>
      </w:r>
      <w:r w:rsidRPr="00441FC1">
        <w:rPr>
          <w:rFonts w:ascii="Calibri" w:hAnsi="Calibri" w:cs="Times Roman"/>
          <w:color w:val="000000"/>
          <w:sz w:val="24"/>
          <w:szCs w:val="24"/>
          <w:lang w:val="en-GB"/>
        </w:rPr>
        <w:t xml:space="preserve"> policies </w:t>
      </w:r>
      <w:r w:rsidR="00081BCD" w:rsidRPr="00441FC1">
        <w:rPr>
          <w:rStyle w:val="markedcontent"/>
          <w:rFonts w:ascii="Calibri" w:eastAsia="Times New Roman" w:hAnsi="Calibri"/>
          <w:sz w:val="24"/>
          <w:szCs w:val="24"/>
          <w:lang w:val="en-GB"/>
        </w:rPr>
        <w:t>that expropriate land from local communities, intensify</w:t>
      </w:r>
      <w:r w:rsidR="00081BCD" w:rsidRPr="00441FC1">
        <w:rPr>
          <w:rFonts w:ascii="Calibri" w:eastAsia="Times New Roman" w:hAnsi="Calibri"/>
          <w:sz w:val="24"/>
          <w:szCs w:val="24"/>
          <w:lang w:val="en-GB"/>
        </w:rPr>
        <w:br/>
      </w:r>
      <w:r w:rsidR="00081BCD" w:rsidRPr="00441FC1">
        <w:rPr>
          <w:rStyle w:val="markedcontent"/>
          <w:rFonts w:ascii="Calibri" w:eastAsia="Times New Roman" w:hAnsi="Calibri"/>
          <w:sz w:val="24"/>
          <w:szCs w:val="24"/>
          <w:lang w:val="en-GB"/>
        </w:rPr>
        <w:t xml:space="preserve">population control and surveillance measures, and eradicate local cultures for political and </w:t>
      </w:r>
      <w:r w:rsidR="00081BCD" w:rsidRPr="00441FC1">
        <w:rPr>
          <w:rStyle w:val="markedcontent"/>
          <w:rFonts w:ascii="Calibri" w:eastAsia="Times New Roman" w:hAnsi="Calibri"/>
          <w:sz w:val="24"/>
          <w:szCs w:val="24"/>
          <w:lang w:val="en-GB"/>
        </w:rPr>
        <w:lastRenderedPageBreak/>
        <w:t>economic</w:t>
      </w:r>
      <w:r w:rsidR="00081BCD" w:rsidRPr="00441FC1">
        <w:rPr>
          <w:rFonts w:ascii="Calibri" w:eastAsia="Times New Roman" w:hAnsi="Calibri"/>
          <w:sz w:val="24"/>
          <w:szCs w:val="24"/>
          <w:lang w:val="en-GB"/>
        </w:rPr>
        <w:t xml:space="preserve"> </w:t>
      </w:r>
      <w:r w:rsidR="00081BCD" w:rsidRPr="00441FC1">
        <w:rPr>
          <w:rStyle w:val="markedcontent"/>
          <w:rFonts w:ascii="Calibri" w:eastAsia="Times New Roman" w:hAnsi="Calibri"/>
          <w:sz w:val="24"/>
          <w:szCs w:val="24"/>
          <w:lang w:val="en-GB"/>
        </w:rPr>
        <w:t>ends</w:t>
      </w:r>
      <w:r w:rsidR="00441FC1">
        <w:rPr>
          <w:rFonts w:ascii="Calibri" w:hAnsi="Calibri" w:cs="Times Roman"/>
          <w:color w:val="000000"/>
          <w:sz w:val="24"/>
          <w:szCs w:val="24"/>
          <w:lang w:val="en-GB"/>
        </w:rPr>
        <w:t>, but also with the aim to</w:t>
      </w:r>
      <w:r w:rsidR="00081BCD" w:rsidRPr="00441FC1">
        <w:rPr>
          <w:rFonts w:ascii="Calibri" w:hAnsi="Calibri" w:cs="Times Roman"/>
          <w:color w:val="000000"/>
          <w:sz w:val="24"/>
          <w:szCs w:val="24"/>
          <w:lang w:val="en-GB"/>
        </w:rPr>
        <w:t xml:space="preserve"> boost tourism.</w:t>
      </w:r>
    </w:p>
    <w:p w14:paraId="0D1DCC12" w14:textId="77777777" w:rsidR="00731535" w:rsidRPr="00441FC1" w:rsidRDefault="00731535" w:rsidP="00731535">
      <w:pPr>
        <w:widowControl w:val="0"/>
        <w:autoSpaceDE w:val="0"/>
        <w:autoSpaceDN w:val="0"/>
        <w:adjustRightInd w:val="0"/>
        <w:spacing w:after="0" w:line="240" w:lineRule="auto"/>
        <w:jc w:val="both"/>
        <w:rPr>
          <w:rFonts w:ascii="Calibri" w:hAnsi="Calibri" w:cs="Times Roman"/>
          <w:color w:val="000000"/>
          <w:sz w:val="24"/>
          <w:szCs w:val="24"/>
          <w:lang w:val="en-GB"/>
        </w:rPr>
      </w:pPr>
    </w:p>
    <w:p w14:paraId="4B2A7640" w14:textId="3707596E" w:rsidR="00731535" w:rsidRPr="00441FC1" w:rsidRDefault="00731535" w:rsidP="00731535">
      <w:pPr>
        <w:widowControl w:val="0"/>
        <w:autoSpaceDE w:val="0"/>
        <w:autoSpaceDN w:val="0"/>
        <w:adjustRightInd w:val="0"/>
        <w:spacing w:after="0" w:line="240" w:lineRule="auto"/>
        <w:jc w:val="both"/>
        <w:rPr>
          <w:rFonts w:ascii="Calibri" w:hAnsi="Calibri" w:cs="Times Roman"/>
          <w:b/>
          <w:color w:val="000000"/>
          <w:sz w:val="24"/>
          <w:szCs w:val="24"/>
          <w:lang w:val="en-GB"/>
        </w:rPr>
      </w:pPr>
      <w:r w:rsidRPr="00441FC1">
        <w:rPr>
          <w:rFonts w:ascii="Calibri" w:hAnsi="Calibri" w:cs="Times Roman"/>
          <w:b/>
          <w:color w:val="000000"/>
          <w:sz w:val="24"/>
          <w:szCs w:val="24"/>
          <w:lang w:val="en-GB"/>
        </w:rPr>
        <w:t xml:space="preserve">The Hoh </w:t>
      </w:r>
      <w:proofErr w:type="spellStart"/>
      <w:r w:rsidRPr="00441FC1">
        <w:rPr>
          <w:rFonts w:ascii="Calibri" w:hAnsi="Calibri" w:cs="Times Roman"/>
          <w:b/>
          <w:color w:val="000000"/>
          <w:sz w:val="24"/>
          <w:szCs w:val="24"/>
          <w:lang w:val="en-GB"/>
        </w:rPr>
        <w:t>Xil</w:t>
      </w:r>
      <w:proofErr w:type="spellEnd"/>
      <w:r w:rsidRPr="00441FC1">
        <w:rPr>
          <w:rFonts w:ascii="Calibri" w:hAnsi="Calibri" w:cs="Times Roman"/>
          <w:b/>
          <w:color w:val="000000"/>
          <w:sz w:val="24"/>
          <w:szCs w:val="24"/>
          <w:lang w:val="en-GB"/>
        </w:rPr>
        <w:t xml:space="preserve"> example</w:t>
      </w:r>
    </w:p>
    <w:p w14:paraId="1EBFF184" w14:textId="77777777" w:rsidR="00731535" w:rsidRPr="00441FC1" w:rsidRDefault="00731535" w:rsidP="00731535">
      <w:pPr>
        <w:widowControl w:val="0"/>
        <w:autoSpaceDE w:val="0"/>
        <w:autoSpaceDN w:val="0"/>
        <w:adjustRightInd w:val="0"/>
        <w:spacing w:after="0" w:line="240" w:lineRule="auto"/>
        <w:jc w:val="both"/>
        <w:rPr>
          <w:rFonts w:ascii="Calibri" w:hAnsi="Calibri" w:cs="Times Roman"/>
          <w:color w:val="000000"/>
          <w:sz w:val="24"/>
          <w:szCs w:val="24"/>
          <w:lang w:val="en-GB"/>
        </w:rPr>
      </w:pPr>
    </w:p>
    <w:p w14:paraId="0E6A9211" w14:textId="5DAA7B3E" w:rsidR="00731535" w:rsidRPr="00441FC1" w:rsidRDefault="00081BCD" w:rsidP="00C167A3">
      <w:pPr>
        <w:widowControl w:val="0"/>
        <w:tabs>
          <w:tab w:val="left" w:pos="220"/>
          <w:tab w:val="left" w:pos="720"/>
        </w:tabs>
        <w:autoSpaceDE w:val="0"/>
        <w:autoSpaceDN w:val="0"/>
        <w:adjustRightInd w:val="0"/>
        <w:spacing w:after="0" w:line="240" w:lineRule="auto"/>
        <w:jc w:val="both"/>
        <w:rPr>
          <w:rFonts w:ascii="Calibri" w:hAnsi="Calibri" w:cs="Calibri"/>
          <w:color w:val="000000"/>
          <w:sz w:val="24"/>
          <w:szCs w:val="24"/>
          <w:lang w:val="en-GB"/>
        </w:rPr>
      </w:pPr>
      <w:r w:rsidRPr="00441FC1">
        <w:rPr>
          <w:rFonts w:ascii="Calibri" w:hAnsi="Calibri" w:cs="Calibri Bold Italic"/>
          <w:color w:val="000000"/>
          <w:sz w:val="24"/>
          <w:szCs w:val="24"/>
          <w:lang w:val="en-GB"/>
        </w:rPr>
        <w:t>In</w:t>
      </w:r>
      <w:r w:rsidR="00731535" w:rsidRPr="00441FC1">
        <w:rPr>
          <w:rFonts w:ascii="Calibri" w:hAnsi="Calibri" w:cs="Calibri Bold Italic"/>
          <w:color w:val="000000"/>
          <w:sz w:val="24"/>
          <w:szCs w:val="24"/>
          <w:lang w:val="en-GB"/>
        </w:rPr>
        <w:t xml:space="preserve"> 2017, China </w:t>
      </w:r>
      <w:r w:rsidR="00607AB5" w:rsidRPr="00441FC1">
        <w:rPr>
          <w:rFonts w:ascii="Calibri" w:hAnsi="Calibri" w:cs="Calibri"/>
          <w:color w:val="000000"/>
          <w:sz w:val="24"/>
          <w:szCs w:val="24"/>
          <w:lang w:val="en-GB"/>
        </w:rPr>
        <w:t xml:space="preserve">gained UNESCO World Heritage status for a vast landscape of wetlands, wildlife, and lakes on the Tibetan plateau known as Hoh </w:t>
      </w:r>
      <w:proofErr w:type="spellStart"/>
      <w:r w:rsidR="00607AB5" w:rsidRPr="00441FC1">
        <w:rPr>
          <w:rFonts w:ascii="Calibri" w:hAnsi="Calibri" w:cs="Calibri"/>
          <w:color w:val="000000"/>
          <w:sz w:val="24"/>
          <w:szCs w:val="24"/>
          <w:lang w:val="en-GB"/>
        </w:rPr>
        <w:t>Xil</w:t>
      </w:r>
      <w:proofErr w:type="spellEnd"/>
      <w:r w:rsidR="00607AB5" w:rsidRPr="00441FC1">
        <w:rPr>
          <w:rFonts w:ascii="Calibri" w:hAnsi="Calibri" w:cs="Calibri"/>
          <w:color w:val="000000"/>
          <w:sz w:val="24"/>
          <w:szCs w:val="24"/>
          <w:lang w:val="en-GB"/>
        </w:rPr>
        <w:t xml:space="preserve"> (Tibetan: </w:t>
      </w:r>
      <w:proofErr w:type="spellStart"/>
      <w:r w:rsidR="00607AB5" w:rsidRPr="00441FC1">
        <w:rPr>
          <w:rFonts w:ascii="Calibri" w:hAnsi="Calibri" w:cs="Calibri"/>
          <w:i/>
          <w:iCs/>
          <w:color w:val="000000"/>
          <w:sz w:val="24"/>
          <w:szCs w:val="24"/>
          <w:lang w:val="en-GB"/>
        </w:rPr>
        <w:t>Achen</w:t>
      </w:r>
      <w:proofErr w:type="spellEnd"/>
      <w:r w:rsidR="00607AB5" w:rsidRPr="00441FC1">
        <w:rPr>
          <w:rFonts w:ascii="Calibri" w:hAnsi="Calibri" w:cs="Calibri"/>
          <w:i/>
          <w:iCs/>
          <w:color w:val="000000"/>
          <w:sz w:val="24"/>
          <w:szCs w:val="24"/>
          <w:lang w:val="en-GB"/>
        </w:rPr>
        <w:t xml:space="preserve"> </w:t>
      </w:r>
      <w:proofErr w:type="spellStart"/>
      <w:r w:rsidR="00607AB5" w:rsidRPr="00441FC1">
        <w:rPr>
          <w:rFonts w:ascii="Calibri" w:hAnsi="Calibri" w:cs="Calibri"/>
          <w:i/>
          <w:iCs/>
          <w:color w:val="000000"/>
          <w:sz w:val="24"/>
          <w:szCs w:val="24"/>
          <w:lang w:val="en-GB"/>
        </w:rPr>
        <w:t>Gangyab</w:t>
      </w:r>
      <w:proofErr w:type="spellEnd"/>
      <w:r w:rsidR="00607AB5" w:rsidRPr="00441FC1">
        <w:rPr>
          <w:rFonts w:ascii="Calibri" w:hAnsi="Calibri" w:cs="Calibri"/>
          <w:color w:val="000000"/>
          <w:sz w:val="24"/>
          <w:szCs w:val="24"/>
          <w:lang w:val="en-GB"/>
        </w:rPr>
        <w:t xml:space="preserve">, Chinese: </w:t>
      </w:r>
      <w:proofErr w:type="spellStart"/>
      <w:r w:rsidR="00607AB5" w:rsidRPr="00441FC1">
        <w:rPr>
          <w:rFonts w:ascii="Calibri" w:hAnsi="Calibri" w:cs="Calibri"/>
          <w:i/>
          <w:iCs/>
          <w:color w:val="000000"/>
          <w:sz w:val="24"/>
          <w:szCs w:val="24"/>
          <w:lang w:val="en-GB"/>
        </w:rPr>
        <w:t>Kekexili</w:t>
      </w:r>
      <w:proofErr w:type="spellEnd"/>
      <w:r w:rsidR="00607AB5" w:rsidRPr="00441FC1">
        <w:rPr>
          <w:rFonts w:ascii="Calibri" w:hAnsi="Calibri" w:cs="Calibri"/>
          <w:color w:val="000000"/>
          <w:sz w:val="24"/>
          <w:szCs w:val="24"/>
          <w:lang w:val="en-GB"/>
        </w:rPr>
        <w:t xml:space="preserve">). </w:t>
      </w:r>
    </w:p>
    <w:p w14:paraId="1E71C9FE" w14:textId="77777777" w:rsidR="00731535" w:rsidRPr="00441FC1" w:rsidRDefault="00731535" w:rsidP="00C167A3">
      <w:pPr>
        <w:widowControl w:val="0"/>
        <w:tabs>
          <w:tab w:val="left" w:pos="220"/>
          <w:tab w:val="left" w:pos="720"/>
        </w:tabs>
        <w:autoSpaceDE w:val="0"/>
        <w:autoSpaceDN w:val="0"/>
        <w:adjustRightInd w:val="0"/>
        <w:spacing w:after="0" w:line="240" w:lineRule="auto"/>
        <w:jc w:val="both"/>
        <w:rPr>
          <w:rFonts w:ascii="Calibri" w:hAnsi="Calibri" w:cs="Calibri"/>
          <w:color w:val="000000"/>
          <w:sz w:val="24"/>
          <w:szCs w:val="24"/>
          <w:lang w:val="en-GB"/>
        </w:rPr>
      </w:pPr>
    </w:p>
    <w:p w14:paraId="5713B5D8" w14:textId="36D3F45D" w:rsidR="00731535" w:rsidRPr="00441FC1" w:rsidRDefault="00731535" w:rsidP="00C167A3">
      <w:pPr>
        <w:widowControl w:val="0"/>
        <w:autoSpaceDE w:val="0"/>
        <w:autoSpaceDN w:val="0"/>
        <w:adjustRightInd w:val="0"/>
        <w:spacing w:after="0" w:line="240" w:lineRule="auto"/>
        <w:jc w:val="both"/>
        <w:rPr>
          <w:rFonts w:ascii="Calibri" w:hAnsi="Calibri" w:cs="Helvetica"/>
          <w:color w:val="000000"/>
          <w:sz w:val="24"/>
          <w:szCs w:val="24"/>
          <w:lang w:val="en-GB"/>
        </w:rPr>
      </w:pPr>
      <w:r w:rsidRPr="00441FC1">
        <w:rPr>
          <w:rFonts w:ascii="Calibri" w:hAnsi="Calibri" w:cs="Helvetica"/>
          <w:color w:val="000000"/>
          <w:sz w:val="24"/>
          <w:szCs w:val="24"/>
          <w:lang w:val="en-GB"/>
        </w:rPr>
        <w:t xml:space="preserve">The Chinese authorities have described Hoh </w:t>
      </w:r>
      <w:proofErr w:type="spellStart"/>
      <w:r w:rsidRPr="00441FC1">
        <w:rPr>
          <w:rFonts w:ascii="Calibri" w:hAnsi="Calibri" w:cs="Helvetica"/>
          <w:color w:val="000000"/>
          <w:sz w:val="24"/>
          <w:szCs w:val="24"/>
          <w:lang w:val="en-GB"/>
        </w:rPr>
        <w:t>Xil</w:t>
      </w:r>
      <w:proofErr w:type="spellEnd"/>
      <w:r w:rsidRPr="00441FC1">
        <w:rPr>
          <w:rFonts w:ascii="Calibri" w:hAnsi="Calibri" w:cs="Helvetica"/>
          <w:color w:val="000000"/>
          <w:sz w:val="24"/>
          <w:szCs w:val="24"/>
          <w:lang w:val="en-GB"/>
        </w:rPr>
        <w:t xml:space="preserve"> as ‘no man’s land’, which provided a justification for them to claim that no evaluation needed to be made with regard to human beings and therefore human rights. But Tibetan pastoralists</w:t>
      </w:r>
      <w:r w:rsidR="00441FC1">
        <w:rPr>
          <w:rFonts w:ascii="Calibri" w:hAnsi="Calibri" w:cs="Helvetica"/>
          <w:color w:val="000000"/>
          <w:sz w:val="24"/>
          <w:szCs w:val="24"/>
          <w:lang w:val="en-GB"/>
        </w:rPr>
        <w:t xml:space="preserve"> in the area</w:t>
      </w:r>
      <w:r w:rsidRPr="00441FC1">
        <w:rPr>
          <w:rFonts w:ascii="Calibri" w:hAnsi="Calibri" w:cs="Helvetica"/>
          <w:color w:val="000000"/>
          <w:sz w:val="24"/>
          <w:szCs w:val="24"/>
          <w:lang w:val="en-GB"/>
        </w:rPr>
        <w:t xml:space="preserve"> have long co-existed peacefully for centuries with wildlife, protecting the land and its species, and a central principle of UNESCO World Heritage is that the rights of local and indigenous people are respected. </w:t>
      </w:r>
    </w:p>
    <w:p w14:paraId="2A33FB08" w14:textId="77777777" w:rsidR="00731535" w:rsidRPr="00441FC1" w:rsidRDefault="00731535" w:rsidP="00731535">
      <w:pPr>
        <w:widowControl w:val="0"/>
        <w:autoSpaceDE w:val="0"/>
        <w:autoSpaceDN w:val="0"/>
        <w:adjustRightInd w:val="0"/>
        <w:spacing w:after="0" w:line="240" w:lineRule="auto"/>
        <w:jc w:val="both"/>
        <w:rPr>
          <w:rFonts w:ascii="Calibri" w:hAnsi="Calibri" w:cs="Times Roman"/>
          <w:color w:val="000000"/>
          <w:sz w:val="24"/>
          <w:szCs w:val="24"/>
          <w:lang w:val="en-GB"/>
        </w:rPr>
      </w:pPr>
    </w:p>
    <w:p w14:paraId="27323A66" w14:textId="5C334B13" w:rsidR="00731535" w:rsidRPr="00441FC1" w:rsidRDefault="00731535" w:rsidP="00731535">
      <w:pPr>
        <w:widowControl w:val="0"/>
        <w:tabs>
          <w:tab w:val="left" w:pos="220"/>
          <w:tab w:val="left" w:pos="720"/>
        </w:tabs>
        <w:autoSpaceDE w:val="0"/>
        <w:autoSpaceDN w:val="0"/>
        <w:adjustRightInd w:val="0"/>
        <w:spacing w:after="0" w:line="240" w:lineRule="auto"/>
        <w:jc w:val="both"/>
        <w:rPr>
          <w:rFonts w:ascii="Calibri" w:eastAsia="Times New Roman" w:hAnsi="Calibri"/>
          <w:sz w:val="24"/>
          <w:szCs w:val="24"/>
          <w:lang w:val="en-GB"/>
        </w:rPr>
      </w:pPr>
      <w:r w:rsidRPr="00441FC1">
        <w:rPr>
          <w:rFonts w:ascii="Calibri" w:eastAsia="Times New Roman" w:hAnsi="Calibri"/>
          <w:sz w:val="24"/>
          <w:szCs w:val="24"/>
          <w:lang w:val="en-GB"/>
        </w:rPr>
        <w:t>The role of nomads in preservation of the landscape and the need for their free movement was recognized during discussion over China’s nomination for UNESCO status for the Hoh</w:t>
      </w:r>
      <w:r w:rsidR="00441FC1" w:rsidRPr="00441FC1">
        <w:rPr>
          <w:rFonts w:ascii="Calibri" w:eastAsia="Times New Roman" w:hAnsi="Calibri"/>
          <w:sz w:val="24"/>
          <w:szCs w:val="24"/>
          <w:lang w:val="en-GB"/>
        </w:rPr>
        <w:t xml:space="preserve"> </w:t>
      </w:r>
      <w:proofErr w:type="spellStart"/>
      <w:r w:rsidR="00441FC1" w:rsidRPr="00441FC1">
        <w:rPr>
          <w:rFonts w:ascii="Calibri" w:eastAsia="Times New Roman" w:hAnsi="Calibri"/>
          <w:sz w:val="24"/>
          <w:szCs w:val="24"/>
          <w:lang w:val="en-GB"/>
        </w:rPr>
        <w:t>Xil</w:t>
      </w:r>
      <w:proofErr w:type="spellEnd"/>
      <w:r w:rsidR="00441FC1" w:rsidRPr="00441FC1">
        <w:rPr>
          <w:rFonts w:ascii="Calibri" w:eastAsia="Times New Roman" w:hAnsi="Calibri"/>
          <w:sz w:val="24"/>
          <w:szCs w:val="24"/>
          <w:lang w:val="en-GB"/>
        </w:rPr>
        <w:t xml:space="preserve"> area, including by the I</w:t>
      </w:r>
      <w:r w:rsidR="00441FC1" w:rsidRPr="00441FC1">
        <w:rPr>
          <w:rFonts w:eastAsia="Times New Roman"/>
          <w:sz w:val="24"/>
          <w:szCs w:val="24"/>
          <w:lang w:val="en-GB"/>
        </w:rPr>
        <w:t>nternational Union for the Conservation of Nature (IUCN)</w:t>
      </w:r>
      <w:r w:rsidRPr="00441FC1">
        <w:rPr>
          <w:rFonts w:ascii="Calibri" w:eastAsia="Times New Roman" w:hAnsi="Calibri"/>
          <w:sz w:val="24"/>
          <w:szCs w:val="24"/>
          <w:lang w:val="en-GB"/>
        </w:rPr>
        <w:t xml:space="preserve">, </w:t>
      </w:r>
      <w:r w:rsidRPr="00441FC1">
        <w:rPr>
          <w:rFonts w:ascii="Calibri" w:hAnsi="Calibri" w:cs="Arial"/>
          <w:color w:val="000000"/>
          <w:sz w:val="24"/>
          <w:szCs w:val="24"/>
          <w:lang w:val="en-GB"/>
        </w:rPr>
        <w:t xml:space="preserve">which </w:t>
      </w:r>
      <w:r w:rsidRPr="00441FC1">
        <w:rPr>
          <w:rFonts w:ascii="Calibri" w:eastAsia="Times New Roman" w:hAnsi="Calibri"/>
          <w:sz w:val="24"/>
          <w:szCs w:val="24"/>
          <w:lang w:val="en-GB"/>
        </w:rPr>
        <w:t xml:space="preserve">carried out an evaluation mission to the area. </w:t>
      </w:r>
      <w:r w:rsidRPr="00441FC1">
        <w:rPr>
          <w:rFonts w:ascii="Calibri" w:hAnsi="Calibri" w:cs="Arial"/>
          <w:color w:val="000000"/>
          <w:sz w:val="24"/>
          <w:szCs w:val="24"/>
          <w:lang w:val="en-GB"/>
        </w:rPr>
        <w:t xml:space="preserve">The IUCN </w:t>
      </w:r>
      <w:r w:rsidRPr="00441FC1">
        <w:rPr>
          <w:rFonts w:ascii="Calibri" w:eastAsia="Times New Roman" w:hAnsi="Calibri"/>
          <w:sz w:val="24"/>
          <w:szCs w:val="24"/>
          <w:lang w:val="en-GB"/>
        </w:rPr>
        <w:t>also acknowledged the cultural significance of the place for the local population, saying that “</w:t>
      </w:r>
      <w:r w:rsidRPr="00441FC1">
        <w:rPr>
          <w:rFonts w:ascii="Calibri" w:eastAsia="Times New Roman" w:hAnsi="Calibri"/>
          <w:i/>
          <w:sz w:val="24"/>
          <w:szCs w:val="24"/>
          <w:lang w:val="en-GB"/>
        </w:rPr>
        <w:t xml:space="preserve">Hoh </w:t>
      </w:r>
      <w:proofErr w:type="spellStart"/>
      <w:r w:rsidRPr="00441FC1">
        <w:rPr>
          <w:rFonts w:ascii="Calibri" w:eastAsia="Times New Roman" w:hAnsi="Calibri"/>
          <w:i/>
          <w:sz w:val="24"/>
          <w:szCs w:val="24"/>
          <w:lang w:val="en-GB"/>
        </w:rPr>
        <w:t>Xil</w:t>
      </w:r>
      <w:proofErr w:type="spellEnd"/>
      <w:r w:rsidRPr="00441FC1">
        <w:rPr>
          <w:rFonts w:ascii="Calibri" w:eastAsia="Times New Roman" w:hAnsi="Calibri"/>
          <w:i/>
          <w:sz w:val="24"/>
          <w:szCs w:val="24"/>
          <w:lang w:val="en-GB"/>
        </w:rPr>
        <w:t xml:space="preserve"> represents the birthplace of ancestors, and for the Tibetan population this plain represents a legendary hunting ground.”</w:t>
      </w:r>
      <w:r w:rsidRPr="00441FC1">
        <w:rPr>
          <w:rFonts w:ascii="Calibri" w:eastAsia="Times New Roman" w:hAnsi="Calibri"/>
          <w:sz w:val="24"/>
          <w:szCs w:val="24"/>
          <w:lang w:val="en-GB"/>
        </w:rPr>
        <w:t xml:space="preserve"> As such, the “</w:t>
      </w:r>
      <w:r w:rsidRPr="00441FC1">
        <w:rPr>
          <w:rFonts w:ascii="Calibri" w:eastAsia="Times New Roman" w:hAnsi="Calibri"/>
          <w:i/>
          <w:sz w:val="24"/>
          <w:szCs w:val="24"/>
          <w:lang w:val="en-GB"/>
        </w:rPr>
        <w:t>cultural and spiritual values of the area should be recognized and included in the planning management strategies for the nominated property, noting the intimate linkage they have with the nature conservation values that are the basis for the nomination.</w:t>
      </w:r>
      <w:r w:rsidRPr="00441FC1">
        <w:rPr>
          <w:rFonts w:ascii="Calibri" w:eastAsia="Times New Roman" w:hAnsi="Calibri"/>
          <w:sz w:val="24"/>
          <w:szCs w:val="24"/>
          <w:lang w:val="en-GB"/>
        </w:rPr>
        <w:t>”</w:t>
      </w:r>
    </w:p>
    <w:p w14:paraId="4CF72263" w14:textId="77777777" w:rsidR="00731535" w:rsidRPr="00441FC1" w:rsidRDefault="00731535" w:rsidP="00731535">
      <w:pPr>
        <w:widowControl w:val="0"/>
        <w:tabs>
          <w:tab w:val="left" w:pos="220"/>
          <w:tab w:val="left" w:pos="720"/>
        </w:tabs>
        <w:autoSpaceDE w:val="0"/>
        <w:autoSpaceDN w:val="0"/>
        <w:adjustRightInd w:val="0"/>
        <w:spacing w:after="0" w:line="240" w:lineRule="auto"/>
        <w:jc w:val="both"/>
        <w:rPr>
          <w:rFonts w:ascii="Calibri" w:eastAsia="Times New Roman" w:hAnsi="Calibri"/>
          <w:sz w:val="24"/>
          <w:szCs w:val="24"/>
          <w:lang w:val="en-GB"/>
        </w:rPr>
      </w:pPr>
    </w:p>
    <w:p w14:paraId="3FEF06CF" w14:textId="12DC7EAD" w:rsidR="00731535" w:rsidRPr="00441FC1" w:rsidRDefault="00731535" w:rsidP="00731535">
      <w:pPr>
        <w:widowControl w:val="0"/>
        <w:tabs>
          <w:tab w:val="left" w:pos="220"/>
          <w:tab w:val="left" w:pos="720"/>
        </w:tabs>
        <w:autoSpaceDE w:val="0"/>
        <w:autoSpaceDN w:val="0"/>
        <w:adjustRightInd w:val="0"/>
        <w:spacing w:after="0" w:line="240" w:lineRule="auto"/>
        <w:jc w:val="both"/>
        <w:rPr>
          <w:rFonts w:ascii="Calibri" w:hAnsi="Calibri" w:cs="Calibri Bold Italic"/>
          <w:color w:val="000000"/>
          <w:sz w:val="24"/>
          <w:szCs w:val="24"/>
          <w:lang w:val="en-GB"/>
        </w:rPr>
      </w:pPr>
      <w:r w:rsidRPr="00441FC1">
        <w:rPr>
          <w:rStyle w:val="weibofootnotes"/>
          <w:rFonts w:ascii="Calibri" w:eastAsia="Times New Roman" w:hAnsi="Calibri"/>
          <w:sz w:val="24"/>
          <w:szCs w:val="24"/>
          <w:lang w:val="en-GB"/>
        </w:rPr>
        <w:t xml:space="preserve">Yet, despite Chinese assurances </w:t>
      </w:r>
      <w:r w:rsidRPr="00441FC1">
        <w:rPr>
          <w:rFonts w:ascii="Calibri" w:eastAsia="Times New Roman" w:hAnsi="Calibri"/>
          <w:sz w:val="24"/>
          <w:szCs w:val="24"/>
          <w:lang w:val="en-GB"/>
        </w:rPr>
        <w:t>to UNESCO that they would “fully respect” local herders and “their traditional culture, religious beliefs, and lifestyle”,</w:t>
      </w:r>
      <w:r w:rsidRPr="00441FC1">
        <w:rPr>
          <w:rStyle w:val="FootnoteReference"/>
          <w:rFonts w:ascii="Calibri" w:eastAsia="Times New Roman" w:hAnsi="Calibri"/>
          <w:sz w:val="24"/>
          <w:szCs w:val="24"/>
          <w:lang w:val="en-GB"/>
        </w:rPr>
        <w:footnoteReference w:id="13"/>
      </w:r>
      <w:r w:rsidRPr="00441FC1">
        <w:rPr>
          <w:rStyle w:val="markedcontent"/>
          <w:rFonts w:ascii="Calibri" w:eastAsia="Times New Roman" w:hAnsi="Calibri"/>
          <w:sz w:val="24"/>
          <w:szCs w:val="24"/>
          <w:lang w:val="en-GB"/>
        </w:rPr>
        <w:t xml:space="preserve"> less than five months later, </w:t>
      </w:r>
      <w:r w:rsidRPr="00441FC1">
        <w:rPr>
          <w:rFonts w:ascii="Calibri" w:hAnsi="Calibri" w:cs="Calibri Bold Italic"/>
          <w:color w:val="000000"/>
          <w:sz w:val="24"/>
          <w:szCs w:val="24"/>
          <w:lang w:val="en-GB"/>
        </w:rPr>
        <w:t xml:space="preserve">on 27 November 2017, Chinese authorities issued a notice prohibiting access to the Hoh </w:t>
      </w:r>
      <w:proofErr w:type="spellStart"/>
      <w:r w:rsidRPr="00441FC1">
        <w:rPr>
          <w:rFonts w:ascii="Calibri" w:hAnsi="Calibri" w:cs="Calibri Bold Italic"/>
          <w:color w:val="000000"/>
          <w:sz w:val="24"/>
          <w:szCs w:val="24"/>
          <w:lang w:val="en-GB"/>
        </w:rPr>
        <w:t>Xil</w:t>
      </w:r>
      <w:proofErr w:type="spellEnd"/>
      <w:r w:rsidRPr="00441FC1">
        <w:rPr>
          <w:rFonts w:ascii="Calibri" w:hAnsi="Calibri" w:cs="Calibri Bold Italic"/>
          <w:color w:val="000000"/>
          <w:sz w:val="24"/>
          <w:szCs w:val="24"/>
          <w:lang w:val="en-GB"/>
        </w:rPr>
        <w:t xml:space="preserve"> nature reserve except for security personnel or other authorized officials. </w:t>
      </w:r>
      <w:proofErr w:type="gramStart"/>
      <w:r w:rsidRPr="00441FC1">
        <w:rPr>
          <w:rFonts w:ascii="Calibri" w:hAnsi="Calibri" w:cs="Calibri Bold Italic"/>
          <w:color w:val="000000"/>
          <w:sz w:val="24"/>
          <w:szCs w:val="24"/>
          <w:lang w:val="en-GB"/>
        </w:rPr>
        <w:t xml:space="preserve">The Director of the Hoh </w:t>
      </w:r>
      <w:proofErr w:type="spellStart"/>
      <w:r w:rsidRPr="00441FC1">
        <w:rPr>
          <w:rFonts w:ascii="Calibri" w:hAnsi="Calibri" w:cs="Calibri Bold Italic"/>
          <w:color w:val="000000"/>
          <w:sz w:val="24"/>
          <w:szCs w:val="24"/>
          <w:lang w:val="en-GB"/>
        </w:rPr>
        <w:t>Xil</w:t>
      </w:r>
      <w:proofErr w:type="spellEnd"/>
      <w:r w:rsidRPr="00441FC1">
        <w:rPr>
          <w:rFonts w:ascii="Calibri" w:hAnsi="Calibri" w:cs="Calibri Bold Italic"/>
          <w:color w:val="000000"/>
          <w:sz w:val="24"/>
          <w:szCs w:val="24"/>
          <w:lang w:val="en-GB"/>
        </w:rPr>
        <w:t xml:space="preserve"> nature reserve was cited by Chinese state media as saying that the notice “aimed to crack down on illegal crossing and mining” and that anyone who did not comply with the notice would be punished</w:t>
      </w:r>
      <w:proofErr w:type="gramEnd"/>
      <w:r w:rsidRPr="00441FC1">
        <w:rPr>
          <w:rFonts w:ascii="Calibri" w:hAnsi="Calibri" w:cs="Calibri Bold Italic"/>
          <w:color w:val="000000"/>
          <w:sz w:val="24"/>
          <w:szCs w:val="24"/>
          <w:lang w:val="en-GB"/>
        </w:rPr>
        <w:t>.</w:t>
      </w:r>
      <w:r w:rsidR="00C167A3" w:rsidRPr="00441FC1">
        <w:rPr>
          <w:rStyle w:val="FootnoteReference"/>
          <w:rFonts w:ascii="Calibri" w:hAnsi="Calibri" w:cs="Calibri Bold Italic"/>
          <w:color w:val="000000"/>
          <w:sz w:val="24"/>
          <w:szCs w:val="24"/>
          <w:lang w:val="en-GB"/>
        </w:rPr>
        <w:footnoteReference w:id="14"/>
      </w:r>
    </w:p>
    <w:p w14:paraId="349DAE00" w14:textId="69251E3B" w:rsidR="00607AB5" w:rsidRPr="00441FC1" w:rsidRDefault="00607AB5" w:rsidP="00731535">
      <w:pPr>
        <w:widowControl w:val="0"/>
        <w:tabs>
          <w:tab w:val="left" w:pos="220"/>
          <w:tab w:val="left" w:pos="720"/>
        </w:tabs>
        <w:autoSpaceDE w:val="0"/>
        <w:autoSpaceDN w:val="0"/>
        <w:adjustRightInd w:val="0"/>
        <w:spacing w:after="0" w:line="240" w:lineRule="auto"/>
        <w:rPr>
          <w:rFonts w:ascii="Calibri" w:hAnsi="Calibri" w:cs="Calibri"/>
          <w:color w:val="000000"/>
          <w:sz w:val="24"/>
          <w:szCs w:val="24"/>
          <w:lang w:val="en-GB"/>
        </w:rPr>
      </w:pPr>
    </w:p>
    <w:p w14:paraId="5005B864" w14:textId="57991165" w:rsidR="00731535" w:rsidRPr="00441FC1" w:rsidRDefault="00731535" w:rsidP="00731535">
      <w:pPr>
        <w:widowControl w:val="0"/>
        <w:tabs>
          <w:tab w:val="left" w:pos="220"/>
          <w:tab w:val="left" w:pos="720"/>
        </w:tabs>
        <w:autoSpaceDE w:val="0"/>
        <w:autoSpaceDN w:val="0"/>
        <w:adjustRightInd w:val="0"/>
        <w:spacing w:after="0" w:line="240" w:lineRule="auto"/>
        <w:jc w:val="both"/>
        <w:rPr>
          <w:rStyle w:val="markedcontent"/>
          <w:rFonts w:ascii="Calibri" w:eastAsia="Times New Roman" w:hAnsi="Calibri"/>
          <w:b/>
          <w:sz w:val="24"/>
          <w:szCs w:val="24"/>
          <w:lang w:val="en-GB"/>
        </w:rPr>
      </w:pPr>
      <w:r w:rsidRPr="00441FC1">
        <w:rPr>
          <w:rStyle w:val="markedcontent"/>
          <w:rFonts w:ascii="Calibri" w:eastAsia="Times New Roman" w:hAnsi="Calibri"/>
          <w:b/>
          <w:sz w:val="24"/>
          <w:szCs w:val="24"/>
          <w:lang w:val="en-GB"/>
        </w:rPr>
        <w:t>Tourism objectives</w:t>
      </w:r>
    </w:p>
    <w:p w14:paraId="04DE56B8" w14:textId="77777777" w:rsidR="00441FC1" w:rsidRPr="00441FC1" w:rsidRDefault="00441FC1" w:rsidP="00731535">
      <w:pPr>
        <w:widowControl w:val="0"/>
        <w:tabs>
          <w:tab w:val="left" w:pos="220"/>
          <w:tab w:val="left" w:pos="720"/>
        </w:tabs>
        <w:autoSpaceDE w:val="0"/>
        <w:autoSpaceDN w:val="0"/>
        <w:adjustRightInd w:val="0"/>
        <w:spacing w:after="0" w:line="240" w:lineRule="auto"/>
        <w:jc w:val="both"/>
        <w:rPr>
          <w:rStyle w:val="markedcontent"/>
          <w:rFonts w:ascii="Calibri" w:eastAsia="Times New Roman" w:hAnsi="Calibri"/>
          <w:sz w:val="24"/>
          <w:szCs w:val="24"/>
          <w:lang w:val="en-GB"/>
        </w:rPr>
      </w:pPr>
    </w:p>
    <w:p w14:paraId="2DE0FD03" w14:textId="18365B69" w:rsidR="00441FC1" w:rsidRPr="00441FC1" w:rsidRDefault="00731535" w:rsidP="00441FC1">
      <w:pPr>
        <w:widowControl w:val="0"/>
        <w:tabs>
          <w:tab w:val="left" w:pos="220"/>
          <w:tab w:val="left" w:pos="720"/>
        </w:tabs>
        <w:autoSpaceDE w:val="0"/>
        <w:autoSpaceDN w:val="0"/>
        <w:adjustRightInd w:val="0"/>
        <w:spacing w:after="0" w:line="240" w:lineRule="auto"/>
        <w:jc w:val="both"/>
        <w:rPr>
          <w:rFonts w:ascii="Calibri" w:hAnsi="Calibri" w:cs="Calibri Bold Italic"/>
          <w:color w:val="000000"/>
          <w:sz w:val="24"/>
          <w:szCs w:val="24"/>
          <w:lang w:val="en-GB"/>
        </w:rPr>
      </w:pPr>
      <w:r w:rsidRPr="00441FC1">
        <w:rPr>
          <w:rFonts w:ascii="Calibri" w:hAnsi="Calibri" w:cs="Calibri Bold Italic"/>
          <w:color w:val="000000"/>
          <w:sz w:val="24"/>
          <w:szCs w:val="24"/>
          <w:lang w:val="en-GB"/>
        </w:rPr>
        <w:t xml:space="preserve">The UNESCO branding of Hoh </w:t>
      </w:r>
      <w:proofErr w:type="spellStart"/>
      <w:r w:rsidRPr="00441FC1">
        <w:rPr>
          <w:rFonts w:ascii="Calibri" w:hAnsi="Calibri" w:cs="Calibri Bold Italic"/>
          <w:color w:val="000000"/>
          <w:sz w:val="24"/>
          <w:szCs w:val="24"/>
          <w:lang w:val="en-GB"/>
        </w:rPr>
        <w:t>Xil</w:t>
      </w:r>
      <w:proofErr w:type="spellEnd"/>
      <w:r w:rsidRPr="00441FC1">
        <w:rPr>
          <w:rFonts w:ascii="Calibri" w:hAnsi="Calibri" w:cs="Calibri Bold Italic"/>
          <w:color w:val="000000"/>
          <w:sz w:val="24"/>
          <w:szCs w:val="24"/>
          <w:lang w:val="en-GB"/>
        </w:rPr>
        <w:t xml:space="preserve"> also aims at the further development of mass tourism for domestic Chinese, particularly safari or adventure tourism. </w:t>
      </w:r>
      <w:r w:rsidR="00441FC1" w:rsidRPr="00441FC1">
        <w:rPr>
          <w:rStyle w:val="markedcontent"/>
          <w:rFonts w:ascii="Calibri" w:eastAsia="Times New Roman" w:hAnsi="Calibri"/>
          <w:sz w:val="24"/>
          <w:szCs w:val="24"/>
          <w:lang w:val="en-GB"/>
        </w:rPr>
        <w:t xml:space="preserve">While Tibetan nomads are banned from nature reserves, </w:t>
      </w:r>
      <w:r w:rsidR="00441FC1" w:rsidRPr="00441FC1">
        <w:rPr>
          <w:rFonts w:eastAsia="Times New Roman"/>
          <w:sz w:val="24"/>
          <w:szCs w:val="24"/>
          <w:lang w:val="en-GB"/>
        </w:rPr>
        <w:t xml:space="preserve">China’s regulations on nature reserves indeed allow </w:t>
      </w:r>
      <w:r w:rsidR="00441FC1">
        <w:rPr>
          <w:rFonts w:eastAsia="Times New Roman"/>
          <w:sz w:val="24"/>
          <w:szCs w:val="24"/>
          <w:lang w:val="en-GB"/>
        </w:rPr>
        <w:t>for the presence of tourists</w:t>
      </w:r>
      <w:r w:rsidR="00441FC1" w:rsidRPr="00441FC1">
        <w:rPr>
          <w:rFonts w:eastAsia="Times New Roman"/>
          <w:sz w:val="24"/>
          <w:szCs w:val="24"/>
          <w:lang w:val="en-GB"/>
        </w:rPr>
        <w:t>.</w:t>
      </w:r>
    </w:p>
    <w:p w14:paraId="785D8EBB" w14:textId="77777777" w:rsidR="00441FC1" w:rsidRDefault="00441FC1" w:rsidP="00731535">
      <w:pPr>
        <w:widowControl w:val="0"/>
        <w:tabs>
          <w:tab w:val="left" w:pos="220"/>
          <w:tab w:val="left" w:pos="720"/>
        </w:tabs>
        <w:autoSpaceDE w:val="0"/>
        <w:autoSpaceDN w:val="0"/>
        <w:adjustRightInd w:val="0"/>
        <w:spacing w:after="0" w:line="240" w:lineRule="auto"/>
        <w:jc w:val="both"/>
        <w:rPr>
          <w:rStyle w:val="markedcontent"/>
          <w:rFonts w:ascii="Calibri" w:eastAsia="Times New Roman" w:hAnsi="Calibri"/>
          <w:sz w:val="24"/>
          <w:szCs w:val="24"/>
          <w:lang w:val="en-GB"/>
        </w:rPr>
      </w:pPr>
    </w:p>
    <w:p w14:paraId="4C7AD2E1" w14:textId="067FB0F1" w:rsidR="004B3323" w:rsidRPr="00441FC1" w:rsidRDefault="00731535" w:rsidP="00731535">
      <w:pPr>
        <w:widowControl w:val="0"/>
        <w:tabs>
          <w:tab w:val="left" w:pos="220"/>
          <w:tab w:val="left" w:pos="720"/>
        </w:tabs>
        <w:autoSpaceDE w:val="0"/>
        <w:autoSpaceDN w:val="0"/>
        <w:adjustRightInd w:val="0"/>
        <w:spacing w:after="0" w:line="240" w:lineRule="auto"/>
        <w:jc w:val="both"/>
        <w:rPr>
          <w:rStyle w:val="markedcontent"/>
          <w:rFonts w:ascii="Calibri" w:eastAsia="Times New Roman" w:hAnsi="Calibri"/>
          <w:sz w:val="24"/>
          <w:szCs w:val="24"/>
          <w:lang w:val="en-GB"/>
        </w:rPr>
      </w:pPr>
      <w:r w:rsidRPr="00441FC1">
        <w:rPr>
          <w:rStyle w:val="markedcontent"/>
          <w:rFonts w:ascii="Calibri" w:eastAsia="Times New Roman" w:hAnsi="Calibri"/>
          <w:sz w:val="24"/>
          <w:szCs w:val="24"/>
          <w:lang w:val="en-GB"/>
        </w:rPr>
        <w:lastRenderedPageBreak/>
        <w:t xml:space="preserve">Commentators </w:t>
      </w:r>
      <w:r w:rsidR="00607AB5" w:rsidRPr="00441FC1">
        <w:rPr>
          <w:rStyle w:val="markedcontent"/>
          <w:rFonts w:ascii="Calibri" w:eastAsia="Times New Roman" w:hAnsi="Calibri"/>
          <w:sz w:val="24"/>
          <w:szCs w:val="24"/>
          <w:lang w:val="en-GB"/>
        </w:rPr>
        <w:t>have suggested</w:t>
      </w:r>
      <w:r w:rsidRPr="00441FC1">
        <w:rPr>
          <w:rFonts w:ascii="Calibri" w:eastAsia="Times New Roman" w:hAnsi="Calibri"/>
          <w:sz w:val="24"/>
          <w:szCs w:val="24"/>
          <w:lang w:val="en-GB"/>
        </w:rPr>
        <w:t xml:space="preserve"> </w:t>
      </w:r>
      <w:r w:rsidR="00607AB5" w:rsidRPr="00441FC1">
        <w:rPr>
          <w:rStyle w:val="markedcontent"/>
          <w:rFonts w:ascii="Calibri" w:eastAsia="Times New Roman" w:hAnsi="Calibri"/>
          <w:sz w:val="24"/>
          <w:szCs w:val="24"/>
          <w:lang w:val="en-GB"/>
        </w:rPr>
        <w:t xml:space="preserve">that Hoh </w:t>
      </w:r>
      <w:proofErr w:type="spellStart"/>
      <w:r w:rsidR="00607AB5" w:rsidRPr="00441FC1">
        <w:rPr>
          <w:rStyle w:val="markedcontent"/>
          <w:rFonts w:ascii="Calibri" w:eastAsia="Times New Roman" w:hAnsi="Calibri"/>
          <w:sz w:val="24"/>
          <w:szCs w:val="24"/>
          <w:lang w:val="en-GB"/>
        </w:rPr>
        <w:t>Xil</w:t>
      </w:r>
      <w:proofErr w:type="spellEnd"/>
      <w:r w:rsidR="00607AB5" w:rsidRPr="00441FC1">
        <w:rPr>
          <w:rStyle w:val="markedcontent"/>
          <w:rFonts w:ascii="Calibri" w:eastAsia="Times New Roman" w:hAnsi="Calibri"/>
          <w:sz w:val="24"/>
          <w:szCs w:val="24"/>
          <w:lang w:val="en-GB"/>
        </w:rPr>
        <w:t xml:space="preserve"> may have been nominated for World heritage status before other more established</w:t>
      </w:r>
      <w:r w:rsidRPr="00441FC1">
        <w:rPr>
          <w:rFonts w:ascii="Calibri" w:eastAsia="Times New Roman" w:hAnsi="Calibri"/>
          <w:sz w:val="24"/>
          <w:szCs w:val="24"/>
          <w:lang w:val="en-GB"/>
        </w:rPr>
        <w:t xml:space="preserve"> </w:t>
      </w:r>
      <w:r w:rsidR="00607AB5" w:rsidRPr="00441FC1">
        <w:rPr>
          <w:rStyle w:val="markedcontent"/>
          <w:rFonts w:ascii="Calibri" w:eastAsia="Times New Roman" w:hAnsi="Calibri"/>
          <w:sz w:val="24"/>
          <w:szCs w:val="24"/>
          <w:lang w:val="en-GB"/>
        </w:rPr>
        <w:t>parks, as it could more easily attract tourism with its active transport networks. Such a strategy is</w:t>
      </w:r>
      <w:r w:rsidRPr="00441FC1">
        <w:rPr>
          <w:rFonts w:ascii="Calibri" w:eastAsia="Times New Roman" w:hAnsi="Calibri"/>
          <w:sz w:val="24"/>
          <w:szCs w:val="24"/>
          <w:lang w:val="en-GB"/>
        </w:rPr>
        <w:t xml:space="preserve"> </w:t>
      </w:r>
      <w:r w:rsidR="00607AB5" w:rsidRPr="00441FC1">
        <w:rPr>
          <w:rStyle w:val="markedcontent"/>
          <w:rFonts w:ascii="Calibri" w:eastAsia="Times New Roman" w:hAnsi="Calibri"/>
          <w:sz w:val="24"/>
          <w:szCs w:val="24"/>
          <w:lang w:val="en-GB"/>
        </w:rPr>
        <w:t>certainly consistent with other local governments who have adopted titles such as ‘national park’ and</w:t>
      </w:r>
      <w:r w:rsidR="00607AB5" w:rsidRPr="00441FC1">
        <w:rPr>
          <w:rFonts w:ascii="Calibri" w:eastAsia="Times New Roman" w:hAnsi="Calibri"/>
          <w:sz w:val="24"/>
          <w:szCs w:val="24"/>
          <w:lang w:val="en-GB"/>
        </w:rPr>
        <w:t xml:space="preserve"> </w:t>
      </w:r>
      <w:r w:rsidR="00607AB5" w:rsidRPr="00441FC1">
        <w:rPr>
          <w:rStyle w:val="markedcontent"/>
          <w:rFonts w:ascii="Calibri" w:eastAsia="Times New Roman" w:hAnsi="Calibri"/>
          <w:sz w:val="24"/>
          <w:szCs w:val="24"/>
          <w:lang w:val="en-GB"/>
        </w:rPr>
        <w:t>‘nature reserve’ to expand their tourism sector. However, as highlighted by the anthropologist Emily</w:t>
      </w:r>
      <w:r w:rsidR="00607AB5" w:rsidRPr="00441FC1">
        <w:rPr>
          <w:rFonts w:ascii="Calibri" w:eastAsia="Times New Roman" w:hAnsi="Calibri"/>
          <w:sz w:val="24"/>
          <w:szCs w:val="24"/>
          <w:lang w:val="en-GB"/>
        </w:rPr>
        <w:t xml:space="preserve"> </w:t>
      </w:r>
      <w:proofErr w:type="spellStart"/>
      <w:r w:rsidR="00607AB5" w:rsidRPr="00441FC1">
        <w:rPr>
          <w:rStyle w:val="markedcontent"/>
          <w:rFonts w:ascii="Calibri" w:eastAsia="Times New Roman" w:hAnsi="Calibri"/>
          <w:sz w:val="24"/>
          <w:szCs w:val="24"/>
          <w:lang w:val="en-GB"/>
        </w:rPr>
        <w:t>Yeh</w:t>
      </w:r>
      <w:proofErr w:type="spellEnd"/>
      <w:r w:rsidR="00607AB5" w:rsidRPr="00441FC1">
        <w:rPr>
          <w:rStyle w:val="markedcontent"/>
          <w:rFonts w:ascii="Calibri" w:eastAsia="Times New Roman" w:hAnsi="Calibri"/>
          <w:sz w:val="24"/>
          <w:szCs w:val="24"/>
          <w:lang w:val="en-GB"/>
        </w:rPr>
        <w:t>, these initiatives have unfortunately prioritized hi</w:t>
      </w:r>
      <w:r w:rsidRPr="00441FC1">
        <w:rPr>
          <w:rStyle w:val="markedcontent"/>
          <w:rFonts w:ascii="Calibri" w:eastAsia="Times New Roman" w:hAnsi="Calibri"/>
          <w:sz w:val="24"/>
          <w:szCs w:val="24"/>
          <w:lang w:val="en-GB"/>
        </w:rPr>
        <w:t xml:space="preserve">gh </w:t>
      </w:r>
      <w:r w:rsidR="00607AB5" w:rsidRPr="00441FC1">
        <w:rPr>
          <w:rStyle w:val="markedcontent"/>
          <w:rFonts w:ascii="Calibri" w:eastAsia="Times New Roman" w:hAnsi="Calibri"/>
          <w:sz w:val="24"/>
          <w:szCs w:val="24"/>
          <w:lang w:val="en-GB"/>
        </w:rPr>
        <w:t>volume tourism and lagged on active</w:t>
      </w:r>
      <w:r w:rsidRPr="00441FC1">
        <w:rPr>
          <w:rFonts w:ascii="Calibri" w:eastAsia="Times New Roman" w:hAnsi="Calibri"/>
          <w:sz w:val="24"/>
          <w:szCs w:val="24"/>
          <w:lang w:val="en-GB"/>
        </w:rPr>
        <w:t xml:space="preserve"> </w:t>
      </w:r>
      <w:r w:rsidR="00607AB5" w:rsidRPr="00441FC1">
        <w:rPr>
          <w:rStyle w:val="markedcontent"/>
          <w:rFonts w:ascii="Calibri" w:eastAsia="Times New Roman" w:hAnsi="Calibri"/>
          <w:sz w:val="24"/>
          <w:szCs w:val="24"/>
          <w:lang w:val="en-GB"/>
        </w:rPr>
        <w:t>conservation management and resident inclusion.</w:t>
      </w:r>
      <w:r w:rsidR="00607AB5" w:rsidRPr="00441FC1">
        <w:rPr>
          <w:rStyle w:val="FootnoteReference"/>
          <w:rFonts w:ascii="Calibri" w:eastAsia="Times New Roman" w:hAnsi="Calibri"/>
          <w:sz w:val="24"/>
          <w:szCs w:val="24"/>
          <w:lang w:val="en-GB"/>
        </w:rPr>
        <w:footnoteReference w:id="15"/>
      </w:r>
    </w:p>
    <w:p w14:paraId="3637FE95" w14:textId="77777777" w:rsidR="00731535" w:rsidRPr="00441FC1" w:rsidRDefault="00731535" w:rsidP="00731535">
      <w:pPr>
        <w:widowControl w:val="0"/>
        <w:tabs>
          <w:tab w:val="left" w:pos="220"/>
          <w:tab w:val="left" w:pos="720"/>
        </w:tabs>
        <w:autoSpaceDE w:val="0"/>
        <w:autoSpaceDN w:val="0"/>
        <w:adjustRightInd w:val="0"/>
        <w:spacing w:after="0" w:line="240" w:lineRule="auto"/>
        <w:jc w:val="both"/>
        <w:rPr>
          <w:rFonts w:ascii="Calibri" w:hAnsi="Calibri" w:cs="Calibri Bold Italic"/>
          <w:color w:val="000000"/>
          <w:sz w:val="24"/>
          <w:szCs w:val="24"/>
          <w:lang w:val="en-GB"/>
        </w:rPr>
      </w:pPr>
    </w:p>
    <w:p w14:paraId="38ED15C9" w14:textId="77777777" w:rsidR="00C167A3" w:rsidRPr="00441FC1" w:rsidRDefault="00607AB5" w:rsidP="00731535">
      <w:pPr>
        <w:widowControl w:val="0"/>
        <w:tabs>
          <w:tab w:val="left" w:pos="220"/>
          <w:tab w:val="left" w:pos="720"/>
        </w:tabs>
        <w:autoSpaceDE w:val="0"/>
        <w:autoSpaceDN w:val="0"/>
        <w:adjustRightInd w:val="0"/>
        <w:spacing w:after="0" w:line="240" w:lineRule="auto"/>
        <w:jc w:val="both"/>
        <w:rPr>
          <w:rFonts w:ascii="Calibri" w:hAnsi="Calibri" w:cs="Calibri Bold Italic"/>
          <w:b/>
          <w:color w:val="000000"/>
          <w:sz w:val="24"/>
          <w:szCs w:val="24"/>
          <w:lang w:val="en-GB"/>
        </w:rPr>
      </w:pPr>
      <w:r w:rsidRPr="00441FC1">
        <w:rPr>
          <w:rFonts w:ascii="Calibri" w:hAnsi="Calibri" w:cs="Calibri Bold Italic"/>
          <w:b/>
          <w:color w:val="000000"/>
          <w:sz w:val="24"/>
          <w:szCs w:val="24"/>
          <w:lang w:val="en-GB"/>
        </w:rPr>
        <w:t>Need for review</w:t>
      </w:r>
    </w:p>
    <w:p w14:paraId="263D25B6" w14:textId="77777777" w:rsidR="00C167A3" w:rsidRPr="00441FC1" w:rsidRDefault="00C167A3" w:rsidP="00731535">
      <w:pPr>
        <w:widowControl w:val="0"/>
        <w:tabs>
          <w:tab w:val="left" w:pos="220"/>
          <w:tab w:val="left" w:pos="720"/>
        </w:tabs>
        <w:autoSpaceDE w:val="0"/>
        <w:autoSpaceDN w:val="0"/>
        <w:adjustRightInd w:val="0"/>
        <w:spacing w:after="0" w:line="240" w:lineRule="auto"/>
        <w:jc w:val="both"/>
        <w:rPr>
          <w:rFonts w:ascii="Calibri" w:hAnsi="Calibri" w:cs="Calibri Bold Italic"/>
          <w:b/>
          <w:color w:val="000000"/>
          <w:sz w:val="24"/>
          <w:szCs w:val="24"/>
          <w:lang w:val="en-GB"/>
        </w:rPr>
      </w:pPr>
    </w:p>
    <w:p w14:paraId="23EECBF3" w14:textId="7A697FA1" w:rsidR="00081BCD" w:rsidRPr="00441FC1" w:rsidRDefault="00081BCD" w:rsidP="00731535">
      <w:pPr>
        <w:widowControl w:val="0"/>
        <w:tabs>
          <w:tab w:val="left" w:pos="220"/>
          <w:tab w:val="left" w:pos="720"/>
        </w:tabs>
        <w:autoSpaceDE w:val="0"/>
        <w:autoSpaceDN w:val="0"/>
        <w:adjustRightInd w:val="0"/>
        <w:spacing w:after="0" w:line="240" w:lineRule="auto"/>
        <w:jc w:val="both"/>
        <w:rPr>
          <w:rStyle w:val="markedcontent"/>
          <w:rFonts w:ascii="Calibri" w:hAnsi="Calibri" w:cs="Calibri Bold Italic"/>
          <w:b/>
          <w:color w:val="000000"/>
          <w:sz w:val="24"/>
          <w:szCs w:val="24"/>
          <w:lang w:val="en-GB"/>
        </w:rPr>
      </w:pPr>
      <w:r w:rsidRPr="00441FC1">
        <w:rPr>
          <w:rStyle w:val="markedcontent"/>
          <w:rFonts w:ascii="Calibri" w:eastAsia="Times New Roman" w:hAnsi="Calibri"/>
          <w:sz w:val="24"/>
          <w:szCs w:val="24"/>
          <w:lang w:val="en-GB"/>
        </w:rPr>
        <w:t>After five years of silence, there remain serious concerns related to the relocation of local residents</w:t>
      </w:r>
      <w:r w:rsidR="00607AB5" w:rsidRPr="00441FC1">
        <w:rPr>
          <w:rFonts w:ascii="Calibri" w:eastAsia="Times New Roman" w:hAnsi="Calibri"/>
          <w:sz w:val="24"/>
          <w:szCs w:val="24"/>
          <w:lang w:val="en-GB"/>
        </w:rPr>
        <w:t xml:space="preserve"> </w:t>
      </w:r>
      <w:r w:rsidRPr="00441FC1">
        <w:rPr>
          <w:rStyle w:val="markedcontent"/>
          <w:rFonts w:ascii="Calibri" w:eastAsia="Times New Roman" w:hAnsi="Calibri"/>
          <w:sz w:val="24"/>
          <w:szCs w:val="24"/>
          <w:lang w:val="en-GB"/>
        </w:rPr>
        <w:t>and the management of infrastructure projects, tourism and climate change. A rigorous review of the</w:t>
      </w:r>
      <w:r w:rsidRPr="00441FC1">
        <w:rPr>
          <w:rFonts w:ascii="Calibri" w:eastAsia="Times New Roman" w:hAnsi="Calibri"/>
          <w:sz w:val="24"/>
          <w:szCs w:val="24"/>
          <w:lang w:val="en-GB"/>
        </w:rPr>
        <w:t xml:space="preserve"> </w:t>
      </w:r>
      <w:r w:rsidRPr="00441FC1">
        <w:rPr>
          <w:rStyle w:val="markedcontent"/>
          <w:rFonts w:ascii="Calibri" w:eastAsia="Times New Roman" w:hAnsi="Calibri"/>
          <w:sz w:val="24"/>
          <w:szCs w:val="24"/>
          <w:lang w:val="en-GB"/>
        </w:rPr>
        <w:t>management of the site is needed, as intensified surveillance and censorship of even environmental</w:t>
      </w:r>
      <w:r w:rsidRPr="00441FC1">
        <w:rPr>
          <w:rFonts w:ascii="Calibri" w:eastAsia="Times New Roman" w:hAnsi="Calibri"/>
          <w:sz w:val="24"/>
          <w:szCs w:val="24"/>
          <w:lang w:val="en-GB"/>
        </w:rPr>
        <w:t xml:space="preserve"> </w:t>
      </w:r>
      <w:r w:rsidRPr="00441FC1">
        <w:rPr>
          <w:rStyle w:val="markedcontent"/>
          <w:rFonts w:ascii="Calibri" w:eastAsia="Times New Roman" w:hAnsi="Calibri"/>
          <w:sz w:val="24"/>
          <w:szCs w:val="24"/>
          <w:lang w:val="en-GB"/>
        </w:rPr>
        <w:t>information from Tibet has made it increasingly difficult to monitor the situation on the ground.</w:t>
      </w:r>
    </w:p>
    <w:p w14:paraId="5F27AD1C" w14:textId="77777777" w:rsidR="00607AB5" w:rsidRPr="00441FC1" w:rsidRDefault="00607AB5" w:rsidP="00731535">
      <w:pPr>
        <w:widowControl w:val="0"/>
        <w:tabs>
          <w:tab w:val="left" w:pos="220"/>
          <w:tab w:val="left" w:pos="720"/>
        </w:tabs>
        <w:autoSpaceDE w:val="0"/>
        <w:autoSpaceDN w:val="0"/>
        <w:adjustRightInd w:val="0"/>
        <w:spacing w:after="0" w:line="240" w:lineRule="auto"/>
        <w:jc w:val="both"/>
        <w:rPr>
          <w:rFonts w:ascii="Calibri" w:hAnsi="Calibri" w:cs="Calibri Bold Italic"/>
          <w:b/>
          <w:color w:val="000000"/>
          <w:sz w:val="24"/>
          <w:szCs w:val="24"/>
          <w:lang w:val="en-GB"/>
        </w:rPr>
      </w:pPr>
    </w:p>
    <w:p w14:paraId="1F659C64" w14:textId="40E4DC75" w:rsidR="00FB7FA3" w:rsidRPr="00441FC1" w:rsidRDefault="00F54462" w:rsidP="009064C7">
      <w:pPr>
        <w:widowControl w:val="0"/>
        <w:tabs>
          <w:tab w:val="left" w:pos="220"/>
          <w:tab w:val="left" w:pos="720"/>
        </w:tabs>
        <w:autoSpaceDE w:val="0"/>
        <w:autoSpaceDN w:val="0"/>
        <w:adjustRightInd w:val="0"/>
        <w:spacing w:after="0" w:line="240" w:lineRule="auto"/>
        <w:jc w:val="both"/>
        <w:rPr>
          <w:rFonts w:ascii="Calibri" w:hAnsi="Calibri" w:cs="Arial"/>
          <w:color w:val="000000"/>
          <w:sz w:val="24"/>
          <w:szCs w:val="24"/>
          <w:lang w:val="en-GB"/>
        </w:rPr>
      </w:pPr>
      <w:r w:rsidRPr="00441FC1">
        <w:rPr>
          <w:rStyle w:val="markedcontent"/>
          <w:rFonts w:ascii="Calibri" w:eastAsia="Times New Roman" w:hAnsi="Calibri"/>
          <w:sz w:val="24"/>
          <w:szCs w:val="24"/>
          <w:lang w:val="en-GB"/>
        </w:rPr>
        <w:t>Under the new dates set for the Third Cycle of Periodic Reporting, China is not due to submit a</w:t>
      </w:r>
      <w:r w:rsidRPr="00441FC1">
        <w:rPr>
          <w:rFonts w:ascii="Calibri" w:eastAsia="Times New Roman" w:hAnsi="Calibri"/>
          <w:sz w:val="24"/>
          <w:szCs w:val="24"/>
          <w:lang w:val="en-GB"/>
        </w:rPr>
        <w:br/>
      </w:r>
      <w:r w:rsidRPr="00441FC1">
        <w:rPr>
          <w:rStyle w:val="markedcontent"/>
          <w:rFonts w:ascii="Calibri" w:eastAsia="Times New Roman" w:hAnsi="Calibri"/>
          <w:sz w:val="24"/>
          <w:szCs w:val="24"/>
          <w:lang w:val="en-GB"/>
        </w:rPr>
        <w:t xml:space="preserve">periodic review of Hoh </w:t>
      </w:r>
      <w:proofErr w:type="spellStart"/>
      <w:r w:rsidRPr="00441FC1">
        <w:rPr>
          <w:rStyle w:val="markedcontent"/>
          <w:rFonts w:ascii="Calibri" w:eastAsia="Times New Roman" w:hAnsi="Calibri"/>
          <w:sz w:val="24"/>
          <w:szCs w:val="24"/>
          <w:lang w:val="en-GB"/>
        </w:rPr>
        <w:t>Xil</w:t>
      </w:r>
      <w:proofErr w:type="spellEnd"/>
      <w:r w:rsidRPr="00441FC1">
        <w:rPr>
          <w:rStyle w:val="markedcontent"/>
          <w:rFonts w:ascii="Calibri" w:eastAsia="Times New Roman" w:hAnsi="Calibri"/>
          <w:sz w:val="24"/>
          <w:szCs w:val="24"/>
          <w:lang w:val="en-GB"/>
        </w:rPr>
        <w:t xml:space="preserve"> (and other heritage sites in China) until 2024.</w:t>
      </w:r>
      <w:r w:rsidR="00081BCD" w:rsidRPr="00441FC1">
        <w:rPr>
          <w:rStyle w:val="markedcontent"/>
          <w:rFonts w:ascii="Calibri" w:eastAsia="Times New Roman" w:hAnsi="Calibri"/>
          <w:sz w:val="24"/>
          <w:szCs w:val="24"/>
          <w:lang w:val="en-GB"/>
        </w:rPr>
        <w:t xml:space="preserve"> </w:t>
      </w:r>
      <w:r w:rsidRPr="00441FC1">
        <w:rPr>
          <w:rStyle w:val="markedcontent"/>
          <w:rFonts w:ascii="Calibri" w:eastAsia="Times New Roman" w:hAnsi="Calibri"/>
          <w:sz w:val="24"/>
          <w:szCs w:val="24"/>
          <w:lang w:val="en-GB"/>
        </w:rPr>
        <w:t>Without new and pressing</w:t>
      </w:r>
      <w:r w:rsidRPr="00441FC1">
        <w:rPr>
          <w:rFonts w:ascii="Calibri" w:eastAsia="Times New Roman" w:hAnsi="Calibri"/>
          <w:sz w:val="24"/>
          <w:szCs w:val="24"/>
          <w:lang w:val="en-GB"/>
        </w:rPr>
        <w:br/>
      </w:r>
      <w:r w:rsidRPr="00441FC1">
        <w:rPr>
          <w:rStyle w:val="markedcontent"/>
          <w:rFonts w:ascii="Calibri" w:eastAsia="Times New Roman" w:hAnsi="Calibri"/>
          <w:sz w:val="24"/>
          <w:szCs w:val="24"/>
          <w:lang w:val="en-GB"/>
        </w:rPr>
        <w:t xml:space="preserve">information to warrant a reactive monitoring mission and a detailed state of conservation report, ICT has urged UNESCO officers and IUCN advisers to consider in its periodic review of the site: 1) the important role Hoh </w:t>
      </w:r>
      <w:proofErr w:type="spellStart"/>
      <w:r w:rsidRPr="00441FC1">
        <w:rPr>
          <w:rStyle w:val="markedcontent"/>
          <w:rFonts w:ascii="Calibri" w:eastAsia="Times New Roman" w:hAnsi="Calibri"/>
          <w:sz w:val="24"/>
          <w:szCs w:val="24"/>
          <w:lang w:val="en-GB"/>
        </w:rPr>
        <w:t>Xil</w:t>
      </w:r>
      <w:proofErr w:type="spellEnd"/>
      <w:r w:rsidRPr="00441FC1">
        <w:rPr>
          <w:rStyle w:val="markedcontent"/>
          <w:rFonts w:ascii="Calibri" w:eastAsia="Times New Roman" w:hAnsi="Calibri"/>
          <w:sz w:val="24"/>
          <w:szCs w:val="24"/>
          <w:lang w:val="en-GB"/>
        </w:rPr>
        <w:t xml:space="preserve"> plays as a model project in China’s broader national park and Tibet policy, 2)</w:t>
      </w:r>
      <w:r w:rsidRPr="00441FC1">
        <w:rPr>
          <w:rFonts w:ascii="Calibri" w:eastAsia="Times New Roman" w:hAnsi="Calibri"/>
          <w:sz w:val="24"/>
          <w:szCs w:val="24"/>
          <w:lang w:val="en-GB"/>
        </w:rPr>
        <w:t xml:space="preserve"> </w:t>
      </w:r>
      <w:r w:rsidRPr="00441FC1">
        <w:rPr>
          <w:rStyle w:val="markedcontent"/>
          <w:rFonts w:ascii="Calibri" w:eastAsia="Times New Roman" w:hAnsi="Calibri"/>
          <w:sz w:val="24"/>
          <w:szCs w:val="24"/>
          <w:lang w:val="en-GB"/>
        </w:rPr>
        <w:t>IUCN’s 2020 Conservation Outlook Assessment, and 3) specific recommendations to include the</w:t>
      </w:r>
      <w:r w:rsidR="00607AB5" w:rsidRPr="00441FC1">
        <w:rPr>
          <w:rStyle w:val="markedcontent"/>
          <w:rFonts w:ascii="Calibri" w:eastAsia="Times New Roman" w:hAnsi="Calibri"/>
          <w:sz w:val="24"/>
          <w:szCs w:val="24"/>
          <w:lang w:val="en-GB"/>
        </w:rPr>
        <w:t xml:space="preserve"> </w:t>
      </w:r>
      <w:r w:rsidRPr="00441FC1">
        <w:rPr>
          <w:rStyle w:val="markedcontent"/>
          <w:rFonts w:ascii="Calibri" w:eastAsia="Times New Roman" w:hAnsi="Calibri"/>
          <w:sz w:val="24"/>
          <w:szCs w:val="24"/>
          <w:lang w:val="en-GB"/>
        </w:rPr>
        <w:t>cultural and spiritual values of the Tibetan people in the management of the area.</w:t>
      </w:r>
    </w:p>
    <w:p w14:paraId="1E890677" w14:textId="77777777" w:rsidR="001B6B88" w:rsidRPr="00441FC1" w:rsidRDefault="001B6B88" w:rsidP="000C6D07">
      <w:pPr>
        <w:spacing w:after="0" w:line="240" w:lineRule="auto"/>
        <w:jc w:val="both"/>
        <w:rPr>
          <w:rStyle w:val="Aucun"/>
          <w:rFonts w:eastAsiaTheme="minorEastAsia" w:cstheme="minorHAnsi"/>
          <w:b/>
          <w:sz w:val="24"/>
          <w:szCs w:val="24"/>
          <w:lang w:val="en-GB"/>
        </w:rPr>
      </w:pPr>
    </w:p>
    <w:p w14:paraId="46D2A17D" w14:textId="7084E9C6" w:rsidR="00E935AE" w:rsidRPr="00441FC1" w:rsidRDefault="00420B87" w:rsidP="00420B87">
      <w:pPr>
        <w:widowControl w:val="0"/>
        <w:tabs>
          <w:tab w:val="left" w:pos="220"/>
          <w:tab w:val="left" w:pos="720"/>
        </w:tabs>
        <w:autoSpaceDE w:val="0"/>
        <w:autoSpaceDN w:val="0"/>
        <w:adjustRightInd w:val="0"/>
        <w:spacing w:after="0" w:line="240" w:lineRule="auto"/>
        <w:rPr>
          <w:rFonts w:eastAsiaTheme="minorEastAsia" w:cstheme="minorHAnsi"/>
          <w:b/>
          <w:sz w:val="24"/>
          <w:u w:val="single"/>
          <w:lang w:val="en-GB"/>
        </w:rPr>
      </w:pPr>
      <w:r w:rsidRPr="00441FC1">
        <w:rPr>
          <w:rStyle w:val="Aucun"/>
          <w:rFonts w:eastAsiaTheme="minorEastAsia" w:cstheme="minorHAnsi"/>
          <w:b/>
          <w:sz w:val="24"/>
          <w:u w:val="single"/>
          <w:lang w:val="en-GB"/>
        </w:rPr>
        <w:t>More details:</w:t>
      </w:r>
    </w:p>
    <w:p w14:paraId="4F2A63C0" w14:textId="7D6F2AB0" w:rsidR="00420B87" w:rsidRPr="00441FC1" w:rsidRDefault="00420B87" w:rsidP="00420B87">
      <w:pPr>
        <w:pStyle w:val="ListParagraph"/>
        <w:widowControl w:val="0"/>
        <w:numPr>
          <w:ilvl w:val="0"/>
          <w:numId w:val="16"/>
        </w:numPr>
        <w:tabs>
          <w:tab w:val="left" w:pos="220"/>
          <w:tab w:val="left" w:pos="720"/>
        </w:tabs>
        <w:autoSpaceDE w:val="0"/>
        <w:autoSpaceDN w:val="0"/>
        <w:adjustRightInd w:val="0"/>
        <w:spacing w:after="0" w:line="240" w:lineRule="auto"/>
        <w:rPr>
          <w:rStyle w:val="Emphasis"/>
          <w:rFonts w:cs="Times Roman"/>
          <w:b/>
          <w:i w:val="0"/>
          <w:iCs w:val="0"/>
          <w:color w:val="000000"/>
          <w:sz w:val="24"/>
          <w:lang w:val="en-GB"/>
        </w:rPr>
      </w:pPr>
      <w:r w:rsidRPr="00441FC1">
        <w:rPr>
          <w:rFonts w:eastAsia="Times New Roman"/>
          <w:bCs/>
          <w:i/>
          <w:color w:val="222222"/>
          <w:sz w:val="24"/>
          <w:lang w:val="en-GB"/>
        </w:rPr>
        <w:t>‘Nomads in ‘no man’s land’:</w:t>
      </w:r>
      <w:r w:rsidRPr="00441FC1">
        <w:rPr>
          <w:rFonts w:eastAsia="Times New Roman"/>
          <w:i/>
          <w:sz w:val="24"/>
          <w:lang w:val="en-GB"/>
        </w:rPr>
        <w:t xml:space="preserve"> </w:t>
      </w:r>
      <w:r w:rsidRPr="00441FC1">
        <w:rPr>
          <w:rStyle w:val="Emphasis"/>
          <w:rFonts w:eastAsia="Times New Roman"/>
          <w:i w:val="0"/>
          <w:color w:val="222222"/>
          <w:sz w:val="24"/>
          <w:lang w:val="en-GB"/>
        </w:rPr>
        <w:t xml:space="preserve">China’s nomination for UNESCO World heritage risks imperilling Tibetans and wildlife’, International Campaign for Tibet, June 2017, </w:t>
      </w:r>
      <w:hyperlink r:id="rId13" w:history="1">
        <w:r w:rsidRPr="00441FC1">
          <w:rPr>
            <w:rStyle w:val="Hyperlink"/>
            <w:rFonts w:eastAsia="Times New Roman"/>
            <w:sz w:val="24"/>
            <w:lang w:val="en-GB"/>
          </w:rPr>
          <w:t>https://savetibet.org/nomads-in-no-mans-land-chinas-nomination-for-unesco-world-heritage-risks-imperilling-tibetans-and-wildlife/</w:t>
        </w:r>
      </w:hyperlink>
      <w:r w:rsidR="006058FB" w:rsidRPr="00441FC1">
        <w:rPr>
          <w:rStyle w:val="Emphasis"/>
          <w:rFonts w:eastAsia="Times New Roman"/>
          <w:color w:val="222222"/>
          <w:sz w:val="24"/>
          <w:lang w:val="en-GB"/>
        </w:rPr>
        <w:t>.</w:t>
      </w:r>
    </w:p>
    <w:p w14:paraId="4E07CA80" w14:textId="2DCB286A" w:rsidR="00E935AE" w:rsidRPr="00441FC1" w:rsidRDefault="00420B87" w:rsidP="00E935AE">
      <w:pPr>
        <w:pStyle w:val="ListParagraph"/>
        <w:widowControl w:val="0"/>
        <w:numPr>
          <w:ilvl w:val="0"/>
          <w:numId w:val="16"/>
        </w:numPr>
        <w:tabs>
          <w:tab w:val="left" w:pos="220"/>
          <w:tab w:val="left" w:pos="720"/>
        </w:tabs>
        <w:autoSpaceDE w:val="0"/>
        <w:autoSpaceDN w:val="0"/>
        <w:adjustRightInd w:val="0"/>
        <w:spacing w:after="0" w:line="240" w:lineRule="auto"/>
        <w:rPr>
          <w:rFonts w:cs="Times Roman"/>
          <w:b/>
          <w:color w:val="000000"/>
          <w:sz w:val="24"/>
          <w:lang w:val="en-GB"/>
        </w:rPr>
      </w:pPr>
      <w:r w:rsidRPr="00441FC1">
        <w:rPr>
          <w:rFonts w:eastAsia="Times New Roman"/>
          <w:i/>
          <w:sz w:val="24"/>
          <w:lang w:val="en-GB"/>
        </w:rPr>
        <w:t>‘Ban on access to nature reserves in Tibet raises concern about Tibetan nomads at UNESCO site’</w:t>
      </w:r>
      <w:r w:rsidRPr="00441FC1">
        <w:rPr>
          <w:rFonts w:eastAsia="Times New Roman"/>
          <w:sz w:val="24"/>
          <w:lang w:val="en-GB"/>
        </w:rPr>
        <w:t xml:space="preserve">, International Campaign for Tibet, 11 December 2017, </w:t>
      </w:r>
      <w:hyperlink r:id="rId14" w:history="1">
        <w:r w:rsidRPr="00441FC1">
          <w:rPr>
            <w:rStyle w:val="Hyperlink"/>
            <w:rFonts w:eastAsia="Times New Roman"/>
            <w:sz w:val="24"/>
            <w:lang w:val="en-GB"/>
          </w:rPr>
          <w:t>https://savetibet.org/ban-on-access-to-nature-reserves-in-tibet-raises-concern-about-tibetan-nomads-at-unesco-site/</w:t>
        </w:r>
      </w:hyperlink>
      <w:r w:rsidR="006058FB" w:rsidRPr="00441FC1">
        <w:rPr>
          <w:rFonts w:eastAsia="Times New Roman"/>
          <w:sz w:val="24"/>
          <w:lang w:val="en-GB"/>
        </w:rPr>
        <w:t>.</w:t>
      </w:r>
    </w:p>
    <w:p w14:paraId="68A6B8FE" w14:textId="4E43D3AE" w:rsidR="006058FB" w:rsidRPr="00441FC1" w:rsidRDefault="006058FB" w:rsidP="00E935AE">
      <w:pPr>
        <w:pStyle w:val="ListParagraph"/>
        <w:widowControl w:val="0"/>
        <w:numPr>
          <w:ilvl w:val="0"/>
          <w:numId w:val="16"/>
        </w:numPr>
        <w:tabs>
          <w:tab w:val="left" w:pos="220"/>
          <w:tab w:val="left" w:pos="720"/>
        </w:tabs>
        <w:autoSpaceDE w:val="0"/>
        <w:autoSpaceDN w:val="0"/>
        <w:adjustRightInd w:val="0"/>
        <w:spacing w:after="0" w:line="240" w:lineRule="auto"/>
        <w:rPr>
          <w:rFonts w:cs="Times Roman"/>
          <w:color w:val="000000"/>
          <w:sz w:val="24"/>
          <w:szCs w:val="24"/>
          <w:lang w:val="en-GB"/>
        </w:rPr>
      </w:pPr>
      <w:r w:rsidRPr="00441FC1">
        <w:rPr>
          <w:rFonts w:eastAsia="Times New Roman"/>
          <w:sz w:val="24"/>
          <w:szCs w:val="24"/>
          <w:lang w:val="en-GB"/>
        </w:rPr>
        <w:t>AL CHN 16/2018</w:t>
      </w:r>
      <w:r w:rsidRPr="00441FC1">
        <w:rPr>
          <w:rFonts w:cs="Times Roman"/>
          <w:color w:val="000000"/>
          <w:sz w:val="24"/>
          <w:szCs w:val="24"/>
          <w:lang w:val="en-GB"/>
        </w:rPr>
        <w:t xml:space="preserve">, 27 July 2018, </w:t>
      </w:r>
      <w:hyperlink r:id="rId15" w:history="1">
        <w:r w:rsidRPr="00441FC1">
          <w:rPr>
            <w:rStyle w:val="Hyperlink"/>
            <w:rFonts w:cs="Times Roman"/>
            <w:sz w:val="24"/>
            <w:szCs w:val="24"/>
            <w:lang w:val="en-GB"/>
          </w:rPr>
          <w:t>https://spcommreports.ohchr.org/TMResultsBase/DownLoadPublicCommunicationFile?gId=24000</w:t>
        </w:r>
      </w:hyperlink>
      <w:r w:rsidRPr="00441FC1">
        <w:rPr>
          <w:rFonts w:cs="Times Roman"/>
          <w:color w:val="000000"/>
          <w:sz w:val="24"/>
          <w:szCs w:val="24"/>
          <w:lang w:val="en-GB"/>
        </w:rPr>
        <w:t>.</w:t>
      </w:r>
    </w:p>
    <w:p w14:paraId="266478D1" w14:textId="3DD2F382" w:rsidR="00E935AE" w:rsidRPr="00441FC1" w:rsidRDefault="00E935AE" w:rsidP="00E935AE">
      <w:pPr>
        <w:pStyle w:val="ListParagraph"/>
        <w:widowControl w:val="0"/>
        <w:numPr>
          <w:ilvl w:val="0"/>
          <w:numId w:val="16"/>
        </w:numPr>
        <w:tabs>
          <w:tab w:val="left" w:pos="220"/>
          <w:tab w:val="left" w:pos="720"/>
        </w:tabs>
        <w:autoSpaceDE w:val="0"/>
        <w:autoSpaceDN w:val="0"/>
        <w:adjustRightInd w:val="0"/>
        <w:spacing w:after="0" w:line="240" w:lineRule="auto"/>
        <w:rPr>
          <w:rFonts w:cs="Times Roman"/>
          <w:b/>
          <w:color w:val="000000"/>
          <w:sz w:val="24"/>
          <w:lang w:val="en-GB"/>
        </w:rPr>
      </w:pPr>
      <w:r w:rsidRPr="00441FC1">
        <w:rPr>
          <w:rFonts w:eastAsia="Times New Roman"/>
          <w:i/>
          <w:sz w:val="24"/>
          <w:lang w:val="en-GB"/>
        </w:rPr>
        <w:t xml:space="preserve">‘Hoh </w:t>
      </w:r>
      <w:proofErr w:type="spellStart"/>
      <w:r w:rsidRPr="00441FC1">
        <w:rPr>
          <w:rFonts w:eastAsia="Times New Roman"/>
          <w:i/>
          <w:sz w:val="24"/>
          <w:lang w:val="en-GB"/>
        </w:rPr>
        <w:t>Xil</w:t>
      </w:r>
      <w:proofErr w:type="spellEnd"/>
      <w:r w:rsidRPr="00441FC1">
        <w:rPr>
          <w:rFonts w:eastAsia="Times New Roman"/>
          <w:i/>
          <w:sz w:val="24"/>
          <w:lang w:val="en-GB"/>
        </w:rPr>
        <w:t xml:space="preserve"> Nature Reserve in Need of a Rigorous Review After its Controversial Inscription in 2017’</w:t>
      </w:r>
      <w:r w:rsidRPr="00441FC1">
        <w:rPr>
          <w:rFonts w:eastAsia="Times New Roman"/>
          <w:sz w:val="24"/>
          <w:lang w:val="en-GB"/>
        </w:rPr>
        <w:t xml:space="preserve">, Contribution from the International Campaign for Tibet to the World heritage report, World Heritage Report 2022 (page 102), </w:t>
      </w:r>
      <w:hyperlink r:id="rId16" w:history="1">
        <w:r w:rsidRPr="00441FC1">
          <w:rPr>
            <w:rStyle w:val="Hyperlink"/>
            <w:rFonts w:eastAsia="Times New Roman"/>
            <w:sz w:val="24"/>
            <w:lang w:val="en-GB"/>
          </w:rPr>
          <w:t>https://world-heritage-watch.org/content/wp-content/uploads/2022/11/2022-Report-WHW-final.pdf</w:t>
        </w:r>
      </w:hyperlink>
      <w:r w:rsidRPr="00441FC1">
        <w:rPr>
          <w:rFonts w:eastAsia="Times New Roman"/>
          <w:sz w:val="24"/>
          <w:lang w:val="en-GB"/>
        </w:rPr>
        <w:t xml:space="preserve">. </w:t>
      </w:r>
    </w:p>
    <w:p w14:paraId="048D0424" w14:textId="77777777" w:rsidR="006058FB" w:rsidRPr="00441FC1" w:rsidRDefault="006058FB" w:rsidP="00E935AE">
      <w:pPr>
        <w:pStyle w:val="ListParagraph"/>
        <w:widowControl w:val="0"/>
        <w:numPr>
          <w:ilvl w:val="0"/>
          <w:numId w:val="16"/>
        </w:numPr>
        <w:tabs>
          <w:tab w:val="left" w:pos="220"/>
          <w:tab w:val="left" w:pos="720"/>
        </w:tabs>
        <w:autoSpaceDE w:val="0"/>
        <w:autoSpaceDN w:val="0"/>
        <w:adjustRightInd w:val="0"/>
        <w:spacing w:after="0" w:line="240" w:lineRule="auto"/>
        <w:rPr>
          <w:rFonts w:cs="Times Roman"/>
          <w:b/>
          <w:color w:val="000000"/>
          <w:sz w:val="24"/>
          <w:lang w:val="en-GB"/>
        </w:rPr>
        <w:sectPr w:rsidR="006058FB" w:rsidRPr="00441FC1" w:rsidSect="00441C67">
          <w:headerReference w:type="default" r:id="rId17"/>
          <w:footerReference w:type="default" r:id="rId18"/>
          <w:pgSz w:w="11906" w:h="16838"/>
          <w:pgMar w:top="1701" w:right="1134" w:bottom="1560" w:left="1134" w:header="708" w:footer="708" w:gutter="0"/>
          <w:cols w:space="708"/>
          <w:docGrid w:linePitch="360"/>
        </w:sectPr>
      </w:pPr>
    </w:p>
    <w:p w14:paraId="072731BF" w14:textId="77777777" w:rsidR="00FF1A02" w:rsidRPr="00441FC1" w:rsidRDefault="00FF1A02" w:rsidP="00AA3377">
      <w:pPr>
        <w:spacing w:after="0" w:line="240" w:lineRule="auto"/>
        <w:rPr>
          <w:rFonts w:cs="Times New Roman"/>
          <w:sz w:val="24"/>
          <w:szCs w:val="24"/>
          <w:lang w:val="en-GB"/>
        </w:rPr>
      </w:pPr>
      <w:r w:rsidRPr="00441FC1">
        <w:rPr>
          <w:rFonts w:cs="Times New Roman"/>
          <w:b/>
          <w:bCs/>
          <w:sz w:val="24"/>
          <w:szCs w:val="24"/>
          <w:lang w:val="en-GB"/>
        </w:rPr>
        <w:lastRenderedPageBreak/>
        <w:t>Main questions</w:t>
      </w:r>
      <w:r w:rsidRPr="00441FC1">
        <w:rPr>
          <w:rFonts w:cs="Times New Roman"/>
          <w:sz w:val="24"/>
          <w:szCs w:val="24"/>
          <w:lang w:val="en-GB"/>
        </w:rPr>
        <w:t> (for all stakeholders)</w:t>
      </w:r>
    </w:p>
    <w:p w14:paraId="3E50AA83" w14:textId="77777777" w:rsidR="00283740" w:rsidRPr="00441FC1" w:rsidRDefault="00283740" w:rsidP="00AA3377">
      <w:pPr>
        <w:spacing w:after="0" w:line="240" w:lineRule="auto"/>
        <w:rPr>
          <w:rFonts w:cs="Times New Roman"/>
          <w:sz w:val="24"/>
          <w:szCs w:val="24"/>
          <w:lang w:val="en-GB"/>
        </w:rPr>
      </w:pPr>
    </w:p>
    <w:p w14:paraId="0D34647B" w14:textId="77777777" w:rsidR="00AA3377" w:rsidRPr="00441FC1" w:rsidRDefault="00FF1A02" w:rsidP="00AA3377">
      <w:pPr>
        <w:numPr>
          <w:ilvl w:val="0"/>
          <w:numId w:val="13"/>
        </w:numPr>
        <w:spacing w:after="0" w:line="240" w:lineRule="auto"/>
        <w:rPr>
          <w:rFonts w:eastAsia="Times New Roman" w:cs="Times New Roman"/>
          <w:b/>
          <w:sz w:val="24"/>
          <w:szCs w:val="24"/>
          <w:lang w:val="en-GB"/>
        </w:rPr>
      </w:pPr>
      <w:r w:rsidRPr="00441FC1">
        <w:rPr>
          <w:rFonts w:eastAsia="Times New Roman" w:cs="Times New Roman"/>
          <w:b/>
          <w:sz w:val="24"/>
          <w:szCs w:val="24"/>
          <w:lang w:val="en-GB"/>
        </w:rPr>
        <w:t xml:space="preserve">How are human rights generally integrated in your policies and programmes? Please indicate if human rights are mandatory considerations, at what stage of the programme they are integrated and if any, what kind of impact assessment and monitoring </w:t>
      </w:r>
      <w:r w:rsidR="00AA3377" w:rsidRPr="00441FC1">
        <w:rPr>
          <w:rFonts w:eastAsia="Times New Roman" w:cs="Times New Roman"/>
          <w:b/>
          <w:sz w:val="24"/>
          <w:szCs w:val="24"/>
          <w:lang w:val="en-GB"/>
        </w:rPr>
        <w:t>is done of their implementation.</w:t>
      </w:r>
    </w:p>
    <w:p w14:paraId="3C92D27F" w14:textId="77777777" w:rsidR="00AA3377" w:rsidRPr="00441FC1" w:rsidRDefault="00AA3377" w:rsidP="00AA3377">
      <w:pPr>
        <w:spacing w:after="0" w:line="240" w:lineRule="auto"/>
        <w:ind w:left="720"/>
        <w:rPr>
          <w:rFonts w:eastAsia="Times New Roman" w:cs="Times New Roman"/>
          <w:b/>
          <w:sz w:val="24"/>
          <w:szCs w:val="24"/>
          <w:lang w:val="en-GB"/>
        </w:rPr>
      </w:pPr>
    </w:p>
    <w:p w14:paraId="34CB4FED" w14:textId="2DFF775C" w:rsidR="00FF1A02" w:rsidRPr="00441FC1" w:rsidRDefault="00FF1A02" w:rsidP="00AA3377">
      <w:pPr>
        <w:numPr>
          <w:ilvl w:val="0"/>
          <w:numId w:val="13"/>
        </w:numPr>
        <w:spacing w:after="0" w:line="240" w:lineRule="auto"/>
        <w:rPr>
          <w:rFonts w:eastAsia="Times New Roman" w:cs="Times New Roman"/>
          <w:b/>
          <w:sz w:val="24"/>
          <w:szCs w:val="24"/>
          <w:lang w:val="en-GB"/>
        </w:rPr>
      </w:pPr>
      <w:r w:rsidRPr="00441FC1">
        <w:rPr>
          <w:rFonts w:eastAsia="Times New Roman" w:cs="Times New Roman"/>
          <w:b/>
          <w:sz w:val="24"/>
          <w:szCs w:val="24"/>
          <w:lang w:val="en-GB"/>
        </w:rPr>
        <w:t>Please provide examples of any programmes that contribute to the respect, protection and implementation of cultural rights, in particular:</w:t>
      </w:r>
    </w:p>
    <w:p w14:paraId="76C612E2"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r w:rsidRPr="00441FC1">
        <w:rPr>
          <w:rFonts w:eastAsia="Times New Roman" w:cs="Times New Roman"/>
          <w:sz w:val="24"/>
          <w:szCs w:val="24"/>
          <w:lang w:val="en-GB"/>
        </w:rPr>
        <w:t>The right to choose and maintain one’s identity, and to take part in the cultural life of one’s choice;</w:t>
      </w:r>
    </w:p>
    <w:p w14:paraId="27CF5580"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r w:rsidRPr="00441FC1">
        <w:rPr>
          <w:rFonts w:eastAsia="Times New Roman" w:cs="Times New Roman"/>
          <w:sz w:val="24"/>
          <w:szCs w:val="24"/>
          <w:lang w:val="en-GB"/>
        </w:rPr>
        <w:t>The right to access, enjoy and transmit cultural heritage, including languages and ways of life;</w:t>
      </w:r>
    </w:p>
    <w:p w14:paraId="580FCA78"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r w:rsidRPr="00441FC1">
        <w:rPr>
          <w:rFonts w:eastAsia="Times New Roman" w:cs="Times New Roman"/>
          <w:sz w:val="24"/>
          <w:szCs w:val="24"/>
          <w:lang w:val="en-GB"/>
        </w:rPr>
        <w:t>The right to access and transmit creative expressions and knowledge, and to access the creativity and knowledge of others;</w:t>
      </w:r>
    </w:p>
    <w:p w14:paraId="70D7358F"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r w:rsidRPr="00441FC1">
        <w:rPr>
          <w:rFonts w:eastAsia="Times New Roman" w:cs="Times New Roman"/>
          <w:sz w:val="24"/>
          <w:szCs w:val="24"/>
          <w:lang w:val="en-GB"/>
        </w:rPr>
        <w:t>The right to access to the benefits of science and its applications, including scientific knowledge, technology, and opportunities to contribute to the scientific enterprise;</w:t>
      </w:r>
    </w:p>
    <w:p w14:paraId="0B2E923C"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r w:rsidRPr="00441FC1">
        <w:rPr>
          <w:rFonts w:eastAsia="Times New Roman" w:cs="Times New Roman"/>
          <w:sz w:val="24"/>
          <w:szCs w:val="24"/>
          <w:lang w:val="en-GB"/>
        </w:rPr>
        <w:t>The right to benefit from the protection of the moral and material interests resulting from any scientific, literary or artistic production of which one is the author;</w:t>
      </w:r>
    </w:p>
    <w:p w14:paraId="14ACAED6"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r w:rsidRPr="00441FC1">
        <w:rPr>
          <w:rFonts w:eastAsia="Times New Roman" w:cs="Times New Roman"/>
          <w:sz w:val="24"/>
          <w:szCs w:val="24"/>
          <w:lang w:val="en-GB"/>
        </w:rPr>
        <w:t>The right to take part in decision making processes that have an impact on one’s cultural life, including:</w:t>
      </w:r>
    </w:p>
    <w:p w14:paraId="3FBC1392" w14:textId="77777777" w:rsidR="00FF1A02" w:rsidRPr="00441FC1" w:rsidRDefault="00FF1A02" w:rsidP="00AA3377">
      <w:pPr>
        <w:numPr>
          <w:ilvl w:val="2"/>
          <w:numId w:val="13"/>
        </w:numPr>
        <w:spacing w:after="0" w:line="240" w:lineRule="auto"/>
        <w:rPr>
          <w:rFonts w:eastAsia="Times New Roman" w:cs="Times New Roman"/>
          <w:sz w:val="24"/>
          <w:szCs w:val="24"/>
          <w:lang w:val="en-GB"/>
        </w:rPr>
      </w:pPr>
      <w:proofErr w:type="gramStart"/>
      <w:r w:rsidRPr="00441FC1">
        <w:rPr>
          <w:rFonts w:eastAsia="Times New Roman" w:cs="Times New Roman"/>
          <w:sz w:val="24"/>
          <w:szCs w:val="24"/>
          <w:lang w:val="en-GB"/>
        </w:rPr>
        <w:t>the</w:t>
      </w:r>
      <w:proofErr w:type="gramEnd"/>
      <w:r w:rsidRPr="00441FC1">
        <w:rPr>
          <w:rFonts w:eastAsia="Times New Roman" w:cs="Times New Roman"/>
          <w:sz w:val="24"/>
          <w:szCs w:val="24"/>
          <w:lang w:val="en-GB"/>
        </w:rPr>
        <w:t xml:space="preserve"> right of effective participation and consultation for minorities;</w:t>
      </w:r>
    </w:p>
    <w:p w14:paraId="551DECEA" w14:textId="46F295E0" w:rsidR="00084F47" w:rsidRPr="00441FC1" w:rsidRDefault="00FF1A02" w:rsidP="00AA3377">
      <w:pPr>
        <w:numPr>
          <w:ilvl w:val="2"/>
          <w:numId w:val="13"/>
        </w:numPr>
        <w:spacing w:after="0" w:line="240" w:lineRule="auto"/>
        <w:rPr>
          <w:rFonts w:eastAsia="Times New Roman" w:cs="Times New Roman"/>
          <w:sz w:val="24"/>
          <w:szCs w:val="24"/>
          <w:lang w:val="en-GB"/>
        </w:rPr>
      </w:pPr>
      <w:proofErr w:type="gramStart"/>
      <w:r w:rsidRPr="00441FC1">
        <w:rPr>
          <w:rFonts w:eastAsia="Times New Roman" w:cs="Times New Roman"/>
          <w:sz w:val="24"/>
          <w:szCs w:val="24"/>
          <w:lang w:val="en-GB"/>
        </w:rPr>
        <w:t>the</w:t>
      </w:r>
      <w:proofErr w:type="gramEnd"/>
      <w:r w:rsidRPr="00441FC1">
        <w:rPr>
          <w:rFonts w:eastAsia="Times New Roman" w:cs="Times New Roman"/>
          <w:sz w:val="24"/>
          <w:szCs w:val="24"/>
          <w:lang w:val="en-GB"/>
        </w:rPr>
        <w:t xml:space="preserve"> right to free, prior and informed consent by indigenous peoples and by local populations.</w:t>
      </w:r>
    </w:p>
    <w:p w14:paraId="636C8B03" w14:textId="77777777" w:rsidR="00084F47" w:rsidRPr="00441FC1" w:rsidRDefault="00084F47" w:rsidP="00AA3377">
      <w:pPr>
        <w:spacing w:after="0" w:line="240" w:lineRule="auto"/>
        <w:ind w:left="2160"/>
        <w:rPr>
          <w:rFonts w:eastAsia="Times New Roman" w:cs="Times New Roman"/>
          <w:sz w:val="24"/>
          <w:szCs w:val="24"/>
          <w:lang w:val="en-GB"/>
        </w:rPr>
      </w:pPr>
    </w:p>
    <w:p w14:paraId="2F11924F" w14:textId="77777777" w:rsidR="00FF1A02" w:rsidRPr="00441FC1" w:rsidRDefault="00FF1A02" w:rsidP="00AA3377">
      <w:pPr>
        <w:numPr>
          <w:ilvl w:val="0"/>
          <w:numId w:val="13"/>
        </w:numPr>
        <w:spacing w:after="0" w:line="240" w:lineRule="auto"/>
        <w:rPr>
          <w:rFonts w:eastAsia="Times New Roman" w:cs="Times New Roman"/>
          <w:b/>
          <w:sz w:val="24"/>
          <w:szCs w:val="24"/>
          <w:lang w:val="en-GB"/>
        </w:rPr>
      </w:pPr>
      <w:r w:rsidRPr="00441FC1">
        <w:rPr>
          <w:rFonts w:eastAsia="Times New Roman" w:cs="Times New Roman"/>
          <w:b/>
          <w:sz w:val="24"/>
          <w:szCs w:val="24"/>
          <w:lang w:val="en-GB"/>
        </w:rPr>
        <w:t>Please provide recent examples of programmes, policies and commitments where:</w:t>
      </w:r>
    </w:p>
    <w:p w14:paraId="5026B598"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proofErr w:type="gramStart"/>
      <w:r w:rsidRPr="00441FC1">
        <w:rPr>
          <w:rFonts w:eastAsia="Times New Roman" w:cs="Times New Roman"/>
          <w:sz w:val="24"/>
          <w:szCs w:val="24"/>
          <w:lang w:val="en-GB"/>
        </w:rPr>
        <w:t>sustainable</w:t>
      </w:r>
      <w:proofErr w:type="gramEnd"/>
      <w:r w:rsidRPr="00441FC1">
        <w:rPr>
          <w:rFonts w:eastAsia="Times New Roman" w:cs="Times New Roman"/>
          <w:sz w:val="24"/>
          <w:szCs w:val="24"/>
          <w:lang w:val="en-GB"/>
        </w:rPr>
        <w:t xml:space="preserve"> development is discussed beyond wealth accumulation model;</w:t>
      </w:r>
    </w:p>
    <w:p w14:paraId="78115A56"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proofErr w:type="gramStart"/>
      <w:r w:rsidRPr="00441FC1">
        <w:rPr>
          <w:rFonts w:eastAsia="Times New Roman" w:cs="Times New Roman"/>
          <w:sz w:val="24"/>
          <w:szCs w:val="24"/>
          <w:lang w:val="en-GB"/>
        </w:rPr>
        <w:t>cultural</w:t>
      </w:r>
      <w:proofErr w:type="gramEnd"/>
      <w:r w:rsidRPr="00441FC1">
        <w:rPr>
          <w:rFonts w:eastAsia="Times New Roman" w:cs="Times New Roman"/>
          <w:sz w:val="24"/>
          <w:szCs w:val="24"/>
          <w:lang w:val="en-GB"/>
        </w:rPr>
        <w:t xml:space="preserve"> rights are mentioned and explained;</w:t>
      </w:r>
    </w:p>
    <w:p w14:paraId="4CC39871"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proofErr w:type="gramStart"/>
      <w:r w:rsidRPr="00441FC1">
        <w:rPr>
          <w:rFonts w:eastAsia="Times New Roman" w:cs="Times New Roman"/>
          <w:sz w:val="24"/>
          <w:szCs w:val="24"/>
          <w:lang w:val="en-GB"/>
        </w:rPr>
        <w:t>cultural</w:t>
      </w:r>
      <w:proofErr w:type="gramEnd"/>
      <w:r w:rsidRPr="00441FC1">
        <w:rPr>
          <w:rFonts w:eastAsia="Times New Roman" w:cs="Times New Roman"/>
          <w:sz w:val="24"/>
          <w:szCs w:val="24"/>
          <w:lang w:val="en-GB"/>
        </w:rPr>
        <w:t xml:space="preserve"> development is mentioned and explained;</w:t>
      </w:r>
    </w:p>
    <w:p w14:paraId="06BC02FE"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proofErr w:type="gramStart"/>
      <w:r w:rsidRPr="00441FC1">
        <w:rPr>
          <w:rFonts w:eastAsia="Times New Roman" w:cs="Times New Roman"/>
          <w:sz w:val="24"/>
          <w:szCs w:val="24"/>
          <w:lang w:val="en-GB"/>
        </w:rPr>
        <w:t>the</w:t>
      </w:r>
      <w:proofErr w:type="gramEnd"/>
      <w:r w:rsidRPr="00441FC1">
        <w:rPr>
          <w:rFonts w:eastAsia="Times New Roman" w:cs="Times New Roman"/>
          <w:sz w:val="24"/>
          <w:szCs w:val="24"/>
          <w:lang w:val="en-GB"/>
        </w:rPr>
        <w:t xml:space="preserve"> expression of cultural diversity is respected, protected and implemented;</w:t>
      </w:r>
    </w:p>
    <w:p w14:paraId="75CB78E0"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proofErr w:type="gramStart"/>
      <w:r w:rsidRPr="00441FC1">
        <w:rPr>
          <w:rFonts w:eastAsia="Times New Roman" w:cs="Times New Roman"/>
          <w:sz w:val="24"/>
          <w:szCs w:val="24"/>
          <w:lang w:val="en-GB"/>
        </w:rPr>
        <w:t>marginalized</w:t>
      </w:r>
      <w:proofErr w:type="gramEnd"/>
      <w:r w:rsidRPr="00441FC1">
        <w:rPr>
          <w:rFonts w:eastAsia="Times New Roman" w:cs="Times New Roman"/>
          <w:sz w:val="24"/>
          <w:szCs w:val="24"/>
          <w:lang w:val="en-GB"/>
        </w:rPr>
        <w:t xml:space="preserve"> voices and aspirations are identified and heard;</w:t>
      </w:r>
    </w:p>
    <w:p w14:paraId="19E928D5"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proofErr w:type="gramStart"/>
      <w:r w:rsidRPr="00441FC1">
        <w:rPr>
          <w:rFonts w:eastAsia="Times New Roman" w:cs="Times New Roman"/>
          <w:sz w:val="24"/>
          <w:szCs w:val="24"/>
          <w:lang w:val="en-GB"/>
        </w:rPr>
        <w:t>commitments</w:t>
      </w:r>
      <w:proofErr w:type="gramEnd"/>
      <w:r w:rsidRPr="00441FC1">
        <w:rPr>
          <w:rFonts w:eastAsia="Times New Roman" w:cs="Times New Roman"/>
          <w:sz w:val="24"/>
          <w:szCs w:val="24"/>
          <w:lang w:val="en-GB"/>
        </w:rPr>
        <w:t xml:space="preserve"> to ensure that development is self-determined and community led are included;</w:t>
      </w:r>
    </w:p>
    <w:p w14:paraId="20D025CF"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proofErr w:type="gramStart"/>
      <w:r w:rsidRPr="00441FC1">
        <w:rPr>
          <w:rFonts w:eastAsia="Times New Roman" w:cs="Times New Roman"/>
          <w:sz w:val="24"/>
          <w:szCs w:val="24"/>
          <w:lang w:val="en-GB"/>
        </w:rPr>
        <w:t>commitments</w:t>
      </w:r>
      <w:proofErr w:type="gramEnd"/>
      <w:r w:rsidRPr="00441FC1">
        <w:rPr>
          <w:rFonts w:eastAsia="Times New Roman" w:cs="Times New Roman"/>
          <w:sz w:val="24"/>
          <w:szCs w:val="24"/>
          <w:lang w:val="en-GB"/>
        </w:rPr>
        <w:t xml:space="preserve"> to take into account the local aspirations, values and priorities, rather than work on a one-size-fits-all model, are explicit;</w:t>
      </w:r>
    </w:p>
    <w:p w14:paraId="6C47330A" w14:textId="77777777" w:rsidR="00FF1A02" w:rsidRPr="00441FC1" w:rsidRDefault="00FF1A02" w:rsidP="00AA3377">
      <w:pPr>
        <w:numPr>
          <w:ilvl w:val="1"/>
          <w:numId w:val="13"/>
        </w:numPr>
        <w:spacing w:after="0" w:line="240" w:lineRule="auto"/>
        <w:rPr>
          <w:rFonts w:eastAsia="Times New Roman" w:cs="Times New Roman"/>
          <w:sz w:val="24"/>
          <w:szCs w:val="24"/>
          <w:lang w:val="en-GB"/>
        </w:rPr>
      </w:pPr>
      <w:proofErr w:type="gramStart"/>
      <w:r w:rsidRPr="00441FC1">
        <w:rPr>
          <w:rFonts w:eastAsia="Times New Roman" w:cs="Times New Roman"/>
          <w:sz w:val="24"/>
          <w:szCs w:val="24"/>
          <w:lang w:val="en-GB"/>
        </w:rPr>
        <w:t>commitments</w:t>
      </w:r>
      <w:proofErr w:type="gramEnd"/>
      <w:r w:rsidRPr="00441FC1">
        <w:rPr>
          <w:rFonts w:eastAsia="Times New Roman" w:cs="Times New Roman"/>
          <w:sz w:val="24"/>
          <w:szCs w:val="24"/>
          <w:lang w:val="en-GB"/>
        </w:rPr>
        <w:t xml:space="preserve"> are made to ensure forward looking development.</w:t>
      </w:r>
    </w:p>
    <w:p w14:paraId="7A5FE4B8" w14:textId="77777777" w:rsidR="00AA3377" w:rsidRPr="00441FC1" w:rsidRDefault="00AA3377" w:rsidP="00AA3377">
      <w:pPr>
        <w:spacing w:after="0" w:line="240" w:lineRule="auto"/>
        <w:ind w:left="1440"/>
        <w:rPr>
          <w:rFonts w:eastAsia="Times New Roman" w:cs="Times New Roman"/>
          <w:sz w:val="24"/>
          <w:szCs w:val="24"/>
          <w:lang w:val="en-GB"/>
        </w:rPr>
      </w:pPr>
    </w:p>
    <w:p w14:paraId="7086E6CD" w14:textId="20B4DC4B" w:rsidR="00237DA1" w:rsidRPr="00441FC1" w:rsidRDefault="00FF1A02" w:rsidP="00AA3377">
      <w:pPr>
        <w:numPr>
          <w:ilvl w:val="0"/>
          <w:numId w:val="13"/>
        </w:numPr>
        <w:spacing w:after="0" w:line="240" w:lineRule="auto"/>
        <w:rPr>
          <w:rFonts w:eastAsia="Times New Roman" w:cs="Times New Roman"/>
          <w:b/>
          <w:sz w:val="24"/>
          <w:szCs w:val="24"/>
          <w:lang w:val="en-GB"/>
        </w:rPr>
      </w:pPr>
      <w:r w:rsidRPr="00441FC1">
        <w:rPr>
          <w:rFonts w:eastAsia="Times New Roman" w:cs="Times New Roman"/>
          <w:b/>
          <w:sz w:val="24"/>
          <w:szCs w:val="24"/>
          <w:lang w:val="en-GB"/>
        </w:rPr>
        <w:t>Please provide information on any monitoring or evaluation mechanisms assessing the impacts of your development programmes or policies on cultural rights. Also please discuss any mechanism to submit complaints and seek reparation in cases of violations.</w:t>
      </w:r>
    </w:p>
    <w:p w14:paraId="37AA2D78" w14:textId="77777777" w:rsidR="00283740" w:rsidRPr="00441FC1" w:rsidRDefault="00283740" w:rsidP="00283740">
      <w:pPr>
        <w:spacing w:after="0" w:line="240" w:lineRule="auto"/>
        <w:ind w:left="720"/>
        <w:rPr>
          <w:rFonts w:eastAsia="Times New Roman" w:cs="Times New Roman"/>
          <w:b/>
          <w:sz w:val="20"/>
          <w:szCs w:val="18"/>
          <w:lang w:val="en-GB"/>
        </w:rPr>
      </w:pPr>
    </w:p>
    <w:p w14:paraId="169F322F" w14:textId="77777777" w:rsidR="00283740" w:rsidRPr="00441FC1" w:rsidRDefault="00283740" w:rsidP="00283740">
      <w:pPr>
        <w:spacing w:after="0" w:line="240" w:lineRule="auto"/>
        <w:ind w:left="720"/>
        <w:rPr>
          <w:rFonts w:eastAsia="Times New Roman" w:cs="Times New Roman"/>
          <w:b/>
          <w:sz w:val="20"/>
          <w:szCs w:val="18"/>
          <w:lang w:val="en-GB"/>
        </w:rPr>
      </w:pPr>
    </w:p>
    <w:p w14:paraId="459443AC" w14:textId="77777777" w:rsidR="004940DA" w:rsidRPr="00441FC1" w:rsidRDefault="004940DA" w:rsidP="004940DA">
      <w:pPr>
        <w:rPr>
          <w:rFonts w:cstheme="minorHAnsi"/>
          <w:b/>
          <w:color w:val="000000"/>
          <w:sz w:val="24"/>
          <w:szCs w:val="24"/>
          <w:lang w:val="en-GB"/>
        </w:rPr>
      </w:pPr>
      <w:r w:rsidRPr="00441FC1">
        <w:rPr>
          <w:rFonts w:cstheme="minorHAnsi"/>
          <w:b/>
          <w:color w:val="000000"/>
          <w:sz w:val="24"/>
          <w:szCs w:val="24"/>
          <w:lang w:val="en-GB"/>
        </w:rPr>
        <w:t>ENDS</w:t>
      </w:r>
    </w:p>
    <w:p w14:paraId="7A7233DF" w14:textId="77777777" w:rsidR="007B1E34" w:rsidRPr="00441FC1" w:rsidRDefault="007B1E34" w:rsidP="004940DA">
      <w:pPr>
        <w:rPr>
          <w:rFonts w:cstheme="minorHAnsi"/>
          <w:b/>
          <w:color w:val="000000"/>
          <w:sz w:val="24"/>
          <w:szCs w:val="24"/>
          <w:lang w:val="en-GB"/>
        </w:rPr>
      </w:pPr>
    </w:p>
    <w:p w14:paraId="0A3CEB8D" w14:textId="77777777" w:rsidR="007B1E34" w:rsidRPr="00441FC1" w:rsidRDefault="007B1E34" w:rsidP="007B1E34">
      <w:pPr>
        <w:jc w:val="both"/>
        <w:rPr>
          <w:rFonts w:cstheme="minorHAnsi"/>
          <w:b/>
          <w:color w:val="000000"/>
          <w:sz w:val="24"/>
          <w:szCs w:val="24"/>
          <w:lang w:val="en-GB"/>
        </w:rPr>
      </w:pPr>
    </w:p>
    <w:p w14:paraId="7FD4BFA2" w14:textId="77777777" w:rsidR="007B1E34" w:rsidRPr="00441FC1" w:rsidRDefault="007B1E34" w:rsidP="007B1E34">
      <w:pPr>
        <w:jc w:val="both"/>
        <w:rPr>
          <w:rFonts w:eastAsia="Times New Roman" w:cs="Times New Roman"/>
          <w:color w:val="000000"/>
          <w:lang w:val="en-GB"/>
        </w:rPr>
      </w:pPr>
      <w:r w:rsidRPr="00441FC1">
        <w:rPr>
          <w:rFonts w:cstheme="minorHAnsi"/>
          <w:b/>
          <w:color w:val="000000"/>
          <w:lang w:val="en-GB"/>
        </w:rPr>
        <w:t xml:space="preserve">About the International Campaign for Tibet: </w:t>
      </w:r>
      <w:r w:rsidRPr="00441FC1">
        <w:rPr>
          <w:rFonts w:eastAsia="Times New Roman" w:cs="Times New Roman"/>
          <w:i/>
          <w:iCs/>
          <w:color w:val="000000"/>
          <w:lang w:val="en-GB"/>
        </w:rPr>
        <w:t xml:space="preserve">Founded in 1988, the International Campaign for Tibet (ICT) works to protect the democratic freedoms and the human rights of the Tibetan people. ICT maintains offices in Washington, D.C., Amsterdam, Brussels and Berlin. The organization is member of FIDH, the governing association of the German Institute for Human Rights, the NGO Forum on Religious Freedom (Geneva), </w:t>
      </w:r>
      <w:proofErr w:type="gramStart"/>
      <w:r w:rsidRPr="00441FC1">
        <w:rPr>
          <w:rFonts w:eastAsia="Times New Roman" w:cs="Times New Roman"/>
          <w:i/>
          <w:iCs/>
          <w:color w:val="000000"/>
          <w:lang w:val="en-GB"/>
        </w:rPr>
        <w:t>the</w:t>
      </w:r>
      <w:proofErr w:type="gramEnd"/>
      <w:r w:rsidRPr="00441FC1">
        <w:rPr>
          <w:rFonts w:eastAsia="Times New Roman" w:cs="Times New Roman"/>
          <w:i/>
          <w:iCs/>
          <w:color w:val="000000"/>
          <w:lang w:val="en-GB"/>
        </w:rPr>
        <w:t xml:space="preserve"> World Heritage Watch network and is recipient of the Dutch Resistance Medal, the ‘</w:t>
      </w:r>
      <w:proofErr w:type="spellStart"/>
      <w:r w:rsidRPr="00441FC1">
        <w:rPr>
          <w:rFonts w:eastAsia="Times New Roman" w:cs="Times New Roman"/>
          <w:i/>
          <w:iCs/>
          <w:color w:val="000000"/>
          <w:lang w:val="en-GB"/>
        </w:rPr>
        <w:t>Geuzenpenning</w:t>
      </w:r>
      <w:proofErr w:type="spellEnd"/>
      <w:r w:rsidRPr="00441FC1">
        <w:rPr>
          <w:rFonts w:eastAsia="Times New Roman" w:cs="Times New Roman"/>
          <w:i/>
          <w:iCs/>
          <w:color w:val="000000"/>
          <w:lang w:val="en-GB"/>
        </w:rPr>
        <w:t>’. </w:t>
      </w:r>
    </w:p>
    <w:p w14:paraId="14F2E06A" w14:textId="77777777" w:rsidR="007B1E34" w:rsidRPr="00441FC1" w:rsidRDefault="007B1E34" w:rsidP="004940DA">
      <w:pPr>
        <w:rPr>
          <w:rFonts w:cstheme="minorHAnsi"/>
          <w:b/>
          <w:color w:val="000000"/>
          <w:sz w:val="24"/>
          <w:szCs w:val="24"/>
          <w:lang w:val="en-GB"/>
        </w:rPr>
      </w:pPr>
    </w:p>
    <w:p w14:paraId="65A26C8B" w14:textId="77777777" w:rsidR="007B0D10" w:rsidRPr="00441FC1" w:rsidRDefault="004940DA" w:rsidP="007B0D10">
      <w:pPr>
        <w:spacing w:after="0"/>
        <w:rPr>
          <w:rFonts w:cstheme="minorHAnsi"/>
          <w:color w:val="000000"/>
          <w:sz w:val="24"/>
          <w:szCs w:val="24"/>
          <w:lang w:val="en-GB"/>
        </w:rPr>
      </w:pPr>
      <w:r w:rsidRPr="00441FC1">
        <w:rPr>
          <w:rFonts w:cstheme="minorHAnsi"/>
          <w:color w:val="000000"/>
          <w:sz w:val="24"/>
          <w:szCs w:val="24"/>
          <w:lang w:val="en-GB"/>
        </w:rPr>
        <w:t>International Campaign for Tibet (ICT)| 1825 Jefferson Place NW | Washington, DC 200</w:t>
      </w:r>
      <w:r w:rsidR="007B0D10" w:rsidRPr="00441FC1">
        <w:rPr>
          <w:rFonts w:cstheme="minorHAnsi"/>
          <w:color w:val="000000"/>
          <w:sz w:val="24"/>
          <w:szCs w:val="24"/>
          <w:lang w:val="en-GB"/>
        </w:rPr>
        <w:t xml:space="preserve">36 | United States of America </w:t>
      </w:r>
    </w:p>
    <w:p w14:paraId="63F4EB42" w14:textId="232B00D1" w:rsidR="004940DA" w:rsidRPr="00441FC1" w:rsidRDefault="004940DA" w:rsidP="007B0D10">
      <w:pPr>
        <w:spacing w:after="0"/>
        <w:rPr>
          <w:rFonts w:cstheme="minorHAnsi"/>
          <w:color w:val="000000"/>
          <w:sz w:val="24"/>
          <w:szCs w:val="24"/>
          <w:lang w:val="en-GB"/>
        </w:rPr>
      </w:pPr>
      <w:r w:rsidRPr="00441FC1">
        <w:rPr>
          <w:rFonts w:cstheme="minorHAnsi"/>
          <w:color w:val="000000"/>
          <w:sz w:val="24"/>
          <w:szCs w:val="24"/>
          <w:lang w:val="en-GB"/>
        </w:rPr>
        <w:t xml:space="preserve">Phone: (202) 785-1515 | Fax: (202) 785-4343 | </w:t>
      </w:r>
      <w:hyperlink r:id="rId19" w:history="1">
        <w:r w:rsidRPr="00441FC1">
          <w:rPr>
            <w:rStyle w:val="Hyperlink"/>
            <w:rFonts w:cstheme="minorHAnsi"/>
            <w:sz w:val="24"/>
            <w:szCs w:val="24"/>
            <w:lang w:val="en-GB"/>
          </w:rPr>
          <w:t>info@savetibet.org</w:t>
        </w:r>
      </w:hyperlink>
      <w:r w:rsidRPr="00441FC1">
        <w:rPr>
          <w:rFonts w:cstheme="minorHAnsi"/>
          <w:color w:val="000000"/>
          <w:sz w:val="24"/>
          <w:szCs w:val="24"/>
          <w:lang w:val="en-GB"/>
        </w:rPr>
        <w:t xml:space="preserve"> </w:t>
      </w:r>
    </w:p>
    <w:p w14:paraId="69A70731" w14:textId="77777777" w:rsidR="007B0D10" w:rsidRPr="00441FC1" w:rsidRDefault="007B0D10" w:rsidP="007B0D10">
      <w:pPr>
        <w:spacing w:after="0"/>
        <w:rPr>
          <w:rFonts w:cstheme="minorHAnsi"/>
          <w:color w:val="000000"/>
          <w:sz w:val="24"/>
          <w:szCs w:val="24"/>
          <w:lang w:val="en-GB"/>
        </w:rPr>
      </w:pPr>
    </w:p>
    <w:p w14:paraId="31706490" w14:textId="77777777" w:rsidR="007B0D10" w:rsidRPr="00441FC1" w:rsidRDefault="004940DA" w:rsidP="007B0D10">
      <w:pPr>
        <w:spacing w:after="0"/>
        <w:rPr>
          <w:rFonts w:cstheme="minorHAnsi"/>
          <w:color w:val="000000"/>
          <w:sz w:val="24"/>
          <w:szCs w:val="24"/>
          <w:lang w:val="en-GB"/>
        </w:rPr>
      </w:pPr>
      <w:r w:rsidRPr="00441FC1">
        <w:rPr>
          <w:rFonts w:cstheme="minorHAnsi"/>
          <w:color w:val="000000"/>
          <w:sz w:val="24"/>
          <w:szCs w:val="24"/>
          <w:lang w:val="en-GB"/>
        </w:rPr>
        <w:t xml:space="preserve">ICT Europe | </w:t>
      </w:r>
      <w:proofErr w:type="spellStart"/>
      <w:r w:rsidRPr="00441FC1">
        <w:rPr>
          <w:rFonts w:cstheme="minorHAnsi"/>
          <w:color w:val="000000"/>
          <w:sz w:val="24"/>
          <w:szCs w:val="24"/>
          <w:lang w:val="en-GB"/>
        </w:rPr>
        <w:t>Funenpark</w:t>
      </w:r>
      <w:proofErr w:type="spellEnd"/>
      <w:r w:rsidRPr="00441FC1">
        <w:rPr>
          <w:rFonts w:cstheme="minorHAnsi"/>
          <w:color w:val="000000"/>
          <w:sz w:val="24"/>
          <w:szCs w:val="24"/>
          <w:lang w:val="en-GB"/>
        </w:rPr>
        <w:t xml:space="preserve"> 1D | 1018 AK Amsterdam | The Netherlands P</w:t>
      </w:r>
    </w:p>
    <w:p w14:paraId="45F231A5" w14:textId="3FCEC8F8" w:rsidR="004940DA" w:rsidRPr="00441FC1" w:rsidRDefault="004940DA" w:rsidP="007B0D10">
      <w:pPr>
        <w:spacing w:after="0"/>
        <w:rPr>
          <w:rFonts w:cstheme="minorHAnsi"/>
          <w:color w:val="000000"/>
          <w:sz w:val="24"/>
          <w:szCs w:val="24"/>
          <w:lang w:val="en-GB"/>
        </w:rPr>
      </w:pPr>
      <w:proofErr w:type="gramStart"/>
      <w:r w:rsidRPr="00441FC1">
        <w:rPr>
          <w:rFonts w:cstheme="minorHAnsi"/>
          <w:color w:val="000000"/>
          <w:sz w:val="24"/>
          <w:szCs w:val="24"/>
          <w:lang w:val="en-GB"/>
        </w:rPr>
        <w:t>hone</w:t>
      </w:r>
      <w:proofErr w:type="gramEnd"/>
      <w:r w:rsidRPr="00441FC1">
        <w:rPr>
          <w:rFonts w:cstheme="minorHAnsi"/>
          <w:color w:val="000000"/>
          <w:sz w:val="24"/>
          <w:szCs w:val="24"/>
          <w:lang w:val="en-GB"/>
        </w:rPr>
        <w:t xml:space="preserve">: +31 (0)20 3308265 | Fax: +31 (0)20 3308266 | </w:t>
      </w:r>
      <w:hyperlink r:id="rId20" w:history="1">
        <w:r w:rsidRPr="00441FC1">
          <w:rPr>
            <w:rStyle w:val="Hyperlink"/>
            <w:rFonts w:cstheme="minorHAnsi"/>
            <w:sz w:val="24"/>
            <w:szCs w:val="24"/>
            <w:lang w:val="en-GB"/>
          </w:rPr>
          <w:t>icteurope@savetibet.nl</w:t>
        </w:r>
      </w:hyperlink>
      <w:r w:rsidRPr="00441FC1">
        <w:rPr>
          <w:rFonts w:cstheme="minorHAnsi"/>
          <w:color w:val="000000"/>
          <w:sz w:val="24"/>
          <w:szCs w:val="24"/>
          <w:lang w:val="en-GB"/>
        </w:rPr>
        <w:t xml:space="preserve"> </w:t>
      </w:r>
    </w:p>
    <w:p w14:paraId="47CBCACD" w14:textId="77777777" w:rsidR="007B0D10" w:rsidRPr="00441FC1" w:rsidRDefault="007B0D10" w:rsidP="007B0D10">
      <w:pPr>
        <w:spacing w:after="0"/>
        <w:rPr>
          <w:rFonts w:cstheme="minorHAnsi"/>
          <w:color w:val="000000"/>
          <w:sz w:val="24"/>
          <w:szCs w:val="24"/>
          <w:lang w:val="en-GB"/>
        </w:rPr>
      </w:pPr>
    </w:p>
    <w:p w14:paraId="030B4148" w14:textId="77777777" w:rsidR="007B0D10" w:rsidRPr="00441FC1" w:rsidRDefault="004940DA" w:rsidP="007B0D10">
      <w:pPr>
        <w:spacing w:after="0"/>
        <w:rPr>
          <w:rFonts w:cstheme="minorHAnsi"/>
          <w:color w:val="000000"/>
          <w:sz w:val="24"/>
          <w:szCs w:val="24"/>
          <w:lang w:val="en-GB"/>
        </w:rPr>
      </w:pPr>
      <w:r w:rsidRPr="00441FC1">
        <w:rPr>
          <w:rFonts w:cstheme="minorHAnsi"/>
          <w:color w:val="000000"/>
          <w:sz w:val="24"/>
          <w:szCs w:val="24"/>
          <w:lang w:val="en-GB"/>
        </w:rPr>
        <w:t xml:space="preserve">ICT Deutschland </w:t>
      </w:r>
      <w:proofErr w:type="spellStart"/>
      <w:proofErr w:type="gramStart"/>
      <w:r w:rsidRPr="00441FC1">
        <w:rPr>
          <w:rFonts w:cstheme="minorHAnsi"/>
          <w:color w:val="000000"/>
          <w:sz w:val="24"/>
          <w:szCs w:val="24"/>
          <w:lang w:val="en-GB"/>
        </w:rPr>
        <w:t>e.V</w:t>
      </w:r>
      <w:proofErr w:type="spellEnd"/>
      <w:proofErr w:type="gramEnd"/>
      <w:r w:rsidRPr="00441FC1">
        <w:rPr>
          <w:rFonts w:cstheme="minorHAnsi"/>
          <w:color w:val="000000"/>
          <w:sz w:val="24"/>
          <w:szCs w:val="24"/>
          <w:lang w:val="en-GB"/>
        </w:rPr>
        <w:t xml:space="preserve">. | </w:t>
      </w:r>
      <w:proofErr w:type="spellStart"/>
      <w:r w:rsidRPr="00441FC1">
        <w:rPr>
          <w:rFonts w:cstheme="minorHAnsi"/>
          <w:color w:val="000000"/>
          <w:sz w:val="24"/>
          <w:szCs w:val="24"/>
          <w:lang w:val="en-GB"/>
        </w:rPr>
        <w:t>Schönhauser</w:t>
      </w:r>
      <w:proofErr w:type="spellEnd"/>
      <w:r w:rsidRPr="00441FC1">
        <w:rPr>
          <w:rFonts w:cstheme="minorHAnsi"/>
          <w:color w:val="000000"/>
          <w:sz w:val="24"/>
          <w:szCs w:val="24"/>
          <w:lang w:val="en-GB"/>
        </w:rPr>
        <w:t xml:space="preserve"> </w:t>
      </w:r>
      <w:proofErr w:type="spellStart"/>
      <w:r w:rsidRPr="00441FC1">
        <w:rPr>
          <w:rFonts w:cstheme="minorHAnsi"/>
          <w:color w:val="000000"/>
          <w:sz w:val="24"/>
          <w:szCs w:val="24"/>
          <w:lang w:val="en-GB"/>
        </w:rPr>
        <w:t>Allee</w:t>
      </w:r>
      <w:proofErr w:type="spellEnd"/>
      <w:r w:rsidRPr="00441FC1">
        <w:rPr>
          <w:rFonts w:cstheme="minorHAnsi"/>
          <w:color w:val="000000"/>
          <w:sz w:val="24"/>
          <w:szCs w:val="24"/>
          <w:lang w:val="en-GB"/>
        </w:rPr>
        <w:t xml:space="preserve"> 163 | 10435 Berlin | Germany </w:t>
      </w:r>
    </w:p>
    <w:p w14:paraId="702FF8CE" w14:textId="61D40D25" w:rsidR="007B0D10" w:rsidRPr="00441FC1" w:rsidRDefault="004940DA" w:rsidP="007B0D10">
      <w:pPr>
        <w:spacing w:after="0"/>
        <w:rPr>
          <w:rFonts w:cstheme="minorHAnsi"/>
          <w:color w:val="000000"/>
          <w:sz w:val="24"/>
          <w:szCs w:val="24"/>
          <w:lang w:val="en-GB"/>
        </w:rPr>
      </w:pPr>
      <w:r w:rsidRPr="00441FC1">
        <w:rPr>
          <w:rFonts w:cstheme="minorHAnsi"/>
          <w:color w:val="000000"/>
          <w:sz w:val="24"/>
          <w:szCs w:val="24"/>
          <w:lang w:val="en-GB"/>
        </w:rPr>
        <w:t>Phone: +49 (</w:t>
      </w:r>
      <w:proofErr w:type="gramStart"/>
      <w:r w:rsidRPr="00441FC1">
        <w:rPr>
          <w:rFonts w:cstheme="minorHAnsi"/>
          <w:color w:val="000000"/>
          <w:sz w:val="24"/>
          <w:szCs w:val="24"/>
          <w:lang w:val="en-GB"/>
        </w:rPr>
        <w:t>0)30</w:t>
      </w:r>
      <w:proofErr w:type="gramEnd"/>
      <w:r w:rsidRPr="00441FC1">
        <w:rPr>
          <w:rFonts w:cstheme="minorHAnsi"/>
          <w:color w:val="000000"/>
          <w:sz w:val="24"/>
          <w:szCs w:val="24"/>
          <w:lang w:val="en-GB"/>
        </w:rPr>
        <w:t xml:space="preserve"> 27879086 | Fax: +49 (0)30 27879087 | </w:t>
      </w:r>
      <w:hyperlink r:id="rId21" w:history="1">
        <w:r w:rsidRPr="00441FC1">
          <w:rPr>
            <w:rStyle w:val="Hyperlink"/>
            <w:rFonts w:cstheme="minorHAnsi"/>
            <w:sz w:val="24"/>
            <w:szCs w:val="24"/>
            <w:lang w:val="en-GB"/>
          </w:rPr>
          <w:t>info@savetibet.de</w:t>
        </w:r>
      </w:hyperlink>
      <w:r w:rsidRPr="00441FC1">
        <w:rPr>
          <w:rFonts w:cstheme="minorHAnsi"/>
          <w:color w:val="000000"/>
          <w:sz w:val="24"/>
          <w:szCs w:val="24"/>
          <w:lang w:val="en-GB"/>
        </w:rPr>
        <w:t xml:space="preserve">     </w:t>
      </w:r>
    </w:p>
    <w:p w14:paraId="77676BA4" w14:textId="7B68EAF9" w:rsidR="004940DA" w:rsidRPr="00441FC1" w:rsidRDefault="004940DA" w:rsidP="007B0D10">
      <w:pPr>
        <w:spacing w:after="0"/>
        <w:rPr>
          <w:rFonts w:cstheme="minorHAnsi"/>
          <w:color w:val="000000"/>
          <w:sz w:val="24"/>
          <w:szCs w:val="24"/>
          <w:lang w:val="en-GB"/>
        </w:rPr>
      </w:pPr>
      <w:r w:rsidRPr="00441FC1">
        <w:rPr>
          <w:rFonts w:cstheme="minorHAnsi"/>
          <w:color w:val="000000"/>
          <w:sz w:val="24"/>
          <w:szCs w:val="24"/>
          <w:lang w:val="en-GB"/>
        </w:rPr>
        <w:t xml:space="preserve"> </w:t>
      </w:r>
    </w:p>
    <w:p w14:paraId="1F0921CF" w14:textId="77777777" w:rsidR="007B0D10" w:rsidRPr="00441FC1" w:rsidRDefault="004940DA" w:rsidP="007B0D10">
      <w:pPr>
        <w:spacing w:after="0" w:line="240" w:lineRule="auto"/>
        <w:jc w:val="both"/>
        <w:rPr>
          <w:rFonts w:cstheme="minorHAnsi"/>
          <w:color w:val="000000"/>
          <w:sz w:val="24"/>
          <w:szCs w:val="24"/>
          <w:lang w:val="en-GB"/>
        </w:rPr>
      </w:pPr>
      <w:r w:rsidRPr="00441FC1">
        <w:rPr>
          <w:rFonts w:cstheme="minorHAnsi"/>
          <w:color w:val="000000"/>
          <w:sz w:val="24"/>
          <w:szCs w:val="24"/>
          <w:lang w:val="en-GB"/>
        </w:rPr>
        <w:t xml:space="preserve">ICT Brussels | 11, rue de la </w:t>
      </w:r>
      <w:proofErr w:type="spellStart"/>
      <w:r w:rsidRPr="00441FC1">
        <w:rPr>
          <w:rFonts w:cstheme="minorHAnsi"/>
          <w:color w:val="000000"/>
          <w:sz w:val="24"/>
          <w:szCs w:val="24"/>
          <w:lang w:val="en-GB"/>
        </w:rPr>
        <w:t>linière</w:t>
      </w:r>
      <w:proofErr w:type="spellEnd"/>
      <w:r w:rsidRPr="00441FC1">
        <w:rPr>
          <w:rFonts w:cstheme="minorHAnsi"/>
          <w:color w:val="000000"/>
          <w:sz w:val="24"/>
          <w:szCs w:val="24"/>
          <w:lang w:val="en-GB"/>
        </w:rPr>
        <w:t xml:space="preserve"> | 1060 Brussels | Belgium </w:t>
      </w:r>
    </w:p>
    <w:p w14:paraId="7D5A34B7" w14:textId="3C62B2C1" w:rsidR="004940DA" w:rsidRPr="00441FC1" w:rsidRDefault="004940DA" w:rsidP="007B0D10">
      <w:pPr>
        <w:spacing w:after="0" w:line="240" w:lineRule="auto"/>
        <w:jc w:val="both"/>
        <w:rPr>
          <w:rFonts w:eastAsia="Times New Roman" w:cs="Times New Roman"/>
          <w:b/>
          <w:sz w:val="24"/>
          <w:szCs w:val="24"/>
          <w:lang w:val="en-GB"/>
        </w:rPr>
      </w:pPr>
      <w:r w:rsidRPr="00441FC1">
        <w:rPr>
          <w:rFonts w:cstheme="minorHAnsi"/>
          <w:color w:val="000000"/>
          <w:sz w:val="24"/>
          <w:szCs w:val="24"/>
          <w:lang w:val="en-GB"/>
        </w:rPr>
        <w:t>Phone: +32 (</w:t>
      </w:r>
      <w:proofErr w:type="gramStart"/>
      <w:r w:rsidRPr="00441FC1">
        <w:rPr>
          <w:rFonts w:cstheme="minorHAnsi"/>
          <w:color w:val="000000"/>
          <w:sz w:val="24"/>
          <w:szCs w:val="24"/>
          <w:lang w:val="en-GB"/>
        </w:rPr>
        <w:t>0)2</w:t>
      </w:r>
      <w:proofErr w:type="gramEnd"/>
      <w:r w:rsidRPr="00441FC1">
        <w:rPr>
          <w:rFonts w:cstheme="minorHAnsi"/>
          <w:color w:val="000000"/>
          <w:sz w:val="24"/>
          <w:szCs w:val="24"/>
          <w:lang w:val="en-GB"/>
        </w:rPr>
        <w:t xml:space="preserve"> 609 44 10 | Fax: +32 (0)2 609 44 32 | </w:t>
      </w:r>
      <w:hyperlink r:id="rId22" w:history="1">
        <w:r w:rsidRPr="00441FC1">
          <w:rPr>
            <w:rStyle w:val="Hyperlink"/>
            <w:rFonts w:cstheme="minorHAnsi"/>
            <w:sz w:val="24"/>
            <w:szCs w:val="24"/>
            <w:lang w:val="en-GB"/>
          </w:rPr>
          <w:t>info@save-tibet.eu</w:t>
        </w:r>
      </w:hyperlink>
    </w:p>
    <w:sectPr w:rsidR="004940DA" w:rsidRPr="00441FC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8B8B2" w14:textId="77777777" w:rsidR="00731535" w:rsidRDefault="00731535" w:rsidP="0066663C">
      <w:pPr>
        <w:spacing w:after="0" w:line="240" w:lineRule="auto"/>
      </w:pPr>
      <w:r>
        <w:separator/>
      </w:r>
    </w:p>
  </w:endnote>
  <w:endnote w:type="continuationSeparator" w:id="0">
    <w:p w14:paraId="3B62BA6E" w14:textId="77777777" w:rsidR="00731535" w:rsidRDefault="00731535" w:rsidP="0066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auto"/>
    <w:pitch w:val="variable"/>
    <w:sig w:usb0="A00002EF" w:usb1="4000207B" w:usb2="00000000" w:usb3="00000000" w:csb0="0000009F" w:csb1="00000000"/>
  </w:font>
  <w:font w:name="等线 Light">
    <w:altName w:val="Times New Roman"/>
    <w:panose1 w:val="00000000000000000000"/>
    <w:charset w:val="80"/>
    <w:family w:val="roman"/>
    <w:notTrueType/>
    <w:pitch w:val="default"/>
  </w:font>
  <w:font w:name="等线">
    <w:altName w:val="Times New Roman"/>
    <w:panose1 w:val="00000000000000000000"/>
    <w:charset w:val="80"/>
    <w:family w:val="roman"/>
    <w:notTrueType/>
    <w:pitch w:val="default"/>
  </w:font>
  <w:font w:name="Proxima Nova Rg">
    <w:altName w:val="Proxima Nova Regular"/>
    <w:charset w:val="00"/>
    <w:family w:val="auto"/>
    <w:pitch w:val="variable"/>
    <w:sig w:usb0="A00002EF" w:usb1="5000E0FB" w:usb2="00000000" w:usb3="00000000" w:csb0="0000019F" w:csb1="00000000"/>
  </w:font>
  <w:font w:name="Segoe UI">
    <w:altName w:val="Calibri"/>
    <w:charset w:val="00"/>
    <w:family w:val="swiss"/>
    <w:pitch w:val="variable"/>
    <w:sig w:usb0="E10022FF" w:usb1="C000E47F" w:usb2="00000029" w:usb3="00000000" w:csb0="000001DF" w:csb1="00000000"/>
  </w:font>
  <w:font w:name="Proxima Nova Alt Reg">
    <w:panose1 w:val="02000506030000020004"/>
    <w:charset w:val="00"/>
    <w:family w:val="auto"/>
    <w:pitch w:val="variable"/>
    <w:sig w:usb0="800000AF" w:usb1="5000E0FB" w:usb2="00000000" w:usb3="00000000" w:csb0="00000001" w:csb1="00000000"/>
  </w:font>
  <w:font w:name="Proxima Nova">
    <w:altName w:val="Helvetica Neue"/>
    <w:panose1 w:val="02000506030000020004"/>
    <w:charset w:val="00"/>
    <w:family w:val="roman"/>
    <w:notTrueType/>
    <w:pitch w:val="default"/>
  </w:font>
  <w:font w:name="Times Roman">
    <w:panose1 w:val="00000500000000020000"/>
    <w:charset w:val="00"/>
    <w:family w:val="auto"/>
    <w:pitch w:val="variable"/>
    <w:sig w:usb0="E00002FF" w:usb1="5000205A" w:usb2="00000000" w:usb3="00000000" w:csb0="0000019F" w:csb1="00000000"/>
  </w:font>
  <w:font w:name="Calibri Bold Italic">
    <w:panose1 w:val="020F07020304040A0204"/>
    <w:charset w:val="00"/>
    <w:family w:val="auto"/>
    <w:pitch w:val="variable"/>
    <w:sig w:usb0="00000003" w:usb1="00000000" w:usb2="00000000" w:usb3="00000000" w:csb0="00000001" w:csb1="00000000"/>
  </w:font>
  <w:font w:name="Calibri Italic">
    <w:panose1 w:val="020F05020202040A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iragino Sans GB W3">
    <w:panose1 w:val="020B0300000000000000"/>
    <w:charset w:val="50"/>
    <w:family w:val="auto"/>
    <w:pitch w:val="variable"/>
    <w:sig w:usb0="A00002BF" w:usb1="1ACF7CFA" w:usb2="00000016" w:usb3="00000000" w:csb0="00060007"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26789"/>
      <w:docPartObj>
        <w:docPartGallery w:val="Page Numbers (Bottom of Page)"/>
        <w:docPartUnique/>
      </w:docPartObj>
    </w:sdtPr>
    <w:sdtEndPr/>
    <w:sdtContent>
      <w:p w14:paraId="3B6EC555" w14:textId="77777777" w:rsidR="00731535" w:rsidRDefault="00731535">
        <w:pPr>
          <w:pStyle w:val="Footer"/>
          <w:jc w:val="right"/>
        </w:pPr>
        <w:r w:rsidRPr="0086384A">
          <w:rPr>
            <w:noProof/>
            <w:lang w:eastAsia="en-US"/>
          </w:rPr>
          <w:drawing>
            <wp:anchor distT="0" distB="0" distL="114300" distR="114300" simplePos="0" relativeHeight="251659264" behindDoc="0" locked="0" layoutInCell="1" allowOverlap="1" wp14:anchorId="0CC1E43A" wp14:editId="055D2DC3">
              <wp:simplePos x="0" y="0"/>
              <wp:positionH relativeFrom="margin">
                <wp:align>center</wp:align>
              </wp:positionH>
              <wp:positionV relativeFrom="paragraph">
                <wp:posOffset>56515</wp:posOffset>
              </wp:positionV>
              <wp:extent cx="2698173" cy="452755"/>
              <wp:effectExtent l="0" t="0" r="6985" b="4445"/>
              <wp:wrapNone/>
              <wp:docPr id="17" name="Grafik 1" descr="Z:\Marketing\Vorlagen\Designs\Logos\single-lin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Vorlagen\Designs\Logos\single-line_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8173"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4401EB" w:rsidRPr="004401EB">
          <w:rPr>
            <w:noProof/>
            <w:lang w:val="de-DE"/>
          </w:rPr>
          <w:t>2</w:t>
        </w:r>
        <w:r>
          <w:fldChar w:fldCharType="end"/>
        </w:r>
      </w:p>
    </w:sdtContent>
  </w:sdt>
  <w:p w14:paraId="23952878" w14:textId="77777777" w:rsidR="00731535" w:rsidRDefault="007315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393D8" w14:textId="77777777" w:rsidR="00731535" w:rsidRDefault="00731535" w:rsidP="0066663C">
      <w:pPr>
        <w:spacing w:after="0" w:line="240" w:lineRule="auto"/>
      </w:pPr>
      <w:r>
        <w:separator/>
      </w:r>
    </w:p>
  </w:footnote>
  <w:footnote w:type="continuationSeparator" w:id="0">
    <w:p w14:paraId="1FDA5182" w14:textId="77777777" w:rsidR="00731535" w:rsidRDefault="00731535" w:rsidP="0066663C">
      <w:pPr>
        <w:spacing w:after="0" w:line="240" w:lineRule="auto"/>
      </w:pPr>
      <w:r>
        <w:continuationSeparator/>
      </w:r>
    </w:p>
  </w:footnote>
  <w:footnote w:id="1">
    <w:p w14:paraId="492A99F3" w14:textId="7F39CDC3" w:rsidR="00731535" w:rsidRPr="004B3323" w:rsidRDefault="00731535" w:rsidP="00C167A3">
      <w:pPr>
        <w:autoSpaceDE w:val="0"/>
        <w:autoSpaceDN w:val="0"/>
        <w:adjustRightInd w:val="0"/>
        <w:spacing w:after="0" w:line="240" w:lineRule="auto"/>
        <w:jc w:val="both"/>
        <w:rPr>
          <w:rFonts w:ascii="Calibri" w:hAnsi="Calibri" w:cstheme="minorHAnsi"/>
          <w:sz w:val="20"/>
          <w:szCs w:val="20"/>
          <w:lang w:val="en-GB"/>
        </w:rPr>
      </w:pPr>
      <w:r w:rsidRPr="000F0A93">
        <w:rPr>
          <w:rStyle w:val="FootnoteReference"/>
          <w:sz w:val="20"/>
          <w:szCs w:val="20"/>
          <w:lang w:val="en-GB"/>
        </w:rPr>
        <w:footnoteRef/>
      </w:r>
      <w:r w:rsidRPr="000F0A93">
        <w:rPr>
          <w:sz w:val="20"/>
          <w:szCs w:val="20"/>
          <w:lang w:val="en-GB"/>
        </w:rPr>
        <w:t xml:space="preserve"> </w:t>
      </w:r>
      <w:r w:rsidRPr="000F0A93">
        <w:rPr>
          <w:rFonts w:cstheme="minorHAnsi"/>
          <w:sz w:val="20"/>
          <w:szCs w:val="20"/>
          <w:lang w:val="en-GB"/>
        </w:rPr>
        <w:t xml:space="preserve">When we refer to Tibet, we are speaking about the historical region of Tibet that now encompasses the Tibet Autonomous Region, and autonomous prefectures and counties of Qinghai, Gansu, Sichuan and Yunnan in the People’s Republic of China. </w:t>
      </w:r>
    </w:p>
  </w:footnote>
  <w:footnote w:id="2">
    <w:p w14:paraId="55C64231" w14:textId="26F56DE6" w:rsidR="00731535" w:rsidRPr="004B3323" w:rsidRDefault="00731535" w:rsidP="00C167A3">
      <w:pPr>
        <w:pStyle w:val="FootnoteText"/>
        <w:rPr>
          <w:lang w:val="fr-FR"/>
        </w:rPr>
      </w:pPr>
      <w:r w:rsidRPr="004B3323">
        <w:rPr>
          <w:rStyle w:val="FootnoteReference"/>
          <w:rFonts w:ascii="Calibri" w:hAnsi="Calibri"/>
        </w:rPr>
        <w:footnoteRef/>
      </w:r>
      <w:r w:rsidRPr="004B3323">
        <w:rPr>
          <w:rFonts w:ascii="Calibri" w:hAnsi="Calibri"/>
        </w:rPr>
        <w:t xml:space="preserve"> </w:t>
      </w:r>
      <w:r w:rsidRPr="004B3323">
        <w:rPr>
          <w:rStyle w:val="markedcontent"/>
          <w:rFonts w:ascii="Calibri" w:eastAsia="Times New Roman" w:hAnsi="Calibri"/>
        </w:rPr>
        <w:t>UNESCO, 16 August 2022, ‘Tentative Lists - China’,</w:t>
      </w:r>
      <w:r w:rsidRPr="004B3323">
        <w:rPr>
          <w:rFonts w:ascii="Calibri" w:hAnsi="Calibri"/>
        </w:rPr>
        <w:t xml:space="preserve"> </w:t>
      </w:r>
      <w:hyperlink r:id="rId1" w:history="1">
        <w:r w:rsidRPr="004B3323">
          <w:rPr>
            <w:rStyle w:val="Hyperlink"/>
            <w:rFonts w:ascii="Calibri" w:hAnsi="Calibri"/>
          </w:rPr>
          <w:t>https://whc.unesco.org/en/tentativelists/?action=listtentative&amp;state=cn&amp;order=states</w:t>
        </w:r>
      </w:hyperlink>
      <w:r>
        <w:t>.</w:t>
      </w:r>
    </w:p>
  </w:footnote>
  <w:footnote w:id="3">
    <w:p w14:paraId="063F696E" w14:textId="63BDA7F8" w:rsidR="00731535" w:rsidRPr="000F0A93" w:rsidRDefault="00731535" w:rsidP="00C167A3">
      <w:pPr>
        <w:widowControl w:val="0"/>
        <w:autoSpaceDE w:val="0"/>
        <w:autoSpaceDN w:val="0"/>
        <w:adjustRightInd w:val="0"/>
        <w:spacing w:after="0" w:line="240" w:lineRule="auto"/>
        <w:rPr>
          <w:rFonts w:cs="Times Roman"/>
          <w:color w:val="000000"/>
          <w:sz w:val="20"/>
          <w:szCs w:val="20"/>
          <w:lang w:val="en-GB"/>
        </w:rPr>
      </w:pPr>
      <w:r w:rsidRPr="000F0A93">
        <w:rPr>
          <w:rStyle w:val="FootnoteReference"/>
          <w:sz w:val="20"/>
          <w:szCs w:val="20"/>
          <w:lang w:val="en-GB"/>
        </w:rPr>
        <w:footnoteRef/>
      </w:r>
      <w:r w:rsidRPr="000F0A93">
        <w:rPr>
          <w:sz w:val="20"/>
          <w:szCs w:val="20"/>
          <w:lang w:val="en-GB"/>
        </w:rPr>
        <w:t xml:space="preserve"> </w:t>
      </w:r>
      <w:r w:rsidRPr="000F0A93">
        <w:rPr>
          <w:rFonts w:cs="Arial"/>
          <w:sz w:val="20"/>
          <w:szCs w:val="20"/>
          <w:lang w:val="en-GB"/>
        </w:rPr>
        <w:t xml:space="preserve">The Historic Ensemble under question in Lhasa consists of the </w:t>
      </w:r>
      <w:proofErr w:type="spellStart"/>
      <w:r w:rsidRPr="000F0A93">
        <w:rPr>
          <w:rFonts w:cs="Arial"/>
          <w:sz w:val="20"/>
          <w:szCs w:val="20"/>
          <w:lang w:val="en-GB"/>
        </w:rPr>
        <w:t>Potala</w:t>
      </w:r>
      <w:proofErr w:type="spellEnd"/>
      <w:r w:rsidRPr="000F0A93">
        <w:rPr>
          <w:rFonts w:cs="Arial"/>
          <w:sz w:val="20"/>
          <w:szCs w:val="20"/>
          <w:lang w:val="en-GB"/>
        </w:rPr>
        <w:t xml:space="preserve"> Palace, winter home of the Dalai Lama since the 7</w:t>
      </w:r>
      <w:r w:rsidRPr="000F0A93">
        <w:rPr>
          <w:rFonts w:cs="Arial"/>
          <w:sz w:val="20"/>
          <w:szCs w:val="20"/>
          <w:vertAlign w:val="superscript"/>
          <w:lang w:val="en-GB"/>
        </w:rPr>
        <w:t>th</w:t>
      </w:r>
      <w:r w:rsidRPr="000F0A93">
        <w:rPr>
          <w:rFonts w:cs="Arial"/>
          <w:sz w:val="20"/>
          <w:szCs w:val="20"/>
          <w:lang w:val="en-GB"/>
        </w:rPr>
        <w:t xml:space="preserve"> century until the current Dalai Lama’s escape into exile in 1959, the </w:t>
      </w:r>
      <w:proofErr w:type="spellStart"/>
      <w:r w:rsidRPr="000F0A93">
        <w:rPr>
          <w:rFonts w:cs="Arial"/>
          <w:sz w:val="20"/>
          <w:szCs w:val="20"/>
          <w:lang w:val="en-GB"/>
        </w:rPr>
        <w:t>Jokhang</w:t>
      </w:r>
      <w:proofErr w:type="spellEnd"/>
      <w:r w:rsidRPr="000F0A93">
        <w:rPr>
          <w:rFonts w:cs="Arial"/>
          <w:sz w:val="20"/>
          <w:szCs w:val="20"/>
          <w:lang w:val="en-GB"/>
        </w:rPr>
        <w:t xml:space="preserve"> Temple, and the </w:t>
      </w:r>
      <w:proofErr w:type="spellStart"/>
      <w:r w:rsidRPr="000F0A93">
        <w:rPr>
          <w:rFonts w:cs="Arial"/>
          <w:sz w:val="20"/>
          <w:szCs w:val="20"/>
          <w:lang w:val="en-GB"/>
        </w:rPr>
        <w:t>Norbulingka</w:t>
      </w:r>
      <w:proofErr w:type="spellEnd"/>
      <w:r w:rsidRPr="000F0A93">
        <w:rPr>
          <w:rFonts w:cs="Arial"/>
          <w:sz w:val="20"/>
          <w:szCs w:val="20"/>
          <w:lang w:val="en-GB"/>
        </w:rPr>
        <w:t>, the Dalai Lama’s former summer palace.</w:t>
      </w:r>
      <w:r w:rsidRPr="000F0A93">
        <w:rPr>
          <w:rFonts w:cs="Arial"/>
          <w:position w:val="8"/>
          <w:sz w:val="20"/>
          <w:szCs w:val="20"/>
          <w:lang w:val="en-GB"/>
        </w:rPr>
        <w:t xml:space="preserve"> </w:t>
      </w:r>
      <w:r w:rsidRPr="000F0A93">
        <w:rPr>
          <w:rFonts w:cs="Arial"/>
          <w:sz w:val="20"/>
          <w:szCs w:val="20"/>
          <w:lang w:val="en-GB"/>
        </w:rPr>
        <w:t>The three buildings were inscribed as UNESCO World Heritage in 1994, 2000 and 2001 respectively.</w:t>
      </w:r>
      <w:r w:rsidRPr="000F0A93">
        <w:rPr>
          <w:rFonts w:cs="Arial"/>
          <w:color w:val="161615"/>
          <w:sz w:val="20"/>
          <w:szCs w:val="20"/>
          <w:lang w:val="en-GB"/>
        </w:rPr>
        <w:t xml:space="preserve"> </w:t>
      </w:r>
    </w:p>
  </w:footnote>
  <w:footnote w:id="4">
    <w:p w14:paraId="794EA831" w14:textId="4654C8EE" w:rsidR="00731535" w:rsidRPr="000F0A93" w:rsidRDefault="00731535" w:rsidP="00C167A3">
      <w:pPr>
        <w:pStyle w:val="Heading1"/>
        <w:spacing w:before="0" w:line="240" w:lineRule="auto"/>
        <w:rPr>
          <w:rFonts w:asciiTheme="minorHAnsi" w:eastAsia="Times New Roman" w:hAnsiTheme="minorHAnsi"/>
          <w:sz w:val="20"/>
          <w:szCs w:val="20"/>
          <w:lang w:val="en-GB"/>
        </w:rPr>
      </w:pPr>
      <w:r w:rsidRPr="000F0A93">
        <w:rPr>
          <w:rStyle w:val="FootnoteReference"/>
          <w:rFonts w:asciiTheme="minorHAnsi" w:hAnsiTheme="minorHAnsi"/>
          <w:color w:val="auto"/>
          <w:sz w:val="20"/>
          <w:szCs w:val="20"/>
          <w:lang w:val="en-GB"/>
        </w:rPr>
        <w:footnoteRef/>
      </w:r>
      <w:r w:rsidRPr="000F0A93">
        <w:rPr>
          <w:rFonts w:asciiTheme="minorHAnsi" w:hAnsiTheme="minorHAnsi"/>
          <w:color w:val="auto"/>
          <w:sz w:val="20"/>
          <w:szCs w:val="20"/>
          <w:lang w:val="en-GB"/>
        </w:rPr>
        <w:t xml:space="preserve"> </w:t>
      </w:r>
      <w:proofErr w:type="gramStart"/>
      <w:r w:rsidRPr="000F0A93">
        <w:rPr>
          <w:rFonts w:asciiTheme="minorHAnsi" w:hAnsiTheme="minorHAnsi"/>
          <w:color w:val="auto"/>
          <w:sz w:val="20"/>
          <w:szCs w:val="20"/>
          <w:lang w:val="en-GB"/>
        </w:rPr>
        <w:t>International Campaign for Tibet, 30 July 2018, ‘</w:t>
      </w:r>
      <w:r w:rsidRPr="000F0A93">
        <w:rPr>
          <w:rFonts w:asciiTheme="minorHAnsi" w:eastAsia="Times New Roman" w:hAnsiTheme="minorHAnsi"/>
          <w:color w:val="auto"/>
          <w:sz w:val="20"/>
          <w:szCs w:val="20"/>
          <w:lang w:val="en-GB"/>
        </w:rPr>
        <w:t>Former home of Dalai Lama’s parents demolished in Lhasa’,</w:t>
      </w:r>
      <w:r w:rsidRPr="000F0A93">
        <w:rPr>
          <w:rFonts w:asciiTheme="minorHAnsi" w:eastAsia="Times New Roman" w:hAnsiTheme="minorHAnsi"/>
          <w:sz w:val="20"/>
          <w:szCs w:val="20"/>
          <w:lang w:val="en-GB"/>
        </w:rPr>
        <w:t xml:space="preserve"> </w:t>
      </w:r>
      <w:hyperlink r:id="rId2" w:history="1">
        <w:r w:rsidRPr="000F0A93">
          <w:rPr>
            <w:rStyle w:val="Hyperlink"/>
            <w:rFonts w:asciiTheme="minorHAnsi" w:eastAsia="Times New Roman" w:hAnsiTheme="minorHAnsi"/>
            <w:sz w:val="20"/>
            <w:szCs w:val="20"/>
            <w:lang w:val="en-GB"/>
          </w:rPr>
          <w:t>https://savetibet.org/former-home-of-dalai-lamas-parents-demolished-in-lhasa/</w:t>
        </w:r>
      </w:hyperlink>
      <w:r w:rsidRPr="000F0A93">
        <w:rPr>
          <w:rFonts w:asciiTheme="minorHAnsi" w:eastAsia="Times New Roman" w:hAnsiTheme="minorHAnsi"/>
          <w:color w:val="auto"/>
          <w:sz w:val="20"/>
          <w:szCs w:val="20"/>
          <w:lang w:val="en-GB"/>
        </w:rPr>
        <w:t>.</w:t>
      </w:r>
      <w:proofErr w:type="gramEnd"/>
      <w:r w:rsidRPr="000F0A93">
        <w:rPr>
          <w:rFonts w:asciiTheme="minorHAnsi" w:eastAsia="Times New Roman" w:hAnsiTheme="minorHAnsi"/>
          <w:color w:val="auto"/>
          <w:sz w:val="20"/>
          <w:szCs w:val="20"/>
          <w:lang w:val="en-GB"/>
        </w:rPr>
        <w:t xml:space="preserve"> </w:t>
      </w:r>
    </w:p>
  </w:footnote>
  <w:footnote w:id="5">
    <w:p w14:paraId="4D0FF3F8" w14:textId="098CF9F0" w:rsidR="00731535" w:rsidRPr="000F0A93" w:rsidRDefault="00731535" w:rsidP="00C167A3">
      <w:pPr>
        <w:pStyle w:val="FootnoteText"/>
        <w:rPr>
          <w:lang w:val="fr-FR"/>
        </w:rPr>
      </w:pPr>
      <w:r w:rsidRPr="000F0A93">
        <w:rPr>
          <w:rStyle w:val="FootnoteReference"/>
        </w:rPr>
        <w:footnoteRef/>
      </w:r>
      <w:r w:rsidRPr="000F0A93">
        <w:t xml:space="preserve"> </w:t>
      </w:r>
      <w:r w:rsidRPr="000F0A93">
        <w:rPr>
          <w:rFonts w:eastAsia="Times New Roman"/>
        </w:rPr>
        <w:t xml:space="preserve">UNESCO, 2019, ‘Summary of the State of Conservation by the State Party: Executive Summary, Historic Ensemble of the </w:t>
      </w:r>
      <w:proofErr w:type="spellStart"/>
      <w:r w:rsidRPr="000F0A93">
        <w:rPr>
          <w:rFonts w:eastAsia="Times New Roman"/>
        </w:rPr>
        <w:t>Potala</w:t>
      </w:r>
      <w:proofErr w:type="spellEnd"/>
      <w:r w:rsidRPr="000F0A93">
        <w:rPr>
          <w:rFonts w:eastAsia="Times New Roman"/>
        </w:rPr>
        <w:t xml:space="preserve"> Palace, Lhasa’, </w:t>
      </w:r>
      <w:hyperlink r:id="rId3" w:history="1">
        <w:r w:rsidRPr="000F0A93">
          <w:rPr>
            <w:rStyle w:val="Hyperlink"/>
            <w:rFonts w:eastAsia="Times New Roman"/>
          </w:rPr>
          <w:t>https://whc.unesco.org/document/180372</w:t>
        </w:r>
      </w:hyperlink>
      <w:r w:rsidRPr="000F0A93">
        <w:rPr>
          <w:rFonts w:eastAsia="Times New Roman"/>
        </w:rPr>
        <w:t>, page 1.</w:t>
      </w:r>
    </w:p>
  </w:footnote>
  <w:footnote w:id="6">
    <w:p w14:paraId="69258017" w14:textId="602CA8F3" w:rsidR="00731535" w:rsidRPr="000F0A93" w:rsidRDefault="00731535" w:rsidP="00C167A3">
      <w:pPr>
        <w:pStyle w:val="Heading1"/>
        <w:spacing w:before="0" w:line="240" w:lineRule="auto"/>
        <w:rPr>
          <w:rFonts w:asciiTheme="minorHAnsi" w:eastAsia="Times New Roman" w:hAnsiTheme="minorHAnsi"/>
          <w:color w:val="auto"/>
          <w:sz w:val="20"/>
          <w:szCs w:val="20"/>
        </w:rPr>
      </w:pPr>
      <w:r w:rsidRPr="000F0A93">
        <w:rPr>
          <w:rStyle w:val="FootnoteReference"/>
          <w:rFonts w:asciiTheme="minorHAnsi" w:hAnsiTheme="minorHAnsi"/>
          <w:color w:val="auto"/>
          <w:sz w:val="20"/>
          <w:szCs w:val="20"/>
        </w:rPr>
        <w:footnoteRef/>
      </w:r>
      <w:r w:rsidRPr="000F0A93">
        <w:rPr>
          <w:rFonts w:asciiTheme="minorHAnsi" w:hAnsiTheme="minorHAnsi"/>
          <w:color w:val="auto"/>
          <w:sz w:val="20"/>
          <w:szCs w:val="20"/>
        </w:rPr>
        <w:t xml:space="preserve"> </w:t>
      </w:r>
      <w:proofErr w:type="gramStart"/>
      <w:r w:rsidRPr="000F0A93">
        <w:rPr>
          <w:rFonts w:asciiTheme="minorHAnsi" w:hAnsiTheme="minorHAnsi"/>
          <w:color w:val="auto"/>
          <w:sz w:val="20"/>
          <w:szCs w:val="20"/>
          <w:lang w:val="en-GB"/>
        </w:rPr>
        <w:t>International Campaign for Tibet, 7 May 2020, ‘</w:t>
      </w:r>
      <w:r w:rsidRPr="000F0A93">
        <w:rPr>
          <w:rFonts w:asciiTheme="minorHAnsi" w:eastAsia="Times New Roman" w:hAnsiTheme="minorHAnsi"/>
          <w:color w:val="auto"/>
          <w:sz w:val="20"/>
          <w:szCs w:val="20"/>
        </w:rPr>
        <w:t xml:space="preserve">Concerns about construction at UNESCO-protected </w:t>
      </w:r>
      <w:proofErr w:type="spellStart"/>
      <w:r w:rsidRPr="000F0A93">
        <w:rPr>
          <w:rFonts w:asciiTheme="minorHAnsi" w:eastAsia="Times New Roman" w:hAnsiTheme="minorHAnsi"/>
          <w:color w:val="auto"/>
          <w:sz w:val="20"/>
          <w:szCs w:val="20"/>
        </w:rPr>
        <w:t>Jokhang</w:t>
      </w:r>
      <w:proofErr w:type="spellEnd"/>
      <w:r w:rsidRPr="000F0A93">
        <w:rPr>
          <w:rFonts w:asciiTheme="minorHAnsi" w:eastAsia="Times New Roman" w:hAnsiTheme="minorHAnsi"/>
          <w:color w:val="auto"/>
          <w:sz w:val="20"/>
          <w:szCs w:val="20"/>
        </w:rPr>
        <w:t xml:space="preserve"> Temple in Tibet’, </w:t>
      </w:r>
      <w:hyperlink r:id="rId4" w:history="1">
        <w:r w:rsidRPr="000F0A93">
          <w:rPr>
            <w:rStyle w:val="Hyperlink"/>
            <w:rFonts w:asciiTheme="minorHAnsi" w:eastAsia="Times New Roman" w:hAnsiTheme="minorHAnsi"/>
            <w:sz w:val="20"/>
            <w:szCs w:val="20"/>
          </w:rPr>
          <w:t>https://savetibet.org/concerns-about-construction-at-unesco-protected-jokhang-temple-in-tibet/</w:t>
        </w:r>
      </w:hyperlink>
      <w:r w:rsidRPr="000F0A93">
        <w:rPr>
          <w:rFonts w:asciiTheme="minorHAnsi" w:eastAsia="Times New Roman" w:hAnsiTheme="minorHAnsi"/>
          <w:color w:val="auto"/>
          <w:sz w:val="20"/>
          <w:szCs w:val="20"/>
        </w:rPr>
        <w:t>.</w:t>
      </w:r>
      <w:proofErr w:type="gramEnd"/>
      <w:r w:rsidRPr="000F0A93">
        <w:rPr>
          <w:rFonts w:asciiTheme="minorHAnsi" w:eastAsia="Times New Roman" w:hAnsiTheme="minorHAnsi"/>
          <w:color w:val="auto"/>
          <w:sz w:val="20"/>
          <w:szCs w:val="20"/>
        </w:rPr>
        <w:t xml:space="preserve"> </w:t>
      </w:r>
    </w:p>
  </w:footnote>
  <w:footnote w:id="7">
    <w:p w14:paraId="4255B15F" w14:textId="77777777" w:rsidR="00731535" w:rsidRPr="000F0A93" w:rsidRDefault="00731535" w:rsidP="00C167A3">
      <w:pPr>
        <w:pStyle w:val="FootnoteText"/>
        <w:rPr>
          <w:lang w:val="en-GB"/>
        </w:rPr>
      </w:pPr>
      <w:r w:rsidRPr="000F0A93">
        <w:rPr>
          <w:rStyle w:val="FootnoteReference"/>
          <w:lang w:val="en-GB"/>
        </w:rPr>
        <w:footnoteRef/>
      </w:r>
      <w:r w:rsidRPr="000F0A93">
        <w:rPr>
          <w:lang w:val="en-GB"/>
        </w:rPr>
        <w:t xml:space="preserve"> </w:t>
      </w:r>
      <w:r w:rsidRPr="000F0A93">
        <w:rPr>
          <w:rStyle w:val="weibofootnotes"/>
          <w:rFonts w:eastAsia="Times New Roman"/>
          <w:lang w:val="en-GB"/>
        </w:rPr>
        <w:t>According to a Western visitor to Lhasa who has undertaken the pilgrimage on numerous occasions.</w:t>
      </w:r>
    </w:p>
  </w:footnote>
  <w:footnote w:id="8">
    <w:p w14:paraId="69894C6F" w14:textId="3922F9B4" w:rsidR="00731535" w:rsidRPr="000F0A93" w:rsidRDefault="00731535" w:rsidP="00C167A3">
      <w:pPr>
        <w:widowControl w:val="0"/>
        <w:autoSpaceDE w:val="0"/>
        <w:autoSpaceDN w:val="0"/>
        <w:adjustRightInd w:val="0"/>
        <w:spacing w:after="0" w:line="240" w:lineRule="auto"/>
        <w:rPr>
          <w:rFonts w:cs="Times Roman"/>
          <w:sz w:val="20"/>
          <w:szCs w:val="20"/>
          <w:lang w:val="en-GB"/>
        </w:rPr>
      </w:pPr>
      <w:r w:rsidRPr="000F0A93">
        <w:rPr>
          <w:rStyle w:val="FootnoteReference"/>
          <w:sz w:val="20"/>
          <w:szCs w:val="20"/>
          <w:lang w:val="en-GB"/>
        </w:rPr>
        <w:footnoteRef/>
      </w:r>
      <w:r w:rsidRPr="000F0A93">
        <w:rPr>
          <w:sz w:val="20"/>
          <w:szCs w:val="20"/>
          <w:lang w:val="en-GB"/>
        </w:rPr>
        <w:t xml:space="preserve"> </w:t>
      </w:r>
      <w:r w:rsidRPr="000F0A93">
        <w:rPr>
          <w:rFonts w:cs="Arial"/>
          <w:sz w:val="20"/>
          <w:szCs w:val="20"/>
          <w:lang w:val="en-GB"/>
        </w:rPr>
        <w:t xml:space="preserve">According to the regional tourism development committee cited by Xinhua, ‘Tourism booming in Tibet during holiday week’, 20 February 2018. </w:t>
      </w:r>
    </w:p>
  </w:footnote>
  <w:footnote w:id="9">
    <w:p w14:paraId="05FE089F" w14:textId="2E80D83B" w:rsidR="00731535" w:rsidRPr="000F0A93" w:rsidRDefault="00731535" w:rsidP="00C167A3">
      <w:pPr>
        <w:widowControl w:val="0"/>
        <w:autoSpaceDE w:val="0"/>
        <w:autoSpaceDN w:val="0"/>
        <w:adjustRightInd w:val="0"/>
        <w:spacing w:after="0" w:line="240" w:lineRule="auto"/>
        <w:rPr>
          <w:rFonts w:cs="Times Roman"/>
          <w:color w:val="000000"/>
          <w:sz w:val="20"/>
          <w:szCs w:val="20"/>
          <w:lang w:val="en-GB"/>
        </w:rPr>
      </w:pPr>
      <w:r w:rsidRPr="000F0A93">
        <w:rPr>
          <w:rStyle w:val="FootnoteReference"/>
          <w:sz w:val="20"/>
          <w:szCs w:val="20"/>
          <w:lang w:val="en-GB"/>
        </w:rPr>
        <w:footnoteRef/>
      </w:r>
      <w:r w:rsidRPr="000F0A93">
        <w:rPr>
          <w:sz w:val="20"/>
          <w:szCs w:val="20"/>
          <w:lang w:val="en-GB"/>
        </w:rPr>
        <w:t xml:space="preserve"> </w:t>
      </w:r>
      <w:r w:rsidRPr="000F0A93">
        <w:rPr>
          <w:rFonts w:cs="Arial"/>
          <w:sz w:val="20"/>
          <w:szCs w:val="20"/>
          <w:lang w:val="en-GB"/>
        </w:rPr>
        <w:t>International Campaign for Tibet, 13 September 2016, ‘China showcases new plans at Tourism EXPO in Lhasa, while top-down imposition of economic model and repression continues’,</w:t>
      </w:r>
      <w:r w:rsidRPr="000F0A93">
        <w:rPr>
          <w:rFonts w:cs="Arial"/>
          <w:color w:val="2E2E2D"/>
          <w:sz w:val="20"/>
          <w:szCs w:val="20"/>
          <w:lang w:val="en-GB"/>
        </w:rPr>
        <w:t xml:space="preserve"> </w:t>
      </w:r>
      <w:hyperlink r:id="rId5" w:history="1">
        <w:r w:rsidRPr="000F0A93">
          <w:rPr>
            <w:rStyle w:val="Hyperlink"/>
            <w:rFonts w:cs="Arial"/>
            <w:sz w:val="20"/>
            <w:szCs w:val="20"/>
            <w:lang w:val="en-GB"/>
          </w:rPr>
          <w:t>https://savetibet.org/china-showcases-new-plans-at-tourism-expo-in-lhasa-while-top-down-imposition-of-economic-model-and-repression-continues/</w:t>
        </w:r>
      </w:hyperlink>
      <w:r w:rsidRPr="000F0A93">
        <w:rPr>
          <w:rFonts w:cs="Arial"/>
          <w:color w:val="2E2E2D"/>
          <w:sz w:val="20"/>
          <w:szCs w:val="20"/>
          <w:lang w:val="en-GB"/>
        </w:rPr>
        <w:t xml:space="preserve">  </w:t>
      </w:r>
    </w:p>
  </w:footnote>
  <w:footnote w:id="10">
    <w:p w14:paraId="3EE79E47" w14:textId="145D9C46" w:rsidR="00731535" w:rsidRPr="000F0A93" w:rsidRDefault="00731535" w:rsidP="00C167A3">
      <w:pPr>
        <w:widowControl w:val="0"/>
        <w:tabs>
          <w:tab w:val="left" w:pos="220"/>
          <w:tab w:val="left" w:pos="720"/>
        </w:tabs>
        <w:autoSpaceDE w:val="0"/>
        <w:autoSpaceDN w:val="0"/>
        <w:adjustRightInd w:val="0"/>
        <w:spacing w:after="0" w:line="240" w:lineRule="auto"/>
        <w:rPr>
          <w:rFonts w:cs="Times Roman"/>
          <w:color w:val="000000"/>
          <w:sz w:val="20"/>
          <w:szCs w:val="20"/>
          <w:lang w:val="en-GB"/>
        </w:rPr>
      </w:pPr>
      <w:r w:rsidRPr="000F0A93">
        <w:rPr>
          <w:rStyle w:val="FootnoteReference"/>
          <w:sz w:val="20"/>
          <w:szCs w:val="20"/>
          <w:lang w:val="en-GB"/>
        </w:rPr>
        <w:footnoteRef/>
      </w:r>
      <w:r w:rsidRPr="000F0A93">
        <w:rPr>
          <w:sz w:val="20"/>
          <w:szCs w:val="20"/>
          <w:lang w:val="en-GB"/>
        </w:rPr>
        <w:t xml:space="preserve"> </w:t>
      </w:r>
      <w:proofErr w:type="spellStart"/>
      <w:r w:rsidRPr="000F0A93">
        <w:rPr>
          <w:rFonts w:cs="Calibri Bold Italic"/>
          <w:color w:val="000000"/>
          <w:sz w:val="20"/>
          <w:szCs w:val="20"/>
          <w:lang w:val="en-GB"/>
        </w:rPr>
        <w:t>Amund</w:t>
      </w:r>
      <w:proofErr w:type="spellEnd"/>
      <w:r w:rsidRPr="000F0A93">
        <w:rPr>
          <w:rFonts w:cs="Calibri Bold Italic"/>
          <w:color w:val="000000"/>
          <w:sz w:val="20"/>
          <w:szCs w:val="20"/>
          <w:lang w:val="en-GB"/>
        </w:rPr>
        <w:t xml:space="preserve"> </w:t>
      </w:r>
      <w:proofErr w:type="spellStart"/>
      <w:r w:rsidRPr="000F0A93">
        <w:rPr>
          <w:rFonts w:cs="Calibri Bold Italic"/>
          <w:color w:val="000000"/>
          <w:sz w:val="20"/>
          <w:szCs w:val="20"/>
          <w:lang w:val="en-GB"/>
        </w:rPr>
        <w:t>Sinding</w:t>
      </w:r>
      <w:proofErr w:type="spellEnd"/>
      <w:r w:rsidRPr="000F0A93">
        <w:rPr>
          <w:rFonts w:cs="Calibri Bold Italic"/>
          <w:color w:val="000000"/>
          <w:sz w:val="20"/>
          <w:szCs w:val="20"/>
          <w:lang w:val="en-GB"/>
        </w:rPr>
        <w:t xml:space="preserve">-Larsen (2012), ‘Lhasa community, world heritage and human rights’, </w:t>
      </w:r>
      <w:r w:rsidRPr="000F0A93">
        <w:rPr>
          <w:rFonts w:cs="Calibri Italic"/>
          <w:iCs/>
          <w:color w:val="000000"/>
          <w:sz w:val="20"/>
          <w:szCs w:val="20"/>
          <w:lang w:val="en-GB"/>
        </w:rPr>
        <w:t>International Journal of Heritage Studies</w:t>
      </w:r>
      <w:r w:rsidRPr="000F0A93">
        <w:rPr>
          <w:rFonts w:cs="Calibri Bold Italic"/>
          <w:color w:val="000000"/>
          <w:sz w:val="20"/>
          <w:szCs w:val="20"/>
          <w:lang w:val="en-GB"/>
        </w:rPr>
        <w:t>, page 301</w:t>
      </w:r>
      <w:proofErr w:type="gramStart"/>
      <w:r w:rsidRPr="000F0A93">
        <w:rPr>
          <w:rFonts w:cs="Calibri Bold Italic"/>
          <w:color w:val="000000"/>
          <w:sz w:val="20"/>
          <w:szCs w:val="20"/>
          <w:lang w:val="en-GB"/>
        </w:rPr>
        <w:t>. </w:t>
      </w:r>
      <w:proofErr w:type="gramEnd"/>
      <w:r w:rsidRPr="000F0A93">
        <w:rPr>
          <w:rFonts w:cs="Times Roman"/>
          <w:color w:val="000000"/>
          <w:sz w:val="20"/>
          <w:szCs w:val="20"/>
          <w:lang w:val="en-GB"/>
        </w:rPr>
        <w:t> </w:t>
      </w:r>
    </w:p>
  </w:footnote>
  <w:footnote w:id="11">
    <w:p w14:paraId="1E144D29" w14:textId="3CF51236" w:rsidR="00731535" w:rsidRPr="000F0A93" w:rsidRDefault="00731535" w:rsidP="00C167A3">
      <w:pPr>
        <w:widowControl w:val="0"/>
        <w:tabs>
          <w:tab w:val="left" w:pos="220"/>
          <w:tab w:val="left" w:pos="720"/>
        </w:tabs>
        <w:autoSpaceDE w:val="0"/>
        <w:autoSpaceDN w:val="0"/>
        <w:adjustRightInd w:val="0"/>
        <w:spacing w:after="0" w:line="240" w:lineRule="auto"/>
        <w:rPr>
          <w:rFonts w:cs="Times Roman"/>
          <w:color w:val="000000"/>
          <w:sz w:val="20"/>
          <w:szCs w:val="20"/>
          <w:lang w:val="en-GB"/>
        </w:rPr>
      </w:pPr>
      <w:r w:rsidRPr="000F0A93">
        <w:rPr>
          <w:rStyle w:val="FootnoteReference"/>
          <w:sz w:val="20"/>
          <w:szCs w:val="20"/>
          <w:lang w:val="en-GB"/>
        </w:rPr>
        <w:footnoteRef/>
      </w:r>
      <w:r w:rsidRPr="000F0A93">
        <w:rPr>
          <w:sz w:val="20"/>
          <w:szCs w:val="20"/>
          <w:lang w:val="en-GB"/>
        </w:rPr>
        <w:t xml:space="preserve"> </w:t>
      </w:r>
      <w:r w:rsidRPr="000F0A93">
        <w:rPr>
          <w:rFonts w:cs="Calibri Bold Italic"/>
          <w:color w:val="000000"/>
          <w:sz w:val="20"/>
          <w:szCs w:val="20"/>
          <w:lang w:val="en-GB"/>
        </w:rPr>
        <w:t>Ibid</w:t>
      </w:r>
      <w:proofErr w:type="gramStart"/>
      <w:r w:rsidRPr="000F0A93">
        <w:rPr>
          <w:rFonts w:cs="Calibri Bold Italic"/>
          <w:color w:val="000000"/>
          <w:sz w:val="20"/>
          <w:szCs w:val="20"/>
          <w:lang w:val="en-GB"/>
        </w:rPr>
        <w:t>.,</w:t>
      </w:r>
      <w:proofErr w:type="gramEnd"/>
      <w:r w:rsidRPr="000F0A93">
        <w:rPr>
          <w:rFonts w:cs="Calibri Bold Italic"/>
          <w:color w:val="000000"/>
          <w:sz w:val="20"/>
          <w:szCs w:val="20"/>
          <w:lang w:val="en-GB"/>
        </w:rPr>
        <w:t xml:space="preserve"> </w:t>
      </w:r>
      <w:proofErr w:type="spellStart"/>
      <w:r w:rsidRPr="000F0A93">
        <w:rPr>
          <w:rFonts w:cs="Calibri Bold Italic"/>
          <w:color w:val="000000"/>
          <w:sz w:val="20"/>
          <w:szCs w:val="20"/>
          <w:lang w:val="en-GB"/>
        </w:rPr>
        <w:t>Amund</w:t>
      </w:r>
      <w:proofErr w:type="spellEnd"/>
      <w:r w:rsidRPr="000F0A93">
        <w:rPr>
          <w:rFonts w:cs="Calibri Bold Italic"/>
          <w:color w:val="000000"/>
          <w:sz w:val="20"/>
          <w:szCs w:val="20"/>
          <w:lang w:val="en-GB"/>
        </w:rPr>
        <w:t xml:space="preserve"> </w:t>
      </w:r>
      <w:proofErr w:type="spellStart"/>
      <w:r w:rsidRPr="000F0A93">
        <w:rPr>
          <w:rFonts w:cs="Calibri Bold Italic"/>
          <w:color w:val="000000"/>
          <w:sz w:val="20"/>
          <w:szCs w:val="20"/>
          <w:lang w:val="en-GB"/>
        </w:rPr>
        <w:t>Sinding</w:t>
      </w:r>
      <w:proofErr w:type="spellEnd"/>
      <w:r w:rsidRPr="000F0A93">
        <w:rPr>
          <w:rFonts w:cs="Calibri Bold Italic"/>
          <w:color w:val="000000"/>
          <w:sz w:val="20"/>
          <w:szCs w:val="20"/>
          <w:lang w:val="en-GB"/>
        </w:rPr>
        <w:t xml:space="preserve">-Larsen, ‘Lhasa community, world heritage and human rights’, page 303. </w:t>
      </w:r>
      <w:r w:rsidRPr="000F0A93">
        <w:rPr>
          <w:rFonts w:cs="Times Roman"/>
          <w:color w:val="000000"/>
          <w:sz w:val="20"/>
          <w:szCs w:val="20"/>
          <w:lang w:val="en-GB"/>
        </w:rPr>
        <w:t> </w:t>
      </w:r>
    </w:p>
  </w:footnote>
  <w:footnote w:id="12">
    <w:p w14:paraId="729F59D0" w14:textId="676D5A11" w:rsidR="00731535" w:rsidRPr="000F0A93" w:rsidRDefault="00731535" w:rsidP="00C167A3">
      <w:pPr>
        <w:widowControl w:val="0"/>
        <w:autoSpaceDE w:val="0"/>
        <w:autoSpaceDN w:val="0"/>
        <w:adjustRightInd w:val="0"/>
        <w:spacing w:after="0" w:line="240" w:lineRule="auto"/>
        <w:rPr>
          <w:rFonts w:cs="Times Roman"/>
          <w:color w:val="000000"/>
          <w:sz w:val="20"/>
          <w:szCs w:val="20"/>
          <w:lang w:val="en-US"/>
        </w:rPr>
      </w:pPr>
      <w:r w:rsidRPr="000F0A93">
        <w:rPr>
          <w:rStyle w:val="FootnoteReference"/>
          <w:sz w:val="20"/>
          <w:szCs w:val="20"/>
        </w:rPr>
        <w:footnoteRef/>
      </w:r>
      <w:r w:rsidRPr="000F0A93">
        <w:rPr>
          <w:sz w:val="20"/>
          <w:szCs w:val="20"/>
        </w:rPr>
        <w:t xml:space="preserve"> </w:t>
      </w:r>
      <w:r w:rsidRPr="000F0A93">
        <w:rPr>
          <w:rFonts w:cs="Times Roman"/>
          <w:color w:val="000000"/>
          <w:sz w:val="20"/>
          <w:szCs w:val="20"/>
          <w:lang w:val="en-US"/>
        </w:rPr>
        <w:t>Forestry Department of the TAR, cited in: “西藏禁止和限制开</w:t>
      </w:r>
      <w:r w:rsidRPr="000F0A93">
        <w:rPr>
          <w:rFonts w:ascii="Hiragino Sans GB W3" w:eastAsia="Hiragino Sans GB W3" w:hAnsi="Hiragino Sans GB W3" w:cs="Hiragino Sans GB W3" w:hint="eastAsia"/>
          <w:color w:val="000000"/>
          <w:sz w:val="20"/>
          <w:szCs w:val="20"/>
          <w:lang w:val="en-US"/>
        </w:rPr>
        <w:t>发</w:t>
      </w:r>
      <w:r w:rsidRPr="000F0A93">
        <w:rPr>
          <w:rFonts w:cs="Times Roman"/>
          <w:color w:val="000000"/>
          <w:sz w:val="20"/>
          <w:szCs w:val="20"/>
          <w:lang w:val="en-US"/>
        </w:rPr>
        <w:t>区域超80万平方公里，占全区面</w:t>
      </w:r>
      <w:r w:rsidRPr="000F0A93">
        <w:rPr>
          <w:rFonts w:ascii="Hiragino Sans GB W3" w:eastAsia="Hiragino Sans GB W3" w:hAnsi="Hiragino Sans GB W3" w:cs="Hiragino Sans GB W3" w:hint="eastAsia"/>
          <w:color w:val="000000"/>
          <w:sz w:val="20"/>
          <w:szCs w:val="20"/>
          <w:lang w:val="en-US"/>
        </w:rPr>
        <w:t>积</w:t>
      </w:r>
      <w:r w:rsidRPr="000F0A93">
        <w:rPr>
          <w:rFonts w:cs="Times Roman"/>
          <w:color w:val="000000"/>
          <w:sz w:val="20"/>
          <w:szCs w:val="20"/>
          <w:lang w:val="en-US"/>
        </w:rPr>
        <w:t xml:space="preserve">70%”, </w:t>
      </w:r>
      <w:hyperlink r:id="rId6" w:history="1">
        <w:r w:rsidRPr="00F11679">
          <w:rPr>
            <w:rStyle w:val="Hyperlink"/>
            <w:rFonts w:cs="Times Roman"/>
            <w:sz w:val="20"/>
            <w:szCs w:val="20"/>
            <w:lang w:val="en-US"/>
          </w:rPr>
          <w:t>http://www.thepaper.cn/newsDetail_forward_1774568</w:t>
        </w:r>
      </w:hyperlink>
      <w:r>
        <w:rPr>
          <w:rFonts w:cs="Times Roman"/>
          <w:color w:val="000000"/>
          <w:sz w:val="20"/>
          <w:szCs w:val="20"/>
          <w:lang w:val="en-US"/>
        </w:rPr>
        <w:t xml:space="preserve">. </w:t>
      </w:r>
    </w:p>
    <w:p w14:paraId="358BA4CC" w14:textId="6A09C506" w:rsidR="00731535" w:rsidRPr="000F0A93" w:rsidRDefault="00731535" w:rsidP="00C167A3">
      <w:pPr>
        <w:pStyle w:val="FootnoteText"/>
        <w:rPr>
          <w:lang w:val="fr-FR"/>
        </w:rPr>
      </w:pPr>
    </w:p>
  </w:footnote>
  <w:footnote w:id="13">
    <w:p w14:paraId="4FE4FAAE" w14:textId="272136EA" w:rsidR="00731535" w:rsidRPr="000F0A93" w:rsidRDefault="00731535" w:rsidP="00C167A3">
      <w:pPr>
        <w:pStyle w:val="FootnoteText"/>
        <w:rPr>
          <w:lang w:val="fr-FR"/>
        </w:rPr>
      </w:pPr>
      <w:r w:rsidRPr="000F0A93">
        <w:rPr>
          <w:rStyle w:val="FootnoteReference"/>
        </w:rPr>
        <w:footnoteRef/>
      </w:r>
      <w:r w:rsidRPr="000F0A93">
        <w:t xml:space="preserve"> </w:t>
      </w:r>
      <w:r w:rsidRPr="000F0A93">
        <w:rPr>
          <w:rStyle w:val="weibofootnotes"/>
          <w:rFonts w:eastAsia="Times New Roman"/>
        </w:rPr>
        <w:t xml:space="preserve">Statement made to UNESCO World Heritage Committee in Krakow, Poland, July 2017; see International Campaign for Tibet report, ‘UNESCO approves controversial World Heritage Tibet nomination despite concerns’, July 7, 2017, </w:t>
      </w:r>
      <w:hyperlink r:id="rId7" w:history="1">
        <w:r w:rsidRPr="000F0A93">
          <w:rPr>
            <w:rStyle w:val="Hyperlink"/>
            <w:rFonts w:eastAsia="Times New Roman"/>
          </w:rPr>
          <w:t>https://www.https://savetibet.org/unesco-approves-controversial-world-heritage-tibet-nomination-despite-concerns/</w:t>
        </w:r>
      </w:hyperlink>
      <w:r w:rsidR="00C167A3">
        <w:rPr>
          <w:rStyle w:val="weibofootnotes"/>
          <w:rFonts w:eastAsia="Times New Roman"/>
        </w:rPr>
        <w:t>.</w:t>
      </w:r>
    </w:p>
  </w:footnote>
  <w:footnote w:id="14">
    <w:p w14:paraId="2BAAB04E" w14:textId="7C9E6E98" w:rsidR="00C167A3" w:rsidRPr="00C167A3" w:rsidRDefault="00C167A3" w:rsidP="00C167A3">
      <w:pPr>
        <w:pStyle w:val="Heading1"/>
        <w:spacing w:before="0" w:line="240" w:lineRule="auto"/>
        <w:rPr>
          <w:rFonts w:ascii="Calibri" w:eastAsia="Times New Roman" w:hAnsi="Calibri"/>
          <w:sz w:val="20"/>
          <w:szCs w:val="20"/>
        </w:rPr>
      </w:pPr>
      <w:r w:rsidRPr="00C167A3">
        <w:rPr>
          <w:rStyle w:val="FootnoteReference"/>
          <w:rFonts w:ascii="Calibri" w:hAnsi="Calibri"/>
          <w:color w:val="auto"/>
          <w:sz w:val="20"/>
          <w:szCs w:val="20"/>
        </w:rPr>
        <w:footnoteRef/>
      </w:r>
      <w:r w:rsidRPr="00C167A3">
        <w:rPr>
          <w:rFonts w:ascii="Calibri" w:hAnsi="Calibri"/>
          <w:color w:val="auto"/>
          <w:sz w:val="20"/>
          <w:szCs w:val="20"/>
        </w:rPr>
        <w:t xml:space="preserve"> </w:t>
      </w:r>
      <w:r w:rsidRPr="00C167A3">
        <w:rPr>
          <w:rFonts w:ascii="Calibri" w:eastAsia="Times New Roman" w:hAnsi="Calibri"/>
          <w:i/>
          <w:color w:val="auto"/>
          <w:sz w:val="20"/>
          <w:szCs w:val="20"/>
        </w:rPr>
        <w:t>Ban on access to nature reserves in Tibet raises concern about Tibetan nomads at UNESCO site</w:t>
      </w:r>
      <w:r w:rsidRPr="00C167A3">
        <w:rPr>
          <w:rFonts w:ascii="Calibri" w:eastAsia="Times New Roman" w:hAnsi="Calibri"/>
          <w:color w:val="auto"/>
          <w:sz w:val="20"/>
          <w:szCs w:val="20"/>
        </w:rPr>
        <w:t>, International Campaign for Tibet, 11 December 2017,</w:t>
      </w:r>
      <w:r w:rsidRPr="00C167A3">
        <w:rPr>
          <w:rFonts w:ascii="Calibri" w:eastAsia="Times New Roman" w:hAnsi="Calibri"/>
          <w:sz w:val="20"/>
          <w:szCs w:val="20"/>
        </w:rPr>
        <w:t xml:space="preserve"> </w:t>
      </w:r>
      <w:hyperlink r:id="rId8" w:history="1">
        <w:r w:rsidRPr="00C167A3">
          <w:rPr>
            <w:rStyle w:val="Hyperlink"/>
            <w:rFonts w:ascii="Calibri" w:eastAsia="Times New Roman" w:hAnsi="Calibri"/>
            <w:sz w:val="20"/>
            <w:szCs w:val="20"/>
          </w:rPr>
          <w:t>https://savetibet.org/ban-on-access-to-nature-reserves-in-tibet-raises-concern-about-tibetan-nomads-at-unesco-site/</w:t>
        </w:r>
      </w:hyperlink>
      <w:r w:rsidRPr="00C167A3">
        <w:rPr>
          <w:rFonts w:ascii="Calibri" w:eastAsia="Times New Roman" w:hAnsi="Calibri"/>
          <w:sz w:val="20"/>
          <w:szCs w:val="20"/>
        </w:rPr>
        <w:t>.</w:t>
      </w:r>
    </w:p>
    <w:p w14:paraId="2FF4783C" w14:textId="56EE06E9" w:rsidR="00C167A3" w:rsidRPr="00C167A3" w:rsidRDefault="00C167A3" w:rsidP="00C167A3">
      <w:pPr>
        <w:pStyle w:val="FootnoteText"/>
        <w:rPr>
          <w:lang w:val="fr-FR"/>
        </w:rPr>
      </w:pPr>
    </w:p>
  </w:footnote>
  <w:footnote w:id="15">
    <w:p w14:paraId="2489F74B" w14:textId="48764151" w:rsidR="00731535" w:rsidRPr="00607AB5" w:rsidRDefault="00731535" w:rsidP="00C167A3">
      <w:pPr>
        <w:pStyle w:val="FootnoteText"/>
        <w:rPr>
          <w:lang w:val="fr-FR"/>
        </w:rPr>
      </w:pPr>
      <w:r>
        <w:rPr>
          <w:rStyle w:val="FootnoteReference"/>
        </w:rPr>
        <w:footnoteRef/>
      </w:r>
      <w:r>
        <w:t xml:space="preserve"> </w:t>
      </w:r>
      <w:r>
        <w:rPr>
          <w:rStyle w:val="markedcontent"/>
          <w:rFonts w:ascii="Helvetica" w:eastAsia="Times New Roman" w:hAnsi="Helvetica"/>
        </w:rPr>
        <w:t xml:space="preserve">Emily </w:t>
      </w:r>
      <w:proofErr w:type="spellStart"/>
      <w:r>
        <w:rPr>
          <w:rStyle w:val="markedcontent"/>
          <w:rFonts w:ascii="Helvetica" w:eastAsia="Times New Roman" w:hAnsi="Helvetica"/>
        </w:rPr>
        <w:t>Yeh</w:t>
      </w:r>
      <w:proofErr w:type="spellEnd"/>
      <w:r>
        <w:rPr>
          <w:rStyle w:val="markedcontent"/>
          <w:rFonts w:ascii="Helvetica" w:eastAsia="Times New Roman" w:hAnsi="Helvetica"/>
        </w:rPr>
        <w:t>, 3 February 2014, ‘Do China’s nature reserves only exist on paper?</w:t>
      </w:r>
      <w:proofErr w:type="gramStart"/>
      <w:r>
        <w:rPr>
          <w:rStyle w:val="markedcontent"/>
          <w:rFonts w:ascii="Helvetica" w:eastAsia="Times New Roman" w:hAnsi="Helvetica"/>
        </w:rPr>
        <w:t>’,</w:t>
      </w:r>
      <w:proofErr w:type="gramEnd"/>
      <w:r>
        <w:rPr>
          <w:rStyle w:val="markedcontent"/>
          <w:rFonts w:ascii="Helvetica" w:eastAsia="Times New Roman" w:hAnsi="Helvetica"/>
        </w:rPr>
        <w:t xml:space="preserve"> China Dialogue,</w:t>
      </w:r>
      <w:r>
        <w:rPr>
          <w:rFonts w:eastAsia="Times New Roman"/>
        </w:rPr>
        <w:br/>
      </w:r>
      <w:hyperlink r:id="rId9" w:history="1">
        <w:r w:rsidRPr="00F11679">
          <w:rPr>
            <w:rStyle w:val="Hyperlink"/>
            <w:rFonts w:ascii="Helvetica" w:eastAsia="Times New Roman" w:hAnsi="Helvetica"/>
          </w:rPr>
          <w:t>https://chinadialogue.net/en/nature/6696-do-china-s-nature-reserves-only-exist-on-paper/</w:t>
        </w:r>
      </w:hyperlink>
      <w:r>
        <w:rPr>
          <w:rStyle w:val="markedcontent"/>
          <w:rFonts w:ascii="Helvetica" w:eastAsia="Times New Roman" w:hAnsi="Helvetica"/>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CB882" w14:textId="77777777" w:rsidR="00731535" w:rsidRPr="0018469D" w:rsidRDefault="00731535">
    <w:pPr>
      <w:pStyle w:val="Header"/>
      <w:rPr>
        <w:rFonts w:ascii="Georgia" w:hAnsi="Georgia"/>
        <w:color w:val="963028"/>
        <w:sz w:val="32"/>
        <w:szCs w:val="32"/>
      </w:rPr>
    </w:pPr>
    <w:r w:rsidRPr="003D5C3B">
      <w:rPr>
        <w:rFonts w:ascii="Arial" w:hAnsi="Arial" w:cs="Arial"/>
        <w:b/>
        <w:color w:val="963028"/>
        <w:sz w:val="44"/>
        <w:szCs w:val="44"/>
      </w:rPr>
      <w:t>____</w:t>
    </w:r>
    <w:r w:rsidRPr="003D5C3B">
      <w:rPr>
        <w:rFonts w:ascii="Arial" w:hAnsi="Arial" w:cs="Arial"/>
        <w:b/>
        <w:color w:val="FDB600"/>
        <w:sz w:val="44"/>
        <w:szCs w:val="44"/>
      </w:rPr>
      <w:t>____</w:t>
    </w:r>
    <w:r w:rsidRPr="003D5C3B">
      <w:rPr>
        <w:rFonts w:ascii="Arial" w:hAnsi="Arial" w:cs="Arial"/>
        <w:b/>
        <w:color w:val="8BAABD"/>
        <w:sz w:val="44"/>
        <w:szCs w:val="44"/>
      </w:rPr>
      <w:t>____</w:t>
    </w:r>
    <w:r w:rsidRPr="003D5C3B">
      <w:rPr>
        <w:rFonts w:ascii="Arial" w:hAnsi="Arial" w:cs="Arial"/>
        <w:b/>
        <w:color w:val="C9B998"/>
        <w:sz w:val="44"/>
        <w:szCs w:val="44"/>
      </w:rPr>
      <w:t>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842C9"/>
    <w:multiLevelType w:val="hybridMultilevel"/>
    <w:tmpl w:val="A8C40C94"/>
    <w:lvl w:ilvl="0" w:tplc="FEFA79C4">
      <w:start w:val="1"/>
      <w:numFmt w:val="bullet"/>
      <w:lvlText w:val=""/>
      <w:lvlJc w:val="left"/>
      <w:pPr>
        <w:ind w:left="720" w:hanging="360"/>
      </w:pPr>
      <w:rPr>
        <w:rFonts w:ascii="Symbol" w:hAnsi="Symbol" w:hint="default"/>
        <w:caps w:val="0"/>
        <w:strike w:val="0"/>
        <w:dstrike w:val="0"/>
        <w:outline w:val="0"/>
        <w:emboss w:val="0"/>
        <w:imprint w:val="0"/>
        <w:spacing w:val="0"/>
        <w:w w:val="100"/>
        <w:kern w:val="0"/>
        <w:position w:val="4"/>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10B1E"/>
    <w:multiLevelType w:val="multilevel"/>
    <w:tmpl w:val="4C3C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18632D"/>
    <w:multiLevelType w:val="multilevel"/>
    <w:tmpl w:val="23AA8A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280059"/>
    <w:multiLevelType w:val="hybridMultilevel"/>
    <w:tmpl w:val="22244BA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nsid w:val="28C42DAC"/>
    <w:multiLevelType w:val="hybridMultilevel"/>
    <w:tmpl w:val="9E22F7AA"/>
    <w:lvl w:ilvl="0" w:tplc="FEFA79C4">
      <w:start w:val="1"/>
      <w:numFmt w:val="bullet"/>
      <w:lvlText w:val=""/>
      <w:lvlJc w:val="left"/>
      <w:pPr>
        <w:ind w:left="720" w:hanging="360"/>
      </w:pPr>
      <w:rPr>
        <w:rFonts w:ascii="Symbol" w:hAnsi="Symbol" w:hint="default"/>
        <w:caps w:val="0"/>
        <w:strike w:val="0"/>
        <w:dstrike w:val="0"/>
        <w:outline w:val="0"/>
        <w:emboss w:val="0"/>
        <w:imprint w:val="0"/>
        <w:spacing w:val="0"/>
        <w:w w:val="100"/>
        <w:kern w:val="0"/>
        <w:position w:val="4"/>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50607"/>
    <w:multiLevelType w:val="hybridMultilevel"/>
    <w:tmpl w:val="C5DACB18"/>
    <w:lvl w:ilvl="0" w:tplc="9F0CFCE6">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A685C"/>
    <w:multiLevelType w:val="multilevel"/>
    <w:tmpl w:val="DF344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7D040B"/>
    <w:multiLevelType w:val="hybridMultilevel"/>
    <w:tmpl w:val="2370D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590545"/>
    <w:multiLevelType w:val="hybridMultilevel"/>
    <w:tmpl w:val="94089FFE"/>
    <w:lvl w:ilvl="0" w:tplc="9F0CFCE6">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81D32"/>
    <w:multiLevelType w:val="multilevel"/>
    <w:tmpl w:val="701438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1958DC"/>
    <w:multiLevelType w:val="hybridMultilevel"/>
    <w:tmpl w:val="706A3258"/>
    <w:lvl w:ilvl="0" w:tplc="9F0CFCE6">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4016C"/>
    <w:multiLevelType w:val="hybridMultilevel"/>
    <w:tmpl w:val="906CE5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1E3993"/>
    <w:multiLevelType w:val="multilevel"/>
    <w:tmpl w:val="146E3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FC13A3"/>
    <w:multiLevelType w:val="multilevel"/>
    <w:tmpl w:val="2684EA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C951A3"/>
    <w:multiLevelType w:val="hybridMultilevel"/>
    <w:tmpl w:val="530A13BE"/>
    <w:lvl w:ilvl="0" w:tplc="E1C4A31A">
      <w:start w:val="1"/>
      <w:numFmt w:val="bullet"/>
      <w:lvlText w:val="•"/>
      <w:lvlJc w:val="left"/>
      <w:pPr>
        <w:tabs>
          <w:tab w:val="num" w:pos="720"/>
        </w:tabs>
        <w:ind w:left="720" w:hanging="360"/>
      </w:pPr>
      <w:rPr>
        <w:rFonts w:ascii="Arial" w:hAnsi="Arial" w:hint="default"/>
      </w:rPr>
    </w:lvl>
    <w:lvl w:ilvl="1" w:tplc="88E89D9A" w:tentative="1">
      <w:start w:val="1"/>
      <w:numFmt w:val="bullet"/>
      <w:lvlText w:val="•"/>
      <w:lvlJc w:val="left"/>
      <w:pPr>
        <w:tabs>
          <w:tab w:val="num" w:pos="1440"/>
        </w:tabs>
        <w:ind w:left="1440" w:hanging="360"/>
      </w:pPr>
      <w:rPr>
        <w:rFonts w:ascii="Arial" w:hAnsi="Arial" w:hint="default"/>
      </w:rPr>
    </w:lvl>
    <w:lvl w:ilvl="2" w:tplc="B72CB7A0" w:tentative="1">
      <w:start w:val="1"/>
      <w:numFmt w:val="bullet"/>
      <w:lvlText w:val="•"/>
      <w:lvlJc w:val="left"/>
      <w:pPr>
        <w:tabs>
          <w:tab w:val="num" w:pos="2160"/>
        </w:tabs>
        <w:ind w:left="2160" w:hanging="360"/>
      </w:pPr>
      <w:rPr>
        <w:rFonts w:ascii="Arial" w:hAnsi="Arial" w:hint="default"/>
      </w:rPr>
    </w:lvl>
    <w:lvl w:ilvl="3" w:tplc="F97CBC64" w:tentative="1">
      <w:start w:val="1"/>
      <w:numFmt w:val="bullet"/>
      <w:lvlText w:val="•"/>
      <w:lvlJc w:val="left"/>
      <w:pPr>
        <w:tabs>
          <w:tab w:val="num" w:pos="2880"/>
        </w:tabs>
        <w:ind w:left="2880" w:hanging="360"/>
      </w:pPr>
      <w:rPr>
        <w:rFonts w:ascii="Arial" w:hAnsi="Arial" w:hint="default"/>
      </w:rPr>
    </w:lvl>
    <w:lvl w:ilvl="4" w:tplc="F3406944" w:tentative="1">
      <w:start w:val="1"/>
      <w:numFmt w:val="bullet"/>
      <w:lvlText w:val="•"/>
      <w:lvlJc w:val="left"/>
      <w:pPr>
        <w:tabs>
          <w:tab w:val="num" w:pos="3600"/>
        </w:tabs>
        <w:ind w:left="3600" w:hanging="360"/>
      </w:pPr>
      <w:rPr>
        <w:rFonts w:ascii="Arial" w:hAnsi="Arial" w:hint="default"/>
      </w:rPr>
    </w:lvl>
    <w:lvl w:ilvl="5" w:tplc="F6CA4BAE" w:tentative="1">
      <w:start w:val="1"/>
      <w:numFmt w:val="bullet"/>
      <w:lvlText w:val="•"/>
      <w:lvlJc w:val="left"/>
      <w:pPr>
        <w:tabs>
          <w:tab w:val="num" w:pos="4320"/>
        </w:tabs>
        <w:ind w:left="4320" w:hanging="360"/>
      </w:pPr>
      <w:rPr>
        <w:rFonts w:ascii="Arial" w:hAnsi="Arial" w:hint="default"/>
      </w:rPr>
    </w:lvl>
    <w:lvl w:ilvl="6" w:tplc="E948000E" w:tentative="1">
      <w:start w:val="1"/>
      <w:numFmt w:val="bullet"/>
      <w:lvlText w:val="•"/>
      <w:lvlJc w:val="left"/>
      <w:pPr>
        <w:tabs>
          <w:tab w:val="num" w:pos="5040"/>
        </w:tabs>
        <w:ind w:left="5040" w:hanging="360"/>
      </w:pPr>
      <w:rPr>
        <w:rFonts w:ascii="Arial" w:hAnsi="Arial" w:hint="default"/>
      </w:rPr>
    </w:lvl>
    <w:lvl w:ilvl="7" w:tplc="5072B6FE" w:tentative="1">
      <w:start w:val="1"/>
      <w:numFmt w:val="bullet"/>
      <w:lvlText w:val="•"/>
      <w:lvlJc w:val="left"/>
      <w:pPr>
        <w:tabs>
          <w:tab w:val="num" w:pos="5760"/>
        </w:tabs>
        <w:ind w:left="5760" w:hanging="360"/>
      </w:pPr>
      <w:rPr>
        <w:rFonts w:ascii="Arial" w:hAnsi="Arial" w:hint="default"/>
      </w:rPr>
    </w:lvl>
    <w:lvl w:ilvl="8" w:tplc="E4763DBA" w:tentative="1">
      <w:start w:val="1"/>
      <w:numFmt w:val="bullet"/>
      <w:lvlText w:val="•"/>
      <w:lvlJc w:val="left"/>
      <w:pPr>
        <w:tabs>
          <w:tab w:val="num" w:pos="6480"/>
        </w:tabs>
        <w:ind w:left="6480" w:hanging="360"/>
      </w:pPr>
      <w:rPr>
        <w:rFonts w:ascii="Arial" w:hAnsi="Arial" w:hint="default"/>
      </w:rPr>
    </w:lvl>
  </w:abstractNum>
  <w:abstractNum w:abstractNumId="16">
    <w:nsid w:val="7F5F417D"/>
    <w:multiLevelType w:val="hybridMultilevel"/>
    <w:tmpl w:val="27541F4E"/>
    <w:lvl w:ilvl="0" w:tplc="9F0CFCE6">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4"/>
  </w:num>
  <w:num w:numId="5">
    <w:abstractNumId w:val="12"/>
  </w:num>
  <w:num w:numId="6">
    <w:abstractNumId w:val="7"/>
  </w:num>
  <w:num w:numId="7">
    <w:abstractNumId w:val="3"/>
  </w:num>
  <w:num w:numId="8">
    <w:abstractNumId w:val="2"/>
  </w:num>
  <w:num w:numId="9">
    <w:abstractNumId w:val="0"/>
  </w:num>
  <w:num w:numId="10">
    <w:abstractNumId w:val="5"/>
  </w:num>
  <w:num w:numId="11">
    <w:abstractNumId w:val="15"/>
  </w:num>
  <w:num w:numId="12">
    <w:abstractNumId w:val="1"/>
  </w:num>
  <w:num w:numId="13">
    <w:abstractNumId w:val="13"/>
  </w:num>
  <w:num w:numId="14">
    <w:abstractNumId w:val="6"/>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75"/>
    <w:rsid w:val="00001658"/>
    <w:rsid w:val="00064DA8"/>
    <w:rsid w:val="00081BCD"/>
    <w:rsid w:val="00084F47"/>
    <w:rsid w:val="00094C56"/>
    <w:rsid w:val="000B14B1"/>
    <w:rsid w:val="000C6D07"/>
    <w:rsid w:val="000F0A93"/>
    <w:rsid w:val="00100DD0"/>
    <w:rsid w:val="00142F6A"/>
    <w:rsid w:val="001472E5"/>
    <w:rsid w:val="0018469D"/>
    <w:rsid w:val="00192C57"/>
    <w:rsid w:val="001B1431"/>
    <w:rsid w:val="001B6B88"/>
    <w:rsid w:val="001B7AF3"/>
    <w:rsid w:val="001D3323"/>
    <w:rsid w:val="001D5534"/>
    <w:rsid w:val="00207FEB"/>
    <w:rsid w:val="002367BA"/>
    <w:rsid w:val="00237DA1"/>
    <w:rsid w:val="00265908"/>
    <w:rsid w:val="00283740"/>
    <w:rsid w:val="002B6232"/>
    <w:rsid w:val="002C49D3"/>
    <w:rsid w:val="002C52FB"/>
    <w:rsid w:val="002E4EDE"/>
    <w:rsid w:val="00321BE7"/>
    <w:rsid w:val="00323BE2"/>
    <w:rsid w:val="003305CC"/>
    <w:rsid w:val="00334006"/>
    <w:rsid w:val="00334088"/>
    <w:rsid w:val="003540A5"/>
    <w:rsid w:val="0035414B"/>
    <w:rsid w:val="00386C1E"/>
    <w:rsid w:val="003C33B4"/>
    <w:rsid w:val="003E2B13"/>
    <w:rsid w:val="003E7FA5"/>
    <w:rsid w:val="003F07B7"/>
    <w:rsid w:val="003F3185"/>
    <w:rsid w:val="00413833"/>
    <w:rsid w:val="004148A6"/>
    <w:rsid w:val="0042096E"/>
    <w:rsid w:val="00420B87"/>
    <w:rsid w:val="00427005"/>
    <w:rsid w:val="004401EB"/>
    <w:rsid w:val="00441C67"/>
    <w:rsid w:val="00441FC1"/>
    <w:rsid w:val="004720F7"/>
    <w:rsid w:val="00472F3C"/>
    <w:rsid w:val="004940DA"/>
    <w:rsid w:val="004B3323"/>
    <w:rsid w:val="004C2397"/>
    <w:rsid w:val="004C6033"/>
    <w:rsid w:val="004D71C7"/>
    <w:rsid w:val="00521F57"/>
    <w:rsid w:val="00594FF5"/>
    <w:rsid w:val="005A352B"/>
    <w:rsid w:val="005D2BCB"/>
    <w:rsid w:val="005D5F76"/>
    <w:rsid w:val="005F10FE"/>
    <w:rsid w:val="005F1E80"/>
    <w:rsid w:val="005F7102"/>
    <w:rsid w:val="006058FB"/>
    <w:rsid w:val="00607AB5"/>
    <w:rsid w:val="0061370C"/>
    <w:rsid w:val="00636679"/>
    <w:rsid w:val="00646352"/>
    <w:rsid w:val="0065159F"/>
    <w:rsid w:val="0065358B"/>
    <w:rsid w:val="0066663C"/>
    <w:rsid w:val="00681909"/>
    <w:rsid w:val="006B15DD"/>
    <w:rsid w:val="006B2416"/>
    <w:rsid w:val="00700848"/>
    <w:rsid w:val="00731535"/>
    <w:rsid w:val="00751A1D"/>
    <w:rsid w:val="00783932"/>
    <w:rsid w:val="007906D0"/>
    <w:rsid w:val="007A1C58"/>
    <w:rsid w:val="007A2C5E"/>
    <w:rsid w:val="007B0D10"/>
    <w:rsid w:val="007B1E34"/>
    <w:rsid w:val="007B665B"/>
    <w:rsid w:val="007E5226"/>
    <w:rsid w:val="007F3EF4"/>
    <w:rsid w:val="00851A92"/>
    <w:rsid w:val="00892AC0"/>
    <w:rsid w:val="0089389B"/>
    <w:rsid w:val="008B3794"/>
    <w:rsid w:val="008C4CD9"/>
    <w:rsid w:val="00902773"/>
    <w:rsid w:val="009064C7"/>
    <w:rsid w:val="009100E6"/>
    <w:rsid w:val="009144D2"/>
    <w:rsid w:val="00920A1D"/>
    <w:rsid w:val="0093014B"/>
    <w:rsid w:val="009325AB"/>
    <w:rsid w:val="009675A3"/>
    <w:rsid w:val="00967735"/>
    <w:rsid w:val="00972B22"/>
    <w:rsid w:val="0099340E"/>
    <w:rsid w:val="009A0D94"/>
    <w:rsid w:val="009C2203"/>
    <w:rsid w:val="00A00E2B"/>
    <w:rsid w:val="00A17DAF"/>
    <w:rsid w:val="00A34A90"/>
    <w:rsid w:val="00A612CA"/>
    <w:rsid w:val="00A8359A"/>
    <w:rsid w:val="00A92875"/>
    <w:rsid w:val="00A9412F"/>
    <w:rsid w:val="00AA3377"/>
    <w:rsid w:val="00AB6410"/>
    <w:rsid w:val="00AE1908"/>
    <w:rsid w:val="00AF4EBF"/>
    <w:rsid w:val="00B073FC"/>
    <w:rsid w:val="00B1025D"/>
    <w:rsid w:val="00B26FCD"/>
    <w:rsid w:val="00BA348E"/>
    <w:rsid w:val="00BB31C8"/>
    <w:rsid w:val="00BB3DB8"/>
    <w:rsid w:val="00BC463B"/>
    <w:rsid w:val="00C12ACC"/>
    <w:rsid w:val="00C167A3"/>
    <w:rsid w:val="00C40D6C"/>
    <w:rsid w:val="00C626CA"/>
    <w:rsid w:val="00C73A2F"/>
    <w:rsid w:val="00C7627B"/>
    <w:rsid w:val="00C85F54"/>
    <w:rsid w:val="00CB2D49"/>
    <w:rsid w:val="00D47F12"/>
    <w:rsid w:val="00D832B6"/>
    <w:rsid w:val="00DA3F76"/>
    <w:rsid w:val="00DB195F"/>
    <w:rsid w:val="00DB6C07"/>
    <w:rsid w:val="00DE4BEA"/>
    <w:rsid w:val="00DF5E1D"/>
    <w:rsid w:val="00E33EF6"/>
    <w:rsid w:val="00E51E46"/>
    <w:rsid w:val="00E76596"/>
    <w:rsid w:val="00E809B6"/>
    <w:rsid w:val="00E935AE"/>
    <w:rsid w:val="00ED1E3D"/>
    <w:rsid w:val="00ED7315"/>
    <w:rsid w:val="00F03928"/>
    <w:rsid w:val="00F06C31"/>
    <w:rsid w:val="00F06C73"/>
    <w:rsid w:val="00F107D3"/>
    <w:rsid w:val="00F1181E"/>
    <w:rsid w:val="00F12699"/>
    <w:rsid w:val="00F262E6"/>
    <w:rsid w:val="00F42293"/>
    <w:rsid w:val="00F47649"/>
    <w:rsid w:val="00F52051"/>
    <w:rsid w:val="00F54462"/>
    <w:rsid w:val="00F72421"/>
    <w:rsid w:val="00F82D81"/>
    <w:rsid w:val="00FB7FA3"/>
    <w:rsid w:val="00FE4701"/>
    <w:rsid w:val="00FF1A02"/>
  </w:rsids>
  <m:mathPr>
    <m:mathFont m:val="Cambria Math"/>
    <m:brkBin m:val="before"/>
    <m:brkBinSub m:val="--"/>
    <m:smallFrac m:val="0"/>
    <m:dispDef/>
    <m:lMargin m:val="0"/>
    <m:rMargin m:val="0"/>
    <m:defJc m:val="centerGroup"/>
    <m:wrapIndent m:val="1440"/>
    <m:intLim m:val="subSup"/>
    <m:naryLim m:val="undOvr"/>
  </m:mathPr>
  <w:themeFontLang w:val="de-DE" w:eastAsia="zh-CN"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2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14B"/>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zh-CN"/>
    </w:rPr>
  </w:style>
  <w:style w:type="paragraph" w:styleId="Heading2">
    <w:name w:val="heading 2"/>
    <w:basedOn w:val="Normal"/>
    <w:next w:val="Normal"/>
    <w:link w:val="Heading2Char"/>
    <w:uiPriority w:val="9"/>
    <w:unhideWhenUsed/>
    <w:qFormat/>
    <w:rsid w:val="00920A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unhideWhenUsed/>
    <w:qFormat/>
    <w:rsid w:val="00100DD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875"/>
    <w:rPr>
      <w:color w:val="0000FF"/>
      <w:u w:val="single"/>
    </w:rPr>
  </w:style>
  <w:style w:type="paragraph" w:styleId="NormalWeb">
    <w:name w:val="Normal (Web)"/>
    <w:basedOn w:val="Normal"/>
    <w:uiPriority w:val="99"/>
    <w:semiHidden/>
    <w:unhideWhenUsed/>
    <w:rsid w:val="00F520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F52051"/>
    <w:rPr>
      <w:b/>
      <w:bCs/>
    </w:rPr>
  </w:style>
  <w:style w:type="paragraph" w:styleId="ListParagraph">
    <w:name w:val="List Paragraph"/>
    <w:basedOn w:val="Normal"/>
    <w:uiPriority w:val="34"/>
    <w:qFormat/>
    <w:rsid w:val="00F12699"/>
    <w:pPr>
      <w:ind w:left="720"/>
      <w:contextualSpacing/>
    </w:pPr>
  </w:style>
  <w:style w:type="paragraph" w:styleId="Footer">
    <w:name w:val="footer"/>
    <w:basedOn w:val="Normal"/>
    <w:link w:val="FooterChar"/>
    <w:uiPriority w:val="99"/>
    <w:unhideWhenUsed/>
    <w:rsid w:val="0093014B"/>
    <w:pPr>
      <w:tabs>
        <w:tab w:val="center" w:pos="4703"/>
        <w:tab w:val="right" w:pos="9406"/>
      </w:tabs>
      <w:spacing w:after="0" w:line="240" w:lineRule="auto"/>
    </w:pPr>
    <w:rPr>
      <w:rFonts w:eastAsiaTheme="minorEastAsia"/>
      <w:lang w:val="en-US" w:eastAsia="zh-CN"/>
    </w:rPr>
  </w:style>
  <w:style w:type="character" w:customStyle="1" w:styleId="FooterChar">
    <w:name w:val="Footer Char"/>
    <w:basedOn w:val="DefaultParagraphFont"/>
    <w:link w:val="Footer"/>
    <w:uiPriority w:val="99"/>
    <w:rsid w:val="0093014B"/>
    <w:rPr>
      <w:rFonts w:eastAsiaTheme="minorEastAsia"/>
      <w:lang w:val="en-US" w:eastAsia="zh-CN"/>
    </w:rPr>
  </w:style>
  <w:style w:type="character" w:customStyle="1" w:styleId="Heading1Char">
    <w:name w:val="Heading 1 Char"/>
    <w:basedOn w:val="DefaultParagraphFont"/>
    <w:link w:val="Heading1"/>
    <w:uiPriority w:val="9"/>
    <w:rsid w:val="0093014B"/>
    <w:rPr>
      <w:rFonts w:asciiTheme="majorHAnsi" w:eastAsiaTheme="majorEastAsia" w:hAnsiTheme="majorHAnsi" w:cstheme="majorBidi"/>
      <w:color w:val="2F5496" w:themeColor="accent1" w:themeShade="BF"/>
      <w:sz w:val="32"/>
      <w:szCs w:val="32"/>
      <w:lang w:val="en-US" w:eastAsia="zh-CN"/>
    </w:rPr>
  </w:style>
  <w:style w:type="paragraph" w:styleId="FootnoteText">
    <w:name w:val="footnote text"/>
    <w:basedOn w:val="Normal"/>
    <w:link w:val="FootnoteTextChar"/>
    <w:uiPriority w:val="99"/>
    <w:unhideWhenUsed/>
    <w:rsid w:val="0066663C"/>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rsid w:val="0066663C"/>
    <w:rPr>
      <w:rFonts w:eastAsiaTheme="minorEastAsia"/>
      <w:sz w:val="20"/>
      <w:szCs w:val="20"/>
      <w:lang w:val="en-US" w:eastAsia="zh-CN"/>
    </w:rPr>
  </w:style>
  <w:style w:type="character" w:styleId="FootnoteReference">
    <w:name w:val="footnote reference"/>
    <w:basedOn w:val="DefaultParagraphFont"/>
    <w:uiPriority w:val="99"/>
    <w:unhideWhenUsed/>
    <w:rsid w:val="0066663C"/>
    <w:rPr>
      <w:vertAlign w:val="superscript"/>
    </w:rPr>
  </w:style>
  <w:style w:type="paragraph" w:styleId="Header">
    <w:name w:val="header"/>
    <w:basedOn w:val="Normal"/>
    <w:link w:val="HeaderChar"/>
    <w:uiPriority w:val="99"/>
    <w:unhideWhenUsed/>
    <w:rsid w:val="006666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63C"/>
  </w:style>
  <w:style w:type="character" w:customStyle="1" w:styleId="UnresolvedMention">
    <w:name w:val="Unresolved Mention"/>
    <w:basedOn w:val="DefaultParagraphFont"/>
    <w:uiPriority w:val="99"/>
    <w:semiHidden/>
    <w:unhideWhenUsed/>
    <w:rsid w:val="002C49D3"/>
    <w:rPr>
      <w:color w:val="605E5C"/>
      <w:shd w:val="clear" w:color="auto" w:fill="E1DFDD"/>
    </w:rPr>
  </w:style>
  <w:style w:type="character" w:customStyle="1" w:styleId="Aucun">
    <w:name w:val="Aucun"/>
    <w:rsid w:val="001B7AF3"/>
  </w:style>
  <w:style w:type="character" w:customStyle="1" w:styleId="Hyperlink0">
    <w:name w:val="Hyperlink.0"/>
    <w:basedOn w:val="Aucun"/>
    <w:rsid w:val="001B7AF3"/>
    <w:rPr>
      <w:rFonts w:ascii="Proxima Nova Rg" w:eastAsia="Proxima Nova Rg" w:hAnsi="Proxima Nova Rg" w:cs="Proxima Nova Rg"/>
      <w:outline w:val="0"/>
      <w:color w:val="0563C1"/>
      <w:sz w:val="18"/>
      <w:szCs w:val="18"/>
      <w:u w:val="single" w:color="0563C1"/>
    </w:rPr>
  </w:style>
  <w:style w:type="paragraph" w:styleId="BalloonText">
    <w:name w:val="Balloon Text"/>
    <w:basedOn w:val="Normal"/>
    <w:link w:val="BalloonTextChar"/>
    <w:uiPriority w:val="99"/>
    <w:semiHidden/>
    <w:unhideWhenUsed/>
    <w:rsid w:val="00902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73"/>
    <w:rPr>
      <w:rFonts w:ascii="Segoe UI" w:hAnsi="Segoe UI" w:cs="Segoe UI"/>
      <w:sz w:val="18"/>
      <w:szCs w:val="18"/>
    </w:rPr>
  </w:style>
  <w:style w:type="character" w:customStyle="1" w:styleId="Heading2Char">
    <w:name w:val="Heading 2 Char"/>
    <w:basedOn w:val="DefaultParagraphFont"/>
    <w:link w:val="Heading2"/>
    <w:uiPriority w:val="9"/>
    <w:rsid w:val="00920A1D"/>
    <w:rPr>
      <w:rFonts w:asciiTheme="majorHAnsi" w:eastAsiaTheme="majorEastAsia" w:hAnsiTheme="majorHAnsi" w:cstheme="majorBidi"/>
      <w:b/>
      <w:bCs/>
      <w:color w:val="4472C4" w:themeColor="accent1"/>
      <w:sz w:val="26"/>
      <w:szCs w:val="26"/>
    </w:rPr>
  </w:style>
  <w:style w:type="character" w:customStyle="1" w:styleId="Hyperlink3">
    <w:name w:val="Hyperlink.3"/>
    <w:basedOn w:val="DefaultParagraphFont"/>
    <w:rsid w:val="00DB195F"/>
    <w:rPr>
      <w:rFonts w:ascii="Proxima Nova Alt Reg" w:eastAsia="Proxima Nova Alt Reg" w:hAnsi="Proxima Nova Alt Reg" w:cs="Proxima Nova Alt Reg"/>
      <w:outline w:val="0"/>
      <w:color w:val="0563C1"/>
      <w:sz w:val="18"/>
      <w:szCs w:val="18"/>
      <w:u w:val="single" w:color="0563C1"/>
      <w:lang w:val="fr-FR"/>
    </w:rPr>
  </w:style>
  <w:style w:type="character" w:customStyle="1" w:styleId="weibofootnotes">
    <w:name w:val="weibofootnotes"/>
    <w:basedOn w:val="DefaultParagraphFont"/>
    <w:rsid w:val="007F3EF4"/>
  </w:style>
  <w:style w:type="character" w:customStyle="1" w:styleId="Heading4Char">
    <w:name w:val="Heading 4 Char"/>
    <w:basedOn w:val="DefaultParagraphFont"/>
    <w:link w:val="Heading4"/>
    <w:uiPriority w:val="9"/>
    <w:rsid w:val="00100DD0"/>
    <w:rPr>
      <w:rFonts w:asciiTheme="majorHAnsi" w:eastAsiaTheme="majorEastAsia" w:hAnsiTheme="majorHAnsi" w:cstheme="majorBidi"/>
      <w:b/>
      <w:bCs/>
      <w:i/>
      <w:iCs/>
      <w:color w:val="4472C4" w:themeColor="accent1"/>
    </w:rPr>
  </w:style>
  <w:style w:type="character" w:styleId="Emphasis">
    <w:name w:val="Emphasis"/>
    <w:basedOn w:val="DefaultParagraphFont"/>
    <w:uiPriority w:val="20"/>
    <w:qFormat/>
    <w:rsid w:val="004C6033"/>
    <w:rPr>
      <w:i/>
      <w:iCs/>
    </w:rPr>
  </w:style>
  <w:style w:type="character" w:styleId="CommentReference">
    <w:name w:val="annotation reference"/>
    <w:basedOn w:val="DefaultParagraphFont"/>
    <w:uiPriority w:val="99"/>
    <w:semiHidden/>
    <w:unhideWhenUsed/>
    <w:rsid w:val="00FE4701"/>
    <w:rPr>
      <w:sz w:val="18"/>
      <w:szCs w:val="18"/>
    </w:rPr>
  </w:style>
  <w:style w:type="paragraph" w:styleId="CommentText">
    <w:name w:val="annotation text"/>
    <w:basedOn w:val="Normal"/>
    <w:link w:val="CommentTextChar"/>
    <w:uiPriority w:val="99"/>
    <w:semiHidden/>
    <w:unhideWhenUsed/>
    <w:rsid w:val="00FE4701"/>
    <w:pPr>
      <w:spacing w:line="240" w:lineRule="auto"/>
    </w:pPr>
    <w:rPr>
      <w:sz w:val="24"/>
      <w:szCs w:val="24"/>
    </w:rPr>
  </w:style>
  <w:style w:type="character" w:customStyle="1" w:styleId="CommentTextChar">
    <w:name w:val="Comment Text Char"/>
    <w:basedOn w:val="DefaultParagraphFont"/>
    <w:link w:val="CommentText"/>
    <w:uiPriority w:val="99"/>
    <w:semiHidden/>
    <w:rsid w:val="00FE4701"/>
    <w:rPr>
      <w:sz w:val="24"/>
      <w:szCs w:val="24"/>
    </w:rPr>
  </w:style>
  <w:style w:type="paragraph" w:styleId="CommentSubject">
    <w:name w:val="annotation subject"/>
    <w:basedOn w:val="CommentText"/>
    <w:next w:val="CommentText"/>
    <w:link w:val="CommentSubjectChar"/>
    <w:uiPriority w:val="99"/>
    <w:semiHidden/>
    <w:unhideWhenUsed/>
    <w:rsid w:val="00FE4701"/>
    <w:rPr>
      <w:b/>
      <w:bCs/>
      <w:sz w:val="20"/>
      <w:szCs w:val="20"/>
    </w:rPr>
  </w:style>
  <w:style w:type="character" w:customStyle="1" w:styleId="CommentSubjectChar">
    <w:name w:val="Comment Subject Char"/>
    <w:basedOn w:val="CommentTextChar"/>
    <w:link w:val="CommentSubject"/>
    <w:uiPriority w:val="99"/>
    <w:semiHidden/>
    <w:rsid w:val="00FE4701"/>
    <w:rPr>
      <w:b/>
      <w:bCs/>
      <w:sz w:val="20"/>
      <w:szCs w:val="20"/>
    </w:rPr>
  </w:style>
  <w:style w:type="character" w:customStyle="1" w:styleId="markedcontent">
    <w:name w:val="markedcontent"/>
    <w:basedOn w:val="DefaultParagraphFont"/>
    <w:rsid w:val="0099340E"/>
  </w:style>
  <w:style w:type="character" w:styleId="FollowedHyperlink">
    <w:name w:val="FollowedHyperlink"/>
    <w:basedOn w:val="DefaultParagraphFont"/>
    <w:uiPriority w:val="99"/>
    <w:semiHidden/>
    <w:unhideWhenUsed/>
    <w:rsid w:val="005F10FE"/>
    <w:rPr>
      <w:color w:val="954F72" w:themeColor="followedHyperlink"/>
      <w:u w:val="single"/>
    </w:rPr>
  </w:style>
  <w:style w:type="character" w:customStyle="1" w:styleId="highlight">
    <w:name w:val="highlight"/>
    <w:basedOn w:val="DefaultParagraphFont"/>
    <w:rsid w:val="000F0A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14B"/>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zh-CN"/>
    </w:rPr>
  </w:style>
  <w:style w:type="paragraph" w:styleId="Heading2">
    <w:name w:val="heading 2"/>
    <w:basedOn w:val="Normal"/>
    <w:next w:val="Normal"/>
    <w:link w:val="Heading2Char"/>
    <w:uiPriority w:val="9"/>
    <w:unhideWhenUsed/>
    <w:qFormat/>
    <w:rsid w:val="00920A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unhideWhenUsed/>
    <w:qFormat/>
    <w:rsid w:val="00100DD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875"/>
    <w:rPr>
      <w:color w:val="0000FF"/>
      <w:u w:val="single"/>
    </w:rPr>
  </w:style>
  <w:style w:type="paragraph" w:styleId="NormalWeb">
    <w:name w:val="Normal (Web)"/>
    <w:basedOn w:val="Normal"/>
    <w:uiPriority w:val="99"/>
    <w:semiHidden/>
    <w:unhideWhenUsed/>
    <w:rsid w:val="00F520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F52051"/>
    <w:rPr>
      <w:b/>
      <w:bCs/>
    </w:rPr>
  </w:style>
  <w:style w:type="paragraph" w:styleId="ListParagraph">
    <w:name w:val="List Paragraph"/>
    <w:basedOn w:val="Normal"/>
    <w:uiPriority w:val="34"/>
    <w:qFormat/>
    <w:rsid w:val="00F12699"/>
    <w:pPr>
      <w:ind w:left="720"/>
      <w:contextualSpacing/>
    </w:pPr>
  </w:style>
  <w:style w:type="paragraph" w:styleId="Footer">
    <w:name w:val="footer"/>
    <w:basedOn w:val="Normal"/>
    <w:link w:val="FooterChar"/>
    <w:uiPriority w:val="99"/>
    <w:unhideWhenUsed/>
    <w:rsid w:val="0093014B"/>
    <w:pPr>
      <w:tabs>
        <w:tab w:val="center" w:pos="4703"/>
        <w:tab w:val="right" w:pos="9406"/>
      </w:tabs>
      <w:spacing w:after="0" w:line="240" w:lineRule="auto"/>
    </w:pPr>
    <w:rPr>
      <w:rFonts w:eastAsiaTheme="minorEastAsia"/>
      <w:lang w:val="en-US" w:eastAsia="zh-CN"/>
    </w:rPr>
  </w:style>
  <w:style w:type="character" w:customStyle="1" w:styleId="FooterChar">
    <w:name w:val="Footer Char"/>
    <w:basedOn w:val="DefaultParagraphFont"/>
    <w:link w:val="Footer"/>
    <w:uiPriority w:val="99"/>
    <w:rsid w:val="0093014B"/>
    <w:rPr>
      <w:rFonts w:eastAsiaTheme="minorEastAsia"/>
      <w:lang w:val="en-US" w:eastAsia="zh-CN"/>
    </w:rPr>
  </w:style>
  <w:style w:type="character" w:customStyle="1" w:styleId="Heading1Char">
    <w:name w:val="Heading 1 Char"/>
    <w:basedOn w:val="DefaultParagraphFont"/>
    <w:link w:val="Heading1"/>
    <w:uiPriority w:val="9"/>
    <w:rsid w:val="0093014B"/>
    <w:rPr>
      <w:rFonts w:asciiTheme="majorHAnsi" w:eastAsiaTheme="majorEastAsia" w:hAnsiTheme="majorHAnsi" w:cstheme="majorBidi"/>
      <w:color w:val="2F5496" w:themeColor="accent1" w:themeShade="BF"/>
      <w:sz w:val="32"/>
      <w:szCs w:val="32"/>
      <w:lang w:val="en-US" w:eastAsia="zh-CN"/>
    </w:rPr>
  </w:style>
  <w:style w:type="paragraph" w:styleId="FootnoteText">
    <w:name w:val="footnote text"/>
    <w:basedOn w:val="Normal"/>
    <w:link w:val="FootnoteTextChar"/>
    <w:uiPriority w:val="99"/>
    <w:unhideWhenUsed/>
    <w:rsid w:val="0066663C"/>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rsid w:val="0066663C"/>
    <w:rPr>
      <w:rFonts w:eastAsiaTheme="minorEastAsia"/>
      <w:sz w:val="20"/>
      <w:szCs w:val="20"/>
      <w:lang w:val="en-US" w:eastAsia="zh-CN"/>
    </w:rPr>
  </w:style>
  <w:style w:type="character" w:styleId="FootnoteReference">
    <w:name w:val="footnote reference"/>
    <w:basedOn w:val="DefaultParagraphFont"/>
    <w:uiPriority w:val="99"/>
    <w:unhideWhenUsed/>
    <w:rsid w:val="0066663C"/>
    <w:rPr>
      <w:vertAlign w:val="superscript"/>
    </w:rPr>
  </w:style>
  <w:style w:type="paragraph" w:styleId="Header">
    <w:name w:val="header"/>
    <w:basedOn w:val="Normal"/>
    <w:link w:val="HeaderChar"/>
    <w:uiPriority w:val="99"/>
    <w:unhideWhenUsed/>
    <w:rsid w:val="006666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63C"/>
  </w:style>
  <w:style w:type="character" w:customStyle="1" w:styleId="UnresolvedMention">
    <w:name w:val="Unresolved Mention"/>
    <w:basedOn w:val="DefaultParagraphFont"/>
    <w:uiPriority w:val="99"/>
    <w:semiHidden/>
    <w:unhideWhenUsed/>
    <w:rsid w:val="002C49D3"/>
    <w:rPr>
      <w:color w:val="605E5C"/>
      <w:shd w:val="clear" w:color="auto" w:fill="E1DFDD"/>
    </w:rPr>
  </w:style>
  <w:style w:type="character" w:customStyle="1" w:styleId="Aucun">
    <w:name w:val="Aucun"/>
    <w:rsid w:val="001B7AF3"/>
  </w:style>
  <w:style w:type="character" w:customStyle="1" w:styleId="Hyperlink0">
    <w:name w:val="Hyperlink.0"/>
    <w:basedOn w:val="Aucun"/>
    <w:rsid w:val="001B7AF3"/>
    <w:rPr>
      <w:rFonts w:ascii="Proxima Nova Rg" w:eastAsia="Proxima Nova Rg" w:hAnsi="Proxima Nova Rg" w:cs="Proxima Nova Rg"/>
      <w:outline w:val="0"/>
      <w:color w:val="0563C1"/>
      <w:sz w:val="18"/>
      <w:szCs w:val="18"/>
      <w:u w:val="single" w:color="0563C1"/>
    </w:rPr>
  </w:style>
  <w:style w:type="paragraph" w:styleId="BalloonText">
    <w:name w:val="Balloon Text"/>
    <w:basedOn w:val="Normal"/>
    <w:link w:val="BalloonTextChar"/>
    <w:uiPriority w:val="99"/>
    <w:semiHidden/>
    <w:unhideWhenUsed/>
    <w:rsid w:val="00902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73"/>
    <w:rPr>
      <w:rFonts w:ascii="Segoe UI" w:hAnsi="Segoe UI" w:cs="Segoe UI"/>
      <w:sz w:val="18"/>
      <w:szCs w:val="18"/>
    </w:rPr>
  </w:style>
  <w:style w:type="character" w:customStyle="1" w:styleId="Heading2Char">
    <w:name w:val="Heading 2 Char"/>
    <w:basedOn w:val="DefaultParagraphFont"/>
    <w:link w:val="Heading2"/>
    <w:uiPriority w:val="9"/>
    <w:rsid w:val="00920A1D"/>
    <w:rPr>
      <w:rFonts w:asciiTheme="majorHAnsi" w:eastAsiaTheme="majorEastAsia" w:hAnsiTheme="majorHAnsi" w:cstheme="majorBidi"/>
      <w:b/>
      <w:bCs/>
      <w:color w:val="4472C4" w:themeColor="accent1"/>
      <w:sz w:val="26"/>
      <w:szCs w:val="26"/>
    </w:rPr>
  </w:style>
  <w:style w:type="character" w:customStyle="1" w:styleId="Hyperlink3">
    <w:name w:val="Hyperlink.3"/>
    <w:basedOn w:val="DefaultParagraphFont"/>
    <w:rsid w:val="00DB195F"/>
    <w:rPr>
      <w:rFonts w:ascii="Proxima Nova Alt Reg" w:eastAsia="Proxima Nova Alt Reg" w:hAnsi="Proxima Nova Alt Reg" w:cs="Proxima Nova Alt Reg"/>
      <w:outline w:val="0"/>
      <w:color w:val="0563C1"/>
      <w:sz w:val="18"/>
      <w:szCs w:val="18"/>
      <w:u w:val="single" w:color="0563C1"/>
      <w:lang w:val="fr-FR"/>
    </w:rPr>
  </w:style>
  <w:style w:type="character" w:customStyle="1" w:styleId="weibofootnotes">
    <w:name w:val="weibofootnotes"/>
    <w:basedOn w:val="DefaultParagraphFont"/>
    <w:rsid w:val="007F3EF4"/>
  </w:style>
  <w:style w:type="character" w:customStyle="1" w:styleId="Heading4Char">
    <w:name w:val="Heading 4 Char"/>
    <w:basedOn w:val="DefaultParagraphFont"/>
    <w:link w:val="Heading4"/>
    <w:uiPriority w:val="9"/>
    <w:rsid w:val="00100DD0"/>
    <w:rPr>
      <w:rFonts w:asciiTheme="majorHAnsi" w:eastAsiaTheme="majorEastAsia" w:hAnsiTheme="majorHAnsi" w:cstheme="majorBidi"/>
      <w:b/>
      <w:bCs/>
      <w:i/>
      <w:iCs/>
      <w:color w:val="4472C4" w:themeColor="accent1"/>
    </w:rPr>
  </w:style>
  <w:style w:type="character" w:styleId="Emphasis">
    <w:name w:val="Emphasis"/>
    <w:basedOn w:val="DefaultParagraphFont"/>
    <w:uiPriority w:val="20"/>
    <w:qFormat/>
    <w:rsid w:val="004C6033"/>
    <w:rPr>
      <w:i/>
      <w:iCs/>
    </w:rPr>
  </w:style>
  <w:style w:type="character" w:styleId="CommentReference">
    <w:name w:val="annotation reference"/>
    <w:basedOn w:val="DefaultParagraphFont"/>
    <w:uiPriority w:val="99"/>
    <w:semiHidden/>
    <w:unhideWhenUsed/>
    <w:rsid w:val="00FE4701"/>
    <w:rPr>
      <w:sz w:val="18"/>
      <w:szCs w:val="18"/>
    </w:rPr>
  </w:style>
  <w:style w:type="paragraph" w:styleId="CommentText">
    <w:name w:val="annotation text"/>
    <w:basedOn w:val="Normal"/>
    <w:link w:val="CommentTextChar"/>
    <w:uiPriority w:val="99"/>
    <w:semiHidden/>
    <w:unhideWhenUsed/>
    <w:rsid w:val="00FE4701"/>
    <w:pPr>
      <w:spacing w:line="240" w:lineRule="auto"/>
    </w:pPr>
    <w:rPr>
      <w:sz w:val="24"/>
      <w:szCs w:val="24"/>
    </w:rPr>
  </w:style>
  <w:style w:type="character" w:customStyle="1" w:styleId="CommentTextChar">
    <w:name w:val="Comment Text Char"/>
    <w:basedOn w:val="DefaultParagraphFont"/>
    <w:link w:val="CommentText"/>
    <w:uiPriority w:val="99"/>
    <w:semiHidden/>
    <w:rsid w:val="00FE4701"/>
    <w:rPr>
      <w:sz w:val="24"/>
      <w:szCs w:val="24"/>
    </w:rPr>
  </w:style>
  <w:style w:type="paragraph" w:styleId="CommentSubject">
    <w:name w:val="annotation subject"/>
    <w:basedOn w:val="CommentText"/>
    <w:next w:val="CommentText"/>
    <w:link w:val="CommentSubjectChar"/>
    <w:uiPriority w:val="99"/>
    <w:semiHidden/>
    <w:unhideWhenUsed/>
    <w:rsid w:val="00FE4701"/>
    <w:rPr>
      <w:b/>
      <w:bCs/>
      <w:sz w:val="20"/>
      <w:szCs w:val="20"/>
    </w:rPr>
  </w:style>
  <w:style w:type="character" w:customStyle="1" w:styleId="CommentSubjectChar">
    <w:name w:val="Comment Subject Char"/>
    <w:basedOn w:val="CommentTextChar"/>
    <w:link w:val="CommentSubject"/>
    <w:uiPriority w:val="99"/>
    <w:semiHidden/>
    <w:rsid w:val="00FE4701"/>
    <w:rPr>
      <w:b/>
      <w:bCs/>
      <w:sz w:val="20"/>
      <w:szCs w:val="20"/>
    </w:rPr>
  </w:style>
  <w:style w:type="character" w:customStyle="1" w:styleId="markedcontent">
    <w:name w:val="markedcontent"/>
    <w:basedOn w:val="DefaultParagraphFont"/>
    <w:rsid w:val="0099340E"/>
  </w:style>
  <w:style w:type="character" w:styleId="FollowedHyperlink">
    <w:name w:val="FollowedHyperlink"/>
    <w:basedOn w:val="DefaultParagraphFont"/>
    <w:uiPriority w:val="99"/>
    <w:semiHidden/>
    <w:unhideWhenUsed/>
    <w:rsid w:val="005F10FE"/>
    <w:rPr>
      <w:color w:val="954F72" w:themeColor="followedHyperlink"/>
      <w:u w:val="single"/>
    </w:rPr>
  </w:style>
  <w:style w:type="character" w:customStyle="1" w:styleId="highlight">
    <w:name w:val="highlight"/>
    <w:basedOn w:val="DefaultParagraphFont"/>
    <w:rsid w:val="000F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372">
      <w:bodyDiv w:val="1"/>
      <w:marLeft w:val="0"/>
      <w:marRight w:val="0"/>
      <w:marTop w:val="0"/>
      <w:marBottom w:val="0"/>
      <w:divBdr>
        <w:top w:val="none" w:sz="0" w:space="0" w:color="auto"/>
        <w:left w:val="none" w:sz="0" w:space="0" w:color="auto"/>
        <w:bottom w:val="none" w:sz="0" w:space="0" w:color="auto"/>
        <w:right w:val="none" w:sz="0" w:space="0" w:color="auto"/>
      </w:divBdr>
    </w:div>
    <w:div w:id="62526510">
      <w:bodyDiv w:val="1"/>
      <w:marLeft w:val="0"/>
      <w:marRight w:val="0"/>
      <w:marTop w:val="0"/>
      <w:marBottom w:val="0"/>
      <w:divBdr>
        <w:top w:val="none" w:sz="0" w:space="0" w:color="auto"/>
        <w:left w:val="none" w:sz="0" w:space="0" w:color="auto"/>
        <w:bottom w:val="none" w:sz="0" w:space="0" w:color="auto"/>
        <w:right w:val="none" w:sz="0" w:space="0" w:color="auto"/>
      </w:divBdr>
    </w:div>
    <w:div w:id="463894350">
      <w:bodyDiv w:val="1"/>
      <w:marLeft w:val="0"/>
      <w:marRight w:val="0"/>
      <w:marTop w:val="0"/>
      <w:marBottom w:val="0"/>
      <w:divBdr>
        <w:top w:val="none" w:sz="0" w:space="0" w:color="auto"/>
        <w:left w:val="none" w:sz="0" w:space="0" w:color="auto"/>
        <w:bottom w:val="none" w:sz="0" w:space="0" w:color="auto"/>
        <w:right w:val="none" w:sz="0" w:space="0" w:color="auto"/>
      </w:divBdr>
    </w:div>
    <w:div w:id="569005594">
      <w:bodyDiv w:val="1"/>
      <w:marLeft w:val="0"/>
      <w:marRight w:val="0"/>
      <w:marTop w:val="0"/>
      <w:marBottom w:val="0"/>
      <w:divBdr>
        <w:top w:val="none" w:sz="0" w:space="0" w:color="auto"/>
        <w:left w:val="none" w:sz="0" w:space="0" w:color="auto"/>
        <w:bottom w:val="none" w:sz="0" w:space="0" w:color="auto"/>
        <w:right w:val="none" w:sz="0" w:space="0" w:color="auto"/>
      </w:divBdr>
    </w:div>
    <w:div w:id="809788183">
      <w:bodyDiv w:val="1"/>
      <w:marLeft w:val="0"/>
      <w:marRight w:val="0"/>
      <w:marTop w:val="0"/>
      <w:marBottom w:val="0"/>
      <w:divBdr>
        <w:top w:val="none" w:sz="0" w:space="0" w:color="auto"/>
        <w:left w:val="none" w:sz="0" w:space="0" w:color="auto"/>
        <w:bottom w:val="none" w:sz="0" w:space="0" w:color="auto"/>
        <w:right w:val="none" w:sz="0" w:space="0" w:color="auto"/>
      </w:divBdr>
    </w:div>
    <w:div w:id="840043198">
      <w:bodyDiv w:val="1"/>
      <w:marLeft w:val="0"/>
      <w:marRight w:val="0"/>
      <w:marTop w:val="0"/>
      <w:marBottom w:val="0"/>
      <w:divBdr>
        <w:top w:val="none" w:sz="0" w:space="0" w:color="auto"/>
        <w:left w:val="none" w:sz="0" w:space="0" w:color="auto"/>
        <w:bottom w:val="none" w:sz="0" w:space="0" w:color="auto"/>
        <w:right w:val="none" w:sz="0" w:space="0" w:color="auto"/>
      </w:divBdr>
      <w:divsChild>
        <w:div w:id="1185900446">
          <w:marLeft w:val="0"/>
          <w:marRight w:val="0"/>
          <w:marTop w:val="0"/>
          <w:marBottom w:val="0"/>
          <w:divBdr>
            <w:top w:val="none" w:sz="0" w:space="0" w:color="auto"/>
            <w:left w:val="none" w:sz="0" w:space="0" w:color="auto"/>
            <w:bottom w:val="none" w:sz="0" w:space="0" w:color="auto"/>
            <w:right w:val="none" w:sz="0" w:space="0" w:color="auto"/>
          </w:divBdr>
        </w:div>
      </w:divsChild>
    </w:div>
    <w:div w:id="1019620459">
      <w:bodyDiv w:val="1"/>
      <w:marLeft w:val="0"/>
      <w:marRight w:val="0"/>
      <w:marTop w:val="0"/>
      <w:marBottom w:val="0"/>
      <w:divBdr>
        <w:top w:val="none" w:sz="0" w:space="0" w:color="auto"/>
        <w:left w:val="none" w:sz="0" w:space="0" w:color="auto"/>
        <w:bottom w:val="none" w:sz="0" w:space="0" w:color="auto"/>
        <w:right w:val="none" w:sz="0" w:space="0" w:color="auto"/>
      </w:divBdr>
    </w:div>
    <w:div w:id="1046568130">
      <w:bodyDiv w:val="1"/>
      <w:marLeft w:val="0"/>
      <w:marRight w:val="0"/>
      <w:marTop w:val="0"/>
      <w:marBottom w:val="0"/>
      <w:divBdr>
        <w:top w:val="none" w:sz="0" w:space="0" w:color="auto"/>
        <w:left w:val="none" w:sz="0" w:space="0" w:color="auto"/>
        <w:bottom w:val="none" w:sz="0" w:space="0" w:color="auto"/>
        <w:right w:val="none" w:sz="0" w:space="0" w:color="auto"/>
      </w:divBdr>
    </w:div>
    <w:div w:id="1215627600">
      <w:bodyDiv w:val="1"/>
      <w:marLeft w:val="0"/>
      <w:marRight w:val="0"/>
      <w:marTop w:val="0"/>
      <w:marBottom w:val="0"/>
      <w:divBdr>
        <w:top w:val="none" w:sz="0" w:space="0" w:color="auto"/>
        <w:left w:val="none" w:sz="0" w:space="0" w:color="auto"/>
        <w:bottom w:val="none" w:sz="0" w:space="0" w:color="auto"/>
        <w:right w:val="none" w:sz="0" w:space="0" w:color="auto"/>
      </w:divBdr>
    </w:div>
    <w:div w:id="1354457258">
      <w:bodyDiv w:val="1"/>
      <w:marLeft w:val="0"/>
      <w:marRight w:val="0"/>
      <w:marTop w:val="0"/>
      <w:marBottom w:val="0"/>
      <w:divBdr>
        <w:top w:val="none" w:sz="0" w:space="0" w:color="auto"/>
        <w:left w:val="none" w:sz="0" w:space="0" w:color="auto"/>
        <w:bottom w:val="none" w:sz="0" w:space="0" w:color="auto"/>
        <w:right w:val="none" w:sz="0" w:space="0" w:color="auto"/>
      </w:divBdr>
    </w:div>
    <w:div w:id="1406146016">
      <w:bodyDiv w:val="1"/>
      <w:marLeft w:val="0"/>
      <w:marRight w:val="0"/>
      <w:marTop w:val="0"/>
      <w:marBottom w:val="0"/>
      <w:divBdr>
        <w:top w:val="none" w:sz="0" w:space="0" w:color="auto"/>
        <w:left w:val="none" w:sz="0" w:space="0" w:color="auto"/>
        <w:bottom w:val="none" w:sz="0" w:space="0" w:color="auto"/>
        <w:right w:val="none" w:sz="0" w:space="0" w:color="auto"/>
      </w:divBdr>
    </w:div>
    <w:div w:id="1475096178">
      <w:bodyDiv w:val="1"/>
      <w:marLeft w:val="0"/>
      <w:marRight w:val="0"/>
      <w:marTop w:val="0"/>
      <w:marBottom w:val="0"/>
      <w:divBdr>
        <w:top w:val="none" w:sz="0" w:space="0" w:color="auto"/>
        <w:left w:val="none" w:sz="0" w:space="0" w:color="auto"/>
        <w:bottom w:val="none" w:sz="0" w:space="0" w:color="auto"/>
        <w:right w:val="none" w:sz="0" w:space="0" w:color="auto"/>
      </w:divBdr>
      <w:divsChild>
        <w:div w:id="1514996088">
          <w:marLeft w:val="360"/>
          <w:marRight w:val="0"/>
          <w:marTop w:val="200"/>
          <w:marBottom w:val="0"/>
          <w:divBdr>
            <w:top w:val="none" w:sz="0" w:space="0" w:color="auto"/>
            <w:left w:val="none" w:sz="0" w:space="0" w:color="auto"/>
            <w:bottom w:val="none" w:sz="0" w:space="0" w:color="auto"/>
            <w:right w:val="none" w:sz="0" w:space="0" w:color="auto"/>
          </w:divBdr>
        </w:div>
      </w:divsChild>
    </w:div>
    <w:div w:id="1581477855">
      <w:bodyDiv w:val="1"/>
      <w:marLeft w:val="0"/>
      <w:marRight w:val="0"/>
      <w:marTop w:val="0"/>
      <w:marBottom w:val="0"/>
      <w:divBdr>
        <w:top w:val="none" w:sz="0" w:space="0" w:color="auto"/>
        <w:left w:val="none" w:sz="0" w:space="0" w:color="auto"/>
        <w:bottom w:val="none" w:sz="0" w:space="0" w:color="auto"/>
        <w:right w:val="none" w:sz="0" w:space="0" w:color="auto"/>
      </w:divBdr>
    </w:div>
    <w:div w:id="1733112716">
      <w:bodyDiv w:val="1"/>
      <w:marLeft w:val="0"/>
      <w:marRight w:val="0"/>
      <w:marTop w:val="0"/>
      <w:marBottom w:val="0"/>
      <w:divBdr>
        <w:top w:val="none" w:sz="0" w:space="0" w:color="auto"/>
        <w:left w:val="none" w:sz="0" w:space="0" w:color="auto"/>
        <w:bottom w:val="none" w:sz="0" w:space="0" w:color="auto"/>
        <w:right w:val="none" w:sz="0" w:space="0" w:color="auto"/>
      </w:divBdr>
    </w:div>
    <w:div w:id="1943802123">
      <w:bodyDiv w:val="1"/>
      <w:marLeft w:val="0"/>
      <w:marRight w:val="0"/>
      <w:marTop w:val="0"/>
      <w:marBottom w:val="0"/>
      <w:divBdr>
        <w:top w:val="none" w:sz="0" w:space="0" w:color="auto"/>
        <w:left w:val="none" w:sz="0" w:space="0" w:color="auto"/>
        <w:bottom w:val="none" w:sz="0" w:space="0" w:color="auto"/>
        <w:right w:val="none" w:sz="0" w:space="0" w:color="auto"/>
      </w:divBdr>
    </w:div>
    <w:div w:id="19569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icteurope@savetibet.nl" TargetMode="External"/><Relationship Id="rId21" Type="http://schemas.openxmlformats.org/officeDocument/2006/relationships/hyperlink" Target="mailto:info@savetibet.de" TargetMode="External"/><Relationship Id="rId22" Type="http://schemas.openxmlformats.org/officeDocument/2006/relationships/hyperlink" Target="mailto:info@save-tibet.e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savetibet.org/destruction-commercialization-fake-replicas-unesco-must-protect-tibetan-cultural-heritage/" TargetMode="External"/><Relationship Id="rId11" Type="http://schemas.openxmlformats.org/officeDocument/2006/relationships/hyperlink" Target="https://world-heritage-watch.org/wp-content/uploads/2020/06/WHW-Report-2020.pdf" TargetMode="External"/><Relationship Id="rId12" Type="http://schemas.openxmlformats.org/officeDocument/2006/relationships/hyperlink" Target="https://world-heritage-watch.org/content/wp-content/uploads/2021/06/WHW-Report-2021.pdf" TargetMode="External"/><Relationship Id="rId13" Type="http://schemas.openxmlformats.org/officeDocument/2006/relationships/hyperlink" Target="https://savetibet.org/nomads-in-no-mans-land-chinas-nomination-for-unesco-world-heritage-risks-imperilling-tibetans-and-wildlife/" TargetMode="External"/><Relationship Id="rId14" Type="http://schemas.openxmlformats.org/officeDocument/2006/relationships/hyperlink" Target="https://savetibet.org/ban-on-access-to-nature-reserves-in-tibet-raises-concern-about-tibetan-nomads-at-unesco-site/" TargetMode="External"/><Relationship Id="rId15" Type="http://schemas.openxmlformats.org/officeDocument/2006/relationships/hyperlink" Target="https://spcommreports.ohchr.org/TMResultsBase/DownLoadPublicCommunicationFile?gId=24000" TargetMode="External"/><Relationship Id="rId16" Type="http://schemas.openxmlformats.org/officeDocument/2006/relationships/hyperlink" Target="https://world-heritage-watch.org/content/wp-content/uploads/2022/11/2022-Report-WHW-final.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mailto:info@savetibet.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hc.unesco.org/document/180372" TargetMode="External"/><Relationship Id="rId4" Type="http://schemas.openxmlformats.org/officeDocument/2006/relationships/hyperlink" Target="https://savetibet.org/concerns-about-construction-at-unesco-protected-jokhang-temple-in-tibet/" TargetMode="External"/><Relationship Id="rId5" Type="http://schemas.openxmlformats.org/officeDocument/2006/relationships/hyperlink" Target="https://savetibet.org/china-showcases-new-plans-at-tourism-expo-in-lhasa-while-top-down-imposition-of-economic-model-and-repression-continues/" TargetMode="External"/><Relationship Id="rId6" Type="http://schemas.openxmlformats.org/officeDocument/2006/relationships/hyperlink" Target="http://www.thepaper.cn/newsDetail_forward_1774568" TargetMode="External"/><Relationship Id="rId7" Type="http://schemas.openxmlformats.org/officeDocument/2006/relationships/hyperlink" Target="https://www.https://savetibet.org/unesco-approves-controversial-world-heritage-tibet-nomination-despite-concerns/" TargetMode="External"/><Relationship Id="rId8" Type="http://schemas.openxmlformats.org/officeDocument/2006/relationships/hyperlink" Target="https://savetibet.org/ban-on-access-to-nature-reserves-in-tibet-raises-concern-about-tibetan-nomads-at-unesco-site/" TargetMode="External"/><Relationship Id="rId9" Type="http://schemas.openxmlformats.org/officeDocument/2006/relationships/hyperlink" Target="https://chinadialogue.net/en/nature/6696-do-china-s-nature-reserves-only-exist-on-paper/" TargetMode="External"/><Relationship Id="rId1" Type="http://schemas.openxmlformats.org/officeDocument/2006/relationships/hyperlink" Target="https://whc.unesco.org/en/tentativelists/?action=listtentative&amp;state=cn&amp;order=states" TargetMode="External"/><Relationship Id="rId2" Type="http://schemas.openxmlformats.org/officeDocument/2006/relationships/hyperlink" Target="https://savetibet.org/former-home-of-dalai-lamas-parents-demolished-in-lhas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99F1-4D16-E342-8833-CF91E55F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8</Pages>
  <Words>2883</Words>
  <Characters>16434</Characters>
  <Application>Microsoft Macintosh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International Campaign for Tibet Deutschland e.V.</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Palmo Tenzin - International Campaign for Tibet</dc:creator>
  <cp:keywords/>
  <dc:description/>
  <cp:lastModifiedBy>Melanie Blondelle</cp:lastModifiedBy>
  <cp:revision>23</cp:revision>
  <dcterms:created xsi:type="dcterms:W3CDTF">2022-04-27T09:18:00Z</dcterms:created>
  <dcterms:modified xsi:type="dcterms:W3CDTF">2023-04-17T10:22:00Z</dcterms:modified>
</cp:coreProperties>
</file>