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78E7A" w14:textId="3DD44CD9" w:rsidR="0022384A" w:rsidRPr="00F05022" w:rsidRDefault="53788D01" w:rsidP="50140967">
      <w:pPr>
        <w:pStyle w:val="Heading1"/>
        <w:pBdr>
          <w:bottom w:val="single" w:sz="4" w:space="1" w:color="auto"/>
        </w:pBdr>
        <w:rPr>
          <w:rFonts w:asciiTheme="minorHAnsi" w:eastAsiaTheme="minorEastAsia" w:hAnsiTheme="minorHAnsi" w:cstheme="minorBidi"/>
        </w:rPr>
      </w:pPr>
      <w:bookmarkStart w:id="0" w:name="_GoBack"/>
      <w:bookmarkEnd w:id="0"/>
      <w:r w:rsidRPr="50140967">
        <w:rPr>
          <w:rFonts w:asciiTheme="minorHAnsi" w:eastAsiaTheme="minorEastAsia" w:hAnsiTheme="minorHAnsi" w:cstheme="minorBidi"/>
        </w:rPr>
        <w:t xml:space="preserve">FAO’s </w:t>
      </w:r>
      <w:r w:rsidR="7BB41BF8" w:rsidRPr="50140967">
        <w:rPr>
          <w:rFonts w:asciiTheme="minorHAnsi" w:eastAsiaTheme="minorEastAsia" w:hAnsiTheme="minorHAnsi" w:cstheme="minorBidi"/>
        </w:rPr>
        <w:t>responses</w:t>
      </w:r>
      <w:r w:rsidRPr="50140967">
        <w:rPr>
          <w:rFonts w:asciiTheme="minorHAnsi" w:eastAsiaTheme="minorEastAsia" w:hAnsiTheme="minorHAnsi" w:cstheme="minorBidi"/>
        </w:rPr>
        <w:t xml:space="preserve"> to the Questionnaire </w:t>
      </w:r>
      <w:r w:rsidR="7BB41BF8" w:rsidRPr="50140967">
        <w:rPr>
          <w:rFonts w:asciiTheme="minorHAnsi" w:eastAsiaTheme="minorEastAsia" w:hAnsiTheme="minorHAnsi" w:cstheme="minorBidi"/>
        </w:rPr>
        <w:t xml:space="preserve">disseminated </w:t>
      </w:r>
      <w:r w:rsidRPr="50140967">
        <w:rPr>
          <w:rFonts w:asciiTheme="minorHAnsi" w:eastAsiaTheme="minorEastAsia" w:hAnsiTheme="minorHAnsi" w:cstheme="minorBidi"/>
        </w:rPr>
        <w:t>in relation to Human Rights Council resolution 50/9 on human rights and climate change</w:t>
      </w:r>
    </w:p>
    <w:p w14:paraId="399A49E9" w14:textId="0E7E9537" w:rsidR="0022384A" w:rsidRPr="00F05022" w:rsidRDefault="001C6ADB" w:rsidP="50140967">
      <w:pPr>
        <w:jc w:val="right"/>
        <w:rPr>
          <w:rFonts w:eastAsiaTheme="minorEastAsia"/>
          <w:i/>
          <w:iCs/>
          <w:sz w:val="23"/>
          <w:szCs w:val="23"/>
        </w:rPr>
      </w:pPr>
      <w:r>
        <w:rPr>
          <w:rFonts w:eastAsiaTheme="minorEastAsia"/>
          <w:i/>
          <w:iCs/>
          <w:sz w:val="23"/>
          <w:szCs w:val="23"/>
        </w:rPr>
        <w:t xml:space="preserve">5 December </w:t>
      </w:r>
      <w:r w:rsidR="53788D01" w:rsidRPr="50140967">
        <w:rPr>
          <w:rFonts w:eastAsiaTheme="minorEastAsia"/>
          <w:i/>
          <w:iCs/>
          <w:sz w:val="23"/>
          <w:szCs w:val="23"/>
        </w:rPr>
        <w:t>2022</w:t>
      </w:r>
    </w:p>
    <w:p w14:paraId="2C4C23B4" w14:textId="4E07DFE5"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t xml:space="preserve">1. Please describe through concrete examples and stories how climate change is affecting the full realization of the right to adequate food in your country. </w:t>
      </w:r>
    </w:p>
    <w:p w14:paraId="7C7FFF61" w14:textId="0935DAD3" w:rsidR="50140967" w:rsidRPr="006C73EA" w:rsidRDefault="50140967" w:rsidP="006C73EA">
      <w:pPr>
        <w:pStyle w:val="Default"/>
        <w:jc w:val="both"/>
        <w:rPr>
          <w:rFonts w:asciiTheme="minorHAnsi" w:eastAsiaTheme="minorEastAsia" w:hAnsiTheme="minorHAnsi" w:cstheme="minorHAnsi"/>
          <w:b/>
          <w:bCs/>
          <w:sz w:val="22"/>
          <w:szCs w:val="22"/>
        </w:rPr>
      </w:pPr>
    </w:p>
    <w:p w14:paraId="28494FC6" w14:textId="35D0F02D" w:rsidR="00C74427" w:rsidRPr="006C73EA" w:rsidRDefault="00C74427" w:rsidP="006C73EA">
      <w:pPr>
        <w:pStyle w:val="ListParagraph"/>
        <w:numPr>
          <w:ilvl w:val="0"/>
          <w:numId w:val="1"/>
        </w:numPr>
        <w:spacing w:after="0" w:line="240" w:lineRule="auto"/>
        <w:jc w:val="both"/>
        <w:rPr>
          <w:rFonts w:cstheme="minorHAnsi"/>
        </w:rPr>
      </w:pPr>
      <w:r w:rsidRPr="006C73EA">
        <w:rPr>
          <w:rFonts w:cstheme="minorHAnsi"/>
        </w:rPr>
        <w:t xml:space="preserve">Climate change has cascading impacts on </w:t>
      </w:r>
      <w:r w:rsidR="00342A2D" w:rsidRPr="006C73EA">
        <w:rPr>
          <w:rFonts w:cstheme="minorHAnsi"/>
        </w:rPr>
        <w:t xml:space="preserve">agriculture, </w:t>
      </w:r>
      <w:r w:rsidRPr="006C73EA">
        <w:rPr>
          <w:rFonts w:cstheme="minorHAnsi"/>
        </w:rPr>
        <w:t>food security and nutrition</w:t>
      </w:r>
      <w:r w:rsidR="00204442" w:rsidRPr="006C73EA">
        <w:rPr>
          <w:rFonts w:cstheme="minorHAnsi"/>
        </w:rPr>
        <w:t xml:space="preserve"> -</w:t>
      </w:r>
      <w:r w:rsidRPr="006C73EA">
        <w:rPr>
          <w:rFonts w:cstheme="minorHAnsi"/>
        </w:rPr>
        <w:t xml:space="preserve"> from physical impacts on agro-ecosystems </w:t>
      </w:r>
      <w:r w:rsidR="0097648D">
        <w:rPr>
          <w:rFonts w:cstheme="minorHAnsi"/>
        </w:rPr>
        <w:t xml:space="preserve">that </w:t>
      </w:r>
      <w:r w:rsidR="003738B5">
        <w:rPr>
          <w:rFonts w:cstheme="minorHAnsi"/>
        </w:rPr>
        <w:t>impact production</w:t>
      </w:r>
      <w:r w:rsidR="00D77BC9">
        <w:rPr>
          <w:rFonts w:cstheme="minorHAnsi"/>
        </w:rPr>
        <w:t>,</w:t>
      </w:r>
      <w:r w:rsidR="003738B5">
        <w:rPr>
          <w:rFonts w:cstheme="minorHAnsi"/>
        </w:rPr>
        <w:t xml:space="preserve"> </w:t>
      </w:r>
      <w:r w:rsidRPr="006C73EA">
        <w:rPr>
          <w:rFonts w:cstheme="minorHAnsi"/>
        </w:rPr>
        <w:t xml:space="preserve">to </w:t>
      </w:r>
      <w:r w:rsidR="006A276B">
        <w:rPr>
          <w:rFonts w:cstheme="minorHAnsi"/>
        </w:rPr>
        <w:t>impacts</w:t>
      </w:r>
      <w:r w:rsidR="006A276B" w:rsidRPr="006C73EA">
        <w:rPr>
          <w:rFonts w:cstheme="minorHAnsi"/>
        </w:rPr>
        <w:t xml:space="preserve"> </w:t>
      </w:r>
      <w:r w:rsidR="006A276B">
        <w:rPr>
          <w:rFonts w:cstheme="minorHAnsi"/>
        </w:rPr>
        <w:t>on</w:t>
      </w:r>
      <w:r w:rsidR="006A276B" w:rsidRPr="006C73EA">
        <w:rPr>
          <w:rFonts w:cstheme="minorHAnsi"/>
        </w:rPr>
        <w:t xml:space="preserve"> </w:t>
      </w:r>
      <w:r w:rsidRPr="006C73EA">
        <w:rPr>
          <w:rFonts w:cstheme="minorHAnsi"/>
        </w:rPr>
        <w:t>livelihoods and food security</w:t>
      </w:r>
      <w:r w:rsidR="006A276B">
        <w:rPr>
          <w:rFonts w:cstheme="minorHAnsi"/>
        </w:rPr>
        <w:t xml:space="preserve"> in its four dimensions of availability, </w:t>
      </w:r>
      <w:r w:rsidR="0035696A">
        <w:rPr>
          <w:rFonts w:cstheme="minorHAnsi"/>
        </w:rPr>
        <w:t>accessibility, utilization and stability</w:t>
      </w:r>
      <w:r w:rsidRPr="006C73EA">
        <w:rPr>
          <w:rFonts w:cstheme="minorHAnsi"/>
        </w:rPr>
        <w:t xml:space="preserve">. This cascade of impacts, acting on a series of vulnerabilities </w:t>
      </w:r>
      <w:r w:rsidR="00FA7746">
        <w:rPr>
          <w:rFonts w:cstheme="minorHAnsi"/>
        </w:rPr>
        <w:t>that affect</w:t>
      </w:r>
      <w:r w:rsidR="00E31496">
        <w:rPr>
          <w:rFonts w:cstheme="minorHAnsi"/>
        </w:rPr>
        <w:t xml:space="preserve"> </w:t>
      </w:r>
      <w:r w:rsidRPr="006C73EA">
        <w:rPr>
          <w:rFonts w:cstheme="minorHAnsi"/>
        </w:rPr>
        <w:t>food security and nutrition</w:t>
      </w:r>
      <w:r w:rsidRPr="006C73EA">
        <w:rPr>
          <w:rFonts w:cstheme="minorHAnsi"/>
          <w:vertAlign w:val="superscript"/>
        </w:rPr>
        <w:footnoteReference w:id="1"/>
      </w:r>
      <w:r w:rsidR="00FA7746">
        <w:rPr>
          <w:rFonts w:cstheme="minorHAnsi"/>
        </w:rPr>
        <w:t xml:space="preserve"> </w:t>
      </w:r>
      <w:r w:rsidR="00773A6E" w:rsidRPr="006C73EA">
        <w:rPr>
          <w:rFonts w:cstheme="minorHAnsi"/>
        </w:rPr>
        <w:t>threatens the realization of the right to adequate food</w:t>
      </w:r>
      <w:r w:rsidR="00FA7746">
        <w:rPr>
          <w:rFonts w:cstheme="minorHAnsi"/>
        </w:rPr>
        <w:t>.</w:t>
      </w:r>
    </w:p>
    <w:p w14:paraId="05A84BAD" w14:textId="28181F82" w:rsidR="00C74427" w:rsidRDefault="0000314C" w:rsidP="006C73EA">
      <w:pPr>
        <w:pStyle w:val="ListParagraph"/>
        <w:numPr>
          <w:ilvl w:val="0"/>
          <w:numId w:val="1"/>
        </w:numPr>
        <w:spacing w:after="0" w:line="240" w:lineRule="auto"/>
        <w:jc w:val="both"/>
        <w:rPr>
          <w:rFonts w:cstheme="minorHAnsi"/>
        </w:rPr>
      </w:pPr>
      <w:r w:rsidRPr="006C73EA">
        <w:rPr>
          <w:rFonts w:cstheme="minorHAnsi"/>
        </w:rPr>
        <w:t xml:space="preserve">Climate change undermines efforts to reduce poverty. </w:t>
      </w:r>
      <w:r w:rsidR="001C3AD1">
        <w:rPr>
          <w:rFonts w:cstheme="minorHAnsi"/>
        </w:rPr>
        <w:t>S</w:t>
      </w:r>
      <w:r w:rsidR="001C3AD1" w:rsidRPr="006C73EA">
        <w:rPr>
          <w:rFonts w:cstheme="minorHAnsi"/>
        </w:rPr>
        <w:t xml:space="preserve">mall island developing states (SIDS) and land </w:t>
      </w:r>
      <w:proofErr w:type="gramStart"/>
      <w:r w:rsidR="001C3AD1" w:rsidRPr="006C73EA">
        <w:rPr>
          <w:rFonts w:cstheme="minorHAnsi"/>
        </w:rPr>
        <w:t>locked</w:t>
      </w:r>
      <w:proofErr w:type="gramEnd"/>
      <w:r w:rsidR="001C3AD1" w:rsidRPr="006C73EA">
        <w:rPr>
          <w:rFonts w:cstheme="minorHAnsi"/>
        </w:rPr>
        <w:t xml:space="preserve"> developing countries (LLDCs)</w:t>
      </w:r>
      <w:r w:rsidR="001C3AD1">
        <w:rPr>
          <w:rFonts w:cstheme="minorHAnsi"/>
        </w:rPr>
        <w:t xml:space="preserve">, </w:t>
      </w:r>
      <w:r w:rsidR="00D77BC9">
        <w:rPr>
          <w:rFonts w:cstheme="minorHAnsi"/>
        </w:rPr>
        <w:t>l</w:t>
      </w:r>
      <w:r w:rsidR="00C74427" w:rsidRPr="006C73EA">
        <w:rPr>
          <w:rFonts w:cstheme="minorHAnsi"/>
        </w:rPr>
        <w:t>east developed countries</w:t>
      </w:r>
      <w:r w:rsidR="00204442" w:rsidRPr="006C73EA">
        <w:rPr>
          <w:rFonts w:cstheme="minorHAnsi"/>
        </w:rPr>
        <w:t xml:space="preserve"> (LDCs)</w:t>
      </w:r>
      <w:r w:rsidR="00C74427" w:rsidRPr="006C73EA">
        <w:rPr>
          <w:rFonts w:cstheme="minorHAnsi"/>
        </w:rPr>
        <w:t xml:space="preserve"> and lower-income countries are among the most affected</w:t>
      </w:r>
      <w:r w:rsidRPr="006C73EA">
        <w:rPr>
          <w:rFonts w:cstheme="minorHAnsi"/>
        </w:rPr>
        <w:t xml:space="preserve">, </w:t>
      </w:r>
      <w:r w:rsidR="006F5217">
        <w:rPr>
          <w:rFonts w:cstheme="minorHAnsi"/>
        </w:rPr>
        <w:t>as well as</w:t>
      </w:r>
      <w:r w:rsidR="00204442" w:rsidRPr="006C73EA">
        <w:rPr>
          <w:rFonts w:cstheme="minorHAnsi"/>
        </w:rPr>
        <w:t xml:space="preserve"> </w:t>
      </w:r>
      <w:r w:rsidRPr="006C73EA">
        <w:rPr>
          <w:rFonts w:cstheme="minorHAnsi"/>
        </w:rPr>
        <w:t xml:space="preserve">most vulnerable </w:t>
      </w:r>
      <w:r w:rsidR="00204442" w:rsidRPr="006C73EA">
        <w:rPr>
          <w:rFonts w:cstheme="minorHAnsi"/>
        </w:rPr>
        <w:t>populations</w:t>
      </w:r>
      <w:r w:rsidR="001375E6" w:rsidRPr="006C73EA">
        <w:rPr>
          <w:rFonts w:cstheme="minorHAnsi"/>
        </w:rPr>
        <w:t>,</w:t>
      </w:r>
      <w:r w:rsidR="00204442" w:rsidRPr="006C73EA">
        <w:rPr>
          <w:rFonts w:cstheme="minorHAnsi"/>
        </w:rPr>
        <w:t xml:space="preserve"> </w:t>
      </w:r>
      <w:r w:rsidR="001375E6" w:rsidRPr="006C73EA">
        <w:rPr>
          <w:rFonts w:cstheme="minorHAnsi"/>
        </w:rPr>
        <w:t>including Indigenous Peoples, women and marginalized groups</w:t>
      </w:r>
      <w:r w:rsidR="00204442" w:rsidRPr="006C73EA">
        <w:rPr>
          <w:rFonts w:cstheme="minorHAnsi"/>
        </w:rPr>
        <w:t>.</w:t>
      </w:r>
    </w:p>
    <w:p w14:paraId="1B017405" w14:textId="77777777" w:rsidR="00E31496" w:rsidRDefault="00E31496" w:rsidP="00395BEF">
      <w:pPr>
        <w:pStyle w:val="Heading1"/>
        <w:spacing w:before="0"/>
        <w:rPr>
          <w:rStyle w:val="IntenseEmphasis"/>
          <w:rFonts w:asciiTheme="minorHAnsi" w:eastAsiaTheme="minorEastAsia" w:hAnsiTheme="minorHAnsi" w:cstheme="minorHAnsi"/>
          <w:b/>
          <w:bCs/>
          <w:sz w:val="22"/>
          <w:szCs w:val="22"/>
        </w:rPr>
      </w:pPr>
    </w:p>
    <w:p w14:paraId="72457EA7" w14:textId="0DCA0A7F" w:rsidR="00395BEF" w:rsidRPr="006C73EA" w:rsidRDefault="00395BEF" w:rsidP="00395BEF">
      <w:pPr>
        <w:pStyle w:val="Heading1"/>
        <w:spacing w:before="0"/>
        <w:rPr>
          <w:rStyle w:val="IntenseEmphasis"/>
          <w:rFonts w:asciiTheme="minorHAnsi" w:eastAsiaTheme="minorEastAsia" w:hAnsiTheme="minorHAnsi" w:cstheme="minorHAnsi"/>
          <w:b/>
          <w:bCs/>
          <w:sz w:val="22"/>
          <w:szCs w:val="22"/>
        </w:rPr>
      </w:pPr>
      <w:r w:rsidRPr="006C73EA">
        <w:rPr>
          <w:rStyle w:val="IntenseEmphasis"/>
          <w:rFonts w:asciiTheme="minorHAnsi" w:eastAsiaTheme="minorEastAsia" w:hAnsiTheme="minorHAnsi" w:cstheme="minorHAnsi"/>
          <w:b/>
          <w:bCs/>
          <w:sz w:val="22"/>
          <w:szCs w:val="22"/>
        </w:rPr>
        <w:t xml:space="preserve">Climate change impacts on food </w:t>
      </w:r>
      <w:r>
        <w:rPr>
          <w:rStyle w:val="IntenseEmphasis"/>
          <w:rFonts w:asciiTheme="minorHAnsi" w:eastAsiaTheme="minorEastAsia" w:hAnsiTheme="minorHAnsi" w:cstheme="minorHAnsi"/>
          <w:b/>
          <w:bCs/>
          <w:sz w:val="22"/>
          <w:szCs w:val="22"/>
        </w:rPr>
        <w:t>availability</w:t>
      </w:r>
      <w:r w:rsidRPr="006C73EA">
        <w:rPr>
          <w:rStyle w:val="IntenseEmphasis"/>
          <w:rFonts w:asciiTheme="minorHAnsi" w:eastAsiaTheme="minorEastAsia" w:hAnsiTheme="minorHAnsi" w:cstheme="minorHAnsi"/>
          <w:b/>
          <w:bCs/>
          <w:sz w:val="22"/>
          <w:szCs w:val="22"/>
        </w:rPr>
        <w:t xml:space="preserve"> </w:t>
      </w:r>
    </w:p>
    <w:p w14:paraId="469DCFA0" w14:textId="77777777" w:rsidR="00395BEF" w:rsidRDefault="00395BEF" w:rsidP="00395BEF">
      <w:pPr>
        <w:spacing w:after="0" w:line="240" w:lineRule="auto"/>
        <w:jc w:val="both"/>
        <w:rPr>
          <w:rFonts w:cstheme="minorHAnsi"/>
        </w:rPr>
      </w:pPr>
    </w:p>
    <w:p w14:paraId="3D2F4506" w14:textId="2C651FAE" w:rsidR="00395BEF" w:rsidRPr="006C73EA" w:rsidRDefault="00395BEF" w:rsidP="00395BEF">
      <w:pPr>
        <w:pStyle w:val="ListParagraph"/>
        <w:numPr>
          <w:ilvl w:val="0"/>
          <w:numId w:val="1"/>
        </w:numPr>
        <w:spacing w:after="0" w:line="240" w:lineRule="auto"/>
        <w:jc w:val="both"/>
        <w:rPr>
          <w:rFonts w:cstheme="minorHAnsi"/>
        </w:rPr>
      </w:pPr>
      <w:r w:rsidRPr="006C73EA">
        <w:rPr>
          <w:rFonts w:cstheme="minorHAnsi"/>
        </w:rPr>
        <w:t>Climate change is expected to have mostly negative implications</w:t>
      </w:r>
      <w:r>
        <w:rPr>
          <w:rFonts w:cstheme="minorHAnsi"/>
        </w:rPr>
        <w:t xml:space="preserve"> on food production. </w:t>
      </w:r>
      <w:r w:rsidR="00CC3167">
        <w:rPr>
          <w:rFonts w:cstheme="minorHAnsi"/>
        </w:rPr>
        <w:t xml:space="preserve">It will </w:t>
      </w:r>
      <w:r w:rsidRPr="006C73EA">
        <w:rPr>
          <w:rFonts w:cstheme="minorHAnsi"/>
        </w:rPr>
        <w:t xml:space="preserve">“more likely than not” depress </w:t>
      </w:r>
      <w:r w:rsidR="00CC3167">
        <w:rPr>
          <w:rFonts w:cstheme="minorHAnsi"/>
        </w:rPr>
        <w:t xml:space="preserve">yields </w:t>
      </w:r>
      <w:r w:rsidRPr="006C73EA">
        <w:rPr>
          <w:rFonts w:cstheme="minorHAnsi"/>
        </w:rPr>
        <w:t>by more than 5 percent beyond 2050. An increase of just 1°C in temperature can have devastating impacts on crop yields and the ability to maintain current levels of agricultural production.</w:t>
      </w:r>
      <w:r w:rsidRPr="006C73EA">
        <w:rPr>
          <w:rStyle w:val="FootnoteReference"/>
          <w:rFonts w:cstheme="minorHAnsi"/>
        </w:rPr>
        <w:footnoteReference w:id="2"/>
      </w:r>
      <w:r w:rsidRPr="006C73EA">
        <w:rPr>
          <w:rFonts w:cstheme="minorHAnsi"/>
        </w:rPr>
        <w:t xml:space="preserve"> </w:t>
      </w:r>
      <w:r w:rsidR="00CC3167">
        <w:rPr>
          <w:rFonts w:cstheme="minorHAnsi"/>
        </w:rPr>
        <w:t>The effects</w:t>
      </w:r>
      <w:r w:rsidR="00D77BC9">
        <w:rPr>
          <w:rFonts w:cstheme="minorHAnsi"/>
        </w:rPr>
        <w:t xml:space="preserve"> of climate change</w:t>
      </w:r>
      <w:r w:rsidR="00CC3167">
        <w:rPr>
          <w:rFonts w:cstheme="minorHAnsi"/>
        </w:rPr>
        <w:t xml:space="preserve"> on</w:t>
      </w:r>
      <w:r w:rsidR="00D77BC9">
        <w:rPr>
          <w:rFonts w:cstheme="minorHAnsi"/>
        </w:rPr>
        <w:t xml:space="preserve"> production of</w:t>
      </w:r>
      <w:r w:rsidR="00CC3167">
        <w:rPr>
          <w:rFonts w:cstheme="minorHAnsi"/>
        </w:rPr>
        <w:t xml:space="preserve"> fruits and vegetables are less well studied than for stable crops </w:t>
      </w:r>
      <w:r w:rsidR="00C92AF1">
        <w:rPr>
          <w:rFonts w:cstheme="minorHAnsi"/>
        </w:rPr>
        <w:t>but are likely to be important because of the impacts of climate change on pollinators.</w:t>
      </w:r>
    </w:p>
    <w:p w14:paraId="5977D6B6" w14:textId="5EC9AC85" w:rsidR="00395BEF" w:rsidRPr="006C73EA" w:rsidRDefault="00C92AF1" w:rsidP="00395BEF">
      <w:pPr>
        <w:pStyle w:val="ListParagraph"/>
        <w:numPr>
          <w:ilvl w:val="0"/>
          <w:numId w:val="1"/>
        </w:numPr>
        <w:spacing w:after="0" w:line="240" w:lineRule="auto"/>
        <w:jc w:val="both"/>
        <w:rPr>
          <w:rFonts w:cstheme="minorHAnsi"/>
        </w:rPr>
      </w:pPr>
      <w:r>
        <w:rPr>
          <w:rFonts w:cstheme="minorHAnsi"/>
        </w:rPr>
        <w:t>C</w:t>
      </w:r>
      <w:r w:rsidR="00395BEF" w:rsidRPr="006C73EA">
        <w:rPr>
          <w:rFonts w:cstheme="minorHAnsi"/>
        </w:rPr>
        <w:t xml:space="preserve">limate change </w:t>
      </w:r>
      <w:r>
        <w:rPr>
          <w:rFonts w:cstheme="minorHAnsi"/>
        </w:rPr>
        <w:t>will also impact land and water resources</w:t>
      </w:r>
      <w:r w:rsidR="00395BEF" w:rsidRPr="006C73EA">
        <w:rPr>
          <w:rFonts w:cstheme="minorHAnsi"/>
        </w:rPr>
        <w:t>, while already 34 percent of agricultural land is degraded.</w:t>
      </w:r>
      <w:r w:rsidR="00395BEF" w:rsidRPr="006C73EA">
        <w:rPr>
          <w:rStyle w:val="FootnoteReference"/>
          <w:rFonts w:cstheme="minorHAnsi"/>
        </w:rPr>
        <w:footnoteReference w:id="3"/>
      </w:r>
      <w:r w:rsidR="00395BEF" w:rsidRPr="006C73EA">
        <w:rPr>
          <w:rFonts w:cstheme="minorHAnsi"/>
        </w:rPr>
        <w:t xml:space="preserve"> It further aggravates erosion</w:t>
      </w:r>
      <w:r w:rsidR="00D77BC9">
        <w:rPr>
          <w:rFonts w:cstheme="minorHAnsi"/>
        </w:rPr>
        <w:t xml:space="preserve"> and </w:t>
      </w:r>
      <w:r w:rsidR="00395BEF" w:rsidRPr="006C73EA">
        <w:rPr>
          <w:rFonts w:cstheme="minorHAnsi"/>
        </w:rPr>
        <w:t xml:space="preserve">loss of soil organic carbon, </w:t>
      </w:r>
      <w:r>
        <w:rPr>
          <w:rFonts w:cstheme="minorHAnsi"/>
        </w:rPr>
        <w:t xml:space="preserve">with </w:t>
      </w:r>
      <w:r w:rsidR="002161FF">
        <w:rPr>
          <w:rFonts w:cstheme="minorHAnsi"/>
        </w:rPr>
        <w:t xml:space="preserve">increased risks of desertification and </w:t>
      </w:r>
      <w:r>
        <w:rPr>
          <w:rFonts w:cstheme="minorHAnsi"/>
        </w:rPr>
        <w:t>long ter</w:t>
      </w:r>
      <w:r w:rsidR="002161FF">
        <w:rPr>
          <w:rFonts w:cstheme="minorHAnsi"/>
        </w:rPr>
        <w:t xml:space="preserve">m effects on the </w:t>
      </w:r>
      <w:proofErr w:type="gramStart"/>
      <w:r w:rsidR="002161FF">
        <w:rPr>
          <w:rFonts w:cstheme="minorHAnsi"/>
        </w:rPr>
        <w:t>populations</w:t>
      </w:r>
      <w:proofErr w:type="gramEnd"/>
      <w:r w:rsidR="002161FF">
        <w:rPr>
          <w:rFonts w:cstheme="minorHAnsi"/>
        </w:rPr>
        <w:t xml:space="preserve"> capacity to grow </w:t>
      </w:r>
      <w:r w:rsidR="00D77BC9">
        <w:rPr>
          <w:rFonts w:cstheme="minorHAnsi"/>
        </w:rPr>
        <w:t>its</w:t>
      </w:r>
      <w:r w:rsidR="002161FF">
        <w:rPr>
          <w:rFonts w:cstheme="minorHAnsi"/>
        </w:rPr>
        <w:t xml:space="preserve"> own food, </w:t>
      </w:r>
      <w:r w:rsidR="00395BEF" w:rsidRPr="006C73EA">
        <w:rPr>
          <w:rFonts w:cstheme="minorHAnsi"/>
        </w:rPr>
        <w:t xml:space="preserve">land conversion and deforestation, and natural resources related conflicts. </w:t>
      </w:r>
    </w:p>
    <w:p w14:paraId="6574F4A8" w14:textId="79EC5B88" w:rsidR="00395BEF" w:rsidRPr="006C73EA" w:rsidRDefault="00D77BC9" w:rsidP="00395BEF">
      <w:pPr>
        <w:pStyle w:val="ListParagraph"/>
        <w:numPr>
          <w:ilvl w:val="0"/>
          <w:numId w:val="1"/>
        </w:numPr>
        <w:spacing w:after="0" w:line="240" w:lineRule="auto"/>
        <w:jc w:val="both"/>
        <w:rPr>
          <w:rFonts w:cstheme="minorHAnsi"/>
        </w:rPr>
      </w:pPr>
      <w:r>
        <w:rPr>
          <w:rFonts w:cstheme="minorHAnsi"/>
        </w:rPr>
        <w:t>E</w:t>
      </w:r>
      <w:r w:rsidR="00395BEF" w:rsidRPr="006C73EA">
        <w:rPr>
          <w:rFonts w:cstheme="minorHAnsi"/>
        </w:rPr>
        <w:t>xpected sea level rise will affect food availability in the coastal areas and river deltas that are home to 60 percent of the world’s population.</w:t>
      </w:r>
      <w:r w:rsidR="00395BEF" w:rsidRPr="006C73EA">
        <w:rPr>
          <w:rStyle w:val="FootnoteReference"/>
          <w:rFonts w:cstheme="minorHAnsi"/>
        </w:rPr>
        <w:footnoteReference w:id="4"/>
      </w:r>
      <w:r w:rsidR="00395BEF" w:rsidRPr="006C73EA">
        <w:rPr>
          <w:rFonts w:cstheme="minorHAnsi"/>
        </w:rPr>
        <w:t xml:space="preserve"> Inundation of coastal agricultural lands will lead to increased groundwater salinization, affecting the quantity and quality of agricultural production.</w:t>
      </w:r>
      <w:r w:rsidR="00395BEF" w:rsidRPr="006C73EA">
        <w:rPr>
          <w:rStyle w:val="FootnoteReference"/>
          <w:rFonts w:cstheme="minorHAnsi"/>
        </w:rPr>
        <w:footnoteReference w:id="5"/>
      </w:r>
      <w:r w:rsidR="00395BEF" w:rsidRPr="006C73EA">
        <w:rPr>
          <w:rFonts w:cstheme="minorHAnsi"/>
        </w:rPr>
        <w:t xml:space="preserve"> </w:t>
      </w:r>
    </w:p>
    <w:p w14:paraId="4FA54DBC" w14:textId="77777777" w:rsidR="00395BEF" w:rsidRPr="00395BEF" w:rsidRDefault="00395BEF" w:rsidP="001C6ADB">
      <w:pPr>
        <w:spacing w:after="0" w:line="240" w:lineRule="auto"/>
        <w:jc w:val="both"/>
        <w:rPr>
          <w:rFonts w:cstheme="minorHAnsi"/>
        </w:rPr>
      </w:pPr>
    </w:p>
    <w:p w14:paraId="16F5FAA3" w14:textId="77777777" w:rsidR="00E93E10" w:rsidRPr="006C73EA" w:rsidRDefault="6652FDF6" w:rsidP="006C73EA">
      <w:pPr>
        <w:pStyle w:val="Heading1"/>
        <w:spacing w:before="0"/>
        <w:rPr>
          <w:rStyle w:val="IntenseEmphasis"/>
          <w:rFonts w:asciiTheme="minorHAnsi" w:eastAsiaTheme="minorEastAsia" w:hAnsiTheme="minorHAnsi" w:cstheme="minorHAnsi"/>
          <w:b/>
          <w:bCs/>
          <w:sz w:val="22"/>
          <w:szCs w:val="22"/>
        </w:rPr>
      </w:pPr>
      <w:r w:rsidRPr="006C73EA">
        <w:rPr>
          <w:rStyle w:val="IntenseEmphasis"/>
          <w:rFonts w:asciiTheme="minorHAnsi" w:eastAsiaTheme="minorEastAsia" w:hAnsiTheme="minorHAnsi" w:cstheme="minorHAnsi"/>
          <w:b/>
          <w:bCs/>
          <w:sz w:val="22"/>
          <w:szCs w:val="22"/>
        </w:rPr>
        <w:t xml:space="preserve">Climate change impacts on food access </w:t>
      </w:r>
    </w:p>
    <w:p w14:paraId="759CF96E" w14:textId="7B805BDA" w:rsidR="00E93E10" w:rsidRPr="006C73EA" w:rsidRDefault="6652FDF6" w:rsidP="006C73EA">
      <w:pPr>
        <w:pStyle w:val="ListParagraph"/>
        <w:numPr>
          <w:ilvl w:val="0"/>
          <w:numId w:val="1"/>
        </w:numPr>
        <w:spacing w:after="0" w:line="240" w:lineRule="auto"/>
        <w:ind w:left="357" w:hanging="357"/>
        <w:jc w:val="both"/>
        <w:rPr>
          <w:rFonts w:cstheme="minorHAnsi"/>
          <w:lang w:eastAsia="en-US"/>
        </w:rPr>
      </w:pPr>
      <w:r w:rsidRPr="006C73EA">
        <w:rPr>
          <w:rFonts w:cstheme="minorHAnsi"/>
        </w:rPr>
        <w:t>Climate change</w:t>
      </w:r>
      <w:r w:rsidR="00C23C84">
        <w:rPr>
          <w:rFonts w:cstheme="minorHAnsi"/>
        </w:rPr>
        <w:t>, leading to reduction and instability of food production,</w:t>
      </w:r>
      <w:r w:rsidRPr="006C73EA">
        <w:rPr>
          <w:rFonts w:cstheme="minorHAnsi"/>
        </w:rPr>
        <w:t xml:space="preserve"> </w:t>
      </w:r>
      <w:r w:rsidR="00B21085">
        <w:rPr>
          <w:rFonts w:cstheme="minorHAnsi"/>
        </w:rPr>
        <w:t xml:space="preserve">added to </w:t>
      </w:r>
      <w:r w:rsidR="00AA778A">
        <w:rPr>
          <w:rFonts w:cstheme="minorHAnsi"/>
        </w:rPr>
        <w:t>increas</w:t>
      </w:r>
      <w:r w:rsidR="00C23C84">
        <w:rPr>
          <w:rFonts w:cstheme="minorHAnsi"/>
        </w:rPr>
        <w:t>ing</w:t>
      </w:r>
      <w:r w:rsidR="00AA778A">
        <w:rPr>
          <w:rFonts w:cstheme="minorHAnsi"/>
        </w:rPr>
        <w:t xml:space="preserve"> </w:t>
      </w:r>
      <w:r w:rsidR="00937606">
        <w:rPr>
          <w:rFonts w:cstheme="minorHAnsi"/>
        </w:rPr>
        <w:t xml:space="preserve">global </w:t>
      </w:r>
      <w:r w:rsidR="00AA778A">
        <w:rPr>
          <w:rFonts w:cstheme="minorHAnsi"/>
        </w:rPr>
        <w:t>demand driven by</w:t>
      </w:r>
      <w:r w:rsidRPr="006C73EA">
        <w:rPr>
          <w:rFonts w:cstheme="minorHAnsi"/>
        </w:rPr>
        <w:t xml:space="preserve"> population growth </w:t>
      </w:r>
      <w:r w:rsidR="00AA778A">
        <w:rPr>
          <w:rFonts w:cstheme="minorHAnsi"/>
        </w:rPr>
        <w:t>and diet changes</w:t>
      </w:r>
      <w:r w:rsidR="00937606">
        <w:rPr>
          <w:rFonts w:cstheme="minorHAnsi"/>
        </w:rPr>
        <w:t>,</w:t>
      </w:r>
      <w:r w:rsidR="00AA778A">
        <w:rPr>
          <w:rFonts w:cstheme="minorHAnsi"/>
        </w:rPr>
        <w:t xml:space="preserve"> </w:t>
      </w:r>
      <w:r w:rsidRPr="006C73EA">
        <w:rPr>
          <w:rFonts w:cstheme="minorHAnsi"/>
        </w:rPr>
        <w:t xml:space="preserve">is expected to contribute to price increases </w:t>
      </w:r>
      <w:r w:rsidR="00C71D05">
        <w:rPr>
          <w:rFonts w:cstheme="minorHAnsi"/>
        </w:rPr>
        <w:t xml:space="preserve">and volatility </w:t>
      </w:r>
      <w:r w:rsidRPr="006C73EA">
        <w:rPr>
          <w:rFonts w:cstheme="minorHAnsi"/>
        </w:rPr>
        <w:t xml:space="preserve">for major crops, </w:t>
      </w:r>
      <w:r w:rsidR="00C71D05" w:rsidRPr="006C73EA">
        <w:rPr>
          <w:rFonts w:cstheme="minorHAnsi"/>
        </w:rPr>
        <w:t>limit</w:t>
      </w:r>
      <w:r w:rsidR="00C71D05">
        <w:rPr>
          <w:rFonts w:cstheme="minorHAnsi"/>
        </w:rPr>
        <w:t>ing</w:t>
      </w:r>
      <w:r w:rsidR="00C71D05" w:rsidRPr="006C73EA">
        <w:rPr>
          <w:rFonts w:cstheme="minorHAnsi"/>
        </w:rPr>
        <w:t xml:space="preserve"> </w:t>
      </w:r>
      <w:r w:rsidRPr="006C73EA">
        <w:rPr>
          <w:rFonts w:cstheme="minorHAnsi"/>
        </w:rPr>
        <w:t xml:space="preserve">accessibility to food, </w:t>
      </w:r>
      <w:r w:rsidR="00C71D05">
        <w:rPr>
          <w:rFonts w:cstheme="minorHAnsi"/>
        </w:rPr>
        <w:t xml:space="preserve">particularly for </w:t>
      </w:r>
      <w:r w:rsidR="00973842">
        <w:rPr>
          <w:rFonts w:cstheme="minorHAnsi"/>
        </w:rPr>
        <w:t xml:space="preserve">low income net food importing </w:t>
      </w:r>
      <w:r w:rsidR="00973842">
        <w:rPr>
          <w:rFonts w:cstheme="minorHAnsi"/>
        </w:rPr>
        <w:lastRenderedPageBreak/>
        <w:t>countries and</w:t>
      </w:r>
      <w:r w:rsidRPr="006C73EA">
        <w:rPr>
          <w:rFonts w:cstheme="minorHAnsi"/>
        </w:rPr>
        <w:t xml:space="preserve"> for the poor. </w:t>
      </w:r>
      <w:r w:rsidR="4B7CC286" w:rsidRPr="006C73EA">
        <w:rPr>
          <w:rFonts w:cstheme="minorHAnsi"/>
        </w:rPr>
        <w:t>Many vulnerable</w:t>
      </w:r>
      <w:r w:rsidRPr="006C73EA">
        <w:rPr>
          <w:rFonts w:cstheme="minorHAnsi"/>
        </w:rPr>
        <w:t xml:space="preserve"> groups </w:t>
      </w:r>
      <w:r w:rsidR="00A20B5D">
        <w:rPr>
          <w:rFonts w:cstheme="minorHAnsi"/>
        </w:rPr>
        <w:t xml:space="preserve">that already </w:t>
      </w:r>
      <w:r w:rsidRPr="006C73EA">
        <w:rPr>
          <w:rFonts w:cstheme="minorHAnsi"/>
        </w:rPr>
        <w:t>rely heavily on a few staple foods for their diets</w:t>
      </w:r>
      <w:r w:rsidR="00A20B5D">
        <w:rPr>
          <w:rFonts w:cstheme="minorHAnsi"/>
        </w:rPr>
        <w:t xml:space="preserve"> will </w:t>
      </w:r>
      <w:r w:rsidR="00D77BC9">
        <w:rPr>
          <w:rFonts w:cstheme="minorHAnsi"/>
        </w:rPr>
        <w:t xml:space="preserve">be at </w:t>
      </w:r>
      <w:r w:rsidR="00A20B5D">
        <w:rPr>
          <w:rFonts w:cstheme="minorHAnsi"/>
        </w:rPr>
        <w:t xml:space="preserve">further risk </w:t>
      </w:r>
      <w:r w:rsidR="00D77BC9">
        <w:rPr>
          <w:rFonts w:cstheme="minorHAnsi"/>
        </w:rPr>
        <w:t xml:space="preserve">of </w:t>
      </w:r>
      <w:r w:rsidR="00A20B5D">
        <w:rPr>
          <w:rFonts w:cstheme="minorHAnsi"/>
        </w:rPr>
        <w:t>not having a diversified, balanced and healthy diet</w:t>
      </w:r>
      <w:r w:rsidRPr="006C73EA">
        <w:rPr>
          <w:rFonts w:cstheme="minorHAnsi"/>
        </w:rPr>
        <w:t xml:space="preserve">. </w:t>
      </w:r>
    </w:p>
    <w:p w14:paraId="256BC12C" w14:textId="20A0D11E" w:rsidR="001375E6" w:rsidRPr="006C73EA" w:rsidRDefault="4A12B564" w:rsidP="006C73EA">
      <w:pPr>
        <w:pStyle w:val="ListParagraph"/>
        <w:numPr>
          <w:ilvl w:val="0"/>
          <w:numId w:val="1"/>
        </w:numPr>
        <w:spacing w:after="0" w:line="240" w:lineRule="auto"/>
        <w:jc w:val="both"/>
        <w:rPr>
          <w:rFonts w:cstheme="minorHAnsi"/>
        </w:rPr>
      </w:pPr>
      <w:r w:rsidRPr="006C73EA">
        <w:rPr>
          <w:rFonts w:cstheme="minorHAnsi"/>
        </w:rPr>
        <w:t>E</w:t>
      </w:r>
      <w:r w:rsidR="6652FDF6" w:rsidRPr="006C73EA">
        <w:rPr>
          <w:rFonts w:cstheme="minorHAnsi"/>
        </w:rPr>
        <w:t xml:space="preserve">xtreme events </w:t>
      </w:r>
      <w:r w:rsidR="34D17FCC" w:rsidRPr="006C73EA">
        <w:rPr>
          <w:rFonts w:cstheme="minorHAnsi"/>
        </w:rPr>
        <w:t xml:space="preserve">are projected to </w:t>
      </w:r>
      <w:r w:rsidR="6652FDF6" w:rsidRPr="006C73EA">
        <w:rPr>
          <w:rFonts w:cstheme="minorHAnsi"/>
        </w:rPr>
        <w:t xml:space="preserve">reduce food availability and quality, </w:t>
      </w:r>
      <w:r w:rsidR="00B26B4C" w:rsidRPr="006C73EA">
        <w:rPr>
          <w:rFonts w:cstheme="minorHAnsi"/>
        </w:rPr>
        <w:t xml:space="preserve">impact food prices </w:t>
      </w:r>
      <w:r w:rsidR="6652FDF6" w:rsidRPr="006C73EA">
        <w:rPr>
          <w:rFonts w:cstheme="minorHAnsi"/>
        </w:rPr>
        <w:t xml:space="preserve">especially affecting vulnerable groups, including low-income urban consumers, wage </w:t>
      </w:r>
      <w:r w:rsidR="7BB41BF8" w:rsidRPr="006C73EA">
        <w:rPr>
          <w:rFonts w:cstheme="minorHAnsi"/>
        </w:rPr>
        <w:t>laborers</w:t>
      </w:r>
      <w:r w:rsidR="6652FDF6" w:rsidRPr="006C73EA">
        <w:rPr>
          <w:rFonts w:cstheme="minorHAnsi"/>
        </w:rPr>
        <w:t>, and low-income rural households who are net food buyers.</w:t>
      </w:r>
      <w:r w:rsidR="34D17FCC" w:rsidRPr="006C73EA">
        <w:rPr>
          <w:rFonts w:cstheme="minorHAnsi"/>
        </w:rPr>
        <w:t xml:space="preserve"> </w:t>
      </w:r>
      <w:r w:rsidR="6652FDF6" w:rsidRPr="006C73EA">
        <w:rPr>
          <w:rFonts w:cstheme="minorHAnsi"/>
        </w:rPr>
        <w:t xml:space="preserve">Furthermore, climate-induced disasters can create obstacles to food distribution and access, making it difficult to deploy adequate humanitarian responses to emergencies. </w:t>
      </w:r>
      <w:r w:rsidR="001375E6" w:rsidRPr="006C73EA">
        <w:rPr>
          <w:rFonts w:cstheme="minorHAnsi"/>
        </w:rPr>
        <w:t xml:space="preserve">The FAO publication </w:t>
      </w:r>
      <w:hyperlink r:id="rId11" w:history="1">
        <w:r w:rsidR="001375E6" w:rsidRPr="006C73EA">
          <w:rPr>
            <w:rStyle w:val="Hyperlink"/>
            <w:rFonts w:cstheme="minorHAnsi"/>
          </w:rPr>
          <w:t>The Impact of Disasters and Crisis on Agriculture and Food Security (2021)</w:t>
        </w:r>
      </w:hyperlink>
      <w:r w:rsidR="001375E6" w:rsidRPr="006C73EA">
        <w:rPr>
          <w:rFonts w:cstheme="minorHAnsi"/>
        </w:rPr>
        <w:t xml:space="preserve"> fosters a better understanding of how agriculture is affected by disasters. </w:t>
      </w:r>
    </w:p>
    <w:p w14:paraId="73F11F1F" w14:textId="77777777" w:rsidR="001C6ADB" w:rsidRDefault="001C6ADB" w:rsidP="006C73EA">
      <w:pPr>
        <w:pStyle w:val="Heading1"/>
        <w:spacing w:before="0"/>
        <w:rPr>
          <w:rStyle w:val="IntenseEmphasis"/>
          <w:rFonts w:asciiTheme="minorHAnsi" w:eastAsiaTheme="minorEastAsia" w:hAnsiTheme="minorHAnsi" w:cstheme="minorHAnsi"/>
          <w:b/>
          <w:bCs/>
          <w:sz w:val="22"/>
          <w:szCs w:val="22"/>
        </w:rPr>
      </w:pPr>
    </w:p>
    <w:p w14:paraId="3C8F734F" w14:textId="6D8DCCA7" w:rsidR="00E93E10" w:rsidRPr="006C73EA" w:rsidRDefault="6652FDF6" w:rsidP="006C73EA">
      <w:pPr>
        <w:pStyle w:val="Heading1"/>
        <w:spacing w:before="0"/>
        <w:rPr>
          <w:rStyle w:val="IntenseEmphasis"/>
          <w:rFonts w:asciiTheme="minorHAnsi" w:eastAsiaTheme="minorEastAsia" w:hAnsiTheme="minorHAnsi" w:cstheme="minorHAnsi"/>
          <w:b/>
          <w:bCs/>
          <w:sz w:val="22"/>
          <w:szCs w:val="22"/>
        </w:rPr>
      </w:pPr>
      <w:r w:rsidRPr="006C73EA">
        <w:rPr>
          <w:rStyle w:val="IntenseEmphasis"/>
          <w:rFonts w:asciiTheme="minorHAnsi" w:eastAsiaTheme="minorEastAsia" w:hAnsiTheme="minorHAnsi" w:cstheme="minorHAnsi"/>
          <w:b/>
          <w:bCs/>
          <w:sz w:val="22"/>
          <w:szCs w:val="22"/>
        </w:rPr>
        <w:t xml:space="preserve">Climate change impacts on food </w:t>
      </w:r>
      <w:r w:rsidR="583485D6" w:rsidRPr="006C73EA">
        <w:rPr>
          <w:rStyle w:val="IntenseEmphasis"/>
          <w:rFonts w:asciiTheme="minorHAnsi" w:eastAsiaTheme="minorEastAsia" w:hAnsiTheme="minorHAnsi" w:cstheme="minorHAnsi"/>
          <w:b/>
          <w:bCs/>
          <w:sz w:val="22"/>
          <w:szCs w:val="22"/>
        </w:rPr>
        <w:t xml:space="preserve">adequacy and </w:t>
      </w:r>
      <w:r w:rsidRPr="006C73EA">
        <w:rPr>
          <w:rStyle w:val="IntenseEmphasis"/>
          <w:rFonts w:asciiTheme="minorHAnsi" w:eastAsiaTheme="minorEastAsia" w:hAnsiTheme="minorHAnsi" w:cstheme="minorHAnsi"/>
          <w:b/>
          <w:bCs/>
          <w:sz w:val="22"/>
          <w:szCs w:val="22"/>
        </w:rPr>
        <w:t xml:space="preserve">utilization </w:t>
      </w:r>
    </w:p>
    <w:p w14:paraId="79403CE0" w14:textId="1C9AADFC" w:rsidR="00C74427" w:rsidRPr="006C73EA" w:rsidRDefault="0000314C" w:rsidP="006C73EA">
      <w:pPr>
        <w:pStyle w:val="ListParagraph"/>
        <w:numPr>
          <w:ilvl w:val="0"/>
          <w:numId w:val="1"/>
        </w:numPr>
        <w:spacing w:after="0" w:line="240" w:lineRule="auto"/>
        <w:jc w:val="both"/>
        <w:rPr>
          <w:rFonts w:cstheme="minorHAnsi"/>
        </w:rPr>
      </w:pPr>
      <w:r w:rsidRPr="006C73EA">
        <w:rPr>
          <w:rFonts w:cstheme="minorHAnsi"/>
        </w:rPr>
        <w:t xml:space="preserve">Climate change will have a substantial negative impact on food </w:t>
      </w:r>
      <w:r w:rsidR="001375E6" w:rsidRPr="006C73EA">
        <w:rPr>
          <w:rFonts w:cstheme="minorHAnsi"/>
        </w:rPr>
        <w:t xml:space="preserve">availability, </w:t>
      </w:r>
      <w:r w:rsidRPr="006C73EA">
        <w:rPr>
          <w:rFonts w:cstheme="minorHAnsi"/>
        </w:rPr>
        <w:t>safety and possibly on nutritional quality in general, decreasing</w:t>
      </w:r>
      <w:r w:rsidR="007B4FC0">
        <w:rPr>
          <w:rFonts w:cstheme="minorHAnsi"/>
        </w:rPr>
        <w:t xml:space="preserve"> the</w:t>
      </w:r>
      <w:r w:rsidRPr="006C73EA">
        <w:rPr>
          <w:rFonts w:cstheme="minorHAnsi"/>
        </w:rPr>
        <w:t xml:space="preserve"> </w:t>
      </w:r>
      <w:r w:rsidR="00C51194">
        <w:rPr>
          <w:rFonts w:cstheme="minorHAnsi"/>
        </w:rPr>
        <w:t>availa</w:t>
      </w:r>
      <w:r w:rsidR="000A266A">
        <w:rPr>
          <w:rFonts w:cstheme="minorHAnsi"/>
        </w:rPr>
        <w:t>bility</w:t>
      </w:r>
      <w:r w:rsidR="00C51194" w:rsidRPr="006C73EA">
        <w:rPr>
          <w:rFonts w:cstheme="minorHAnsi"/>
        </w:rPr>
        <w:t xml:space="preserve"> </w:t>
      </w:r>
      <w:r w:rsidRPr="006C73EA">
        <w:rPr>
          <w:rFonts w:cstheme="minorHAnsi"/>
        </w:rPr>
        <w:t>of foods rich in many essential nutrients. Increased droughts and rising emissions may reduce</w:t>
      </w:r>
      <w:r w:rsidR="007B4FC0">
        <w:rPr>
          <w:rFonts w:cstheme="minorHAnsi"/>
        </w:rPr>
        <w:t xml:space="preserve"> the</w:t>
      </w:r>
      <w:r w:rsidRPr="006C73EA">
        <w:rPr>
          <w:rFonts w:cstheme="minorHAnsi"/>
        </w:rPr>
        <w:t xml:space="preserve"> nutrient content of staple food crops</w:t>
      </w:r>
      <w:r w:rsidR="000A266A">
        <w:rPr>
          <w:rFonts w:cstheme="minorHAnsi"/>
        </w:rPr>
        <w:t xml:space="preserve"> with </w:t>
      </w:r>
      <w:r w:rsidR="00537076">
        <w:rPr>
          <w:rFonts w:cstheme="minorHAnsi"/>
        </w:rPr>
        <w:t>detrimental effects on nutrition</w:t>
      </w:r>
      <w:r w:rsidRPr="006C73EA">
        <w:rPr>
          <w:rFonts w:cstheme="minorHAnsi"/>
        </w:rPr>
        <w:t xml:space="preserve">. </w:t>
      </w:r>
      <w:r w:rsidR="00C74427" w:rsidRPr="006C73EA">
        <w:rPr>
          <w:rFonts w:eastAsia="Calibri" w:cstheme="minorHAnsi"/>
        </w:rPr>
        <w:t>Studies point to potential changes in the nutritional quality of some foods (e.g. reduced concentration in proteins and in some vitamins and minerals), due to elevated CO</w:t>
      </w:r>
      <w:r w:rsidR="00204442" w:rsidRPr="006C73EA">
        <w:rPr>
          <w:rFonts w:eastAsia="Calibri" w:cstheme="minorHAnsi"/>
          <w:vertAlign w:val="subscript"/>
        </w:rPr>
        <w:t>2</w:t>
      </w:r>
      <w:r w:rsidR="00C74427" w:rsidRPr="006C73EA">
        <w:rPr>
          <w:rFonts w:eastAsia="Calibri" w:cstheme="minorHAnsi"/>
        </w:rPr>
        <w:t xml:space="preserve">, particularly for flour from major cereals and cassava. </w:t>
      </w:r>
      <w:r w:rsidR="00537076" w:rsidRPr="006C73EA">
        <w:rPr>
          <w:rFonts w:cstheme="minorHAnsi"/>
        </w:rPr>
        <w:t xml:space="preserve">Heavy rainfall may also lead to lower quality of crops owing to fungal infections. </w:t>
      </w:r>
      <w:r w:rsidR="00C74427" w:rsidRPr="006C73EA">
        <w:rPr>
          <w:rFonts w:eastAsia="Calibri" w:cstheme="minorHAnsi"/>
        </w:rPr>
        <w:t>Climate change can have a variety of impacts on the quality of drinking water, which is key to the good absorption of nutrients.</w:t>
      </w:r>
      <w:r w:rsidR="00204442" w:rsidRPr="006C73EA">
        <w:rPr>
          <w:rStyle w:val="FootnoteReference"/>
          <w:rFonts w:eastAsia="Calibri" w:cstheme="minorHAnsi"/>
        </w:rPr>
        <w:footnoteReference w:id="6"/>
      </w:r>
    </w:p>
    <w:p w14:paraId="5B242472" w14:textId="28F27A08" w:rsidR="00E93E10" w:rsidRPr="006C73EA" w:rsidRDefault="6652FDF6" w:rsidP="006C73EA">
      <w:pPr>
        <w:pStyle w:val="ListParagraph"/>
        <w:numPr>
          <w:ilvl w:val="0"/>
          <w:numId w:val="1"/>
        </w:numPr>
        <w:spacing w:after="0" w:line="240" w:lineRule="auto"/>
        <w:jc w:val="both"/>
        <w:rPr>
          <w:rFonts w:cstheme="minorHAnsi"/>
        </w:rPr>
      </w:pPr>
      <w:r w:rsidRPr="006C73EA">
        <w:rPr>
          <w:rFonts w:cstheme="minorHAnsi"/>
        </w:rPr>
        <w:t xml:space="preserve">Over time, climate change is set to aggravate the prevalence of infectious vector-borne diseases and chronic intestinal infections, while food storage will also become problematic owing to warmer weather. Moreover, childhood </w:t>
      </w:r>
      <w:r w:rsidR="0F49F7F6" w:rsidRPr="006C73EA">
        <w:rPr>
          <w:rFonts w:cstheme="minorHAnsi"/>
        </w:rPr>
        <w:t>wasting,</w:t>
      </w:r>
      <w:r w:rsidRPr="006C73EA">
        <w:rPr>
          <w:rFonts w:cstheme="minorHAnsi"/>
        </w:rPr>
        <w:t xml:space="preserve"> and stunting may increase due to combined effects of poor nutrition and infection, provoking a rise in nutrition-related deaths in children particularly in low-income countries. </w:t>
      </w:r>
    </w:p>
    <w:p w14:paraId="713BFC31" w14:textId="033A3A23" w:rsidR="00F61105" w:rsidRPr="00AC01B6" w:rsidRDefault="007B4FC0" w:rsidP="00BE246A">
      <w:pPr>
        <w:pStyle w:val="ListParagraph"/>
        <w:numPr>
          <w:ilvl w:val="0"/>
          <w:numId w:val="1"/>
        </w:numPr>
        <w:spacing w:after="0" w:line="240" w:lineRule="auto"/>
        <w:jc w:val="both"/>
        <w:rPr>
          <w:rFonts w:cstheme="minorHAnsi"/>
        </w:rPr>
      </w:pPr>
      <w:r>
        <w:rPr>
          <w:rFonts w:cstheme="minorHAnsi"/>
        </w:rPr>
        <w:t>G</w:t>
      </w:r>
      <w:r w:rsidR="00C0050A">
        <w:rPr>
          <w:rFonts w:cstheme="minorHAnsi"/>
        </w:rPr>
        <w:t>ood nutrition depends on</w:t>
      </w:r>
      <w:r w:rsidR="34D17FCC" w:rsidRPr="006C73EA">
        <w:rPr>
          <w:rFonts w:cstheme="minorHAnsi"/>
        </w:rPr>
        <w:t xml:space="preserve"> many </w:t>
      </w:r>
      <w:r w:rsidR="00C0050A">
        <w:rPr>
          <w:rFonts w:cstheme="minorHAnsi"/>
        </w:rPr>
        <w:t>factors</w:t>
      </w:r>
      <w:r w:rsidR="6652FDF6" w:rsidRPr="006C73EA">
        <w:rPr>
          <w:rFonts w:cstheme="minorHAnsi"/>
        </w:rPr>
        <w:t xml:space="preserve"> </w:t>
      </w:r>
      <w:r>
        <w:rPr>
          <w:rFonts w:cstheme="minorHAnsi"/>
        </w:rPr>
        <w:t>including an</w:t>
      </w:r>
      <w:r w:rsidR="6652FDF6" w:rsidRPr="006C73EA">
        <w:rPr>
          <w:rFonts w:cstheme="minorHAnsi"/>
        </w:rPr>
        <w:t xml:space="preserve"> adequate diet, clean water, sanitation and health care, to reach a state of nutritional well-being</w:t>
      </w:r>
      <w:r w:rsidR="001375E6" w:rsidRPr="006C73EA">
        <w:rPr>
          <w:rFonts w:cstheme="minorHAnsi"/>
        </w:rPr>
        <w:t>,</w:t>
      </w:r>
      <w:r w:rsidR="6652FDF6" w:rsidRPr="006C73EA">
        <w:rPr>
          <w:rFonts w:cstheme="minorHAnsi"/>
        </w:rPr>
        <w:t xml:space="preserve"> where all physiological needs are met. </w:t>
      </w:r>
      <w:r w:rsidR="00C0050A">
        <w:rPr>
          <w:rFonts w:cstheme="minorHAnsi"/>
        </w:rPr>
        <w:t xml:space="preserve">Most if not all of these factors will be </w:t>
      </w:r>
      <w:proofErr w:type="spellStart"/>
      <w:r w:rsidR="00C0050A">
        <w:rPr>
          <w:rFonts w:cstheme="minorHAnsi"/>
        </w:rPr>
        <w:t>severily</w:t>
      </w:r>
      <w:proofErr w:type="spellEnd"/>
      <w:r w:rsidR="00C0050A">
        <w:rPr>
          <w:rFonts w:cstheme="minorHAnsi"/>
        </w:rPr>
        <w:t xml:space="preserve"> impacted by climate change, particularly for the most vulnerable populations. </w:t>
      </w:r>
    </w:p>
    <w:p w14:paraId="5AC49FE9" w14:textId="6D2BA834" w:rsidR="00F61105" w:rsidRPr="00F61105" w:rsidRDefault="00F61105" w:rsidP="00BE246A">
      <w:pPr>
        <w:pStyle w:val="ListParagraph"/>
        <w:numPr>
          <w:ilvl w:val="0"/>
          <w:numId w:val="1"/>
        </w:numPr>
        <w:spacing w:after="0" w:line="240" w:lineRule="auto"/>
        <w:jc w:val="both"/>
        <w:rPr>
          <w:rFonts w:cstheme="minorHAnsi"/>
        </w:rPr>
      </w:pPr>
      <w:r>
        <w:rPr>
          <w:rFonts w:cstheme="minorHAnsi"/>
        </w:rPr>
        <w:t>The right to adequate food will be particularly compromised in areas most impacted</w:t>
      </w:r>
      <w:r w:rsidR="007B4FC0">
        <w:rPr>
          <w:rFonts w:cstheme="minorHAnsi"/>
        </w:rPr>
        <w:t xml:space="preserve"> by climate change.</w:t>
      </w:r>
      <w:r>
        <w:rPr>
          <w:rFonts w:cstheme="minorHAnsi"/>
        </w:rPr>
        <w:t xml:space="preserve"> </w:t>
      </w:r>
      <w:r w:rsidR="007B4FC0">
        <w:rPr>
          <w:rFonts w:cstheme="minorHAnsi"/>
        </w:rPr>
        <w:t xml:space="preserve">These areas are </w:t>
      </w:r>
      <w:r>
        <w:rPr>
          <w:rFonts w:cstheme="minorHAnsi"/>
        </w:rPr>
        <w:t xml:space="preserve">often already </w:t>
      </w:r>
      <w:r w:rsidR="002961E8">
        <w:rPr>
          <w:rFonts w:cstheme="minorHAnsi"/>
        </w:rPr>
        <w:t>affected by land degradation and water scarcity, and will be even more dependent on food imports</w:t>
      </w:r>
      <w:r w:rsidR="007B4FC0">
        <w:rPr>
          <w:rFonts w:cstheme="minorHAnsi"/>
        </w:rPr>
        <w:t>, impacting the</w:t>
      </w:r>
      <w:r w:rsidR="002971A4">
        <w:rPr>
          <w:rFonts w:cstheme="minorHAnsi"/>
        </w:rPr>
        <w:t xml:space="preserve"> most vulnerable groups,</w:t>
      </w:r>
      <w:r w:rsidR="007B4FC0">
        <w:rPr>
          <w:rFonts w:cstheme="minorHAnsi"/>
        </w:rPr>
        <w:t xml:space="preserve"> including</w:t>
      </w:r>
      <w:r w:rsidR="002971A4">
        <w:rPr>
          <w:rFonts w:cstheme="minorHAnsi"/>
        </w:rPr>
        <w:t xml:space="preserve"> </w:t>
      </w:r>
      <w:r w:rsidR="007B4FC0">
        <w:rPr>
          <w:rFonts w:cstheme="minorHAnsi"/>
        </w:rPr>
        <w:t>I</w:t>
      </w:r>
      <w:r w:rsidR="002971A4">
        <w:rPr>
          <w:rFonts w:cstheme="minorHAnsi"/>
        </w:rPr>
        <w:t xml:space="preserve">ndigenous </w:t>
      </w:r>
      <w:r w:rsidR="007B4FC0">
        <w:rPr>
          <w:rFonts w:cstheme="minorHAnsi"/>
        </w:rPr>
        <w:t>P</w:t>
      </w:r>
      <w:r w:rsidR="002971A4">
        <w:rPr>
          <w:rFonts w:cstheme="minorHAnsi"/>
        </w:rPr>
        <w:t>eoples, women and marginalized rural and urban groups.</w:t>
      </w:r>
    </w:p>
    <w:p w14:paraId="6B690834" w14:textId="77777777" w:rsidR="00735AEA" w:rsidRPr="006C73EA" w:rsidRDefault="00735AEA" w:rsidP="006C73EA">
      <w:pPr>
        <w:pStyle w:val="Default"/>
        <w:rPr>
          <w:rFonts w:asciiTheme="minorHAnsi" w:eastAsiaTheme="minorEastAsia" w:hAnsiTheme="minorHAnsi" w:cstheme="minorHAnsi"/>
          <w:sz w:val="22"/>
          <w:szCs w:val="22"/>
        </w:rPr>
      </w:pPr>
    </w:p>
    <w:p w14:paraId="78A0F797" w14:textId="77777777"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t xml:space="preserve">2. Please share a summary of any relevant data that captures how climate change adversely affects the full realization of the right to food, taking into account discrimination, including multiple and intersecting forms of discrimination. </w:t>
      </w:r>
    </w:p>
    <w:p w14:paraId="524759CF" w14:textId="730CA363" w:rsidR="0022384A" w:rsidRPr="006C73EA" w:rsidRDefault="0022384A" w:rsidP="006C73EA">
      <w:pPr>
        <w:pStyle w:val="Default"/>
        <w:rPr>
          <w:rFonts w:asciiTheme="minorHAnsi" w:eastAsiaTheme="minorEastAsia" w:hAnsiTheme="minorHAnsi" w:cstheme="minorHAnsi"/>
          <w:sz w:val="22"/>
          <w:szCs w:val="22"/>
        </w:rPr>
      </w:pPr>
    </w:p>
    <w:p w14:paraId="2F7067D5" w14:textId="3931C22D" w:rsidR="001A2191" w:rsidRPr="006C73EA" w:rsidRDefault="00BE0AD0" w:rsidP="006C73EA">
      <w:pPr>
        <w:pStyle w:val="ListParagraph"/>
        <w:numPr>
          <w:ilvl w:val="0"/>
          <w:numId w:val="1"/>
        </w:numPr>
        <w:spacing w:after="0" w:line="240" w:lineRule="auto"/>
        <w:ind w:left="357" w:hanging="357"/>
        <w:jc w:val="both"/>
        <w:rPr>
          <w:rFonts w:cstheme="minorHAnsi"/>
          <w:lang w:eastAsia="en-US"/>
        </w:rPr>
      </w:pPr>
      <w:r>
        <w:rPr>
          <w:rFonts w:cstheme="minorHAnsi"/>
          <w:lang w:eastAsia="en-US"/>
        </w:rPr>
        <w:t>An</w:t>
      </w:r>
      <w:r w:rsidR="6652FDF6" w:rsidRPr="006C73EA">
        <w:rPr>
          <w:rFonts w:cstheme="minorHAnsi"/>
          <w:lang w:eastAsia="en-US"/>
        </w:rPr>
        <w:t xml:space="preserve"> estimated 720-821 million people are currently undernourished, 151 million children under five are stunted, 613 million women and girls aged 15-49 suffer from anemia, caused by iron deficiency among others, and 2 billion adults are overweight or obese</w:t>
      </w:r>
      <w:r w:rsidR="6652FDF6" w:rsidRPr="006C73EA">
        <w:rPr>
          <w:rFonts w:cstheme="minorHAnsi"/>
        </w:rPr>
        <w:t>.</w:t>
      </w:r>
      <w:r w:rsidR="00E93E10" w:rsidRPr="006C73EA">
        <w:rPr>
          <w:rStyle w:val="FootnoteReference"/>
          <w:rFonts w:cstheme="minorHAnsi"/>
        </w:rPr>
        <w:footnoteReference w:id="7"/>
      </w:r>
      <w:r w:rsidR="6652FDF6" w:rsidRPr="006C73EA">
        <w:rPr>
          <w:rFonts w:cstheme="minorHAnsi"/>
          <w:lang w:eastAsia="en-US"/>
        </w:rPr>
        <w:t xml:space="preserve"> </w:t>
      </w:r>
    </w:p>
    <w:p w14:paraId="7C9BCCEE" w14:textId="6BADFAD4" w:rsidR="00E93E10" w:rsidRPr="00C32E64" w:rsidRDefault="00C32E64" w:rsidP="00C32E64">
      <w:pPr>
        <w:pStyle w:val="ListParagraph"/>
        <w:numPr>
          <w:ilvl w:val="0"/>
          <w:numId w:val="1"/>
        </w:numPr>
        <w:spacing w:after="0" w:line="240" w:lineRule="auto"/>
        <w:ind w:left="357" w:hanging="357"/>
        <w:jc w:val="both"/>
        <w:rPr>
          <w:rFonts w:cstheme="minorHAnsi"/>
          <w:lang w:eastAsia="en-US"/>
        </w:rPr>
      </w:pPr>
      <w:r w:rsidRPr="00C32E64">
        <w:rPr>
          <w:rFonts w:cstheme="minorHAnsi"/>
          <w:lang w:eastAsia="en-US"/>
        </w:rPr>
        <w:t xml:space="preserve">Climate change will slow down progress towards ensuring the access to safe, nutritious and sufficient food for all, including the right to adequate food. </w:t>
      </w:r>
      <w:r w:rsidR="6652FDF6" w:rsidRPr="00C32E64">
        <w:rPr>
          <w:rFonts w:cstheme="minorHAnsi"/>
        </w:rPr>
        <w:t xml:space="preserve">The Special Rapporteur on the right to food has indicated that climate change poses a serious threat to the enjoyment of this right and threatens all </w:t>
      </w:r>
      <w:r w:rsidR="6652FDF6" w:rsidRPr="00C32E64">
        <w:rPr>
          <w:rFonts w:cstheme="minorHAnsi"/>
        </w:rPr>
        <w:lastRenderedPageBreak/>
        <w:t>aspects of food security, with 600 million additional people potentially vulnerable to malnutrition by 2080.</w:t>
      </w:r>
      <w:r w:rsidR="00E93E10" w:rsidRPr="006C73EA">
        <w:rPr>
          <w:rStyle w:val="FootnoteReference"/>
          <w:rFonts w:cstheme="minorHAnsi"/>
        </w:rPr>
        <w:footnoteReference w:id="8"/>
      </w:r>
    </w:p>
    <w:p w14:paraId="07A73B90" w14:textId="21C3ADD9" w:rsidR="00F14A3D" w:rsidRPr="006C73EA" w:rsidRDefault="001A2191" w:rsidP="006C73EA">
      <w:pPr>
        <w:pStyle w:val="ListParagraph"/>
        <w:numPr>
          <w:ilvl w:val="0"/>
          <w:numId w:val="1"/>
        </w:numPr>
        <w:spacing w:after="0" w:line="240" w:lineRule="auto"/>
        <w:jc w:val="both"/>
        <w:rPr>
          <w:rFonts w:cstheme="minorHAnsi"/>
        </w:rPr>
      </w:pPr>
      <w:r w:rsidRPr="006C73EA">
        <w:rPr>
          <w:rFonts w:cstheme="minorHAnsi"/>
          <w:lang w:eastAsia="en-US"/>
        </w:rPr>
        <w:t xml:space="preserve">Climate change </w:t>
      </w:r>
      <w:r w:rsidR="6652FDF6" w:rsidRPr="006C73EA">
        <w:rPr>
          <w:rFonts w:cstheme="minorHAnsi"/>
          <w:lang w:eastAsia="en-US"/>
        </w:rPr>
        <w:t xml:space="preserve">puts </w:t>
      </w:r>
      <w:proofErr w:type="spellStart"/>
      <w:r w:rsidR="6652FDF6" w:rsidRPr="006C73EA">
        <w:rPr>
          <w:rFonts w:cstheme="minorHAnsi"/>
          <w:lang w:eastAsia="en-US"/>
        </w:rPr>
        <w:t>agrifood</w:t>
      </w:r>
      <w:proofErr w:type="spellEnd"/>
      <w:r w:rsidR="6652FDF6" w:rsidRPr="006C73EA">
        <w:rPr>
          <w:rFonts w:cstheme="minorHAnsi"/>
          <w:lang w:eastAsia="en-US"/>
        </w:rPr>
        <w:t xml:space="preserve"> systems</w:t>
      </w:r>
      <w:r w:rsidR="007B4FC0">
        <w:rPr>
          <w:rFonts w:cstheme="minorHAnsi"/>
          <w:lang w:eastAsia="en-US"/>
        </w:rPr>
        <w:t xml:space="preserve"> at risk</w:t>
      </w:r>
      <w:r w:rsidR="6652FDF6" w:rsidRPr="006C73EA">
        <w:rPr>
          <w:rFonts w:cstheme="minorHAnsi"/>
          <w:lang w:eastAsia="en-US"/>
        </w:rPr>
        <w:t>, which currently feed and nourish the world population and support the livelihoods of over 1 billion people.</w:t>
      </w:r>
      <w:r w:rsidR="00E93E10" w:rsidRPr="006C73EA">
        <w:rPr>
          <w:rStyle w:val="FootnoteReference"/>
          <w:rFonts w:cstheme="minorHAnsi"/>
          <w:lang w:eastAsia="en-US"/>
        </w:rPr>
        <w:footnoteReference w:id="9"/>
      </w:r>
      <w:r w:rsidR="6652FDF6" w:rsidRPr="006C73EA">
        <w:rPr>
          <w:rFonts w:cstheme="minorHAnsi"/>
          <w:lang w:eastAsia="en-US"/>
        </w:rPr>
        <w:t xml:space="preserve"> </w:t>
      </w:r>
      <w:r w:rsidRPr="006C73EA">
        <w:rPr>
          <w:rFonts w:cstheme="minorHAnsi"/>
          <w:lang w:eastAsia="en-US"/>
        </w:rPr>
        <w:t>Statistics demonstrate that a</w:t>
      </w:r>
      <w:r w:rsidRPr="006C73EA">
        <w:rPr>
          <w:rFonts w:cstheme="minorHAnsi"/>
        </w:rPr>
        <w:t xml:space="preserve">griculture in low- and lower-middle-income countries has absorbed </w:t>
      </w:r>
      <w:r w:rsidR="00F14A3D" w:rsidRPr="006C73EA">
        <w:rPr>
          <w:rFonts w:cstheme="minorHAnsi"/>
        </w:rPr>
        <w:t xml:space="preserve">82 percent of all damage and loss caused by drought </w:t>
      </w:r>
      <w:proofErr w:type="gramStart"/>
      <w:r w:rsidR="00F14A3D" w:rsidRPr="006C73EA">
        <w:rPr>
          <w:rFonts w:cstheme="minorHAnsi"/>
        </w:rPr>
        <w:t>between 2008-2018</w:t>
      </w:r>
      <w:proofErr w:type="gramEnd"/>
      <w:r w:rsidR="00F14A3D" w:rsidRPr="006C73EA">
        <w:rPr>
          <w:rFonts w:cstheme="minorHAnsi"/>
        </w:rPr>
        <w:t>.</w:t>
      </w:r>
      <w:r w:rsidR="00F14A3D" w:rsidRPr="006C73EA">
        <w:rPr>
          <w:rFonts w:cstheme="minorHAnsi"/>
          <w:vertAlign w:val="superscript"/>
        </w:rPr>
        <w:footnoteReference w:id="10"/>
      </w:r>
    </w:p>
    <w:p w14:paraId="0682DEC7" w14:textId="3C5190EC" w:rsidR="00F14A3D" w:rsidRPr="006C73EA" w:rsidRDefault="62C4F3A1" w:rsidP="006C73EA">
      <w:pPr>
        <w:pStyle w:val="ListParagraph"/>
        <w:numPr>
          <w:ilvl w:val="0"/>
          <w:numId w:val="1"/>
        </w:numPr>
        <w:spacing w:after="0" w:line="240" w:lineRule="auto"/>
        <w:ind w:left="357" w:hanging="357"/>
        <w:jc w:val="both"/>
        <w:rPr>
          <w:rFonts w:cstheme="minorHAnsi"/>
        </w:rPr>
      </w:pPr>
      <w:r w:rsidRPr="006C73EA">
        <w:rPr>
          <w:rFonts w:cstheme="minorHAnsi"/>
          <w:lang w:eastAsia="en-US"/>
        </w:rPr>
        <w:t>Cl</w:t>
      </w:r>
      <w:r w:rsidR="6652FDF6" w:rsidRPr="006C73EA">
        <w:rPr>
          <w:rFonts w:cstheme="minorHAnsi"/>
        </w:rPr>
        <w:t xml:space="preserve">imate change causes disproportionate impacts </w:t>
      </w:r>
      <w:r w:rsidR="00045FF6">
        <w:rPr>
          <w:rFonts w:cstheme="minorHAnsi"/>
        </w:rPr>
        <w:t xml:space="preserve">on </w:t>
      </w:r>
      <w:r w:rsidR="6652FDF6" w:rsidRPr="006C73EA">
        <w:rPr>
          <w:rFonts w:cstheme="minorHAnsi"/>
        </w:rPr>
        <w:t xml:space="preserve">those </w:t>
      </w:r>
      <w:r w:rsidR="00045FF6">
        <w:rPr>
          <w:rFonts w:cstheme="minorHAnsi"/>
        </w:rPr>
        <w:t xml:space="preserve">that are most vulnerable </w:t>
      </w:r>
      <w:r w:rsidR="00B7301D">
        <w:rPr>
          <w:rFonts w:cstheme="minorHAnsi"/>
        </w:rPr>
        <w:t xml:space="preserve">and </w:t>
      </w:r>
      <w:r w:rsidR="6652FDF6" w:rsidRPr="006C73EA">
        <w:rPr>
          <w:rFonts w:cstheme="minorHAnsi"/>
        </w:rPr>
        <w:t xml:space="preserve">who have </w:t>
      </w:r>
      <w:r w:rsidR="00045FF6">
        <w:rPr>
          <w:rFonts w:cstheme="minorHAnsi"/>
        </w:rPr>
        <w:t xml:space="preserve">least </w:t>
      </w:r>
      <w:r w:rsidR="6652FDF6" w:rsidRPr="006C73EA">
        <w:rPr>
          <w:rFonts w:cstheme="minorHAnsi"/>
        </w:rPr>
        <w:t xml:space="preserve">contributed to global warming. </w:t>
      </w:r>
      <w:r w:rsidR="6652FDF6" w:rsidRPr="006C73EA">
        <w:rPr>
          <w:rFonts w:cstheme="minorHAnsi"/>
          <w:lang w:eastAsia="en-US"/>
        </w:rPr>
        <w:t>Sudden losses in food production and access to food compounded by decreased diet diversity increase malnutrition in m</w:t>
      </w:r>
      <w:r w:rsidR="001A2191" w:rsidRPr="006C73EA">
        <w:rPr>
          <w:rFonts w:cstheme="minorHAnsi"/>
          <w:lang w:eastAsia="en-US"/>
        </w:rPr>
        <w:t xml:space="preserve">any communities, especially </w:t>
      </w:r>
      <w:r w:rsidR="6652FDF6" w:rsidRPr="006C73EA">
        <w:rPr>
          <w:rFonts w:cstheme="minorHAnsi"/>
          <w:lang w:eastAsia="en-US"/>
        </w:rPr>
        <w:t>Indigenous Peoples, small-scale food producers and low-income households, with children, elderly people and pregnant women particularly impacted.</w:t>
      </w:r>
      <w:r w:rsidR="00C91130" w:rsidRPr="006C73EA">
        <w:rPr>
          <w:rStyle w:val="FootnoteReference"/>
          <w:rFonts w:cstheme="minorHAnsi"/>
          <w:lang w:eastAsia="en-US"/>
        </w:rPr>
        <w:footnoteReference w:id="11"/>
      </w:r>
      <w:r w:rsidR="005D0D83" w:rsidRPr="006C73EA">
        <w:rPr>
          <w:rFonts w:cstheme="minorHAnsi"/>
          <w:lang w:eastAsia="en-US"/>
        </w:rPr>
        <w:t xml:space="preserve"> </w:t>
      </w:r>
    </w:p>
    <w:p w14:paraId="516641F4" w14:textId="75A57642" w:rsidR="00F14A3D" w:rsidRPr="006C73EA" w:rsidRDefault="001A2191" w:rsidP="006C73EA">
      <w:pPr>
        <w:pStyle w:val="ListParagraph"/>
        <w:numPr>
          <w:ilvl w:val="0"/>
          <w:numId w:val="1"/>
        </w:numPr>
        <w:spacing w:after="0" w:line="240" w:lineRule="auto"/>
        <w:ind w:left="357" w:hanging="357"/>
        <w:jc w:val="both"/>
        <w:rPr>
          <w:rFonts w:cstheme="minorHAnsi"/>
        </w:rPr>
      </w:pPr>
      <w:r w:rsidRPr="006C73EA">
        <w:rPr>
          <w:rFonts w:cstheme="minorHAnsi"/>
          <w:lang w:val="en-GB" w:eastAsia="en-US"/>
        </w:rPr>
        <w:t xml:space="preserve">In terms of geographic </w:t>
      </w:r>
      <w:proofErr w:type="spellStart"/>
      <w:r w:rsidRPr="006C73EA">
        <w:rPr>
          <w:rFonts w:cstheme="minorHAnsi"/>
          <w:lang w:val="en-GB" w:eastAsia="en-US"/>
        </w:rPr>
        <w:t>disbalance</w:t>
      </w:r>
      <w:proofErr w:type="spellEnd"/>
      <w:r w:rsidRPr="006C73EA">
        <w:rPr>
          <w:rFonts w:cstheme="minorHAnsi"/>
          <w:lang w:val="en-GB" w:eastAsia="en-US"/>
        </w:rPr>
        <w:t>, g</w:t>
      </w:r>
      <w:r w:rsidR="00F14A3D" w:rsidRPr="006C73EA">
        <w:rPr>
          <w:rFonts w:cstheme="minorHAnsi"/>
          <w:lang w:val="en-GB" w:eastAsia="en-US"/>
        </w:rPr>
        <w:t xml:space="preserve">lobal </w:t>
      </w:r>
      <w:proofErr w:type="gramStart"/>
      <w:r w:rsidR="00F14A3D" w:rsidRPr="006C73EA">
        <w:rPr>
          <w:rFonts w:cstheme="minorHAnsi"/>
          <w:lang w:val="en-GB" w:eastAsia="en-US"/>
        </w:rPr>
        <w:t xml:space="preserve">figures </w:t>
      </w:r>
      <w:r w:rsidR="00C91130" w:rsidRPr="006C73EA">
        <w:rPr>
          <w:rFonts w:cstheme="minorHAnsi"/>
          <w:lang w:val="en-GB" w:eastAsia="en-US"/>
        </w:rPr>
        <w:t xml:space="preserve"> demonstrate</w:t>
      </w:r>
      <w:proofErr w:type="gramEnd"/>
      <w:r w:rsidR="00F14A3D" w:rsidRPr="006C73EA">
        <w:rPr>
          <w:rFonts w:cstheme="minorHAnsi"/>
          <w:lang w:val="en-GB" w:eastAsia="en-US"/>
        </w:rPr>
        <w:t xml:space="preserve"> the disproportionate </w:t>
      </w:r>
      <w:r w:rsidR="005D0D83" w:rsidRPr="006C73EA">
        <w:rPr>
          <w:rFonts w:cstheme="minorHAnsi"/>
          <w:lang w:val="en-GB" w:eastAsia="en-US"/>
        </w:rPr>
        <w:t xml:space="preserve">economic </w:t>
      </w:r>
      <w:r w:rsidR="00F14A3D" w:rsidRPr="006C73EA">
        <w:rPr>
          <w:rFonts w:cstheme="minorHAnsi"/>
          <w:lang w:val="en-GB" w:eastAsia="en-US"/>
        </w:rPr>
        <w:t>burden born</w:t>
      </w:r>
      <w:r w:rsidR="007B4FC0">
        <w:rPr>
          <w:rFonts w:cstheme="minorHAnsi"/>
          <w:lang w:val="en-GB" w:eastAsia="en-US"/>
        </w:rPr>
        <w:t>e</w:t>
      </w:r>
      <w:r w:rsidR="00F14A3D" w:rsidRPr="006C73EA">
        <w:rPr>
          <w:rFonts w:cstheme="minorHAnsi"/>
          <w:lang w:val="en-GB" w:eastAsia="en-US"/>
        </w:rPr>
        <w:t xml:space="preserve"> by the most vulnerable</w:t>
      </w:r>
      <w:r w:rsidR="00C91130" w:rsidRPr="006C73EA">
        <w:rPr>
          <w:rFonts w:cstheme="minorHAnsi"/>
          <w:lang w:val="en-GB" w:eastAsia="en-US"/>
        </w:rPr>
        <w:t xml:space="preserve"> </w:t>
      </w:r>
      <w:r w:rsidR="00F14A3D" w:rsidRPr="006C73EA">
        <w:rPr>
          <w:rFonts w:cstheme="minorHAnsi"/>
          <w:lang w:val="en-GB" w:eastAsia="en-US"/>
        </w:rPr>
        <w:t xml:space="preserve">countries. </w:t>
      </w:r>
      <w:r w:rsidR="00153289" w:rsidRPr="00153289">
        <w:rPr>
          <w:rFonts w:cstheme="minorHAnsi"/>
          <w:lang w:val="en-GB" w:eastAsia="en-US"/>
        </w:rPr>
        <w:t xml:space="preserve">Climate change threatens the ability of entire regions to feed themselves. </w:t>
      </w:r>
      <w:proofErr w:type="gramStart"/>
      <w:r w:rsidR="00F14A3D" w:rsidRPr="006C73EA">
        <w:rPr>
          <w:rFonts w:cstheme="minorHAnsi"/>
          <w:lang w:val="en-GB" w:eastAsia="en-US"/>
        </w:rPr>
        <w:t>Between 2008-2018,</w:t>
      </w:r>
      <w:proofErr w:type="gramEnd"/>
      <w:r w:rsidR="00F14A3D" w:rsidRPr="006C73EA">
        <w:rPr>
          <w:rFonts w:cstheme="minorHAnsi"/>
          <w:lang w:val="en-GB" w:eastAsia="en-US"/>
        </w:rPr>
        <w:t xml:space="preserve"> production loss </w:t>
      </w:r>
      <w:r w:rsidRPr="006C73EA">
        <w:rPr>
          <w:rFonts w:cstheme="minorHAnsi"/>
          <w:lang w:val="en-GB" w:eastAsia="en-US"/>
        </w:rPr>
        <w:t>caused by cl</w:t>
      </w:r>
      <w:r w:rsidR="00E0276D">
        <w:rPr>
          <w:rFonts w:cstheme="minorHAnsi"/>
          <w:lang w:val="en-GB" w:eastAsia="en-US"/>
        </w:rPr>
        <w:t>i</w:t>
      </w:r>
      <w:r w:rsidRPr="006C73EA">
        <w:rPr>
          <w:rFonts w:cstheme="minorHAnsi"/>
          <w:lang w:val="en-GB" w:eastAsia="en-US"/>
        </w:rPr>
        <w:t xml:space="preserve">mate change </w:t>
      </w:r>
      <w:r w:rsidR="00F14A3D" w:rsidRPr="006C73EA">
        <w:rPr>
          <w:rFonts w:cstheme="minorHAnsi"/>
          <w:lang w:val="en-GB" w:eastAsia="en-US"/>
        </w:rPr>
        <w:t>amount</w:t>
      </w:r>
      <w:r w:rsidR="00C91130" w:rsidRPr="006C73EA">
        <w:rPr>
          <w:rFonts w:cstheme="minorHAnsi"/>
          <w:lang w:val="en-GB" w:eastAsia="en-US"/>
        </w:rPr>
        <w:t>ed</w:t>
      </w:r>
      <w:r w:rsidR="00F14A3D" w:rsidRPr="006C73EA">
        <w:rPr>
          <w:rFonts w:cstheme="minorHAnsi"/>
          <w:lang w:val="en-GB" w:eastAsia="en-US"/>
        </w:rPr>
        <w:t xml:space="preserve"> to USD 30 billion for Africa (both sub-Saharan and North Africa), and slightly lower for Latin America and the Caribbean at USD 29 billion. </w:t>
      </w:r>
      <w:r w:rsidR="00C91130" w:rsidRPr="006C73EA">
        <w:rPr>
          <w:rFonts w:cstheme="minorHAnsi"/>
          <w:lang w:val="en-GB" w:eastAsia="en-US"/>
        </w:rPr>
        <w:t>The l</w:t>
      </w:r>
      <w:r w:rsidR="00F14A3D" w:rsidRPr="006C73EA">
        <w:rPr>
          <w:rFonts w:cstheme="minorHAnsi"/>
          <w:lang w:val="en-GB" w:eastAsia="en-US"/>
        </w:rPr>
        <w:t>oss across the Caribbean SIDS amount</w:t>
      </w:r>
      <w:r w:rsidR="00C91130" w:rsidRPr="006C73EA">
        <w:rPr>
          <w:rFonts w:cstheme="minorHAnsi"/>
          <w:lang w:val="en-GB" w:eastAsia="en-US"/>
        </w:rPr>
        <w:t>ed</w:t>
      </w:r>
      <w:r w:rsidR="00F14A3D" w:rsidRPr="006C73EA">
        <w:rPr>
          <w:rFonts w:cstheme="minorHAnsi"/>
          <w:lang w:val="en-GB" w:eastAsia="en-US"/>
        </w:rPr>
        <w:t xml:space="preserve"> to USD 8.7 billion alone. For the same period, Asia experienced crop and livestock production loss valued at a notable USD 49 billion, with Southeast Asia and Southern Asia surpassing all other sub-regions at USD 20.7 and USD 25 billion respectively. The total estimated loss for the Pacific SIDS across Oceania </w:t>
      </w:r>
      <w:r w:rsidR="00C91130" w:rsidRPr="006C73EA">
        <w:rPr>
          <w:rFonts w:cstheme="minorHAnsi"/>
          <w:lang w:val="en-GB" w:eastAsia="en-US"/>
        </w:rPr>
        <w:t>was</w:t>
      </w:r>
      <w:r w:rsidR="00F14A3D" w:rsidRPr="006C73EA">
        <w:rPr>
          <w:rFonts w:cstheme="minorHAnsi"/>
          <w:lang w:val="en-GB" w:eastAsia="en-US"/>
        </w:rPr>
        <w:t xml:space="preserve"> lower in absolute terms at USD 108 million for the 2008-2018 period</w:t>
      </w:r>
      <w:r w:rsidR="00F14A3D" w:rsidRPr="006C73EA">
        <w:rPr>
          <w:rFonts w:cstheme="minorHAnsi"/>
        </w:rPr>
        <w:t>.</w:t>
      </w:r>
      <w:r w:rsidR="00F14A3D" w:rsidRPr="006C73EA">
        <w:rPr>
          <w:rFonts w:cstheme="minorHAnsi"/>
          <w:vertAlign w:val="superscript"/>
        </w:rPr>
        <w:footnoteReference w:id="12"/>
      </w:r>
      <w:r w:rsidR="00B11786">
        <w:rPr>
          <w:rFonts w:cstheme="minorHAnsi"/>
        </w:rPr>
        <w:t xml:space="preserve"> </w:t>
      </w:r>
      <w:r w:rsidR="00EC0FD8" w:rsidRPr="006C73EA">
        <w:rPr>
          <w:rFonts w:cstheme="minorHAnsi"/>
          <w:lang w:eastAsia="en-US"/>
        </w:rPr>
        <w:t xml:space="preserve">The </w:t>
      </w:r>
      <w:r w:rsidR="00EC0FD8" w:rsidRPr="006C73EA">
        <w:rPr>
          <w:rFonts w:cstheme="minorHAnsi"/>
        </w:rPr>
        <w:t xml:space="preserve">FAO’s publication on </w:t>
      </w:r>
      <w:hyperlink r:id="rId12" w:history="1">
        <w:proofErr w:type="gramStart"/>
        <w:r w:rsidR="00EC0FD8" w:rsidRPr="006C73EA">
          <w:rPr>
            <w:rStyle w:val="Hyperlink"/>
            <w:rFonts w:cstheme="minorHAnsi"/>
          </w:rPr>
          <w:t>Improving</w:t>
        </w:r>
        <w:proofErr w:type="gramEnd"/>
        <w:r w:rsidR="00EC0FD8" w:rsidRPr="006C73EA">
          <w:rPr>
            <w:rStyle w:val="Hyperlink"/>
            <w:rFonts w:cstheme="minorHAnsi"/>
          </w:rPr>
          <w:t xml:space="preserve"> food security for vulnerable communities in Small Island Developing States through improved anticipation and management of climate risks</w:t>
        </w:r>
      </w:hyperlink>
      <w:r w:rsidR="00EC0FD8" w:rsidRPr="006C73EA">
        <w:rPr>
          <w:rFonts w:cstheme="minorHAnsi"/>
        </w:rPr>
        <w:t xml:space="preserve"> showcases how to ensure sustainable and resilient domestic food production and food security and nutrition for the most vulnerable communities, including women and young people.</w:t>
      </w:r>
    </w:p>
    <w:p w14:paraId="253FA402" w14:textId="74233E65" w:rsidR="00BC1557" w:rsidRPr="006C73EA" w:rsidRDefault="00F14A3D" w:rsidP="006C73EA">
      <w:pPr>
        <w:pStyle w:val="ListParagraph"/>
        <w:numPr>
          <w:ilvl w:val="0"/>
          <w:numId w:val="1"/>
        </w:numPr>
        <w:spacing w:after="0" w:line="240" w:lineRule="auto"/>
        <w:ind w:left="357" w:hanging="357"/>
        <w:jc w:val="both"/>
        <w:rPr>
          <w:rFonts w:cstheme="minorHAnsi"/>
          <w:lang w:eastAsia="en-US"/>
        </w:rPr>
      </w:pPr>
      <w:r w:rsidRPr="006C73EA">
        <w:rPr>
          <w:rFonts w:cstheme="minorHAnsi"/>
          <w:lang w:eastAsia="en-US"/>
        </w:rPr>
        <w:t>In</w:t>
      </w:r>
      <w:r w:rsidRPr="006C73EA">
        <w:rPr>
          <w:rFonts w:cstheme="minorHAnsi"/>
        </w:rPr>
        <w:t xml:space="preserve"> mountain</w:t>
      </w:r>
      <w:r w:rsidR="005D0D83" w:rsidRPr="006C73EA">
        <w:rPr>
          <w:rFonts w:cstheme="minorHAnsi"/>
        </w:rPr>
        <w:t>ous</w:t>
      </w:r>
      <w:r w:rsidRPr="006C73EA">
        <w:rPr>
          <w:rFonts w:cstheme="minorHAnsi"/>
        </w:rPr>
        <w:t xml:space="preserve"> regions of developing countries, food insecurity</w:t>
      </w:r>
      <w:r w:rsidR="005D0D83" w:rsidRPr="006C73EA">
        <w:rPr>
          <w:rFonts w:cstheme="minorHAnsi"/>
        </w:rPr>
        <w:t xml:space="preserve"> is aggravated by</w:t>
      </w:r>
      <w:r w:rsidRPr="006C73EA">
        <w:rPr>
          <w:rFonts w:cstheme="minorHAnsi"/>
        </w:rPr>
        <w:t xml:space="preserve"> social isolation, environmental degradation, </w:t>
      </w:r>
      <w:proofErr w:type="gramStart"/>
      <w:r w:rsidRPr="006C73EA">
        <w:rPr>
          <w:rFonts w:cstheme="minorHAnsi"/>
        </w:rPr>
        <w:t>exposure</w:t>
      </w:r>
      <w:proofErr w:type="gramEnd"/>
      <w:r w:rsidRPr="006C73EA">
        <w:rPr>
          <w:rFonts w:cstheme="minorHAnsi"/>
        </w:rPr>
        <w:t xml:space="preserve"> to the risk of disasters and climate change, and limited access to basic services. This is especially true in rural areas. The 2020 FAO study on the vulnerability of mountain peoples to food insecurity adds further evidence of these occurrences and shows that under some circumstances, these occurrences are increasing.</w:t>
      </w:r>
      <w:r w:rsidRPr="006C73EA">
        <w:rPr>
          <w:rFonts w:cstheme="minorHAnsi"/>
          <w:vertAlign w:val="superscript"/>
        </w:rPr>
        <w:footnoteReference w:id="13"/>
      </w:r>
      <w:r w:rsidRPr="006C73EA">
        <w:rPr>
          <w:rFonts w:cstheme="minorHAnsi"/>
          <w:vertAlign w:val="superscript"/>
        </w:rPr>
        <w:t xml:space="preserve"> </w:t>
      </w:r>
    </w:p>
    <w:p w14:paraId="53728F70" w14:textId="78BCC83D" w:rsidR="00DA6382" w:rsidRDefault="006868A4" w:rsidP="006868A4">
      <w:pPr>
        <w:pStyle w:val="ListParagraph"/>
        <w:numPr>
          <w:ilvl w:val="0"/>
          <w:numId w:val="1"/>
        </w:numPr>
        <w:spacing w:after="0" w:line="240" w:lineRule="auto"/>
        <w:ind w:left="357" w:hanging="357"/>
        <w:jc w:val="both"/>
        <w:rPr>
          <w:rFonts w:cstheme="minorHAnsi"/>
          <w:lang w:eastAsia="en-US"/>
        </w:rPr>
      </w:pPr>
      <w:r>
        <w:rPr>
          <w:rFonts w:cstheme="minorHAnsi"/>
          <w:lang w:eastAsia="en-US"/>
        </w:rPr>
        <w:t xml:space="preserve">As shown </w:t>
      </w:r>
      <w:r w:rsidRPr="006C73EA">
        <w:rPr>
          <w:rFonts w:cstheme="minorHAnsi"/>
          <w:lang w:eastAsia="en-US"/>
        </w:rPr>
        <w:t>In</w:t>
      </w:r>
      <w:r w:rsidRPr="006C73EA">
        <w:rPr>
          <w:rFonts w:cstheme="minorHAnsi"/>
        </w:rPr>
        <w:t xml:space="preserve"> </w:t>
      </w:r>
      <w:proofErr w:type="gramStart"/>
      <w:r w:rsidRPr="001C6ADB">
        <w:rPr>
          <w:rFonts w:cstheme="minorHAnsi"/>
          <w:i/>
          <w:iCs/>
        </w:rPr>
        <w:t>The</w:t>
      </w:r>
      <w:proofErr w:type="gramEnd"/>
      <w:r w:rsidRPr="001C6ADB">
        <w:rPr>
          <w:rFonts w:cstheme="minorHAnsi"/>
          <w:i/>
          <w:iCs/>
        </w:rPr>
        <w:t xml:space="preserve"> State of the World’s Land and Water Resources for Food and Agriculture 2021 – Systems at breaking point</w:t>
      </w:r>
      <w:r w:rsidR="0002383D">
        <w:rPr>
          <w:rStyle w:val="FootnoteReference"/>
          <w:rFonts w:cstheme="minorHAnsi"/>
          <w:i/>
          <w:iCs/>
        </w:rPr>
        <w:footnoteReference w:id="14"/>
      </w:r>
      <w:r w:rsidRPr="006868A4">
        <w:rPr>
          <w:rFonts w:cstheme="minorHAnsi"/>
        </w:rPr>
        <w:t xml:space="preserve"> </w:t>
      </w:r>
      <w:r w:rsidR="00814D55">
        <w:rPr>
          <w:rFonts w:cstheme="minorHAnsi"/>
        </w:rPr>
        <w:t xml:space="preserve">climate change will </w:t>
      </w:r>
      <w:r w:rsidR="00051ED2">
        <w:rPr>
          <w:rFonts w:cstheme="minorHAnsi"/>
        </w:rPr>
        <w:t>make the realization of the right</w:t>
      </w:r>
      <w:r w:rsidR="004125E4">
        <w:rPr>
          <w:rFonts w:cstheme="minorHAnsi"/>
        </w:rPr>
        <w:t xml:space="preserve"> to food</w:t>
      </w:r>
      <w:r w:rsidR="00051ED2">
        <w:rPr>
          <w:rFonts w:cstheme="minorHAnsi"/>
        </w:rPr>
        <w:t xml:space="preserve"> even more difficult for small food producers </w:t>
      </w:r>
      <w:r w:rsidR="00E00450">
        <w:rPr>
          <w:rFonts w:cstheme="minorHAnsi"/>
        </w:rPr>
        <w:t xml:space="preserve">in areas already experiencing land degradation and water scarcity, with increasing risks of </w:t>
      </w:r>
      <w:r w:rsidR="00DA6382">
        <w:rPr>
          <w:rFonts w:cstheme="minorHAnsi"/>
        </w:rPr>
        <w:t xml:space="preserve">desertification. </w:t>
      </w:r>
    </w:p>
    <w:p w14:paraId="689E00FE" w14:textId="4170647C" w:rsidR="0090484E" w:rsidRPr="001C6ADB" w:rsidRDefault="00DA6382" w:rsidP="00BE246A">
      <w:pPr>
        <w:pStyle w:val="ListParagraph"/>
        <w:numPr>
          <w:ilvl w:val="0"/>
          <w:numId w:val="1"/>
        </w:numPr>
        <w:spacing w:after="0" w:line="240" w:lineRule="auto"/>
        <w:ind w:left="357" w:hanging="357"/>
        <w:jc w:val="both"/>
        <w:rPr>
          <w:rFonts w:cstheme="minorHAnsi"/>
        </w:rPr>
      </w:pPr>
      <w:r w:rsidRPr="001C6ADB">
        <w:rPr>
          <w:rFonts w:cstheme="minorHAnsi"/>
          <w:lang w:eastAsia="en-US"/>
        </w:rPr>
        <w:t xml:space="preserve">Small food producers are also the ones that have </w:t>
      </w:r>
      <w:r w:rsidR="004125E4">
        <w:rPr>
          <w:rFonts w:cstheme="minorHAnsi"/>
          <w:lang w:eastAsia="en-US"/>
        </w:rPr>
        <w:t>lower</w:t>
      </w:r>
      <w:r w:rsidRPr="001C6ADB">
        <w:rPr>
          <w:rFonts w:cstheme="minorHAnsi"/>
          <w:lang w:eastAsia="en-US"/>
        </w:rPr>
        <w:t xml:space="preserve"> capacities to access </w:t>
      </w:r>
      <w:r w:rsidR="00A6666E" w:rsidRPr="001C6ADB">
        <w:rPr>
          <w:rFonts w:cstheme="minorHAnsi"/>
          <w:lang w:eastAsia="en-US"/>
        </w:rPr>
        <w:t>the knowledge, technical and financial support needed to make the investments necessary for their ow</w:t>
      </w:r>
      <w:r w:rsidR="00065E92" w:rsidRPr="001C6ADB">
        <w:rPr>
          <w:rFonts w:cstheme="minorHAnsi"/>
          <w:lang w:eastAsia="en-US"/>
        </w:rPr>
        <w:t xml:space="preserve">n adaptation to climate change contributing to the realization of the right to food of themselves and their communities. </w:t>
      </w:r>
    </w:p>
    <w:p w14:paraId="164D4EDE" w14:textId="77777777"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lastRenderedPageBreak/>
        <w:t xml:space="preserve">3. 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w:t>
      </w:r>
      <w:proofErr w:type="gramStart"/>
      <w:r w:rsidRPr="006C73EA">
        <w:rPr>
          <w:rFonts w:asciiTheme="minorHAnsi" w:eastAsiaTheme="minorEastAsia" w:hAnsiTheme="minorHAnsi" w:cstheme="minorHAnsi"/>
          <w:b/>
          <w:bCs/>
          <w:sz w:val="22"/>
          <w:szCs w:val="22"/>
        </w:rPr>
        <w:t>damage, that</w:t>
      </w:r>
      <w:proofErr w:type="gramEnd"/>
      <w:r w:rsidRPr="006C73EA">
        <w:rPr>
          <w:rFonts w:asciiTheme="minorHAnsi" w:eastAsiaTheme="minorEastAsia" w:hAnsiTheme="minorHAnsi" w:cstheme="minorHAnsi"/>
          <w:b/>
          <w:bCs/>
          <w:sz w:val="22"/>
          <w:szCs w:val="22"/>
        </w:rPr>
        <w:t xml:space="preserve"> ensures the full and effective enjoyment of the right to food. Please also note and identify any relevant mechanisms for ensuring accountability for these commitments including their means of implementation. </w:t>
      </w:r>
    </w:p>
    <w:p w14:paraId="30A230E6" w14:textId="6A3E6CF8" w:rsidR="00E34B17" w:rsidRPr="006C73EA" w:rsidRDefault="00E34B17" w:rsidP="006C73EA">
      <w:pPr>
        <w:pStyle w:val="ListParagraph"/>
        <w:spacing w:after="0" w:line="240" w:lineRule="auto"/>
        <w:ind w:left="360"/>
        <w:jc w:val="both"/>
        <w:rPr>
          <w:rFonts w:cstheme="minorHAnsi"/>
          <w:lang w:eastAsia="en-US"/>
        </w:rPr>
      </w:pPr>
    </w:p>
    <w:p w14:paraId="300B1459" w14:textId="0FCBD193" w:rsidR="00360E57" w:rsidRDefault="001A2191" w:rsidP="006C73EA">
      <w:pPr>
        <w:pStyle w:val="ListParagraph"/>
        <w:numPr>
          <w:ilvl w:val="0"/>
          <w:numId w:val="1"/>
        </w:numPr>
        <w:spacing w:after="0" w:line="240" w:lineRule="auto"/>
        <w:jc w:val="both"/>
        <w:rPr>
          <w:rFonts w:cstheme="minorHAnsi"/>
        </w:rPr>
      </w:pPr>
      <w:r w:rsidRPr="006C73EA">
        <w:rPr>
          <w:rFonts w:cstheme="minorHAnsi"/>
        </w:rPr>
        <w:t xml:space="preserve">FAO </w:t>
      </w:r>
      <w:proofErr w:type="gramStart"/>
      <w:r w:rsidRPr="006C73EA">
        <w:rPr>
          <w:rFonts w:cstheme="minorHAnsi"/>
        </w:rPr>
        <w:t>has  developed</w:t>
      </w:r>
      <w:proofErr w:type="gramEnd"/>
      <w:r w:rsidRPr="006C73EA">
        <w:rPr>
          <w:rFonts w:cstheme="minorHAnsi"/>
        </w:rPr>
        <w:t xml:space="preserve"> a new </w:t>
      </w:r>
      <w:hyperlink r:id="rId13" w:history="1">
        <w:r w:rsidRPr="006C73EA">
          <w:rPr>
            <w:rStyle w:val="Hyperlink"/>
            <w:rFonts w:cstheme="minorHAnsi"/>
          </w:rPr>
          <w:t>Strategy on Climate Change 2022-2031</w:t>
        </w:r>
      </w:hyperlink>
      <w:r w:rsidRPr="006C73EA">
        <w:rPr>
          <w:rFonts w:cstheme="minorHAnsi"/>
        </w:rPr>
        <w:t xml:space="preserve"> with the ambition to make </w:t>
      </w:r>
      <w:proofErr w:type="spellStart"/>
      <w:r w:rsidRPr="006C73EA">
        <w:rPr>
          <w:rFonts w:cstheme="minorHAnsi"/>
        </w:rPr>
        <w:t>agrifood</w:t>
      </w:r>
      <w:proofErr w:type="spellEnd"/>
      <w:r w:rsidRPr="006C73EA">
        <w:rPr>
          <w:rFonts w:cstheme="minorHAnsi"/>
        </w:rPr>
        <w:t xml:space="preserve"> systems a central part of the global climate solution, and our planet a better place to live, ensuring food security and a more equitable future for all. </w:t>
      </w:r>
      <w:r w:rsidR="00ED4606" w:rsidRPr="006C73EA">
        <w:rPr>
          <w:rFonts w:cstheme="minorHAnsi"/>
        </w:rPr>
        <w:t>It</w:t>
      </w:r>
      <w:r w:rsidRPr="006C73EA">
        <w:rPr>
          <w:rFonts w:cstheme="minorHAnsi"/>
        </w:rPr>
        <w:t xml:space="preserve"> highlights FAO’s vision for </w:t>
      </w:r>
      <w:proofErr w:type="spellStart"/>
      <w:r w:rsidRPr="006C73EA">
        <w:rPr>
          <w:rFonts w:cstheme="minorHAnsi"/>
        </w:rPr>
        <w:t>agrifood</w:t>
      </w:r>
      <w:proofErr w:type="spellEnd"/>
      <w:r w:rsidRPr="006C73EA">
        <w:rPr>
          <w:rFonts w:cstheme="minorHAnsi"/>
        </w:rPr>
        <w:t xml:space="preserve"> systems that are sustainable, inclusive, resilient and adaptive to climate change and its impacts and contribute to low-emission economies while providing sufficient, safe and nutritious foods for healthy diets, as well as other agricultural products and services, for present and future generations, leaving no one behind. </w:t>
      </w:r>
    </w:p>
    <w:p w14:paraId="2EDC6D6D" w14:textId="2A1CA359" w:rsidR="005516FE" w:rsidRPr="006C73EA" w:rsidRDefault="00E35BCE" w:rsidP="00596A1C">
      <w:pPr>
        <w:pStyle w:val="ListParagraph"/>
        <w:numPr>
          <w:ilvl w:val="0"/>
          <w:numId w:val="1"/>
        </w:numPr>
        <w:spacing w:after="0" w:line="240" w:lineRule="auto"/>
        <w:jc w:val="both"/>
        <w:rPr>
          <w:rFonts w:cstheme="minorHAnsi"/>
        </w:rPr>
      </w:pPr>
      <w:r>
        <w:rPr>
          <w:rFonts w:cstheme="minorHAnsi"/>
        </w:rPr>
        <w:t>The strategy puts an e</w:t>
      </w:r>
      <w:r w:rsidR="005516FE">
        <w:rPr>
          <w:rFonts w:cstheme="minorHAnsi"/>
        </w:rPr>
        <w:t>mphasis on the most vulnerable countries and populations</w:t>
      </w:r>
      <w:r>
        <w:rPr>
          <w:rFonts w:cstheme="minorHAnsi"/>
        </w:rPr>
        <w:t>. It is guided by a s</w:t>
      </w:r>
      <w:r w:rsidR="00596A1C">
        <w:rPr>
          <w:rFonts w:cstheme="minorHAnsi"/>
        </w:rPr>
        <w:t>et</w:t>
      </w:r>
      <w:r>
        <w:rPr>
          <w:rFonts w:cstheme="minorHAnsi"/>
        </w:rPr>
        <w:t xml:space="preserve"> of principles that w</w:t>
      </w:r>
      <w:r w:rsidR="00260B7D">
        <w:rPr>
          <w:rFonts w:cstheme="minorHAnsi"/>
        </w:rPr>
        <w:t xml:space="preserve">ill contribute to promote the realization of the right to food. </w:t>
      </w:r>
      <w:r w:rsidR="00080FE3">
        <w:rPr>
          <w:rFonts w:cstheme="minorHAnsi"/>
        </w:rPr>
        <w:t>It</w:t>
      </w:r>
      <w:r>
        <w:rPr>
          <w:rFonts w:cstheme="minorHAnsi"/>
        </w:rPr>
        <w:t xml:space="preserve"> </w:t>
      </w:r>
      <w:r w:rsidR="00080FE3">
        <w:t>p</w:t>
      </w:r>
      <w:r>
        <w:t>ut</w:t>
      </w:r>
      <w:r w:rsidR="00080FE3">
        <w:t>s</w:t>
      </w:r>
      <w:r>
        <w:t xml:space="preserve"> farmers, livestock keepers, fishers, </w:t>
      </w:r>
      <w:proofErr w:type="spellStart"/>
      <w:r>
        <w:t>aquaculturists</w:t>
      </w:r>
      <w:proofErr w:type="spellEnd"/>
      <w:r>
        <w:t xml:space="preserve"> and forest-dependent people at the </w:t>
      </w:r>
      <w:proofErr w:type="spellStart"/>
      <w:r>
        <w:t>centre</w:t>
      </w:r>
      <w:proofErr w:type="spellEnd"/>
      <w:r>
        <w:t xml:space="preserve">, in particular small-scale producers, Indigenous Peoples, women, youth, local and marginalized communities, and people in vulnerable situations. Empowering people and supporting local-level climate action, targeting and engaging the rural and urban populations </w:t>
      </w:r>
      <w:r w:rsidR="00596A1C" w:rsidRPr="00596A1C">
        <w:t>who manage much of the world’s ecosystem</w:t>
      </w:r>
      <w:r w:rsidR="00F6698F">
        <w:t>s</w:t>
      </w:r>
      <w:r w:rsidR="00596A1C" w:rsidRPr="00596A1C">
        <w:t xml:space="preserve"> </w:t>
      </w:r>
      <w:r w:rsidR="00596A1C">
        <w:t xml:space="preserve">and </w:t>
      </w:r>
      <w:r>
        <w:t xml:space="preserve">who are most at risk of climate change impacts, such as </w:t>
      </w:r>
      <w:r w:rsidR="00596A1C">
        <w:t>SIDS</w:t>
      </w:r>
      <w:r>
        <w:t xml:space="preserve"> and coastal communities</w:t>
      </w:r>
      <w:r w:rsidR="00596A1C">
        <w:t>,</w:t>
      </w:r>
      <w:r>
        <w:t xml:space="preserve"> needs to be at the frontline of FAO’s climate work.</w:t>
      </w:r>
      <w:r w:rsidR="00080FE3">
        <w:t xml:space="preserve"> </w:t>
      </w:r>
      <w:r w:rsidR="009E0002">
        <w:t>The strategy promotes planning and implementation of gender transformative, youth-engaging, participatory and socially inclusive climate action, including strengthening of knowledge, technologies, practices and efforts of local communities and Indigenous Peoples in responding to climate change. Moreover, FAO emphasizes ensuring equal opportunities and sharing of benefits of climate action, engagement of women, youth and Indigenous Peoples in climate debates and providing support to countries to reduce social exclusion, including through legal, regulatory and institutional frameworks.</w:t>
      </w:r>
    </w:p>
    <w:p w14:paraId="01E461B1" w14:textId="08F1670D" w:rsidR="005D0D83" w:rsidRPr="006C73EA" w:rsidRDefault="78DB7C8C" w:rsidP="006C73EA">
      <w:pPr>
        <w:pStyle w:val="ListParagraph"/>
        <w:numPr>
          <w:ilvl w:val="0"/>
          <w:numId w:val="1"/>
        </w:numPr>
        <w:spacing w:after="0" w:line="240" w:lineRule="auto"/>
        <w:jc w:val="both"/>
        <w:rPr>
          <w:rFonts w:cstheme="minorHAnsi"/>
        </w:rPr>
      </w:pPr>
      <w:r w:rsidRPr="006C73EA">
        <w:rPr>
          <w:rFonts w:cstheme="minorHAnsi"/>
          <w:lang w:eastAsia="en-US"/>
        </w:rPr>
        <w:t>FAO supports Member States to both mitigate and adapt to climate change through a wide range of research</w:t>
      </w:r>
      <w:r w:rsidR="00ED4606" w:rsidRPr="006C73EA">
        <w:rPr>
          <w:rFonts w:cstheme="minorHAnsi"/>
          <w:lang w:eastAsia="en-US"/>
        </w:rPr>
        <w:t>-</w:t>
      </w:r>
      <w:r w:rsidRPr="006C73EA">
        <w:rPr>
          <w:rFonts w:cstheme="minorHAnsi"/>
          <w:lang w:eastAsia="en-US"/>
        </w:rPr>
        <w:t xml:space="preserve">based and practical </w:t>
      </w:r>
      <w:hyperlink r:id="rId14">
        <w:proofErr w:type="spellStart"/>
        <w:r w:rsidRPr="006C73EA">
          <w:rPr>
            <w:rFonts w:cstheme="minorHAnsi"/>
            <w:lang w:eastAsia="en-US"/>
          </w:rPr>
          <w:t>programmes</w:t>
        </w:r>
        <w:proofErr w:type="spellEnd"/>
        <w:r w:rsidRPr="006C73EA">
          <w:rPr>
            <w:rFonts w:cstheme="minorHAnsi"/>
            <w:lang w:eastAsia="en-US"/>
          </w:rPr>
          <w:t xml:space="preserve"> and </w:t>
        </w:r>
      </w:hyperlink>
      <w:r w:rsidRPr="006C73EA">
        <w:rPr>
          <w:rFonts w:cstheme="minorHAnsi"/>
          <w:lang w:eastAsia="en-US"/>
        </w:rPr>
        <w:t xml:space="preserve">policy measures </w:t>
      </w:r>
      <w:r w:rsidR="00BA478A" w:rsidRPr="006C73EA">
        <w:rPr>
          <w:rFonts w:cstheme="minorHAnsi"/>
          <w:lang w:eastAsia="en-US"/>
        </w:rPr>
        <w:t>that</w:t>
      </w:r>
      <w:r w:rsidRPr="006C73EA">
        <w:rPr>
          <w:rFonts w:cstheme="minorHAnsi"/>
          <w:lang w:eastAsia="en-US"/>
        </w:rPr>
        <w:t xml:space="preserve"> </w:t>
      </w:r>
      <w:r w:rsidR="00BA478A" w:rsidRPr="006C73EA">
        <w:rPr>
          <w:rFonts w:cstheme="minorHAnsi"/>
          <w:lang w:eastAsia="en-US"/>
        </w:rPr>
        <w:t xml:space="preserve">are </w:t>
      </w:r>
      <w:r w:rsidRPr="006C73EA">
        <w:rPr>
          <w:rFonts w:cstheme="minorHAnsi"/>
          <w:lang w:eastAsia="en-US"/>
        </w:rPr>
        <w:t>inclusive of vulnerable and marginalized persons and communities, frequently the most affected by climate change</w:t>
      </w:r>
      <w:r w:rsidR="00ED4606" w:rsidRPr="006C73EA">
        <w:rPr>
          <w:rFonts w:cstheme="minorHAnsi"/>
          <w:lang w:eastAsia="en-US"/>
        </w:rPr>
        <w:t>.</w:t>
      </w:r>
      <w:r w:rsidR="00ED4606" w:rsidRPr="006C73EA">
        <w:rPr>
          <w:rStyle w:val="FootnoteReference"/>
          <w:rFonts w:cstheme="minorHAnsi"/>
          <w:lang w:eastAsia="en-US"/>
        </w:rPr>
        <w:footnoteReference w:id="15"/>
      </w:r>
      <w:r w:rsidR="5E4CD608" w:rsidRPr="006C73EA">
        <w:rPr>
          <w:rFonts w:cstheme="minorHAnsi"/>
          <w:lang w:eastAsia="en-US"/>
        </w:rPr>
        <w:t xml:space="preserve"> </w:t>
      </w:r>
      <w:r w:rsidR="005D0D83" w:rsidRPr="006C73EA">
        <w:rPr>
          <w:rFonts w:cstheme="minorHAnsi"/>
        </w:rPr>
        <w:t xml:space="preserve">The latest example of FAO’s work on rights-based policy is the brief on </w:t>
      </w:r>
      <w:hyperlink r:id="rId15">
        <w:r w:rsidR="005D0D83" w:rsidRPr="006C73EA">
          <w:rPr>
            <w:rStyle w:val="Hyperlink"/>
            <w:rFonts w:cstheme="minorHAnsi"/>
          </w:rPr>
          <w:t>Impact of COVID-19 on the human right to adequate food in the Pacific Region</w:t>
        </w:r>
      </w:hyperlink>
      <w:r w:rsidR="005D0D83" w:rsidRPr="006C73EA">
        <w:rPr>
          <w:rFonts w:cstheme="minorHAnsi"/>
        </w:rPr>
        <w:t xml:space="preserve"> produced in 2022. </w:t>
      </w:r>
    </w:p>
    <w:p w14:paraId="4AA4701C" w14:textId="77777777" w:rsidR="00735AEA" w:rsidRPr="006C73EA" w:rsidRDefault="00735AEA" w:rsidP="006C73EA">
      <w:pPr>
        <w:pStyle w:val="Default"/>
        <w:rPr>
          <w:rFonts w:asciiTheme="minorHAnsi" w:eastAsiaTheme="minorEastAsia" w:hAnsiTheme="minorHAnsi" w:cstheme="minorHAnsi"/>
          <w:sz w:val="22"/>
          <w:szCs w:val="22"/>
        </w:rPr>
      </w:pPr>
    </w:p>
    <w:p w14:paraId="13CBDF96" w14:textId="77777777"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t xml:space="preserve">4. Please describe any mechanisms and tools that are in place to measure and monitor the impacts of climate change on the full realization of the right to food. </w:t>
      </w:r>
    </w:p>
    <w:p w14:paraId="0F4D3864" w14:textId="68FD80AD" w:rsidR="0022384A" w:rsidRPr="006C73EA" w:rsidRDefault="0022384A" w:rsidP="006C73EA">
      <w:pPr>
        <w:pStyle w:val="Default"/>
        <w:rPr>
          <w:rFonts w:asciiTheme="minorHAnsi" w:eastAsiaTheme="minorEastAsia" w:hAnsiTheme="minorHAnsi" w:cstheme="minorHAnsi"/>
          <w:sz w:val="22"/>
          <w:szCs w:val="22"/>
        </w:rPr>
      </w:pPr>
    </w:p>
    <w:p w14:paraId="20046CDF" w14:textId="35BF8588" w:rsidR="005D0D83" w:rsidRPr="006C73EA" w:rsidRDefault="009E584E" w:rsidP="006C73EA">
      <w:pPr>
        <w:pStyle w:val="ListParagraph"/>
        <w:numPr>
          <w:ilvl w:val="0"/>
          <w:numId w:val="1"/>
        </w:numPr>
        <w:spacing w:after="0" w:line="240" w:lineRule="auto"/>
        <w:jc w:val="both"/>
        <w:rPr>
          <w:rFonts w:cstheme="minorHAnsi"/>
        </w:rPr>
      </w:pPr>
      <w:r w:rsidRPr="006C73EA">
        <w:rPr>
          <w:rFonts w:cstheme="minorHAnsi"/>
        </w:rPr>
        <w:t>The right to food</w:t>
      </w:r>
      <w:r w:rsidRPr="006C73EA">
        <w:rPr>
          <w:rFonts w:cstheme="minorHAnsi"/>
          <w:vertAlign w:val="superscript"/>
        </w:rPr>
        <w:t xml:space="preserve"> </w:t>
      </w:r>
      <w:r w:rsidRPr="006C73EA">
        <w:rPr>
          <w:rFonts w:cstheme="minorHAnsi"/>
        </w:rPr>
        <w:t>represents a key focus of the human rights-based approach (HRBA) advocated for by FAO</w:t>
      </w:r>
      <w:r w:rsidRPr="006C73EA">
        <w:rPr>
          <w:rStyle w:val="FootnoteReference"/>
          <w:rFonts w:cstheme="minorHAnsi"/>
        </w:rPr>
        <w:footnoteReference w:id="16"/>
      </w:r>
      <w:r w:rsidRPr="006C73EA">
        <w:rPr>
          <w:rFonts w:cstheme="minorHAnsi"/>
        </w:rPr>
        <w:t xml:space="preserve"> that </w:t>
      </w:r>
      <w:r w:rsidR="6652FDF6" w:rsidRPr="006C73EA">
        <w:rPr>
          <w:rFonts w:cstheme="minorHAnsi"/>
        </w:rPr>
        <w:t xml:space="preserve">is needed to </w:t>
      </w:r>
      <w:r w:rsidR="009E7162" w:rsidRPr="006C73EA">
        <w:rPr>
          <w:rFonts w:cstheme="minorHAnsi"/>
        </w:rPr>
        <w:t xml:space="preserve">tackle inequality and </w:t>
      </w:r>
      <w:r w:rsidR="6652FDF6" w:rsidRPr="006C73EA">
        <w:rPr>
          <w:rFonts w:cstheme="minorHAnsi"/>
        </w:rPr>
        <w:t xml:space="preserve">protect </w:t>
      </w:r>
      <w:r w:rsidR="0F57B0A3" w:rsidRPr="006C73EA">
        <w:rPr>
          <w:rFonts w:cstheme="minorHAnsi"/>
        </w:rPr>
        <w:t>individuals and groups</w:t>
      </w:r>
      <w:r w:rsidR="6652FDF6" w:rsidRPr="006C73EA">
        <w:rPr>
          <w:rFonts w:cstheme="minorHAnsi"/>
        </w:rPr>
        <w:t xml:space="preserve"> living in poverty or </w:t>
      </w:r>
      <w:r w:rsidR="009E7162" w:rsidRPr="006C73EA">
        <w:rPr>
          <w:rFonts w:cstheme="minorHAnsi"/>
        </w:rPr>
        <w:t xml:space="preserve">are </w:t>
      </w:r>
      <w:r w:rsidR="6652FDF6" w:rsidRPr="006C73EA">
        <w:rPr>
          <w:rFonts w:cstheme="minorHAnsi"/>
        </w:rPr>
        <w:t>vulnerable and marginalized, including youth, Indigenous Peoples,</w:t>
      </w:r>
      <w:r w:rsidR="0BBA7C44" w:rsidRPr="006C73EA">
        <w:rPr>
          <w:rFonts w:cstheme="minorHAnsi"/>
        </w:rPr>
        <w:t xml:space="preserve"> women,</w:t>
      </w:r>
      <w:r w:rsidR="6652FDF6" w:rsidRPr="006C73EA">
        <w:rPr>
          <w:rFonts w:cstheme="minorHAnsi"/>
        </w:rPr>
        <w:t xml:space="preserve"> older people, people with disabilities, migrants and refugees, and ethnic or other minorities.</w:t>
      </w:r>
      <w:r w:rsidR="00E93E10" w:rsidRPr="006C73EA">
        <w:rPr>
          <w:rStyle w:val="FootnoteReference"/>
          <w:rFonts w:cstheme="minorHAnsi"/>
        </w:rPr>
        <w:footnoteReference w:id="17"/>
      </w:r>
      <w:r w:rsidR="6652FDF6" w:rsidRPr="006C73EA">
        <w:rPr>
          <w:rFonts w:cstheme="minorHAnsi"/>
        </w:rPr>
        <w:t xml:space="preserve"> </w:t>
      </w:r>
    </w:p>
    <w:p w14:paraId="05EAF3C6" w14:textId="12F10439" w:rsidR="009E584E" w:rsidRPr="006C73EA" w:rsidRDefault="009E584E" w:rsidP="006C73EA">
      <w:pPr>
        <w:pStyle w:val="ListParagraph"/>
        <w:numPr>
          <w:ilvl w:val="0"/>
          <w:numId w:val="1"/>
        </w:numPr>
        <w:spacing w:after="0" w:line="240" w:lineRule="auto"/>
        <w:jc w:val="both"/>
        <w:rPr>
          <w:rFonts w:cstheme="minorHAnsi"/>
        </w:rPr>
      </w:pPr>
      <w:r w:rsidRPr="006C73EA">
        <w:rPr>
          <w:rFonts w:cstheme="minorHAnsi"/>
        </w:rPr>
        <w:lastRenderedPageBreak/>
        <w:t>In its response</w:t>
      </w:r>
      <w:r w:rsidR="009E7162" w:rsidRPr="006C73EA">
        <w:rPr>
          <w:rFonts w:cstheme="minorHAnsi"/>
        </w:rPr>
        <w:t xml:space="preserve"> </w:t>
      </w:r>
      <w:r w:rsidRPr="006C73EA">
        <w:rPr>
          <w:rFonts w:cstheme="minorHAnsi"/>
        </w:rPr>
        <w:t>to the UN Secretary General’s Call to Action for Human Rights, FAO stressed its commitment to human rights and highlighted the importance of the right to food for the achievement of the 2030 Agenda.</w:t>
      </w:r>
    </w:p>
    <w:p w14:paraId="54B0A356" w14:textId="2E571FAE" w:rsidR="00BA708F" w:rsidRPr="006C73EA" w:rsidRDefault="00BA708F" w:rsidP="006C73EA">
      <w:pPr>
        <w:pStyle w:val="ListParagraph"/>
        <w:numPr>
          <w:ilvl w:val="0"/>
          <w:numId w:val="1"/>
        </w:numPr>
        <w:spacing w:after="0" w:line="240" w:lineRule="auto"/>
        <w:jc w:val="both"/>
        <w:rPr>
          <w:rFonts w:cstheme="minorHAnsi"/>
        </w:rPr>
      </w:pPr>
      <w:r w:rsidRPr="006C73EA">
        <w:rPr>
          <w:rFonts w:cstheme="minorHAnsi"/>
        </w:rPr>
        <w:t>The FAO’s mandate includes ensuring the freedom from hunger</w:t>
      </w:r>
      <w:r w:rsidR="00596A1C">
        <w:rPr>
          <w:rFonts w:cstheme="minorHAnsi"/>
        </w:rPr>
        <w:t>,</w:t>
      </w:r>
      <w:r w:rsidRPr="006C73EA">
        <w:rPr>
          <w:rFonts w:cstheme="minorHAnsi"/>
        </w:rPr>
        <w:t xml:space="preserve"> which directly impacts</w:t>
      </w:r>
      <w:r w:rsidR="00596A1C">
        <w:rPr>
          <w:rFonts w:cstheme="minorHAnsi"/>
        </w:rPr>
        <w:t xml:space="preserve"> and relates to</w:t>
      </w:r>
      <w:r w:rsidRPr="006C73EA">
        <w:rPr>
          <w:rFonts w:cstheme="minorHAnsi"/>
        </w:rPr>
        <w:t xml:space="preserve"> the right to food. </w:t>
      </w:r>
      <w:r w:rsidR="00BA478A" w:rsidRPr="006C73EA">
        <w:rPr>
          <w:rFonts w:cstheme="minorHAnsi"/>
        </w:rPr>
        <w:t xml:space="preserve">As </w:t>
      </w:r>
      <w:r w:rsidR="009E584E" w:rsidRPr="006C73EA">
        <w:rPr>
          <w:rFonts w:cstheme="minorHAnsi"/>
        </w:rPr>
        <w:t xml:space="preserve">part of </w:t>
      </w:r>
      <w:r w:rsidR="00BA478A" w:rsidRPr="006C73EA">
        <w:rPr>
          <w:rFonts w:cstheme="minorHAnsi"/>
        </w:rPr>
        <w:t xml:space="preserve">One UN, FAO is committed to </w:t>
      </w:r>
      <w:r w:rsidR="009E7162" w:rsidRPr="006C73EA">
        <w:rPr>
          <w:rFonts w:cstheme="minorHAnsi"/>
        </w:rPr>
        <w:t>applying the</w:t>
      </w:r>
      <w:r w:rsidR="00BA478A" w:rsidRPr="006C73EA">
        <w:rPr>
          <w:rFonts w:cstheme="minorHAnsi"/>
        </w:rPr>
        <w:t xml:space="preserve"> HRBA in the Strategic Framework 2022-2031 </w:t>
      </w:r>
      <w:r w:rsidR="00360E57" w:rsidRPr="006C73EA">
        <w:rPr>
          <w:rFonts w:cstheme="minorHAnsi"/>
        </w:rPr>
        <w:t>aimed</w:t>
      </w:r>
      <w:r w:rsidR="00BA478A" w:rsidRPr="006C73EA">
        <w:rPr>
          <w:rFonts w:cstheme="minorHAnsi"/>
        </w:rPr>
        <w:t xml:space="preserve"> to achieve inclusive, resilient, and sustainable </w:t>
      </w:r>
      <w:proofErr w:type="spellStart"/>
      <w:r w:rsidR="00BA478A" w:rsidRPr="006C73EA">
        <w:rPr>
          <w:rFonts w:cstheme="minorHAnsi"/>
        </w:rPr>
        <w:t>agrifood</w:t>
      </w:r>
      <w:proofErr w:type="spellEnd"/>
      <w:r w:rsidR="00BA478A" w:rsidRPr="006C73EA">
        <w:rPr>
          <w:rFonts w:cstheme="minorHAnsi"/>
        </w:rPr>
        <w:t xml:space="preserve"> systems. </w:t>
      </w:r>
      <w:r w:rsidR="00250614">
        <w:t xml:space="preserve">The FAO Strategic Framework aims to “support the 2030 Agenda through the transformation to MORE efficient, inclusive, resilient and sustainable </w:t>
      </w:r>
      <w:proofErr w:type="spellStart"/>
      <w:r w:rsidR="00250614">
        <w:t>agrifood</w:t>
      </w:r>
      <w:proofErr w:type="spellEnd"/>
      <w:r w:rsidR="00250614">
        <w:t xml:space="preserve"> systems for better production, better nutrition, a better environment and a better life, leaving no one behind.” </w:t>
      </w:r>
      <w:r w:rsidR="009E584E" w:rsidRPr="00250614">
        <w:rPr>
          <w:rFonts w:cstheme="minorHAnsi"/>
        </w:rPr>
        <w:t>The</w:t>
      </w:r>
      <w:r w:rsidR="009E584E" w:rsidRPr="00250614">
        <w:rPr>
          <w:rFonts w:cstheme="minorHAnsi"/>
          <w:i/>
        </w:rPr>
        <w:t xml:space="preserve"> </w:t>
      </w:r>
      <w:r w:rsidR="00BA478A" w:rsidRPr="00250614">
        <w:rPr>
          <w:rFonts w:cstheme="minorHAnsi"/>
          <w:i/>
        </w:rPr>
        <w:t xml:space="preserve">Better </w:t>
      </w:r>
      <w:r w:rsidR="009E584E" w:rsidRPr="00250614">
        <w:rPr>
          <w:rFonts w:cstheme="minorHAnsi"/>
          <w:i/>
        </w:rPr>
        <w:t>E</w:t>
      </w:r>
      <w:r w:rsidR="00BA478A" w:rsidRPr="00250614">
        <w:rPr>
          <w:rFonts w:cstheme="minorHAnsi"/>
          <w:i/>
        </w:rPr>
        <w:t>nvironment</w:t>
      </w:r>
      <w:r w:rsidR="00BA478A" w:rsidRPr="00250614">
        <w:rPr>
          <w:rFonts w:cstheme="minorHAnsi"/>
        </w:rPr>
        <w:t xml:space="preserve"> priority is strongly connected to the right to food</w:t>
      </w:r>
      <w:r w:rsidR="00BA478A" w:rsidRPr="006C73EA">
        <w:rPr>
          <w:rFonts w:cstheme="minorHAnsi"/>
        </w:rPr>
        <w:t xml:space="preserve"> element of sustainability, intended both in terms of securing food for present and future generations, but also for preserving biodiversity.</w:t>
      </w:r>
      <w:r w:rsidR="009E584E" w:rsidRPr="006C73EA">
        <w:rPr>
          <w:rFonts w:cstheme="minorHAnsi"/>
        </w:rPr>
        <w:t xml:space="preserve"> </w:t>
      </w:r>
    </w:p>
    <w:p w14:paraId="152973C7" w14:textId="77777777" w:rsidR="005D0D83" w:rsidRPr="006C73EA" w:rsidRDefault="6652FDF6" w:rsidP="006C73EA">
      <w:pPr>
        <w:pStyle w:val="ListParagraph"/>
        <w:numPr>
          <w:ilvl w:val="0"/>
          <w:numId w:val="1"/>
        </w:numPr>
        <w:spacing w:after="0" w:line="240" w:lineRule="auto"/>
        <w:jc w:val="both"/>
        <w:rPr>
          <w:rFonts w:cstheme="minorHAnsi"/>
        </w:rPr>
      </w:pPr>
      <w:r w:rsidRPr="006C73EA">
        <w:rPr>
          <w:rFonts w:cstheme="minorHAnsi"/>
        </w:rPr>
        <w:t>FAO</w:t>
      </w:r>
      <w:r w:rsidR="5B0A701A" w:rsidRPr="006C73EA">
        <w:rPr>
          <w:rFonts w:cstheme="minorHAnsi"/>
        </w:rPr>
        <w:t xml:space="preserve"> supports its member countries</w:t>
      </w:r>
      <w:r w:rsidR="00BA478A" w:rsidRPr="006C73EA">
        <w:rPr>
          <w:rFonts w:cstheme="minorHAnsi"/>
        </w:rPr>
        <w:t xml:space="preserve"> by</w:t>
      </w:r>
      <w:r w:rsidR="5B0A701A" w:rsidRPr="006C73EA">
        <w:rPr>
          <w:rFonts w:cstheme="minorHAnsi"/>
        </w:rPr>
        <w:t xml:space="preserve"> </w:t>
      </w:r>
      <w:r w:rsidR="5B8CB152" w:rsidRPr="006C73EA">
        <w:rPr>
          <w:rFonts w:cstheme="minorHAnsi"/>
        </w:rPr>
        <w:t>implementing</w:t>
      </w:r>
      <w:r w:rsidR="5B0A701A" w:rsidRPr="006C73EA">
        <w:rPr>
          <w:rFonts w:cstheme="minorHAnsi"/>
        </w:rPr>
        <w:t xml:space="preserve"> the </w:t>
      </w:r>
      <w:hyperlink r:id="rId16">
        <w:r w:rsidR="009E584E" w:rsidRPr="006C73EA">
          <w:rPr>
            <w:rStyle w:val="Hyperlink"/>
            <w:rFonts w:cstheme="minorHAnsi"/>
            <w:color w:val="0D6CAC"/>
          </w:rPr>
          <w:t>Voluntary guidelines to support the progressive realization of the right to adequate food in the context of national food security</w:t>
        </w:r>
      </w:hyperlink>
      <w:r w:rsidR="009E584E" w:rsidRPr="006C73EA">
        <w:rPr>
          <w:rFonts w:cstheme="minorHAnsi"/>
          <w:color w:val="003B43"/>
        </w:rPr>
        <w:t xml:space="preserve"> </w:t>
      </w:r>
      <w:r w:rsidR="009E584E" w:rsidRPr="006C73EA">
        <w:rPr>
          <w:rFonts w:cstheme="minorHAnsi"/>
        </w:rPr>
        <w:t>(Right to Food Guidelines adopted by the FAO Council</w:t>
      </w:r>
      <w:r w:rsidR="00BA708F" w:rsidRPr="006C73EA">
        <w:rPr>
          <w:rFonts w:cstheme="minorHAnsi"/>
        </w:rPr>
        <w:t xml:space="preserve"> in</w:t>
      </w:r>
      <w:r w:rsidR="009E584E" w:rsidRPr="006C73EA">
        <w:rPr>
          <w:rFonts w:cstheme="minorHAnsi"/>
        </w:rPr>
        <w:t xml:space="preserve"> 2004), which provide guidance on ways to implement the right to adequate food </w:t>
      </w:r>
      <w:r w:rsidR="5B0A701A" w:rsidRPr="006C73EA">
        <w:rPr>
          <w:rFonts w:cstheme="minorHAnsi"/>
        </w:rPr>
        <w:t xml:space="preserve">across 19 different policy areas for action. </w:t>
      </w:r>
    </w:p>
    <w:p w14:paraId="321408F2" w14:textId="24E39EB0" w:rsidR="000627AE" w:rsidRPr="006C73EA" w:rsidRDefault="00BA708F" w:rsidP="006C73EA">
      <w:pPr>
        <w:pStyle w:val="ListParagraph"/>
        <w:numPr>
          <w:ilvl w:val="0"/>
          <w:numId w:val="1"/>
        </w:numPr>
        <w:spacing w:after="0" w:line="240" w:lineRule="auto"/>
        <w:jc w:val="both"/>
        <w:rPr>
          <w:rFonts w:cstheme="minorHAnsi"/>
        </w:rPr>
      </w:pPr>
      <w:r w:rsidRPr="006C73EA">
        <w:rPr>
          <w:rFonts w:cstheme="minorHAnsi"/>
        </w:rPr>
        <w:t>The Right to Food Guidelines is a policy tool endorsed by the</w:t>
      </w:r>
      <w:r w:rsidRPr="006C73EA">
        <w:rPr>
          <w:rFonts w:cstheme="minorHAnsi"/>
          <w:bCs/>
        </w:rPr>
        <w:t xml:space="preserve"> Committee of World Food Security</w:t>
      </w:r>
      <w:r w:rsidRPr="006C73EA">
        <w:rPr>
          <w:rFonts w:cstheme="minorHAnsi"/>
        </w:rPr>
        <w:t xml:space="preserve"> (CFS). The</w:t>
      </w:r>
      <w:r w:rsidR="00596A1C">
        <w:rPr>
          <w:rFonts w:cstheme="minorHAnsi"/>
        </w:rPr>
        <w:t>se guidelines</w:t>
      </w:r>
      <w:r w:rsidRPr="006C73EA">
        <w:rPr>
          <w:rFonts w:cstheme="minorHAnsi"/>
        </w:rPr>
        <w:t xml:space="preserve"> </w:t>
      </w:r>
      <w:r w:rsidR="00AC01B6" w:rsidRPr="006C73EA">
        <w:rPr>
          <w:rFonts w:cstheme="minorHAnsi"/>
        </w:rPr>
        <w:t>steered</w:t>
      </w:r>
      <w:r w:rsidRPr="006C73EA">
        <w:rPr>
          <w:rFonts w:cstheme="minorHAnsi"/>
        </w:rPr>
        <w:t xml:space="preserve"> the </w:t>
      </w:r>
      <w:proofErr w:type="spellStart"/>
      <w:r w:rsidRPr="006C73EA">
        <w:rPr>
          <w:rFonts w:cstheme="minorHAnsi"/>
        </w:rPr>
        <w:t>programme</w:t>
      </w:r>
      <w:proofErr w:type="spellEnd"/>
      <w:r w:rsidRPr="006C73EA">
        <w:rPr>
          <w:rFonts w:cstheme="minorHAnsi"/>
        </w:rPr>
        <w:t xml:space="preserve"> of work of the reformed CFS and spearheaded the development of other CFS policy tools. These include: (1) the Voluntary guidelines on responsible governance of tenure of land, fisheries and forests in the context of national food security; (2) the </w:t>
      </w:r>
      <w:bookmarkStart w:id="1" w:name="_Int_iOZk6aXM"/>
      <w:r w:rsidRPr="006C73EA">
        <w:rPr>
          <w:rFonts w:cstheme="minorHAnsi"/>
        </w:rPr>
        <w:t>Principles</w:t>
      </w:r>
      <w:bookmarkEnd w:id="1"/>
      <w:r w:rsidRPr="006C73EA">
        <w:rPr>
          <w:rFonts w:cstheme="minorHAnsi"/>
        </w:rPr>
        <w:t xml:space="preserve"> of responsible investment in agriculture and food systems; (3) the Voluntary guidelines for securing sustainable small-scale fisheries in the context of food security and poverty eradication; (4) the CFS Framework for action in protracted crises; and (5) the Voluntary guidelines on food systems and nutrition. </w:t>
      </w:r>
      <w:r w:rsidR="000627AE" w:rsidRPr="006C73EA">
        <w:rPr>
          <w:rFonts w:cstheme="minorHAnsi"/>
        </w:rPr>
        <w:t xml:space="preserve">FAO develops methods and instruments to assist each stakeholder group in the implementation of the Right to Food Guidelines. </w:t>
      </w:r>
    </w:p>
    <w:p w14:paraId="0038B9A0" w14:textId="24714862" w:rsidR="008F464B" w:rsidRPr="006C73EA" w:rsidRDefault="00FD7924" w:rsidP="006C73EA">
      <w:pPr>
        <w:pStyle w:val="ListParagraph"/>
        <w:numPr>
          <w:ilvl w:val="0"/>
          <w:numId w:val="1"/>
        </w:numPr>
        <w:spacing w:after="0" w:line="240" w:lineRule="auto"/>
        <w:jc w:val="both"/>
        <w:rPr>
          <w:rFonts w:cstheme="minorHAnsi"/>
        </w:rPr>
      </w:pPr>
      <w:r w:rsidRPr="006C73EA">
        <w:rPr>
          <w:rFonts w:cstheme="minorHAnsi"/>
        </w:rPr>
        <w:t xml:space="preserve">FAO </w:t>
      </w:r>
      <w:r w:rsidR="006C02FE" w:rsidRPr="006C73EA">
        <w:rPr>
          <w:rFonts w:cstheme="minorHAnsi"/>
        </w:rPr>
        <w:t>promotes the Self-evaluat</w:t>
      </w:r>
      <w:r w:rsidR="009E7162" w:rsidRPr="006C73EA">
        <w:rPr>
          <w:rFonts w:cstheme="minorHAnsi"/>
        </w:rPr>
        <w:t>ion and Holistic Assessment of Climate Resilience of F</w:t>
      </w:r>
      <w:r w:rsidR="006C02FE" w:rsidRPr="006C73EA">
        <w:rPr>
          <w:rFonts w:cstheme="minorHAnsi"/>
        </w:rPr>
        <w:t>armers and Pastoralists (</w:t>
      </w:r>
      <w:hyperlink r:id="rId17" w:history="1">
        <w:r w:rsidR="006C02FE" w:rsidRPr="006C73EA">
          <w:rPr>
            <w:rStyle w:val="Hyperlink"/>
            <w:rFonts w:cstheme="minorHAnsi"/>
          </w:rPr>
          <w:t>SHARP</w:t>
        </w:r>
      </w:hyperlink>
      <w:r w:rsidR="006C02FE" w:rsidRPr="006C73EA">
        <w:rPr>
          <w:rFonts w:cstheme="minorHAnsi"/>
        </w:rPr>
        <w:t>)</w:t>
      </w:r>
      <w:r w:rsidR="008F464B" w:rsidRPr="006C73EA">
        <w:rPr>
          <w:rFonts w:cstheme="minorHAnsi"/>
        </w:rPr>
        <w:t xml:space="preserve"> </w:t>
      </w:r>
      <w:r w:rsidR="004865B3" w:rsidRPr="006C73EA">
        <w:rPr>
          <w:rFonts w:cstheme="minorHAnsi"/>
        </w:rPr>
        <w:t>to monitor and evaluate the</w:t>
      </w:r>
      <w:r w:rsidR="0098674C">
        <w:rPr>
          <w:rFonts w:cstheme="minorHAnsi"/>
        </w:rPr>
        <w:t>ir</w:t>
      </w:r>
      <w:r w:rsidR="004865B3" w:rsidRPr="006C73EA">
        <w:rPr>
          <w:rFonts w:cstheme="minorHAnsi"/>
        </w:rPr>
        <w:t xml:space="preserve"> resilience and adaptive capacities</w:t>
      </w:r>
      <w:r w:rsidR="008F655A" w:rsidRPr="006C73EA">
        <w:rPr>
          <w:rFonts w:cstheme="minorHAnsi"/>
        </w:rPr>
        <w:t xml:space="preserve">, </w:t>
      </w:r>
      <w:r w:rsidR="00AF247F" w:rsidRPr="006C73EA">
        <w:rPr>
          <w:rFonts w:cstheme="minorHAnsi"/>
        </w:rPr>
        <w:t>covering</w:t>
      </w:r>
      <w:r w:rsidR="00584C65" w:rsidRPr="006C73EA">
        <w:rPr>
          <w:rFonts w:cstheme="minorHAnsi"/>
        </w:rPr>
        <w:t xml:space="preserve"> </w:t>
      </w:r>
      <w:r w:rsidR="00AF247F" w:rsidRPr="006C73EA">
        <w:rPr>
          <w:rFonts w:cstheme="minorHAnsi"/>
        </w:rPr>
        <w:t>socio</w:t>
      </w:r>
      <w:r w:rsidR="009E7162" w:rsidRPr="006C73EA">
        <w:rPr>
          <w:rFonts w:cstheme="minorHAnsi"/>
        </w:rPr>
        <w:t>-</w:t>
      </w:r>
      <w:r w:rsidR="00AF247F" w:rsidRPr="006C73EA">
        <w:rPr>
          <w:rFonts w:cstheme="minorHAnsi"/>
        </w:rPr>
        <w:t>economic, environment</w:t>
      </w:r>
      <w:r w:rsidR="009E7162" w:rsidRPr="006C73EA">
        <w:rPr>
          <w:rFonts w:cstheme="minorHAnsi"/>
        </w:rPr>
        <w:t xml:space="preserve">al and agronomic aspects of </w:t>
      </w:r>
      <w:r w:rsidR="00AF247F" w:rsidRPr="006C73EA">
        <w:rPr>
          <w:rFonts w:cstheme="minorHAnsi"/>
        </w:rPr>
        <w:t>farming system</w:t>
      </w:r>
      <w:r w:rsidR="009E7162" w:rsidRPr="006C73EA">
        <w:rPr>
          <w:rFonts w:cstheme="minorHAnsi"/>
        </w:rPr>
        <w:t>s</w:t>
      </w:r>
      <w:r w:rsidR="00AF247F" w:rsidRPr="006C73EA">
        <w:rPr>
          <w:rFonts w:cstheme="minorHAnsi"/>
        </w:rPr>
        <w:t xml:space="preserve"> and household</w:t>
      </w:r>
      <w:r w:rsidR="009E7162" w:rsidRPr="006C73EA">
        <w:rPr>
          <w:rFonts w:cstheme="minorHAnsi"/>
        </w:rPr>
        <w:t xml:space="preserve">s, including through a </w:t>
      </w:r>
      <w:r w:rsidR="00AF247F" w:rsidRPr="006C73EA">
        <w:rPr>
          <w:rFonts w:cstheme="minorHAnsi"/>
        </w:rPr>
        <w:t>household dietary diversity index</w:t>
      </w:r>
      <w:r w:rsidR="00584C65" w:rsidRPr="006C73EA">
        <w:rPr>
          <w:rFonts w:cstheme="minorHAnsi"/>
        </w:rPr>
        <w:t xml:space="preserve">. </w:t>
      </w:r>
    </w:p>
    <w:p w14:paraId="01E08E27" w14:textId="70B39A4C" w:rsidR="007A11B4" w:rsidRPr="006C73EA" w:rsidRDefault="007A70C6" w:rsidP="006C73EA">
      <w:pPr>
        <w:pStyle w:val="ListParagraph"/>
        <w:numPr>
          <w:ilvl w:val="0"/>
          <w:numId w:val="1"/>
        </w:numPr>
        <w:spacing w:after="0" w:line="240" w:lineRule="auto"/>
        <w:jc w:val="both"/>
        <w:rPr>
          <w:rFonts w:cstheme="minorHAnsi"/>
        </w:rPr>
      </w:pPr>
      <w:r w:rsidRPr="006C73EA">
        <w:rPr>
          <w:rFonts w:cstheme="minorHAnsi"/>
        </w:rPr>
        <w:t>To ensure that climate risks are fully identified and addressed</w:t>
      </w:r>
      <w:r w:rsidR="00596A1C">
        <w:rPr>
          <w:rFonts w:cstheme="minorHAnsi"/>
        </w:rPr>
        <w:t>,</w:t>
      </w:r>
      <w:r w:rsidRPr="006C73EA">
        <w:rPr>
          <w:rFonts w:cstheme="minorHAnsi"/>
        </w:rPr>
        <w:t xml:space="preserve"> and to meet the requirements of FAO’s Environmental and Social Management Guidelines</w:t>
      </w:r>
      <w:r w:rsidR="005821FD" w:rsidRPr="006C73EA">
        <w:rPr>
          <w:rFonts w:cstheme="minorHAnsi"/>
        </w:rPr>
        <w:t>, the</w:t>
      </w:r>
      <w:r w:rsidRPr="006C73EA">
        <w:rPr>
          <w:rFonts w:cstheme="minorHAnsi"/>
        </w:rPr>
        <w:t xml:space="preserve"> </w:t>
      </w:r>
      <w:r w:rsidR="00A13343" w:rsidRPr="006C73EA">
        <w:rPr>
          <w:rFonts w:cstheme="minorHAnsi"/>
        </w:rPr>
        <w:t>Climate Risk Toolbox (</w:t>
      </w:r>
      <w:hyperlink r:id="rId18" w:history="1">
        <w:r w:rsidR="00A13343" w:rsidRPr="006C73EA">
          <w:rPr>
            <w:rStyle w:val="Hyperlink"/>
            <w:rFonts w:cstheme="minorHAnsi"/>
          </w:rPr>
          <w:t>CRTB</w:t>
        </w:r>
      </w:hyperlink>
      <w:r w:rsidR="00A13343" w:rsidRPr="006C73EA">
        <w:rPr>
          <w:rFonts w:cstheme="minorHAnsi"/>
        </w:rPr>
        <w:t>)</w:t>
      </w:r>
      <w:r w:rsidR="005821FD" w:rsidRPr="006C73EA">
        <w:rPr>
          <w:rFonts w:cstheme="minorHAnsi"/>
        </w:rPr>
        <w:t xml:space="preserve"> will be soon launched</w:t>
      </w:r>
      <w:r w:rsidR="005E4E37" w:rsidRPr="006C73EA">
        <w:rPr>
          <w:rFonts w:cstheme="minorHAnsi"/>
        </w:rPr>
        <w:t>.</w:t>
      </w:r>
      <w:r w:rsidR="00A13343" w:rsidRPr="006C73EA">
        <w:rPr>
          <w:rFonts w:cstheme="minorHAnsi"/>
        </w:rPr>
        <w:t xml:space="preserve"> It is an open-access resource, hosted on the Hand-in-Hand </w:t>
      </w:r>
      <w:r w:rsidR="00596A1C">
        <w:rPr>
          <w:rFonts w:cstheme="minorHAnsi"/>
        </w:rPr>
        <w:t xml:space="preserve">Initiative </w:t>
      </w:r>
      <w:r w:rsidR="00A13343" w:rsidRPr="006C73EA">
        <w:rPr>
          <w:rFonts w:cstheme="minorHAnsi"/>
        </w:rPr>
        <w:t>Geospatial platform, which identifies baseline and future climate-related hazards in the chosen area, as well as the physical and human exposure, socio-economic vulnerability, and adaptive capacity of the targeted population, resulting in the final calculation of climate risk.</w:t>
      </w:r>
      <w:r w:rsidR="007A11B4" w:rsidRPr="006C73EA">
        <w:rPr>
          <w:rFonts w:cstheme="minorHAnsi"/>
        </w:rPr>
        <w:t xml:space="preserve"> </w:t>
      </w:r>
    </w:p>
    <w:p w14:paraId="57C63C71" w14:textId="66E95B5D" w:rsidR="009E7162" w:rsidRPr="006C73EA" w:rsidRDefault="005A604D" w:rsidP="006C73EA">
      <w:pPr>
        <w:pStyle w:val="ListParagraph"/>
        <w:numPr>
          <w:ilvl w:val="0"/>
          <w:numId w:val="1"/>
        </w:numPr>
        <w:spacing w:after="0" w:line="240" w:lineRule="auto"/>
        <w:jc w:val="both"/>
        <w:rPr>
          <w:rFonts w:cstheme="minorHAnsi"/>
        </w:rPr>
      </w:pPr>
      <w:r w:rsidRPr="006C73EA">
        <w:rPr>
          <w:rFonts w:cstheme="minorHAnsi"/>
        </w:rPr>
        <w:t>FAO produce</w:t>
      </w:r>
      <w:r w:rsidR="00F377A0" w:rsidRPr="006C73EA">
        <w:rPr>
          <w:rFonts w:cstheme="minorHAnsi"/>
        </w:rPr>
        <w:t>s</w:t>
      </w:r>
      <w:r w:rsidRPr="006C73EA">
        <w:rPr>
          <w:rFonts w:cstheme="minorHAnsi"/>
        </w:rPr>
        <w:t xml:space="preserve"> evidence-based knowledge material on how climate change affects groups in vulnerable situations (</w:t>
      </w:r>
      <w:r w:rsidR="009E7162" w:rsidRPr="006C73EA">
        <w:rPr>
          <w:rFonts w:cstheme="minorHAnsi"/>
        </w:rPr>
        <w:t xml:space="preserve">such as </w:t>
      </w:r>
      <w:r w:rsidRPr="006C73EA">
        <w:rPr>
          <w:rFonts w:cstheme="minorHAnsi"/>
        </w:rPr>
        <w:t>youth, Indigenous Peoples</w:t>
      </w:r>
      <w:r w:rsidR="009E7162" w:rsidRPr="006C73EA">
        <w:rPr>
          <w:rFonts w:cstheme="minorHAnsi"/>
        </w:rPr>
        <w:t xml:space="preserve"> or</w:t>
      </w:r>
      <w:r w:rsidRPr="006C73EA">
        <w:rPr>
          <w:rFonts w:cstheme="minorHAnsi"/>
        </w:rPr>
        <w:t xml:space="preserve"> small scale food producers) </w:t>
      </w:r>
      <w:r w:rsidR="009E7162" w:rsidRPr="006C73EA">
        <w:rPr>
          <w:rFonts w:cstheme="minorHAnsi"/>
        </w:rPr>
        <w:t xml:space="preserve">in order </w:t>
      </w:r>
      <w:r w:rsidRPr="006C73EA">
        <w:rPr>
          <w:rFonts w:cstheme="minorHAnsi"/>
        </w:rPr>
        <w:t xml:space="preserve">to support the formulation </w:t>
      </w:r>
      <w:r w:rsidR="009E7162" w:rsidRPr="006C73EA">
        <w:rPr>
          <w:rFonts w:cstheme="minorHAnsi"/>
        </w:rPr>
        <w:t xml:space="preserve">of measures on </w:t>
      </w:r>
      <w:r w:rsidRPr="006C73EA">
        <w:rPr>
          <w:rFonts w:cstheme="minorHAnsi"/>
        </w:rPr>
        <w:t>adaptation and resilience to climate change</w:t>
      </w:r>
      <w:r w:rsidR="009E7162" w:rsidRPr="006C73EA">
        <w:rPr>
          <w:rFonts w:cstheme="minorHAnsi"/>
        </w:rPr>
        <w:t>. One example i</w:t>
      </w:r>
      <w:r w:rsidR="008B0BE9">
        <w:rPr>
          <w:rFonts w:cstheme="minorHAnsi"/>
        </w:rPr>
        <w:t>s</w:t>
      </w:r>
      <w:r w:rsidR="009E7162" w:rsidRPr="006C73EA">
        <w:rPr>
          <w:rFonts w:cstheme="minorHAnsi"/>
        </w:rPr>
        <w:t xml:space="preserve"> the publication on</w:t>
      </w:r>
      <w:r w:rsidR="00B3724F" w:rsidRPr="006C73EA">
        <w:rPr>
          <w:rFonts w:cstheme="minorHAnsi"/>
        </w:rPr>
        <w:t xml:space="preserve"> </w:t>
      </w:r>
      <w:hyperlink r:id="rId19" w:history="1">
        <w:r w:rsidR="009E7162" w:rsidRPr="006C73EA">
          <w:rPr>
            <w:rStyle w:val="Hyperlink"/>
            <w:rFonts w:cstheme="minorHAnsi"/>
          </w:rPr>
          <w:t>A</w:t>
        </w:r>
        <w:r w:rsidR="00B3724F" w:rsidRPr="006C73EA">
          <w:rPr>
            <w:rStyle w:val="Hyperlink"/>
            <w:rFonts w:cstheme="minorHAnsi"/>
          </w:rPr>
          <w:t>ctions of Indigenous youth in local food systems during times of adversity</w:t>
        </w:r>
      </w:hyperlink>
      <w:r w:rsidR="009E7162" w:rsidRPr="006C73EA">
        <w:rPr>
          <w:rFonts w:cstheme="minorHAnsi"/>
          <w:color w:val="1F4E79" w:themeColor="accent1" w:themeShade="80"/>
        </w:rPr>
        <w:t xml:space="preserve">. </w:t>
      </w:r>
    </w:p>
    <w:p w14:paraId="1C16A900" w14:textId="77777777" w:rsidR="00182F0C" w:rsidRPr="006C73EA" w:rsidRDefault="00182F0C" w:rsidP="006C73EA">
      <w:pPr>
        <w:pStyle w:val="Default"/>
        <w:rPr>
          <w:rFonts w:asciiTheme="minorHAnsi" w:eastAsiaTheme="minorEastAsia" w:hAnsiTheme="minorHAnsi" w:cstheme="minorHAnsi"/>
          <w:sz w:val="22"/>
          <w:szCs w:val="22"/>
        </w:rPr>
      </w:pPr>
    </w:p>
    <w:p w14:paraId="2078FEF7" w14:textId="61E9BB25"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t xml:space="preserve">5. Please identify and share examples of promising practices and challenges in the promotion, protection, and fulfilment of the full realization of the right to food in the context of the adverse effects of climate change. </w:t>
      </w:r>
    </w:p>
    <w:p w14:paraId="5EBD6D01" w14:textId="77777777" w:rsidR="00AA41C2" w:rsidRPr="006C73EA" w:rsidRDefault="00AA41C2" w:rsidP="006C73EA">
      <w:pPr>
        <w:pStyle w:val="Default"/>
        <w:jc w:val="both"/>
        <w:rPr>
          <w:rFonts w:asciiTheme="minorHAnsi" w:eastAsiaTheme="minorEastAsia" w:hAnsiTheme="minorHAnsi" w:cstheme="minorHAnsi"/>
          <w:b/>
          <w:bCs/>
          <w:sz w:val="22"/>
          <w:szCs w:val="22"/>
        </w:rPr>
      </w:pPr>
    </w:p>
    <w:p w14:paraId="64DD13CE" w14:textId="0297D9B8" w:rsidR="007566EA" w:rsidRDefault="4435E3C8" w:rsidP="006C73EA">
      <w:pPr>
        <w:pStyle w:val="ListParagraph"/>
        <w:numPr>
          <w:ilvl w:val="0"/>
          <w:numId w:val="1"/>
        </w:numPr>
        <w:spacing w:after="0" w:line="240" w:lineRule="auto"/>
        <w:jc w:val="both"/>
        <w:rPr>
          <w:rFonts w:cstheme="minorHAnsi"/>
        </w:rPr>
      </w:pPr>
      <w:r w:rsidRPr="00E96E3E">
        <w:rPr>
          <w:rFonts w:cstheme="minorHAnsi"/>
        </w:rPr>
        <w:t>The right to food is a legal obligation anchored in international law. In order to fulfill this obligation, many</w:t>
      </w:r>
      <w:r w:rsidRPr="006C73EA">
        <w:rPr>
          <w:rFonts w:cstheme="minorHAnsi"/>
        </w:rPr>
        <w:t xml:space="preserve"> States and international organizations have led concrete actions to influence policies and laws for the realization of the right to food. </w:t>
      </w:r>
    </w:p>
    <w:p w14:paraId="48EF651A" w14:textId="73A0D817" w:rsidR="00B765AF" w:rsidRDefault="00E56515" w:rsidP="006C73EA">
      <w:pPr>
        <w:pStyle w:val="ListParagraph"/>
        <w:numPr>
          <w:ilvl w:val="0"/>
          <w:numId w:val="1"/>
        </w:numPr>
        <w:spacing w:after="0" w:line="240" w:lineRule="auto"/>
        <w:jc w:val="both"/>
        <w:rPr>
          <w:rFonts w:cstheme="minorHAnsi"/>
        </w:rPr>
      </w:pPr>
      <w:r>
        <w:rPr>
          <w:rFonts w:cstheme="minorHAnsi"/>
        </w:rPr>
        <w:lastRenderedPageBreak/>
        <w:t>T</w:t>
      </w:r>
      <w:r w:rsidRPr="00E56515">
        <w:rPr>
          <w:rFonts w:cstheme="minorHAnsi"/>
        </w:rPr>
        <w:t>he extreme poor, who often live in the most risk exposed areas, are less equipped to protect themselves against climatic hazards and to recover quickly from shocks. FAO is supporting the development of risk informed social protection systems which are able to mitigate the negative impacts of climate related shocks, support poor farmers to transition to more sustainable practices, while promoting the investment on prevention and early action via social protection</w:t>
      </w:r>
      <w:r>
        <w:rPr>
          <w:rFonts w:cstheme="minorHAnsi"/>
        </w:rPr>
        <w:t>.</w:t>
      </w:r>
    </w:p>
    <w:p w14:paraId="2679B7F7" w14:textId="0EE02B90" w:rsidR="007566EA" w:rsidRPr="00BE246A" w:rsidRDefault="00DC4508" w:rsidP="00183ABC">
      <w:pPr>
        <w:pStyle w:val="ListParagraph"/>
        <w:numPr>
          <w:ilvl w:val="0"/>
          <w:numId w:val="1"/>
        </w:numPr>
        <w:spacing w:after="0" w:line="240" w:lineRule="auto"/>
        <w:jc w:val="both"/>
        <w:rPr>
          <w:rFonts w:cstheme="minorHAnsi"/>
        </w:rPr>
      </w:pPr>
      <w:r w:rsidRPr="00BE246A">
        <w:rPr>
          <w:rFonts w:cstheme="minorHAnsi"/>
        </w:rPr>
        <w:t xml:space="preserve">The negative impact of climate change on people’s livelihoods is only set to increase unless drastic steps are taken to change </w:t>
      </w:r>
      <w:proofErr w:type="spellStart"/>
      <w:r w:rsidR="004E2D8D">
        <w:rPr>
          <w:rFonts w:cstheme="minorHAnsi"/>
        </w:rPr>
        <w:t>agri</w:t>
      </w:r>
      <w:r w:rsidRPr="00BE246A">
        <w:rPr>
          <w:rFonts w:cstheme="minorHAnsi"/>
        </w:rPr>
        <w:t>food</w:t>
      </w:r>
      <w:proofErr w:type="spellEnd"/>
      <w:r w:rsidRPr="00BE246A">
        <w:rPr>
          <w:rFonts w:cstheme="minorHAnsi"/>
        </w:rPr>
        <w:t xml:space="preserve"> systems in a sustainable manner.</w:t>
      </w:r>
      <w:r w:rsidRPr="00AC01B6">
        <w:rPr>
          <w:rFonts w:cstheme="minorHAnsi"/>
        </w:rPr>
        <w:t xml:space="preserve"> Thi</w:t>
      </w:r>
      <w:r w:rsidRPr="00BE246A">
        <w:rPr>
          <w:rFonts w:cstheme="minorHAnsi"/>
        </w:rPr>
        <w:t xml:space="preserve">s is why FAO is promoting </w:t>
      </w:r>
      <w:r w:rsidR="00F977F7" w:rsidRPr="00BE246A">
        <w:rPr>
          <w:rFonts w:cstheme="minorHAnsi"/>
        </w:rPr>
        <w:t xml:space="preserve">the transformation of </w:t>
      </w:r>
      <w:proofErr w:type="spellStart"/>
      <w:r w:rsidR="004E2D8D">
        <w:rPr>
          <w:rFonts w:cstheme="minorHAnsi"/>
        </w:rPr>
        <w:t>agri</w:t>
      </w:r>
      <w:r w:rsidR="00F977F7" w:rsidRPr="00AC01B6">
        <w:rPr>
          <w:rFonts w:cstheme="minorHAnsi"/>
        </w:rPr>
        <w:t>food</w:t>
      </w:r>
      <w:proofErr w:type="spellEnd"/>
      <w:r w:rsidR="00F977F7" w:rsidRPr="00AC01B6">
        <w:rPr>
          <w:rFonts w:cstheme="minorHAnsi"/>
        </w:rPr>
        <w:t xml:space="preserve"> systems to be more resilient and inclusive </w:t>
      </w:r>
      <w:r w:rsidR="00183ABC" w:rsidRPr="00AC01B6">
        <w:rPr>
          <w:rFonts w:cstheme="minorHAnsi"/>
        </w:rPr>
        <w:t>and to better contribute</w:t>
      </w:r>
      <w:r w:rsidR="00183ABC" w:rsidRPr="00BE246A">
        <w:rPr>
          <w:rFonts w:cstheme="minorHAnsi"/>
        </w:rPr>
        <w:t xml:space="preserve"> to the promotion of the full realization of the right to food. </w:t>
      </w:r>
    </w:p>
    <w:p w14:paraId="065D5DA6" w14:textId="4A091DF9" w:rsidR="545E8C20" w:rsidRPr="006C73EA" w:rsidRDefault="002C6B5E" w:rsidP="006C73EA">
      <w:pPr>
        <w:pStyle w:val="ListParagraph"/>
        <w:numPr>
          <w:ilvl w:val="0"/>
          <w:numId w:val="1"/>
        </w:numPr>
        <w:spacing w:after="0" w:line="240" w:lineRule="auto"/>
        <w:jc w:val="both"/>
        <w:rPr>
          <w:rStyle w:val="Hyperlink"/>
          <w:rFonts w:cstheme="minorHAnsi"/>
          <w:color w:val="auto"/>
          <w:u w:val="none"/>
        </w:rPr>
      </w:pPr>
      <w:r>
        <w:rPr>
          <w:rFonts w:cstheme="minorHAnsi"/>
        </w:rPr>
        <w:t>A</w:t>
      </w:r>
      <w:r w:rsidRPr="006C73EA">
        <w:rPr>
          <w:rFonts w:cstheme="minorHAnsi"/>
        </w:rPr>
        <w:t xml:space="preserve"> </w:t>
      </w:r>
      <w:r w:rsidR="00BA708F" w:rsidRPr="006C73EA">
        <w:rPr>
          <w:rFonts w:cstheme="minorHAnsi"/>
        </w:rPr>
        <w:t xml:space="preserve">summary of FAO-led efforts is provided in the </w:t>
      </w:r>
      <w:hyperlink r:id="rId20" w:history="1">
        <w:r w:rsidR="00BA708F" w:rsidRPr="006C73EA">
          <w:rPr>
            <w:rStyle w:val="Hyperlink"/>
            <w:rFonts w:cstheme="minorHAnsi"/>
          </w:rPr>
          <w:t>Compendium of community and indigenous strategies for climate change adaptation (fao.org)</w:t>
        </w:r>
      </w:hyperlink>
      <w:r w:rsidR="00BA708F" w:rsidRPr="006C73EA">
        <w:rPr>
          <w:rStyle w:val="Hyperlink"/>
          <w:rFonts w:cstheme="minorHAnsi"/>
        </w:rPr>
        <w:t>.</w:t>
      </w:r>
      <w:r w:rsidR="00FC4C7A">
        <w:rPr>
          <w:rStyle w:val="Hyperlink"/>
          <w:rFonts w:cstheme="minorHAnsi"/>
        </w:rPr>
        <w:t xml:space="preserve"> </w:t>
      </w:r>
    </w:p>
    <w:p w14:paraId="75A60C1D" w14:textId="30CCF32B" w:rsidR="00182F0C" w:rsidRPr="006C73EA" w:rsidRDefault="00182F0C" w:rsidP="006C73EA">
      <w:pPr>
        <w:pStyle w:val="Default"/>
        <w:rPr>
          <w:rFonts w:asciiTheme="minorHAnsi" w:eastAsiaTheme="minorEastAsia" w:hAnsiTheme="minorHAnsi" w:cstheme="minorHAnsi"/>
          <w:sz w:val="22"/>
          <w:szCs w:val="22"/>
        </w:rPr>
      </w:pPr>
    </w:p>
    <w:p w14:paraId="33DBF485" w14:textId="613155BE"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t xml:space="preserve">6. Please include examples and promising practices and challenges that highlight international and multilateral cooperation and approaches that promote the full realization of the right to food. </w:t>
      </w:r>
    </w:p>
    <w:p w14:paraId="18405AB3" w14:textId="7A84F28B" w:rsidR="0022384A" w:rsidRPr="006C73EA" w:rsidRDefault="0022384A" w:rsidP="006C73EA">
      <w:pPr>
        <w:pStyle w:val="Default"/>
        <w:rPr>
          <w:rFonts w:asciiTheme="minorHAnsi" w:eastAsiaTheme="minorEastAsia" w:hAnsiTheme="minorHAnsi" w:cstheme="minorHAnsi"/>
          <w:sz w:val="22"/>
          <w:szCs w:val="22"/>
        </w:rPr>
      </w:pPr>
    </w:p>
    <w:p w14:paraId="1C14B813" w14:textId="20F44B9F" w:rsidR="000627AE" w:rsidRPr="006C73EA" w:rsidRDefault="000627AE" w:rsidP="006C73EA">
      <w:pPr>
        <w:pStyle w:val="ListParagraph"/>
        <w:numPr>
          <w:ilvl w:val="0"/>
          <w:numId w:val="6"/>
        </w:numPr>
        <w:spacing w:after="0" w:line="240" w:lineRule="auto"/>
        <w:jc w:val="both"/>
        <w:rPr>
          <w:rFonts w:cstheme="minorHAnsi"/>
          <w:lang w:eastAsia="en-US"/>
        </w:rPr>
      </w:pPr>
      <w:r w:rsidRPr="006C73EA">
        <w:rPr>
          <w:rFonts w:cstheme="minorHAnsi"/>
          <w:bCs/>
        </w:rPr>
        <w:t xml:space="preserve">FAO conducts global and regional analyses of </w:t>
      </w:r>
      <w:r w:rsidRPr="006C73EA">
        <w:rPr>
          <w:rFonts w:cstheme="minorHAnsi"/>
          <w:lang w:eastAsia="en-US"/>
        </w:rPr>
        <w:t>Nationally Determined Contribution (</w:t>
      </w:r>
      <w:r w:rsidRPr="006C73EA">
        <w:rPr>
          <w:rFonts w:cstheme="minorHAnsi"/>
          <w:bCs/>
        </w:rPr>
        <w:t>NDCs) to provide an overview of priorities and support needs in the agriculture and land use sectors for climate change adaptation and resilience.</w:t>
      </w:r>
      <w:r w:rsidRPr="006C73EA">
        <w:rPr>
          <w:rStyle w:val="FootnoteReference"/>
          <w:rFonts w:cstheme="minorHAnsi"/>
          <w:bCs/>
        </w:rPr>
        <w:footnoteReference w:id="18"/>
      </w:r>
      <w:r w:rsidRPr="006C73EA">
        <w:rPr>
          <w:rFonts w:cstheme="minorHAnsi"/>
          <w:bCs/>
        </w:rPr>
        <w:t xml:space="preserve"> These analyses also take stock of priorities and measures at the regional and sub-regional levels, reflecting trends on food security and nutrition, and human rights relevant to adaptation.</w:t>
      </w:r>
    </w:p>
    <w:p w14:paraId="61E6728A" w14:textId="77777777" w:rsidR="000627AE" w:rsidRPr="006C73EA" w:rsidRDefault="000627AE" w:rsidP="006C73EA">
      <w:pPr>
        <w:pStyle w:val="ListParagraph"/>
        <w:numPr>
          <w:ilvl w:val="0"/>
          <w:numId w:val="6"/>
        </w:numPr>
        <w:spacing w:after="0" w:line="240" w:lineRule="auto"/>
        <w:jc w:val="both"/>
        <w:rPr>
          <w:rFonts w:cstheme="minorHAnsi"/>
          <w:lang w:eastAsia="en-US"/>
        </w:rPr>
      </w:pPr>
      <w:r w:rsidRPr="006C73EA">
        <w:rPr>
          <w:rFonts w:cstheme="minorHAnsi"/>
          <w:lang w:eastAsia="en-US"/>
        </w:rPr>
        <w:t xml:space="preserve">FAO supports countries to strengthen the inclusivity of their climate actions and investments through technical and capacity support to policy and </w:t>
      </w:r>
      <w:proofErr w:type="spellStart"/>
      <w:r w:rsidRPr="006C73EA">
        <w:rPr>
          <w:rFonts w:cstheme="minorHAnsi"/>
          <w:lang w:eastAsia="en-US"/>
        </w:rPr>
        <w:t>programme</w:t>
      </w:r>
      <w:proofErr w:type="spellEnd"/>
      <w:r w:rsidRPr="006C73EA">
        <w:rPr>
          <w:rFonts w:cstheme="minorHAnsi"/>
          <w:lang w:eastAsia="en-US"/>
        </w:rPr>
        <w:t xml:space="preserve"> design and implementation. The key avenues for achieving this include, among others: </w:t>
      </w:r>
    </w:p>
    <w:p w14:paraId="60C4F677" w14:textId="2EAACD90" w:rsidR="000627AE" w:rsidRPr="006C73EA" w:rsidRDefault="00C50D78" w:rsidP="006C73EA">
      <w:pPr>
        <w:pStyle w:val="ListParagraph"/>
        <w:numPr>
          <w:ilvl w:val="1"/>
          <w:numId w:val="1"/>
        </w:numPr>
        <w:spacing w:after="0" w:line="240" w:lineRule="auto"/>
        <w:jc w:val="both"/>
        <w:rPr>
          <w:rFonts w:cstheme="minorHAnsi"/>
          <w:lang w:eastAsia="en-US"/>
        </w:rPr>
      </w:pPr>
      <w:r>
        <w:rPr>
          <w:rFonts w:cstheme="minorHAnsi"/>
          <w:lang w:eastAsia="en-US"/>
        </w:rPr>
        <w:t>F</w:t>
      </w:r>
      <w:r w:rsidR="000627AE" w:rsidRPr="006C73EA">
        <w:rPr>
          <w:rFonts w:cstheme="minorHAnsi"/>
          <w:lang w:eastAsia="en-US"/>
        </w:rPr>
        <w:t xml:space="preserve">ormulation and implementation of Green Climate Fund and Global Environment Facility </w:t>
      </w:r>
      <w:proofErr w:type="spellStart"/>
      <w:r w:rsidR="000627AE" w:rsidRPr="006C73EA">
        <w:rPr>
          <w:rFonts w:cstheme="minorHAnsi"/>
          <w:lang w:eastAsia="en-US"/>
        </w:rPr>
        <w:t>programmes</w:t>
      </w:r>
      <w:proofErr w:type="spellEnd"/>
      <w:r w:rsidR="000627AE" w:rsidRPr="006C73EA">
        <w:rPr>
          <w:rFonts w:cstheme="minorHAnsi"/>
          <w:lang w:eastAsia="en-US"/>
        </w:rPr>
        <w:t xml:space="preserve"> that facilitate the achievement of NDC objectives; </w:t>
      </w:r>
    </w:p>
    <w:p w14:paraId="7F30275E" w14:textId="404BD825" w:rsidR="000627AE" w:rsidRPr="006C73EA" w:rsidRDefault="00C50D78" w:rsidP="006C73EA">
      <w:pPr>
        <w:pStyle w:val="ListParagraph"/>
        <w:numPr>
          <w:ilvl w:val="1"/>
          <w:numId w:val="1"/>
        </w:numPr>
        <w:spacing w:after="0" w:line="240" w:lineRule="auto"/>
        <w:jc w:val="both"/>
        <w:rPr>
          <w:rFonts w:cstheme="minorHAnsi"/>
          <w:lang w:eastAsia="en-US"/>
        </w:rPr>
      </w:pPr>
      <w:r>
        <w:rPr>
          <w:rFonts w:cstheme="minorHAnsi"/>
          <w:lang w:eastAsia="en-US"/>
        </w:rPr>
        <w:t>O</w:t>
      </w:r>
      <w:r w:rsidR="000627AE" w:rsidRPr="006C73EA">
        <w:rPr>
          <w:rFonts w:cstheme="minorHAnsi"/>
          <w:lang w:eastAsia="en-US"/>
        </w:rPr>
        <w:t xml:space="preserve">perationalization of adaptive social protection systems that promote inclusive disaster management and uptake of climate-resilient agriculture by the poorest and most vulnerable; </w:t>
      </w:r>
      <w:r w:rsidR="004E2D8D">
        <w:rPr>
          <w:rFonts w:cstheme="minorHAnsi"/>
          <w:lang w:eastAsia="en-US"/>
        </w:rPr>
        <w:t xml:space="preserve">and </w:t>
      </w:r>
    </w:p>
    <w:p w14:paraId="75632FD1" w14:textId="4F97B002" w:rsidR="000627AE" w:rsidRPr="006C73EA" w:rsidRDefault="00C50D78" w:rsidP="006C73EA">
      <w:pPr>
        <w:pStyle w:val="ListParagraph"/>
        <w:numPr>
          <w:ilvl w:val="1"/>
          <w:numId w:val="1"/>
        </w:numPr>
        <w:spacing w:after="0" w:line="240" w:lineRule="auto"/>
        <w:jc w:val="both"/>
        <w:rPr>
          <w:rFonts w:cstheme="minorHAnsi"/>
          <w:lang w:eastAsia="en-US"/>
        </w:rPr>
      </w:pPr>
      <w:r>
        <w:rPr>
          <w:rFonts w:cstheme="minorHAnsi"/>
          <w:lang w:eastAsia="en-US"/>
        </w:rPr>
        <w:t>I</w:t>
      </w:r>
      <w:r w:rsidR="000627AE" w:rsidRPr="006C73EA">
        <w:rPr>
          <w:rFonts w:cstheme="minorHAnsi"/>
          <w:lang w:eastAsia="en-US"/>
        </w:rPr>
        <w:t xml:space="preserve">mplementation of coordinated interventions aimed at increasing efficiency by aligning inclusive disaster risk reduction, social protection </w:t>
      </w:r>
      <w:proofErr w:type="spellStart"/>
      <w:r w:rsidR="000627AE" w:rsidRPr="006C73EA">
        <w:rPr>
          <w:rFonts w:cstheme="minorHAnsi"/>
          <w:lang w:eastAsia="en-US"/>
        </w:rPr>
        <w:t>programmes</w:t>
      </w:r>
      <w:proofErr w:type="spellEnd"/>
      <w:r w:rsidR="000627AE" w:rsidRPr="006C73EA">
        <w:rPr>
          <w:rFonts w:cstheme="minorHAnsi"/>
          <w:lang w:eastAsia="en-US"/>
        </w:rPr>
        <w:t xml:space="preserve"> and knowledge strengthening. </w:t>
      </w:r>
    </w:p>
    <w:p w14:paraId="1961A108" w14:textId="77707203" w:rsidR="000627AE" w:rsidRPr="001C6ADB" w:rsidRDefault="003D4722" w:rsidP="003B1994">
      <w:pPr>
        <w:pStyle w:val="ListParagraph"/>
        <w:numPr>
          <w:ilvl w:val="0"/>
          <w:numId w:val="1"/>
        </w:numPr>
        <w:spacing w:after="0" w:line="240" w:lineRule="auto"/>
        <w:jc w:val="both"/>
        <w:rPr>
          <w:rFonts w:cstheme="minorHAnsi"/>
          <w:lang w:eastAsia="en-US"/>
        </w:rPr>
      </w:pPr>
      <w:r w:rsidRPr="001C6ADB">
        <w:rPr>
          <w:rFonts w:cstheme="minorHAnsi"/>
          <w:lang w:eastAsia="en-US"/>
        </w:rPr>
        <w:t xml:space="preserve">The </w:t>
      </w:r>
      <w:proofErr w:type="spellStart"/>
      <w:r w:rsidRPr="001C6ADB">
        <w:rPr>
          <w:rFonts w:cstheme="minorHAnsi"/>
          <w:lang w:eastAsia="en-US"/>
        </w:rPr>
        <w:t>Koronivia</w:t>
      </w:r>
      <w:proofErr w:type="spellEnd"/>
      <w:r w:rsidRPr="001C6ADB">
        <w:rPr>
          <w:rFonts w:cstheme="minorHAnsi"/>
          <w:lang w:eastAsia="en-US"/>
        </w:rPr>
        <w:t xml:space="preserve"> </w:t>
      </w:r>
      <w:r w:rsidR="001D3A21" w:rsidRPr="001C6ADB">
        <w:rPr>
          <w:rFonts w:cstheme="minorHAnsi"/>
          <w:lang w:eastAsia="en-US"/>
        </w:rPr>
        <w:t>Joint Work on Agriculture</w:t>
      </w:r>
      <w:r w:rsidR="004F5D9E" w:rsidRPr="001C6ADB">
        <w:rPr>
          <w:rFonts w:cstheme="minorHAnsi"/>
          <w:lang w:eastAsia="en-US"/>
        </w:rPr>
        <w:t xml:space="preserve"> (KJWA)</w:t>
      </w:r>
      <w:r w:rsidR="001D3A21" w:rsidRPr="001C6ADB">
        <w:rPr>
          <w:rFonts w:cstheme="minorHAnsi"/>
          <w:lang w:eastAsia="en-US"/>
        </w:rPr>
        <w:t xml:space="preserve"> established by </w:t>
      </w:r>
      <w:r w:rsidR="00E31496">
        <w:rPr>
          <w:rFonts w:cstheme="minorHAnsi"/>
          <w:lang w:eastAsia="en-US"/>
        </w:rPr>
        <w:t xml:space="preserve">the 23rd Conference of Parties to the United Nations Convention on Climate Change (UNFCCC) - </w:t>
      </w:r>
      <w:r w:rsidR="001D3A21" w:rsidRPr="001C6ADB">
        <w:rPr>
          <w:rFonts w:cstheme="minorHAnsi"/>
          <w:lang w:eastAsia="en-US"/>
        </w:rPr>
        <w:t>COP 2</w:t>
      </w:r>
      <w:proofErr w:type="gramStart"/>
      <w:r w:rsidR="00E31496">
        <w:rPr>
          <w:rFonts w:cstheme="minorHAnsi"/>
          <w:lang w:eastAsia="en-US"/>
        </w:rPr>
        <w:t xml:space="preserve">, </w:t>
      </w:r>
      <w:r w:rsidR="001D3A21" w:rsidRPr="001C6ADB">
        <w:rPr>
          <w:rFonts w:cstheme="minorHAnsi"/>
          <w:lang w:eastAsia="en-US"/>
        </w:rPr>
        <w:t xml:space="preserve"> </w:t>
      </w:r>
      <w:r w:rsidR="003B1994" w:rsidRPr="001C6ADB">
        <w:rPr>
          <w:rFonts w:cstheme="minorHAnsi"/>
          <w:lang w:eastAsia="en-US"/>
        </w:rPr>
        <w:t>integrated</w:t>
      </w:r>
      <w:proofErr w:type="gramEnd"/>
      <w:r w:rsidR="003B1994" w:rsidRPr="001C6ADB">
        <w:rPr>
          <w:rFonts w:cstheme="minorHAnsi"/>
          <w:lang w:eastAsia="en-US"/>
        </w:rPr>
        <w:t>, among other topics “</w:t>
      </w:r>
      <w:r w:rsidR="003B1994" w:rsidRPr="004F5D9E">
        <w:rPr>
          <w:rFonts w:cstheme="minorHAnsi"/>
          <w:lang w:eastAsia="en-US"/>
        </w:rPr>
        <w:t>Socioeconomic and food security dimensions of climate change in the agricultural sector</w:t>
      </w:r>
      <w:r w:rsidR="004E2D8D">
        <w:rPr>
          <w:rFonts w:cstheme="minorHAnsi"/>
          <w:lang w:eastAsia="en-US"/>
        </w:rPr>
        <w:t>”</w:t>
      </w:r>
      <w:r w:rsidR="00D05290" w:rsidRPr="004F5D9E">
        <w:rPr>
          <w:rFonts w:cstheme="minorHAnsi"/>
          <w:lang w:eastAsia="en-US"/>
        </w:rPr>
        <w:t xml:space="preserve">. </w:t>
      </w:r>
      <w:r w:rsidR="00B37D08" w:rsidRPr="004F5D9E">
        <w:rPr>
          <w:rFonts w:cstheme="minorHAnsi"/>
          <w:lang w:eastAsia="en-US"/>
        </w:rPr>
        <w:t xml:space="preserve">FAO </w:t>
      </w:r>
      <w:r w:rsidR="00CC066F" w:rsidRPr="004F5D9E">
        <w:rPr>
          <w:rFonts w:cstheme="minorHAnsi"/>
          <w:lang w:eastAsia="en-US"/>
        </w:rPr>
        <w:t xml:space="preserve">provided information and technical </w:t>
      </w:r>
      <w:r w:rsidR="0043414B" w:rsidRPr="004F5D9E">
        <w:rPr>
          <w:rFonts w:cstheme="minorHAnsi"/>
          <w:lang w:eastAsia="en-US"/>
        </w:rPr>
        <w:t>support to the KJWA</w:t>
      </w:r>
      <w:r w:rsidR="004F5D9E" w:rsidRPr="004F5D9E">
        <w:rPr>
          <w:rFonts w:cstheme="minorHAnsi"/>
          <w:lang w:eastAsia="en-US"/>
        </w:rPr>
        <w:t>.</w:t>
      </w:r>
      <w:r w:rsidR="0043414B" w:rsidRPr="004F5D9E">
        <w:rPr>
          <w:rFonts w:cstheme="minorHAnsi"/>
          <w:lang w:eastAsia="en-US"/>
        </w:rPr>
        <w:t xml:space="preserve"> </w:t>
      </w:r>
    </w:p>
    <w:p w14:paraId="3F0D468A" w14:textId="2BD33EA7" w:rsidR="00E31496" w:rsidRDefault="00FD2CED" w:rsidP="006736C4">
      <w:pPr>
        <w:pStyle w:val="ListParagraph"/>
        <w:numPr>
          <w:ilvl w:val="0"/>
          <w:numId w:val="1"/>
        </w:numPr>
        <w:spacing w:after="0" w:line="240" w:lineRule="auto"/>
        <w:jc w:val="both"/>
        <w:rPr>
          <w:rFonts w:cstheme="minorHAnsi"/>
          <w:lang w:eastAsia="en-US"/>
        </w:rPr>
      </w:pPr>
      <w:r>
        <w:rPr>
          <w:rFonts w:cstheme="minorHAnsi"/>
          <w:lang w:eastAsia="en-US"/>
        </w:rPr>
        <w:t>COP 27</w:t>
      </w:r>
      <w:r w:rsidR="004E2D8D">
        <w:rPr>
          <w:rFonts w:cstheme="minorHAnsi"/>
          <w:lang w:eastAsia="en-US"/>
        </w:rPr>
        <w:t>,</w:t>
      </w:r>
      <w:r w:rsidR="00E4480D" w:rsidRPr="004F5D9E">
        <w:rPr>
          <w:rFonts w:cstheme="minorHAnsi"/>
          <w:lang w:eastAsia="en-US"/>
        </w:rPr>
        <w:t xml:space="preserve"> held in </w:t>
      </w:r>
      <w:proofErr w:type="spellStart"/>
      <w:r w:rsidR="00E4480D" w:rsidRPr="004F5D9E">
        <w:rPr>
          <w:rFonts w:cstheme="minorHAnsi"/>
          <w:lang w:eastAsia="en-US"/>
        </w:rPr>
        <w:t>Sharm</w:t>
      </w:r>
      <w:proofErr w:type="spellEnd"/>
      <w:r w:rsidR="00E4480D" w:rsidRPr="004F5D9E">
        <w:rPr>
          <w:rFonts w:cstheme="minorHAnsi"/>
          <w:lang w:eastAsia="en-US"/>
        </w:rPr>
        <w:t xml:space="preserve"> El Sheikh in 2022, </w:t>
      </w:r>
      <w:proofErr w:type="gramStart"/>
      <w:r w:rsidR="00E4480D" w:rsidRPr="004F5D9E">
        <w:rPr>
          <w:rFonts w:cstheme="minorHAnsi"/>
          <w:lang w:eastAsia="en-US"/>
        </w:rPr>
        <w:t>adopted</w:t>
      </w:r>
      <w:proofErr w:type="gramEnd"/>
      <w:r w:rsidR="00E4480D" w:rsidRPr="004F5D9E">
        <w:rPr>
          <w:rFonts w:cstheme="minorHAnsi"/>
          <w:lang w:eastAsia="en-US"/>
        </w:rPr>
        <w:t xml:space="preserve"> </w:t>
      </w:r>
      <w:r w:rsidR="00D05290" w:rsidRPr="001C6ADB">
        <w:rPr>
          <w:rFonts w:cstheme="minorHAnsi"/>
        </w:rPr>
        <w:t xml:space="preserve">a </w:t>
      </w:r>
      <w:r w:rsidR="00E4480D" w:rsidRPr="004F5D9E">
        <w:rPr>
          <w:rFonts w:cstheme="minorHAnsi"/>
          <w:lang w:eastAsia="en-US"/>
        </w:rPr>
        <w:t>decision on the "</w:t>
      </w:r>
      <w:proofErr w:type="spellStart"/>
      <w:r w:rsidR="00E4480D" w:rsidRPr="004F5D9E">
        <w:rPr>
          <w:rFonts w:cstheme="minorHAnsi"/>
          <w:lang w:eastAsia="en-US"/>
        </w:rPr>
        <w:t>Sharm</w:t>
      </w:r>
      <w:proofErr w:type="spellEnd"/>
      <w:r w:rsidR="00E4480D" w:rsidRPr="004F5D9E">
        <w:rPr>
          <w:rFonts w:cstheme="minorHAnsi"/>
          <w:lang w:eastAsia="en-US"/>
        </w:rPr>
        <w:t xml:space="preserve"> el-Sheikh joint work on implementation of climate action on agriculture and food security". This four-year joint work includes implementation of the outcomes of the </w:t>
      </w:r>
      <w:proofErr w:type="spellStart"/>
      <w:r w:rsidR="00E4480D" w:rsidRPr="004F5D9E">
        <w:rPr>
          <w:rFonts w:cstheme="minorHAnsi"/>
          <w:lang w:eastAsia="en-US"/>
        </w:rPr>
        <w:t>Koronivia</w:t>
      </w:r>
      <w:proofErr w:type="spellEnd"/>
      <w:r w:rsidR="00E4480D" w:rsidRPr="004F5D9E">
        <w:rPr>
          <w:rFonts w:cstheme="minorHAnsi"/>
          <w:lang w:eastAsia="en-US"/>
        </w:rPr>
        <w:t xml:space="preserve"> joint work on agriculture and previous activities addressing issues related to agriculture, as well as future topics, recognizing that solutions are context-specific and take into account national circumstances</w:t>
      </w:r>
      <w:r w:rsidR="004E2D8D">
        <w:rPr>
          <w:rFonts w:cstheme="minorHAnsi"/>
          <w:lang w:eastAsia="en-US"/>
        </w:rPr>
        <w:t>.</w:t>
      </w:r>
      <w:r w:rsidR="00D05290" w:rsidRPr="001C6ADB">
        <w:rPr>
          <w:rFonts w:cstheme="minorHAnsi"/>
        </w:rPr>
        <w:t xml:space="preserve"> Among its </w:t>
      </w:r>
      <w:r w:rsidR="00E4480D" w:rsidRPr="004F5D9E">
        <w:rPr>
          <w:rFonts w:cstheme="minorHAnsi"/>
          <w:lang w:eastAsia="en-US"/>
        </w:rPr>
        <w:t>objectives</w:t>
      </w:r>
      <w:r w:rsidR="00D05290" w:rsidRPr="001C6ADB">
        <w:rPr>
          <w:rFonts w:cstheme="minorHAnsi"/>
        </w:rPr>
        <w:t xml:space="preserve"> figure “</w:t>
      </w:r>
      <w:r w:rsidR="003E5037" w:rsidRPr="001C6ADB">
        <w:rPr>
          <w:rFonts w:cstheme="minorHAnsi"/>
        </w:rPr>
        <w:t>“</w:t>
      </w:r>
      <w:r w:rsidR="00E4480D" w:rsidRPr="004F5D9E">
        <w:rPr>
          <w:rFonts w:cstheme="minorHAnsi"/>
          <w:lang w:eastAsia="en-US"/>
        </w:rPr>
        <w:t xml:space="preserve">Promoting a holistic approach to addressing issues related to agriculture and food security, taking into consideration regional, national and local circumstances, in order to deliver a range of multiple benefits, where applicable, such as adaptation, adaptation co-benefits and mitigation, recognizing that adaptation is a priority for vulnerable groups, including women, </w:t>
      </w:r>
      <w:r w:rsidR="004E2D8D">
        <w:rPr>
          <w:rFonts w:cstheme="minorHAnsi"/>
          <w:lang w:eastAsia="en-US"/>
        </w:rPr>
        <w:t>I</w:t>
      </w:r>
      <w:r w:rsidR="00E4480D" w:rsidRPr="004F5D9E">
        <w:rPr>
          <w:rFonts w:cstheme="minorHAnsi"/>
          <w:lang w:eastAsia="en-US"/>
        </w:rPr>
        <w:t xml:space="preserve">ndigenous </w:t>
      </w:r>
      <w:r w:rsidR="004E2D8D">
        <w:rPr>
          <w:rFonts w:cstheme="minorHAnsi"/>
          <w:lang w:eastAsia="en-US"/>
        </w:rPr>
        <w:t>P</w:t>
      </w:r>
      <w:r w:rsidR="00E4480D" w:rsidRPr="004F5D9E">
        <w:rPr>
          <w:rFonts w:cstheme="minorHAnsi"/>
          <w:lang w:eastAsia="en-US"/>
        </w:rPr>
        <w:t>eoples and small-scale farmers</w:t>
      </w:r>
      <w:r w:rsidR="003E5037" w:rsidRPr="001C6ADB">
        <w:rPr>
          <w:rFonts w:cstheme="minorHAnsi"/>
        </w:rPr>
        <w:t xml:space="preserve">”. This marks further recognition of </w:t>
      </w:r>
      <w:r w:rsidR="00F13B4B" w:rsidRPr="001C6ADB">
        <w:rPr>
          <w:rFonts w:cstheme="minorHAnsi"/>
        </w:rPr>
        <w:t>the importance of food security and of considering differentiated approaches for most vulnerab</w:t>
      </w:r>
      <w:r w:rsidR="00B37D08" w:rsidRPr="001C6ADB">
        <w:rPr>
          <w:rFonts w:cstheme="minorHAnsi"/>
        </w:rPr>
        <w:t xml:space="preserve">le groups opening further opportunities to </w:t>
      </w:r>
      <w:r w:rsidR="00B37D08" w:rsidRPr="004F5D9E">
        <w:rPr>
          <w:rFonts w:cstheme="minorHAnsi"/>
          <w:lang w:eastAsia="en-US"/>
        </w:rPr>
        <w:t>promote the full realization of the right to food.</w:t>
      </w:r>
      <w:r w:rsidR="00E31496">
        <w:rPr>
          <w:rFonts w:cstheme="minorHAnsi"/>
          <w:lang w:eastAsia="en-US"/>
        </w:rPr>
        <w:t xml:space="preserve"> </w:t>
      </w:r>
    </w:p>
    <w:p w14:paraId="4049EE21" w14:textId="621760E3" w:rsidR="000A222D" w:rsidRPr="00B37D08" w:rsidRDefault="007F77AA" w:rsidP="006736C4">
      <w:pPr>
        <w:pStyle w:val="ListParagraph"/>
        <w:numPr>
          <w:ilvl w:val="0"/>
          <w:numId w:val="1"/>
        </w:numPr>
        <w:spacing w:after="0" w:line="240" w:lineRule="auto"/>
        <w:jc w:val="both"/>
        <w:rPr>
          <w:rFonts w:cstheme="minorHAnsi"/>
          <w:lang w:eastAsia="en-US"/>
        </w:rPr>
      </w:pPr>
      <w:r w:rsidRPr="00B37D08">
        <w:rPr>
          <w:rFonts w:cstheme="minorHAnsi"/>
          <w:lang w:eastAsia="en-US"/>
        </w:rPr>
        <w:lastRenderedPageBreak/>
        <w:t xml:space="preserve">FAO plays a key role </w:t>
      </w:r>
      <w:r w:rsidR="004E2D8D">
        <w:rPr>
          <w:rFonts w:cstheme="minorHAnsi"/>
          <w:lang w:eastAsia="en-US"/>
        </w:rPr>
        <w:t>i</w:t>
      </w:r>
      <w:r w:rsidRPr="00B37D08">
        <w:rPr>
          <w:rFonts w:cstheme="minorHAnsi"/>
          <w:lang w:eastAsia="en-US"/>
        </w:rPr>
        <w:t xml:space="preserve">n strengthening adaptation planning and implementation processes in agriculture and land use by supporting the formulation and implementation of sectoral components in National Adaptation Plans (NAPs) and NDCs. These processes constitute an opportunity to identify and promote solutions that address issues of injustice </w:t>
      </w:r>
      <w:r w:rsidRPr="00B37D08">
        <w:rPr>
          <w:rFonts w:cstheme="minorHAnsi"/>
        </w:rPr>
        <w:t>through a rights-based approach. FAO aims to create the foundation for just and inclusive NAP and NDC implementation and future enhancement while respond</w:t>
      </w:r>
      <w:r w:rsidR="000627AE" w:rsidRPr="00B37D08">
        <w:rPr>
          <w:rFonts w:cstheme="minorHAnsi"/>
        </w:rPr>
        <w:t>ing</w:t>
      </w:r>
      <w:r w:rsidRPr="00B37D08">
        <w:rPr>
          <w:rFonts w:cstheme="minorHAnsi"/>
        </w:rPr>
        <w:t xml:space="preserve"> to the Secretary-General’s Call to Action on Human Rights.</w:t>
      </w:r>
    </w:p>
    <w:p w14:paraId="6E86E029" w14:textId="26824CEF" w:rsidR="005D0D83" w:rsidRPr="006C73EA" w:rsidRDefault="00C50D78" w:rsidP="006C73EA">
      <w:pPr>
        <w:pStyle w:val="ListParagraph"/>
        <w:numPr>
          <w:ilvl w:val="0"/>
          <w:numId w:val="1"/>
        </w:numPr>
        <w:spacing w:after="0" w:line="240" w:lineRule="auto"/>
        <w:ind w:left="357" w:hanging="357"/>
        <w:jc w:val="both"/>
        <w:rPr>
          <w:rFonts w:cstheme="minorHAnsi"/>
        </w:rPr>
      </w:pPr>
      <w:r>
        <w:rPr>
          <w:rFonts w:cstheme="minorHAnsi"/>
        </w:rPr>
        <w:t>Option for a</w:t>
      </w:r>
      <w:r w:rsidR="30F123CD" w:rsidRPr="006C73EA">
        <w:rPr>
          <w:rFonts w:cstheme="minorHAnsi"/>
        </w:rPr>
        <w:t>gricultur</w:t>
      </w:r>
      <w:r w:rsidR="000627AE" w:rsidRPr="006C73EA">
        <w:rPr>
          <w:rFonts w:cstheme="minorHAnsi"/>
        </w:rPr>
        <w:t>e</w:t>
      </w:r>
      <w:r w:rsidR="30F123CD" w:rsidRPr="006C73EA">
        <w:rPr>
          <w:rFonts w:cstheme="minorHAnsi"/>
        </w:rPr>
        <w:t xml:space="preserve"> </w:t>
      </w:r>
      <w:r w:rsidR="30F123CD" w:rsidRPr="006C73EA">
        <w:rPr>
          <w:rFonts w:cstheme="minorHAnsi"/>
          <w:bCs/>
        </w:rPr>
        <w:t>mitigation</w:t>
      </w:r>
      <w:r w:rsidR="30F123CD" w:rsidRPr="006C73EA">
        <w:rPr>
          <w:rFonts w:cstheme="minorHAnsi"/>
        </w:rPr>
        <w:t xml:space="preserve"> with positive impacts on food security and environmental protection (thus contributing to adaptation) include management practices that increase soil organic carbon storage and improve nitrogen and water use efficiency. With good design, these practices can result in the double win of emission mitigation and enhanced food security, with increased income and enhanced environmental protection.</w:t>
      </w:r>
      <w:r w:rsidR="005D0D83" w:rsidRPr="006C73EA">
        <w:rPr>
          <w:rFonts w:cstheme="minorHAnsi"/>
        </w:rPr>
        <w:t xml:space="preserve"> A policy shift is necessary to respond to the challenges posed by climate change beyond mitigation and adaptation to respect peoples’ human rights, including the right to food, while sustaining the Earth’s renewable resources. </w:t>
      </w:r>
    </w:p>
    <w:p w14:paraId="732636E1" w14:textId="77777777" w:rsidR="00182F0C" w:rsidRPr="006C73EA" w:rsidRDefault="00182F0C" w:rsidP="006C73EA">
      <w:pPr>
        <w:pStyle w:val="Default"/>
        <w:rPr>
          <w:rFonts w:asciiTheme="minorHAnsi" w:eastAsiaTheme="minorEastAsia" w:hAnsiTheme="minorHAnsi" w:cstheme="minorHAnsi"/>
          <w:sz w:val="22"/>
          <w:szCs w:val="22"/>
        </w:rPr>
      </w:pPr>
    </w:p>
    <w:p w14:paraId="77E44A55" w14:textId="79BEAD76" w:rsidR="0022384A" w:rsidRPr="006C73EA" w:rsidRDefault="53788D01" w:rsidP="006C73EA">
      <w:pPr>
        <w:pStyle w:val="Default"/>
        <w:jc w:val="both"/>
        <w:rPr>
          <w:rFonts w:asciiTheme="minorHAnsi" w:eastAsiaTheme="minorEastAsia" w:hAnsiTheme="minorHAnsi" w:cstheme="minorHAnsi"/>
          <w:b/>
          <w:bCs/>
          <w:sz w:val="22"/>
          <w:szCs w:val="22"/>
        </w:rPr>
      </w:pPr>
      <w:r w:rsidRPr="006C73EA">
        <w:rPr>
          <w:rFonts w:asciiTheme="minorHAnsi" w:eastAsiaTheme="minorEastAsia" w:hAnsiTheme="minorHAnsi" w:cstheme="minorHAnsi"/>
          <w:b/>
          <w:bCs/>
          <w:sz w:val="22"/>
          <w:szCs w:val="22"/>
        </w:rPr>
        <w:t xml:space="preserve">7. Please provide any additional information you believe would be useful to support climate action that promotes the full realization of the right to food. </w:t>
      </w:r>
    </w:p>
    <w:p w14:paraId="23118A52" w14:textId="77777777" w:rsidR="00735AEA" w:rsidRPr="006C73EA" w:rsidRDefault="00735AEA" w:rsidP="006C73EA">
      <w:pPr>
        <w:pStyle w:val="Default"/>
        <w:rPr>
          <w:rFonts w:asciiTheme="minorHAnsi" w:eastAsiaTheme="minorEastAsia" w:hAnsiTheme="minorHAnsi" w:cstheme="minorHAnsi"/>
          <w:b/>
          <w:bCs/>
          <w:sz w:val="22"/>
          <w:szCs w:val="22"/>
        </w:rPr>
      </w:pPr>
    </w:p>
    <w:p w14:paraId="2B53252A" w14:textId="2EC1D6DC" w:rsidR="000627AE" w:rsidRPr="006C73EA" w:rsidRDefault="00C74427" w:rsidP="006C73EA">
      <w:pPr>
        <w:pStyle w:val="ListParagraph"/>
        <w:numPr>
          <w:ilvl w:val="0"/>
          <w:numId w:val="1"/>
        </w:numPr>
        <w:spacing w:after="0" w:line="240" w:lineRule="auto"/>
        <w:jc w:val="both"/>
        <w:rPr>
          <w:rFonts w:cstheme="minorHAnsi"/>
        </w:rPr>
      </w:pPr>
      <w:r w:rsidRPr="006C73EA">
        <w:rPr>
          <w:rFonts w:cstheme="minorHAnsi"/>
        </w:rPr>
        <w:t xml:space="preserve">FAO promotes the need for a </w:t>
      </w:r>
      <w:r w:rsidR="00360E57" w:rsidRPr="006C73EA">
        <w:rPr>
          <w:rFonts w:cstheme="minorHAnsi"/>
        </w:rPr>
        <w:t xml:space="preserve">holistic </w:t>
      </w:r>
      <w:r w:rsidRPr="006C73EA">
        <w:rPr>
          <w:rFonts w:cstheme="minorHAnsi"/>
        </w:rPr>
        <w:t xml:space="preserve">food systems’ approach. Special attention should be dedicated to </w:t>
      </w:r>
      <w:r w:rsidR="000627AE" w:rsidRPr="006C73EA">
        <w:rPr>
          <w:rFonts w:cstheme="minorHAnsi"/>
        </w:rPr>
        <w:t xml:space="preserve">integrating the concerns relating to </w:t>
      </w:r>
      <w:r w:rsidR="00360E57" w:rsidRPr="006C73EA">
        <w:rPr>
          <w:rFonts w:cstheme="minorHAnsi"/>
        </w:rPr>
        <w:t xml:space="preserve">human rights and justice in </w:t>
      </w:r>
      <w:r w:rsidRPr="006C73EA">
        <w:rPr>
          <w:rFonts w:cstheme="minorHAnsi"/>
        </w:rPr>
        <w:t>natural resources</w:t>
      </w:r>
      <w:r w:rsidR="000627AE" w:rsidRPr="006C73EA">
        <w:rPr>
          <w:rFonts w:cstheme="minorHAnsi"/>
        </w:rPr>
        <w:t xml:space="preserve"> management</w:t>
      </w:r>
      <w:r w:rsidRPr="006C73EA">
        <w:rPr>
          <w:rFonts w:cstheme="minorHAnsi"/>
        </w:rPr>
        <w:t xml:space="preserve">, </w:t>
      </w:r>
      <w:r w:rsidR="000627AE" w:rsidRPr="006C73EA">
        <w:rPr>
          <w:rFonts w:cstheme="minorHAnsi"/>
        </w:rPr>
        <w:t xml:space="preserve">disaster risk management, addressing </w:t>
      </w:r>
      <w:r w:rsidRPr="006C73EA">
        <w:rPr>
          <w:rFonts w:cstheme="minorHAnsi"/>
        </w:rPr>
        <w:t>market disruptions, small holders’ livelihoods</w:t>
      </w:r>
      <w:r w:rsidR="00360E57" w:rsidRPr="006C73EA">
        <w:rPr>
          <w:rFonts w:cstheme="minorHAnsi"/>
        </w:rPr>
        <w:t xml:space="preserve"> and</w:t>
      </w:r>
      <w:r w:rsidRPr="006C73EA">
        <w:rPr>
          <w:rFonts w:cstheme="minorHAnsi"/>
        </w:rPr>
        <w:t xml:space="preserve"> governance mechanisms</w:t>
      </w:r>
      <w:r w:rsidR="00360E57" w:rsidRPr="006C73EA">
        <w:rPr>
          <w:rFonts w:cstheme="minorHAnsi"/>
        </w:rPr>
        <w:t xml:space="preserve"> in all agriculture policies</w:t>
      </w:r>
      <w:r w:rsidRPr="006C73EA">
        <w:rPr>
          <w:rFonts w:cstheme="minorHAnsi"/>
        </w:rPr>
        <w:t xml:space="preserve">. </w:t>
      </w:r>
    </w:p>
    <w:p w14:paraId="46FCF773" w14:textId="7A194A62" w:rsidR="00C74427" w:rsidRPr="006C73EA" w:rsidRDefault="00C74427" w:rsidP="006C73EA">
      <w:pPr>
        <w:pStyle w:val="ListParagraph"/>
        <w:numPr>
          <w:ilvl w:val="0"/>
          <w:numId w:val="1"/>
        </w:numPr>
        <w:spacing w:after="0" w:line="240" w:lineRule="auto"/>
        <w:jc w:val="both"/>
        <w:rPr>
          <w:rFonts w:cstheme="minorHAnsi"/>
        </w:rPr>
      </w:pPr>
      <w:r w:rsidRPr="006C73EA">
        <w:rPr>
          <w:rFonts w:cstheme="minorHAnsi"/>
        </w:rPr>
        <w:t>Obstacles preventing some groups from benefitting equally from innovative interventions can consist, for example, in weak financial resources, (digital) illiteracy or social ex</w:t>
      </w:r>
      <w:r w:rsidR="00360E57" w:rsidRPr="006C73EA">
        <w:rPr>
          <w:rFonts w:cstheme="minorHAnsi"/>
        </w:rPr>
        <w:t>clusion</w:t>
      </w:r>
      <w:r w:rsidRPr="006C73EA">
        <w:rPr>
          <w:rFonts w:cstheme="minorHAnsi"/>
        </w:rPr>
        <w:t xml:space="preserve"> and discrimination. Unless the root causes of poverty, vulnerability, and marginalization are addressed, innovation, technology and digitalization</w:t>
      </w:r>
      <w:r w:rsidR="00360E57" w:rsidRPr="006C73EA">
        <w:rPr>
          <w:rFonts w:cstheme="minorHAnsi"/>
        </w:rPr>
        <w:t xml:space="preserve"> efforts</w:t>
      </w:r>
      <w:r w:rsidRPr="006C73EA">
        <w:rPr>
          <w:rFonts w:cstheme="minorHAnsi"/>
        </w:rPr>
        <w:t xml:space="preserve"> risk bypassing the needs of the most vulnerable, thereby aggravating their exclusion and comparative disadvantage.</w:t>
      </w:r>
      <w:r w:rsidR="00360E57" w:rsidRPr="006C73EA">
        <w:rPr>
          <w:rFonts w:cstheme="minorHAnsi"/>
        </w:rPr>
        <w:t xml:space="preserve"> </w:t>
      </w:r>
      <w:r w:rsidRPr="006C73EA">
        <w:rPr>
          <w:rFonts w:cstheme="minorHAnsi"/>
        </w:rPr>
        <w:t xml:space="preserve">Therefore, risk management should include an assessment of the potentials and risks associated with the innovation, technology, and digitalization </w:t>
      </w:r>
      <w:r w:rsidR="00E4021D">
        <w:rPr>
          <w:rFonts w:cstheme="minorHAnsi"/>
        </w:rPr>
        <w:t>for</w:t>
      </w:r>
      <w:r w:rsidR="00E4021D" w:rsidRPr="006C73EA">
        <w:rPr>
          <w:rFonts w:cstheme="minorHAnsi"/>
        </w:rPr>
        <w:t xml:space="preserve"> </w:t>
      </w:r>
      <w:r w:rsidRPr="006C73EA">
        <w:rPr>
          <w:rFonts w:cstheme="minorHAnsi"/>
        </w:rPr>
        <w:t xml:space="preserve">those living in poverty or vulnerable, excluded and </w:t>
      </w:r>
      <w:r w:rsidR="00E4021D">
        <w:rPr>
          <w:rFonts w:cstheme="minorHAnsi"/>
        </w:rPr>
        <w:t xml:space="preserve">in </w:t>
      </w:r>
      <w:r w:rsidRPr="006C73EA">
        <w:rPr>
          <w:rFonts w:cstheme="minorHAnsi"/>
        </w:rPr>
        <w:t xml:space="preserve">marginalized situations. </w:t>
      </w:r>
    </w:p>
    <w:p w14:paraId="71ADDF26" w14:textId="37477F26" w:rsidR="00C74427" w:rsidRPr="006C73EA" w:rsidRDefault="00084B86" w:rsidP="006C73EA">
      <w:pPr>
        <w:pStyle w:val="ListParagraph"/>
        <w:numPr>
          <w:ilvl w:val="0"/>
          <w:numId w:val="1"/>
        </w:numPr>
        <w:spacing w:after="0" w:line="240" w:lineRule="auto"/>
        <w:jc w:val="both"/>
        <w:rPr>
          <w:rFonts w:cstheme="minorHAnsi"/>
        </w:rPr>
      </w:pPr>
      <w:r w:rsidRPr="006C73EA">
        <w:rPr>
          <w:rFonts w:cstheme="minorHAnsi"/>
        </w:rPr>
        <w:t xml:space="preserve">FAO concurs with the </w:t>
      </w:r>
      <w:r w:rsidR="00E4021D" w:rsidRPr="006C73EA">
        <w:rPr>
          <w:rFonts w:cstheme="minorHAnsi"/>
        </w:rPr>
        <w:t>re</w:t>
      </w:r>
      <w:r w:rsidR="00E4021D">
        <w:rPr>
          <w:rFonts w:cstheme="minorHAnsi"/>
        </w:rPr>
        <w:t>co</w:t>
      </w:r>
      <w:r w:rsidR="00E4021D" w:rsidRPr="006C73EA">
        <w:rPr>
          <w:rFonts w:cstheme="minorHAnsi"/>
        </w:rPr>
        <w:t xml:space="preserve">mmendations </w:t>
      </w:r>
      <w:r w:rsidRPr="006C73EA">
        <w:rPr>
          <w:rFonts w:cstheme="minorHAnsi"/>
        </w:rPr>
        <w:t>of the</w:t>
      </w:r>
      <w:r w:rsidR="00C74427" w:rsidRPr="006C73EA">
        <w:rPr>
          <w:rFonts w:cstheme="minorHAnsi"/>
        </w:rPr>
        <w:t xml:space="preserve"> report on the </w:t>
      </w:r>
      <w:hyperlink r:id="rId21" w:history="1">
        <w:r w:rsidR="00C74427" w:rsidRPr="006C73EA">
          <w:rPr>
            <w:rStyle w:val="Hyperlink"/>
            <w:rFonts w:cstheme="minorHAnsi"/>
          </w:rPr>
          <w:t>impacts of climate change on the human rights of people in vulnerable situations</w:t>
        </w:r>
      </w:hyperlink>
      <w:r w:rsidR="00C74427" w:rsidRPr="006C73EA">
        <w:rPr>
          <w:rFonts w:cstheme="minorHAnsi"/>
        </w:rPr>
        <w:t xml:space="preserve">, </w:t>
      </w:r>
      <w:r w:rsidRPr="006C73EA">
        <w:rPr>
          <w:rFonts w:cstheme="minorHAnsi"/>
        </w:rPr>
        <w:t xml:space="preserve">where </w:t>
      </w:r>
      <w:r w:rsidR="00C74427" w:rsidRPr="006C73EA">
        <w:rPr>
          <w:rFonts w:cstheme="minorHAnsi"/>
        </w:rPr>
        <w:t xml:space="preserve">the </w:t>
      </w:r>
      <w:r w:rsidRPr="006C73EA">
        <w:rPr>
          <w:rFonts w:cstheme="minorHAnsi"/>
        </w:rPr>
        <w:t xml:space="preserve">UN </w:t>
      </w:r>
      <w:r w:rsidR="00C74427" w:rsidRPr="006C73EA">
        <w:rPr>
          <w:rFonts w:cstheme="minorHAnsi"/>
        </w:rPr>
        <w:t xml:space="preserve">Secretary General offers the following guidance as part of his recommendations: </w:t>
      </w:r>
    </w:p>
    <w:p w14:paraId="3656B5FB" w14:textId="14B5C4B9" w:rsidR="00C74427" w:rsidRPr="006C73EA" w:rsidRDefault="00C74427" w:rsidP="006C73EA">
      <w:pPr>
        <w:pStyle w:val="ListParagraph"/>
        <w:numPr>
          <w:ilvl w:val="1"/>
          <w:numId w:val="1"/>
        </w:numPr>
        <w:spacing w:after="0" w:line="240" w:lineRule="auto"/>
        <w:jc w:val="both"/>
        <w:rPr>
          <w:rFonts w:cstheme="minorHAnsi"/>
        </w:rPr>
      </w:pPr>
      <w:r w:rsidRPr="006C73EA">
        <w:rPr>
          <w:rFonts w:cstheme="minorHAnsi"/>
        </w:rPr>
        <w:t>Take immediate, ambitious and rights-based climate action, including by adopting and implementing inclusive rights-based national climate action plans, aligned with the objectives of the Paris Agreement and the U</w:t>
      </w:r>
      <w:r w:rsidR="00360E57" w:rsidRPr="006C73EA">
        <w:rPr>
          <w:rFonts w:cstheme="minorHAnsi"/>
        </w:rPr>
        <w:t>NFCCC</w:t>
      </w:r>
      <w:r w:rsidRPr="006C73EA">
        <w:rPr>
          <w:rFonts w:cstheme="minorHAnsi"/>
        </w:rPr>
        <w:t xml:space="preserve"> to protect human health and welfare from the adverse effects of climate change. </w:t>
      </w:r>
    </w:p>
    <w:p w14:paraId="37903DB8" w14:textId="7AA73ED7" w:rsidR="00C74427" w:rsidRPr="006C73EA" w:rsidRDefault="00084B86" w:rsidP="006C73EA">
      <w:pPr>
        <w:pStyle w:val="ListParagraph"/>
        <w:numPr>
          <w:ilvl w:val="1"/>
          <w:numId w:val="1"/>
        </w:numPr>
        <w:spacing w:after="0" w:line="240" w:lineRule="auto"/>
        <w:jc w:val="both"/>
        <w:rPr>
          <w:rFonts w:cstheme="minorHAnsi"/>
        </w:rPr>
      </w:pPr>
      <w:r w:rsidRPr="006C73EA">
        <w:rPr>
          <w:rFonts w:cstheme="minorHAnsi"/>
        </w:rPr>
        <w:t>R</w:t>
      </w:r>
      <w:r w:rsidR="00C74427" w:rsidRPr="006C73EA">
        <w:rPr>
          <w:rFonts w:cstheme="minorHAnsi"/>
        </w:rPr>
        <w:t xml:space="preserve">espect human rights in the context of climate change and address the adverse human rights impacts that they have caused or contributed to, including those resulting from climate change. </w:t>
      </w:r>
    </w:p>
    <w:p w14:paraId="339C8606" w14:textId="77777777" w:rsidR="00C74427" w:rsidRPr="006C73EA" w:rsidRDefault="00C74427" w:rsidP="006C73EA">
      <w:pPr>
        <w:pStyle w:val="ListParagraph"/>
        <w:numPr>
          <w:ilvl w:val="1"/>
          <w:numId w:val="1"/>
        </w:numPr>
        <w:spacing w:after="0" w:line="240" w:lineRule="auto"/>
        <w:jc w:val="both"/>
        <w:rPr>
          <w:rFonts w:cstheme="minorHAnsi"/>
        </w:rPr>
      </w:pPr>
      <w:r w:rsidRPr="006C73EA">
        <w:rPr>
          <w:rFonts w:cstheme="minorHAnsi"/>
        </w:rPr>
        <w:t>Ensure that people in vulnerable situations can access information about climate change and climate action, effectively participate in climate-related decision-making and implementation and access justice when climate-related harms occur.</w:t>
      </w:r>
    </w:p>
    <w:p w14:paraId="16CE6747" w14:textId="77777777" w:rsidR="00C74427" w:rsidRPr="006C73EA" w:rsidRDefault="00C74427" w:rsidP="006C73EA">
      <w:pPr>
        <w:pStyle w:val="ListParagraph"/>
        <w:numPr>
          <w:ilvl w:val="1"/>
          <w:numId w:val="1"/>
        </w:numPr>
        <w:spacing w:after="0" w:line="240" w:lineRule="auto"/>
        <w:jc w:val="both"/>
        <w:rPr>
          <w:rFonts w:cstheme="minorHAnsi"/>
        </w:rPr>
      </w:pPr>
      <w:r w:rsidRPr="006C73EA">
        <w:rPr>
          <w:rFonts w:cstheme="minorHAnsi"/>
        </w:rPr>
        <w:t xml:space="preserve">Promote the inclusion of persons in vulnerable situations in environment and climate movements. </w:t>
      </w:r>
    </w:p>
    <w:sectPr w:rsidR="00C74427" w:rsidRPr="006C73EA" w:rsidSect="00360E57">
      <w:footerReference w:type="default" r:id="rId22"/>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4E2C" w14:textId="77777777" w:rsidR="000F41E4" w:rsidRDefault="000F41E4" w:rsidP="00E93E10">
      <w:pPr>
        <w:spacing w:after="0" w:line="240" w:lineRule="auto"/>
      </w:pPr>
      <w:r>
        <w:separator/>
      </w:r>
    </w:p>
  </w:endnote>
  <w:endnote w:type="continuationSeparator" w:id="0">
    <w:p w14:paraId="7D558883" w14:textId="77777777" w:rsidR="000F41E4" w:rsidRDefault="000F41E4" w:rsidP="00E9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47142"/>
      <w:docPartObj>
        <w:docPartGallery w:val="Page Numbers (Bottom of Page)"/>
        <w:docPartUnique/>
      </w:docPartObj>
    </w:sdtPr>
    <w:sdtEndPr>
      <w:rPr>
        <w:noProof/>
      </w:rPr>
    </w:sdtEndPr>
    <w:sdtContent>
      <w:p w14:paraId="0D3275CB" w14:textId="405E66E6" w:rsidR="0000314C" w:rsidRDefault="0000314C">
        <w:pPr>
          <w:pStyle w:val="Footer"/>
          <w:jc w:val="right"/>
        </w:pPr>
        <w:r>
          <w:fldChar w:fldCharType="begin"/>
        </w:r>
        <w:r>
          <w:instrText xml:space="preserve"> PAGE   \* MERGEFORMAT </w:instrText>
        </w:r>
        <w:r>
          <w:fldChar w:fldCharType="separate"/>
        </w:r>
        <w:r w:rsidR="00BE246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AB5D" w14:textId="77777777" w:rsidR="000F41E4" w:rsidRDefault="000F41E4" w:rsidP="00E93E10">
      <w:pPr>
        <w:spacing w:after="0" w:line="240" w:lineRule="auto"/>
      </w:pPr>
      <w:r>
        <w:separator/>
      </w:r>
    </w:p>
  </w:footnote>
  <w:footnote w:type="continuationSeparator" w:id="0">
    <w:p w14:paraId="39C9B666" w14:textId="77777777" w:rsidR="000F41E4" w:rsidRDefault="000F41E4" w:rsidP="00E93E10">
      <w:pPr>
        <w:spacing w:after="0" w:line="240" w:lineRule="auto"/>
      </w:pPr>
      <w:r>
        <w:continuationSeparator/>
      </w:r>
    </w:p>
  </w:footnote>
  <w:footnote w:id="1">
    <w:p w14:paraId="57F07582" w14:textId="77777777" w:rsidR="0000314C" w:rsidRPr="001A2191" w:rsidRDefault="0000314C" w:rsidP="00C74427">
      <w:pPr>
        <w:pStyle w:val="FootnoteText"/>
        <w:rPr>
          <w:rFonts w:asciiTheme="minorHAnsi" w:hAnsiTheme="minorHAnsi" w:cstheme="minorHAnsi"/>
          <w:sz w:val="18"/>
          <w:szCs w:val="18"/>
        </w:rPr>
      </w:pPr>
      <w:r w:rsidRPr="001A2191">
        <w:rPr>
          <w:rFonts w:asciiTheme="minorHAnsi" w:hAnsiTheme="minorHAnsi" w:cstheme="minorHAnsi"/>
          <w:sz w:val="18"/>
          <w:szCs w:val="18"/>
          <w:vertAlign w:val="superscript"/>
        </w:rPr>
        <w:footnoteRef/>
      </w:r>
      <w:r w:rsidRPr="001A2191">
        <w:rPr>
          <w:rFonts w:asciiTheme="minorHAnsi" w:hAnsiTheme="minorHAnsi" w:cstheme="minorHAnsi"/>
          <w:sz w:val="18"/>
          <w:szCs w:val="18"/>
          <w:vertAlign w:val="superscript"/>
        </w:rPr>
        <w:t xml:space="preserve"> </w:t>
      </w:r>
      <w:r w:rsidRPr="001A2191">
        <w:rPr>
          <w:rFonts w:asciiTheme="minorHAnsi" w:hAnsiTheme="minorHAnsi" w:cstheme="minorHAnsi"/>
          <w:sz w:val="18"/>
          <w:szCs w:val="18"/>
        </w:rPr>
        <w:t xml:space="preserve">FAO. 2015. </w:t>
      </w:r>
      <w:hyperlink r:id="rId1" w:history="1">
        <w:r w:rsidRPr="001A2191">
          <w:rPr>
            <w:rStyle w:val="Hyperlink"/>
            <w:rFonts w:asciiTheme="minorHAnsi" w:hAnsiTheme="minorHAnsi" w:cstheme="minorHAnsi"/>
            <w:i/>
            <w:sz w:val="18"/>
            <w:szCs w:val="18"/>
          </w:rPr>
          <w:t>Climate change and food security: risks and responses</w:t>
        </w:r>
      </w:hyperlink>
      <w:r w:rsidRPr="001A2191">
        <w:rPr>
          <w:rFonts w:asciiTheme="minorHAnsi" w:hAnsiTheme="minorHAnsi" w:cstheme="minorHAnsi"/>
          <w:sz w:val="18"/>
          <w:szCs w:val="18"/>
        </w:rPr>
        <w:t xml:space="preserve">. </w:t>
      </w:r>
    </w:p>
  </w:footnote>
  <w:footnote w:id="2">
    <w:p w14:paraId="52DACA7D" w14:textId="77777777" w:rsidR="00395BEF" w:rsidRPr="004B3DB2" w:rsidRDefault="00395BEF" w:rsidP="00395BEF">
      <w:pPr>
        <w:pStyle w:val="FootnoteText"/>
        <w:rPr>
          <w:rFonts w:asciiTheme="minorHAnsi" w:hAnsiTheme="minorHAnsi" w:cstheme="minorHAnsi"/>
          <w:sz w:val="18"/>
          <w:szCs w:val="18"/>
        </w:rPr>
      </w:pPr>
      <w:r w:rsidRPr="004B3DB2">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82204B">
        <w:rPr>
          <w:rFonts w:asciiTheme="minorHAnsi" w:hAnsiTheme="minorHAnsi" w:cstheme="minorHAnsi"/>
          <w:sz w:val="18"/>
          <w:szCs w:val="18"/>
        </w:rPr>
        <w:t>IPCC</w:t>
      </w:r>
      <w:r>
        <w:rPr>
          <w:rFonts w:asciiTheme="minorHAnsi" w:hAnsiTheme="minorHAnsi" w:cstheme="minorHAnsi"/>
          <w:sz w:val="18"/>
          <w:szCs w:val="18"/>
        </w:rPr>
        <w:t>.</w:t>
      </w:r>
      <w:r w:rsidRPr="0082204B">
        <w:rPr>
          <w:rFonts w:asciiTheme="minorHAnsi" w:hAnsiTheme="minorHAnsi" w:cstheme="minorHAnsi"/>
          <w:sz w:val="18"/>
          <w:szCs w:val="18"/>
        </w:rPr>
        <w:t xml:space="preserve"> 2022. </w:t>
      </w:r>
      <w:hyperlink r:id="rId2" w:history="1">
        <w:r w:rsidRPr="00ED1E45">
          <w:rPr>
            <w:rFonts w:asciiTheme="minorHAnsi" w:hAnsiTheme="minorHAnsi" w:cstheme="minorHAnsi"/>
            <w:i/>
            <w:sz w:val="18"/>
            <w:szCs w:val="18"/>
          </w:rPr>
          <w:t>Climate change 2022: Impacts, Adaptation and Vulnerability</w:t>
        </w:r>
        <w:r w:rsidRPr="00F05022">
          <w:rPr>
            <w:rFonts w:asciiTheme="minorHAnsi" w:hAnsiTheme="minorHAnsi" w:cstheme="minorHAnsi"/>
            <w:sz w:val="18"/>
            <w:szCs w:val="18"/>
          </w:rPr>
          <w:t>.</w:t>
        </w:r>
        <w:r w:rsidRPr="00ED1E45">
          <w:rPr>
            <w:rFonts w:asciiTheme="minorHAnsi" w:hAnsiTheme="minorHAnsi" w:cstheme="minorHAnsi"/>
            <w:sz w:val="18"/>
            <w:szCs w:val="18"/>
          </w:rPr>
          <w:t xml:space="preserve"> </w:t>
        </w:r>
        <w:r w:rsidRPr="0082204B">
          <w:rPr>
            <w:rFonts w:asciiTheme="minorHAnsi" w:hAnsiTheme="minorHAnsi" w:cstheme="minorHAnsi"/>
            <w:sz w:val="18"/>
            <w:szCs w:val="18"/>
          </w:rPr>
          <w:t>Insights for inclusive rural transformation and gender equality</w:t>
        </w:r>
      </w:hyperlink>
      <w:r w:rsidRPr="0082204B">
        <w:rPr>
          <w:rFonts w:asciiTheme="minorHAnsi" w:hAnsiTheme="minorHAnsi" w:cstheme="minorHAnsi"/>
          <w:sz w:val="18"/>
          <w:szCs w:val="18"/>
        </w:rPr>
        <w:t>.</w:t>
      </w:r>
      <w:r w:rsidRPr="004B3DB2">
        <w:rPr>
          <w:rFonts w:asciiTheme="minorHAnsi" w:hAnsiTheme="minorHAnsi" w:cstheme="minorHAnsi"/>
          <w:sz w:val="18"/>
          <w:szCs w:val="18"/>
        </w:rPr>
        <w:t xml:space="preserve"> </w:t>
      </w:r>
    </w:p>
  </w:footnote>
  <w:footnote w:id="3">
    <w:p w14:paraId="2E97081C" w14:textId="77777777" w:rsidR="00395BEF" w:rsidRPr="00B5191C" w:rsidRDefault="00395BEF" w:rsidP="00395BEF">
      <w:pPr>
        <w:pStyle w:val="FootnoteText"/>
        <w:rPr>
          <w:rFonts w:asciiTheme="minorHAnsi" w:hAnsiTheme="minorHAnsi" w:cstheme="minorHAnsi"/>
          <w:sz w:val="18"/>
          <w:szCs w:val="18"/>
        </w:rPr>
      </w:pPr>
      <w:r>
        <w:rPr>
          <w:rStyle w:val="FootnoteReference"/>
        </w:rPr>
        <w:footnoteRef/>
      </w:r>
      <w:r>
        <w:t xml:space="preserve"> </w:t>
      </w:r>
      <w:r w:rsidRPr="00C24662">
        <w:rPr>
          <w:rFonts w:asciiTheme="minorHAnsi" w:hAnsiTheme="minorHAnsi" w:cstheme="minorHAnsi"/>
          <w:sz w:val="18"/>
          <w:szCs w:val="18"/>
        </w:rPr>
        <w:t>FAO. 2021.</w:t>
      </w:r>
      <w:r w:rsidRPr="00207EBE">
        <w:rPr>
          <w:rFonts w:asciiTheme="minorHAnsi" w:hAnsiTheme="minorHAnsi" w:cstheme="minorHAnsi"/>
          <w:i/>
          <w:sz w:val="18"/>
          <w:szCs w:val="18"/>
        </w:rPr>
        <w:t xml:space="preserve"> The State of the World’s Land and Water Resources for Food and Agriculture – Systems at breaking point. Synthesis report 2021. </w:t>
      </w:r>
      <w:r w:rsidRPr="00B5191C">
        <w:rPr>
          <w:rFonts w:asciiTheme="minorHAnsi" w:hAnsiTheme="minorHAnsi" w:cstheme="minorHAnsi"/>
          <w:i/>
          <w:sz w:val="18"/>
          <w:szCs w:val="18"/>
        </w:rPr>
        <w:t>R</w:t>
      </w:r>
      <w:r w:rsidRPr="00B5191C">
        <w:rPr>
          <w:rFonts w:asciiTheme="minorHAnsi" w:eastAsia="Segoe UI" w:hAnsiTheme="minorHAnsi" w:cstheme="minorHAnsi"/>
          <w:color w:val="000000" w:themeColor="text1"/>
          <w:sz w:val="18"/>
          <w:szCs w:val="18"/>
        </w:rPr>
        <w:t xml:space="preserve">ome. Available </w:t>
      </w:r>
      <w:proofErr w:type="gramStart"/>
      <w:r w:rsidRPr="00B5191C">
        <w:rPr>
          <w:rFonts w:asciiTheme="minorHAnsi" w:eastAsia="Segoe UI" w:hAnsiTheme="minorHAnsi" w:cstheme="minorHAnsi"/>
          <w:color w:val="000000" w:themeColor="text1"/>
          <w:sz w:val="18"/>
          <w:szCs w:val="18"/>
        </w:rPr>
        <w:t xml:space="preserve">at </w:t>
      </w:r>
      <w:proofErr w:type="gramEnd"/>
      <w:r w:rsidR="000F41E4">
        <w:fldChar w:fldCharType="begin"/>
      </w:r>
      <w:r w:rsidR="000F41E4">
        <w:instrText xml:space="preserve"> HYPERLINK "https://doi.org/10.4060/cb7654en" </w:instrText>
      </w:r>
      <w:r w:rsidR="000F41E4">
        <w:fldChar w:fldCharType="separate"/>
      </w:r>
      <w:hyperlink r:id="rId3" w:history="1">
        <w:r w:rsidRPr="00B5191C">
          <w:rPr>
            <w:rFonts w:asciiTheme="minorHAnsi" w:eastAsia="Segoe UI" w:hAnsiTheme="minorHAnsi" w:cstheme="minorHAnsi"/>
            <w:sz w:val="18"/>
            <w:szCs w:val="18"/>
          </w:rPr>
          <w:t>https://doi.org/10.4060/cb7654en</w:t>
        </w:r>
      </w:hyperlink>
      <w:r w:rsidR="000F41E4">
        <w:rPr>
          <w:rFonts w:asciiTheme="minorHAnsi" w:eastAsia="Segoe UI" w:hAnsiTheme="minorHAnsi" w:cstheme="minorHAnsi"/>
          <w:sz w:val="18"/>
          <w:szCs w:val="18"/>
        </w:rPr>
        <w:fldChar w:fldCharType="end"/>
      </w:r>
      <w:r w:rsidRPr="00B5191C">
        <w:rPr>
          <w:rFonts w:asciiTheme="minorHAnsi" w:hAnsiTheme="minorHAnsi" w:cstheme="minorHAnsi"/>
          <w:sz w:val="18"/>
          <w:szCs w:val="18"/>
        </w:rPr>
        <w:t xml:space="preserve">. </w:t>
      </w:r>
    </w:p>
  </w:footnote>
  <w:footnote w:id="4">
    <w:p w14:paraId="731EE6D2" w14:textId="77777777" w:rsidR="00395BEF" w:rsidRPr="004B3DB2" w:rsidRDefault="00395BEF" w:rsidP="00395BEF">
      <w:pPr>
        <w:pStyle w:val="FootnoteText"/>
        <w:rPr>
          <w:rFonts w:asciiTheme="minorHAnsi" w:hAnsiTheme="minorHAnsi" w:cstheme="minorHAnsi"/>
          <w:sz w:val="18"/>
          <w:szCs w:val="18"/>
          <w:lang w:val="en-GB"/>
        </w:rPr>
      </w:pPr>
      <w:r w:rsidRPr="004B3DB2">
        <w:rPr>
          <w:rStyle w:val="FootnoteReference"/>
          <w:rFonts w:asciiTheme="minorHAnsi" w:hAnsiTheme="minorHAnsi" w:cstheme="minorHAnsi"/>
          <w:sz w:val="18"/>
          <w:szCs w:val="18"/>
        </w:rPr>
        <w:footnoteRef/>
      </w:r>
      <w:r w:rsidRPr="004B3DB2">
        <w:rPr>
          <w:rFonts w:asciiTheme="minorHAnsi" w:hAnsiTheme="minorHAnsi" w:cstheme="minorHAnsi"/>
          <w:sz w:val="18"/>
          <w:szCs w:val="18"/>
        </w:rPr>
        <w:t xml:space="preserve"> </w:t>
      </w:r>
      <w:r>
        <w:rPr>
          <w:rFonts w:asciiTheme="minorHAnsi" w:hAnsiTheme="minorHAnsi" w:cstheme="minorHAnsi"/>
          <w:sz w:val="18"/>
          <w:szCs w:val="18"/>
        </w:rPr>
        <w:t>UNDP</w:t>
      </w:r>
      <w:r w:rsidRPr="004B3DB2">
        <w:rPr>
          <w:rFonts w:asciiTheme="minorHAnsi" w:hAnsiTheme="minorHAnsi" w:cstheme="minorHAnsi"/>
          <w:iCs/>
          <w:sz w:val="18"/>
          <w:szCs w:val="18"/>
        </w:rPr>
        <w:t xml:space="preserve"> Human Development Report 2014</w:t>
      </w:r>
      <w:r>
        <w:rPr>
          <w:rFonts w:asciiTheme="minorHAnsi" w:hAnsiTheme="minorHAnsi" w:cstheme="minorHAnsi"/>
          <w:iCs/>
          <w:sz w:val="18"/>
          <w:szCs w:val="18"/>
        </w:rPr>
        <w:t>.</w:t>
      </w:r>
      <w:r w:rsidRPr="004B3DB2">
        <w:rPr>
          <w:rFonts w:asciiTheme="minorHAnsi" w:hAnsiTheme="minorHAnsi" w:cstheme="minorHAnsi"/>
          <w:iCs/>
          <w:sz w:val="18"/>
          <w:szCs w:val="18"/>
        </w:rPr>
        <w:t xml:space="preserve"> </w:t>
      </w:r>
      <w:r w:rsidRPr="00207EBE">
        <w:rPr>
          <w:rFonts w:asciiTheme="minorHAnsi" w:hAnsiTheme="minorHAnsi" w:cstheme="minorHAnsi"/>
          <w:i/>
          <w:iCs/>
          <w:sz w:val="18"/>
          <w:szCs w:val="18"/>
        </w:rPr>
        <w:t>Sustaining Human Progress: Reducing Vulnerabilities and Building Resilience</w:t>
      </w:r>
      <w:r>
        <w:rPr>
          <w:rFonts w:asciiTheme="minorHAnsi" w:hAnsiTheme="minorHAnsi" w:cstheme="minorHAnsi"/>
          <w:iCs/>
          <w:sz w:val="18"/>
          <w:szCs w:val="18"/>
        </w:rPr>
        <w:t>.</w:t>
      </w:r>
      <w:r w:rsidRPr="004B3DB2">
        <w:rPr>
          <w:rFonts w:asciiTheme="minorHAnsi" w:hAnsiTheme="minorHAnsi" w:cstheme="minorHAnsi"/>
          <w:iCs/>
          <w:sz w:val="18"/>
          <w:szCs w:val="18"/>
        </w:rPr>
        <w:t xml:space="preserve"> New York, 2014.</w:t>
      </w:r>
    </w:p>
  </w:footnote>
  <w:footnote w:id="5">
    <w:p w14:paraId="0389FF87" w14:textId="77777777" w:rsidR="00395BEF" w:rsidRPr="00D46830" w:rsidRDefault="00395BEF" w:rsidP="00395BEF">
      <w:pPr>
        <w:pStyle w:val="FootnoteText"/>
        <w:rPr>
          <w:lang w:val="en-GB"/>
        </w:rPr>
      </w:pPr>
      <w:r w:rsidRPr="004B3DB2">
        <w:rPr>
          <w:rStyle w:val="FootnoteReference"/>
          <w:rFonts w:asciiTheme="minorHAnsi" w:hAnsiTheme="minorHAnsi" w:cstheme="minorHAnsi"/>
          <w:sz w:val="18"/>
          <w:szCs w:val="18"/>
        </w:rPr>
        <w:footnoteRef/>
      </w:r>
      <w:r w:rsidRPr="004B3DB2">
        <w:rPr>
          <w:rFonts w:asciiTheme="minorHAnsi" w:hAnsiTheme="minorHAnsi" w:cstheme="minorHAnsi"/>
          <w:sz w:val="18"/>
          <w:szCs w:val="18"/>
        </w:rPr>
        <w:t xml:space="preserve"> P. Krishna Krishnamurthy, Kirsty Lewis and Richard J. </w:t>
      </w:r>
      <w:proofErr w:type="spellStart"/>
      <w:r w:rsidRPr="004B3DB2">
        <w:rPr>
          <w:rFonts w:asciiTheme="minorHAnsi" w:hAnsiTheme="minorHAnsi" w:cstheme="minorHAnsi"/>
          <w:sz w:val="18"/>
          <w:szCs w:val="18"/>
        </w:rPr>
        <w:t>Choularton</w:t>
      </w:r>
      <w:proofErr w:type="spellEnd"/>
      <w:r w:rsidRPr="004B3DB2">
        <w:rPr>
          <w:rFonts w:asciiTheme="minorHAnsi" w:hAnsiTheme="minorHAnsi" w:cstheme="minorHAnsi"/>
          <w:sz w:val="18"/>
          <w:szCs w:val="18"/>
        </w:rPr>
        <w:t xml:space="preserve">, </w:t>
      </w:r>
      <w:r w:rsidRPr="00B5191C">
        <w:rPr>
          <w:rFonts w:asciiTheme="minorHAnsi" w:hAnsiTheme="minorHAnsi" w:cstheme="minorHAnsi"/>
          <w:i/>
          <w:sz w:val="18"/>
          <w:szCs w:val="18"/>
        </w:rPr>
        <w:t>Climate impacts on food security and nutrition: a review of existing knowledge</w:t>
      </w:r>
      <w:r w:rsidRPr="004B3DB2">
        <w:rPr>
          <w:rFonts w:asciiTheme="minorHAnsi" w:hAnsiTheme="minorHAnsi" w:cstheme="minorHAnsi"/>
          <w:sz w:val="18"/>
          <w:szCs w:val="18"/>
        </w:rPr>
        <w:t>, W</w:t>
      </w:r>
      <w:r>
        <w:rPr>
          <w:rFonts w:asciiTheme="minorHAnsi" w:hAnsiTheme="minorHAnsi" w:cstheme="minorHAnsi"/>
          <w:sz w:val="18"/>
          <w:szCs w:val="18"/>
        </w:rPr>
        <w:t xml:space="preserve">orld </w:t>
      </w:r>
      <w:r w:rsidRPr="004B3DB2">
        <w:rPr>
          <w:rFonts w:asciiTheme="minorHAnsi" w:hAnsiTheme="minorHAnsi" w:cstheme="minorHAnsi"/>
          <w:sz w:val="18"/>
          <w:szCs w:val="18"/>
        </w:rPr>
        <w:t>F</w:t>
      </w:r>
      <w:r>
        <w:rPr>
          <w:rFonts w:asciiTheme="minorHAnsi" w:hAnsiTheme="minorHAnsi" w:cstheme="minorHAnsi"/>
          <w:sz w:val="18"/>
          <w:szCs w:val="18"/>
        </w:rPr>
        <w:t xml:space="preserve">ood </w:t>
      </w:r>
      <w:proofErr w:type="spellStart"/>
      <w:r w:rsidRPr="004B3DB2">
        <w:rPr>
          <w:rFonts w:asciiTheme="minorHAnsi" w:hAnsiTheme="minorHAnsi" w:cstheme="minorHAnsi"/>
          <w:sz w:val="18"/>
          <w:szCs w:val="18"/>
        </w:rPr>
        <w:t>P</w:t>
      </w:r>
      <w:r>
        <w:rPr>
          <w:rFonts w:asciiTheme="minorHAnsi" w:hAnsiTheme="minorHAnsi" w:cstheme="minorHAnsi"/>
          <w:sz w:val="18"/>
          <w:szCs w:val="18"/>
        </w:rPr>
        <w:t>rogramme</w:t>
      </w:r>
      <w:proofErr w:type="spellEnd"/>
      <w:r w:rsidRPr="004B3DB2">
        <w:rPr>
          <w:rFonts w:asciiTheme="minorHAnsi" w:hAnsiTheme="minorHAnsi" w:cstheme="minorHAnsi"/>
          <w:sz w:val="18"/>
          <w:szCs w:val="18"/>
        </w:rPr>
        <w:t xml:space="preserve"> and Met Office Hadley Centre, 2012.</w:t>
      </w:r>
    </w:p>
  </w:footnote>
  <w:footnote w:id="6">
    <w:p w14:paraId="3C9C3F79" w14:textId="6DD0E728" w:rsidR="0000314C" w:rsidRPr="001A2191" w:rsidRDefault="0000314C">
      <w:pPr>
        <w:pStyle w:val="FootnoteText"/>
        <w:rPr>
          <w:rFonts w:asciiTheme="minorHAnsi" w:hAnsiTheme="minorHAnsi" w:cstheme="minorHAnsi"/>
          <w:sz w:val="18"/>
          <w:szCs w:val="18"/>
          <w:lang w:val="en-GB"/>
        </w:rPr>
      </w:pPr>
      <w:r w:rsidRPr="001A2191">
        <w:rPr>
          <w:rStyle w:val="FootnoteReference"/>
          <w:rFonts w:asciiTheme="minorHAnsi" w:hAnsiTheme="minorHAnsi" w:cstheme="minorHAnsi"/>
          <w:sz w:val="18"/>
          <w:szCs w:val="18"/>
        </w:rPr>
        <w:footnoteRef/>
      </w:r>
      <w:r w:rsidRPr="001A2191">
        <w:rPr>
          <w:rFonts w:asciiTheme="minorHAnsi" w:hAnsiTheme="minorHAnsi" w:cstheme="minorHAnsi"/>
          <w:sz w:val="18"/>
          <w:szCs w:val="18"/>
        </w:rPr>
        <w:t xml:space="preserve"> FAO</w:t>
      </w:r>
      <w:r>
        <w:rPr>
          <w:rFonts w:asciiTheme="minorHAnsi" w:hAnsiTheme="minorHAnsi" w:cstheme="minorHAnsi"/>
          <w:sz w:val="18"/>
          <w:szCs w:val="18"/>
        </w:rPr>
        <w:t>.</w:t>
      </w:r>
      <w:r w:rsidRPr="001A2191">
        <w:rPr>
          <w:rFonts w:asciiTheme="minorHAnsi" w:hAnsiTheme="minorHAnsi" w:cstheme="minorHAnsi"/>
          <w:sz w:val="18"/>
          <w:szCs w:val="18"/>
        </w:rPr>
        <w:t xml:space="preserve"> 2015</w:t>
      </w:r>
      <w:r>
        <w:rPr>
          <w:rFonts w:asciiTheme="minorHAnsi" w:hAnsiTheme="minorHAnsi" w:cstheme="minorHAnsi"/>
          <w:sz w:val="18"/>
          <w:szCs w:val="18"/>
        </w:rPr>
        <w:t xml:space="preserve">. </w:t>
      </w:r>
      <w:r w:rsidRPr="001A2191">
        <w:rPr>
          <w:rFonts w:asciiTheme="minorHAnsi" w:hAnsiTheme="minorHAnsi" w:cstheme="minorHAnsi"/>
          <w:i/>
          <w:sz w:val="18"/>
          <w:szCs w:val="18"/>
        </w:rPr>
        <w:t>Climate change and food security: risks and responses.</w:t>
      </w:r>
      <w:r>
        <w:rPr>
          <w:rFonts w:asciiTheme="minorHAnsi" w:hAnsiTheme="minorHAnsi" w:cstheme="minorHAnsi"/>
          <w:sz w:val="18"/>
          <w:szCs w:val="18"/>
        </w:rPr>
        <w:t xml:space="preserve"> Available at </w:t>
      </w:r>
      <w:hyperlink r:id="rId4" w:history="1">
        <w:r w:rsidRPr="00956804">
          <w:rPr>
            <w:rStyle w:val="Hyperlink"/>
            <w:rFonts w:asciiTheme="minorHAnsi" w:hAnsiTheme="minorHAnsi" w:cstheme="minorHAnsi"/>
            <w:sz w:val="18"/>
            <w:szCs w:val="18"/>
          </w:rPr>
          <w:t>https://www.fao.org/3/i5188e/i5188e.pdf</w:t>
        </w:r>
      </w:hyperlink>
      <w:r>
        <w:rPr>
          <w:rFonts w:asciiTheme="minorHAnsi" w:hAnsiTheme="minorHAnsi" w:cstheme="minorHAnsi"/>
          <w:sz w:val="18"/>
          <w:szCs w:val="18"/>
        </w:rPr>
        <w:t xml:space="preserve">. </w:t>
      </w:r>
    </w:p>
  </w:footnote>
  <w:footnote w:id="7">
    <w:p w14:paraId="28535585" w14:textId="60255B57" w:rsidR="0000314C" w:rsidRPr="0082204B" w:rsidRDefault="0000314C" w:rsidP="001A2191">
      <w:pPr>
        <w:pStyle w:val="FootnoteText"/>
        <w:rPr>
          <w:rFonts w:asciiTheme="minorHAnsi" w:hAnsiTheme="minorHAnsi" w:cstheme="minorHAnsi"/>
          <w:sz w:val="18"/>
          <w:szCs w:val="18"/>
          <w:lang w:val="en-GB"/>
        </w:rPr>
      </w:pPr>
      <w:r w:rsidRPr="0082204B">
        <w:rPr>
          <w:rStyle w:val="FootnoteReference"/>
          <w:rFonts w:asciiTheme="minorHAnsi" w:hAnsiTheme="minorHAnsi" w:cstheme="minorHAnsi"/>
          <w:sz w:val="18"/>
          <w:szCs w:val="18"/>
        </w:rPr>
        <w:footnoteRef/>
      </w:r>
      <w:r w:rsidRPr="0082204B">
        <w:rPr>
          <w:rFonts w:asciiTheme="minorHAnsi" w:hAnsiTheme="minorHAnsi" w:cstheme="minorHAnsi"/>
          <w:sz w:val="18"/>
          <w:szCs w:val="18"/>
        </w:rPr>
        <w:t xml:space="preserve"> </w:t>
      </w:r>
      <w:r w:rsidRPr="0082204B">
        <w:rPr>
          <w:rFonts w:asciiTheme="minorHAnsi" w:hAnsiTheme="minorHAnsi" w:cstheme="minorHAnsi"/>
          <w:sz w:val="18"/>
          <w:szCs w:val="18"/>
          <w:shd w:val="clear" w:color="auto" w:fill="FFFFFF"/>
        </w:rPr>
        <w:t>FAO</w:t>
      </w:r>
      <w:r w:rsidR="00C91130">
        <w:rPr>
          <w:rFonts w:asciiTheme="minorHAnsi" w:hAnsiTheme="minorHAnsi" w:cstheme="minorHAnsi"/>
          <w:sz w:val="18"/>
          <w:szCs w:val="18"/>
          <w:shd w:val="clear" w:color="auto" w:fill="FFFFFF"/>
        </w:rPr>
        <w:t>.</w:t>
      </w:r>
      <w:r w:rsidRPr="0082204B">
        <w:rPr>
          <w:rFonts w:asciiTheme="minorHAnsi" w:hAnsiTheme="minorHAnsi" w:cstheme="minorHAnsi"/>
          <w:sz w:val="18"/>
          <w:szCs w:val="18"/>
          <w:shd w:val="clear" w:color="auto" w:fill="FFFFFF"/>
        </w:rPr>
        <w:t xml:space="preserve"> 2021. </w:t>
      </w:r>
      <w:proofErr w:type="gramStart"/>
      <w:r w:rsidRPr="0082204B">
        <w:rPr>
          <w:rFonts w:asciiTheme="minorHAnsi" w:hAnsiTheme="minorHAnsi" w:cstheme="minorHAnsi"/>
          <w:i/>
          <w:iCs/>
          <w:sz w:val="18"/>
          <w:szCs w:val="18"/>
        </w:rPr>
        <w:t>In</w:t>
      </w:r>
      <w:proofErr w:type="gramEnd"/>
      <w:r w:rsidRPr="0082204B">
        <w:rPr>
          <w:rFonts w:asciiTheme="minorHAnsi" w:hAnsiTheme="minorHAnsi" w:cstheme="minorHAnsi"/>
          <w:i/>
          <w:iCs/>
          <w:sz w:val="18"/>
          <w:szCs w:val="18"/>
        </w:rPr>
        <w:t xml:space="preserve"> Brief to The State of Food and Agriculture 2021. Making </w:t>
      </w:r>
      <w:proofErr w:type="spellStart"/>
      <w:r w:rsidRPr="0082204B">
        <w:rPr>
          <w:rFonts w:asciiTheme="minorHAnsi" w:hAnsiTheme="minorHAnsi" w:cstheme="minorHAnsi"/>
          <w:i/>
          <w:iCs/>
          <w:sz w:val="18"/>
          <w:szCs w:val="18"/>
        </w:rPr>
        <w:t>agrifood</w:t>
      </w:r>
      <w:proofErr w:type="spellEnd"/>
      <w:r w:rsidRPr="0082204B">
        <w:rPr>
          <w:rFonts w:asciiTheme="minorHAnsi" w:hAnsiTheme="minorHAnsi" w:cstheme="minorHAnsi"/>
          <w:i/>
          <w:iCs/>
          <w:sz w:val="18"/>
          <w:szCs w:val="18"/>
        </w:rPr>
        <w:t xml:space="preserve"> systems more resilient to shocks and stresses</w:t>
      </w:r>
      <w:r w:rsidRPr="0082204B">
        <w:rPr>
          <w:rFonts w:asciiTheme="minorHAnsi" w:hAnsiTheme="minorHAnsi" w:cstheme="minorHAnsi"/>
          <w:sz w:val="18"/>
          <w:szCs w:val="18"/>
          <w:shd w:val="clear" w:color="auto" w:fill="FFFFFF"/>
        </w:rPr>
        <w:t>. Rome, FAO.</w:t>
      </w:r>
    </w:p>
  </w:footnote>
  <w:footnote w:id="8">
    <w:p w14:paraId="2004A676" w14:textId="142E0B8C" w:rsidR="0000314C" w:rsidRPr="0082204B" w:rsidRDefault="0000314C" w:rsidP="001A2191">
      <w:pPr>
        <w:pStyle w:val="FootnoteText"/>
        <w:rPr>
          <w:rFonts w:asciiTheme="minorHAnsi" w:hAnsiTheme="minorHAnsi" w:cstheme="minorHAnsi"/>
          <w:sz w:val="18"/>
          <w:szCs w:val="18"/>
        </w:rPr>
      </w:pPr>
      <w:r w:rsidRPr="0082204B">
        <w:rPr>
          <w:rStyle w:val="FootnoteReference"/>
          <w:rFonts w:asciiTheme="minorHAnsi" w:hAnsiTheme="minorHAnsi" w:cstheme="minorHAnsi"/>
          <w:sz w:val="18"/>
          <w:szCs w:val="18"/>
        </w:rPr>
        <w:footnoteRef/>
      </w:r>
      <w:r w:rsidRPr="0082204B">
        <w:rPr>
          <w:rFonts w:asciiTheme="minorHAnsi" w:hAnsiTheme="minorHAnsi" w:cstheme="minorHAnsi"/>
          <w:sz w:val="18"/>
          <w:szCs w:val="18"/>
        </w:rPr>
        <w:t xml:space="preserve"> </w:t>
      </w:r>
      <w:r w:rsidRPr="0082204B">
        <w:rPr>
          <w:rFonts w:asciiTheme="minorHAnsi" w:hAnsiTheme="minorHAnsi" w:cstheme="minorHAnsi"/>
          <w:iCs/>
          <w:sz w:val="18"/>
          <w:szCs w:val="18"/>
        </w:rPr>
        <w:t>UN</w:t>
      </w:r>
      <w:r w:rsidR="00C91130">
        <w:rPr>
          <w:rFonts w:asciiTheme="minorHAnsi" w:hAnsiTheme="minorHAnsi" w:cstheme="minorHAnsi"/>
          <w:iCs/>
          <w:sz w:val="18"/>
          <w:szCs w:val="18"/>
        </w:rPr>
        <w:t>.</w:t>
      </w:r>
      <w:r w:rsidRPr="0082204B">
        <w:rPr>
          <w:rFonts w:asciiTheme="minorHAnsi" w:hAnsiTheme="minorHAnsi" w:cstheme="minorHAnsi"/>
          <w:iCs/>
          <w:sz w:val="18"/>
          <w:szCs w:val="18"/>
        </w:rPr>
        <w:t xml:space="preserve"> 2015. Seventieth session of the General Assembly. </w:t>
      </w:r>
      <w:r w:rsidRPr="0054478D">
        <w:rPr>
          <w:rFonts w:asciiTheme="minorHAnsi" w:hAnsiTheme="minorHAnsi" w:cstheme="minorHAnsi"/>
          <w:i/>
          <w:iCs/>
          <w:sz w:val="18"/>
          <w:szCs w:val="18"/>
        </w:rPr>
        <w:t xml:space="preserve">The interim report of the Special Rapporteur on the right to food, </w:t>
      </w:r>
      <w:proofErr w:type="spellStart"/>
      <w:r w:rsidRPr="0054478D">
        <w:rPr>
          <w:rFonts w:asciiTheme="minorHAnsi" w:hAnsiTheme="minorHAnsi" w:cstheme="minorHAnsi"/>
          <w:i/>
          <w:iCs/>
          <w:sz w:val="18"/>
          <w:szCs w:val="18"/>
        </w:rPr>
        <w:t>Hilal</w:t>
      </w:r>
      <w:proofErr w:type="spellEnd"/>
      <w:r w:rsidRPr="0054478D">
        <w:rPr>
          <w:rFonts w:asciiTheme="minorHAnsi" w:hAnsiTheme="minorHAnsi" w:cstheme="minorHAnsi"/>
          <w:i/>
          <w:iCs/>
          <w:sz w:val="18"/>
          <w:szCs w:val="18"/>
        </w:rPr>
        <w:t xml:space="preserve"> </w:t>
      </w:r>
      <w:proofErr w:type="spellStart"/>
      <w:r w:rsidRPr="0054478D">
        <w:rPr>
          <w:rFonts w:asciiTheme="minorHAnsi" w:hAnsiTheme="minorHAnsi" w:cstheme="minorHAnsi"/>
          <w:i/>
          <w:iCs/>
          <w:sz w:val="18"/>
          <w:szCs w:val="18"/>
        </w:rPr>
        <w:t>Elver</w:t>
      </w:r>
      <w:proofErr w:type="spellEnd"/>
      <w:r w:rsidRPr="0054478D">
        <w:rPr>
          <w:rFonts w:asciiTheme="minorHAnsi" w:hAnsiTheme="minorHAnsi" w:cstheme="minorHAnsi"/>
          <w:i/>
          <w:iCs/>
          <w:sz w:val="18"/>
          <w:szCs w:val="18"/>
        </w:rPr>
        <w:t>, submitted in accordance with Assembly resolution 69/177</w:t>
      </w:r>
      <w:r w:rsidRPr="0082204B">
        <w:rPr>
          <w:rFonts w:asciiTheme="minorHAnsi" w:hAnsiTheme="minorHAnsi" w:cstheme="minorHAnsi"/>
          <w:iCs/>
          <w:sz w:val="18"/>
          <w:szCs w:val="18"/>
        </w:rPr>
        <w:t>.</w:t>
      </w:r>
    </w:p>
  </w:footnote>
  <w:footnote w:id="9">
    <w:p w14:paraId="6D72B9DB" w14:textId="457DC5C3" w:rsidR="0000314C" w:rsidRPr="0082204B" w:rsidRDefault="0000314C" w:rsidP="001A2191">
      <w:pPr>
        <w:pStyle w:val="FootnoteText"/>
        <w:rPr>
          <w:rFonts w:asciiTheme="minorHAnsi" w:hAnsiTheme="minorHAnsi" w:cstheme="minorHAnsi"/>
          <w:sz w:val="18"/>
          <w:szCs w:val="18"/>
          <w:lang w:val="en-GB"/>
        </w:rPr>
      </w:pPr>
      <w:r w:rsidRPr="0082204B">
        <w:rPr>
          <w:rStyle w:val="FootnoteReference"/>
          <w:rFonts w:asciiTheme="minorHAnsi" w:hAnsiTheme="minorHAnsi" w:cstheme="minorHAnsi"/>
          <w:sz w:val="18"/>
          <w:szCs w:val="18"/>
        </w:rPr>
        <w:footnoteRef/>
      </w:r>
      <w:r w:rsidRPr="0082204B">
        <w:rPr>
          <w:rFonts w:asciiTheme="minorHAnsi" w:hAnsiTheme="minorHAnsi" w:cstheme="minorHAnsi"/>
          <w:sz w:val="18"/>
          <w:szCs w:val="18"/>
        </w:rPr>
        <w:t xml:space="preserve"> </w:t>
      </w:r>
      <w:r w:rsidRPr="0082204B">
        <w:rPr>
          <w:rFonts w:asciiTheme="minorHAnsi" w:hAnsiTheme="minorHAnsi" w:cstheme="minorHAnsi"/>
          <w:sz w:val="18"/>
          <w:szCs w:val="18"/>
          <w:shd w:val="clear" w:color="auto" w:fill="FFFFFF"/>
        </w:rPr>
        <w:t>IPCC</w:t>
      </w:r>
      <w:r w:rsidR="00C91130">
        <w:rPr>
          <w:rFonts w:asciiTheme="minorHAnsi" w:hAnsiTheme="minorHAnsi" w:cstheme="minorHAnsi"/>
          <w:sz w:val="18"/>
          <w:szCs w:val="18"/>
          <w:shd w:val="clear" w:color="auto" w:fill="FFFFFF"/>
        </w:rPr>
        <w:t>.</w:t>
      </w:r>
      <w:r w:rsidRPr="0082204B">
        <w:rPr>
          <w:rFonts w:asciiTheme="minorHAnsi" w:hAnsiTheme="minorHAnsi" w:cstheme="minorHAnsi"/>
          <w:sz w:val="18"/>
          <w:szCs w:val="18"/>
          <w:shd w:val="clear" w:color="auto" w:fill="FFFFFF"/>
        </w:rPr>
        <w:t xml:space="preserve"> 2019</w:t>
      </w:r>
      <w:r>
        <w:rPr>
          <w:rFonts w:asciiTheme="minorHAnsi" w:hAnsiTheme="minorHAnsi" w:cstheme="minorHAnsi"/>
          <w:sz w:val="18"/>
          <w:szCs w:val="18"/>
          <w:shd w:val="clear" w:color="auto" w:fill="FFFFFF"/>
        </w:rPr>
        <w:t>.</w:t>
      </w:r>
      <w:r w:rsidRPr="0082204B">
        <w:rPr>
          <w:rFonts w:asciiTheme="minorHAnsi" w:hAnsiTheme="minorHAnsi" w:cstheme="minorHAnsi"/>
          <w:sz w:val="18"/>
          <w:szCs w:val="18"/>
          <w:shd w:val="clear" w:color="auto" w:fill="FFFFFF"/>
        </w:rPr>
        <w:t xml:space="preserve"> </w:t>
      </w:r>
      <w:r w:rsidRPr="0054478D">
        <w:rPr>
          <w:rFonts w:asciiTheme="minorHAnsi" w:hAnsiTheme="minorHAnsi" w:cstheme="minorHAnsi"/>
          <w:i/>
          <w:sz w:val="18"/>
          <w:szCs w:val="18"/>
          <w:shd w:val="clear" w:color="auto" w:fill="FFFFFF"/>
        </w:rPr>
        <w:t>Climate Change and Land</w:t>
      </w:r>
      <w:r w:rsidRPr="0082204B">
        <w:rPr>
          <w:rFonts w:asciiTheme="minorHAnsi" w:hAnsiTheme="minorHAnsi" w:cstheme="minorHAnsi"/>
          <w:sz w:val="18"/>
          <w:szCs w:val="18"/>
          <w:shd w:val="clear" w:color="auto" w:fill="FFFFFF"/>
        </w:rPr>
        <w:t>: an IPCC special report on climate change, desertification, land degradation, sustainable land management, food security, and greenhouse gas fluxes in terrestrial ecosystems.</w:t>
      </w:r>
    </w:p>
  </w:footnote>
  <w:footnote w:id="10">
    <w:p w14:paraId="35A4AAF3" w14:textId="77777777" w:rsidR="00F14A3D" w:rsidRPr="0030537E" w:rsidRDefault="00F14A3D" w:rsidP="001A2191">
      <w:pPr>
        <w:pStyle w:val="FootnoteText"/>
        <w:rPr>
          <w:rFonts w:asciiTheme="minorHAnsi" w:hAnsiTheme="minorHAnsi" w:cstheme="minorHAnsi"/>
          <w:sz w:val="18"/>
          <w:szCs w:val="18"/>
        </w:rPr>
      </w:pPr>
      <w:r w:rsidRPr="0030537E">
        <w:rPr>
          <w:rFonts w:asciiTheme="minorHAnsi" w:hAnsiTheme="minorHAnsi" w:cstheme="minorHAnsi"/>
          <w:sz w:val="18"/>
          <w:szCs w:val="18"/>
          <w:vertAlign w:val="superscript"/>
        </w:rPr>
        <w:footnoteRef/>
      </w:r>
      <w:r w:rsidRPr="0030537E">
        <w:rPr>
          <w:rFonts w:asciiTheme="minorHAnsi" w:hAnsiTheme="minorHAnsi" w:cstheme="minorHAnsi"/>
          <w:sz w:val="18"/>
          <w:szCs w:val="18"/>
          <w:vertAlign w:val="superscript"/>
        </w:rPr>
        <w:t xml:space="preserve"> </w:t>
      </w:r>
      <w:r w:rsidRPr="0030537E">
        <w:rPr>
          <w:rFonts w:asciiTheme="minorHAnsi" w:hAnsiTheme="minorHAnsi" w:cstheme="minorHAnsi"/>
          <w:sz w:val="18"/>
          <w:szCs w:val="18"/>
        </w:rPr>
        <w:t xml:space="preserve">FAO. 2021. </w:t>
      </w:r>
      <w:hyperlink r:id="rId5" w:history="1">
        <w:r w:rsidRPr="001A2191">
          <w:rPr>
            <w:rStyle w:val="Hyperlink"/>
            <w:rFonts w:asciiTheme="minorHAnsi" w:hAnsiTheme="minorHAnsi" w:cstheme="minorHAnsi"/>
            <w:i/>
            <w:sz w:val="18"/>
            <w:szCs w:val="18"/>
          </w:rPr>
          <w:t>The impact of disasters and crises on agriculture and food security</w:t>
        </w:r>
      </w:hyperlink>
      <w:r w:rsidRPr="0030537E">
        <w:rPr>
          <w:rFonts w:asciiTheme="minorHAnsi" w:hAnsiTheme="minorHAnsi" w:cstheme="minorHAnsi"/>
          <w:sz w:val="18"/>
          <w:szCs w:val="18"/>
        </w:rPr>
        <w:t xml:space="preserve">. </w:t>
      </w:r>
    </w:p>
  </w:footnote>
  <w:footnote w:id="11">
    <w:p w14:paraId="78E5DDF6" w14:textId="28069DF7" w:rsidR="00C91130" w:rsidRPr="001A2191" w:rsidRDefault="00C91130" w:rsidP="001A2191">
      <w:pPr>
        <w:pStyle w:val="FootnoteText"/>
        <w:rPr>
          <w:rFonts w:asciiTheme="minorHAnsi" w:hAnsiTheme="minorHAnsi" w:cstheme="minorHAnsi"/>
          <w:sz w:val="18"/>
          <w:szCs w:val="18"/>
          <w:lang w:val="en-GB"/>
        </w:rPr>
      </w:pPr>
      <w:r>
        <w:rPr>
          <w:rStyle w:val="FootnoteReference"/>
        </w:rPr>
        <w:footnoteRef/>
      </w:r>
      <w:r>
        <w:t xml:space="preserve"> </w:t>
      </w:r>
      <w:r w:rsidRPr="001A2191">
        <w:rPr>
          <w:rFonts w:asciiTheme="minorHAnsi" w:hAnsiTheme="minorHAnsi" w:cstheme="minorHAnsi"/>
          <w:sz w:val="18"/>
          <w:szCs w:val="18"/>
        </w:rPr>
        <w:t>On all these issues good background can also be found in the C</w:t>
      </w:r>
      <w:r>
        <w:rPr>
          <w:rFonts w:asciiTheme="minorHAnsi" w:hAnsiTheme="minorHAnsi" w:cstheme="minorHAnsi"/>
          <w:sz w:val="18"/>
          <w:szCs w:val="18"/>
        </w:rPr>
        <w:t xml:space="preserve">limate </w:t>
      </w:r>
      <w:r w:rsidRPr="001A2191">
        <w:rPr>
          <w:rFonts w:asciiTheme="minorHAnsi" w:hAnsiTheme="minorHAnsi" w:cstheme="minorHAnsi"/>
          <w:sz w:val="18"/>
          <w:szCs w:val="18"/>
        </w:rPr>
        <w:t>S</w:t>
      </w:r>
      <w:r>
        <w:rPr>
          <w:rFonts w:asciiTheme="minorHAnsi" w:hAnsiTheme="minorHAnsi" w:cstheme="minorHAnsi"/>
          <w:sz w:val="18"/>
          <w:szCs w:val="18"/>
        </w:rPr>
        <w:t xml:space="preserve">mart </w:t>
      </w:r>
      <w:proofErr w:type="spellStart"/>
      <w:r w:rsidRPr="001A2191">
        <w:rPr>
          <w:rFonts w:asciiTheme="minorHAnsi" w:hAnsiTheme="minorHAnsi" w:cstheme="minorHAnsi"/>
          <w:sz w:val="18"/>
          <w:szCs w:val="18"/>
        </w:rPr>
        <w:t>A</w:t>
      </w:r>
      <w:r>
        <w:rPr>
          <w:rFonts w:asciiTheme="minorHAnsi" w:hAnsiTheme="minorHAnsi" w:cstheme="minorHAnsi"/>
          <w:sz w:val="18"/>
          <w:szCs w:val="18"/>
        </w:rPr>
        <w:t>grifulture</w:t>
      </w:r>
      <w:proofErr w:type="spellEnd"/>
      <w:r w:rsidRPr="001A2191">
        <w:rPr>
          <w:rFonts w:asciiTheme="minorHAnsi" w:hAnsiTheme="minorHAnsi" w:cstheme="minorHAnsi"/>
          <w:sz w:val="18"/>
          <w:szCs w:val="18"/>
        </w:rPr>
        <w:t xml:space="preserve"> sourcebook</w:t>
      </w:r>
      <w:r>
        <w:rPr>
          <w:rFonts w:asciiTheme="minorHAnsi" w:hAnsiTheme="minorHAnsi" w:cstheme="minorHAnsi"/>
          <w:sz w:val="18"/>
          <w:szCs w:val="18"/>
        </w:rPr>
        <w:t xml:space="preserve"> available at</w:t>
      </w:r>
      <w:r w:rsidRPr="001A2191">
        <w:rPr>
          <w:rFonts w:asciiTheme="minorHAnsi" w:hAnsiTheme="minorHAnsi" w:cstheme="minorHAnsi"/>
          <w:sz w:val="18"/>
          <w:szCs w:val="18"/>
        </w:rPr>
        <w:t xml:space="preserve"> </w:t>
      </w:r>
      <w:hyperlink r:id="rId6" w:history="1">
        <w:r w:rsidRPr="001A2191">
          <w:rPr>
            <w:rStyle w:val="Hyperlink"/>
            <w:rFonts w:asciiTheme="minorHAnsi" w:hAnsiTheme="minorHAnsi" w:cstheme="minorHAnsi"/>
            <w:sz w:val="18"/>
            <w:szCs w:val="18"/>
          </w:rPr>
          <w:t>Climate Smart Agriculture Sourcebook | Food and Agriculture Organization of the United Nations (fao.org)</w:t>
        </w:r>
      </w:hyperlink>
    </w:p>
  </w:footnote>
  <w:footnote w:id="12">
    <w:p w14:paraId="7A824C7C" w14:textId="77777777" w:rsidR="00F14A3D" w:rsidRPr="001A2191" w:rsidRDefault="00F14A3D" w:rsidP="001A2191">
      <w:pPr>
        <w:pStyle w:val="FootnoteText"/>
        <w:rPr>
          <w:rFonts w:asciiTheme="minorHAnsi" w:hAnsiTheme="minorHAnsi" w:cstheme="minorHAnsi"/>
          <w:sz w:val="18"/>
          <w:szCs w:val="18"/>
        </w:rPr>
      </w:pPr>
      <w:r w:rsidRPr="001A2191">
        <w:rPr>
          <w:rFonts w:asciiTheme="minorHAnsi" w:hAnsiTheme="minorHAnsi" w:cstheme="minorHAnsi"/>
          <w:sz w:val="18"/>
          <w:szCs w:val="18"/>
          <w:vertAlign w:val="superscript"/>
        </w:rPr>
        <w:footnoteRef/>
      </w:r>
      <w:r w:rsidRPr="001A2191">
        <w:rPr>
          <w:rFonts w:asciiTheme="minorHAnsi" w:hAnsiTheme="minorHAnsi" w:cstheme="minorHAnsi"/>
          <w:sz w:val="18"/>
          <w:szCs w:val="18"/>
        </w:rPr>
        <w:t xml:space="preserve"> FAO. 2021. </w:t>
      </w:r>
      <w:hyperlink r:id="rId7" w:history="1">
        <w:r w:rsidRPr="001A2191">
          <w:rPr>
            <w:rStyle w:val="Hyperlink"/>
            <w:rFonts w:asciiTheme="minorHAnsi" w:hAnsiTheme="minorHAnsi" w:cstheme="minorHAnsi"/>
            <w:i/>
            <w:sz w:val="18"/>
            <w:szCs w:val="18"/>
          </w:rPr>
          <w:t>The impact of disasters and crises on agriculture and food security</w:t>
        </w:r>
      </w:hyperlink>
      <w:r w:rsidRPr="001A2191">
        <w:rPr>
          <w:rFonts w:asciiTheme="minorHAnsi" w:hAnsiTheme="minorHAnsi" w:cstheme="minorHAnsi"/>
          <w:sz w:val="18"/>
          <w:szCs w:val="18"/>
        </w:rPr>
        <w:t xml:space="preserve">. </w:t>
      </w:r>
    </w:p>
  </w:footnote>
  <w:footnote w:id="13">
    <w:p w14:paraId="73BD20C3" w14:textId="77777777" w:rsidR="00F14A3D" w:rsidRPr="00ED4606" w:rsidRDefault="00F14A3D" w:rsidP="00F14A3D">
      <w:pPr>
        <w:pStyle w:val="FootnoteText"/>
        <w:rPr>
          <w:rFonts w:asciiTheme="minorHAnsi" w:hAnsiTheme="minorHAnsi" w:cstheme="minorHAnsi"/>
          <w:sz w:val="18"/>
          <w:szCs w:val="18"/>
        </w:rPr>
      </w:pPr>
      <w:r w:rsidRPr="00ED4606">
        <w:rPr>
          <w:rFonts w:asciiTheme="minorHAnsi" w:hAnsiTheme="minorHAnsi" w:cstheme="minorHAnsi"/>
          <w:sz w:val="18"/>
          <w:szCs w:val="18"/>
          <w:vertAlign w:val="superscript"/>
        </w:rPr>
        <w:footnoteRef/>
      </w:r>
      <w:r w:rsidRPr="00ED4606">
        <w:rPr>
          <w:rFonts w:asciiTheme="minorHAnsi" w:hAnsiTheme="minorHAnsi" w:cstheme="minorHAnsi"/>
          <w:sz w:val="18"/>
          <w:szCs w:val="18"/>
          <w:vertAlign w:val="superscript"/>
        </w:rPr>
        <w:t xml:space="preserve"> </w:t>
      </w:r>
      <w:r w:rsidRPr="00ED4606">
        <w:rPr>
          <w:rFonts w:asciiTheme="minorHAnsi" w:hAnsiTheme="minorHAnsi" w:cstheme="minorHAnsi"/>
          <w:sz w:val="18"/>
          <w:szCs w:val="18"/>
        </w:rPr>
        <w:t xml:space="preserve">Romeo, R., </w:t>
      </w:r>
      <w:proofErr w:type="spellStart"/>
      <w:r w:rsidRPr="00ED4606">
        <w:rPr>
          <w:rFonts w:asciiTheme="minorHAnsi" w:hAnsiTheme="minorHAnsi" w:cstheme="minorHAnsi"/>
          <w:sz w:val="18"/>
          <w:szCs w:val="18"/>
        </w:rPr>
        <w:t>Grita</w:t>
      </w:r>
      <w:proofErr w:type="spellEnd"/>
      <w:r w:rsidRPr="00ED4606">
        <w:rPr>
          <w:rFonts w:asciiTheme="minorHAnsi" w:hAnsiTheme="minorHAnsi" w:cstheme="minorHAnsi"/>
          <w:sz w:val="18"/>
          <w:szCs w:val="18"/>
        </w:rPr>
        <w:t xml:space="preserve">, F., and Russo, L. 2020. </w:t>
      </w:r>
      <w:hyperlink r:id="rId8" w:history="1">
        <w:r w:rsidRPr="00ED4606">
          <w:rPr>
            <w:rStyle w:val="Hyperlink"/>
            <w:rFonts w:asciiTheme="minorHAnsi" w:hAnsiTheme="minorHAnsi" w:cstheme="minorHAnsi"/>
            <w:i/>
            <w:sz w:val="18"/>
            <w:szCs w:val="18"/>
          </w:rPr>
          <w:t>Vulnerability of mountain peoples to food insecurity: updated data and analysis of drivers</w:t>
        </w:r>
      </w:hyperlink>
      <w:r w:rsidRPr="00ED4606">
        <w:rPr>
          <w:rFonts w:asciiTheme="minorHAnsi" w:hAnsiTheme="minorHAnsi" w:cstheme="minorHAnsi"/>
          <w:sz w:val="18"/>
          <w:szCs w:val="18"/>
        </w:rPr>
        <w:t xml:space="preserve">. Rome, FAO and UNCCD. </w:t>
      </w:r>
    </w:p>
  </w:footnote>
  <w:footnote w:id="14">
    <w:p w14:paraId="56B71FDC" w14:textId="226EA006" w:rsidR="0002383D" w:rsidRPr="001C6ADB" w:rsidRDefault="0002383D" w:rsidP="00AC7740">
      <w:pPr>
        <w:pStyle w:val="FootnoteText"/>
        <w:rPr>
          <w:lang w:val="en-GB"/>
        </w:rPr>
      </w:pPr>
      <w:r>
        <w:rPr>
          <w:rStyle w:val="FootnoteReference"/>
        </w:rPr>
        <w:footnoteRef/>
      </w:r>
      <w:r>
        <w:t xml:space="preserve"> </w:t>
      </w:r>
      <w:r w:rsidR="00AC7740" w:rsidRPr="001C6ADB">
        <w:rPr>
          <w:rFonts w:asciiTheme="minorHAnsi" w:hAnsiTheme="minorHAnsi" w:cstheme="minorHAnsi"/>
          <w:sz w:val="18"/>
          <w:szCs w:val="18"/>
        </w:rPr>
        <w:t>FAO. 2022. The State of the World’s Land and Water Resources for Food and Agriculture – Systems at breaking point. Main report. Rome. https://doi.org/10.4060/cb9910en</w:t>
      </w:r>
    </w:p>
  </w:footnote>
  <w:footnote w:id="15">
    <w:p w14:paraId="3DE40784" w14:textId="17A3733E" w:rsidR="00ED4606" w:rsidRPr="00ED4606" w:rsidRDefault="00ED4606" w:rsidP="00BA478A">
      <w:pPr>
        <w:spacing w:after="0" w:line="240" w:lineRule="auto"/>
        <w:rPr>
          <w:lang w:val="it-IT"/>
        </w:rPr>
      </w:pPr>
      <w:r w:rsidRPr="00ED4606">
        <w:rPr>
          <w:rStyle w:val="FootnoteReference"/>
          <w:rFonts w:cstheme="minorHAnsi"/>
          <w:sz w:val="18"/>
          <w:szCs w:val="18"/>
        </w:rPr>
        <w:footnoteRef/>
      </w:r>
      <w:r w:rsidRPr="00ED4606">
        <w:rPr>
          <w:rFonts w:cstheme="minorHAnsi"/>
          <w:sz w:val="18"/>
          <w:szCs w:val="18"/>
          <w:lang w:val="it-IT"/>
        </w:rPr>
        <w:t xml:space="preserve"> </w:t>
      </w:r>
      <w:r w:rsidRPr="00ED4606">
        <w:rPr>
          <w:rFonts w:cstheme="minorHAnsi"/>
          <w:sz w:val="18"/>
          <w:szCs w:val="18"/>
          <w:lang w:val="it-IT"/>
        </w:rPr>
        <w:t xml:space="preserve">For more information, see </w:t>
      </w:r>
      <w:r w:rsidR="000F41E4">
        <w:fldChar w:fldCharType="begin"/>
      </w:r>
      <w:r w:rsidR="000F41E4">
        <w:instrText xml:space="preserve"> HYPERLINK "https://www.fao.org/climate-change/programmes-and-projects/en/" \h </w:instrText>
      </w:r>
      <w:r w:rsidR="000F41E4">
        <w:fldChar w:fldCharType="separate"/>
      </w:r>
      <w:r w:rsidRPr="00ED4606">
        <w:rPr>
          <w:rStyle w:val="Hyperlink"/>
          <w:rFonts w:cstheme="minorHAnsi"/>
          <w:sz w:val="18"/>
          <w:szCs w:val="18"/>
          <w:lang w:val="it-IT"/>
        </w:rPr>
        <w:t>https://www.fao.org/climate-change/programmes-and-projects/en/</w:t>
      </w:r>
      <w:r w:rsidR="000F41E4">
        <w:rPr>
          <w:rStyle w:val="Hyperlink"/>
          <w:rFonts w:cstheme="minorHAnsi"/>
          <w:sz w:val="18"/>
          <w:szCs w:val="18"/>
          <w:lang w:val="it-IT"/>
        </w:rPr>
        <w:fldChar w:fldCharType="end"/>
      </w:r>
      <w:hyperlink r:id="rId9">
        <w:r w:rsidRPr="00ED4606">
          <w:rPr>
            <w:rStyle w:val="Hyperlink"/>
            <w:rFonts w:cstheme="minorHAnsi"/>
            <w:sz w:val="18"/>
            <w:szCs w:val="18"/>
            <w:lang w:val="it-IT"/>
          </w:rPr>
          <w:t>https://www.fao.org/sustainable-development-goals/en/</w:t>
        </w:r>
      </w:hyperlink>
      <w:r w:rsidRPr="00ED4606">
        <w:rPr>
          <w:rFonts w:cstheme="minorHAnsi"/>
          <w:sz w:val="18"/>
          <w:szCs w:val="18"/>
          <w:lang w:val="it-IT"/>
        </w:rPr>
        <w:t xml:space="preserve">. </w:t>
      </w:r>
    </w:p>
  </w:footnote>
  <w:footnote w:id="16">
    <w:p w14:paraId="6512D80A" w14:textId="77777777" w:rsidR="009E584E" w:rsidRDefault="009E584E" w:rsidP="009E584E">
      <w:pPr>
        <w:pStyle w:val="FootnoteText"/>
        <w:rPr>
          <w:rFonts w:asciiTheme="minorHAnsi" w:hAnsiTheme="minorHAnsi" w:cstheme="minorBidi"/>
          <w:sz w:val="18"/>
          <w:szCs w:val="18"/>
        </w:rPr>
      </w:pPr>
      <w:r w:rsidRPr="50140967">
        <w:rPr>
          <w:rStyle w:val="FootnoteReference"/>
          <w:rFonts w:asciiTheme="minorHAnsi" w:hAnsiTheme="minorHAnsi" w:cstheme="minorBidi"/>
          <w:sz w:val="18"/>
          <w:szCs w:val="18"/>
        </w:rPr>
        <w:footnoteRef/>
      </w:r>
      <w:r w:rsidRPr="50140967">
        <w:rPr>
          <w:rFonts w:asciiTheme="minorHAnsi" w:hAnsiTheme="minorHAnsi" w:cstheme="minorBidi"/>
          <w:sz w:val="18"/>
          <w:szCs w:val="18"/>
        </w:rPr>
        <w:t xml:space="preserve"> In its response to the UN Secretary General’s </w:t>
      </w:r>
      <w:hyperlink r:id="rId10">
        <w:r w:rsidRPr="50140967">
          <w:rPr>
            <w:rFonts w:asciiTheme="minorHAnsi" w:hAnsiTheme="minorHAnsi" w:cstheme="minorBidi"/>
            <w:sz w:val="18"/>
            <w:szCs w:val="18"/>
          </w:rPr>
          <w:t>Call to Action</w:t>
        </w:r>
      </w:hyperlink>
      <w:r w:rsidRPr="50140967">
        <w:rPr>
          <w:rFonts w:asciiTheme="minorHAnsi" w:hAnsiTheme="minorHAnsi" w:cstheme="minorBidi"/>
          <w:sz w:val="18"/>
          <w:szCs w:val="18"/>
        </w:rPr>
        <w:t xml:space="preserve"> for Human Rights (CAHR) to underpin all UN work, FAO stressed its commitment to human rights-based approach and highlighted the importance of promoting the right to food for the achievement of the 2030 Agenda. The FAO Corporate Response to the CAHR was submitted in mid-2020. </w:t>
      </w:r>
    </w:p>
  </w:footnote>
  <w:footnote w:id="17">
    <w:p w14:paraId="76E98B57" w14:textId="77777777" w:rsidR="0000314C" w:rsidRPr="00F37934" w:rsidRDefault="0000314C" w:rsidP="00BA478A">
      <w:pPr>
        <w:pStyle w:val="FootnoteText"/>
      </w:pPr>
      <w:r>
        <w:rPr>
          <w:rStyle w:val="FootnoteReference"/>
        </w:rPr>
        <w:footnoteRef/>
      </w:r>
      <w:r>
        <w:t xml:space="preserve"> </w:t>
      </w:r>
      <w:r w:rsidRPr="00FF36E7">
        <w:rPr>
          <w:rFonts w:asciiTheme="minorHAnsi" w:hAnsiTheme="minorHAnsi" w:cstheme="minorHAnsi"/>
          <w:sz w:val="18"/>
          <w:szCs w:val="18"/>
          <w:lang w:val="en-GB"/>
        </w:rPr>
        <w:t>UNGA</w:t>
      </w:r>
      <w:r>
        <w:rPr>
          <w:rFonts w:asciiTheme="minorHAnsi" w:hAnsiTheme="minorHAnsi" w:cstheme="minorHAnsi"/>
          <w:sz w:val="18"/>
          <w:szCs w:val="18"/>
          <w:lang w:val="en-GB"/>
        </w:rPr>
        <w:t>,</w:t>
      </w:r>
      <w:r w:rsidRPr="00FF36E7">
        <w:rPr>
          <w:rFonts w:asciiTheme="minorHAnsi" w:hAnsiTheme="minorHAnsi" w:cstheme="minorHAnsi"/>
          <w:sz w:val="18"/>
          <w:szCs w:val="18"/>
          <w:lang w:val="en-GB"/>
        </w:rPr>
        <w:t xml:space="preserve"> 2021. </w:t>
      </w:r>
      <w:r w:rsidRPr="0054478D">
        <w:rPr>
          <w:rFonts w:asciiTheme="minorHAnsi" w:hAnsiTheme="minorHAnsi" w:cstheme="minorHAnsi"/>
          <w:i/>
          <w:sz w:val="18"/>
          <w:szCs w:val="18"/>
          <w:lang w:val="en-GB"/>
        </w:rPr>
        <w:t xml:space="preserve">The Right to Food. Interim report of the Special Rapporteur on the Right to Food, Michael </w:t>
      </w:r>
      <w:proofErr w:type="spellStart"/>
      <w:r w:rsidRPr="0054478D">
        <w:rPr>
          <w:rFonts w:asciiTheme="minorHAnsi" w:hAnsiTheme="minorHAnsi" w:cstheme="minorHAnsi"/>
          <w:i/>
          <w:sz w:val="18"/>
          <w:szCs w:val="18"/>
          <w:lang w:val="en-GB"/>
        </w:rPr>
        <w:t>Fakhri</w:t>
      </w:r>
      <w:proofErr w:type="spellEnd"/>
      <w:r w:rsidRPr="00FF36E7">
        <w:rPr>
          <w:rFonts w:asciiTheme="minorHAnsi" w:hAnsiTheme="minorHAnsi" w:cstheme="minorHAnsi"/>
          <w:sz w:val="18"/>
          <w:szCs w:val="18"/>
          <w:lang w:val="en-GB"/>
        </w:rPr>
        <w:t>. A/76/237. 27 July 2021.</w:t>
      </w:r>
      <w:r>
        <w:rPr>
          <w:lang w:val="en-GB"/>
        </w:rPr>
        <w:t xml:space="preserve"> </w:t>
      </w:r>
    </w:p>
  </w:footnote>
  <w:footnote w:id="18">
    <w:p w14:paraId="7FCE6411" w14:textId="77777777" w:rsidR="000627AE" w:rsidRPr="00ED4606" w:rsidRDefault="000627AE" w:rsidP="000627AE">
      <w:pPr>
        <w:pStyle w:val="FootnoteText"/>
        <w:rPr>
          <w:rFonts w:asciiTheme="minorHAnsi" w:hAnsiTheme="minorHAnsi" w:cstheme="minorHAnsi"/>
          <w:sz w:val="18"/>
          <w:szCs w:val="18"/>
          <w:lang w:val="it-IT"/>
        </w:rPr>
      </w:pPr>
      <w:r w:rsidRPr="00ED4606">
        <w:rPr>
          <w:rStyle w:val="FootnoteReference"/>
          <w:rFonts w:asciiTheme="minorHAnsi" w:hAnsiTheme="minorHAnsi" w:cstheme="minorHAnsi"/>
          <w:sz w:val="18"/>
          <w:szCs w:val="18"/>
        </w:rPr>
        <w:footnoteRef/>
      </w:r>
      <w:r w:rsidRPr="00ED4606">
        <w:rPr>
          <w:rFonts w:asciiTheme="minorHAnsi" w:hAnsiTheme="minorHAnsi" w:cstheme="minorHAnsi"/>
          <w:sz w:val="18"/>
          <w:szCs w:val="18"/>
          <w:lang w:val="it-IT"/>
        </w:rPr>
        <w:t xml:space="preserve"> </w:t>
      </w:r>
      <w:r>
        <w:rPr>
          <w:rFonts w:asciiTheme="minorHAnsi" w:hAnsiTheme="minorHAnsi" w:cstheme="minorHAnsi"/>
          <w:sz w:val="18"/>
          <w:szCs w:val="18"/>
          <w:lang w:val="it-IT"/>
        </w:rPr>
        <w:t xml:space="preserve">For more information see </w:t>
      </w:r>
      <w:hyperlink r:id="rId11" w:history="1">
        <w:r w:rsidRPr="00ED4606">
          <w:rPr>
            <w:rStyle w:val="Hyperlink"/>
            <w:rFonts w:asciiTheme="minorHAnsi" w:hAnsiTheme="minorHAnsi" w:cstheme="minorHAnsi"/>
            <w:sz w:val="18"/>
            <w:szCs w:val="18"/>
            <w:lang w:val="it-IT"/>
          </w:rPr>
          <w:t>https://www.fao.org/climate-change/our-work/what-we-do/ndcs/research-tools/en/</w:t>
        </w:r>
      </w:hyperlink>
      <w:r>
        <w:rPr>
          <w:rStyle w:val="Hyperlink"/>
          <w:rFonts w:asciiTheme="minorHAnsi" w:hAnsiTheme="minorHAnsi" w:cstheme="minorHAnsi"/>
          <w:sz w:val="18"/>
          <w:szCs w:val="18"/>
        </w:rPr>
        <w:t>.</w:t>
      </w:r>
      <w:r w:rsidRPr="00ED4606">
        <w:rPr>
          <w:rFonts w:asciiTheme="minorHAnsi" w:hAnsiTheme="minorHAnsi" w:cstheme="minorHAnsi"/>
          <w:sz w:val="18"/>
          <w:szCs w:val="18"/>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02C8"/>
    <w:multiLevelType w:val="hybridMultilevel"/>
    <w:tmpl w:val="37923A6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79F2B9"/>
    <w:multiLevelType w:val="hybridMultilevel"/>
    <w:tmpl w:val="2ABE0626"/>
    <w:lvl w:ilvl="0" w:tplc="39CA5AE0">
      <w:start w:val="1"/>
      <w:numFmt w:val="bullet"/>
      <w:lvlText w:val="·"/>
      <w:lvlJc w:val="left"/>
      <w:pPr>
        <w:ind w:left="720" w:hanging="360"/>
      </w:pPr>
      <w:rPr>
        <w:rFonts w:ascii="Symbol" w:hAnsi="Symbol" w:hint="default"/>
      </w:rPr>
    </w:lvl>
    <w:lvl w:ilvl="1" w:tplc="CB7AB18A">
      <w:start w:val="1"/>
      <w:numFmt w:val="bullet"/>
      <w:lvlText w:val="o"/>
      <w:lvlJc w:val="left"/>
      <w:pPr>
        <w:ind w:left="1440" w:hanging="360"/>
      </w:pPr>
      <w:rPr>
        <w:rFonts w:ascii="Courier New" w:hAnsi="Courier New" w:hint="default"/>
      </w:rPr>
    </w:lvl>
    <w:lvl w:ilvl="2" w:tplc="6C06A5B4">
      <w:start w:val="1"/>
      <w:numFmt w:val="bullet"/>
      <w:lvlText w:val=""/>
      <w:lvlJc w:val="left"/>
      <w:pPr>
        <w:ind w:left="2160" w:hanging="360"/>
      </w:pPr>
      <w:rPr>
        <w:rFonts w:ascii="Wingdings" w:hAnsi="Wingdings" w:hint="default"/>
      </w:rPr>
    </w:lvl>
    <w:lvl w:ilvl="3" w:tplc="8A766FB6">
      <w:start w:val="1"/>
      <w:numFmt w:val="bullet"/>
      <w:lvlText w:val=""/>
      <w:lvlJc w:val="left"/>
      <w:pPr>
        <w:ind w:left="2880" w:hanging="360"/>
      </w:pPr>
      <w:rPr>
        <w:rFonts w:ascii="Symbol" w:hAnsi="Symbol" w:hint="default"/>
      </w:rPr>
    </w:lvl>
    <w:lvl w:ilvl="4" w:tplc="2DAA3482">
      <w:start w:val="1"/>
      <w:numFmt w:val="bullet"/>
      <w:lvlText w:val="o"/>
      <w:lvlJc w:val="left"/>
      <w:pPr>
        <w:ind w:left="3600" w:hanging="360"/>
      </w:pPr>
      <w:rPr>
        <w:rFonts w:ascii="Courier New" w:hAnsi="Courier New" w:hint="default"/>
      </w:rPr>
    </w:lvl>
    <w:lvl w:ilvl="5" w:tplc="F144730E">
      <w:start w:val="1"/>
      <w:numFmt w:val="bullet"/>
      <w:lvlText w:val=""/>
      <w:lvlJc w:val="left"/>
      <w:pPr>
        <w:ind w:left="4320" w:hanging="360"/>
      </w:pPr>
      <w:rPr>
        <w:rFonts w:ascii="Wingdings" w:hAnsi="Wingdings" w:hint="default"/>
      </w:rPr>
    </w:lvl>
    <w:lvl w:ilvl="6" w:tplc="6B865E14">
      <w:start w:val="1"/>
      <w:numFmt w:val="bullet"/>
      <w:lvlText w:val=""/>
      <w:lvlJc w:val="left"/>
      <w:pPr>
        <w:ind w:left="5040" w:hanging="360"/>
      </w:pPr>
      <w:rPr>
        <w:rFonts w:ascii="Symbol" w:hAnsi="Symbol" w:hint="default"/>
      </w:rPr>
    </w:lvl>
    <w:lvl w:ilvl="7" w:tplc="9F9A77B2">
      <w:start w:val="1"/>
      <w:numFmt w:val="bullet"/>
      <w:lvlText w:val="o"/>
      <w:lvlJc w:val="left"/>
      <w:pPr>
        <w:ind w:left="5760" w:hanging="360"/>
      </w:pPr>
      <w:rPr>
        <w:rFonts w:ascii="Courier New" w:hAnsi="Courier New" w:hint="default"/>
      </w:rPr>
    </w:lvl>
    <w:lvl w:ilvl="8" w:tplc="4D60D38C">
      <w:start w:val="1"/>
      <w:numFmt w:val="bullet"/>
      <w:lvlText w:val=""/>
      <w:lvlJc w:val="left"/>
      <w:pPr>
        <w:ind w:left="6480" w:hanging="360"/>
      </w:pPr>
      <w:rPr>
        <w:rFonts w:ascii="Wingdings" w:hAnsi="Wingdings" w:hint="default"/>
      </w:rPr>
    </w:lvl>
  </w:abstractNum>
  <w:abstractNum w:abstractNumId="2" w15:restartNumberingAfterBreak="0">
    <w:nsid w:val="58690415"/>
    <w:multiLevelType w:val="hybridMultilevel"/>
    <w:tmpl w:val="740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6BA30"/>
    <w:multiLevelType w:val="hybridMultilevel"/>
    <w:tmpl w:val="4D96E59A"/>
    <w:lvl w:ilvl="0" w:tplc="E618E990">
      <w:start w:val="1"/>
      <w:numFmt w:val="bullet"/>
      <w:lvlText w:val=""/>
      <w:lvlJc w:val="left"/>
      <w:pPr>
        <w:ind w:left="360" w:hanging="360"/>
      </w:pPr>
      <w:rPr>
        <w:rFonts w:ascii="Symbol" w:hAnsi="Symbol" w:hint="default"/>
      </w:rPr>
    </w:lvl>
    <w:lvl w:ilvl="1" w:tplc="E14A8FE8">
      <w:start w:val="1"/>
      <w:numFmt w:val="bullet"/>
      <w:lvlText w:val="o"/>
      <w:lvlJc w:val="left"/>
      <w:pPr>
        <w:ind w:left="1080" w:hanging="360"/>
      </w:pPr>
      <w:rPr>
        <w:rFonts w:ascii="Courier New" w:hAnsi="Courier New" w:hint="default"/>
      </w:rPr>
    </w:lvl>
    <w:lvl w:ilvl="2" w:tplc="5FE658F4">
      <w:start w:val="1"/>
      <w:numFmt w:val="bullet"/>
      <w:lvlText w:val=""/>
      <w:lvlJc w:val="left"/>
      <w:pPr>
        <w:ind w:left="1800" w:hanging="360"/>
      </w:pPr>
      <w:rPr>
        <w:rFonts w:ascii="Wingdings" w:hAnsi="Wingdings" w:hint="default"/>
      </w:rPr>
    </w:lvl>
    <w:lvl w:ilvl="3" w:tplc="109803FE">
      <w:start w:val="1"/>
      <w:numFmt w:val="bullet"/>
      <w:lvlText w:val=""/>
      <w:lvlJc w:val="left"/>
      <w:pPr>
        <w:ind w:left="2520" w:hanging="360"/>
      </w:pPr>
      <w:rPr>
        <w:rFonts w:ascii="Symbol" w:hAnsi="Symbol" w:hint="default"/>
      </w:rPr>
    </w:lvl>
    <w:lvl w:ilvl="4" w:tplc="A0E27D62">
      <w:start w:val="1"/>
      <w:numFmt w:val="bullet"/>
      <w:lvlText w:val="o"/>
      <w:lvlJc w:val="left"/>
      <w:pPr>
        <w:ind w:left="3240" w:hanging="360"/>
      </w:pPr>
      <w:rPr>
        <w:rFonts w:ascii="Courier New" w:hAnsi="Courier New" w:hint="default"/>
      </w:rPr>
    </w:lvl>
    <w:lvl w:ilvl="5" w:tplc="A63CF1EE">
      <w:start w:val="1"/>
      <w:numFmt w:val="bullet"/>
      <w:lvlText w:val=""/>
      <w:lvlJc w:val="left"/>
      <w:pPr>
        <w:ind w:left="3960" w:hanging="360"/>
      </w:pPr>
      <w:rPr>
        <w:rFonts w:ascii="Wingdings" w:hAnsi="Wingdings" w:hint="default"/>
      </w:rPr>
    </w:lvl>
    <w:lvl w:ilvl="6" w:tplc="008EA69A">
      <w:start w:val="1"/>
      <w:numFmt w:val="bullet"/>
      <w:lvlText w:val=""/>
      <w:lvlJc w:val="left"/>
      <w:pPr>
        <w:ind w:left="4680" w:hanging="360"/>
      </w:pPr>
      <w:rPr>
        <w:rFonts w:ascii="Symbol" w:hAnsi="Symbol" w:hint="default"/>
      </w:rPr>
    </w:lvl>
    <w:lvl w:ilvl="7" w:tplc="CEFC100E">
      <w:start w:val="1"/>
      <w:numFmt w:val="bullet"/>
      <w:lvlText w:val="o"/>
      <w:lvlJc w:val="left"/>
      <w:pPr>
        <w:ind w:left="5400" w:hanging="360"/>
      </w:pPr>
      <w:rPr>
        <w:rFonts w:ascii="Courier New" w:hAnsi="Courier New" w:hint="default"/>
      </w:rPr>
    </w:lvl>
    <w:lvl w:ilvl="8" w:tplc="2A66E7E8">
      <w:start w:val="1"/>
      <w:numFmt w:val="bullet"/>
      <w:lvlText w:val=""/>
      <w:lvlJc w:val="left"/>
      <w:pPr>
        <w:ind w:left="6120" w:hanging="360"/>
      </w:pPr>
      <w:rPr>
        <w:rFonts w:ascii="Wingdings" w:hAnsi="Wingdings" w:hint="default"/>
      </w:rPr>
    </w:lvl>
  </w:abstractNum>
  <w:abstractNum w:abstractNumId="4" w15:restartNumberingAfterBreak="0">
    <w:nsid w:val="7B4A15A6"/>
    <w:multiLevelType w:val="hybridMultilevel"/>
    <w:tmpl w:val="4BFE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F9353F"/>
    <w:multiLevelType w:val="hybridMultilevel"/>
    <w:tmpl w:val="D298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4A"/>
    <w:rsid w:val="00002952"/>
    <w:rsid w:val="0000314C"/>
    <w:rsid w:val="0002383D"/>
    <w:rsid w:val="000238AE"/>
    <w:rsid w:val="00032581"/>
    <w:rsid w:val="0004122B"/>
    <w:rsid w:val="00045FF6"/>
    <w:rsid w:val="000504DF"/>
    <w:rsid w:val="00051ED2"/>
    <w:rsid w:val="000627AE"/>
    <w:rsid w:val="000650C8"/>
    <w:rsid w:val="00065E92"/>
    <w:rsid w:val="00070F51"/>
    <w:rsid w:val="00080FE3"/>
    <w:rsid w:val="00084B86"/>
    <w:rsid w:val="000A222D"/>
    <w:rsid w:val="000A266A"/>
    <w:rsid w:val="000A3E71"/>
    <w:rsid w:val="000B67DD"/>
    <w:rsid w:val="000C0405"/>
    <w:rsid w:val="000F19CE"/>
    <w:rsid w:val="000F41E4"/>
    <w:rsid w:val="001156A8"/>
    <w:rsid w:val="001327EF"/>
    <w:rsid w:val="001374F9"/>
    <w:rsid w:val="001375E6"/>
    <w:rsid w:val="00153289"/>
    <w:rsid w:val="0015763B"/>
    <w:rsid w:val="00182F0C"/>
    <w:rsid w:val="00183ABC"/>
    <w:rsid w:val="001A2191"/>
    <w:rsid w:val="001B02C9"/>
    <w:rsid w:val="001B8135"/>
    <w:rsid w:val="001C3AD1"/>
    <w:rsid w:val="001C6ADB"/>
    <w:rsid w:val="001D3A21"/>
    <w:rsid w:val="00204442"/>
    <w:rsid w:val="00207670"/>
    <w:rsid w:val="002161FF"/>
    <w:rsid w:val="0022384A"/>
    <w:rsid w:val="00245BBF"/>
    <w:rsid w:val="00250614"/>
    <w:rsid w:val="00254ADC"/>
    <w:rsid w:val="00260B7D"/>
    <w:rsid w:val="002807D7"/>
    <w:rsid w:val="00287B2A"/>
    <w:rsid w:val="002961E8"/>
    <w:rsid w:val="002971A4"/>
    <w:rsid w:val="002C6B5E"/>
    <w:rsid w:val="002D3A60"/>
    <w:rsid w:val="002D67AC"/>
    <w:rsid w:val="002F28D4"/>
    <w:rsid w:val="00304C35"/>
    <w:rsid w:val="00311B9E"/>
    <w:rsid w:val="00322DC3"/>
    <w:rsid w:val="00336995"/>
    <w:rsid w:val="00342A2D"/>
    <w:rsid w:val="00344907"/>
    <w:rsid w:val="00352DDE"/>
    <w:rsid w:val="0035696A"/>
    <w:rsid w:val="00360E57"/>
    <w:rsid w:val="00365A98"/>
    <w:rsid w:val="003738B5"/>
    <w:rsid w:val="00395BEF"/>
    <w:rsid w:val="003B1994"/>
    <w:rsid w:val="003C2055"/>
    <w:rsid w:val="003D4722"/>
    <w:rsid w:val="003E5037"/>
    <w:rsid w:val="00404257"/>
    <w:rsid w:val="004125E4"/>
    <w:rsid w:val="00432148"/>
    <w:rsid w:val="0043414B"/>
    <w:rsid w:val="004771B5"/>
    <w:rsid w:val="00483299"/>
    <w:rsid w:val="004865B3"/>
    <w:rsid w:val="004958FB"/>
    <w:rsid w:val="004A18BE"/>
    <w:rsid w:val="004C33E2"/>
    <w:rsid w:val="004D3ECF"/>
    <w:rsid w:val="004E2D8D"/>
    <w:rsid w:val="004E60BD"/>
    <w:rsid w:val="004F5D9E"/>
    <w:rsid w:val="00503C26"/>
    <w:rsid w:val="00507972"/>
    <w:rsid w:val="005251A1"/>
    <w:rsid w:val="00537076"/>
    <w:rsid w:val="00541C63"/>
    <w:rsid w:val="00541C8F"/>
    <w:rsid w:val="00545045"/>
    <w:rsid w:val="005471D1"/>
    <w:rsid w:val="005516FE"/>
    <w:rsid w:val="005821FD"/>
    <w:rsid w:val="00584C65"/>
    <w:rsid w:val="00596A1C"/>
    <w:rsid w:val="005A3A7B"/>
    <w:rsid w:val="005A604D"/>
    <w:rsid w:val="005C4CAF"/>
    <w:rsid w:val="005D0D83"/>
    <w:rsid w:val="005E4E37"/>
    <w:rsid w:val="005E4ECC"/>
    <w:rsid w:val="006073D2"/>
    <w:rsid w:val="00637E42"/>
    <w:rsid w:val="006401AD"/>
    <w:rsid w:val="006868A4"/>
    <w:rsid w:val="006A276B"/>
    <w:rsid w:val="006A70A6"/>
    <w:rsid w:val="006B5501"/>
    <w:rsid w:val="006C02FE"/>
    <w:rsid w:val="006C73EA"/>
    <w:rsid w:val="006C7C2F"/>
    <w:rsid w:val="006E2144"/>
    <w:rsid w:val="006E5BB0"/>
    <w:rsid w:val="006F16BF"/>
    <w:rsid w:val="006F5217"/>
    <w:rsid w:val="00735AEA"/>
    <w:rsid w:val="00752FB6"/>
    <w:rsid w:val="007566EA"/>
    <w:rsid w:val="0075724F"/>
    <w:rsid w:val="00773A6E"/>
    <w:rsid w:val="00795737"/>
    <w:rsid w:val="007A11B4"/>
    <w:rsid w:val="007A70C6"/>
    <w:rsid w:val="007B4FC0"/>
    <w:rsid w:val="007E2B88"/>
    <w:rsid w:val="007F4516"/>
    <w:rsid w:val="007F6D88"/>
    <w:rsid w:val="007F77AA"/>
    <w:rsid w:val="00803D38"/>
    <w:rsid w:val="00813323"/>
    <w:rsid w:val="00814D55"/>
    <w:rsid w:val="00842DBB"/>
    <w:rsid w:val="00850ACB"/>
    <w:rsid w:val="00895D9E"/>
    <w:rsid w:val="008B0BE9"/>
    <w:rsid w:val="008C6D4B"/>
    <w:rsid w:val="008C7D33"/>
    <w:rsid w:val="008E24B1"/>
    <w:rsid w:val="008F464B"/>
    <w:rsid w:val="008F5D88"/>
    <w:rsid w:val="008F655A"/>
    <w:rsid w:val="0090010F"/>
    <w:rsid w:val="0090484E"/>
    <w:rsid w:val="009165F5"/>
    <w:rsid w:val="0092630C"/>
    <w:rsid w:val="00937606"/>
    <w:rsid w:val="00944F8F"/>
    <w:rsid w:val="00973842"/>
    <w:rsid w:val="0097648D"/>
    <w:rsid w:val="0098674C"/>
    <w:rsid w:val="00987EB5"/>
    <w:rsid w:val="00991306"/>
    <w:rsid w:val="009A11DE"/>
    <w:rsid w:val="009A5BC0"/>
    <w:rsid w:val="009B33AE"/>
    <w:rsid w:val="009B6CCD"/>
    <w:rsid w:val="009E0002"/>
    <w:rsid w:val="009E584E"/>
    <w:rsid w:val="009E7162"/>
    <w:rsid w:val="00A05D52"/>
    <w:rsid w:val="00A13343"/>
    <w:rsid w:val="00A16FEF"/>
    <w:rsid w:val="00A20B5D"/>
    <w:rsid w:val="00A6666E"/>
    <w:rsid w:val="00A76D72"/>
    <w:rsid w:val="00A828C3"/>
    <w:rsid w:val="00A9203B"/>
    <w:rsid w:val="00AA41C2"/>
    <w:rsid w:val="00AA6E90"/>
    <w:rsid w:val="00AA778A"/>
    <w:rsid w:val="00AC01B6"/>
    <w:rsid w:val="00AC679F"/>
    <w:rsid w:val="00AC7740"/>
    <w:rsid w:val="00AD6DBE"/>
    <w:rsid w:val="00AF247F"/>
    <w:rsid w:val="00AF4774"/>
    <w:rsid w:val="00B11786"/>
    <w:rsid w:val="00B200FC"/>
    <w:rsid w:val="00B21085"/>
    <w:rsid w:val="00B26B4C"/>
    <w:rsid w:val="00B3724F"/>
    <w:rsid w:val="00B37D08"/>
    <w:rsid w:val="00B42457"/>
    <w:rsid w:val="00B54265"/>
    <w:rsid w:val="00B66D92"/>
    <w:rsid w:val="00B7301D"/>
    <w:rsid w:val="00B765AF"/>
    <w:rsid w:val="00B8228C"/>
    <w:rsid w:val="00BA478A"/>
    <w:rsid w:val="00BA56D9"/>
    <w:rsid w:val="00BA708F"/>
    <w:rsid w:val="00BC1557"/>
    <w:rsid w:val="00BE0AD0"/>
    <w:rsid w:val="00BE246A"/>
    <w:rsid w:val="00C0050A"/>
    <w:rsid w:val="00C13576"/>
    <w:rsid w:val="00C23C84"/>
    <w:rsid w:val="00C32E64"/>
    <w:rsid w:val="00C50D78"/>
    <w:rsid w:val="00C51194"/>
    <w:rsid w:val="00C71D05"/>
    <w:rsid w:val="00C74427"/>
    <w:rsid w:val="00C91130"/>
    <w:rsid w:val="00C92AF1"/>
    <w:rsid w:val="00C93619"/>
    <w:rsid w:val="00CA605E"/>
    <w:rsid w:val="00CC066F"/>
    <w:rsid w:val="00CC3167"/>
    <w:rsid w:val="00CC482A"/>
    <w:rsid w:val="00CE0133"/>
    <w:rsid w:val="00CE4A2E"/>
    <w:rsid w:val="00CF056D"/>
    <w:rsid w:val="00CF26FC"/>
    <w:rsid w:val="00CF2D03"/>
    <w:rsid w:val="00D05290"/>
    <w:rsid w:val="00D43E41"/>
    <w:rsid w:val="00D5345D"/>
    <w:rsid w:val="00D77BC9"/>
    <w:rsid w:val="00D94067"/>
    <w:rsid w:val="00D94D05"/>
    <w:rsid w:val="00DA6382"/>
    <w:rsid w:val="00DC4508"/>
    <w:rsid w:val="00DC6C1A"/>
    <w:rsid w:val="00DF2D3B"/>
    <w:rsid w:val="00DF76FE"/>
    <w:rsid w:val="00E00450"/>
    <w:rsid w:val="00E014EA"/>
    <w:rsid w:val="00E0276D"/>
    <w:rsid w:val="00E31496"/>
    <w:rsid w:val="00E34B17"/>
    <w:rsid w:val="00E35555"/>
    <w:rsid w:val="00E35BCE"/>
    <w:rsid w:val="00E4021D"/>
    <w:rsid w:val="00E4480D"/>
    <w:rsid w:val="00E5353F"/>
    <w:rsid w:val="00E56515"/>
    <w:rsid w:val="00E63767"/>
    <w:rsid w:val="00E748F5"/>
    <w:rsid w:val="00E93E10"/>
    <w:rsid w:val="00E96E3E"/>
    <w:rsid w:val="00EC0FD8"/>
    <w:rsid w:val="00EC1DD8"/>
    <w:rsid w:val="00ED1E45"/>
    <w:rsid w:val="00ED4606"/>
    <w:rsid w:val="00ED619F"/>
    <w:rsid w:val="00EE2594"/>
    <w:rsid w:val="00EE62A7"/>
    <w:rsid w:val="00EEF895"/>
    <w:rsid w:val="00F05022"/>
    <w:rsid w:val="00F13B4B"/>
    <w:rsid w:val="00F14A3D"/>
    <w:rsid w:val="00F16EBB"/>
    <w:rsid w:val="00F26928"/>
    <w:rsid w:val="00F377A0"/>
    <w:rsid w:val="00F44EDE"/>
    <w:rsid w:val="00F545E4"/>
    <w:rsid w:val="00F61105"/>
    <w:rsid w:val="00F6698F"/>
    <w:rsid w:val="00F7471C"/>
    <w:rsid w:val="00F7479A"/>
    <w:rsid w:val="00F953B7"/>
    <w:rsid w:val="00F977F7"/>
    <w:rsid w:val="00FA7712"/>
    <w:rsid w:val="00FA7746"/>
    <w:rsid w:val="00FC4C7A"/>
    <w:rsid w:val="00FD2CED"/>
    <w:rsid w:val="00FD7924"/>
    <w:rsid w:val="0237D9FC"/>
    <w:rsid w:val="033E2AE5"/>
    <w:rsid w:val="034C03A7"/>
    <w:rsid w:val="03A8950E"/>
    <w:rsid w:val="04743A0B"/>
    <w:rsid w:val="048F724D"/>
    <w:rsid w:val="051BD1E9"/>
    <w:rsid w:val="05D6FAA6"/>
    <w:rsid w:val="062797BC"/>
    <w:rsid w:val="066A7726"/>
    <w:rsid w:val="06813F25"/>
    <w:rsid w:val="06AE3F25"/>
    <w:rsid w:val="06E035D0"/>
    <w:rsid w:val="07CB3B42"/>
    <w:rsid w:val="08E55DFD"/>
    <w:rsid w:val="09213D8E"/>
    <w:rsid w:val="09F7EF9F"/>
    <w:rsid w:val="0B49FE02"/>
    <w:rsid w:val="0BBA7C44"/>
    <w:rsid w:val="0C0918AD"/>
    <w:rsid w:val="0C70AFA2"/>
    <w:rsid w:val="0C81BCAA"/>
    <w:rsid w:val="0C9CDAEE"/>
    <w:rsid w:val="0CE5CE63"/>
    <w:rsid w:val="0D50A549"/>
    <w:rsid w:val="0E572B1D"/>
    <w:rsid w:val="0EA4A9A5"/>
    <w:rsid w:val="0F49F7F6"/>
    <w:rsid w:val="0F57B0A3"/>
    <w:rsid w:val="0F8E5740"/>
    <w:rsid w:val="10261E9C"/>
    <w:rsid w:val="115F4482"/>
    <w:rsid w:val="118EB02E"/>
    <w:rsid w:val="1215FE69"/>
    <w:rsid w:val="1261E46C"/>
    <w:rsid w:val="12EE8D74"/>
    <w:rsid w:val="13ADF69E"/>
    <w:rsid w:val="1564F86B"/>
    <w:rsid w:val="157F4289"/>
    <w:rsid w:val="161BE3E1"/>
    <w:rsid w:val="16DE602D"/>
    <w:rsid w:val="179BC746"/>
    <w:rsid w:val="183CA884"/>
    <w:rsid w:val="196EA7CE"/>
    <w:rsid w:val="1BB1D150"/>
    <w:rsid w:val="1DA299EF"/>
    <w:rsid w:val="1EE7A112"/>
    <w:rsid w:val="21D3F6D7"/>
    <w:rsid w:val="220741AD"/>
    <w:rsid w:val="23024275"/>
    <w:rsid w:val="23A3A281"/>
    <w:rsid w:val="243A5495"/>
    <w:rsid w:val="24FB9C32"/>
    <w:rsid w:val="252D7B81"/>
    <w:rsid w:val="25356907"/>
    <w:rsid w:val="25366FBE"/>
    <w:rsid w:val="2625BA54"/>
    <w:rsid w:val="262A81B7"/>
    <w:rsid w:val="262B1729"/>
    <w:rsid w:val="26321F3C"/>
    <w:rsid w:val="265BCCD6"/>
    <w:rsid w:val="271EDA1C"/>
    <w:rsid w:val="27601E79"/>
    <w:rsid w:val="27F0B763"/>
    <w:rsid w:val="283620D1"/>
    <w:rsid w:val="284A513E"/>
    <w:rsid w:val="28BF4466"/>
    <w:rsid w:val="292E9AA0"/>
    <w:rsid w:val="29911CEC"/>
    <w:rsid w:val="2C7BD37B"/>
    <w:rsid w:val="2CB6A614"/>
    <w:rsid w:val="2CD9D79D"/>
    <w:rsid w:val="2E42B07D"/>
    <w:rsid w:val="2EC322F0"/>
    <w:rsid w:val="2F8458BB"/>
    <w:rsid w:val="2F9D85FE"/>
    <w:rsid w:val="2FE3F9E0"/>
    <w:rsid w:val="30F123CD"/>
    <w:rsid w:val="31742FD3"/>
    <w:rsid w:val="317600D3"/>
    <w:rsid w:val="319E8B62"/>
    <w:rsid w:val="31FAC3B2"/>
    <w:rsid w:val="3280ED38"/>
    <w:rsid w:val="32BBF97D"/>
    <w:rsid w:val="32D526C0"/>
    <w:rsid w:val="3325C91E"/>
    <w:rsid w:val="3428C70F"/>
    <w:rsid w:val="34412523"/>
    <w:rsid w:val="34D17FCC"/>
    <w:rsid w:val="34EB3CC4"/>
    <w:rsid w:val="3554F698"/>
    <w:rsid w:val="3628ACA7"/>
    <w:rsid w:val="3737CA25"/>
    <w:rsid w:val="37545E5B"/>
    <w:rsid w:val="379B0D2B"/>
    <w:rsid w:val="386A0536"/>
    <w:rsid w:val="3A0A5177"/>
    <w:rsid w:val="3BD3F5B7"/>
    <w:rsid w:val="3C086F09"/>
    <w:rsid w:val="3C0EA721"/>
    <w:rsid w:val="3C48CEBE"/>
    <w:rsid w:val="3C7DAD98"/>
    <w:rsid w:val="3D9F48A1"/>
    <w:rsid w:val="3E04A387"/>
    <w:rsid w:val="3E823422"/>
    <w:rsid w:val="3FD1858D"/>
    <w:rsid w:val="4047FE7A"/>
    <w:rsid w:val="40C16418"/>
    <w:rsid w:val="40CD1607"/>
    <w:rsid w:val="40EE21BA"/>
    <w:rsid w:val="420657B1"/>
    <w:rsid w:val="4267438F"/>
    <w:rsid w:val="42730922"/>
    <w:rsid w:val="43FA5891"/>
    <w:rsid w:val="4435E3C8"/>
    <w:rsid w:val="45B58967"/>
    <w:rsid w:val="45D21C0D"/>
    <w:rsid w:val="46B55D2D"/>
    <w:rsid w:val="476DEC6E"/>
    <w:rsid w:val="47E9662E"/>
    <w:rsid w:val="480C93E9"/>
    <w:rsid w:val="4825BC46"/>
    <w:rsid w:val="48D5B73A"/>
    <w:rsid w:val="4909BCCF"/>
    <w:rsid w:val="4973EBF3"/>
    <w:rsid w:val="4A12B564"/>
    <w:rsid w:val="4A1BF961"/>
    <w:rsid w:val="4A699A15"/>
    <w:rsid w:val="4B02370C"/>
    <w:rsid w:val="4B7CC286"/>
    <w:rsid w:val="4C0BD079"/>
    <w:rsid w:val="4C0DA179"/>
    <w:rsid w:val="4CB00895"/>
    <w:rsid w:val="4DA7A0DA"/>
    <w:rsid w:val="4F306A4A"/>
    <w:rsid w:val="4F43713B"/>
    <w:rsid w:val="4F5AD9EE"/>
    <w:rsid w:val="50140967"/>
    <w:rsid w:val="5097509E"/>
    <w:rsid w:val="50CC3AAB"/>
    <w:rsid w:val="5100904E"/>
    <w:rsid w:val="522EF8CC"/>
    <w:rsid w:val="53686EED"/>
    <w:rsid w:val="536A7920"/>
    <w:rsid w:val="53788D01"/>
    <w:rsid w:val="53B1A0D0"/>
    <w:rsid w:val="545E8C20"/>
    <w:rsid w:val="54EB16F1"/>
    <w:rsid w:val="54F9A0FA"/>
    <w:rsid w:val="550DC5CC"/>
    <w:rsid w:val="55A60795"/>
    <w:rsid w:val="55CDF6FC"/>
    <w:rsid w:val="56FBD8B6"/>
    <w:rsid w:val="575712B6"/>
    <w:rsid w:val="583485D6"/>
    <w:rsid w:val="589E3A50"/>
    <w:rsid w:val="59E437E0"/>
    <w:rsid w:val="59FB5987"/>
    <w:rsid w:val="5A630332"/>
    <w:rsid w:val="5B0A701A"/>
    <w:rsid w:val="5B8CB152"/>
    <w:rsid w:val="5C29BFE5"/>
    <w:rsid w:val="5C62FAB6"/>
    <w:rsid w:val="5CD287FB"/>
    <w:rsid w:val="5D07355B"/>
    <w:rsid w:val="5D45DEF4"/>
    <w:rsid w:val="5E051E59"/>
    <w:rsid w:val="5E4CD608"/>
    <w:rsid w:val="5E99E6BD"/>
    <w:rsid w:val="5EF45377"/>
    <w:rsid w:val="5F19FA8F"/>
    <w:rsid w:val="5FF95627"/>
    <w:rsid w:val="6070CE60"/>
    <w:rsid w:val="622BF439"/>
    <w:rsid w:val="62C4F3A1"/>
    <w:rsid w:val="640EA6B8"/>
    <w:rsid w:val="6546D31A"/>
    <w:rsid w:val="6652FDF6"/>
    <w:rsid w:val="675179D6"/>
    <w:rsid w:val="676E6570"/>
    <w:rsid w:val="68C7BEF9"/>
    <w:rsid w:val="69348BF6"/>
    <w:rsid w:val="6ACA7904"/>
    <w:rsid w:val="6AE7CF46"/>
    <w:rsid w:val="6B822926"/>
    <w:rsid w:val="6BBC31C4"/>
    <w:rsid w:val="6BFF481C"/>
    <w:rsid w:val="6C8ACB37"/>
    <w:rsid w:val="6CAE3C0C"/>
    <w:rsid w:val="6D9DC262"/>
    <w:rsid w:val="6DC8CF03"/>
    <w:rsid w:val="6DFCB2FD"/>
    <w:rsid w:val="6F3992C3"/>
    <w:rsid w:val="6F51DA90"/>
    <w:rsid w:val="6FDFA7F3"/>
    <w:rsid w:val="6FE511D7"/>
    <w:rsid w:val="7193795C"/>
    <w:rsid w:val="732F49BD"/>
    <w:rsid w:val="7407EDF1"/>
    <w:rsid w:val="74103419"/>
    <w:rsid w:val="7410758C"/>
    <w:rsid w:val="75402E87"/>
    <w:rsid w:val="7563140A"/>
    <w:rsid w:val="75651E3D"/>
    <w:rsid w:val="7593C9B7"/>
    <w:rsid w:val="76BB1C6C"/>
    <w:rsid w:val="76FA9B5C"/>
    <w:rsid w:val="770AE8FA"/>
    <w:rsid w:val="7743CC87"/>
    <w:rsid w:val="77AD4452"/>
    <w:rsid w:val="78051424"/>
    <w:rsid w:val="78DB7C8C"/>
    <w:rsid w:val="798BF41D"/>
    <w:rsid w:val="7A4C826E"/>
    <w:rsid w:val="7A7E3446"/>
    <w:rsid w:val="7BB41BF8"/>
    <w:rsid w:val="7C200351"/>
    <w:rsid w:val="7C7B8FD6"/>
    <w:rsid w:val="7CFB8656"/>
    <w:rsid w:val="7D3294F3"/>
    <w:rsid w:val="7EDDBBA1"/>
    <w:rsid w:val="7EFA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1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E1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4">
    <w:name w:val="heading 4"/>
    <w:basedOn w:val="Normal"/>
    <w:next w:val="Normal"/>
    <w:link w:val="Heading4Char"/>
    <w:uiPriority w:val="9"/>
    <w:semiHidden/>
    <w:unhideWhenUsed/>
    <w:qFormat/>
    <w:rsid w:val="00B3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8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3E10"/>
    <w:pPr>
      <w:ind w:left="720"/>
      <w:contextualSpacing/>
    </w:pPr>
    <w:rPr>
      <w:rFonts w:eastAsiaTheme="minorEastAsia"/>
      <w:lang w:eastAsia="ko-KR"/>
    </w:rPr>
  </w:style>
  <w:style w:type="paragraph" w:styleId="FootnoteText">
    <w:name w:val="footnote text"/>
    <w:basedOn w:val="Normal"/>
    <w:link w:val="FootnoteTextChar"/>
    <w:uiPriority w:val="99"/>
    <w:semiHidden/>
    <w:unhideWhenUsed/>
    <w:rsid w:val="00E93E1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93E10"/>
    <w:rPr>
      <w:rFonts w:ascii="Times New Roman" w:eastAsia="Times New Roman" w:hAnsi="Times New Roman" w:cs="Times New Roman"/>
      <w:sz w:val="20"/>
      <w:szCs w:val="20"/>
      <w:lang w:eastAsia="en-GB"/>
    </w:rPr>
  </w:style>
  <w:style w:type="character" w:styleId="FootnoteReference">
    <w:name w:val="footnote reference"/>
    <w:aliases w:val="4_G"/>
    <w:basedOn w:val="DefaultParagraphFont"/>
    <w:uiPriority w:val="99"/>
    <w:unhideWhenUsed/>
    <w:qFormat/>
    <w:rsid w:val="00E93E10"/>
    <w:rPr>
      <w:vertAlign w:val="superscript"/>
    </w:rPr>
  </w:style>
  <w:style w:type="character" w:styleId="Hyperlink">
    <w:name w:val="Hyperlink"/>
    <w:uiPriority w:val="99"/>
    <w:unhideWhenUsed/>
    <w:rsid w:val="00E93E10"/>
    <w:rPr>
      <w:color w:val="0563C1"/>
      <w:u w:val="single"/>
    </w:rPr>
  </w:style>
  <w:style w:type="character" w:customStyle="1" w:styleId="Heading1Char">
    <w:name w:val="Heading 1 Char"/>
    <w:basedOn w:val="DefaultParagraphFont"/>
    <w:link w:val="Heading1"/>
    <w:uiPriority w:val="9"/>
    <w:rsid w:val="00E93E10"/>
    <w:rPr>
      <w:rFonts w:asciiTheme="majorHAnsi" w:eastAsiaTheme="majorEastAsia" w:hAnsiTheme="majorHAnsi" w:cstheme="majorBidi"/>
      <w:color w:val="2E74B5" w:themeColor="accent1" w:themeShade="BF"/>
      <w:sz w:val="32"/>
      <w:szCs w:val="32"/>
      <w:lang w:eastAsia="en-GB"/>
    </w:rPr>
  </w:style>
  <w:style w:type="character" w:customStyle="1" w:styleId="normaltextrun">
    <w:name w:val="normaltextrun"/>
    <w:basedOn w:val="DefaultParagraphFont"/>
    <w:rsid w:val="00E93E10"/>
  </w:style>
  <w:style w:type="character" w:styleId="IntenseEmphasis">
    <w:name w:val="Intense Emphasis"/>
    <w:basedOn w:val="DefaultParagraphFont"/>
    <w:uiPriority w:val="21"/>
    <w:qFormat/>
    <w:rsid w:val="00E93E10"/>
    <w:rPr>
      <w:i/>
      <w:iCs/>
      <w:color w:val="5B9BD5" w:themeColor="accent1"/>
    </w:rPr>
  </w:style>
  <w:style w:type="paragraph" w:styleId="Header">
    <w:name w:val="header"/>
    <w:basedOn w:val="Normal"/>
    <w:link w:val="HeaderChar"/>
    <w:uiPriority w:val="99"/>
    <w:unhideWhenUsed/>
    <w:rsid w:val="0073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EA"/>
  </w:style>
  <w:style w:type="paragraph" w:styleId="Footer">
    <w:name w:val="footer"/>
    <w:basedOn w:val="Normal"/>
    <w:link w:val="FooterChar"/>
    <w:uiPriority w:val="99"/>
    <w:unhideWhenUsed/>
    <w:rsid w:val="0073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EA"/>
  </w:style>
  <w:style w:type="paragraph" w:styleId="BalloonText">
    <w:name w:val="Balloon Text"/>
    <w:basedOn w:val="Normal"/>
    <w:link w:val="BalloonTextChar"/>
    <w:uiPriority w:val="99"/>
    <w:semiHidden/>
    <w:unhideWhenUsed/>
    <w:rsid w:val="00ED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5"/>
    <w:rPr>
      <w:rFonts w:ascii="Segoe UI" w:hAnsi="Segoe UI" w:cs="Segoe UI"/>
      <w:sz w:val="18"/>
      <w:szCs w:val="18"/>
    </w:rPr>
  </w:style>
  <w:style w:type="paragraph" w:styleId="Revision">
    <w:name w:val="Revision"/>
    <w:hidden/>
    <w:uiPriority w:val="99"/>
    <w:semiHidden/>
    <w:rsid w:val="00245BBF"/>
    <w:pPr>
      <w:spacing w:after="0" w:line="240" w:lineRule="auto"/>
    </w:pPr>
  </w:style>
  <w:style w:type="character" w:styleId="CommentReference">
    <w:name w:val="annotation reference"/>
    <w:basedOn w:val="DefaultParagraphFont"/>
    <w:uiPriority w:val="99"/>
    <w:semiHidden/>
    <w:unhideWhenUsed/>
    <w:rsid w:val="00541C63"/>
    <w:rPr>
      <w:sz w:val="16"/>
      <w:szCs w:val="16"/>
    </w:rPr>
  </w:style>
  <w:style w:type="paragraph" w:styleId="CommentText">
    <w:name w:val="annotation text"/>
    <w:basedOn w:val="Normal"/>
    <w:link w:val="CommentTextChar"/>
    <w:uiPriority w:val="99"/>
    <w:unhideWhenUsed/>
    <w:rsid w:val="00541C63"/>
    <w:pPr>
      <w:spacing w:line="240" w:lineRule="auto"/>
    </w:pPr>
    <w:rPr>
      <w:sz w:val="20"/>
      <w:szCs w:val="20"/>
    </w:rPr>
  </w:style>
  <w:style w:type="character" w:customStyle="1" w:styleId="CommentTextChar">
    <w:name w:val="Comment Text Char"/>
    <w:basedOn w:val="DefaultParagraphFont"/>
    <w:link w:val="CommentText"/>
    <w:uiPriority w:val="99"/>
    <w:rsid w:val="00541C63"/>
    <w:rPr>
      <w:sz w:val="20"/>
      <w:szCs w:val="20"/>
    </w:rPr>
  </w:style>
  <w:style w:type="paragraph" w:styleId="CommentSubject">
    <w:name w:val="annotation subject"/>
    <w:basedOn w:val="CommentText"/>
    <w:next w:val="CommentText"/>
    <w:link w:val="CommentSubjectChar"/>
    <w:uiPriority w:val="99"/>
    <w:semiHidden/>
    <w:unhideWhenUsed/>
    <w:rsid w:val="00541C63"/>
    <w:rPr>
      <w:b/>
      <w:bCs/>
    </w:rPr>
  </w:style>
  <w:style w:type="character" w:customStyle="1" w:styleId="CommentSubjectChar">
    <w:name w:val="Comment Subject Char"/>
    <w:basedOn w:val="CommentTextChar"/>
    <w:link w:val="CommentSubject"/>
    <w:uiPriority w:val="99"/>
    <w:semiHidden/>
    <w:rsid w:val="00541C63"/>
    <w:rPr>
      <w:b/>
      <w:bCs/>
      <w:sz w:val="20"/>
      <w:szCs w:val="20"/>
    </w:rPr>
  </w:style>
  <w:style w:type="character" w:customStyle="1" w:styleId="UnresolvedMention1">
    <w:name w:val="Unresolved Mention1"/>
    <w:basedOn w:val="DefaultParagraphFont"/>
    <w:uiPriority w:val="99"/>
    <w:semiHidden/>
    <w:unhideWhenUsed/>
    <w:rsid w:val="008F5D88"/>
    <w:rPr>
      <w:color w:val="605E5C"/>
      <w:shd w:val="clear" w:color="auto" w:fill="E1DFDD"/>
    </w:rPr>
  </w:style>
  <w:style w:type="character" w:styleId="FollowedHyperlink">
    <w:name w:val="FollowedHyperlink"/>
    <w:basedOn w:val="DefaultParagraphFont"/>
    <w:uiPriority w:val="99"/>
    <w:semiHidden/>
    <w:unhideWhenUsed/>
    <w:rsid w:val="004A18BE"/>
    <w:rPr>
      <w:color w:val="954F72" w:themeColor="followedHyperlink"/>
      <w:u w:val="single"/>
    </w:rPr>
  </w:style>
  <w:style w:type="character" w:customStyle="1" w:styleId="Heading4Char">
    <w:name w:val="Heading 4 Char"/>
    <w:basedOn w:val="DefaultParagraphFont"/>
    <w:link w:val="Heading4"/>
    <w:uiPriority w:val="9"/>
    <w:semiHidden/>
    <w:rsid w:val="00B3724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1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7A11B4"/>
    <w:rPr>
      <w:color w:val="605E5C"/>
      <w:shd w:val="clear" w:color="auto" w:fill="E1DFDD"/>
    </w:rPr>
  </w:style>
  <w:style w:type="character" w:styleId="Emphasis">
    <w:name w:val="Emphasis"/>
    <w:basedOn w:val="DefaultParagraphFont"/>
    <w:uiPriority w:val="20"/>
    <w:qFormat/>
    <w:rsid w:val="00336995"/>
    <w:rPr>
      <w:i/>
      <w:iCs/>
    </w:rPr>
  </w:style>
  <w:style w:type="character" w:customStyle="1" w:styleId="UnresolvedMention">
    <w:name w:val="Unresolved Mention"/>
    <w:basedOn w:val="DefaultParagraphFont"/>
    <w:uiPriority w:val="99"/>
    <w:semiHidden/>
    <w:unhideWhenUsed/>
    <w:rsid w:val="00FC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7785">
      <w:bodyDiv w:val="1"/>
      <w:marLeft w:val="0"/>
      <w:marRight w:val="0"/>
      <w:marTop w:val="0"/>
      <w:marBottom w:val="0"/>
      <w:divBdr>
        <w:top w:val="none" w:sz="0" w:space="0" w:color="auto"/>
        <w:left w:val="none" w:sz="0" w:space="0" w:color="auto"/>
        <w:bottom w:val="none" w:sz="0" w:space="0" w:color="auto"/>
        <w:right w:val="none" w:sz="0" w:space="0" w:color="auto"/>
      </w:divBdr>
    </w:div>
    <w:div w:id="970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3/cc2274en/cc2274en.pdf" TargetMode="External"/><Relationship Id="rId18" Type="http://schemas.openxmlformats.org/officeDocument/2006/relationships/hyperlink" Target="https://www.fao.org/3/cb2669en/cb2669en.pdf" TargetMode="External"/><Relationship Id="rId3" Type="http://schemas.openxmlformats.org/officeDocument/2006/relationships/customXml" Target="../customXml/item3.xml"/><Relationship Id="rId21" Type="http://schemas.openxmlformats.org/officeDocument/2006/relationships/hyperlink" Target="https://documents-dds-ny.un.org/doc/UNDOC/GEN/G22/336/00/PDF/G2233600.pdf?OpenElement" TargetMode="External"/><Relationship Id="rId7" Type="http://schemas.openxmlformats.org/officeDocument/2006/relationships/settings" Target="settings.xml"/><Relationship Id="rId12" Type="http://schemas.openxmlformats.org/officeDocument/2006/relationships/hyperlink" Target="https://www.fao.org/3/cb6907en/cb6907en.pdf" TargetMode="External"/><Relationship Id="rId17" Type="http://schemas.openxmlformats.org/officeDocument/2006/relationships/hyperlink" Target="https://www.fao.org/in-action/sharp/en/" TargetMode="External"/><Relationship Id="rId2" Type="http://schemas.openxmlformats.org/officeDocument/2006/relationships/customXml" Target="../customXml/item2.xml"/><Relationship Id="rId16" Type="http://schemas.openxmlformats.org/officeDocument/2006/relationships/hyperlink" Target="https://www.fao.org/right-to-food/guidelines/en/" TargetMode="External"/><Relationship Id="rId20" Type="http://schemas.openxmlformats.org/officeDocument/2006/relationships/hyperlink" Target="https://www.fao.org/3/ca5532en/ca5532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o.org/3/cb3673en/cb3673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o.org/3/cc1963en/cc1963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o.org/documents/card/en/c/cb6895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climate-change/programmes-and-projects/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ao.org/3/cb2409en/cb2409en.pdf" TargetMode="External"/><Relationship Id="rId3" Type="http://schemas.openxmlformats.org/officeDocument/2006/relationships/hyperlink" Target="https://doi.org/10.4060/cb7654en" TargetMode="External"/><Relationship Id="rId7" Type="http://schemas.openxmlformats.org/officeDocument/2006/relationships/hyperlink" Target="https://www.fao.org/3/cb3673en/cb3673en.pdf" TargetMode="External"/><Relationship Id="rId2" Type="http://schemas.openxmlformats.org/officeDocument/2006/relationships/hyperlink" Target="https://www.ipcc.ch/report/ar6/wg2/" TargetMode="External"/><Relationship Id="rId1" Type="http://schemas.openxmlformats.org/officeDocument/2006/relationships/hyperlink" Target="https://www.fao.org/3/i5188e/i5188e.pdf" TargetMode="External"/><Relationship Id="rId6" Type="http://schemas.openxmlformats.org/officeDocument/2006/relationships/hyperlink" Target="https://www.fao.org/climate-smart-agriculture-sourcebook/en/" TargetMode="External"/><Relationship Id="rId11" Type="http://schemas.openxmlformats.org/officeDocument/2006/relationships/hyperlink" Target="https://www.fao.org/climate-change/our-work/what-we-do/ndcs/research-tools/en/" TargetMode="External"/><Relationship Id="rId5" Type="http://schemas.openxmlformats.org/officeDocument/2006/relationships/hyperlink" Target="https://www.fao.org/3/cb3673en/cb3673en.pdf" TargetMode="External"/><Relationship Id="rId10" Type="http://schemas.openxmlformats.org/officeDocument/2006/relationships/hyperlink" Target="https://www.un.org/en/content/action-for-human-rights/index.shtml" TargetMode="External"/><Relationship Id="rId4" Type="http://schemas.openxmlformats.org/officeDocument/2006/relationships/hyperlink" Target="https://www.fao.org/3/i5188e/i5188e.pdf" TargetMode="External"/><Relationship Id="rId9" Type="http://schemas.openxmlformats.org/officeDocument/2006/relationships/hyperlink" Target="https://www.fao.org/sustainable-development-goa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5B72945CC23A4BB34F79CA60447505" ma:contentTypeVersion="10" ma:contentTypeDescription="Creare un nuovo documento." ma:contentTypeScope="" ma:versionID="95753219d65e60bdc1d659738d83f27a">
  <xsd:schema xmlns:xsd="http://www.w3.org/2001/XMLSchema" xmlns:xs="http://www.w3.org/2001/XMLSchema" xmlns:p="http://schemas.microsoft.com/office/2006/metadata/properties" xmlns:ns3="9bb1b569-207e-4c1e-a306-3d162ee5d8e2" xmlns:ns4="453d62da-bfef-49bf-b0d7-4af9c1090b15" targetNamespace="http://schemas.microsoft.com/office/2006/metadata/properties" ma:root="true" ma:fieldsID="22fcebdc41802b915359fe058488b4a4" ns3:_="" ns4:_="">
    <xsd:import namespace="9bb1b569-207e-4c1e-a306-3d162ee5d8e2"/>
    <xsd:import namespace="453d62da-bfef-49bf-b0d7-4af9c1090b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1b569-207e-4c1e-a306-3d162ee5d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62da-bfef-49bf-b0d7-4af9c1090b1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F3F4-53B4-4808-A579-ECD86B2106F0}">
  <ds:schemaRefs>
    <ds:schemaRef ds:uri="http://schemas.microsoft.com/sharepoint/v3/contenttype/forms"/>
  </ds:schemaRefs>
</ds:datastoreItem>
</file>

<file path=customXml/itemProps2.xml><?xml version="1.0" encoding="utf-8"?>
<ds:datastoreItem xmlns:ds="http://schemas.openxmlformats.org/officeDocument/2006/customXml" ds:itemID="{FD1085C5-3FEE-4220-87EF-121AE3EC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1b569-207e-4c1e-a306-3d162ee5d8e2"/>
    <ds:schemaRef ds:uri="453d62da-bfef-49bf-b0d7-4af9c1090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8C892-8EE3-474E-9656-2BA9C6A4EA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ED4A6-3891-4F9E-A66D-7CC2E4FD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2022-12-06T18:20:00Z</dcterms:created>
  <dcterms:modified xsi:type="dcterms:W3CDTF">2022-12-07T16:27:00Z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0x010100AD5B72945CC23A4BB34F79CA60447505</vt:lpwstr>
  </property>
</Properties>
</file>