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EE5" w:rsidRDefault="00BB6EE5">
      <w:pPr>
        <w:spacing w:after="60" w:line="276" w:lineRule="auto"/>
        <w:jc w:val="both"/>
        <w:rPr>
          <w:rFonts w:ascii="Times New Roman" w:eastAsia="Times New Roman" w:hAnsi="Times New Roman" w:cs="Times New Roman"/>
          <w:b/>
        </w:rPr>
      </w:pPr>
      <w:bookmarkStart w:id="0" w:name="_GoBack"/>
      <w:bookmarkEnd w:id="0"/>
    </w:p>
    <w:p w:rsidR="00BB6EE5" w:rsidRDefault="00031C05">
      <w:pPr>
        <w:spacing w:before="240" w:after="200" w:line="276" w:lineRule="auto"/>
        <w:jc w:val="both"/>
        <w:rPr>
          <w:rFonts w:ascii="Times New Roman" w:eastAsia="Times New Roman" w:hAnsi="Times New Roman" w:cs="Times New Roman"/>
          <w:b/>
        </w:rPr>
      </w:pPr>
      <w:r>
        <w:rPr>
          <w:rFonts w:ascii="Times New Roman" w:eastAsia="Times New Roman" w:hAnsi="Times New Roman" w:cs="Times New Roman"/>
          <w:b/>
        </w:rPr>
        <w:t>The Association for Roma Memory Studies (also known as Romani Godi) is a Roma civil society organization that works and advocates in the fields of Roma social memory, Roma language, culture, and history, as well as rights violations, inequalities, and disc</w:t>
      </w:r>
      <w:r>
        <w:rPr>
          <w:rFonts w:ascii="Times New Roman" w:eastAsia="Times New Roman" w:hAnsi="Times New Roman" w:cs="Times New Roman"/>
          <w:b/>
        </w:rPr>
        <w:t>rimination experienced by Roma in Türkiye. Romani Godi is a member of the Roma Rights Network and a partner of the European Roma</w:t>
      </w:r>
      <w:r w:rsidR="009E3ACF">
        <w:rPr>
          <w:rFonts w:ascii="Times New Roman" w:eastAsia="Times New Roman" w:hAnsi="Times New Roman" w:cs="Times New Roman"/>
          <w:b/>
        </w:rPr>
        <w:t xml:space="preserve"> Rights Center (ERRC) in Turkey</w:t>
      </w:r>
      <w:r>
        <w:rPr>
          <w:rFonts w:ascii="Times New Roman" w:eastAsia="Times New Roman" w:hAnsi="Times New Roman" w:cs="Times New Roman"/>
          <w:b/>
        </w:rPr>
        <w:t>.</w:t>
      </w:r>
    </w:p>
    <w:p w:rsidR="00BB6EE5" w:rsidRDefault="00031C05">
      <w:pPr>
        <w:spacing w:before="240" w:after="200" w:line="276" w:lineRule="auto"/>
        <w:jc w:val="both"/>
        <w:rPr>
          <w:rFonts w:ascii="Times New Roman" w:eastAsia="Times New Roman" w:hAnsi="Times New Roman" w:cs="Times New Roman"/>
          <w:b/>
        </w:rPr>
      </w:pPr>
      <w:r>
        <w:rPr>
          <w:rFonts w:ascii="Times New Roman" w:eastAsia="Times New Roman" w:hAnsi="Times New Roman" w:cs="Times New Roman"/>
          <w:b/>
        </w:rPr>
        <w:t>Our goal at Romani Godi is to ensure climate change is not considered a violation of human rig</w:t>
      </w:r>
      <w:r>
        <w:rPr>
          <w:rFonts w:ascii="Times New Roman" w:eastAsia="Times New Roman" w:hAnsi="Times New Roman" w:cs="Times New Roman"/>
          <w:b/>
        </w:rPr>
        <w:t>hts, that the degradation of the environment caused by climate change, which is a global environmental issue, does not violate human rights, and that all people share in the benefits and harms of the environment. Also, we would like to thank the Special Ra</w:t>
      </w:r>
      <w:r>
        <w:rPr>
          <w:rFonts w:ascii="Times New Roman" w:eastAsia="Times New Roman" w:hAnsi="Times New Roman" w:cs="Times New Roman"/>
          <w:b/>
        </w:rPr>
        <w:t>pporteur for his efforts to ensure that climate change, a global environmental problem, does not pose a threat to access to clean water, food security, and the right to food.</w:t>
      </w:r>
    </w:p>
    <w:p w:rsidR="00BB6EE5" w:rsidRDefault="00031C05">
      <w:pPr>
        <w:spacing w:before="240" w:after="200" w:line="276" w:lineRule="auto"/>
        <w:jc w:val="both"/>
        <w:rPr>
          <w:rFonts w:ascii="Times New Roman" w:eastAsia="Times New Roman" w:hAnsi="Times New Roman" w:cs="Times New Roman"/>
          <w:b/>
        </w:rPr>
      </w:pPr>
      <w:r>
        <w:rPr>
          <w:rFonts w:ascii="Times New Roman" w:eastAsia="Times New Roman" w:hAnsi="Times New Roman" w:cs="Times New Roman"/>
          <w:b/>
        </w:rPr>
        <w:t>In this text of opinion, Romani Godi will share the difficulties and obstacles in</w:t>
      </w:r>
      <w:r>
        <w:rPr>
          <w:rFonts w:ascii="Times New Roman" w:eastAsia="Times New Roman" w:hAnsi="Times New Roman" w:cs="Times New Roman"/>
          <w:b/>
        </w:rPr>
        <w:t xml:space="preserve"> front of access to clean water and  food safety  in particular, by touching on the climate crisis brought about by climate change in Turkey.  In addition, climate change and the rights violations experienced by Roma groups in Turkey will be discussed. We </w:t>
      </w:r>
      <w:r>
        <w:rPr>
          <w:rFonts w:ascii="Times New Roman" w:eastAsia="Times New Roman" w:hAnsi="Times New Roman" w:cs="Times New Roman"/>
          <w:b/>
        </w:rPr>
        <w:t>will also present case studies that we have heard about through the press in addition to the data collected from our field side visits.</w:t>
      </w:r>
    </w:p>
    <w:p w:rsidR="00BB6EE5" w:rsidRDefault="00031C05">
      <w:pPr>
        <w:spacing w:before="240" w:after="200" w:line="276" w:lineRule="auto"/>
        <w:jc w:val="both"/>
        <w:rPr>
          <w:rFonts w:ascii="Times New Roman" w:eastAsia="Times New Roman" w:hAnsi="Times New Roman" w:cs="Times New Roman"/>
          <w:b/>
        </w:rPr>
      </w:pPr>
      <w:r>
        <w:rPr>
          <w:rFonts w:ascii="Times New Roman" w:eastAsia="Times New Roman" w:hAnsi="Times New Roman" w:cs="Times New Roman"/>
          <w:b/>
        </w:rPr>
        <w:t>Although Roma do not have official minority status in Turkey, they are one of the largest minority groups in the country</w:t>
      </w:r>
      <w:r>
        <w:rPr>
          <w:rFonts w:ascii="Times New Roman" w:eastAsia="Times New Roman" w:hAnsi="Times New Roman" w:cs="Times New Roman"/>
          <w:b/>
        </w:rPr>
        <w:t xml:space="preserve"> in terms of population. According to Roma associations, approximately six million Roma live in Turkey, but there is no official data on the Roma population in Turkey as the Turkish government does not share disaggregated data. Despite the lack of visibili</w:t>
      </w:r>
      <w:r>
        <w:rPr>
          <w:rFonts w:ascii="Times New Roman" w:eastAsia="Times New Roman" w:hAnsi="Times New Roman" w:cs="Times New Roman"/>
          <w:b/>
        </w:rPr>
        <w:t xml:space="preserve">ty, the violations experienced by Roma are not identified enough because of non-inclusive policies, poor visibility, and limited political opportunities. Also, the uncertainty of data makes it difficult to create protective measures and plans for a global </w:t>
      </w:r>
      <w:r>
        <w:rPr>
          <w:rFonts w:ascii="Times New Roman" w:eastAsia="Times New Roman" w:hAnsi="Times New Roman" w:cs="Times New Roman"/>
          <w:b/>
        </w:rPr>
        <w:t>crisis such as climate change that specifically affects Roma populations.</w:t>
      </w:r>
    </w:p>
    <w:p w:rsidR="00BB6EE5" w:rsidRDefault="00031C05">
      <w:pPr>
        <w:spacing w:before="240" w:after="20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Therefore, climate change-related human rights violations and environmental discrimination experienced by the Roma in Turkey are rarely brought to justice by any judicial authority. </w:t>
      </w:r>
      <w:r>
        <w:rPr>
          <w:rFonts w:ascii="Times New Roman" w:eastAsia="Times New Roman" w:hAnsi="Times New Roman" w:cs="Times New Roman"/>
          <w:b/>
        </w:rPr>
        <w:t>It has become a common occurrence for victims. As a result of the government and civil society's neighborhood-based data collection strategy, Roma studies ignore the unique problems of the Roma, and sometimes stigmatize them as "Roma neighborhood". It mean</w:t>
      </w:r>
      <w:r>
        <w:rPr>
          <w:rFonts w:ascii="Times New Roman" w:eastAsia="Times New Roman" w:hAnsi="Times New Roman" w:cs="Times New Roman"/>
          <w:b/>
        </w:rPr>
        <w:t>s the marginalization of the Roma in their environment.</w:t>
      </w:r>
    </w:p>
    <w:p w:rsidR="00BB6EE5" w:rsidRDefault="00031C05">
      <w:pPr>
        <w:spacing w:before="240" w:after="200" w:line="276" w:lineRule="auto"/>
        <w:jc w:val="both"/>
        <w:rPr>
          <w:rFonts w:ascii="Times New Roman" w:eastAsia="Times New Roman" w:hAnsi="Times New Roman" w:cs="Times New Roman"/>
          <w:b/>
        </w:rPr>
      </w:pPr>
      <w:r>
        <w:rPr>
          <w:rFonts w:ascii="Times New Roman" w:eastAsia="Times New Roman" w:hAnsi="Times New Roman" w:cs="Times New Roman"/>
          <w:b/>
        </w:rPr>
        <w:t>Due to the oppressive environment in Turkey, which is aggravated by extra-legal practices, we kindly ask you not to share this opinion in public and to keep it confidential.</w:t>
      </w:r>
    </w:p>
    <w:p w:rsidR="00BB6EE5" w:rsidRDefault="00BB6EE5">
      <w:pPr>
        <w:spacing w:before="240" w:after="200" w:line="276" w:lineRule="auto"/>
        <w:jc w:val="both"/>
        <w:rPr>
          <w:rFonts w:ascii="Times New Roman" w:eastAsia="Times New Roman" w:hAnsi="Times New Roman" w:cs="Times New Roman"/>
          <w:b/>
        </w:rPr>
      </w:pPr>
    </w:p>
    <w:p w:rsidR="00BB6EE5" w:rsidRDefault="00BB6EE5">
      <w:pPr>
        <w:spacing w:before="240" w:after="200" w:line="276" w:lineRule="auto"/>
        <w:jc w:val="both"/>
        <w:rPr>
          <w:rFonts w:ascii="Times New Roman" w:eastAsia="Times New Roman" w:hAnsi="Times New Roman" w:cs="Times New Roman"/>
          <w:b/>
        </w:rPr>
      </w:pPr>
    </w:p>
    <w:p w:rsidR="00BB6EE5" w:rsidRDefault="00BB6EE5">
      <w:pPr>
        <w:spacing w:before="240" w:after="200" w:line="276" w:lineRule="auto"/>
        <w:jc w:val="both"/>
        <w:rPr>
          <w:rFonts w:ascii="Times New Roman" w:eastAsia="Times New Roman" w:hAnsi="Times New Roman" w:cs="Times New Roman"/>
          <w:b/>
        </w:rPr>
      </w:pPr>
    </w:p>
    <w:p w:rsidR="00BB6EE5" w:rsidRDefault="00BB6EE5">
      <w:pPr>
        <w:spacing w:before="240" w:after="200" w:line="276" w:lineRule="auto"/>
        <w:jc w:val="both"/>
        <w:rPr>
          <w:rFonts w:ascii="Times New Roman" w:eastAsia="Times New Roman" w:hAnsi="Times New Roman" w:cs="Times New Roman"/>
          <w:b/>
        </w:rPr>
      </w:pPr>
    </w:p>
    <w:p w:rsidR="00BB6EE5" w:rsidRDefault="00BB6EE5">
      <w:pPr>
        <w:spacing w:before="240" w:after="200" w:line="276" w:lineRule="auto"/>
        <w:jc w:val="both"/>
        <w:rPr>
          <w:rFonts w:ascii="Times New Roman" w:eastAsia="Times New Roman" w:hAnsi="Times New Roman" w:cs="Times New Roman"/>
          <w:b/>
        </w:rPr>
      </w:pPr>
    </w:p>
    <w:p w:rsidR="00BB6EE5" w:rsidRDefault="00031C05">
      <w:pPr>
        <w:spacing w:before="240" w:after="20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Current Status in T</w:t>
      </w:r>
      <w:r>
        <w:rPr>
          <w:rFonts w:ascii="Times New Roman" w:eastAsia="Times New Roman" w:hAnsi="Times New Roman" w:cs="Times New Roman"/>
          <w:b/>
        </w:rPr>
        <w:t>ur</w:t>
      </w:r>
      <w:r>
        <w:rPr>
          <w:rFonts w:ascii="Times New Roman" w:eastAsia="Times New Roman" w:hAnsi="Times New Roman" w:cs="Times New Roman"/>
          <w:b/>
        </w:rPr>
        <w:t>key</w:t>
      </w:r>
    </w:p>
    <w:p w:rsidR="00BB6EE5" w:rsidRDefault="00031C05">
      <w:pPr>
        <w:spacing w:before="240" w:after="200" w:line="276" w:lineRule="auto"/>
        <w:jc w:val="both"/>
        <w:rPr>
          <w:rFonts w:ascii="Times New Roman" w:eastAsia="Times New Roman" w:hAnsi="Times New Roman" w:cs="Times New Roman"/>
        </w:rPr>
      </w:pPr>
      <w:r>
        <w:rPr>
          <w:rFonts w:ascii="Times New Roman" w:eastAsia="Times New Roman" w:hAnsi="Times New Roman" w:cs="Times New Roman"/>
          <w:color w:val="000000"/>
          <w:highlight w:val="white"/>
        </w:rPr>
        <w:t>T</w:t>
      </w:r>
      <w:r>
        <w:rPr>
          <w:rFonts w:ascii="Times New Roman" w:eastAsia="Times New Roman" w:hAnsi="Times New Roman" w:cs="Times New Roman"/>
          <w:highlight w:val="white"/>
        </w:rPr>
        <w:t>urkey</w:t>
      </w:r>
      <w:r>
        <w:rPr>
          <w:rFonts w:ascii="Times New Roman" w:eastAsia="Times New Roman" w:hAnsi="Times New Roman" w:cs="Times New Roman"/>
        </w:rPr>
        <w:t xml:space="preserve"> is located in the east of the Mediterranean Basin, the region most vulnerable to climate change</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The country suffered the driest year of the last 44 years </w:t>
      </w:r>
      <w:r>
        <w:rPr>
          <w:rFonts w:ascii="Times New Roman" w:eastAsia="Times New Roman" w:hAnsi="Times New Roman" w:cs="Times New Roman"/>
          <w:color w:val="000000"/>
        </w:rPr>
        <w:t>in 2017</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Factors such as globalization, climate change, urbanization, population growth, </w:t>
      </w:r>
      <w:r>
        <w:rPr>
          <w:rFonts w:ascii="Times New Roman" w:eastAsia="Times New Roman" w:hAnsi="Times New Roman" w:cs="Times New Roman"/>
        </w:rPr>
        <w:t xml:space="preserve">social and economic development, as well as polluting industry and unsustainable agricultural practices, have led to environmental problems that pose a threat to water and food security. </w:t>
      </w:r>
      <w:r>
        <w:rPr>
          <w:rFonts w:ascii="Times New Roman" w:eastAsia="Times New Roman" w:hAnsi="Times New Roman" w:cs="Times New Roman"/>
          <w:color w:val="000000"/>
        </w:rPr>
        <w:t>Water and food security under climate change have become unprecedente</w:t>
      </w:r>
      <w:r>
        <w:rPr>
          <w:rFonts w:ascii="Times New Roman" w:eastAsia="Times New Roman" w:hAnsi="Times New Roman" w:cs="Times New Roman"/>
          <w:color w:val="000000"/>
        </w:rPr>
        <w:t>d challenges for T</w:t>
      </w:r>
      <w:r>
        <w:rPr>
          <w:rFonts w:ascii="Times New Roman" w:eastAsia="Times New Roman" w:hAnsi="Times New Roman" w:cs="Times New Roman"/>
        </w:rPr>
        <w:t>urkey</w:t>
      </w:r>
      <w:r>
        <w:rPr>
          <w:rFonts w:ascii="Times New Roman" w:eastAsia="Times New Roman" w:hAnsi="Times New Roman" w:cs="Times New Roman"/>
          <w:color w:val="000000"/>
        </w:rPr>
        <w:t xml:space="preserve"> and its future. The country is currently experiencing a period of drought and climate projections point to a decline in water potential. According to the Global Food Security Index, T</w:t>
      </w:r>
      <w:r>
        <w:rPr>
          <w:rFonts w:ascii="Times New Roman" w:eastAsia="Times New Roman" w:hAnsi="Times New Roman" w:cs="Times New Roman"/>
        </w:rPr>
        <w:t>urkey</w:t>
      </w:r>
      <w:r>
        <w:rPr>
          <w:rFonts w:ascii="Times New Roman" w:eastAsia="Times New Roman" w:hAnsi="Times New Roman" w:cs="Times New Roman"/>
          <w:color w:val="000000"/>
        </w:rPr>
        <w:t xml:space="preserve"> ranks 49th out of 113 indexed countries in </w:t>
      </w:r>
      <w:r>
        <w:rPr>
          <w:rFonts w:ascii="Times New Roman" w:eastAsia="Times New Roman" w:hAnsi="Times New Roman" w:cs="Times New Roman"/>
          <w:color w:val="000000"/>
        </w:rPr>
        <w:t>terms of food security and is estimated to rank 8th when countries around the Middle East and North Africa are considered.</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 xml:space="preserve"> </w:t>
      </w:r>
      <w:r>
        <w:rPr>
          <w:rFonts w:ascii="Times New Roman" w:eastAsia="Times New Roman" w:hAnsi="Times New Roman" w:cs="Times New Roman"/>
        </w:rPr>
        <w:t>Agricultural areas</w:t>
      </w:r>
      <w:r>
        <w:rPr>
          <w:rFonts w:ascii="Times New Roman" w:eastAsia="Times New Roman" w:hAnsi="Times New Roman" w:cs="Times New Roman"/>
          <w:color w:val="000000"/>
        </w:rPr>
        <w:t xml:space="preserve"> decreased from </w:t>
      </w:r>
      <w:r>
        <w:rPr>
          <w:rFonts w:ascii="Times New Roman" w:eastAsia="Times New Roman" w:hAnsi="Times New Roman" w:cs="Times New Roman"/>
        </w:rPr>
        <w:t>26.3 million hectares in 2001</w:t>
      </w:r>
      <w:r>
        <w:rPr>
          <w:rFonts w:ascii="Times New Roman" w:eastAsia="Times New Roman" w:hAnsi="Times New Roman" w:cs="Times New Roman"/>
          <w:color w:val="000000"/>
        </w:rPr>
        <w:t xml:space="preserve"> to 23.1 million hectares by 2020, largely due to climate change-indu</w:t>
      </w:r>
      <w:r>
        <w:rPr>
          <w:rFonts w:ascii="Times New Roman" w:eastAsia="Times New Roman" w:hAnsi="Times New Roman" w:cs="Times New Roman"/>
          <w:color w:val="000000"/>
        </w:rPr>
        <w:t>ced drought.</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w:t>
      </w:r>
    </w:p>
    <w:p w:rsidR="00BB6EE5" w:rsidRDefault="00031C05">
      <w:pPr>
        <w:spacing w:before="240" w:after="200" w:line="276" w:lineRule="auto"/>
        <w:jc w:val="both"/>
        <w:rPr>
          <w:rFonts w:ascii="Times New Roman" w:eastAsia="Times New Roman" w:hAnsi="Times New Roman" w:cs="Times New Roman"/>
        </w:rPr>
      </w:pPr>
      <w:r>
        <w:rPr>
          <w:rFonts w:ascii="Times New Roman" w:eastAsia="Times New Roman" w:hAnsi="Times New Roman" w:cs="Times New Roman"/>
          <w:color w:val="000000"/>
        </w:rPr>
        <w:t>Agriculture is the largest consumer of water in T</w:t>
      </w:r>
      <w:r>
        <w:rPr>
          <w:rFonts w:ascii="Times New Roman" w:eastAsia="Times New Roman" w:hAnsi="Times New Roman" w:cs="Times New Roman"/>
        </w:rPr>
        <w:t>urkey</w:t>
      </w:r>
      <w:r>
        <w:rPr>
          <w:rFonts w:ascii="Times New Roman" w:eastAsia="Times New Roman" w:hAnsi="Times New Roman" w:cs="Times New Roman"/>
          <w:color w:val="000000"/>
        </w:rPr>
        <w:t>, a water-stressed country, and about 70% of the water used for agricultural purposes is consumed in irrigation.</w:t>
      </w:r>
      <w:r>
        <w:rPr>
          <w:rFonts w:ascii="Times New Roman" w:eastAsia="Times New Roman" w:hAnsi="Times New Roman" w:cs="Times New Roman"/>
          <w:color w:val="000000"/>
          <w:vertAlign w:val="superscript"/>
        </w:rPr>
        <w:footnoteReference w:id="5"/>
      </w:r>
      <w:r>
        <w:rPr>
          <w:rFonts w:ascii="Times New Roman" w:eastAsia="Times New Roman" w:hAnsi="Times New Roman" w:cs="Times New Roman"/>
          <w:color w:val="000000"/>
        </w:rPr>
        <w:t xml:space="preserve"> The risk of drought is in conflict with the vision and steps for sustainable development to which T</w:t>
      </w:r>
      <w:r>
        <w:rPr>
          <w:rFonts w:ascii="Times New Roman" w:eastAsia="Times New Roman" w:hAnsi="Times New Roman" w:cs="Times New Roman"/>
        </w:rPr>
        <w:t>urkey</w:t>
      </w:r>
      <w:r>
        <w:rPr>
          <w:rFonts w:ascii="Times New Roman" w:eastAsia="Times New Roman" w:hAnsi="Times New Roman" w:cs="Times New Roman"/>
          <w:color w:val="000000"/>
        </w:rPr>
        <w:t xml:space="preserve"> adheres.  </w:t>
      </w:r>
      <w:r>
        <w:rPr>
          <w:rFonts w:ascii="Times New Roman" w:eastAsia="Times New Roman" w:hAnsi="Times New Roman" w:cs="Times New Roman"/>
        </w:rPr>
        <w:t>It can lead to deviations from the UN's 2030 Sustainable Development Goals and potential human rights violations resulting from climate chan</w:t>
      </w:r>
      <w:r>
        <w:rPr>
          <w:rFonts w:ascii="Times New Roman" w:eastAsia="Times New Roman" w:hAnsi="Times New Roman" w:cs="Times New Roman"/>
        </w:rPr>
        <w:t>ge</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w:t>
      </w:r>
    </w:p>
    <w:p w:rsidR="00BB6EE5" w:rsidRDefault="00031C05">
      <w:pPr>
        <w:spacing w:before="240" w:after="200" w:line="276" w:lineRule="auto"/>
        <w:jc w:val="both"/>
        <w:rPr>
          <w:rFonts w:ascii="Times New Roman" w:eastAsia="Times New Roman" w:hAnsi="Times New Roman" w:cs="Times New Roman"/>
        </w:rPr>
      </w:pPr>
      <w:r>
        <w:rPr>
          <w:rFonts w:ascii="Times New Roman" w:eastAsia="Times New Roman" w:hAnsi="Times New Roman" w:cs="Times New Roman"/>
        </w:rPr>
        <w:t>The Turkish government has published its climate change action plan for 2011-2023, however, with one year left to go, the majority of activities and targets remain unfulfilled.</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In practice, no realistic, sustainable and climate-crisis-preventing eff</w:t>
      </w:r>
      <w:r>
        <w:rPr>
          <w:rFonts w:ascii="Times New Roman" w:eastAsia="Times New Roman" w:hAnsi="Times New Roman" w:cs="Times New Roman"/>
        </w:rPr>
        <w:t>orts have been undertaken to realize the action plan. There is no specific target on how to protect socio-economically vulnerable minority groups (the Roma in particular) from the environmental deterioration and potential human rights violations that clima</w:t>
      </w:r>
      <w:r>
        <w:rPr>
          <w:rFonts w:ascii="Times New Roman" w:eastAsia="Times New Roman" w:hAnsi="Times New Roman" w:cs="Times New Roman"/>
        </w:rPr>
        <w:t>te change will entail. The word minority is not even mentioned in the action plan. Furthermore, the action plan and the policies of the Ministry of Environment, Urbanization, and Climate Change do not contain any strategies to fight intersectional and mult</w:t>
      </w:r>
      <w:r>
        <w:rPr>
          <w:rFonts w:ascii="Times New Roman" w:eastAsia="Times New Roman" w:hAnsi="Times New Roman" w:cs="Times New Roman"/>
        </w:rPr>
        <w:t>iple discrimination in access to clean water and safe food that may be brought about by climate change and contradicts the Development Goals.</w:t>
      </w:r>
    </w:p>
    <w:p w:rsidR="00BB6EE5" w:rsidRDefault="00031C05">
      <w:pP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br/>
        <w:t xml:space="preserve">The impact of climate change on the Roma in terms of clean water and food security, An overview </w:t>
      </w:r>
    </w:p>
    <w:p w:rsidR="00BB6EE5" w:rsidRDefault="00BB6EE5">
      <w:pPr>
        <w:spacing w:after="0" w:line="276" w:lineRule="auto"/>
        <w:rPr>
          <w:rFonts w:ascii="Times New Roman" w:eastAsia="Times New Roman" w:hAnsi="Times New Roman" w:cs="Times New Roman"/>
          <w:b/>
          <w:color w:val="000000"/>
        </w:rPr>
      </w:pPr>
    </w:p>
    <w:p w:rsidR="00BB6EE5" w:rsidRDefault="00031C05">
      <w:pPr>
        <w:spacing w:after="0" w:line="276" w:lineRule="auto"/>
        <w:rPr>
          <w:rFonts w:ascii="Times New Roman" w:eastAsia="Times New Roman" w:hAnsi="Times New Roman" w:cs="Times New Roman"/>
        </w:rPr>
      </w:pPr>
      <w:r>
        <w:rPr>
          <w:rFonts w:ascii="Times New Roman" w:eastAsia="Times New Roman" w:hAnsi="Times New Roman" w:cs="Times New Roman"/>
          <w:color w:val="000000"/>
        </w:rPr>
        <w:t>The Roma, who d</w:t>
      </w:r>
      <w:r>
        <w:rPr>
          <w:rFonts w:ascii="Times New Roman" w:eastAsia="Times New Roman" w:hAnsi="Times New Roman" w:cs="Times New Roman"/>
          <w:color w:val="000000"/>
        </w:rPr>
        <w:t>o not have official minority status in T</w:t>
      </w:r>
      <w:r>
        <w:rPr>
          <w:rFonts w:ascii="Times New Roman" w:eastAsia="Times New Roman" w:hAnsi="Times New Roman" w:cs="Times New Roman"/>
        </w:rPr>
        <w:t>urkey</w:t>
      </w:r>
      <w:r>
        <w:rPr>
          <w:rFonts w:ascii="Times New Roman" w:eastAsia="Times New Roman" w:hAnsi="Times New Roman" w:cs="Times New Roman"/>
          <w:color w:val="000000"/>
        </w:rPr>
        <w:t>, are an ethnic minority that is severely exposed to climate injustice, deep poverty, environmental discrimination, and territorial stigmatization.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The existence of segregated areas in T</w:t>
      </w:r>
      <w:r>
        <w:rPr>
          <w:rFonts w:ascii="Times New Roman" w:eastAsia="Times New Roman" w:hAnsi="Times New Roman" w:cs="Times New Roman"/>
        </w:rPr>
        <w:t>urkey</w:t>
      </w:r>
      <w:r>
        <w:rPr>
          <w:rFonts w:ascii="Times New Roman" w:eastAsia="Times New Roman" w:hAnsi="Times New Roman" w:cs="Times New Roman"/>
          <w:color w:val="000000"/>
        </w:rPr>
        <w:t xml:space="preserve"> such as stigmatize</w:t>
      </w:r>
      <w:r>
        <w:rPr>
          <w:rFonts w:ascii="Times New Roman" w:eastAsia="Times New Roman" w:hAnsi="Times New Roman" w:cs="Times New Roman"/>
          <w:color w:val="000000"/>
        </w:rPr>
        <w:t>d "Roma neighborhoods-ghettoes" and "Roma-Gypsy" parks in city centers is well known. This phenomenon leads to territorial segregation. Roma are often compelled to live in active or abandoned industrial zones, in the most isolated corners of the city, on t</w:t>
      </w:r>
      <w:r>
        <w:rPr>
          <w:rFonts w:ascii="Times New Roman" w:eastAsia="Times New Roman" w:hAnsi="Times New Roman" w:cs="Times New Roman"/>
          <w:color w:val="000000"/>
        </w:rPr>
        <w:t>he banks of streams with high flood risk, and in areas where waste recycling facilities are located, and pollution is associated with an identity for the Roma.  This conscious, systematic, and institutionalized dynamic of environmental segregation generate</w:t>
      </w:r>
      <w:r>
        <w:rPr>
          <w:rFonts w:ascii="Times New Roman" w:eastAsia="Times New Roman" w:hAnsi="Times New Roman" w:cs="Times New Roman"/>
          <w:color w:val="000000"/>
        </w:rPr>
        <w:t xml:space="preserve">s environmental discrimination and climate injustice. In addition, this also leads to serious violations of the rights of Roma people to access clean water and food.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 disaster areas and areas where the effects of climate change are felt, those who do no</w:t>
      </w:r>
      <w:r>
        <w:rPr>
          <w:rFonts w:ascii="Times New Roman" w:eastAsia="Times New Roman" w:hAnsi="Times New Roman" w:cs="Times New Roman"/>
          <w:color w:val="000000"/>
        </w:rPr>
        <w:t>t experience financial difficulties can quickly move to safer areas. However, the Roma facing poverty are either unable to migrate or are forced to migrate to a worse environment. As a result of the effects of climate change, access to food has become more</w:t>
      </w:r>
      <w:r>
        <w:rPr>
          <w:rFonts w:ascii="Times New Roman" w:eastAsia="Times New Roman" w:hAnsi="Times New Roman" w:cs="Times New Roman"/>
          <w:color w:val="000000"/>
        </w:rPr>
        <w:t xml:space="preserve"> expensive; the Roma do not have access to food or can now access it at a much higher cost. It is thought that the Roma people, the poorest community in Türkiye, have the biggest problems in terms of access to clean water and healthy food. Particularly for</w:t>
      </w:r>
      <w:r>
        <w:rPr>
          <w:rFonts w:ascii="Times New Roman" w:eastAsia="Times New Roman" w:hAnsi="Times New Roman" w:cs="Times New Roman"/>
          <w:color w:val="000000"/>
        </w:rPr>
        <w:t xml:space="preserve"> communities at risk of inter</w:t>
      </w:r>
      <w:r>
        <w:rPr>
          <w:rFonts w:ascii="Times New Roman" w:eastAsia="Times New Roman" w:hAnsi="Times New Roman" w:cs="Times New Roman"/>
        </w:rPr>
        <w:t>sectional</w:t>
      </w:r>
      <w:r>
        <w:rPr>
          <w:rFonts w:ascii="Times New Roman" w:eastAsia="Times New Roman" w:hAnsi="Times New Roman" w:cs="Times New Roman"/>
          <w:color w:val="000000"/>
        </w:rPr>
        <w:t xml:space="preserve"> discrimination, such as R</w:t>
      </w:r>
      <w:r>
        <w:rPr>
          <w:rFonts w:ascii="Times New Roman" w:eastAsia="Times New Roman" w:hAnsi="Times New Roman" w:cs="Times New Roman"/>
        </w:rPr>
        <w:t>oma</w:t>
      </w:r>
      <w:r>
        <w:rPr>
          <w:rFonts w:ascii="Times New Roman" w:eastAsia="Times New Roman" w:hAnsi="Times New Roman" w:cs="Times New Roman"/>
          <w:color w:val="000000"/>
        </w:rPr>
        <w:t xml:space="preserve"> LGBTI+, disabled, women, and young , the right to access food is increasingly challenging. </w:t>
      </w:r>
    </w:p>
    <w:p w:rsidR="00BB6EE5" w:rsidRDefault="00031C05">
      <w:pP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The Gentrification of Urban Structure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a-1)</w:t>
      </w:r>
      <w:r>
        <w:rPr>
          <w:rFonts w:ascii="Times New Roman" w:eastAsia="Times New Roman" w:hAnsi="Times New Roman" w:cs="Times New Roman"/>
          <w:i/>
          <w:color w:val="000000"/>
          <w:u w:val="single"/>
        </w:rPr>
        <w:t xml:space="preserve"> Urban transformation policies carried out by the</w:t>
      </w:r>
      <w:r>
        <w:rPr>
          <w:rFonts w:ascii="Times New Roman" w:eastAsia="Times New Roman" w:hAnsi="Times New Roman" w:cs="Times New Roman"/>
          <w:i/>
          <w:color w:val="000000"/>
          <w:u w:val="single"/>
        </w:rPr>
        <w:t xml:space="preserve"> Housing Development Administration (TOKI) under the Ministry of Environment, Urbanization, and Climate Change of the Republic of T</w:t>
      </w:r>
      <w:r>
        <w:rPr>
          <w:rFonts w:ascii="Times New Roman" w:eastAsia="Times New Roman" w:hAnsi="Times New Roman" w:cs="Times New Roman"/>
          <w:i/>
          <w:u w:val="single"/>
        </w:rPr>
        <w:t>urkey</w:t>
      </w:r>
      <w:r>
        <w:rPr>
          <w:rFonts w:ascii="Times New Roman" w:eastAsia="Times New Roman" w:hAnsi="Times New Roman" w:cs="Times New Roman"/>
          <w:i/>
          <w:color w:val="000000"/>
          <w:u w:val="single"/>
        </w:rPr>
        <w:t xml:space="preserve">.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result of TOKI-led urban transformation policies in Roma neighborhoods located within the city center, the Roma </w:t>
      </w:r>
      <w:r>
        <w:rPr>
          <w:rFonts w:ascii="Times New Roman" w:eastAsia="Times New Roman" w:hAnsi="Times New Roman" w:cs="Times New Roman"/>
          <w:color w:val="000000"/>
        </w:rPr>
        <w:t>have been driven away from the city and into floodplains that are more vulnerable to climate change. Due to gentrification efforts carried out by the Republic of T</w:t>
      </w:r>
      <w:r>
        <w:rPr>
          <w:rFonts w:ascii="Times New Roman" w:eastAsia="Times New Roman" w:hAnsi="Times New Roman" w:cs="Times New Roman"/>
        </w:rPr>
        <w:t>urkey</w:t>
      </w:r>
      <w:r>
        <w:rPr>
          <w:rFonts w:ascii="Times New Roman" w:eastAsia="Times New Roman" w:hAnsi="Times New Roman" w:cs="Times New Roman"/>
          <w:color w:val="000000"/>
        </w:rPr>
        <w:t xml:space="preserve">, the Roma are forced to pay more for access to clean water and healthy food in the new </w:t>
      </w:r>
      <w:r>
        <w:rPr>
          <w:rFonts w:ascii="Times New Roman" w:eastAsia="Times New Roman" w:hAnsi="Times New Roman" w:cs="Times New Roman"/>
          <w:color w:val="000000"/>
        </w:rPr>
        <w:t xml:space="preserve">settlements to which they have migrated. The Roma have been compelled to live in remote corners of the city, floodplains, and other areas where climate change will have the most brutal impact.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a-2)</w:t>
      </w:r>
      <w:r>
        <w:rPr>
          <w:rFonts w:ascii="Times New Roman" w:eastAsia="Times New Roman" w:hAnsi="Times New Roman" w:cs="Times New Roman"/>
          <w:i/>
          <w:color w:val="000000"/>
          <w:u w:val="single"/>
        </w:rPr>
        <w:t xml:space="preserve"> The Inaccessibility to Urban Infrastructure Services</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The unofficial ghettos to which they migrated are not recognized by the state, and they face problems in accessing urban infrastructure services in these new settlements. There are many Roma neighborhoods in T</w:t>
      </w:r>
      <w:r>
        <w:rPr>
          <w:rFonts w:ascii="Times New Roman" w:eastAsia="Times New Roman" w:hAnsi="Times New Roman" w:cs="Times New Roman"/>
        </w:rPr>
        <w:t>urkey</w:t>
      </w:r>
      <w:r>
        <w:rPr>
          <w:rFonts w:ascii="Times New Roman" w:eastAsia="Times New Roman" w:hAnsi="Times New Roman" w:cs="Times New Roman"/>
          <w:color w:val="000000"/>
        </w:rPr>
        <w:t xml:space="preserve"> that lack running water, sewage, and elec</w:t>
      </w:r>
      <w:r>
        <w:rPr>
          <w:rFonts w:ascii="Times New Roman" w:eastAsia="Times New Roman" w:hAnsi="Times New Roman" w:cs="Times New Roman"/>
          <w:color w:val="000000"/>
        </w:rPr>
        <w:t xml:space="preserve">tricity infrastructure.  The floods triggered by irregular rainfall due to climate change result in the accumulation of non-universal toxic wastes in front of tents, houses, and huts.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Roma people living in tents in Sakarya/Karasu district exemplify the problem of not having access to clean and sufficient food due to a lack of infrastructure.</w:t>
      </w:r>
      <w:r>
        <w:rPr>
          <w:rFonts w:ascii="Times New Roman" w:eastAsia="Times New Roman" w:hAnsi="Times New Roman" w:cs="Times New Roman"/>
          <w:color w:val="000000"/>
          <w:vertAlign w:val="superscript"/>
        </w:rPr>
        <w:footnoteReference w:id="8"/>
      </w:r>
    </w:p>
    <w:p w:rsidR="00BB6EE5" w:rsidRDefault="00031C05">
      <w:pPr>
        <w:spacing w:after="0" w:line="276" w:lineRule="auto"/>
        <w:rPr>
          <w:rFonts w:ascii="Times New Roman" w:eastAsia="Times New Roman" w:hAnsi="Times New Roman" w:cs="Times New Roman"/>
          <w:b/>
          <w:color w:val="2E2E2E"/>
        </w:rPr>
      </w:pPr>
      <w:bookmarkStart w:id="1" w:name="_heading=h.gjdgxs" w:colFirst="0" w:colLast="0"/>
      <w:bookmarkEnd w:id="1"/>
      <w:r>
        <w:rPr>
          <w:rFonts w:ascii="Times New Roman" w:eastAsia="Times New Roman" w:hAnsi="Times New Roman" w:cs="Times New Roman"/>
          <w:b/>
          <w:color w:val="2E2E2E"/>
        </w:rPr>
        <w:t xml:space="preserve">B-) Neoliberal Policies and Polluting Industry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Marmara region of T</w:t>
      </w:r>
      <w:r>
        <w:rPr>
          <w:rFonts w:ascii="Times New Roman" w:eastAsia="Times New Roman" w:hAnsi="Times New Roman" w:cs="Times New Roman"/>
        </w:rPr>
        <w:t>urkey</w:t>
      </w:r>
      <w:r>
        <w:rPr>
          <w:rFonts w:ascii="Times New Roman" w:eastAsia="Times New Roman" w:hAnsi="Times New Roman" w:cs="Times New Roman"/>
          <w:color w:val="000000"/>
        </w:rPr>
        <w:t>, where the poll</w:t>
      </w:r>
      <w:r>
        <w:rPr>
          <w:rFonts w:ascii="Times New Roman" w:eastAsia="Times New Roman" w:hAnsi="Times New Roman" w:cs="Times New Roman"/>
          <w:color w:val="000000"/>
        </w:rPr>
        <w:t xml:space="preserve">uting industry is highly concentrated, many Roma neighborhoods are located in industrial areas. In this regard, it can be argued that Roma people, who have the least contribution to, and therefore the least responsibility for, the greenhouse gas emissions </w:t>
      </w:r>
      <w:r>
        <w:rPr>
          <w:rFonts w:ascii="Times New Roman" w:eastAsia="Times New Roman" w:hAnsi="Times New Roman" w:cs="Times New Roman"/>
          <w:color w:val="000000"/>
        </w:rPr>
        <w:t xml:space="preserve">that lead to </w:t>
      </w:r>
      <w:r>
        <w:rPr>
          <w:rFonts w:ascii="Times New Roman" w:eastAsia="Times New Roman" w:hAnsi="Times New Roman" w:cs="Times New Roman"/>
          <w:color w:val="2E2E2E"/>
        </w:rPr>
        <w:t xml:space="preserve">climate change, are more affected by the consequences of climate change. This translates </w:t>
      </w:r>
      <w:r>
        <w:rPr>
          <w:rFonts w:ascii="Times New Roman" w:eastAsia="Times New Roman" w:hAnsi="Times New Roman" w:cs="Times New Roman"/>
          <w:color w:val="2E2E2E"/>
        </w:rPr>
        <w:lastRenderedPageBreak/>
        <w:t>into climate injustice. It is also known that these Roma neighborhoods in western Turkey are located in the most polluted airspace in Turkey, resulting in</w:t>
      </w:r>
      <w:r>
        <w:rPr>
          <w:rFonts w:ascii="Times New Roman" w:eastAsia="Times New Roman" w:hAnsi="Times New Roman" w:cs="Times New Roman"/>
          <w:color w:val="2E2E2E"/>
        </w:rPr>
        <w:t xml:space="preserve"> serious health problems for the Roma living in the region. </w:t>
      </w:r>
    </w:p>
    <w:p w:rsidR="00BB6EE5" w:rsidRDefault="00BB6EE5">
      <w:pPr>
        <w:spacing w:after="0" w:line="276" w:lineRule="auto"/>
        <w:rPr>
          <w:rFonts w:ascii="Times New Roman" w:eastAsia="Times New Roman" w:hAnsi="Times New Roman" w:cs="Times New Roman"/>
          <w:color w:val="2E2E2E"/>
        </w:rPr>
      </w:pPr>
    </w:p>
    <w:p w:rsidR="00BB6EE5" w:rsidRDefault="00031C05">
      <w:pPr>
        <w:spacing w:after="0" w:line="276" w:lineRule="auto"/>
        <w:rPr>
          <w:rFonts w:ascii="Times New Roman" w:eastAsia="Times New Roman" w:hAnsi="Times New Roman" w:cs="Times New Roman"/>
          <w:b/>
          <w:color w:val="2E2E2E"/>
        </w:rPr>
      </w:pPr>
      <w:r>
        <w:rPr>
          <w:rFonts w:ascii="Times New Roman" w:eastAsia="Times New Roman" w:hAnsi="Times New Roman" w:cs="Times New Roman"/>
          <w:b/>
          <w:color w:val="000000"/>
        </w:rPr>
        <w:t>Case Studies on the Violation of the Right to Access to Clean Water and Safe Food for Romas by the Climate Crisis Caused by the Climate Change in T</w:t>
      </w:r>
      <w:r>
        <w:rPr>
          <w:rFonts w:ascii="Times New Roman" w:eastAsia="Times New Roman" w:hAnsi="Times New Roman" w:cs="Times New Roman"/>
          <w:b/>
        </w:rPr>
        <w:t>urkey</w:t>
      </w:r>
      <w:r>
        <w:rPr>
          <w:rFonts w:ascii="Times New Roman" w:eastAsia="Times New Roman" w:hAnsi="Times New Roman" w:cs="Times New Roman"/>
          <w:b/>
          <w:color w:val="000000"/>
        </w:rPr>
        <w:t xml:space="preserve"> </w:t>
      </w:r>
    </w:p>
    <w:p w:rsidR="00BB6EE5" w:rsidRDefault="00BB6EE5">
      <w:pPr>
        <w:spacing w:after="0" w:line="276" w:lineRule="auto"/>
        <w:rPr>
          <w:rFonts w:ascii="Times New Roman" w:eastAsia="Times New Roman" w:hAnsi="Times New Roman" w:cs="Times New Roman"/>
          <w:color w:val="2E2E2E"/>
        </w:rPr>
      </w:pPr>
    </w:p>
    <w:p w:rsidR="00BB6EE5" w:rsidRDefault="00031C05">
      <w:pPr>
        <w:spacing w:after="0" w:line="276" w:lineRule="auto"/>
        <w:rPr>
          <w:rFonts w:ascii="Times New Roman" w:eastAsia="Times New Roman" w:hAnsi="Times New Roman" w:cs="Times New Roman"/>
          <w:b/>
          <w:color w:val="2E2E2E"/>
        </w:rPr>
      </w:pPr>
      <w:r>
        <w:rPr>
          <w:rFonts w:ascii="Times New Roman" w:eastAsia="Times New Roman" w:hAnsi="Times New Roman" w:cs="Times New Roman"/>
          <w:b/>
          <w:color w:val="2E2E2E"/>
        </w:rPr>
        <w:t xml:space="preserve">The Ergene Basin Example </w:t>
      </w:r>
    </w:p>
    <w:p w:rsidR="00BB6EE5" w:rsidRDefault="00BB6EE5">
      <w:pPr>
        <w:spacing w:after="0" w:line="276" w:lineRule="auto"/>
        <w:rPr>
          <w:rFonts w:ascii="Times New Roman" w:eastAsia="Times New Roman" w:hAnsi="Times New Roman" w:cs="Times New Roman"/>
          <w:color w:val="2E2E2E"/>
        </w:rPr>
      </w:pPr>
    </w:p>
    <w:p w:rsidR="00BB6EE5" w:rsidRDefault="00031C05">
      <w:pPr>
        <w:spacing w:after="0" w:line="276" w:lineRule="auto"/>
        <w:rPr>
          <w:rFonts w:ascii="Times New Roman" w:eastAsia="Times New Roman" w:hAnsi="Times New Roman" w:cs="Times New Roman"/>
          <w:color w:val="2E2E2E"/>
        </w:rPr>
      </w:pPr>
      <w:r>
        <w:rPr>
          <w:rFonts w:ascii="Times New Roman" w:eastAsia="Times New Roman" w:hAnsi="Times New Roman" w:cs="Times New Roman"/>
          <w:color w:val="2E2E2E"/>
        </w:rPr>
        <w:t>One of the l</w:t>
      </w:r>
      <w:r>
        <w:rPr>
          <w:rFonts w:ascii="Times New Roman" w:eastAsia="Times New Roman" w:hAnsi="Times New Roman" w:cs="Times New Roman"/>
          <w:color w:val="2E2E2E"/>
        </w:rPr>
        <w:t>argest practices of industrialization in Turkey began in the 1980s with the establishment of textile, chemical, and leather factories in the Thrace region</w:t>
      </w:r>
      <w:r>
        <w:rPr>
          <w:rFonts w:ascii="Times New Roman" w:eastAsia="Times New Roman" w:hAnsi="Times New Roman" w:cs="Times New Roman"/>
          <w:color w:val="2E2E2E"/>
          <w:vertAlign w:val="superscript"/>
        </w:rPr>
        <w:footnoteReference w:id="9"/>
      </w:r>
      <w:r>
        <w:rPr>
          <w:rFonts w:ascii="Times New Roman" w:eastAsia="Times New Roman" w:hAnsi="Times New Roman" w:cs="Times New Roman"/>
          <w:color w:val="2E2E2E"/>
        </w:rPr>
        <w:t>. More than 3,000 factories have been established in the region, which is home to Turkey's largest Roma population, most of which are legally unlicensed and have no waste treatment system. Industrial liquid wastes are discharged into the Ergene River, whic</w:t>
      </w:r>
      <w:r>
        <w:rPr>
          <w:rFonts w:ascii="Times New Roman" w:eastAsia="Times New Roman" w:hAnsi="Times New Roman" w:cs="Times New Roman"/>
          <w:color w:val="2E2E2E"/>
        </w:rPr>
        <w:t xml:space="preserve">h is the primary source of water for agriculture in the Ergene basin. </w:t>
      </w:r>
    </w:p>
    <w:p w:rsidR="00BB6EE5" w:rsidRDefault="00031C05">
      <w:pPr>
        <w:spacing w:after="0" w:line="276" w:lineRule="auto"/>
        <w:rPr>
          <w:rFonts w:ascii="Times New Roman" w:eastAsia="Times New Roman" w:hAnsi="Times New Roman" w:cs="Times New Roman"/>
          <w:color w:val="2E2E2E"/>
        </w:rPr>
      </w:pPr>
      <w:r>
        <w:rPr>
          <w:rFonts w:ascii="Times New Roman" w:eastAsia="Times New Roman" w:hAnsi="Times New Roman" w:cs="Times New Roman"/>
          <w:color w:val="2E2E2E"/>
        </w:rPr>
        <w:t>In Turkey, 55% of the total rice production is sourced from the Ergene basin, where the majority of the Roma make a living from farming-related work. In the Ergene basin, which is one o</w:t>
      </w:r>
      <w:r>
        <w:rPr>
          <w:rFonts w:ascii="Times New Roman" w:eastAsia="Times New Roman" w:hAnsi="Times New Roman" w:cs="Times New Roman"/>
          <w:color w:val="2E2E2E"/>
        </w:rPr>
        <w:t xml:space="preserve">f the most vulnerable basins in Turkey in terms of climate change, there have been decreases in crop yields of agricultural lands due to temperature increases. </w:t>
      </w:r>
      <w:r>
        <w:rPr>
          <w:rFonts w:ascii="Times New Roman" w:eastAsia="Times New Roman" w:hAnsi="Times New Roman" w:cs="Times New Roman"/>
          <w:color w:val="2E2E2E"/>
          <w:vertAlign w:val="superscript"/>
        </w:rPr>
        <w:footnoteReference w:id="10"/>
      </w:r>
    </w:p>
    <w:p w:rsidR="00BB6EE5" w:rsidRDefault="00031C05">
      <w:pPr>
        <w:spacing w:after="0" w:line="276" w:lineRule="auto"/>
        <w:rPr>
          <w:rFonts w:ascii="Times New Roman" w:eastAsia="Times New Roman" w:hAnsi="Times New Roman" w:cs="Times New Roman"/>
          <w:color w:val="2E2E2E"/>
        </w:rPr>
      </w:pPr>
      <w:r>
        <w:rPr>
          <w:rFonts w:ascii="Times New Roman" w:eastAsia="Times New Roman" w:hAnsi="Times New Roman" w:cs="Times New Roman"/>
          <w:color w:val="2E2E2E"/>
        </w:rPr>
        <w:t>Policy negligence in natural resource management in the Ergene River has led to many environme</w:t>
      </w:r>
      <w:r>
        <w:rPr>
          <w:rFonts w:ascii="Times New Roman" w:eastAsia="Times New Roman" w:hAnsi="Times New Roman" w:cs="Times New Roman"/>
          <w:color w:val="2E2E2E"/>
        </w:rPr>
        <w:t xml:space="preserve">ntal challenges such as soil contamination, food insecurity, biodiversity loss, water quality degradation, and vegetation loss. </w:t>
      </w:r>
      <w:r>
        <w:rPr>
          <w:rFonts w:ascii="Times New Roman" w:eastAsia="Times New Roman" w:hAnsi="Times New Roman" w:cs="Times New Roman"/>
          <w:color w:val="2E2E2E"/>
          <w:vertAlign w:val="superscript"/>
        </w:rPr>
        <w:footnoteReference w:id="11"/>
      </w:r>
    </w:p>
    <w:p w:rsidR="00BB6EE5" w:rsidRDefault="00031C05">
      <w:pPr>
        <w:spacing w:after="0" w:line="276" w:lineRule="auto"/>
        <w:rPr>
          <w:rFonts w:ascii="Times New Roman" w:eastAsia="Times New Roman" w:hAnsi="Times New Roman" w:cs="Times New Roman"/>
          <w:color w:val="2E2E2E"/>
        </w:rPr>
      </w:pPr>
      <w:r>
        <w:rPr>
          <w:rFonts w:ascii="Times New Roman" w:eastAsia="Times New Roman" w:hAnsi="Times New Roman" w:cs="Times New Roman"/>
          <w:color w:val="2E2E2E"/>
        </w:rPr>
        <w:t>The Ergene River is currently identified as the "River of Death" due to the high levels of heavy metal pollution produced by i</w:t>
      </w:r>
      <w:r>
        <w:rPr>
          <w:rFonts w:ascii="Times New Roman" w:eastAsia="Times New Roman" w:hAnsi="Times New Roman" w:cs="Times New Roman"/>
          <w:color w:val="2E2E2E"/>
        </w:rPr>
        <w:t>ndustrial wastes, which spread death to its surroundings; for example, according to a TurkStat report, one out of every four deaths in Kirklareli is associated with cancer.</w:t>
      </w:r>
    </w:p>
    <w:p w:rsidR="00BB6EE5" w:rsidRDefault="00031C05">
      <w:pPr>
        <w:spacing w:after="0" w:line="276" w:lineRule="auto"/>
        <w:rPr>
          <w:rFonts w:ascii="Times New Roman" w:eastAsia="Times New Roman" w:hAnsi="Times New Roman" w:cs="Times New Roman"/>
          <w:color w:val="2E2E2E"/>
        </w:rPr>
      </w:pPr>
      <w:r>
        <w:rPr>
          <w:rFonts w:ascii="Times New Roman" w:eastAsia="Times New Roman" w:hAnsi="Times New Roman" w:cs="Times New Roman"/>
          <w:color w:val="2E2E2E"/>
        </w:rPr>
        <w:t xml:space="preserve">There are many Roma neighborhoods located along the river across the Ergene basin, </w:t>
      </w:r>
      <w:r>
        <w:rPr>
          <w:rFonts w:ascii="Times New Roman" w:eastAsia="Times New Roman" w:hAnsi="Times New Roman" w:cs="Times New Roman"/>
          <w:color w:val="2E2E2E"/>
        </w:rPr>
        <w:t>and the Roma are more vulnerable to environmental deterioration than the non-Romas.</w:t>
      </w:r>
    </w:p>
    <w:p w:rsidR="00BB6EE5" w:rsidRDefault="00031C05">
      <w:pPr>
        <w:spacing w:after="0" w:line="276" w:lineRule="auto"/>
        <w:rPr>
          <w:rFonts w:ascii="Times New Roman" w:eastAsia="Times New Roman" w:hAnsi="Times New Roman" w:cs="Times New Roman"/>
          <w:color w:val="2E2E2E"/>
        </w:rPr>
      </w:pPr>
      <w:r>
        <w:rPr>
          <w:rFonts w:ascii="Times New Roman" w:eastAsia="Times New Roman" w:hAnsi="Times New Roman" w:cs="Times New Roman"/>
          <w:color w:val="2E2E2E"/>
        </w:rPr>
        <w:t>Agricultural activities are the main source of income for the Roma population in Edirne, and climate change-related drought in the basin and pollution from the Ergene River</w:t>
      </w:r>
      <w:r>
        <w:rPr>
          <w:rFonts w:ascii="Times New Roman" w:eastAsia="Times New Roman" w:hAnsi="Times New Roman" w:cs="Times New Roman"/>
          <w:color w:val="2E2E2E"/>
        </w:rPr>
        <w:t xml:space="preserve"> have decreased the yield of agricultural land, leading many Roma agricultural workers to become unemployed. Population data from Ascioglu, a Roma neighborhood in the Uzunkopru district of Edirne, reveals that the Roma population had to migrate from this r</w:t>
      </w:r>
      <w:r>
        <w:rPr>
          <w:rFonts w:ascii="Times New Roman" w:eastAsia="Times New Roman" w:hAnsi="Times New Roman" w:cs="Times New Roman"/>
          <w:color w:val="2E2E2E"/>
        </w:rPr>
        <w:t>egion to other parts of Turkey.</w:t>
      </w:r>
    </w:p>
    <w:p w:rsidR="00BB6EE5" w:rsidRDefault="00031C05">
      <w:pPr>
        <w:spacing w:line="276" w:lineRule="auto"/>
        <w:jc w:val="both"/>
        <w:rPr>
          <w:rFonts w:ascii="Times New Roman" w:eastAsia="Times New Roman" w:hAnsi="Times New Roman" w:cs="Times New Roman"/>
        </w:rPr>
      </w:pPr>
      <w:r>
        <w:rPr>
          <w:noProof/>
          <w:lang w:val="tr-TR"/>
        </w:rPr>
        <w:drawing>
          <wp:anchor distT="0" distB="0" distL="114300" distR="114300" simplePos="0" relativeHeight="251658240" behindDoc="0" locked="0" layoutInCell="1" hidden="0" allowOverlap="1">
            <wp:simplePos x="0" y="0"/>
            <wp:positionH relativeFrom="column">
              <wp:posOffset>-53339</wp:posOffset>
            </wp:positionH>
            <wp:positionV relativeFrom="paragraph">
              <wp:posOffset>170133</wp:posOffset>
            </wp:positionV>
            <wp:extent cx="2502535" cy="1673860"/>
            <wp:effectExtent l="0" t="0" r="0" b="0"/>
            <wp:wrapSquare wrapText="bothSides" distT="0" distB="0" distL="114300" distR="114300"/>
            <wp:docPr id="2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502535" cy="1673860"/>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simplePos x="0" y="0"/>
            <wp:positionH relativeFrom="column">
              <wp:posOffset>3275965</wp:posOffset>
            </wp:positionH>
            <wp:positionV relativeFrom="paragraph">
              <wp:posOffset>205503</wp:posOffset>
            </wp:positionV>
            <wp:extent cx="2483485" cy="1672590"/>
            <wp:effectExtent l="0" t="0" r="0" b="0"/>
            <wp:wrapSquare wrapText="bothSides" distT="0" distB="0" distL="114300" distR="114300"/>
            <wp:docPr id="2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83485" cy="1672590"/>
                    </a:xfrm>
                    <a:prstGeom prst="rect">
                      <a:avLst/>
                    </a:prstGeom>
                    <a:ln/>
                  </pic:spPr>
                </pic:pic>
              </a:graphicData>
            </a:graphic>
          </wp:anchor>
        </w:drawing>
      </w:r>
    </w:p>
    <w:p w:rsidR="00BB6EE5" w:rsidRDefault="00BB6EE5">
      <w:pPr>
        <w:spacing w:line="276" w:lineRule="auto"/>
        <w:jc w:val="both"/>
        <w:rPr>
          <w:rFonts w:ascii="Times New Roman" w:eastAsia="Times New Roman" w:hAnsi="Times New Roman" w:cs="Times New Roman"/>
        </w:rPr>
      </w:pPr>
    </w:p>
    <w:p w:rsidR="00BB6EE5" w:rsidRDefault="00BB6EE5">
      <w:pPr>
        <w:spacing w:after="0" w:line="276" w:lineRule="auto"/>
        <w:rPr>
          <w:rFonts w:ascii="Times New Roman" w:eastAsia="Times New Roman" w:hAnsi="Times New Roman" w:cs="Times New Roman"/>
          <w:color w:val="2E2E2E"/>
        </w:rPr>
      </w:pPr>
    </w:p>
    <w:p w:rsidR="00BB6EE5" w:rsidRDefault="00BB6EE5">
      <w:pPr>
        <w:spacing w:after="0" w:line="276" w:lineRule="auto"/>
        <w:rPr>
          <w:rFonts w:ascii="Times New Roman" w:eastAsia="Times New Roman" w:hAnsi="Times New Roman" w:cs="Times New Roman"/>
          <w:color w:val="2E2E2E"/>
        </w:rPr>
      </w:pPr>
    </w:p>
    <w:p w:rsidR="00BB6EE5" w:rsidRDefault="00BB6EE5">
      <w:pPr>
        <w:spacing w:after="0" w:line="276" w:lineRule="auto"/>
        <w:rPr>
          <w:rFonts w:ascii="Times New Roman" w:eastAsia="Times New Roman" w:hAnsi="Times New Roman" w:cs="Times New Roman"/>
          <w:color w:val="2E2E2E"/>
        </w:rPr>
      </w:pPr>
    </w:p>
    <w:p w:rsidR="00BB6EE5" w:rsidRDefault="00BB6EE5">
      <w:pPr>
        <w:spacing w:after="0" w:line="276" w:lineRule="auto"/>
        <w:rPr>
          <w:rFonts w:ascii="Times New Roman" w:eastAsia="Times New Roman" w:hAnsi="Times New Roman" w:cs="Times New Roman"/>
          <w:color w:val="2E2E2E"/>
        </w:rPr>
      </w:pPr>
    </w:p>
    <w:p w:rsidR="00BB6EE5" w:rsidRDefault="00BB6EE5">
      <w:pPr>
        <w:spacing w:after="0" w:line="276" w:lineRule="auto"/>
        <w:rPr>
          <w:rFonts w:ascii="Times New Roman" w:eastAsia="Times New Roman" w:hAnsi="Times New Roman" w:cs="Times New Roman"/>
          <w:color w:val="2E2E2E"/>
        </w:rPr>
      </w:pPr>
    </w:p>
    <w:p w:rsidR="00BB6EE5" w:rsidRDefault="00031C05">
      <w:pPr>
        <w:spacing w:after="0" w:line="276" w:lineRule="auto"/>
        <w:rPr>
          <w:rFonts w:ascii="Times New Roman" w:eastAsia="Times New Roman" w:hAnsi="Times New Roman" w:cs="Times New Roman"/>
          <w:color w:val="2E2E2E"/>
        </w:rPr>
      </w:pPr>
      <w:r>
        <w:rPr>
          <w:noProof/>
          <w:lang w:val="tr-TR"/>
        </w:rPr>
        <w:lastRenderedPageBreak/>
        <mc:AlternateContent>
          <mc:Choice Requires="wpg">
            <w:drawing>
              <wp:anchor distT="0" distB="0" distL="114300" distR="114300" simplePos="0" relativeHeight="251660288" behindDoc="0" locked="0" layoutInCell="1" hidden="0" allowOverlap="1">
                <wp:simplePos x="0" y="0"/>
                <wp:positionH relativeFrom="column">
                  <wp:posOffset>-139699</wp:posOffset>
                </wp:positionH>
                <wp:positionV relativeFrom="paragraph">
                  <wp:posOffset>304800</wp:posOffset>
                </wp:positionV>
                <wp:extent cx="2996565" cy="370840"/>
                <wp:effectExtent l="0" t="0" r="0" b="0"/>
                <wp:wrapSquare wrapText="bothSides" distT="0" distB="0" distL="114300" distR="114300"/>
                <wp:docPr id="239" name="Dikdörtgen 239"/>
                <wp:cNvGraphicFramePr/>
                <a:graphic xmlns:a="http://schemas.openxmlformats.org/drawingml/2006/main">
                  <a:graphicData uri="http://schemas.microsoft.com/office/word/2010/wordprocessingShape">
                    <wps:wsp>
                      <wps:cNvSpPr/>
                      <wps:spPr>
                        <a:xfrm>
                          <a:off x="3852480" y="3599343"/>
                          <a:ext cx="2987040" cy="361315"/>
                        </a:xfrm>
                        <a:prstGeom prst="rect">
                          <a:avLst/>
                        </a:prstGeom>
                        <a:solidFill>
                          <a:srgbClr val="FFFFFF"/>
                        </a:solidFill>
                        <a:ln>
                          <a:noFill/>
                        </a:ln>
                      </wps:spPr>
                      <wps:txbx>
                        <w:txbxContent>
                          <w:p w:rsidR="00BB6EE5" w:rsidRDefault="00031C05">
                            <w:pPr>
                              <w:spacing w:after="200" w:line="240" w:lineRule="auto"/>
                              <w:textDirection w:val="btLr"/>
                            </w:pPr>
                            <w:r>
                              <w:rPr>
                                <w:rFonts w:ascii="Arial" w:eastAsia="Arial" w:hAnsi="Arial" w:cs="Arial"/>
                                <w:i/>
                                <w:color w:val="44546A"/>
                                <w:sz w:val="18"/>
                              </w:rPr>
                              <w:t>Figure 1. Population in Roma neighborhood (Ascioglu) of Uzunkopru</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-139699</wp:posOffset>
                </wp:positionH>
                <wp:positionV relativeFrom="paragraph">
                  <wp:posOffset>304800</wp:posOffset>
                </wp:positionV>
                <wp:extent cx="2996565" cy="370840"/>
                <wp:effectExtent b="0" l="0" r="0" t="0"/>
                <wp:wrapSquare wrapText="bothSides" distB="0" distT="0" distL="114300" distR="114300"/>
                <wp:docPr id="239"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2996565" cy="370840"/>
                        </a:xfrm>
                        <a:prstGeom prst="rect"/>
                        <a:ln/>
                      </pic:spPr>
                    </pic:pic>
                  </a:graphicData>
                </a:graphic>
              </wp:anchor>
            </w:drawing>
          </mc:Fallback>
        </mc:AlternateContent>
      </w:r>
      <w:r>
        <w:rPr>
          <w:noProof/>
          <w:lang w:val="tr-TR"/>
        </w:rPr>
        <mc:AlternateContent>
          <mc:Choice Requires="wpg">
            <w:drawing>
              <wp:anchor distT="0" distB="0" distL="114300" distR="114300" simplePos="0" relativeHeight="251661312" behindDoc="0" locked="0" layoutInCell="1" hidden="0" allowOverlap="1">
                <wp:simplePos x="0" y="0"/>
                <wp:positionH relativeFrom="column">
                  <wp:posOffset>3124200</wp:posOffset>
                </wp:positionH>
                <wp:positionV relativeFrom="paragraph">
                  <wp:posOffset>342900</wp:posOffset>
                </wp:positionV>
                <wp:extent cx="2997200" cy="336550"/>
                <wp:effectExtent l="0" t="0" r="0" b="0"/>
                <wp:wrapSquare wrapText="bothSides" distT="0" distB="0" distL="114300" distR="114300"/>
                <wp:docPr id="238" name="Dikdörtgen 238"/>
                <wp:cNvGraphicFramePr/>
                <a:graphic xmlns:a="http://schemas.openxmlformats.org/drawingml/2006/main">
                  <a:graphicData uri="http://schemas.microsoft.com/office/word/2010/wordprocessingShape">
                    <wps:wsp>
                      <wps:cNvSpPr/>
                      <wps:spPr>
                        <a:xfrm>
                          <a:off x="3852163" y="3616488"/>
                          <a:ext cx="2987675" cy="327025"/>
                        </a:xfrm>
                        <a:prstGeom prst="rect">
                          <a:avLst/>
                        </a:prstGeom>
                        <a:solidFill>
                          <a:srgbClr val="FFFFFF"/>
                        </a:solidFill>
                        <a:ln>
                          <a:noFill/>
                        </a:ln>
                      </wps:spPr>
                      <wps:txbx>
                        <w:txbxContent>
                          <w:p w:rsidR="00BB6EE5" w:rsidRDefault="00031C05">
                            <w:pPr>
                              <w:spacing w:after="200" w:line="240" w:lineRule="auto"/>
                              <w:textDirection w:val="btLr"/>
                            </w:pPr>
                            <w:r>
                              <w:rPr>
                                <w:rFonts w:ascii="Arial" w:eastAsia="Arial" w:hAnsi="Arial" w:cs="Arial"/>
                                <w:i/>
                                <w:color w:val="44546A"/>
                                <w:sz w:val="18"/>
                              </w:rPr>
                              <w:t>Figure2.. Population in Roma neighborhood (Mescit) of Uzunkopru</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3124200</wp:posOffset>
                </wp:positionH>
                <wp:positionV relativeFrom="paragraph">
                  <wp:posOffset>342900</wp:posOffset>
                </wp:positionV>
                <wp:extent cx="2997200" cy="336550"/>
                <wp:effectExtent b="0" l="0" r="0" t="0"/>
                <wp:wrapSquare wrapText="bothSides" distB="0" distT="0" distL="114300" distR="114300"/>
                <wp:docPr id="238"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2997200" cy="336550"/>
                        </a:xfrm>
                        <a:prstGeom prst="rect"/>
                        <a:ln/>
                      </pic:spPr>
                    </pic:pic>
                  </a:graphicData>
                </a:graphic>
              </wp:anchor>
            </w:drawing>
          </mc:Fallback>
        </mc:AlternateContent>
      </w:r>
    </w:p>
    <w:p w:rsidR="00BB6EE5" w:rsidRDefault="00BB6EE5">
      <w:pPr>
        <w:spacing w:after="0" w:line="276" w:lineRule="auto"/>
        <w:rPr>
          <w:rFonts w:ascii="Times New Roman" w:eastAsia="Times New Roman" w:hAnsi="Times New Roman" w:cs="Times New Roman"/>
          <w:color w:val="2E2E2E"/>
        </w:rPr>
      </w:pPr>
    </w:p>
    <w:p w:rsidR="00BB6EE5" w:rsidRDefault="00031C05">
      <w:pPr>
        <w:spacing w:after="0" w:line="276" w:lineRule="auto"/>
        <w:rPr>
          <w:rFonts w:ascii="Times New Roman" w:eastAsia="Times New Roman" w:hAnsi="Times New Roman" w:cs="Times New Roman"/>
          <w:color w:val="2E2E2E"/>
        </w:rPr>
      </w:pPr>
      <w:r>
        <w:rPr>
          <w:rFonts w:ascii="Times New Roman" w:eastAsia="Times New Roman" w:hAnsi="Times New Roman" w:cs="Times New Roman"/>
          <w:color w:val="2E2E2E"/>
        </w:rPr>
        <w:t>The population of the Roma neighborhoods of Ascioglu and Mescit decreased by 18% and 20% in 17 years, respectively. Every year, the Roma are forced to migrate from their homelands to industrialized cities due to diminishing agricultural activities as a res</w:t>
      </w:r>
      <w:r>
        <w:rPr>
          <w:rFonts w:ascii="Times New Roman" w:eastAsia="Times New Roman" w:hAnsi="Times New Roman" w:cs="Times New Roman"/>
          <w:color w:val="2E2E2E"/>
        </w:rPr>
        <w:t>ult of climate change and environmental deterioration.</w:t>
      </w:r>
    </w:p>
    <w:p w:rsidR="00BB6EE5" w:rsidRDefault="00BB6EE5">
      <w:pPr>
        <w:spacing w:after="0" w:line="276" w:lineRule="auto"/>
        <w:rPr>
          <w:rFonts w:ascii="Times New Roman" w:eastAsia="Times New Roman" w:hAnsi="Times New Roman" w:cs="Times New Roman"/>
          <w:color w:val="2E2E2E"/>
        </w:rPr>
      </w:pPr>
    </w:p>
    <w:p w:rsidR="00BB6EE5" w:rsidRDefault="00031C05">
      <w:pP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Pollution, Identity, and the Climate Conflict</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According to our research, pollution in the Ergene basin has acquired an identity, and Roma are associated with the polluted river.  "If you ask the Gajos</w:t>
      </w:r>
      <w:r>
        <w:rPr>
          <w:rFonts w:ascii="Times New Roman" w:eastAsia="Times New Roman" w:hAnsi="Times New Roman" w:cs="Times New Roman"/>
          <w:color w:val="000000"/>
        </w:rPr>
        <w:t xml:space="preserve"> (non-Roma) where the Roma neighborhood is, they will tell you that they live next to the dirty river," said one of the participants in the research. </w:t>
      </w:r>
    </w:p>
    <w:p w:rsidR="00BB6EE5" w:rsidRDefault="00BB6EE5">
      <w:pPr>
        <w:spacing w:after="0" w:line="276" w:lineRule="auto"/>
        <w:rPr>
          <w:rFonts w:ascii="Times New Roman" w:eastAsia="Times New Roman" w:hAnsi="Times New Roman" w:cs="Times New Roman"/>
          <w:color w:val="000000"/>
        </w:rPr>
      </w:pP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Especially in the fall, with irregular rainfall linked to climate change, the Ergene River overflows and</w:t>
      </w:r>
      <w:r>
        <w:rPr>
          <w:rFonts w:ascii="Times New Roman" w:eastAsia="Times New Roman" w:hAnsi="Times New Roman" w:cs="Times New Roman"/>
          <w:color w:val="000000"/>
        </w:rPr>
        <w:t xml:space="preserve"> the Roma people living in the riverbed are at risk of flooding. Liquid waste from T</w:t>
      </w:r>
      <w:r>
        <w:rPr>
          <w:rFonts w:ascii="Times New Roman" w:eastAsia="Times New Roman" w:hAnsi="Times New Roman" w:cs="Times New Roman"/>
        </w:rPr>
        <w:t>urkey</w:t>
      </w:r>
      <w:r>
        <w:rPr>
          <w:rFonts w:ascii="Times New Roman" w:eastAsia="Times New Roman" w:hAnsi="Times New Roman" w:cs="Times New Roman"/>
          <w:color w:val="000000"/>
        </w:rPr>
        <w:t>'s most polluted river can pose serious health problems and violations of the right to health for the Romas living in the region. The government authorities and the local municipality do not provide flood protection measures (retaining walls) for the secti</w:t>
      </w:r>
      <w:r>
        <w:rPr>
          <w:rFonts w:ascii="Times New Roman" w:eastAsia="Times New Roman" w:hAnsi="Times New Roman" w:cs="Times New Roman"/>
          <w:color w:val="000000"/>
        </w:rPr>
        <w:t xml:space="preserve">on of the river that crosses the Roma neighborhood. In non-Roma neighborhoods, there are flood warning systems and protective walls. </w:t>
      </w:r>
      <w:r>
        <w:rPr>
          <w:noProof/>
          <w:lang w:val="tr-TR"/>
        </w:rPr>
        <w:drawing>
          <wp:anchor distT="114300" distB="114300" distL="114300" distR="114300" simplePos="0" relativeHeight="251662336" behindDoc="0" locked="0" layoutInCell="1" hidden="0" allowOverlap="1">
            <wp:simplePos x="0" y="0"/>
            <wp:positionH relativeFrom="column">
              <wp:posOffset>-53946</wp:posOffset>
            </wp:positionH>
            <wp:positionV relativeFrom="paragraph">
              <wp:posOffset>41409</wp:posOffset>
            </wp:positionV>
            <wp:extent cx="2538095" cy="2012950"/>
            <wp:effectExtent l="0" t="0" r="0" b="0"/>
            <wp:wrapSquare wrapText="bothSides" distT="114300" distB="114300" distL="114300" distR="114300"/>
            <wp:docPr id="241" name="image2.png"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png" descr="harita içeren bir resim&#10;&#10;Açıklama otomatik olarak oluşturuldu"/>
                    <pic:cNvPicPr preferRelativeResize="0"/>
                  </pic:nvPicPr>
                  <pic:blipFill>
                    <a:blip r:embed="rId12"/>
                    <a:srcRect/>
                    <a:stretch>
                      <a:fillRect/>
                    </a:stretch>
                  </pic:blipFill>
                  <pic:spPr>
                    <a:xfrm>
                      <a:off x="0" y="0"/>
                      <a:ext cx="2538095" cy="2012950"/>
                    </a:xfrm>
                    <a:prstGeom prst="rect">
                      <a:avLst/>
                    </a:prstGeom>
                    <a:ln/>
                  </pic:spPr>
                </pic:pic>
              </a:graphicData>
            </a:graphic>
          </wp:anchor>
        </w:drawing>
      </w:r>
    </w:p>
    <w:p w:rsidR="00BB6EE5" w:rsidRDefault="00031C05">
      <w:pPr>
        <w:spacing w:after="0" w:line="276" w:lineRule="auto"/>
        <w:rPr>
          <w:rFonts w:ascii="Times New Roman" w:eastAsia="Times New Roman" w:hAnsi="Times New Roman" w:cs="Times New Roman"/>
          <w:color w:val="000000"/>
        </w:rPr>
      </w:pPr>
      <w:r>
        <w:rPr>
          <w:noProof/>
          <w:lang w:val="tr-TR"/>
        </w:rPr>
        <mc:AlternateContent>
          <mc:Choice Requires="wps">
            <w:drawing>
              <wp:anchor distT="0" distB="0" distL="114300" distR="114300" simplePos="0" relativeHeight="251663360" behindDoc="0" locked="0" layoutInCell="1" hidden="0" allowOverlap="1">
                <wp:simplePos x="0" y="0"/>
                <wp:positionH relativeFrom="column">
                  <wp:posOffset>1</wp:posOffset>
                </wp:positionH>
                <wp:positionV relativeFrom="paragraph">
                  <wp:posOffset>114300</wp:posOffset>
                </wp:positionV>
                <wp:extent cx="635" cy="12700"/>
                <wp:effectExtent l="0" t="0" r="0" b="0"/>
                <wp:wrapSquare wrapText="bothSides" distT="0" distB="0" distL="114300" distR="114300"/>
                <wp:docPr id="235" name="Dikdörtgen 235"/>
                <wp:cNvGraphicFramePr/>
                <a:graphic xmlns:a="http://schemas.openxmlformats.org/drawingml/2006/main">
                  <a:graphicData uri="http://schemas.microsoft.com/office/word/2010/wordprocessingShape">
                    <wps:wsp>
                      <wps:cNvSpPr/>
                      <wps:spPr>
                        <a:xfrm>
                          <a:off x="3852480" y="3779683"/>
                          <a:ext cx="2987040" cy="635"/>
                        </a:xfrm>
                        <a:prstGeom prst="rect">
                          <a:avLst/>
                        </a:prstGeom>
                        <a:solidFill>
                          <a:srgbClr val="FFFFFF"/>
                        </a:solidFill>
                        <a:ln>
                          <a:noFill/>
                        </a:ln>
                      </wps:spPr>
                      <wps:txbx>
                        <w:txbxContent>
                          <w:p w:rsidR="00BB6EE5" w:rsidRDefault="00031C05">
                            <w:pPr>
                              <w:spacing w:after="200" w:line="240" w:lineRule="auto"/>
                              <w:textDirection w:val="btLr"/>
                            </w:pPr>
                            <w:r>
                              <w:rPr>
                                <w:rFonts w:ascii="Arial" w:eastAsia="Arial" w:hAnsi="Arial" w:cs="Arial"/>
                                <w:i/>
                                <w:color w:val="44546A"/>
                                <w:sz w:val="18"/>
                              </w:rPr>
                              <w:t xml:space="preserve">Figure 3. A Roma settlement in Ergene River Bed </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35" cy="12700"/>
                <wp:effectExtent b="0" l="0" r="0" t="0"/>
                <wp:wrapSquare wrapText="bothSides" distB="0" distT="0" distL="114300" distR="114300"/>
                <wp:docPr id="235"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635" cy="12700"/>
                        </a:xfrm>
                        <a:prstGeom prst="rect"/>
                        <a:ln/>
                      </pic:spPr>
                    </pic:pic>
                  </a:graphicData>
                </a:graphic>
              </wp:anchor>
            </w:drawing>
          </mc:Fallback>
        </mc:AlternateContent>
      </w:r>
    </w:p>
    <w:p w:rsidR="00BB6EE5" w:rsidRDefault="00BB6EE5">
      <w:pPr>
        <w:spacing w:after="0" w:line="276" w:lineRule="auto"/>
        <w:rPr>
          <w:rFonts w:ascii="Times New Roman" w:eastAsia="Times New Roman" w:hAnsi="Times New Roman" w:cs="Times New Roman"/>
          <w:color w:val="000000"/>
        </w:rPr>
      </w:pPr>
    </w:p>
    <w:p w:rsidR="00BB6EE5" w:rsidRDefault="00BB6EE5">
      <w:pPr>
        <w:spacing w:after="0" w:line="276" w:lineRule="auto"/>
        <w:rPr>
          <w:rFonts w:ascii="Times New Roman" w:eastAsia="Times New Roman" w:hAnsi="Times New Roman" w:cs="Times New Roman"/>
          <w:b/>
          <w:color w:val="000000"/>
        </w:rPr>
      </w:pP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Additionally, social housing for Roma in Uzunkopru's Ascıoglu neig</w:t>
      </w:r>
      <w:r>
        <w:rPr>
          <w:rFonts w:ascii="Times New Roman" w:eastAsia="Times New Roman" w:hAnsi="Times New Roman" w:cs="Times New Roman"/>
          <w:color w:val="000000"/>
        </w:rPr>
        <w:t xml:space="preserve">hborhood was built by TOKI on the banks of the Ergene river, where flood risk is high. This is a sign of institutional racism. </w:t>
      </w:r>
    </w:p>
    <w:p w:rsidR="00BB6EE5" w:rsidRDefault="00BB6EE5">
      <w:pPr>
        <w:spacing w:after="0" w:line="276" w:lineRule="auto"/>
        <w:rPr>
          <w:rFonts w:ascii="Times New Roman" w:eastAsia="Times New Roman" w:hAnsi="Times New Roman" w:cs="Times New Roman"/>
          <w:color w:val="000000"/>
        </w:rPr>
      </w:pPr>
    </w:p>
    <w:p w:rsidR="00BB6EE5" w:rsidRDefault="00031C05">
      <w:pP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Problem of Access to Clean Water and Clean Food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 the Ergene basin, there are numerous reports that the Ergene River poll</w:t>
      </w:r>
      <w:r>
        <w:rPr>
          <w:rFonts w:ascii="Times New Roman" w:eastAsia="Times New Roman" w:hAnsi="Times New Roman" w:cs="Times New Roman"/>
          <w:color w:val="000000"/>
        </w:rPr>
        <w:t xml:space="preserve">utes the groundwater and that this pollution also enters the spring water. In fact, </w:t>
      </w:r>
      <w:r>
        <w:t>the Edirne Provincial Directorate of Environment and Urbanization mentioned the pollution of the river in its 2017 environmental status report and noted that the city has n</w:t>
      </w:r>
      <w:r>
        <w:t>ot taken any measures to fight climate change.</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vertAlign w:val="superscript"/>
        </w:rPr>
        <w:footnoteReference w:id="12"/>
      </w:r>
      <w:r>
        <w:rPr>
          <w:rFonts w:ascii="Times New Roman" w:eastAsia="Times New Roman" w:hAnsi="Times New Roman" w:cs="Times New Roman"/>
          <w:color w:val="000000"/>
        </w:rPr>
        <w:t xml:space="preserve"> The issue of water and heavy metal pollution in the basin has been frequently addressed. During our visits to the region, the people of the region stated the following:</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"The Roma have to drink the drinking w</w:t>
      </w:r>
      <w:r>
        <w:rPr>
          <w:rFonts w:ascii="Times New Roman" w:eastAsia="Times New Roman" w:hAnsi="Times New Roman" w:cs="Times New Roman"/>
          <w:color w:val="000000"/>
        </w:rPr>
        <w:t>ater contaminated by Ergene, they have to cook with and to bathe their children with that water"</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the lack of infrastructure in the area where the Roma live, they are compelled to use polluted river water for cooking and drinking. Research conducted </w:t>
      </w:r>
      <w:r>
        <w:rPr>
          <w:rFonts w:ascii="Times New Roman" w:eastAsia="Times New Roman" w:hAnsi="Times New Roman" w:cs="Times New Roman"/>
          <w:color w:val="000000"/>
        </w:rPr>
        <w:t>in the Ergene basin reveals that heavy metal contamination is detected in rice samples, plants and vegetables, and fruits grown in the region. Thus, it can be argued that violations of food security and the right to food are more deeply affecting Roma comm</w:t>
      </w:r>
      <w:r>
        <w:rPr>
          <w:rFonts w:ascii="Times New Roman" w:eastAsia="Times New Roman" w:hAnsi="Times New Roman" w:cs="Times New Roman"/>
          <w:color w:val="000000"/>
        </w:rPr>
        <w:t>unities, the most vulnerable people in the region.</w:t>
      </w:r>
    </w:p>
    <w:p w:rsidR="00BB6EE5" w:rsidRDefault="00031C05">
      <w:pPr>
        <w:spacing w:after="0" w:line="276" w:lineRule="auto"/>
        <w:ind w:firstLine="708"/>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Corlu / Hidiraga (Koro) Neighborhood - Corlu Stream</w:t>
      </w:r>
    </w:p>
    <w:p w:rsidR="00BB6EE5" w:rsidRDefault="00BB6EE5">
      <w:pPr>
        <w:spacing w:after="0" w:line="276" w:lineRule="auto"/>
        <w:rPr>
          <w:rFonts w:ascii="Times New Roman" w:eastAsia="Times New Roman" w:hAnsi="Times New Roman" w:cs="Times New Roman"/>
          <w:color w:val="000000"/>
        </w:rPr>
      </w:pP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Corlu Hidiraga Roma neighborhood is located in the stream bed of Corlu Stream, the most polluted stream in T</w:t>
      </w:r>
      <w:r>
        <w:rPr>
          <w:rFonts w:ascii="Times New Roman" w:eastAsia="Times New Roman" w:hAnsi="Times New Roman" w:cs="Times New Roman"/>
        </w:rPr>
        <w:t>urkey</w:t>
      </w:r>
      <w:r>
        <w:rPr>
          <w:rFonts w:ascii="Times New Roman" w:eastAsia="Times New Roman" w:hAnsi="Times New Roman" w:cs="Times New Roman"/>
          <w:color w:val="000000"/>
        </w:rPr>
        <w:t>. Due to irregular rainfall linked to c</w:t>
      </w:r>
      <w:r>
        <w:rPr>
          <w:rFonts w:ascii="Times New Roman" w:eastAsia="Times New Roman" w:hAnsi="Times New Roman" w:cs="Times New Roman"/>
          <w:color w:val="000000"/>
        </w:rPr>
        <w:t>limate change, the Corlu stream overflows and the Roma people living in the stream bed are at risk of flooding. With recurrent floods, the Roma living in the area are in danger. In the map below, the yellow frame indicates the Corlu Stream, which sometimes</w:t>
      </w:r>
      <w:r>
        <w:rPr>
          <w:rFonts w:ascii="Times New Roman" w:eastAsia="Times New Roman" w:hAnsi="Times New Roman" w:cs="Times New Roman"/>
          <w:color w:val="000000"/>
        </w:rPr>
        <w:t xml:space="preserve"> flows red and sometimes blue, while the red frame indicates the Roma neighborhood. </w:t>
      </w:r>
    </w:p>
    <w:p w:rsidR="00BB6EE5" w:rsidRDefault="00BB6EE5">
      <w:pPr>
        <w:spacing w:after="0" w:line="276" w:lineRule="auto"/>
        <w:rPr>
          <w:rFonts w:ascii="Times New Roman" w:eastAsia="Times New Roman" w:hAnsi="Times New Roman" w:cs="Times New Roman"/>
          <w:b/>
          <w:color w:val="000000"/>
        </w:rPr>
      </w:pPr>
    </w:p>
    <w:p w:rsidR="00BB6EE5" w:rsidRDefault="00031C05">
      <w:pPr>
        <w:spacing w:after="0" w:line="276" w:lineRule="auto"/>
        <w:rPr>
          <w:rFonts w:ascii="Times New Roman" w:eastAsia="Times New Roman" w:hAnsi="Times New Roman" w:cs="Times New Roman"/>
          <w:b/>
          <w:color w:val="000000"/>
        </w:rPr>
      </w:pPr>
      <w:r>
        <w:rPr>
          <w:noProof/>
          <w:lang w:val="tr-TR"/>
        </w:rPr>
        <w:drawing>
          <wp:anchor distT="0" distB="0" distL="114300" distR="114300" simplePos="0" relativeHeight="251664384" behindDoc="0" locked="0" layoutInCell="1" hidden="0" allowOverlap="1">
            <wp:simplePos x="0" y="0"/>
            <wp:positionH relativeFrom="column">
              <wp:posOffset>-442480</wp:posOffset>
            </wp:positionH>
            <wp:positionV relativeFrom="paragraph">
              <wp:posOffset>102283</wp:posOffset>
            </wp:positionV>
            <wp:extent cx="2333767" cy="1772920"/>
            <wp:effectExtent l="0" t="0" r="0" b="0"/>
            <wp:wrapNone/>
            <wp:docPr id="246" name="image9.png"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9.png" descr="harita içeren bir resim&#10;&#10;Açıklama otomatik olarak oluşturuldu"/>
                    <pic:cNvPicPr preferRelativeResize="0"/>
                  </pic:nvPicPr>
                  <pic:blipFill>
                    <a:blip r:embed="rId14"/>
                    <a:srcRect/>
                    <a:stretch>
                      <a:fillRect/>
                    </a:stretch>
                  </pic:blipFill>
                  <pic:spPr>
                    <a:xfrm>
                      <a:off x="0" y="0"/>
                      <a:ext cx="2333767" cy="1772920"/>
                    </a:xfrm>
                    <a:prstGeom prst="rect">
                      <a:avLst/>
                    </a:prstGeom>
                    <a:ln/>
                  </pic:spPr>
                </pic:pic>
              </a:graphicData>
            </a:graphic>
          </wp:anchor>
        </w:drawing>
      </w:r>
      <w:r>
        <w:rPr>
          <w:noProof/>
          <w:lang w:val="tr-TR"/>
        </w:rPr>
        <w:drawing>
          <wp:anchor distT="0" distB="0" distL="114300" distR="114300" simplePos="0" relativeHeight="251665408" behindDoc="0" locked="0" layoutInCell="1" hidden="0" allowOverlap="1">
            <wp:simplePos x="0" y="0"/>
            <wp:positionH relativeFrom="column">
              <wp:posOffset>4470599</wp:posOffset>
            </wp:positionH>
            <wp:positionV relativeFrom="paragraph">
              <wp:posOffset>101733</wp:posOffset>
            </wp:positionV>
            <wp:extent cx="2143203" cy="1631245"/>
            <wp:effectExtent l="0" t="0" r="0" b="0"/>
            <wp:wrapNone/>
            <wp:docPr id="243" name="image5.jpg" descr="açık hava, kişi, taş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5.jpg" descr="açık hava, kişi, taş içeren bir resim&#10;&#10;Açıklama otomatik olarak oluşturuldu"/>
                    <pic:cNvPicPr preferRelativeResize="0"/>
                  </pic:nvPicPr>
                  <pic:blipFill>
                    <a:blip r:embed="rId15"/>
                    <a:srcRect/>
                    <a:stretch>
                      <a:fillRect/>
                    </a:stretch>
                  </pic:blipFill>
                  <pic:spPr>
                    <a:xfrm>
                      <a:off x="0" y="0"/>
                      <a:ext cx="2143203" cy="1631245"/>
                    </a:xfrm>
                    <a:prstGeom prst="rect">
                      <a:avLst/>
                    </a:prstGeom>
                    <a:ln/>
                  </pic:spPr>
                </pic:pic>
              </a:graphicData>
            </a:graphic>
          </wp:anchor>
        </w:drawing>
      </w:r>
      <w:r>
        <w:rPr>
          <w:noProof/>
          <w:lang w:val="tr-TR"/>
        </w:rPr>
        <w:drawing>
          <wp:anchor distT="0" distB="0" distL="114300" distR="114300" simplePos="0" relativeHeight="251666432" behindDoc="0" locked="0" layoutInCell="1" hidden="0" allowOverlap="1">
            <wp:simplePos x="0" y="0"/>
            <wp:positionH relativeFrom="column">
              <wp:posOffset>2014002</wp:posOffset>
            </wp:positionH>
            <wp:positionV relativeFrom="paragraph">
              <wp:posOffset>101734</wp:posOffset>
            </wp:positionV>
            <wp:extent cx="2352661" cy="1737947"/>
            <wp:effectExtent l="0" t="0" r="0" b="0"/>
            <wp:wrapNone/>
            <wp:docPr id="244" name="image7.jpg" descr="ağaç, açık hava, orman, kapal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7.jpg" descr="ağaç, açık hava, orman, kapalı içeren bir resim&#10;&#10;Açıklama otomatik olarak oluşturuldu"/>
                    <pic:cNvPicPr preferRelativeResize="0"/>
                  </pic:nvPicPr>
                  <pic:blipFill>
                    <a:blip r:embed="rId16"/>
                    <a:srcRect/>
                    <a:stretch>
                      <a:fillRect/>
                    </a:stretch>
                  </pic:blipFill>
                  <pic:spPr>
                    <a:xfrm>
                      <a:off x="0" y="0"/>
                      <a:ext cx="2352661" cy="1737947"/>
                    </a:xfrm>
                    <a:prstGeom prst="rect">
                      <a:avLst/>
                    </a:prstGeom>
                    <a:ln/>
                  </pic:spPr>
                </pic:pic>
              </a:graphicData>
            </a:graphic>
          </wp:anchor>
        </w:drawing>
      </w:r>
    </w:p>
    <w:p w:rsidR="00BB6EE5" w:rsidRDefault="00031C05">
      <w:pPr>
        <w:spacing w:after="0" w:line="276" w:lineRule="auto"/>
        <w:rPr>
          <w:rFonts w:ascii="Times New Roman" w:eastAsia="Times New Roman" w:hAnsi="Times New Roman" w:cs="Times New Roman"/>
          <w:b/>
          <w:color w:val="000000"/>
        </w:rPr>
      </w:pPr>
      <w:r>
        <w:rPr>
          <w:noProof/>
          <w:lang w:val="tr-TR"/>
        </w:rPr>
        <mc:AlternateContent>
          <mc:Choice Requires="wpg">
            <w:drawing>
              <wp:anchor distT="0" distB="0" distL="114300" distR="114300" simplePos="0" relativeHeight="251667456" behindDoc="0" locked="0" layoutInCell="1" hidden="0" allowOverlap="1">
                <wp:simplePos x="0" y="0"/>
                <wp:positionH relativeFrom="column">
                  <wp:posOffset>88901</wp:posOffset>
                </wp:positionH>
                <wp:positionV relativeFrom="paragraph">
                  <wp:posOffset>127000</wp:posOffset>
                </wp:positionV>
                <wp:extent cx="1388573" cy="1270203"/>
                <wp:effectExtent l="0" t="0" r="0" b="0"/>
                <wp:wrapNone/>
                <wp:docPr id="233" name="Akış Çizelgesi: Veri 233"/>
                <wp:cNvGraphicFramePr/>
                <a:graphic xmlns:a="http://schemas.openxmlformats.org/drawingml/2006/main">
                  <a:graphicData uri="http://schemas.microsoft.com/office/word/2010/wordprocessingShape">
                    <wps:wsp>
                      <wps:cNvSpPr/>
                      <wps:spPr>
                        <a:xfrm rot="3072887">
                          <a:off x="5111685" y="3145318"/>
                          <a:ext cx="468630" cy="1269365"/>
                        </a:xfrm>
                        <a:prstGeom prst="flowChartInputOutput">
                          <a:avLst/>
                        </a:prstGeom>
                        <a:noFill/>
                        <a:ln w="76200" cap="flat" cmpd="sng">
                          <a:solidFill>
                            <a:srgbClr val="FF0000"/>
                          </a:solidFill>
                          <a:prstDash val="solid"/>
                          <a:miter lim="800000"/>
                          <a:headEnd type="none" w="sm" len="sm"/>
                          <a:tailEnd type="none" w="sm" len="sm"/>
                        </a:ln>
                      </wps:spPr>
                      <wps:txbx>
                        <w:txbxContent>
                          <w:p w:rsidR="00BB6EE5" w:rsidRDefault="00031C05">
                            <w:pPr>
                              <w:spacing w:line="258" w:lineRule="auto"/>
                              <w:jc w:val="center"/>
                              <w:textDirection w:val="btLr"/>
                            </w:pPr>
                            <w:r>
                              <w:rPr>
                                <w:color w:val="FFFFFF"/>
                                <w:sz w:val="36"/>
                              </w:rPr>
                              <w:t>c</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127000</wp:posOffset>
                </wp:positionV>
                <wp:extent cx="1388573" cy="1270203"/>
                <wp:effectExtent b="0" l="0" r="0" t="0"/>
                <wp:wrapNone/>
                <wp:docPr id="233"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1388573" cy="1270203"/>
                        </a:xfrm>
                        <a:prstGeom prst="rect"/>
                        <a:ln/>
                      </pic:spPr>
                    </pic:pic>
                  </a:graphicData>
                </a:graphic>
              </wp:anchor>
            </w:drawing>
          </mc:Fallback>
        </mc:AlternateContent>
      </w:r>
    </w:p>
    <w:p w:rsidR="00BB6EE5" w:rsidRDefault="00BB6EE5">
      <w:pPr>
        <w:spacing w:after="0" w:line="276" w:lineRule="auto"/>
        <w:rPr>
          <w:rFonts w:ascii="Times New Roman" w:eastAsia="Times New Roman" w:hAnsi="Times New Roman" w:cs="Times New Roman"/>
          <w:b/>
          <w:color w:val="000000"/>
        </w:rPr>
      </w:pPr>
    </w:p>
    <w:p w:rsidR="00BB6EE5" w:rsidRDefault="00031C05">
      <w:pPr>
        <w:spacing w:after="0" w:line="276" w:lineRule="auto"/>
        <w:rPr>
          <w:rFonts w:ascii="Times New Roman" w:eastAsia="Times New Roman" w:hAnsi="Times New Roman" w:cs="Times New Roman"/>
          <w:color w:val="000000"/>
        </w:rPr>
      </w:pPr>
      <w:r>
        <w:rPr>
          <w:noProof/>
          <w:lang w:val="tr-TR"/>
        </w:rPr>
        <mc:AlternateContent>
          <mc:Choice Requires="wpg">
            <w:drawing>
              <wp:anchor distT="0" distB="0" distL="114300" distR="114300" simplePos="0" relativeHeight="251668480" behindDoc="0" locked="0" layoutInCell="1" hidden="0" allowOverlap="1">
                <wp:simplePos x="0" y="0"/>
                <wp:positionH relativeFrom="column">
                  <wp:posOffset>-126999</wp:posOffset>
                </wp:positionH>
                <wp:positionV relativeFrom="paragraph">
                  <wp:posOffset>-253999</wp:posOffset>
                </wp:positionV>
                <wp:extent cx="1139178" cy="813517"/>
                <wp:effectExtent l="0" t="0" r="0" b="0"/>
                <wp:wrapNone/>
                <wp:docPr id="234" name="Dikdörtgen 234"/>
                <wp:cNvGraphicFramePr/>
                <a:graphic xmlns:a="http://schemas.openxmlformats.org/drawingml/2006/main">
                  <a:graphicData uri="http://schemas.microsoft.com/office/word/2010/wordprocessingShape">
                    <wps:wsp>
                      <wps:cNvSpPr/>
                      <wps:spPr>
                        <a:xfrm rot="-1844150">
                          <a:off x="4790375" y="3700308"/>
                          <a:ext cx="1111250" cy="159385"/>
                        </a:xfrm>
                        <a:prstGeom prst="rect">
                          <a:avLst/>
                        </a:prstGeom>
                        <a:noFill/>
                        <a:ln w="76200" cap="flat" cmpd="sng">
                          <a:solidFill>
                            <a:srgbClr val="FFFF00"/>
                          </a:solidFill>
                          <a:prstDash val="solid"/>
                          <a:miter lim="800000"/>
                          <a:headEnd type="none" w="sm" len="sm"/>
                          <a:tailEnd type="none" w="sm" len="sm"/>
                        </a:ln>
                      </wps:spPr>
                      <wps:txbx>
                        <w:txbxContent>
                          <w:p w:rsidR="00BB6EE5" w:rsidRDefault="00BB6E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-253999</wp:posOffset>
                </wp:positionV>
                <wp:extent cx="1139178" cy="813517"/>
                <wp:effectExtent b="0" l="0" r="0" t="0"/>
                <wp:wrapNone/>
                <wp:docPr id="234"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1139178" cy="813517"/>
                        </a:xfrm>
                        <a:prstGeom prst="rect"/>
                        <a:ln/>
                      </pic:spPr>
                    </pic:pic>
                  </a:graphicData>
                </a:graphic>
              </wp:anchor>
            </w:drawing>
          </mc:Fallback>
        </mc:AlternateContent>
      </w:r>
    </w:p>
    <w:p w:rsidR="00BB6EE5" w:rsidRDefault="00BB6EE5">
      <w:pPr>
        <w:spacing w:after="0" w:line="276" w:lineRule="auto"/>
        <w:rPr>
          <w:rFonts w:ascii="Times New Roman" w:eastAsia="Times New Roman" w:hAnsi="Times New Roman" w:cs="Times New Roman"/>
          <w:color w:val="000000"/>
        </w:rPr>
      </w:pPr>
    </w:p>
    <w:p w:rsidR="00BB6EE5" w:rsidRDefault="00BB6EE5">
      <w:pPr>
        <w:spacing w:after="0" w:line="276" w:lineRule="auto"/>
        <w:rPr>
          <w:rFonts w:ascii="Times New Roman" w:eastAsia="Times New Roman" w:hAnsi="Times New Roman" w:cs="Times New Roman"/>
          <w:color w:val="000000"/>
        </w:rPr>
      </w:pPr>
    </w:p>
    <w:p w:rsidR="00BB6EE5" w:rsidRDefault="00BB6EE5">
      <w:pPr>
        <w:spacing w:after="0" w:line="276" w:lineRule="auto"/>
        <w:rPr>
          <w:rFonts w:ascii="Times New Roman" w:eastAsia="Times New Roman" w:hAnsi="Times New Roman" w:cs="Times New Roman"/>
          <w:color w:val="000000"/>
        </w:rPr>
      </w:pPr>
    </w:p>
    <w:p w:rsidR="00BB6EE5" w:rsidRDefault="00BB6EE5">
      <w:pPr>
        <w:spacing w:after="0" w:line="276" w:lineRule="auto"/>
        <w:rPr>
          <w:rFonts w:ascii="Times New Roman" w:eastAsia="Times New Roman" w:hAnsi="Times New Roman" w:cs="Times New Roman"/>
          <w:color w:val="000000"/>
        </w:rPr>
      </w:pPr>
    </w:p>
    <w:p w:rsidR="00BB6EE5" w:rsidRDefault="00BB6EE5">
      <w:pPr>
        <w:spacing w:after="0" w:line="276" w:lineRule="auto"/>
        <w:rPr>
          <w:rFonts w:ascii="Times New Roman" w:eastAsia="Times New Roman" w:hAnsi="Times New Roman" w:cs="Times New Roman"/>
          <w:color w:val="000000"/>
        </w:rPr>
      </w:pPr>
    </w:p>
    <w:p w:rsidR="00BB6EE5" w:rsidRDefault="00BB6EE5">
      <w:pPr>
        <w:spacing w:after="0" w:line="276" w:lineRule="auto"/>
        <w:rPr>
          <w:rFonts w:ascii="Times New Roman" w:eastAsia="Times New Roman" w:hAnsi="Times New Roman" w:cs="Times New Roman"/>
          <w:color w:val="000000"/>
        </w:rPr>
      </w:pPr>
    </w:p>
    <w:p w:rsidR="00BB6EE5" w:rsidRDefault="00BB6EE5">
      <w:pPr>
        <w:spacing w:after="0" w:line="276" w:lineRule="auto"/>
        <w:rPr>
          <w:rFonts w:ascii="Times New Roman" w:eastAsia="Times New Roman" w:hAnsi="Times New Roman" w:cs="Times New Roman"/>
          <w:color w:val="000000"/>
        </w:rPr>
      </w:pPr>
    </w:p>
    <w:p w:rsidR="00BB6EE5" w:rsidRDefault="00031C05">
      <w:pPr>
        <w:spacing w:after="0" w:line="276" w:lineRule="auto"/>
        <w:rPr>
          <w:rFonts w:ascii="Times New Roman" w:eastAsia="Times New Roman" w:hAnsi="Times New Roman" w:cs="Times New Roman"/>
          <w:color w:val="000000"/>
        </w:rPr>
      </w:pPr>
      <w:r>
        <w:rPr>
          <w:noProof/>
          <w:lang w:val="tr-TR"/>
        </w:rPr>
        <mc:AlternateContent>
          <mc:Choice Requires="wpg">
            <w:drawing>
              <wp:anchor distT="0" distB="0" distL="114300" distR="114300" simplePos="0" relativeHeight="251669504" behindDoc="0" locked="0" layoutInCell="1" hidden="0" allowOverlap="1">
                <wp:simplePos x="0" y="0"/>
                <wp:positionH relativeFrom="column">
                  <wp:posOffset>-317499</wp:posOffset>
                </wp:positionH>
                <wp:positionV relativeFrom="paragraph">
                  <wp:posOffset>165100</wp:posOffset>
                </wp:positionV>
                <wp:extent cx="2996565" cy="200025"/>
                <wp:effectExtent l="0" t="0" r="0" b="0"/>
                <wp:wrapSquare wrapText="bothSides" distT="0" distB="0" distL="114300" distR="114300"/>
                <wp:docPr id="236" name="Dikdörtgen 236"/>
                <wp:cNvGraphicFramePr/>
                <a:graphic xmlns:a="http://schemas.openxmlformats.org/drawingml/2006/main">
                  <a:graphicData uri="http://schemas.microsoft.com/office/word/2010/wordprocessingShape">
                    <wps:wsp>
                      <wps:cNvSpPr/>
                      <wps:spPr>
                        <a:xfrm>
                          <a:off x="3852480" y="3684750"/>
                          <a:ext cx="2987040" cy="190500"/>
                        </a:xfrm>
                        <a:prstGeom prst="rect">
                          <a:avLst/>
                        </a:prstGeom>
                        <a:solidFill>
                          <a:srgbClr val="FFFFFF"/>
                        </a:solidFill>
                        <a:ln>
                          <a:noFill/>
                        </a:ln>
                      </wps:spPr>
                      <wps:txbx>
                        <w:txbxContent>
                          <w:p w:rsidR="00BB6EE5" w:rsidRDefault="00031C05">
                            <w:pPr>
                              <w:spacing w:after="200" w:line="240" w:lineRule="auto"/>
                              <w:textDirection w:val="btLr"/>
                            </w:pPr>
                            <w:r>
                              <w:rPr>
                                <w:rFonts w:ascii="Arial" w:eastAsia="Arial" w:hAnsi="Arial" w:cs="Arial"/>
                                <w:i/>
                                <w:color w:val="44546A"/>
                                <w:sz w:val="18"/>
                              </w:rPr>
                              <w:t>Figure 4. The Corlu Stream</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-317499</wp:posOffset>
                </wp:positionH>
                <wp:positionV relativeFrom="paragraph">
                  <wp:posOffset>165100</wp:posOffset>
                </wp:positionV>
                <wp:extent cx="2996565" cy="200025"/>
                <wp:effectExtent b="0" l="0" r="0" t="0"/>
                <wp:wrapSquare wrapText="bothSides" distB="0" distT="0" distL="114300" distR="114300"/>
                <wp:docPr id="236"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2996565" cy="200025"/>
                        </a:xfrm>
                        <a:prstGeom prst="rect"/>
                        <a:ln/>
                      </pic:spPr>
                    </pic:pic>
                  </a:graphicData>
                </a:graphic>
              </wp:anchor>
            </w:drawing>
          </mc:Fallback>
        </mc:AlternateContent>
      </w:r>
    </w:p>
    <w:p w:rsidR="00BB6EE5" w:rsidRDefault="00BB6EE5">
      <w:pPr>
        <w:spacing w:after="0" w:line="276" w:lineRule="auto"/>
        <w:rPr>
          <w:rFonts w:ascii="Times New Roman" w:eastAsia="Times New Roman" w:hAnsi="Times New Roman" w:cs="Times New Roman"/>
          <w:color w:val="000000"/>
        </w:rPr>
      </w:pPr>
    </w:p>
    <w:p w:rsidR="00BB6EE5" w:rsidRDefault="00BB6EE5">
      <w:pPr>
        <w:spacing w:after="0" w:line="276" w:lineRule="auto"/>
        <w:rPr>
          <w:rFonts w:ascii="Times New Roman" w:eastAsia="Times New Roman" w:hAnsi="Times New Roman" w:cs="Times New Roman"/>
          <w:color w:val="000000"/>
        </w:rPr>
      </w:pPr>
    </w:p>
    <w:p w:rsidR="00BB6EE5" w:rsidRDefault="00031C05">
      <w:pPr>
        <w:spacing w:after="0" w:line="276" w:lineRule="auto"/>
        <w:ind w:left="1416" w:firstLine="70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Antep-Urfa-Euphrates River </w:t>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rPr>
        <w:t>According to 2017 data, the most vulnerable provinces in Turkey to climate change are Sanliurfa, Mardin, Diyarbakir, Kars, Erzurum, and Agri. There are many Roma communities living in these provinces in Eastern and Southeastern Anatolia and these groups ar</w:t>
      </w:r>
      <w:r>
        <w:rPr>
          <w:rFonts w:ascii="Times New Roman" w:eastAsia="Times New Roman" w:hAnsi="Times New Roman" w:cs="Times New Roman"/>
        </w:rPr>
        <w:t xml:space="preserve">e referred to as Dom communities. Although many Dom communities have adopted settled life, </w:t>
      </w:r>
      <w:r>
        <w:rPr>
          <w:rFonts w:ascii="Times New Roman" w:eastAsia="Times New Roman" w:hAnsi="Times New Roman" w:cs="Times New Roman"/>
          <w:color w:val="000000"/>
        </w:rPr>
        <w:t>there are also nomadic Dom communities in T</w:t>
      </w:r>
      <w:r>
        <w:rPr>
          <w:rFonts w:ascii="Times New Roman" w:eastAsia="Times New Roman" w:hAnsi="Times New Roman" w:cs="Times New Roman"/>
        </w:rPr>
        <w:t>urkey</w:t>
      </w:r>
      <w:r>
        <w:rPr>
          <w:rFonts w:ascii="Times New Roman" w:eastAsia="Times New Roman" w:hAnsi="Times New Roman" w:cs="Times New Roman"/>
          <w:color w:val="000000"/>
        </w:rPr>
        <w:t>, albeit in small numbers. They work as seasonal agricultural workers by setting up tents near the Euphrates River in</w:t>
      </w:r>
      <w:r>
        <w:rPr>
          <w:rFonts w:ascii="Times New Roman" w:eastAsia="Times New Roman" w:hAnsi="Times New Roman" w:cs="Times New Roman"/>
          <w:color w:val="000000"/>
        </w:rPr>
        <w:t xml:space="preserve"> the fertile Euphrates basin, especially during the summer months. These communities, which meet their water needs from the Euphrates River, face problems in accessing clean water as a result of drought due to climate change.</w:t>
      </w:r>
    </w:p>
    <w:p w:rsidR="00BB6EE5" w:rsidRDefault="00031C05">
      <w:pPr>
        <w:spacing w:after="0" w:line="276" w:lineRule="auto"/>
        <w:rPr>
          <w:rFonts w:ascii="Times New Roman" w:eastAsia="Times New Roman" w:hAnsi="Times New Roman" w:cs="Times New Roman"/>
          <w:color w:val="000000"/>
        </w:rPr>
      </w:pPr>
      <w:r>
        <w:rPr>
          <w:noProof/>
          <w:lang w:val="tr-TR"/>
        </w:rPr>
        <w:drawing>
          <wp:anchor distT="0" distB="0" distL="114300" distR="114300" simplePos="0" relativeHeight="251670528" behindDoc="0" locked="0" layoutInCell="1" hidden="0" allowOverlap="1">
            <wp:simplePos x="0" y="0"/>
            <wp:positionH relativeFrom="column">
              <wp:posOffset>3064510</wp:posOffset>
            </wp:positionH>
            <wp:positionV relativeFrom="paragraph">
              <wp:posOffset>162560</wp:posOffset>
            </wp:positionV>
            <wp:extent cx="2620010" cy="1882775"/>
            <wp:effectExtent l="0" t="0" r="0" b="0"/>
            <wp:wrapSquare wrapText="bothSides" distT="0" distB="0" distL="114300" distR="114300"/>
            <wp:docPr id="247" name="image6.jpg" descr="gök, açık hava, sahil, doğ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6.jpg" descr="gök, açık hava, sahil, doğa içeren bir resim&#10;&#10;Açıklama otomatik olarak oluşturuldu"/>
                    <pic:cNvPicPr preferRelativeResize="0"/>
                  </pic:nvPicPr>
                  <pic:blipFill>
                    <a:blip r:embed="rId20"/>
                    <a:srcRect/>
                    <a:stretch>
                      <a:fillRect/>
                    </a:stretch>
                  </pic:blipFill>
                  <pic:spPr>
                    <a:xfrm>
                      <a:off x="0" y="0"/>
                      <a:ext cx="2620010" cy="1882775"/>
                    </a:xfrm>
                    <a:prstGeom prst="rect">
                      <a:avLst/>
                    </a:prstGeom>
                    <a:ln/>
                  </pic:spPr>
                </pic:pic>
              </a:graphicData>
            </a:graphic>
          </wp:anchor>
        </w:drawing>
      </w:r>
    </w:p>
    <w:p w:rsidR="00BB6EE5" w:rsidRDefault="00031C05">
      <w:pPr>
        <w:spacing w:after="0" w:line="276" w:lineRule="auto"/>
        <w:rPr>
          <w:rFonts w:ascii="Times New Roman" w:eastAsia="Times New Roman" w:hAnsi="Times New Roman" w:cs="Times New Roman"/>
          <w:color w:val="000000"/>
        </w:rPr>
      </w:pPr>
      <w:r>
        <w:rPr>
          <w:rFonts w:ascii="Times New Roman" w:eastAsia="Times New Roman" w:hAnsi="Times New Roman" w:cs="Times New Roman"/>
          <w:noProof/>
          <w:color w:val="000000"/>
          <w:lang w:val="tr-TR"/>
        </w:rPr>
        <w:drawing>
          <wp:inline distT="0" distB="0" distL="0" distR="0">
            <wp:extent cx="2775792" cy="1883391"/>
            <wp:effectExtent l="0" t="0" r="0" b="0"/>
            <wp:docPr id="245" name="image4.jpg" descr="açık hava, dağ, doğa, sahi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jpg" descr="açık hava, dağ, doğa, sahil içeren bir resim&#10;&#10;Açıklama otomatik olarak oluşturuldu"/>
                    <pic:cNvPicPr preferRelativeResize="0"/>
                  </pic:nvPicPr>
                  <pic:blipFill>
                    <a:blip r:embed="rId21"/>
                    <a:srcRect/>
                    <a:stretch>
                      <a:fillRect/>
                    </a:stretch>
                  </pic:blipFill>
                  <pic:spPr>
                    <a:xfrm>
                      <a:off x="0" y="0"/>
                      <a:ext cx="2775792" cy="1883391"/>
                    </a:xfrm>
                    <a:prstGeom prst="rect">
                      <a:avLst/>
                    </a:prstGeom>
                    <a:ln/>
                  </pic:spPr>
                </pic:pic>
              </a:graphicData>
            </a:graphic>
          </wp:inline>
        </w:drawing>
      </w:r>
      <w:r>
        <w:rPr>
          <w:noProof/>
          <w:lang w:val="tr-TR"/>
        </w:rPr>
        <mc:AlternateContent>
          <mc:Choice Requires="wpg">
            <w:drawing>
              <wp:anchor distT="0" distB="0" distL="114300" distR="114300" simplePos="0" relativeHeight="251671552" behindDoc="0" locked="0" layoutInCell="1" hidden="0" allowOverlap="1">
                <wp:simplePos x="0" y="0"/>
                <wp:positionH relativeFrom="column">
                  <wp:posOffset>-50799</wp:posOffset>
                </wp:positionH>
                <wp:positionV relativeFrom="paragraph">
                  <wp:posOffset>1943100</wp:posOffset>
                </wp:positionV>
                <wp:extent cx="2996565" cy="186690"/>
                <wp:effectExtent l="0" t="0" r="0" b="0"/>
                <wp:wrapSquare wrapText="bothSides" distT="0" distB="0" distL="114300" distR="114300"/>
                <wp:docPr id="237" name="Dikdörtgen 237"/>
                <wp:cNvGraphicFramePr/>
                <a:graphic xmlns:a="http://schemas.openxmlformats.org/drawingml/2006/main">
                  <a:graphicData uri="http://schemas.microsoft.com/office/word/2010/wordprocessingShape">
                    <wps:wsp>
                      <wps:cNvSpPr/>
                      <wps:spPr>
                        <a:xfrm>
                          <a:off x="3852480" y="3691418"/>
                          <a:ext cx="2987040" cy="177165"/>
                        </a:xfrm>
                        <a:prstGeom prst="rect">
                          <a:avLst/>
                        </a:prstGeom>
                        <a:solidFill>
                          <a:srgbClr val="FFFFFF"/>
                        </a:solidFill>
                        <a:ln>
                          <a:noFill/>
                        </a:ln>
                      </wps:spPr>
                      <wps:txbx>
                        <w:txbxContent>
                          <w:p w:rsidR="00BB6EE5" w:rsidRDefault="00031C05">
                            <w:pPr>
                              <w:spacing w:after="200" w:line="240" w:lineRule="auto"/>
                              <w:textDirection w:val="btLr"/>
                            </w:pPr>
                            <w:r>
                              <w:rPr>
                                <w:rFonts w:ascii="Arial" w:eastAsia="Arial" w:hAnsi="Arial" w:cs="Arial"/>
                                <w:i/>
                                <w:color w:val="44546A"/>
                                <w:sz w:val="18"/>
                              </w:rPr>
                              <w:t>Figure 4. A picture from</w:t>
                            </w:r>
                            <w:r>
                              <w:rPr>
                                <w:rFonts w:ascii="Arial" w:eastAsia="Arial" w:hAnsi="Arial" w:cs="Arial"/>
                                <w:i/>
                                <w:color w:val="44546A"/>
                                <w:sz w:val="18"/>
                              </w:rPr>
                              <w:t xml:space="preserve"> Dom groups living in Urfa</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1943100</wp:posOffset>
                </wp:positionV>
                <wp:extent cx="2996565" cy="186690"/>
                <wp:effectExtent b="0" l="0" r="0" t="0"/>
                <wp:wrapSquare wrapText="bothSides" distB="0" distT="0" distL="114300" distR="114300"/>
                <wp:docPr id="237"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2996565" cy="186690"/>
                        </a:xfrm>
                        <a:prstGeom prst="rect"/>
                        <a:ln/>
                      </pic:spPr>
                    </pic:pic>
                  </a:graphicData>
                </a:graphic>
              </wp:anchor>
            </w:drawing>
          </mc:Fallback>
        </mc:AlternateContent>
      </w:r>
    </w:p>
    <w:p w:rsidR="00BB6EE5" w:rsidRDefault="00BB6EE5">
      <w:pPr>
        <w:spacing w:after="0" w:line="276" w:lineRule="auto"/>
        <w:rPr>
          <w:rFonts w:ascii="Times New Roman" w:eastAsia="Times New Roman" w:hAnsi="Times New Roman" w:cs="Times New Roman"/>
          <w:color w:val="000000"/>
        </w:rPr>
      </w:pPr>
    </w:p>
    <w:p w:rsidR="00BB6EE5" w:rsidRDefault="00BB6EE5">
      <w:pPr>
        <w:spacing w:line="276" w:lineRule="auto"/>
        <w:rPr>
          <w:rFonts w:ascii="Times New Roman" w:eastAsia="Times New Roman" w:hAnsi="Times New Roman" w:cs="Times New Roman"/>
        </w:rPr>
      </w:pPr>
    </w:p>
    <w:sectPr w:rsidR="00BB6EE5">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C05" w:rsidRDefault="00031C05">
      <w:pPr>
        <w:spacing w:after="0" w:line="240" w:lineRule="auto"/>
      </w:pPr>
      <w:r>
        <w:separator/>
      </w:r>
    </w:p>
  </w:endnote>
  <w:endnote w:type="continuationSeparator" w:id="0">
    <w:p w:rsidR="00031C05" w:rsidRDefault="00031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C05" w:rsidRDefault="00031C05">
      <w:pPr>
        <w:spacing w:after="0" w:line="240" w:lineRule="auto"/>
      </w:pPr>
      <w:r>
        <w:separator/>
      </w:r>
    </w:p>
  </w:footnote>
  <w:footnote w:type="continuationSeparator" w:id="0">
    <w:p w:rsidR="00031C05" w:rsidRDefault="00031C05">
      <w:pPr>
        <w:spacing w:after="0" w:line="240" w:lineRule="auto"/>
      </w:pPr>
      <w:r>
        <w:continuationSeparator/>
      </w:r>
    </w:p>
  </w:footnote>
  <w:footnote w:id="1">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“Global Food Security Index,” The Economist Group, 2018, accessed January 15, 2018, http://foodsecurityindex.eiu.com/Country/ Details#Türkiye</w:t>
      </w:r>
    </w:p>
  </w:footnote>
  <w:footnote w:id="2">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“Drought Analysis,” Republic of Turkey Meteorological Service, last updated January 3, 2018,</w:t>
      </w:r>
    </w:p>
    <w:p w:rsidR="00BB6EE5" w:rsidRDefault="00031C05">
      <w:pPr>
        <w:pBdr>
          <w:top w:val="nil"/>
          <w:left w:val="nil"/>
          <w:bottom w:val="nil"/>
          <w:right w:val="nil"/>
          <w:between w:val="nil"/>
        </w:pBdr>
        <w:spacing w:after="0" w:line="240" w:lineRule="auto"/>
        <w:rPr>
          <w:color w:val="000000"/>
          <w:sz w:val="20"/>
          <w:szCs w:val="20"/>
        </w:rPr>
      </w:pPr>
      <w:r>
        <w:rPr>
          <w:color w:val="000000"/>
          <w:sz w:val="20"/>
          <w:szCs w:val="20"/>
        </w:rPr>
        <w:t>https://www.mgm.gov. tr/veridegerlendirme/kuraklik-analizi. aspx?d=aylik#sfB</w:t>
      </w:r>
    </w:p>
  </w:footnote>
  <w:footnote w:id="3">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“Drought Analysis,” Republic of Türkiye Meteorological Service, last updated Januar</w:t>
      </w:r>
      <w:r>
        <w:rPr>
          <w:rFonts w:ascii="Times New Roman" w:eastAsia="Times New Roman" w:hAnsi="Times New Roman" w:cs="Times New Roman"/>
          <w:color w:val="000000"/>
          <w:sz w:val="20"/>
          <w:szCs w:val="20"/>
        </w:rPr>
        <w:t>y 3, 2018, https://www.mgm.gov.</w:t>
      </w:r>
    </w:p>
  </w:footnote>
  <w:footnote w:id="4">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https://www.sbb.gov.tr/wp-content/uploads/2021/10/2022-Yili-Cumhurbaskanligi-Yillik-Programi-26102021.pdf</w:t>
      </w:r>
    </w:p>
  </w:footnote>
  <w:footnote w:id="5">
    <w:p w:rsidR="00BB6EE5" w:rsidRDefault="00031C05">
      <w:pPr>
        <w:spacing w:before="240" w:after="200" w:line="276"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D. Bozkurt and O.L. Şen, “Climate change impacts in the Euphrates–Tigris Basin based on different model and scenar</w:t>
      </w:r>
      <w:r>
        <w:rPr>
          <w:rFonts w:ascii="Times New Roman" w:eastAsia="Times New Roman" w:hAnsi="Times New Roman" w:cs="Times New Roman"/>
        </w:rPr>
        <w:t xml:space="preserve">io simulations,” J. Hydrology 480 (2013): 149–161. </w:t>
      </w:r>
    </w:p>
  </w:footnote>
  <w:footnote w:id="6">
    <w:p w:rsidR="00BB6EE5" w:rsidRDefault="00031C05">
      <w:pPr>
        <w:spacing w:before="240" w:after="200" w:line="276"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United Nations, Sustainable Development Goals, 2016, accessed January 15, 2018, http:// www.un.org/sustainabledevelopment/hunger/</w:t>
      </w:r>
    </w:p>
  </w:footnote>
  <w:footnote w:id="7">
    <w:p w:rsidR="00BB6EE5" w:rsidRDefault="00031C05">
      <w:pPr>
        <w:spacing w:before="240" w:after="200" w:line="276" w:lineRule="auto"/>
        <w:jc w:val="both"/>
        <w:rPr>
          <w:rFonts w:ascii="Times New Roman" w:eastAsia="Times New Roman" w:hAnsi="Times New Roman" w:cs="Times New Roman"/>
        </w:rPr>
      </w:pPr>
      <w:r>
        <w:rPr>
          <w:vertAlign w:val="superscript"/>
        </w:rPr>
        <w:footnoteRef/>
      </w:r>
      <w:r>
        <w:t xml:space="preserve"> </w:t>
      </w:r>
      <w:hyperlink r:id="rId1">
        <w:r>
          <w:rPr>
            <w:rFonts w:ascii="Times New Roman" w:eastAsia="Times New Roman" w:hAnsi="Times New Roman" w:cs="Times New Roman"/>
            <w:color w:val="0563C1"/>
            <w:u w:val="single"/>
          </w:rPr>
          <w:t>https://webdosya.csb.gov.tr/db/iklim/banner/banner591.pdf</w:t>
        </w:r>
      </w:hyperlink>
    </w:p>
  </w:footnote>
  <w:footnote w:id="8">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https://www.haberturk.com/sakarya-haberleri/95497834-kar-en-cok-onlari-etkiledikaldiklari-barakalar-coken-roman-vatandaslar-kalici-konut</w:t>
      </w:r>
    </w:p>
  </w:footnote>
  <w:footnote w:id="9">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Pamuk, Ş., 2008. Globalization, Industrialization </w:t>
      </w:r>
      <w:r>
        <w:rPr>
          <w:rFonts w:ascii="Times New Roman" w:eastAsia="Times New Roman" w:hAnsi="Times New Roman" w:cs="Times New Roman"/>
          <w:color w:val="000000"/>
          <w:sz w:val="20"/>
          <w:szCs w:val="20"/>
        </w:rPr>
        <w:t>and Changing Politics in Türkiye. New Perspectives on Türkiye, 38, pp.267-273.</w:t>
      </w:r>
    </w:p>
  </w:footnote>
  <w:footnote w:id="10">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GÖK, C., 2015. IMPLEMENTATION OF WATERSHED SUSTAINABILITY INDEX IN Türkiye: ERGENE BASIN CASE STUDY. Master. Hacettepe Üniversitesi</w:t>
      </w:r>
    </w:p>
  </w:footnote>
  <w:footnote w:id="11">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Tokatlı, C., &amp; Varol, M. (2021). Impact of the COVID-19 lockdown period on surface water quality in the Meriç-Ergene River Basin, Northwest Türkiye. Environmental Research, 197, 111051. doi: 10.1016/j.envres.2021.111051</w:t>
      </w:r>
    </w:p>
  </w:footnote>
  <w:footnote w:id="12">
    <w:p w:rsidR="00BB6EE5" w:rsidRDefault="00031C0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http://www.edirneyenigun.com/habe</w:t>
      </w:r>
      <w:r>
        <w:rPr>
          <w:color w:val="000000"/>
          <w:sz w:val="20"/>
          <w:szCs w:val="20"/>
        </w:rPr>
        <w:t>r/21147/kirliligi-kabul-eden-rapor.html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EE5"/>
    <w:rsid w:val="00031C05"/>
    <w:rsid w:val="009E3ACF"/>
    <w:rsid w:val="00BB6E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9FD7A"/>
  <w15:docId w15:val="{F69DC0AB-6EED-47D1-A10B-AA080A05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A65"/>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link w:val="Balk4Char"/>
    <w:uiPriority w:val="9"/>
    <w:qFormat/>
    <w:rsid w:val="00F3031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ListeParagraf">
    <w:name w:val="List Paragraph"/>
    <w:basedOn w:val="Normal"/>
    <w:uiPriority w:val="34"/>
    <w:qFormat/>
    <w:rsid w:val="008976DE"/>
    <w:pPr>
      <w:ind w:left="720"/>
      <w:contextualSpacing/>
    </w:pPr>
  </w:style>
  <w:style w:type="character" w:styleId="Kpr">
    <w:name w:val="Hyperlink"/>
    <w:basedOn w:val="VarsaylanParagrafYazTipi"/>
    <w:uiPriority w:val="99"/>
    <w:unhideWhenUsed/>
    <w:rsid w:val="00960977"/>
    <w:rPr>
      <w:color w:val="0563C1" w:themeColor="hyperlink"/>
      <w:u w:val="single"/>
    </w:rPr>
  </w:style>
  <w:style w:type="character" w:customStyle="1" w:styleId="zmlenmeyenBahsetme1">
    <w:name w:val="Çözümlenmeyen Bahsetme1"/>
    <w:basedOn w:val="VarsaylanParagrafYazTipi"/>
    <w:uiPriority w:val="99"/>
    <w:semiHidden/>
    <w:unhideWhenUsed/>
    <w:rsid w:val="00960977"/>
    <w:rPr>
      <w:color w:val="605E5C"/>
      <w:shd w:val="clear" w:color="auto" w:fill="E1DFDD"/>
    </w:rPr>
  </w:style>
  <w:style w:type="character" w:customStyle="1" w:styleId="Balk4Char">
    <w:name w:val="Başlık 4 Char"/>
    <w:basedOn w:val="VarsaylanParagrafYazTipi"/>
    <w:link w:val="Balk4"/>
    <w:uiPriority w:val="9"/>
    <w:rsid w:val="00F30313"/>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F30313"/>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F30313"/>
    <w:rPr>
      <w:i/>
      <w:iCs/>
    </w:rPr>
  </w:style>
  <w:style w:type="paragraph" w:styleId="ResimYazs">
    <w:name w:val="caption"/>
    <w:basedOn w:val="Normal"/>
    <w:next w:val="Normal"/>
    <w:uiPriority w:val="35"/>
    <w:unhideWhenUsed/>
    <w:qFormat/>
    <w:rsid w:val="00203D5B"/>
    <w:pPr>
      <w:spacing w:after="200" w:line="240" w:lineRule="auto"/>
    </w:pPr>
    <w:rPr>
      <w:i/>
      <w:iCs/>
      <w:color w:val="44546A" w:themeColor="text2"/>
      <w:sz w:val="18"/>
      <w:szCs w:val="18"/>
      <w:lang w:val="en-GB"/>
    </w:rPr>
  </w:style>
  <w:style w:type="character" w:styleId="zlenenKpr">
    <w:name w:val="FollowedHyperlink"/>
    <w:basedOn w:val="VarsaylanParagrafYazTipi"/>
    <w:uiPriority w:val="99"/>
    <w:semiHidden/>
    <w:unhideWhenUsed/>
    <w:rsid w:val="00E43908"/>
    <w:rPr>
      <w:color w:val="954F72" w:themeColor="followedHyperlink"/>
      <w:u w:val="single"/>
    </w:rPr>
  </w:style>
  <w:style w:type="paragraph" w:styleId="DipnotMetni">
    <w:name w:val="footnote text"/>
    <w:basedOn w:val="Normal"/>
    <w:link w:val="DipnotMetniChar"/>
    <w:uiPriority w:val="99"/>
    <w:semiHidden/>
    <w:unhideWhenUsed/>
    <w:rsid w:val="00B5580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5580F"/>
    <w:rPr>
      <w:sz w:val="20"/>
      <w:szCs w:val="20"/>
    </w:rPr>
  </w:style>
  <w:style w:type="character" w:styleId="DipnotBavurusu">
    <w:name w:val="footnote reference"/>
    <w:basedOn w:val="VarsaylanParagrafYazTipi"/>
    <w:uiPriority w:val="99"/>
    <w:semiHidden/>
    <w:unhideWhenUsed/>
    <w:rsid w:val="00B5580F"/>
    <w:rPr>
      <w:vertAlign w:val="superscript"/>
    </w:rPr>
  </w:style>
  <w:style w:type="paragraph" w:styleId="stBilgi">
    <w:name w:val="header"/>
    <w:basedOn w:val="Normal"/>
    <w:link w:val="stBilgiChar"/>
    <w:uiPriority w:val="99"/>
    <w:unhideWhenUsed/>
    <w:rsid w:val="009B11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B11FD"/>
  </w:style>
  <w:style w:type="paragraph" w:styleId="AltBilgi">
    <w:name w:val="footer"/>
    <w:basedOn w:val="Normal"/>
    <w:link w:val="AltBilgiChar"/>
    <w:uiPriority w:val="99"/>
    <w:unhideWhenUsed/>
    <w:rsid w:val="009B11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B11FD"/>
  </w:style>
  <w:style w:type="character" w:styleId="AklamaBavurusu">
    <w:name w:val="annotation reference"/>
    <w:basedOn w:val="VarsaylanParagrafYazTipi"/>
    <w:uiPriority w:val="99"/>
    <w:semiHidden/>
    <w:unhideWhenUsed/>
    <w:rsid w:val="00896245"/>
    <w:rPr>
      <w:sz w:val="16"/>
      <w:szCs w:val="16"/>
    </w:rPr>
  </w:style>
  <w:style w:type="paragraph" w:styleId="AklamaMetni">
    <w:name w:val="annotation text"/>
    <w:basedOn w:val="Normal"/>
    <w:link w:val="AklamaMetniChar"/>
    <w:uiPriority w:val="99"/>
    <w:semiHidden/>
    <w:unhideWhenUsed/>
    <w:rsid w:val="0089624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96245"/>
    <w:rPr>
      <w:sz w:val="20"/>
      <w:szCs w:val="20"/>
    </w:rPr>
  </w:style>
  <w:style w:type="paragraph" w:styleId="AklamaKonusu">
    <w:name w:val="annotation subject"/>
    <w:basedOn w:val="AklamaMetni"/>
    <w:next w:val="AklamaMetni"/>
    <w:link w:val="AklamaKonusuChar"/>
    <w:uiPriority w:val="99"/>
    <w:semiHidden/>
    <w:unhideWhenUsed/>
    <w:rsid w:val="00896245"/>
    <w:rPr>
      <w:b/>
      <w:bCs/>
    </w:rPr>
  </w:style>
  <w:style w:type="character" w:customStyle="1" w:styleId="AklamaKonusuChar">
    <w:name w:val="Açıklama Konusu Char"/>
    <w:basedOn w:val="AklamaMetniChar"/>
    <w:link w:val="AklamaKonusu"/>
    <w:uiPriority w:val="99"/>
    <w:semiHidden/>
    <w:rsid w:val="00896245"/>
    <w:rPr>
      <w:b/>
      <w:bCs/>
      <w:sz w:val="20"/>
      <w:szCs w:val="20"/>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1.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15.png"/><Relationship Id="rId19" Type="http://schemas.openxmlformats.org/officeDocument/2006/relationships/image" Target="media/image12.png"/><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ebdosya.csb.gov.tr/db/iklim/banner/banner591.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tEgXtibiooDqc3BEj3gUbeLejA==">AMUW2mVSJaSeonHzYsmmV9NNPN90YKrMoRi1TqGqPCbFhLEJZMSUNM9mx8Ui6aeaSSOnjDJD7AS8/AeAnFOvdK0cB+cfayQ1oeSJtB5EmBbMi/oKLYSJ0Vd26GJ1FMWqi7bsRdNlHfWD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2284</Words>
  <Characters>13021</Characters>
  <Application>Microsoft Office Word</Application>
  <DocSecurity>0</DocSecurity>
  <Lines>108</Lines>
  <Paragraphs>30</Paragraphs>
  <ScaleCrop>false</ScaleCrop>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Sergen Gul</dc:creator>
  <cp:lastModifiedBy>Serkan</cp:lastModifiedBy>
  <cp:revision>2</cp:revision>
  <dcterms:created xsi:type="dcterms:W3CDTF">2022-12-08T21:45:00Z</dcterms:created>
  <dcterms:modified xsi:type="dcterms:W3CDTF">2022-12-09T20:29:00Z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a4a5c5f432b8554cbaa8bcfcfe5a3959cc8733991ce66fef2f2f9e3c6bebace5</vt:lpwstr>
  </property>
</Properties>
</file>