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01485" w14:textId="7E0D22BC" w:rsidR="005F50DF" w:rsidRPr="00E710AF" w:rsidRDefault="005F50DF" w:rsidP="157E3DAC"/>
    <w:p w14:paraId="677F05FA" w14:textId="77777777" w:rsidR="002957E2" w:rsidRPr="00E710AF" w:rsidRDefault="002957E2" w:rsidP="0005145D">
      <w:pPr>
        <w:shd w:val="clear" w:color="auto" w:fill="FFFFFF" w:themeFill="background1"/>
        <w:spacing w:after="0" w:line="240" w:lineRule="auto"/>
        <w:jc w:val="center"/>
        <w:rPr>
          <w:rFonts w:ascii="Calibri" w:eastAsia="Arial" w:hAnsi="Calibri" w:cs="Calibri"/>
          <w:b/>
          <w:bCs/>
          <w:color w:val="9B252D"/>
          <w:sz w:val="20"/>
          <w:szCs w:val="20"/>
        </w:rPr>
      </w:pPr>
    </w:p>
    <w:p w14:paraId="2D2CA57F" w14:textId="10EAF8D7" w:rsidR="004A4D9A" w:rsidRPr="00173D64" w:rsidRDefault="009F344F" w:rsidP="002957E2">
      <w:pPr>
        <w:shd w:val="clear" w:color="auto" w:fill="9B252D"/>
        <w:spacing w:after="0" w:line="240" w:lineRule="auto"/>
        <w:jc w:val="center"/>
        <w:rPr>
          <w:rFonts w:ascii="Calibri Light" w:eastAsia="Arial" w:hAnsi="Calibri Light" w:cs="Calibri Light"/>
          <w:color w:val="FFFFFF" w:themeColor="background1"/>
          <w:sz w:val="32"/>
          <w:szCs w:val="32"/>
        </w:rPr>
      </w:pPr>
      <w:r>
        <w:rPr>
          <w:rFonts w:ascii="Calibri Light" w:eastAsia="Arial" w:hAnsi="Calibri Light" w:cs="Calibri Light"/>
          <w:color w:val="FFFFFF" w:themeColor="background1"/>
          <w:sz w:val="32"/>
          <w:szCs w:val="32"/>
        </w:rPr>
        <w:t>CHILDREN</w:t>
      </w:r>
      <w:r w:rsidR="001B5E1B">
        <w:rPr>
          <w:rFonts w:ascii="Calibri Light" w:eastAsia="Arial" w:hAnsi="Calibri Light" w:cs="Calibri Light"/>
          <w:color w:val="FFFFFF" w:themeColor="background1"/>
          <w:sz w:val="32"/>
          <w:szCs w:val="32"/>
        </w:rPr>
        <w:t xml:space="preserve"> AND</w:t>
      </w:r>
      <w:r>
        <w:rPr>
          <w:rFonts w:ascii="Calibri Light" w:eastAsia="Arial" w:hAnsi="Calibri Light" w:cs="Calibri Light"/>
          <w:color w:val="FFFFFF" w:themeColor="background1"/>
          <w:sz w:val="32"/>
          <w:szCs w:val="32"/>
        </w:rPr>
        <w:t xml:space="preserve"> </w:t>
      </w:r>
      <w:r w:rsidR="008A5C22" w:rsidRPr="00173D64">
        <w:rPr>
          <w:rFonts w:ascii="Calibri Light" w:eastAsia="Arial" w:hAnsi="Calibri Light" w:cs="Calibri Light"/>
          <w:color w:val="FFFFFF" w:themeColor="background1"/>
          <w:sz w:val="32"/>
          <w:szCs w:val="32"/>
        </w:rPr>
        <w:t>ACCESS TO INFORMATION ON CLIMATE CHANGE AND HUMAN RIGHTS</w:t>
      </w:r>
    </w:p>
    <w:p w14:paraId="44663E26" w14:textId="77777777" w:rsidR="007B78F4" w:rsidRPr="00173D64" w:rsidRDefault="007B78F4" w:rsidP="00E20F41">
      <w:pPr>
        <w:shd w:val="clear" w:color="auto" w:fill="FFFFFF" w:themeFill="background1"/>
        <w:spacing w:after="0" w:line="240" w:lineRule="auto"/>
        <w:jc w:val="center"/>
        <w:rPr>
          <w:rFonts w:ascii="Calibri Light" w:eastAsia="Arial" w:hAnsi="Calibri Light" w:cs="Calibri Light"/>
          <w:color w:val="9B252D"/>
          <w:sz w:val="36"/>
          <w:szCs w:val="36"/>
        </w:rPr>
      </w:pPr>
    </w:p>
    <w:p w14:paraId="3DDEC807" w14:textId="20084EA6" w:rsidR="004C4928" w:rsidRPr="00173D64" w:rsidRDefault="008A5C22" w:rsidP="00E20F41">
      <w:pPr>
        <w:shd w:val="clear" w:color="auto" w:fill="FFFFFF" w:themeFill="background1"/>
        <w:spacing w:after="0" w:line="240" w:lineRule="auto"/>
        <w:jc w:val="center"/>
        <w:rPr>
          <w:rFonts w:ascii="Calibri Light" w:eastAsia="Arial" w:hAnsi="Calibri Light" w:cs="Calibri Light"/>
          <w:b/>
          <w:bCs/>
          <w:color w:val="9B252D"/>
          <w:sz w:val="24"/>
          <w:szCs w:val="24"/>
        </w:rPr>
      </w:pPr>
      <w:r w:rsidRPr="00173D64">
        <w:rPr>
          <w:rFonts w:ascii="Calibri Light" w:eastAsia="Arial" w:hAnsi="Calibri Light" w:cs="Calibri Light"/>
          <w:color w:val="9B252D"/>
          <w:sz w:val="24"/>
          <w:szCs w:val="24"/>
        </w:rPr>
        <w:t>Submission to the</w:t>
      </w:r>
      <w:r w:rsidR="001E5FEC" w:rsidRPr="00173D64">
        <w:rPr>
          <w:rFonts w:ascii="Calibri Light" w:eastAsia="Arial" w:hAnsi="Calibri Light" w:cs="Calibri Light"/>
          <w:color w:val="9B252D"/>
          <w:sz w:val="24"/>
          <w:szCs w:val="24"/>
        </w:rPr>
        <w:t xml:space="preserve"> U</w:t>
      </w:r>
      <w:r w:rsidR="00097A89">
        <w:rPr>
          <w:rFonts w:ascii="Calibri Light" w:eastAsia="Arial" w:hAnsi="Calibri Light" w:cs="Calibri Light"/>
          <w:color w:val="9B252D"/>
          <w:sz w:val="24"/>
          <w:szCs w:val="24"/>
        </w:rPr>
        <w:t xml:space="preserve">nited </w:t>
      </w:r>
      <w:r w:rsidR="001E5FEC" w:rsidRPr="00173D64">
        <w:rPr>
          <w:rFonts w:ascii="Calibri Light" w:eastAsia="Arial" w:hAnsi="Calibri Light" w:cs="Calibri Light"/>
          <w:color w:val="9B252D"/>
          <w:sz w:val="24"/>
          <w:szCs w:val="24"/>
        </w:rPr>
        <w:t>N</w:t>
      </w:r>
      <w:r w:rsidR="00097A89">
        <w:rPr>
          <w:rFonts w:ascii="Calibri Light" w:eastAsia="Arial" w:hAnsi="Calibri Light" w:cs="Calibri Light"/>
          <w:color w:val="9B252D"/>
          <w:sz w:val="24"/>
          <w:szCs w:val="24"/>
        </w:rPr>
        <w:t>ations</w:t>
      </w:r>
      <w:r w:rsidRPr="00173D64">
        <w:rPr>
          <w:rFonts w:ascii="Calibri Light" w:eastAsia="Arial" w:hAnsi="Calibri Light" w:cs="Calibri Light"/>
          <w:color w:val="9B252D"/>
          <w:sz w:val="24"/>
          <w:szCs w:val="24"/>
        </w:rPr>
        <w:t xml:space="preserve"> S</w:t>
      </w:r>
      <w:r w:rsidR="009624CE" w:rsidRPr="00173D64">
        <w:rPr>
          <w:rFonts w:ascii="Calibri Light" w:eastAsia="Arial" w:hAnsi="Calibri Light" w:cs="Calibri Light"/>
          <w:color w:val="9B252D"/>
          <w:sz w:val="24"/>
          <w:szCs w:val="24"/>
        </w:rPr>
        <w:t xml:space="preserve">pecial </w:t>
      </w:r>
      <w:r w:rsidRPr="00173D64">
        <w:rPr>
          <w:rFonts w:ascii="Calibri Light" w:eastAsia="Arial" w:hAnsi="Calibri Light" w:cs="Calibri Light"/>
          <w:color w:val="9B252D"/>
          <w:sz w:val="24"/>
          <w:szCs w:val="24"/>
        </w:rPr>
        <w:t>R</w:t>
      </w:r>
      <w:r w:rsidR="009624CE" w:rsidRPr="00173D64">
        <w:rPr>
          <w:rFonts w:ascii="Calibri Light" w:eastAsia="Arial" w:hAnsi="Calibri Light" w:cs="Calibri Light"/>
          <w:color w:val="9B252D"/>
          <w:sz w:val="24"/>
          <w:szCs w:val="24"/>
        </w:rPr>
        <w:t>apporteur</w:t>
      </w:r>
      <w:r w:rsidRPr="00173D64">
        <w:rPr>
          <w:rFonts w:ascii="Calibri Light" w:eastAsia="Arial" w:hAnsi="Calibri Light" w:cs="Calibri Light"/>
          <w:color w:val="9B252D"/>
          <w:sz w:val="24"/>
          <w:szCs w:val="24"/>
        </w:rPr>
        <w:t xml:space="preserve"> on climate change’s thematic report</w:t>
      </w:r>
      <w:r w:rsidR="00F64D39" w:rsidRPr="00173D64">
        <w:rPr>
          <w:rFonts w:ascii="Calibri Light" w:eastAsia="Arial" w:hAnsi="Calibri Light" w:cs="Calibri Light"/>
          <w:color w:val="9B252D"/>
          <w:sz w:val="24"/>
          <w:szCs w:val="24"/>
        </w:rPr>
        <w:t xml:space="preserve"> </w:t>
      </w:r>
      <w:r w:rsidR="00F64D39" w:rsidRPr="00173D64">
        <w:rPr>
          <w:rFonts w:ascii="Calibri Light" w:hAnsi="Calibri Light" w:cs="Calibri Light"/>
          <w:color w:val="9B252D"/>
          <w:spacing w:val="4"/>
          <w:sz w:val="24"/>
          <w:szCs w:val="24"/>
        </w:rPr>
        <w:t>on the promotion and protection of human rights in the context of climate change</w:t>
      </w:r>
    </w:p>
    <w:p w14:paraId="7AA2BFD6" w14:textId="244BF23E" w:rsidR="006529DD" w:rsidRPr="00E710AF" w:rsidRDefault="00E0120D" w:rsidP="0005145D">
      <w:pPr>
        <w:shd w:val="clear" w:color="auto" w:fill="FFFFFF" w:themeFill="background1"/>
        <w:spacing w:after="0" w:line="240" w:lineRule="auto"/>
        <w:jc w:val="center"/>
        <w:rPr>
          <w:rFonts w:ascii="Calibri" w:eastAsia="Arial" w:hAnsi="Calibri" w:cs="Calibri"/>
          <w:b/>
          <w:bCs/>
          <w:color w:val="9B252D"/>
          <w:sz w:val="32"/>
          <w:szCs w:val="32"/>
        </w:rPr>
      </w:pPr>
      <w:r w:rsidRPr="00E0120D">
        <w:rPr>
          <w:rFonts w:ascii="Calibri" w:hAnsi="Calibri" w:cs="Calibri"/>
          <w:noProof/>
        </w:rPr>
        <mc:AlternateContent>
          <mc:Choice Requires="wps">
            <w:drawing>
              <wp:anchor distT="45720" distB="45720" distL="114300" distR="114300" simplePos="0" relativeHeight="251658241" behindDoc="0" locked="0" layoutInCell="1" allowOverlap="1" wp14:anchorId="7B7DFE27" wp14:editId="44A1D7DF">
                <wp:simplePos x="0" y="0"/>
                <wp:positionH relativeFrom="column">
                  <wp:posOffset>-92025</wp:posOffset>
                </wp:positionH>
                <wp:positionV relativeFrom="paragraph">
                  <wp:posOffset>228350</wp:posOffset>
                </wp:positionV>
                <wp:extent cx="3041015" cy="1854200"/>
                <wp:effectExtent l="0" t="0" r="6985" b="0"/>
                <wp:wrapSquare wrapText="bothSides"/>
                <wp:docPr id="295914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854200"/>
                        </a:xfrm>
                        <a:prstGeom prst="rect">
                          <a:avLst/>
                        </a:prstGeom>
                        <a:solidFill>
                          <a:srgbClr val="FFFFFF"/>
                        </a:solidFill>
                        <a:ln w="9525">
                          <a:noFill/>
                          <a:miter lim="800000"/>
                          <a:headEnd/>
                          <a:tailEnd/>
                        </a:ln>
                      </wps:spPr>
                      <wps:txbx>
                        <w:txbxContent>
                          <w:p w14:paraId="317FA7F2" w14:textId="783E963F" w:rsidR="00E0120D" w:rsidRDefault="00E0120D">
                            <w:r w:rsidRPr="00E62DB0">
                              <w:rPr>
                                <w:rFonts w:ascii="Calibri" w:hAnsi="Calibri" w:cs="Calibri"/>
                                <w:noProof/>
                              </w:rPr>
                              <w:drawing>
                                <wp:inline distT="0" distB="0" distL="0" distR="0" wp14:anchorId="1416EA26" wp14:editId="30BADD10">
                                  <wp:extent cx="2794570" cy="1862872"/>
                                  <wp:effectExtent l="0" t="0" r="6350" b="4445"/>
                                  <wp:docPr id="678944497" name="Picture 3" descr="A couple of young boys standing in front of a paint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44497" name="Picture 3" descr="A couple of young boys standing in front of a painted wa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570" cy="18628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DFE27" id="_x0000_t202" coordsize="21600,21600" o:spt="202" path="m,l,21600r21600,l21600,xe">
                <v:stroke joinstyle="miter"/>
                <v:path gradientshapeok="t" o:connecttype="rect"/>
              </v:shapetype>
              <v:shape id="Text Box 2" o:spid="_x0000_s1026" type="#_x0000_t202" style="position:absolute;left:0;text-align:left;margin-left:-7.25pt;margin-top:18pt;width:239.45pt;height:14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" stroked="f">
                <v:textbox>
                  <w:txbxContent>
                    <w:p w14:paraId="317FA7F2" w14:textId="783E963F" w:rsidR="00E0120D" w:rsidRDefault="00E0120D">
                      <w:r w:rsidRPr="00E62DB0">
                        <w:rPr>
                          <w:rFonts w:ascii="Calibri" w:hAnsi="Calibri" w:cs="Calibri"/>
                          <w:noProof/>
                        </w:rPr>
                        <w:drawing>
                          <wp:inline distT="0" distB="0" distL="0" distR="0" wp14:anchorId="1416EA26" wp14:editId="30BADD10">
                            <wp:extent cx="2794570" cy="1862872"/>
                            <wp:effectExtent l="0" t="0" r="6350" b="4445"/>
                            <wp:docPr id="678944497" name="Picture 3" descr="A couple of young boys standing in front of a paint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44497" name="Picture 3" descr="A couple of young boys standing in front of a painted wa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570" cy="1862872"/>
                                    </a:xfrm>
                                    <a:prstGeom prst="rect">
                                      <a:avLst/>
                                    </a:prstGeom>
                                  </pic:spPr>
                                </pic:pic>
                              </a:graphicData>
                            </a:graphic>
                          </wp:inline>
                        </w:drawing>
                      </w:r>
                    </w:p>
                  </w:txbxContent>
                </v:textbox>
                <w10:wrap type="square"/>
              </v:shape>
            </w:pict>
          </mc:Fallback>
        </mc:AlternateContent>
      </w:r>
    </w:p>
    <w:p w14:paraId="52917141" w14:textId="1099041A" w:rsidR="00295756" w:rsidRPr="00295756" w:rsidRDefault="00E0120D">
      <w:pPr>
        <w:rPr>
          <w:rFonts w:ascii="Arial" w:hAnsi="Arial" w:cs="Arial"/>
        </w:rPr>
      </w:pPr>
      <w:r w:rsidRPr="002957E2">
        <w:rPr>
          <w:rFonts w:ascii="Arial" w:eastAsia="Arial" w:hAnsi="Arial" w:cs="Arial"/>
          <w:noProof/>
          <w:color w:val="00B050"/>
          <w:sz w:val="24"/>
          <w:szCs w:val="24"/>
        </w:rPr>
        <mc:AlternateContent>
          <mc:Choice Requires="wps">
            <w:drawing>
              <wp:anchor distT="45720" distB="45720" distL="114300" distR="114300" simplePos="0" relativeHeight="251658240" behindDoc="0" locked="0" layoutInCell="1" allowOverlap="1" wp14:anchorId="392B7C2D" wp14:editId="6045F12E">
                <wp:simplePos x="0" y="0"/>
                <wp:positionH relativeFrom="column">
                  <wp:posOffset>3169349</wp:posOffset>
                </wp:positionH>
                <wp:positionV relativeFrom="paragraph">
                  <wp:posOffset>457642</wp:posOffset>
                </wp:positionV>
                <wp:extent cx="2249170" cy="718820"/>
                <wp:effectExtent l="0" t="0" r="0" b="5080"/>
                <wp:wrapSquare wrapText="bothSides"/>
                <wp:docPr id="1063357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718820"/>
                        </a:xfrm>
                        <a:prstGeom prst="rect">
                          <a:avLst/>
                        </a:prstGeom>
                        <a:solidFill>
                          <a:srgbClr val="FFFFFF"/>
                        </a:solidFill>
                        <a:ln w="9525">
                          <a:noFill/>
                          <a:prstDash val="sysDash"/>
                          <a:miter lim="800000"/>
                          <a:headEnd/>
                          <a:tailEnd/>
                        </a:ln>
                      </wps:spPr>
                      <wps:txbx>
                        <w:txbxContent>
                          <w:p w14:paraId="652F837A" w14:textId="346098E2" w:rsidR="002957E2" w:rsidRPr="00050219" w:rsidRDefault="002957E2" w:rsidP="002957E2">
                            <w:pPr>
                              <w:jc w:val="center"/>
                              <w:rPr>
                                <w:rFonts w:ascii="Calibri" w:eastAsia="Arial" w:hAnsi="Calibri" w:cs="Calibri"/>
                                <w:color w:val="20882F"/>
                              </w:rPr>
                            </w:pPr>
                            <w:r w:rsidRPr="00050219">
                              <w:rPr>
                                <w:rFonts w:ascii="Calibri" w:eastAsia="Arial" w:hAnsi="Calibri" w:cs="Calibri"/>
                                <w:color w:val="20882F"/>
                              </w:rPr>
                              <w:t>“The sooner a child learns about his rights, the better he will own them.” (Girl, 16 years old, Uzbekistan)</w:t>
                            </w:r>
                            <w:r w:rsidRPr="00050219">
                              <w:rPr>
                                <w:rStyle w:val="FootnoteReference"/>
                                <w:rFonts w:ascii="Calibri" w:eastAsia="Arial" w:hAnsi="Calibri" w:cs="Calibri"/>
                                <w:color w:val="20882F"/>
                              </w:rPr>
                              <w:footnoteRef/>
                            </w:r>
                          </w:p>
                          <w:p w14:paraId="55837328" w14:textId="6C81387A" w:rsidR="002957E2" w:rsidRDefault="00295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B7C2D" id="_x0000_s1027" type="#_x0000_t202" style="position:absolute;margin-left:249.55pt;margin-top:36.05pt;width:177.1pt;height:5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" stroked="f">
                <v:stroke dashstyle="3 1"/>
                <v:textbox>
                  <w:txbxContent>
                    <w:p w14:paraId="652F837A" w14:textId="346098E2" w:rsidR="002957E2" w:rsidRPr="00050219" w:rsidRDefault="002957E2" w:rsidP="002957E2">
                      <w:pPr>
                        <w:jc w:val="center"/>
                        <w:rPr>
                          <w:rFonts w:ascii="Calibri" w:eastAsia="Arial" w:hAnsi="Calibri" w:cs="Calibri"/>
                          <w:color w:val="20882F"/>
                        </w:rPr>
                      </w:pPr>
                      <w:r w:rsidRPr="00050219">
                        <w:rPr>
                          <w:rFonts w:ascii="Calibri" w:eastAsia="Arial" w:hAnsi="Calibri" w:cs="Calibri"/>
                          <w:color w:val="20882F"/>
                        </w:rPr>
                        <w:t>“The sooner a child learns about his rights, the better he will own them.” (Girl, 16 years old, Uzbekistan)</w:t>
                      </w:r>
                      <w:r w:rsidRPr="00050219">
                        <w:rPr>
                          <w:rStyle w:val="FootnoteReference"/>
                          <w:rFonts w:ascii="Calibri" w:eastAsia="Arial" w:hAnsi="Calibri" w:cs="Calibri"/>
                          <w:color w:val="20882F"/>
                        </w:rPr>
                        <w:footnoteRef/>
                      </w:r>
                    </w:p>
                    <w:p w14:paraId="55837328" w14:textId="6C81387A" w:rsidR="002957E2" w:rsidRDefault="002957E2"/>
                  </w:txbxContent>
                </v:textbox>
                <w10:wrap type="square"/>
              </v:shape>
            </w:pict>
          </mc:Fallback>
        </mc:AlternateContent>
      </w:r>
    </w:p>
    <w:p w14:paraId="40997E95" w14:textId="4AE17E21" w:rsidR="002957E2" w:rsidRDefault="00B56805" w:rsidP="002957E2">
      <w:pPr>
        <w:pStyle w:val="Heading1"/>
        <w:ind w:left="426"/>
        <w:rPr>
          <w:rFonts w:cs="Arial"/>
        </w:rPr>
      </w:pPr>
      <w:bookmarkStart w:id="0" w:name="_Toc168500788"/>
      <w:r>
        <w:rPr>
          <w:noProof/>
        </w:rPr>
        <mc:AlternateContent>
          <mc:Choice Requires="wps">
            <w:drawing>
              <wp:anchor distT="45720" distB="45720" distL="114300" distR="114300" simplePos="0" relativeHeight="251658243" behindDoc="0" locked="0" layoutInCell="1" allowOverlap="1" wp14:anchorId="098A5595" wp14:editId="5B810791">
                <wp:simplePos x="0" y="0"/>
                <wp:positionH relativeFrom="column">
                  <wp:posOffset>1947545</wp:posOffset>
                </wp:positionH>
                <wp:positionV relativeFrom="paragraph">
                  <wp:posOffset>1297940</wp:posOffset>
                </wp:positionV>
                <wp:extent cx="850265" cy="213360"/>
                <wp:effectExtent l="0" t="0" r="0" b="0"/>
                <wp:wrapSquare wrapText="bothSides"/>
                <wp:docPr id="1645447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3360"/>
                        </a:xfrm>
                        <a:prstGeom prst="rect">
                          <a:avLst/>
                        </a:prstGeom>
                        <a:noFill/>
                        <a:ln w="9525">
                          <a:noFill/>
                          <a:miter lim="800000"/>
                          <a:headEnd/>
                          <a:tailEnd/>
                        </a:ln>
                      </wps:spPr>
                      <wps:txbx>
                        <w:txbxContent>
                          <w:p w14:paraId="0C63FA4A" w14:textId="6CD58106" w:rsidR="00E62DB0" w:rsidRPr="00B56805" w:rsidRDefault="00E62DB0" w:rsidP="00E62DB0">
                            <w:pPr>
                              <w:spacing w:after="0" w:line="240" w:lineRule="auto"/>
                              <w:rPr>
                                <w:rFonts w:ascii="Arial" w:hAnsi="Arial" w:cs="Arial"/>
                                <w:sz w:val="12"/>
                                <w:szCs w:val="12"/>
                              </w:rPr>
                            </w:pPr>
                            <w:r w:rsidRPr="00B56805">
                              <w:rPr>
                                <w:rFonts w:ascii="Arial" w:hAnsi="Arial" w:cs="Arial"/>
                                <w:sz w:val="12"/>
                                <w:szCs w:val="12"/>
                              </w:rPr>
                              <w:t>©Tdh/Odile Meylan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A5595" id="_x0000_s1028" type="#_x0000_t202" style="position:absolute;left:0;text-align:left;margin-left:153.35pt;margin-top:102.2pt;width:66.95pt;height:16.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" filled="f" stroked="f">
                <v:textbox>
                  <w:txbxContent>
                    <w:p w14:paraId="0C63FA4A" w14:textId="6CD58106" w:rsidR="00E62DB0" w:rsidRPr="00B56805" w:rsidRDefault="00E62DB0" w:rsidP="00E62DB0">
                      <w:pPr>
                        <w:spacing w:after="0" w:line="240" w:lineRule="auto"/>
                        <w:rPr>
                          <w:rFonts w:ascii="Arial" w:hAnsi="Arial" w:cs="Arial"/>
                          <w:sz w:val="12"/>
                          <w:szCs w:val="12"/>
                        </w:rPr>
                      </w:pPr>
                      <w:r w:rsidRPr="00B56805">
                        <w:rPr>
                          <w:rFonts w:ascii="Arial" w:hAnsi="Arial" w:cs="Arial"/>
                          <w:sz w:val="12"/>
                          <w:szCs w:val="12"/>
                        </w:rPr>
                        <w:t>©Tdh/Odile Meylan</w:t>
                      </w:r>
                    </w:p>
                  </w:txbxContent>
                </v:textbox>
                <w10:wrap type="square"/>
              </v:shape>
            </w:pict>
          </mc:Fallback>
        </mc:AlternateContent>
      </w:r>
      <w:bookmarkEnd w:id="0"/>
    </w:p>
    <w:p w14:paraId="5BF6A978" w14:textId="722685A2" w:rsidR="00E20F41" w:rsidRDefault="00E20F41" w:rsidP="00E20F41"/>
    <w:p w14:paraId="20A1F1AD" w14:textId="77777777" w:rsidR="00EE1C8D" w:rsidRDefault="00EE1C8D" w:rsidP="00EE1C8D">
      <w:pPr>
        <w:spacing w:after="0" w:line="240" w:lineRule="auto"/>
      </w:pPr>
    </w:p>
    <w:p w14:paraId="7B5FE42E" w14:textId="77777777" w:rsidR="00AA65B5" w:rsidRDefault="00AA65B5" w:rsidP="00EE1C8D">
      <w:pPr>
        <w:spacing w:after="0" w:line="240" w:lineRule="auto"/>
      </w:pPr>
    </w:p>
    <w:sdt>
      <w:sdtPr>
        <w:rPr>
          <w:rFonts w:asciiTheme="minorHAnsi" w:eastAsiaTheme="minorEastAsia" w:hAnsiTheme="minorHAnsi" w:cstheme="minorBidi"/>
          <w:b w:val="0"/>
          <w:color w:val="auto"/>
          <w:kern w:val="2"/>
          <w:sz w:val="22"/>
          <w:szCs w:val="22"/>
          <w:lang w:val="en-GB"/>
          <w14:ligatures w14:val="standardContextual"/>
        </w:rPr>
        <w:id w:val="2100148"/>
        <w:docPartObj>
          <w:docPartGallery w:val="Table of Contents"/>
          <w:docPartUnique/>
        </w:docPartObj>
      </w:sdtPr>
      <w:sdtEndPr>
        <w:rPr>
          <w:noProof/>
        </w:rPr>
      </w:sdtEndPr>
      <w:sdtContent>
        <w:p w14:paraId="50496F6B" w14:textId="77777777" w:rsidR="00AA65B5" w:rsidRPr="00EA4F61" w:rsidRDefault="00AA65B5" w:rsidP="000777BC">
          <w:pPr>
            <w:pStyle w:val="TOCHeading"/>
            <w:spacing w:after="240"/>
            <w:rPr>
              <w:rFonts w:ascii="Calibri" w:eastAsiaTheme="minorEastAsia" w:hAnsi="Calibri" w:cs="Calibri"/>
              <w:b w:val="0"/>
              <w:bCs/>
              <w:noProof/>
              <w:color w:val="auto"/>
              <w:sz w:val="20"/>
              <w:szCs w:val="20"/>
            </w:rPr>
          </w:pPr>
          <w:r w:rsidRPr="000777BC">
            <w:rPr>
              <w:rFonts w:cs="Calibri Light"/>
              <w:sz w:val="28"/>
              <w:szCs w:val="28"/>
            </w:rPr>
            <w:t>CONTENTS</w:t>
          </w:r>
          <w:r w:rsidRPr="00EA4F61">
            <w:rPr>
              <w:rFonts w:ascii="Calibri" w:hAnsi="Calibri" w:cs="Calibri"/>
              <w:sz w:val="20"/>
              <w:szCs w:val="20"/>
            </w:rPr>
            <w:fldChar w:fldCharType="begin"/>
          </w:r>
          <w:r w:rsidRPr="00EA4F61">
            <w:rPr>
              <w:rFonts w:ascii="Calibri" w:hAnsi="Calibri" w:cs="Calibri"/>
              <w:sz w:val="20"/>
              <w:szCs w:val="20"/>
            </w:rPr>
            <w:instrText xml:space="preserve"> TOC \o "1-3" \h \z \u </w:instrText>
          </w:r>
          <w:r w:rsidRPr="00EA4F61">
            <w:rPr>
              <w:rFonts w:ascii="Calibri" w:hAnsi="Calibri" w:cs="Calibri"/>
              <w:sz w:val="20"/>
              <w:szCs w:val="20"/>
            </w:rPr>
            <w:fldChar w:fldCharType="separate"/>
          </w:r>
        </w:p>
        <w:p w14:paraId="2C444705" w14:textId="4E604796" w:rsidR="00AA65B5" w:rsidRPr="00737F4B" w:rsidRDefault="00BF2686" w:rsidP="00AA65B5">
          <w:pPr>
            <w:pStyle w:val="TOC1"/>
            <w:rPr>
              <w:rFonts w:ascii="Calibri" w:eastAsiaTheme="minorEastAsia" w:hAnsi="Calibri" w:cs="Calibri"/>
              <w:b w:val="0"/>
              <w:bCs w:val="0"/>
              <w:noProof/>
              <w:color w:val="auto"/>
              <w:sz w:val="20"/>
              <w:szCs w:val="20"/>
            </w:rPr>
          </w:pPr>
          <w:hyperlink w:anchor="_Toc168500789" w:history="1">
            <w:r w:rsidR="00AA65B5" w:rsidRPr="00737F4B">
              <w:rPr>
                <w:rStyle w:val="Hyperlink"/>
                <w:rFonts w:ascii="Calibri" w:hAnsi="Calibri" w:cs="Calibri"/>
                <w:noProof/>
                <w:color w:val="auto"/>
                <w:sz w:val="20"/>
                <w:szCs w:val="20"/>
              </w:rPr>
              <w:t>INTRODUCTION</w:t>
            </w:r>
            <w:r w:rsidR="00AA65B5" w:rsidRPr="00737F4B">
              <w:rPr>
                <w:rFonts w:ascii="Calibri" w:hAnsi="Calibri" w:cs="Calibri"/>
                <w:noProof/>
                <w:webHidden/>
                <w:color w:val="auto"/>
                <w:sz w:val="20"/>
                <w:szCs w:val="20"/>
              </w:rPr>
              <w:tab/>
            </w:r>
            <w:r w:rsidR="00AA65B5" w:rsidRPr="00737F4B">
              <w:rPr>
                <w:rFonts w:ascii="Calibri" w:hAnsi="Calibri" w:cs="Calibri"/>
                <w:noProof/>
                <w:webHidden/>
                <w:color w:val="auto"/>
                <w:sz w:val="20"/>
                <w:szCs w:val="20"/>
              </w:rPr>
              <w:fldChar w:fldCharType="begin"/>
            </w:r>
            <w:r w:rsidR="00AA65B5" w:rsidRPr="00737F4B">
              <w:rPr>
                <w:rFonts w:ascii="Calibri" w:hAnsi="Calibri" w:cs="Calibri"/>
                <w:noProof/>
                <w:webHidden/>
                <w:color w:val="auto"/>
                <w:sz w:val="20"/>
                <w:szCs w:val="20"/>
              </w:rPr>
              <w:instrText xml:space="preserve"> PAGEREF _Toc168500789 \h </w:instrText>
            </w:r>
            <w:r w:rsidR="00AA65B5" w:rsidRPr="00737F4B">
              <w:rPr>
                <w:rFonts w:ascii="Calibri" w:hAnsi="Calibri" w:cs="Calibri"/>
                <w:noProof/>
                <w:webHidden/>
                <w:color w:val="auto"/>
                <w:sz w:val="20"/>
                <w:szCs w:val="20"/>
              </w:rPr>
            </w:r>
            <w:r w:rsidR="00AA65B5" w:rsidRPr="00737F4B">
              <w:rPr>
                <w:rFonts w:ascii="Calibri" w:hAnsi="Calibri" w:cs="Calibri"/>
                <w:noProof/>
                <w:webHidden/>
                <w:color w:val="auto"/>
                <w:sz w:val="20"/>
                <w:szCs w:val="20"/>
              </w:rPr>
              <w:fldChar w:fldCharType="separate"/>
            </w:r>
            <w:r w:rsidR="004E2FDF">
              <w:rPr>
                <w:rFonts w:ascii="Calibri" w:hAnsi="Calibri" w:cs="Calibri"/>
                <w:noProof/>
                <w:webHidden/>
                <w:color w:val="auto"/>
                <w:sz w:val="20"/>
                <w:szCs w:val="20"/>
              </w:rPr>
              <w:t>1</w:t>
            </w:r>
            <w:r w:rsidR="00AA65B5" w:rsidRPr="00737F4B">
              <w:rPr>
                <w:rFonts w:ascii="Calibri" w:hAnsi="Calibri" w:cs="Calibri"/>
                <w:noProof/>
                <w:webHidden/>
                <w:color w:val="auto"/>
                <w:sz w:val="20"/>
                <w:szCs w:val="20"/>
              </w:rPr>
              <w:fldChar w:fldCharType="end"/>
            </w:r>
          </w:hyperlink>
        </w:p>
        <w:p w14:paraId="52655AEA" w14:textId="49F36FA7" w:rsidR="00AA65B5" w:rsidRPr="00737F4B" w:rsidRDefault="00BF2686" w:rsidP="00AA65B5">
          <w:pPr>
            <w:pStyle w:val="TOC1"/>
            <w:rPr>
              <w:rFonts w:ascii="Calibri" w:eastAsiaTheme="minorEastAsia" w:hAnsi="Calibri" w:cs="Calibri"/>
              <w:b w:val="0"/>
              <w:bCs w:val="0"/>
              <w:noProof/>
              <w:color w:val="auto"/>
              <w:sz w:val="20"/>
              <w:szCs w:val="20"/>
            </w:rPr>
          </w:pPr>
          <w:hyperlink w:anchor="_Toc168500790" w:history="1">
            <w:r w:rsidR="00AA65B5" w:rsidRPr="00737F4B">
              <w:rPr>
                <w:rStyle w:val="Hyperlink"/>
                <w:rFonts w:ascii="Calibri" w:hAnsi="Calibri" w:cs="Calibri"/>
                <w:noProof/>
                <w:color w:val="auto"/>
                <w:sz w:val="20"/>
                <w:szCs w:val="20"/>
              </w:rPr>
              <w:t>CHILDREN’S ACCESS TO INFORMATION ON THEIR RIGHTS AND CLIMATE CHANGE</w:t>
            </w:r>
            <w:r w:rsidR="00AA65B5" w:rsidRPr="00737F4B">
              <w:rPr>
                <w:rFonts w:ascii="Calibri" w:hAnsi="Calibri" w:cs="Calibri"/>
                <w:noProof/>
                <w:webHidden/>
                <w:color w:val="auto"/>
                <w:sz w:val="20"/>
                <w:szCs w:val="20"/>
              </w:rPr>
              <w:tab/>
            </w:r>
            <w:r w:rsidR="00AA65B5" w:rsidRPr="00737F4B">
              <w:rPr>
                <w:rFonts w:ascii="Calibri" w:hAnsi="Calibri" w:cs="Calibri"/>
                <w:noProof/>
                <w:webHidden/>
                <w:color w:val="auto"/>
                <w:sz w:val="20"/>
                <w:szCs w:val="20"/>
              </w:rPr>
              <w:fldChar w:fldCharType="begin"/>
            </w:r>
            <w:r w:rsidR="00AA65B5" w:rsidRPr="00737F4B">
              <w:rPr>
                <w:rFonts w:ascii="Calibri" w:hAnsi="Calibri" w:cs="Calibri"/>
                <w:noProof/>
                <w:webHidden/>
                <w:color w:val="auto"/>
                <w:sz w:val="20"/>
                <w:szCs w:val="20"/>
              </w:rPr>
              <w:instrText xml:space="preserve"> PAGEREF _Toc168500790 \h </w:instrText>
            </w:r>
            <w:r w:rsidR="00AA65B5" w:rsidRPr="00737F4B">
              <w:rPr>
                <w:rFonts w:ascii="Calibri" w:hAnsi="Calibri" w:cs="Calibri"/>
                <w:noProof/>
                <w:webHidden/>
                <w:color w:val="auto"/>
                <w:sz w:val="20"/>
                <w:szCs w:val="20"/>
              </w:rPr>
            </w:r>
            <w:r w:rsidR="00AA65B5" w:rsidRPr="00737F4B">
              <w:rPr>
                <w:rFonts w:ascii="Calibri" w:hAnsi="Calibri" w:cs="Calibri"/>
                <w:noProof/>
                <w:webHidden/>
                <w:color w:val="auto"/>
                <w:sz w:val="20"/>
                <w:szCs w:val="20"/>
              </w:rPr>
              <w:fldChar w:fldCharType="separate"/>
            </w:r>
            <w:r w:rsidR="004E2FDF">
              <w:rPr>
                <w:rFonts w:ascii="Calibri" w:hAnsi="Calibri" w:cs="Calibri"/>
                <w:noProof/>
                <w:webHidden/>
                <w:color w:val="auto"/>
                <w:sz w:val="20"/>
                <w:szCs w:val="20"/>
              </w:rPr>
              <w:t>2</w:t>
            </w:r>
            <w:r w:rsidR="00AA65B5" w:rsidRPr="00737F4B">
              <w:rPr>
                <w:rFonts w:ascii="Calibri" w:hAnsi="Calibri" w:cs="Calibri"/>
                <w:noProof/>
                <w:webHidden/>
                <w:color w:val="auto"/>
                <w:sz w:val="20"/>
                <w:szCs w:val="20"/>
              </w:rPr>
              <w:fldChar w:fldCharType="end"/>
            </w:r>
          </w:hyperlink>
        </w:p>
        <w:p w14:paraId="155DA385" w14:textId="33E6D4FE" w:rsidR="00AA65B5" w:rsidRPr="00737F4B" w:rsidRDefault="00BF2686" w:rsidP="00AA65B5">
          <w:pPr>
            <w:pStyle w:val="TOC1"/>
            <w:rPr>
              <w:rFonts w:ascii="Calibri" w:eastAsiaTheme="minorEastAsia" w:hAnsi="Calibri" w:cs="Calibri"/>
              <w:b w:val="0"/>
              <w:bCs w:val="0"/>
              <w:noProof/>
              <w:color w:val="auto"/>
              <w:sz w:val="20"/>
              <w:szCs w:val="20"/>
            </w:rPr>
          </w:pPr>
          <w:hyperlink w:anchor="_Toc168500791" w:history="1">
            <w:r w:rsidR="00B15553">
              <w:rPr>
                <w:rStyle w:val="Hyperlink"/>
                <w:rFonts w:ascii="Calibri" w:hAnsi="Calibri" w:cs="Calibri"/>
                <w:noProof/>
                <w:color w:val="auto"/>
                <w:sz w:val="20"/>
                <w:szCs w:val="20"/>
              </w:rPr>
              <w:t>KEY ISSUES FOR CHILDREN AND R</w:t>
            </w:r>
            <w:r w:rsidR="00AA65B5" w:rsidRPr="00737F4B">
              <w:rPr>
                <w:rStyle w:val="Hyperlink"/>
                <w:rFonts w:ascii="Calibri" w:hAnsi="Calibri" w:cs="Calibri"/>
                <w:noProof/>
                <w:color w:val="auto"/>
                <w:sz w:val="20"/>
                <w:szCs w:val="20"/>
              </w:rPr>
              <w:t>ECOMMENDATIONS</w:t>
            </w:r>
            <w:r w:rsidR="00AA65B5" w:rsidRPr="00737F4B">
              <w:rPr>
                <w:rFonts w:ascii="Calibri" w:hAnsi="Calibri" w:cs="Calibri"/>
                <w:noProof/>
                <w:webHidden/>
                <w:color w:val="auto"/>
                <w:sz w:val="20"/>
                <w:szCs w:val="20"/>
              </w:rPr>
              <w:tab/>
            </w:r>
            <w:r w:rsidR="00AA65B5" w:rsidRPr="00737F4B">
              <w:rPr>
                <w:rFonts w:ascii="Calibri" w:hAnsi="Calibri" w:cs="Calibri"/>
                <w:noProof/>
                <w:webHidden/>
                <w:color w:val="auto"/>
                <w:sz w:val="20"/>
                <w:szCs w:val="20"/>
              </w:rPr>
              <w:fldChar w:fldCharType="begin"/>
            </w:r>
            <w:r w:rsidR="00AA65B5" w:rsidRPr="00737F4B">
              <w:rPr>
                <w:rFonts w:ascii="Calibri" w:hAnsi="Calibri" w:cs="Calibri"/>
                <w:noProof/>
                <w:webHidden/>
                <w:color w:val="auto"/>
                <w:sz w:val="20"/>
                <w:szCs w:val="20"/>
              </w:rPr>
              <w:instrText xml:space="preserve"> PAGEREF _Toc168500791 \h </w:instrText>
            </w:r>
            <w:r w:rsidR="00AA65B5" w:rsidRPr="00737F4B">
              <w:rPr>
                <w:rFonts w:ascii="Calibri" w:hAnsi="Calibri" w:cs="Calibri"/>
                <w:noProof/>
                <w:webHidden/>
                <w:color w:val="auto"/>
                <w:sz w:val="20"/>
                <w:szCs w:val="20"/>
              </w:rPr>
            </w:r>
            <w:r w:rsidR="00AA65B5" w:rsidRPr="00737F4B">
              <w:rPr>
                <w:rFonts w:ascii="Calibri" w:hAnsi="Calibri" w:cs="Calibri"/>
                <w:noProof/>
                <w:webHidden/>
                <w:color w:val="auto"/>
                <w:sz w:val="20"/>
                <w:szCs w:val="20"/>
              </w:rPr>
              <w:fldChar w:fldCharType="separate"/>
            </w:r>
            <w:r w:rsidR="004E2FDF">
              <w:rPr>
                <w:rFonts w:ascii="Calibri" w:hAnsi="Calibri" w:cs="Calibri"/>
                <w:noProof/>
                <w:webHidden/>
                <w:color w:val="auto"/>
                <w:sz w:val="20"/>
                <w:szCs w:val="20"/>
              </w:rPr>
              <w:t>2</w:t>
            </w:r>
            <w:r w:rsidR="00AA65B5" w:rsidRPr="00737F4B">
              <w:rPr>
                <w:rFonts w:ascii="Calibri" w:hAnsi="Calibri" w:cs="Calibri"/>
                <w:noProof/>
                <w:webHidden/>
                <w:color w:val="auto"/>
                <w:sz w:val="20"/>
                <w:szCs w:val="20"/>
              </w:rPr>
              <w:fldChar w:fldCharType="end"/>
            </w:r>
          </w:hyperlink>
        </w:p>
        <w:p w14:paraId="4456D6FE" w14:textId="5E1BAD99" w:rsidR="00AA65B5" w:rsidRPr="00EA4F61" w:rsidRDefault="00BF2686" w:rsidP="00AA65B5">
          <w:pPr>
            <w:pStyle w:val="TOC2"/>
            <w:tabs>
              <w:tab w:val="left" w:pos="720"/>
              <w:tab w:val="right" w:leader="dot" w:pos="9016"/>
            </w:tabs>
            <w:rPr>
              <w:rFonts w:ascii="Calibri" w:eastAsiaTheme="minorEastAsia" w:hAnsi="Calibri" w:cs="Calibri"/>
              <w:noProof/>
              <w:sz w:val="20"/>
              <w:szCs w:val="20"/>
            </w:rPr>
          </w:pPr>
          <w:hyperlink w:anchor="_Toc168500792" w:history="1">
            <w:r w:rsidR="00AA65B5" w:rsidRPr="00EA4F61">
              <w:rPr>
                <w:rStyle w:val="Hyperlink"/>
                <w:rFonts w:ascii="Calibri" w:hAnsi="Calibri" w:cs="Calibri"/>
                <w:bCs/>
                <w:noProof/>
                <w:sz w:val="20"/>
                <w:szCs w:val="20"/>
              </w:rPr>
              <w:t>1.</w:t>
            </w:r>
            <w:r w:rsidR="00AA65B5" w:rsidRPr="00EA4F61">
              <w:rPr>
                <w:rFonts w:ascii="Calibri" w:eastAsiaTheme="minorEastAsia" w:hAnsi="Calibri" w:cs="Calibri"/>
                <w:noProof/>
                <w:sz w:val="20"/>
                <w:szCs w:val="20"/>
              </w:rPr>
              <w:tab/>
            </w:r>
            <w:r w:rsidR="00AA65B5" w:rsidRPr="00EA4F61">
              <w:rPr>
                <w:rStyle w:val="Hyperlink"/>
                <w:rFonts w:ascii="Calibri" w:hAnsi="Calibri" w:cs="Calibri"/>
                <w:noProof/>
                <w:sz w:val="20"/>
                <w:szCs w:val="20"/>
              </w:rPr>
              <w:t>CHILD-FOCUSED AND CHILD-SENSITIVE DATA COLLECTION AND RESEARCH</w:t>
            </w:r>
            <w:r w:rsidR="00AA65B5" w:rsidRPr="00EA4F61">
              <w:rPr>
                <w:rFonts w:ascii="Calibri" w:hAnsi="Calibri" w:cs="Calibri"/>
                <w:noProof/>
                <w:webHidden/>
                <w:sz w:val="20"/>
                <w:szCs w:val="20"/>
              </w:rPr>
              <w:tab/>
            </w:r>
            <w:r w:rsidR="00AA65B5" w:rsidRPr="00EA4F61">
              <w:rPr>
                <w:rFonts w:ascii="Calibri" w:hAnsi="Calibri" w:cs="Calibri"/>
                <w:noProof/>
                <w:webHidden/>
                <w:sz w:val="20"/>
                <w:szCs w:val="20"/>
              </w:rPr>
              <w:fldChar w:fldCharType="begin"/>
            </w:r>
            <w:r w:rsidR="00AA65B5" w:rsidRPr="00EA4F61">
              <w:rPr>
                <w:rFonts w:ascii="Calibri" w:hAnsi="Calibri" w:cs="Calibri"/>
                <w:noProof/>
                <w:webHidden/>
                <w:sz w:val="20"/>
                <w:szCs w:val="20"/>
              </w:rPr>
              <w:instrText xml:space="preserve"> PAGEREF _Toc168500792 \h </w:instrText>
            </w:r>
            <w:r w:rsidR="00AA65B5" w:rsidRPr="00EA4F61">
              <w:rPr>
                <w:rFonts w:ascii="Calibri" w:hAnsi="Calibri" w:cs="Calibri"/>
                <w:noProof/>
                <w:webHidden/>
                <w:sz w:val="20"/>
                <w:szCs w:val="20"/>
              </w:rPr>
            </w:r>
            <w:r w:rsidR="00AA65B5" w:rsidRPr="00EA4F61">
              <w:rPr>
                <w:rFonts w:ascii="Calibri" w:hAnsi="Calibri" w:cs="Calibri"/>
                <w:noProof/>
                <w:webHidden/>
                <w:sz w:val="20"/>
                <w:szCs w:val="20"/>
              </w:rPr>
              <w:fldChar w:fldCharType="separate"/>
            </w:r>
            <w:r w:rsidR="004E2FDF">
              <w:rPr>
                <w:rFonts w:ascii="Calibri" w:hAnsi="Calibri" w:cs="Calibri"/>
                <w:noProof/>
                <w:webHidden/>
                <w:sz w:val="20"/>
                <w:szCs w:val="20"/>
              </w:rPr>
              <w:t>2</w:t>
            </w:r>
            <w:r w:rsidR="00AA65B5" w:rsidRPr="00EA4F61">
              <w:rPr>
                <w:rFonts w:ascii="Calibri" w:hAnsi="Calibri" w:cs="Calibri"/>
                <w:noProof/>
                <w:webHidden/>
                <w:sz w:val="20"/>
                <w:szCs w:val="20"/>
              </w:rPr>
              <w:fldChar w:fldCharType="end"/>
            </w:r>
          </w:hyperlink>
        </w:p>
        <w:p w14:paraId="5282B885" w14:textId="301692FF" w:rsidR="00AA65B5" w:rsidRPr="00EA4F61" w:rsidRDefault="00BF2686" w:rsidP="00AA65B5">
          <w:pPr>
            <w:pStyle w:val="TOC2"/>
            <w:tabs>
              <w:tab w:val="left" w:pos="720"/>
              <w:tab w:val="right" w:leader="dot" w:pos="9016"/>
            </w:tabs>
            <w:rPr>
              <w:rFonts w:ascii="Calibri" w:eastAsiaTheme="minorEastAsia" w:hAnsi="Calibri" w:cs="Calibri"/>
              <w:noProof/>
              <w:sz w:val="20"/>
              <w:szCs w:val="20"/>
            </w:rPr>
          </w:pPr>
          <w:hyperlink w:anchor="_Toc168500793" w:history="1">
            <w:r w:rsidR="00AA65B5" w:rsidRPr="00EA4F61">
              <w:rPr>
                <w:rStyle w:val="Hyperlink"/>
                <w:rFonts w:ascii="Calibri" w:hAnsi="Calibri" w:cs="Calibri"/>
                <w:bCs/>
                <w:noProof/>
                <w:sz w:val="20"/>
                <w:szCs w:val="20"/>
              </w:rPr>
              <w:t>2.</w:t>
            </w:r>
            <w:r w:rsidR="00AA65B5" w:rsidRPr="00EA4F61">
              <w:rPr>
                <w:rFonts w:ascii="Calibri" w:eastAsiaTheme="minorEastAsia" w:hAnsi="Calibri" w:cs="Calibri"/>
                <w:noProof/>
                <w:sz w:val="20"/>
                <w:szCs w:val="20"/>
              </w:rPr>
              <w:tab/>
            </w:r>
            <w:r w:rsidR="00AA65B5" w:rsidRPr="00EA4F61">
              <w:rPr>
                <w:rStyle w:val="Hyperlink"/>
                <w:rFonts w:ascii="Calibri" w:hAnsi="Calibri" w:cs="Calibri"/>
                <w:noProof/>
                <w:sz w:val="20"/>
                <w:szCs w:val="20"/>
              </w:rPr>
              <w:t>INFORMATION FOR ADAPTATION AND CLIMATE RESILIENCE</w:t>
            </w:r>
            <w:r w:rsidR="00AA65B5" w:rsidRPr="00EA4F61">
              <w:rPr>
                <w:rFonts w:ascii="Calibri" w:hAnsi="Calibri" w:cs="Calibri"/>
                <w:noProof/>
                <w:webHidden/>
                <w:sz w:val="20"/>
                <w:szCs w:val="20"/>
              </w:rPr>
              <w:tab/>
            </w:r>
            <w:r w:rsidR="00AA65B5" w:rsidRPr="00EA4F61">
              <w:rPr>
                <w:rFonts w:ascii="Calibri" w:hAnsi="Calibri" w:cs="Calibri"/>
                <w:noProof/>
                <w:webHidden/>
                <w:sz w:val="20"/>
                <w:szCs w:val="20"/>
              </w:rPr>
              <w:fldChar w:fldCharType="begin"/>
            </w:r>
            <w:r w:rsidR="00AA65B5" w:rsidRPr="00EA4F61">
              <w:rPr>
                <w:rFonts w:ascii="Calibri" w:hAnsi="Calibri" w:cs="Calibri"/>
                <w:noProof/>
                <w:webHidden/>
                <w:sz w:val="20"/>
                <w:szCs w:val="20"/>
              </w:rPr>
              <w:instrText xml:space="preserve"> PAGEREF _Toc168500793 \h </w:instrText>
            </w:r>
            <w:r w:rsidR="00AA65B5" w:rsidRPr="00EA4F61">
              <w:rPr>
                <w:rFonts w:ascii="Calibri" w:hAnsi="Calibri" w:cs="Calibri"/>
                <w:noProof/>
                <w:webHidden/>
                <w:sz w:val="20"/>
                <w:szCs w:val="20"/>
              </w:rPr>
            </w:r>
            <w:r w:rsidR="00AA65B5" w:rsidRPr="00EA4F61">
              <w:rPr>
                <w:rFonts w:ascii="Calibri" w:hAnsi="Calibri" w:cs="Calibri"/>
                <w:noProof/>
                <w:webHidden/>
                <w:sz w:val="20"/>
                <w:szCs w:val="20"/>
              </w:rPr>
              <w:fldChar w:fldCharType="separate"/>
            </w:r>
            <w:r w:rsidR="004E2FDF">
              <w:rPr>
                <w:rFonts w:ascii="Calibri" w:hAnsi="Calibri" w:cs="Calibri"/>
                <w:noProof/>
                <w:webHidden/>
                <w:sz w:val="20"/>
                <w:szCs w:val="20"/>
              </w:rPr>
              <w:t>3</w:t>
            </w:r>
            <w:r w:rsidR="00AA65B5" w:rsidRPr="00EA4F61">
              <w:rPr>
                <w:rFonts w:ascii="Calibri" w:hAnsi="Calibri" w:cs="Calibri"/>
                <w:noProof/>
                <w:webHidden/>
                <w:sz w:val="20"/>
                <w:szCs w:val="20"/>
              </w:rPr>
              <w:fldChar w:fldCharType="end"/>
            </w:r>
          </w:hyperlink>
        </w:p>
        <w:p w14:paraId="7BEDB5E2" w14:textId="69B6F5B0" w:rsidR="00AA65B5" w:rsidRPr="00EA4F61" w:rsidRDefault="00BF2686" w:rsidP="00AA65B5">
          <w:pPr>
            <w:pStyle w:val="TOC2"/>
            <w:tabs>
              <w:tab w:val="left" w:pos="720"/>
              <w:tab w:val="right" w:leader="dot" w:pos="9016"/>
            </w:tabs>
            <w:rPr>
              <w:rFonts w:ascii="Calibri" w:eastAsiaTheme="minorEastAsia" w:hAnsi="Calibri" w:cs="Calibri"/>
              <w:noProof/>
              <w:sz w:val="20"/>
              <w:szCs w:val="20"/>
            </w:rPr>
          </w:pPr>
          <w:hyperlink w:anchor="_Toc168500794" w:history="1">
            <w:r w:rsidR="00AA65B5" w:rsidRPr="00EA4F61">
              <w:rPr>
                <w:rStyle w:val="Hyperlink"/>
                <w:rFonts w:ascii="Calibri" w:hAnsi="Calibri" w:cs="Calibri"/>
                <w:bCs/>
                <w:noProof/>
                <w:sz w:val="20"/>
                <w:szCs w:val="20"/>
              </w:rPr>
              <w:t>3.</w:t>
            </w:r>
            <w:r w:rsidR="00AA65B5" w:rsidRPr="00EA4F61">
              <w:rPr>
                <w:rFonts w:ascii="Calibri" w:eastAsiaTheme="minorEastAsia" w:hAnsi="Calibri" w:cs="Calibri"/>
                <w:noProof/>
                <w:sz w:val="20"/>
                <w:szCs w:val="20"/>
              </w:rPr>
              <w:tab/>
            </w:r>
            <w:r w:rsidR="00AA65B5" w:rsidRPr="00EA4F61">
              <w:rPr>
                <w:rStyle w:val="Hyperlink"/>
                <w:rFonts w:ascii="Calibri" w:hAnsi="Calibri" w:cs="Calibri"/>
                <w:noProof/>
                <w:sz w:val="20"/>
                <w:szCs w:val="20"/>
              </w:rPr>
              <w:t>INFORMATION THAT IS ACCURATE, CHILD-FRIENDLY AND MITIGATES HARM TO CHILDREN</w:t>
            </w:r>
            <w:r w:rsidR="00AA65B5" w:rsidRPr="00EA4F61">
              <w:rPr>
                <w:rFonts w:ascii="Calibri" w:hAnsi="Calibri" w:cs="Calibri"/>
                <w:noProof/>
                <w:webHidden/>
                <w:sz w:val="20"/>
                <w:szCs w:val="20"/>
              </w:rPr>
              <w:tab/>
            </w:r>
            <w:r w:rsidR="00AA65B5" w:rsidRPr="00EA4F61">
              <w:rPr>
                <w:rFonts w:ascii="Calibri" w:hAnsi="Calibri" w:cs="Calibri"/>
                <w:noProof/>
                <w:webHidden/>
                <w:sz w:val="20"/>
                <w:szCs w:val="20"/>
              </w:rPr>
              <w:fldChar w:fldCharType="begin"/>
            </w:r>
            <w:r w:rsidR="00AA65B5" w:rsidRPr="00EA4F61">
              <w:rPr>
                <w:rFonts w:ascii="Calibri" w:hAnsi="Calibri" w:cs="Calibri"/>
                <w:noProof/>
                <w:webHidden/>
                <w:sz w:val="20"/>
                <w:szCs w:val="20"/>
              </w:rPr>
              <w:instrText xml:space="preserve"> PAGEREF _Toc168500794 \h </w:instrText>
            </w:r>
            <w:r w:rsidR="00AA65B5" w:rsidRPr="00EA4F61">
              <w:rPr>
                <w:rFonts w:ascii="Calibri" w:hAnsi="Calibri" w:cs="Calibri"/>
                <w:noProof/>
                <w:webHidden/>
                <w:sz w:val="20"/>
                <w:szCs w:val="20"/>
              </w:rPr>
            </w:r>
            <w:r w:rsidR="00AA65B5" w:rsidRPr="00EA4F61">
              <w:rPr>
                <w:rFonts w:ascii="Calibri" w:hAnsi="Calibri" w:cs="Calibri"/>
                <w:noProof/>
                <w:webHidden/>
                <w:sz w:val="20"/>
                <w:szCs w:val="20"/>
              </w:rPr>
              <w:fldChar w:fldCharType="separate"/>
            </w:r>
            <w:r w:rsidR="004E2FDF">
              <w:rPr>
                <w:rFonts w:ascii="Calibri" w:hAnsi="Calibri" w:cs="Calibri"/>
                <w:noProof/>
                <w:webHidden/>
                <w:sz w:val="20"/>
                <w:szCs w:val="20"/>
              </w:rPr>
              <w:t>3</w:t>
            </w:r>
            <w:r w:rsidR="00AA65B5" w:rsidRPr="00EA4F61">
              <w:rPr>
                <w:rFonts w:ascii="Calibri" w:hAnsi="Calibri" w:cs="Calibri"/>
                <w:noProof/>
                <w:webHidden/>
                <w:sz w:val="20"/>
                <w:szCs w:val="20"/>
              </w:rPr>
              <w:fldChar w:fldCharType="end"/>
            </w:r>
          </w:hyperlink>
        </w:p>
        <w:p w14:paraId="69678AB2" w14:textId="2F6C70A6" w:rsidR="00AA65B5" w:rsidRPr="00EA4F61" w:rsidRDefault="00BF2686" w:rsidP="00AA65B5">
          <w:pPr>
            <w:pStyle w:val="TOC2"/>
            <w:tabs>
              <w:tab w:val="left" w:pos="720"/>
              <w:tab w:val="right" w:leader="dot" w:pos="9016"/>
            </w:tabs>
            <w:rPr>
              <w:rFonts w:ascii="Calibri" w:eastAsiaTheme="minorEastAsia" w:hAnsi="Calibri" w:cs="Calibri"/>
              <w:noProof/>
              <w:sz w:val="20"/>
              <w:szCs w:val="20"/>
            </w:rPr>
          </w:pPr>
          <w:hyperlink w:anchor="_Toc168500795" w:history="1">
            <w:r w:rsidR="00AA65B5" w:rsidRPr="00EA4F61">
              <w:rPr>
                <w:rStyle w:val="Hyperlink"/>
                <w:rFonts w:ascii="Calibri" w:hAnsi="Calibri" w:cs="Calibri"/>
                <w:bCs/>
                <w:noProof/>
                <w:sz w:val="20"/>
                <w:szCs w:val="20"/>
                <w:lang w:val="en-US" w:eastAsia="en-GB"/>
              </w:rPr>
              <w:t>4.</w:t>
            </w:r>
            <w:r w:rsidR="00AA65B5" w:rsidRPr="00EA4F61">
              <w:rPr>
                <w:rFonts w:ascii="Calibri" w:eastAsiaTheme="minorEastAsia" w:hAnsi="Calibri" w:cs="Calibri"/>
                <w:noProof/>
                <w:sz w:val="20"/>
                <w:szCs w:val="20"/>
              </w:rPr>
              <w:tab/>
            </w:r>
            <w:r w:rsidR="00AA65B5" w:rsidRPr="00EA4F61">
              <w:rPr>
                <w:rStyle w:val="Hyperlink"/>
                <w:rFonts w:ascii="Calibri" w:hAnsi="Calibri" w:cs="Calibri"/>
                <w:noProof/>
                <w:sz w:val="20"/>
                <w:szCs w:val="20"/>
                <w:lang w:val="en-US" w:eastAsia="en-GB"/>
              </w:rPr>
              <w:t>THE ROLE OF EDUCATION IN CHILDREN’S ACCESS TO INFORMATION</w:t>
            </w:r>
            <w:r w:rsidR="00AA65B5" w:rsidRPr="00EA4F61">
              <w:rPr>
                <w:rFonts w:ascii="Calibri" w:hAnsi="Calibri" w:cs="Calibri"/>
                <w:noProof/>
                <w:webHidden/>
                <w:sz w:val="20"/>
                <w:szCs w:val="20"/>
              </w:rPr>
              <w:tab/>
            </w:r>
            <w:r w:rsidR="00AA65B5" w:rsidRPr="00EA4F61">
              <w:rPr>
                <w:rFonts w:ascii="Calibri" w:hAnsi="Calibri" w:cs="Calibri"/>
                <w:noProof/>
                <w:webHidden/>
                <w:sz w:val="20"/>
                <w:szCs w:val="20"/>
              </w:rPr>
              <w:fldChar w:fldCharType="begin"/>
            </w:r>
            <w:r w:rsidR="00AA65B5" w:rsidRPr="00EA4F61">
              <w:rPr>
                <w:rFonts w:ascii="Calibri" w:hAnsi="Calibri" w:cs="Calibri"/>
                <w:noProof/>
                <w:webHidden/>
                <w:sz w:val="20"/>
                <w:szCs w:val="20"/>
              </w:rPr>
              <w:instrText xml:space="preserve"> PAGEREF _Toc168500795 \h </w:instrText>
            </w:r>
            <w:r w:rsidR="00AA65B5" w:rsidRPr="00EA4F61">
              <w:rPr>
                <w:rFonts w:ascii="Calibri" w:hAnsi="Calibri" w:cs="Calibri"/>
                <w:noProof/>
                <w:webHidden/>
                <w:sz w:val="20"/>
                <w:szCs w:val="20"/>
              </w:rPr>
            </w:r>
            <w:r w:rsidR="00AA65B5" w:rsidRPr="00EA4F61">
              <w:rPr>
                <w:rFonts w:ascii="Calibri" w:hAnsi="Calibri" w:cs="Calibri"/>
                <w:noProof/>
                <w:webHidden/>
                <w:sz w:val="20"/>
                <w:szCs w:val="20"/>
              </w:rPr>
              <w:fldChar w:fldCharType="separate"/>
            </w:r>
            <w:r w:rsidR="004E2FDF">
              <w:rPr>
                <w:rFonts w:ascii="Calibri" w:hAnsi="Calibri" w:cs="Calibri"/>
                <w:noProof/>
                <w:webHidden/>
                <w:sz w:val="20"/>
                <w:szCs w:val="20"/>
              </w:rPr>
              <w:t>5</w:t>
            </w:r>
            <w:r w:rsidR="00AA65B5" w:rsidRPr="00EA4F61">
              <w:rPr>
                <w:rFonts w:ascii="Calibri" w:hAnsi="Calibri" w:cs="Calibri"/>
                <w:noProof/>
                <w:webHidden/>
                <w:sz w:val="20"/>
                <w:szCs w:val="20"/>
              </w:rPr>
              <w:fldChar w:fldCharType="end"/>
            </w:r>
          </w:hyperlink>
        </w:p>
        <w:p w14:paraId="4440C893" w14:textId="68D2C62B" w:rsidR="00AA65B5" w:rsidRPr="00EA4F61" w:rsidRDefault="00BF2686" w:rsidP="00AA65B5">
          <w:pPr>
            <w:pStyle w:val="TOC2"/>
            <w:tabs>
              <w:tab w:val="left" w:pos="720"/>
              <w:tab w:val="right" w:leader="dot" w:pos="9016"/>
            </w:tabs>
            <w:rPr>
              <w:rFonts w:ascii="Calibri" w:eastAsiaTheme="minorEastAsia" w:hAnsi="Calibri" w:cs="Calibri"/>
              <w:noProof/>
              <w:sz w:val="20"/>
              <w:szCs w:val="20"/>
            </w:rPr>
          </w:pPr>
          <w:hyperlink w:anchor="_Toc168500796" w:history="1">
            <w:r w:rsidR="00AA65B5" w:rsidRPr="00EA4F61">
              <w:rPr>
                <w:rStyle w:val="Hyperlink"/>
                <w:rFonts w:ascii="Calibri" w:hAnsi="Calibri" w:cs="Calibri"/>
                <w:bCs/>
                <w:noProof/>
                <w:sz w:val="20"/>
                <w:szCs w:val="20"/>
                <w:lang w:val="en-US" w:eastAsia="en-GB"/>
              </w:rPr>
              <w:t>5.</w:t>
            </w:r>
            <w:r w:rsidR="00AA65B5" w:rsidRPr="00EA4F61">
              <w:rPr>
                <w:rFonts w:ascii="Calibri" w:eastAsiaTheme="minorEastAsia" w:hAnsi="Calibri" w:cs="Calibri"/>
                <w:noProof/>
                <w:sz w:val="20"/>
                <w:szCs w:val="20"/>
              </w:rPr>
              <w:tab/>
            </w:r>
            <w:r w:rsidR="00AA65B5" w:rsidRPr="00EA4F61">
              <w:rPr>
                <w:rStyle w:val="Hyperlink"/>
                <w:rFonts w:ascii="Calibri" w:hAnsi="Calibri" w:cs="Calibri"/>
                <w:noProof/>
                <w:sz w:val="20"/>
                <w:szCs w:val="20"/>
                <w:lang w:val="en-US" w:eastAsia="en-GB"/>
              </w:rPr>
              <w:t>ACCESS TO INFORMATION AND MEANINGFUL CHILD PARTICIPATION</w:t>
            </w:r>
            <w:r w:rsidR="00AA65B5" w:rsidRPr="00EA4F61">
              <w:rPr>
                <w:rFonts w:ascii="Calibri" w:hAnsi="Calibri" w:cs="Calibri"/>
                <w:noProof/>
                <w:webHidden/>
                <w:sz w:val="20"/>
                <w:szCs w:val="20"/>
              </w:rPr>
              <w:tab/>
            </w:r>
            <w:r w:rsidR="00AA65B5" w:rsidRPr="00EA4F61">
              <w:rPr>
                <w:rFonts w:ascii="Calibri" w:hAnsi="Calibri" w:cs="Calibri"/>
                <w:noProof/>
                <w:webHidden/>
                <w:sz w:val="20"/>
                <w:szCs w:val="20"/>
              </w:rPr>
              <w:fldChar w:fldCharType="begin"/>
            </w:r>
            <w:r w:rsidR="00AA65B5" w:rsidRPr="00EA4F61">
              <w:rPr>
                <w:rFonts w:ascii="Calibri" w:hAnsi="Calibri" w:cs="Calibri"/>
                <w:noProof/>
                <w:webHidden/>
                <w:sz w:val="20"/>
                <w:szCs w:val="20"/>
              </w:rPr>
              <w:instrText xml:space="preserve"> PAGEREF _Toc168500796 \h </w:instrText>
            </w:r>
            <w:r w:rsidR="00AA65B5" w:rsidRPr="00EA4F61">
              <w:rPr>
                <w:rFonts w:ascii="Calibri" w:hAnsi="Calibri" w:cs="Calibri"/>
                <w:noProof/>
                <w:webHidden/>
                <w:sz w:val="20"/>
                <w:szCs w:val="20"/>
              </w:rPr>
            </w:r>
            <w:r w:rsidR="00AA65B5" w:rsidRPr="00EA4F61">
              <w:rPr>
                <w:rFonts w:ascii="Calibri" w:hAnsi="Calibri" w:cs="Calibri"/>
                <w:noProof/>
                <w:webHidden/>
                <w:sz w:val="20"/>
                <w:szCs w:val="20"/>
              </w:rPr>
              <w:fldChar w:fldCharType="separate"/>
            </w:r>
            <w:r w:rsidR="004E2FDF">
              <w:rPr>
                <w:rFonts w:ascii="Calibri" w:hAnsi="Calibri" w:cs="Calibri"/>
                <w:noProof/>
                <w:webHidden/>
                <w:sz w:val="20"/>
                <w:szCs w:val="20"/>
              </w:rPr>
              <w:t>6</w:t>
            </w:r>
            <w:r w:rsidR="00AA65B5" w:rsidRPr="00EA4F61">
              <w:rPr>
                <w:rFonts w:ascii="Calibri" w:hAnsi="Calibri" w:cs="Calibri"/>
                <w:noProof/>
                <w:webHidden/>
                <w:sz w:val="20"/>
                <w:szCs w:val="20"/>
              </w:rPr>
              <w:fldChar w:fldCharType="end"/>
            </w:r>
          </w:hyperlink>
        </w:p>
        <w:p w14:paraId="045B7730" w14:textId="74669916" w:rsidR="00AA65B5" w:rsidRPr="00EA4F61" w:rsidRDefault="00BF2686" w:rsidP="00AA65B5">
          <w:pPr>
            <w:pStyle w:val="TOC2"/>
            <w:tabs>
              <w:tab w:val="left" w:pos="720"/>
              <w:tab w:val="right" w:leader="dot" w:pos="9016"/>
            </w:tabs>
            <w:rPr>
              <w:rFonts w:ascii="Calibri" w:eastAsiaTheme="minorEastAsia" w:hAnsi="Calibri" w:cs="Calibri"/>
              <w:noProof/>
              <w:sz w:val="20"/>
              <w:szCs w:val="20"/>
            </w:rPr>
          </w:pPr>
          <w:hyperlink w:anchor="_Toc168500797" w:history="1">
            <w:r w:rsidR="00AA65B5" w:rsidRPr="00EA4F61">
              <w:rPr>
                <w:rStyle w:val="Hyperlink"/>
                <w:rFonts w:ascii="Calibri" w:eastAsia="Arial" w:hAnsi="Calibri" w:cs="Calibri"/>
                <w:bCs/>
                <w:noProof/>
                <w:sz w:val="20"/>
                <w:szCs w:val="20"/>
                <w:lang w:val="en-US" w:eastAsia="en-GB"/>
              </w:rPr>
              <w:t>6.</w:t>
            </w:r>
            <w:r w:rsidR="00AA65B5" w:rsidRPr="00EA4F61">
              <w:rPr>
                <w:rFonts w:ascii="Calibri" w:eastAsiaTheme="minorEastAsia" w:hAnsi="Calibri" w:cs="Calibri"/>
                <w:noProof/>
                <w:sz w:val="20"/>
                <w:szCs w:val="20"/>
              </w:rPr>
              <w:tab/>
            </w:r>
            <w:r w:rsidR="00AA65B5" w:rsidRPr="00EA4F61">
              <w:rPr>
                <w:rStyle w:val="Hyperlink"/>
                <w:rFonts w:ascii="Calibri" w:hAnsi="Calibri" w:cs="Calibri"/>
                <w:noProof/>
                <w:sz w:val="20"/>
                <w:szCs w:val="20"/>
                <w:lang w:eastAsia="en-GB"/>
              </w:rPr>
              <w:t>ACCESS TO INFORMATION AND ACCESS TO JUSTICE AND REMEDIES</w:t>
            </w:r>
            <w:r w:rsidR="00AA65B5" w:rsidRPr="00EA4F61">
              <w:rPr>
                <w:rFonts w:ascii="Calibri" w:hAnsi="Calibri" w:cs="Calibri"/>
                <w:noProof/>
                <w:webHidden/>
                <w:sz w:val="20"/>
                <w:szCs w:val="20"/>
              </w:rPr>
              <w:tab/>
            </w:r>
            <w:r w:rsidR="00AA65B5" w:rsidRPr="00EA4F61">
              <w:rPr>
                <w:rFonts w:ascii="Calibri" w:hAnsi="Calibri" w:cs="Calibri"/>
                <w:noProof/>
                <w:webHidden/>
                <w:sz w:val="20"/>
                <w:szCs w:val="20"/>
              </w:rPr>
              <w:fldChar w:fldCharType="begin"/>
            </w:r>
            <w:r w:rsidR="00AA65B5" w:rsidRPr="00EA4F61">
              <w:rPr>
                <w:rFonts w:ascii="Calibri" w:hAnsi="Calibri" w:cs="Calibri"/>
                <w:noProof/>
                <w:webHidden/>
                <w:sz w:val="20"/>
                <w:szCs w:val="20"/>
              </w:rPr>
              <w:instrText xml:space="preserve"> PAGEREF _Toc168500797 \h </w:instrText>
            </w:r>
            <w:r w:rsidR="00AA65B5" w:rsidRPr="00EA4F61">
              <w:rPr>
                <w:rFonts w:ascii="Calibri" w:hAnsi="Calibri" w:cs="Calibri"/>
                <w:noProof/>
                <w:webHidden/>
                <w:sz w:val="20"/>
                <w:szCs w:val="20"/>
              </w:rPr>
            </w:r>
            <w:r w:rsidR="00AA65B5" w:rsidRPr="00EA4F61">
              <w:rPr>
                <w:rFonts w:ascii="Calibri" w:hAnsi="Calibri" w:cs="Calibri"/>
                <w:noProof/>
                <w:webHidden/>
                <w:sz w:val="20"/>
                <w:szCs w:val="20"/>
              </w:rPr>
              <w:fldChar w:fldCharType="separate"/>
            </w:r>
            <w:r w:rsidR="004E2FDF">
              <w:rPr>
                <w:rFonts w:ascii="Calibri" w:hAnsi="Calibri" w:cs="Calibri"/>
                <w:noProof/>
                <w:webHidden/>
                <w:sz w:val="20"/>
                <w:szCs w:val="20"/>
              </w:rPr>
              <w:t>7</w:t>
            </w:r>
            <w:r w:rsidR="00AA65B5" w:rsidRPr="00EA4F61">
              <w:rPr>
                <w:rFonts w:ascii="Calibri" w:hAnsi="Calibri" w:cs="Calibri"/>
                <w:noProof/>
                <w:webHidden/>
                <w:sz w:val="20"/>
                <w:szCs w:val="20"/>
              </w:rPr>
              <w:fldChar w:fldCharType="end"/>
            </w:r>
          </w:hyperlink>
        </w:p>
        <w:p w14:paraId="43F8205D" w14:textId="62E755EA" w:rsidR="00AA65B5" w:rsidRDefault="00AA65B5" w:rsidP="00AA65B5">
          <w:r w:rsidRPr="00EA4F61">
            <w:rPr>
              <w:rFonts w:ascii="Calibri" w:hAnsi="Calibri" w:cs="Calibri"/>
              <w:b/>
              <w:bCs/>
              <w:noProof/>
              <w:sz w:val="20"/>
              <w:szCs w:val="20"/>
            </w:rPr>
            <w:fldChar w:fldCharType="end"/>
          </w:r>
        </w:p>
      </w:sdtContent>
    </w:sdt>
    <w:p w14:paraId="7C8F305C" w14:textId="77777777" w:rsidR="00EA4F61" w:rsidRDefault="00EA4F61" w:rsidP="00EE1C8D">
      <w:pPr>
        <w:spacing w:after="0" w:line="240" w:lineRule="auto"/>
      </w:pPr>
    </w:p>
    <w:p w14:paraId="597F6057" w14:textId="77777777" w:rsidR="008C3892" w:rsidRDefault="008C3892" w:rsidP="00EE1C8D">
      <w:pPr>
        <w:spacing w:after="0" w:line="240" w:lineRule="auto"/>
      </w:pPr>
    </w:p>
    <w:p w14:paraId="233A1273" w14:textId="67F5CE42" w:rsidR="00F53196" w:rsidRPr="00FB07B2" w:rsidRDefault="00552AE5" w:rsidP="00052F7E">
      <w:pPr>
        <w:pStyle w:val="Heading1"/>
        <w:shd w:val="clear" w:color="auto" w:fill="FFFFFF" w:themeFill="background1"/>
        <w:spacing w:before="120"/>
        <w:ind w:right="-46"/>
        <w:rPr>
          <w:rFonts w:cs="Calibri Light"/>
          <w:szCs w:val="28"/>
        </w:rPr>
      </w:pPr>
      <w:bookmarkStart w:id="1" w:name="_Toc168500789"/>
      <w:r w:rsidRPr="00FB07B2">
        <w:rPr>
          <w:rFonts w:cs="Calibri Light"/>
          <w:szCs w:val="28"/>
        </w:rPr>
        <w:t>INTRODUCTION</w:t>
      </w:r>
      <w:bookmarkEnd w:id="1"/>
    </w:p>
    <w:p w14:paraId="0ACAC88C" w14:textId="7F46F80D" w:rsidR="002957E2" w:rsidRDefault="002957E2" w:rsidP="004409B8">
      <w:pPr>
        <w:spacing w:after="0" w:line="240" w:lineRule="auto"/>
        <w:jc w:val="both"/>
        <w:rPr>
          <w:rFonts w:ascii="Calibri" w:hAnsi="Calibri" w:cs="Calibri"/>
          <w:sz w:val="20"/>
          <w:szCs w:val="20"/>
        </w:rPr>
      </w:pPr>
      <w:r w:rsidRPr="004409B8">
        <w:rPr>
          <w:rFonts w:ascii="Calibri" w:hAnsi="Calibri" w:cs="Calibri"/>
          <w:b/>
          <w:bCs/>
          <w:sz w:val="20"/>
          <w:szCs w:val="20"/>
        </w:rPr>
        <w:t xml:space="preserve">Terre des </w:t>
      </w:r>
      <w:r w:rsidRPr="007E42C0">
        <w:rPr>
          <w:rFonts w:ascii="Calibri" w:hAnsi="Calibri" w:cs="Calibri"/>
          <w:b/>
          <w:bCs/>
          <w:sz w:val="20"/>
          <w:szCs w:val="20"/>
        </w:rPr>
        <w:t xml:space="preserve">Hommes </w:t>
      </w:r>
      <w:r w:rsidR="009E0238">
        <w:rPr>
          <w:rFonts w:ascii="Calibri" w:hAnsi="Calibri" w:cs="Calibri"/>
          <w:b/>
          <w:bCs/>
          <w:sz w:val="20"/>
          <w:szCs w:val="20"/>
        </w:rPr>
        <w:t xml:space="preserve">(TDH) </w:t>
      </w:r>
      <w:r w:rsidRPr="007E42C0">
        <w:rPr>
          <w:rFonts w:ascii="Calibri" w:hAnsi="Calibri" w:cs="Calibri"/>
          <w:b/>
          <w:bCs/>
          <w:sz w:val="20"/>
          <w:szCs w:val="20"/>
        </w:rPr>
        <w:t xml:space="preserve">welcomes the call for inputs </w:t>
      </w:r>
      <w:r w:rsidR="00943AC3" w:rsidRPr="007E42C0">
        <w:rPr>
          <w:rFonts w:ascii="Calibri" w:hAnsi="Calibri" w:cs="Calibri"/>
          <w:b/>
          <w:bCs/>
          <w:sz w:val="20"/>
          <w:szCs w:val="20"/>
        </w:rPr>
        <w:t xml:space="preserve">on access to information </w:t>
      </w:r>
      <w:r w:rsidRPr="007E42C0">
        <w:rPr>
          <w:rFonts w:ascii="Calibri" w:hAnsi="Calibri" w:cs="Calibri"/>
          <w:b/>
          <w:bCs/>
          <w:sz w:val="20"/>
          <w:szCs w:val="20"/>
        </w:rPr>
        <w:t xml:space="preserve">by the United Nations (UN) Special Rapporteur on </w:t>
      </w:r>
      <w:r w:rsidR="004409B8" w:rsidRPr="007E42C0">
        <w:rPr>
          <w:rFonts w:ascii="Calibri" w:hAnsi="Calibri" w:cs="Calibri"/>
          <w:b/>
          <w:bCs/>
          <w:spacing w:val="4"/>
          <w:sz w:val="20"/>
          <w:szCs w:val="20"/>
        </w:rPr>
        <w:t>the promotion and protection of human rights in the context of climate change</w:t>
      </w:r>
      <w:r w:rsidRPr="007E42C0">
        <w:rPr>
          <w:rFonts w:ascii="Calibri" w:hAnsi="Calibri" w:cs="Calibri"/>
          <w:b/>
          <w:bCs/>
          <w:sz w:val="20"/>
          <w:szCs w:val="20"/>
        </w:rPr>
        <w:t>.</w:t>
      </w:r>
      <w:r w:rsidRPr="007E42C0">
        <w:rPr>
          <w:rFonts w:ascii="Calibri" w:hAnsi="Calibri" w:cs="Calibri"/>
          <w:sz w:val="20"/>
          <w:szCs w:val="20"/>
        </w:rPr>
        <w:t xml:space="preserve"> Th</w:t>
      </w:r>
      <w:r w:rsidR="00480809" w:rsidRPr="007E42C0">
        <w:rPr>
          <w:rFonts w:ascii="Calibri" w:hAnsi="Calibri" w:cs="Calibri"/>
          <w:sz w:val="20"/>
          <w:szCs w:val="20"/>
        </w:rPr>
        <w:t xml:space="preserve">is </w:t>
      </w:r>
      <w:r w:rsidRPr="007E42C0">
        <w:rPr>
          <w:rFonts w:ascii="Calibri" w:hAnsi="Calibri" w:cs="Calibri"/>
          <w:sz w:val="20"/>
          <w:szCs w:val="20"/>
        </w:rPr>
        <w:t xml:space="preserve">submission draws on Terre des Hommes and its partners’ </w:t>
      </w:r>
      <w:r w:rsidR="00750A3B" w:rsidRPr="007E42C0">
        <w:rPr>
          <w:rFonts w:ascii="Calibri" w:hAnsi="Calibri" w:cs="Calibri"/>
          <w:sz w:val="20"/>
          <w:szCs w:val="20"/>
        </w:rPr>
        <w:t>work</w:t>
      </w:r>
      <w:r w:rsidR="00A34F05" w:rsidRPr="007E42C0">
        <w:rPr>
          <w:rFonts w:ascii="Calibri" w:hAnsi="Calibri" w:cs="Calibri"/>
          <w:sz w:val="20"/>
          <w:szCs w:val="20"/>
        </w:rPr>
        <w:t xml:space="preserve"> </w:t>
      </w:r>
      <w:r w:rsidRPr="007E42C0">
        <w:rPr>
          <w:rFonts w:ascii="Calibri" w:hAnsi="Calibri" w:cs="Calibri"/>
          <w:sz w:val="20"/>
          <w:szCs w:val="20"/>
        </w:rPr>
        <w:t xml:space="preserve">as well as consultations undertaken with children, particularly as part of the development of </w:t>
      </w:r>
      <w:r w:rsidR="0043073E" w:rsidRPr="007E42C0">
        <w:rPr>
          <w:rFonts w:ascii="Calibri" w:hAnsi="Calibri" w:cs="Calibri"/>
          <w:sz w:val="20"/>
          <w:szCs w:val="20"/>
        </w:rPr>
        <w:t xml:space="preserve">UNCRC </w:t>
      </w:r>
      <w:r w:rsidRPr="007E42C0">
        <w:rPr>
          <w:rFonts w:ascii="Calibri" w:hAnsi="Calibri" w:cs="Calibri"/>
          <w:sz w:val="20"/>
          <w:szCs w:val="20"/>
        </w:rPr>
        <w:t xml:space="preserve">General Comment </w:t>
      </w:r>
      <w:r w:rsidRPr="004409B8">
        <w:rPr>
          <w:rFonts w:ascii="Calibri" w:hAnsi="Calibri" w:cs="Calibri"/>
          <w:sz w:val="20"/>
          <w:szCs w:val="20"/>
        </w:rPr>
        <w:t>26</w:t>
      </w:r>
      <w:r w:rsidR="00EC6AAA" w:rsidRPr="004409B8">
        <w:rPr>
          <w:rFonts w:ascii="Calibri" w:hAnsi="Calibri" w:cs="Calibri"/>
          <w:sz w:val="20"/>
          <w:szCs w:val="20"/>
        </w:rPr>
        <w:t xml:space="preserve"> (GC26)</w:t>
      </w:r>
      <w:r w:rsidRPr="004409B8">
        <w:rPr>
          <w:rFonts w:ascii="Calibri" w:hAnsi="Calibri" w:cs="Calibri"/>
          <w:sz w:val="20"/>
          <w:szCs w:val="20"/>
        </w:rPr>
        <w:t xml:space="preserve">. </w:t>
      </w:r>
      <w:r w:rsidR="00DC0C76" w:rsidRPr="004409B8">
        <w:rPr>
          <w:rFonts w:ascii="Calibri" w:hAnsi="Calibri" w:cs="Calibri"/>
          <w:sz w:val="20"/>
          <w:szCs w:val="20"/>
        </w:rPr>
        <w:t>It</w:t>
      </w:r>
      <w:r w:rsidRPr="004409B8">
        <w:rPr>
          <w:rFonts w:ascii="Calibri" w:hAnsi="Calibri" w:cs="Calibri"/>
          <w:sz w:val="20"/>
          <w:szCs w:val="20"/>
        </w:rPr>
        <w:t xml:space="preserve"> outlines </w:t>
      </w:r>
      <w:r w:rsidR="003400F3" w:rsidRPr="004409B8">
        <w:rPr>
          <w:rFonts w:ascii="Calibri" w:hAnsi="Calibri" w:cs="Calibri"/>
          <w:sz w:val="20"/>
          <w:szCs w:val="20"/>
        </w:rPr>
        <w:t>recommendations for</w:t>
      </w:r>
      <w:r w:rsidRPr="00052F7E">
        <w:rPr>
          <w:rFonts w:ascii="Calibri" w:hAnsi="Calibri" w:cs="Calibri"/>
          <w:sz w:val="20"/>
          <w:szCs w:val="20"/>
        </w:rPr>
        <w:t xml:space="preserve"> </w:t>
      </w:r>
      <w:r w:rsidR="00A34F05" w:rsidRPr="00052F7E">
        <w:rPr>
          <w:rFonts w:ascii="Calibri" w:hAnsi="Calibri" w:cs="Calibri"/>
          <w:sz w:val="20"/>
          <w:szCs w:val="20"/>
        </w:rPr>
        <w:t xml:space="preserve">UN Member </w:t>
      </w:r>
      <w:r w:rsidRPr="00052F7E">
        <w:rPr>
          <w:rFonts w:ascii="Calibri" w:hAnsi="Calibri" w:cs="Calibri"/>
          <w:sz w:val="20"/>
          <w:szCs w:val="20"/>
        </w:rPr>
        <w:t xml:space="preserve">States </w:t>
      </w:r>
      <w:r w:rsidR="003400F3" w:rsidRPr="00052F7E">
        <w:rPr>
          <w:rFonts w:ascii="Calibri" w:hAnsi="Calibri" w:cs="Calibri"/>
          <w:sz w:val="20"/>
          <w:szCs w:val="20"/>
        </w:rPr>
        <w:t>to take</w:t>
      </w:r>
      <w:r w:rsidR="00943AC3" w:rsidRPr="00052F7E">
        <w:rPr>
          <w:rFonts w:ascii="Calibri" w:hAnsi="Calibri" w:cs="Calibri"/>
          <w:sz w:val="20"/>
          <w:szCs w:val="20"/>
        </w:rPr>
        <w:t xml:space="preserve"> with an</w:t>
      </w:r>
      <w:r w:rsidR="0096684F" w:rsidRPr="00052F7E">
        <w:rPr>
          <w:rFonts w:ascii="Calibri" w:hAnsi="Calibri" w:cs="Calibri"/>
          <w:sz w:val="20"/>
          <w:szCs w:val="20"/>
        </w:rPr>
        <w:t>d</w:t>
      </w:r>
      <w:r w:rsidR="00943AC3" w:rsidRPr="00052F7E">
        <w:rPr>
          <w:rFonts w:ascii="Calibri" w:hAnsi="Calibri" w:cs="Calibri"/>
          <w:sz w:val="20"/>
          <w:szCs w:val="20"/>
        </w:rPr>
        <w:t xml:space="preserve"> for children </w:t>
      </w:r>
      <w:r w:rsidR="00C44B5D">
        <w:rPr>
          <w:rFonts w:ascii="Calibri" w:hAnsi="Calibri" w:cs="Calibri"/>
          <w:sz w:val="20"/>
          <w:szCs w:val="20"/>
        </w:rPr>
        <w:t>–</w:t>
      </w:r>
      <w:r w:rsidRPr="00052F7E">
        <w:rPr>
          <w:rFonts w:ascii="Calibri" w:hAnsi="Calibri" w:cs="Calibri"/>
          <w:sz w:val="20"/>
          <w:szCs w:val="20"/>
        </w:rPr>
        <w:t xml:space="preserve"> </w:t>
      </w:r>
      <w:r w:rsidR="00C44B5D">
        <w:rPr>
          <w:rFonts w:ascii="Calibri" w:hAnsi="Calibri" w:cs="Calibri"/>
          <w:sz w:val="20"/>
          <w:szCs w:val="20"/>
        </w:rPr>
        <w:t xml:space="preserve">including through the full implementation of </w:t>
      </w:r>
      <w:r w:rsidR="00EC6AAA">
        <w:rPr>
          <w:rFonts w:ascii="Calibri" w:hAnsi="Calibri" w:cs="Calibri"/>
          <w:sz w:val="20"/>
          <w:szCs w:val="20"/>
        </w:rPr>
        <w:t>GC</w:t>
      </w:r>
      <w:r w:rsidR="00C44B5D">
        <w:rPr>
          <w:rFonts w:ascii="Calibri" w:hAnsi="Calibri" w:cs="Calibri"/>
          <w:sz w:val="20"/>
          <w:szCs w:val="20"/>
        </w:rPr>
        <w:t xml:space="preserve">26 </w:t>
      </w:r>
      <w:r w:rsidR="0043073E">
        <w:rPr>
          <w:rFonts w:ascii="Calibri" w:hAnsi="Calibri" w:cs="Calibri"/>
          <w:sz w:val="20"/>
          <w:szCs w:val="20"/>
        </w:rPr>
        <w:t xml:space="preserve">- </w:t>
      </w:r>
      <w:r w:rsidRPr="00052F7E">
        <w:rPr>
          <w:rFonts w:ascii="Calibri" w:hAnsi="Calibri" w:cs="Calibri"/>
          <w:sz w:val="20"/>
          <w:szCs w:val="20"/>
        </w:rPr>
        <w:t>to ensure that children’s right to information is uph</w:t>
      </w:r>
      <w:r w:rsidR="00EC2470">
        <w:rPr>
          <w:rFonts w:ascii="Calibri" w:hAnsi="Calibri" w:cs="Calibri"/>
          <w:sz w:val="20"/>
          <w:szCs w:val="20"/>
        </w:rPr>
        <w:t>eld</w:t>
      </w:r>
      <w:r w:rsidR="0006032A">
        <w:rPr>
          <w:rFonts w:ascii="Calibri" w:hAnsi="Calibri" w:cs="Calibri"/>
          <w:sz w:val="20"/>
          <w:szCs w:val="20"/>
        </w:rPr>
        <w:t xml:space="preserve">. </w:t>
      </w:r>
    </w:p>
    <w:p w14:paraId="338CA708" w14:textId="268D4E0E" w:rsidR="00173D64" w:rsidRPr="00FB07B2" w:rsidRDefault="00581B3B" w:rsidP="00236FFD">
      <w:pPr>
        <w:pStyle w:val="Heading1"/>
      </w:pPr>
      <w:bookmarkStart w:id="2" w:name="_Toc168500790"/>
      <w:r w:rsidRPr="00FB07B2">
        <w:lastRenderedPageBreak/>
        <w:t xml:space="preserve">CHILDREN’S </w:t>
      </w:r>
      <w:r w:rsidR="00173D64" w:rsidRPr="00FB07B2">
        <w:t xml:space="preserve">ACCESS TO INFORMATION ON </w:t>
      </w:r>
      <w:r w:rsidR="00290CCC">
        <w:t xml:space="preserve">THEIR RIGHTS AND </w:t>
      </w:r>
      <w:r w:rsidR="00173D64" w:rsidRPr="00FB07B2">
        <w:t>CLIMATE CHANGE</w:t>
      </w:r>
      <w:bookmarkEnd w:id="2"/>
    </w:p>
    <w:p w14:paraId="6D7D5057" w14:textId="4A1B67B7" w:rsidR="00BF680A" w:rsidRDefault="00BF680A" w:rsidP="00BF680A">
      <w:pPr>
        <w:pStyle w:val="paragraph"/>
        <w:spacing w:before="0" w:beforeAutospacing="0" w:after="0" w:afterAutospacing="0"/>
        <w:jc w:val="both"/>
        <w:textAlignment w:val="baseline"/>
        <w:rPr>
          <w:rFonts w:ascii="Calibri" w:eastAsia="Arial" w:hAnsi="Calibri" w:cs="Calibri"/>
          <w:sz w:val="20"/>
          <w:szCs w:val="20"/>
        </w:rPr>
      </w:pPr>
      <w:r w:rsidRPr="0075453C">
        <w:rPr>
          <w:rStyle w:val="normaltextrun"/>
          <w:rFonts w:ascii="Calibri" w:eastAsiaTheme="majorEastAsia" w:hAnsi="Calibri" w:cs="Calibri"/>
          <w:color w:val="000000"/>
          <w:sz w:val="20"/>
          <w:szCs w:val="20"/>
          <w:shd w:val="clear" w:color="auto" w:fill="FFFFFF"/>
        </w:rPr>
        <w:t xml:space="preserve">Children in all their diversity </w:t>
      </w:r>
      <w:r w:rsidR="00222BD7">
        <w:rPr>
          <w:rStyle w:val="normaltextrun"/>
          <w:rFonts w:ascii="Calibri" w:eastAsiaTheme="majorEastAsia" w:hAnsi="Calibri" w:cs="Calibri"/>
          <w:color w:val="000000"/>
          <w:sz w:val="20"/>
          <w:szCs w:val="20"/>
          <w:shd w:val="clear" w:color="auto" w:fill="FFFFFF"/>
        </w:rPr>
        <w:t>represent</w:t>
      </w:r>
      <w:r w:rsidRPr="0075453C">
        <w:rPr>
          <w:rStyle w:val="normaltextrun"/>
          <w:rFonts w:ascii="Calibri" w:eastAsiaTheme="majorEastAsia" w:hAnsi="Calibri" w:cs="Calibri"/>
          <w:color w:val="000000"/>
          <w:sz w:val="20"/>
          <w:szCs w:val="20"/>
          <w:shd w:val="clear" w:color="auto" w:fill="FFFFFF"/>
        </w:rPr>
        <w:t xml:space="preserve"> one third of the world's population and are disproportionately affected by climate change. </w:t>
      </w:r>
      <w:r w:rsidR="008321F4">
        <w:rPr>
          <w:rStyle w:val="normaltextrun"/>
          <w:rFonts w:ascii="Calibri" w:eastAsiaTheme="majorEastAsia" w:hAnsi="Calibri" w:cs="Calibri"/>
          <w:color w:val="000000"/>
          <w:sz w:val="20"/>
          <w:szCs w:val="20"/>
          <w:shd w:val="clear" w:color="auto" w:fill="FFFFFF"/>
        </w:rPr>
        <w:t xml:space="preserve">Children are also </w:t>
      </w:r>
      <w:r w:rsidR="008321F4" w:rsidRPr="00581B3B">
        <w:rPr>
          <w:rStyle w:val="normaltextrun"/>
          <w:rFonts w:ascii="Calibri" w:eastAsiaTheme="majorEastAsia" w:hAnsi="Calibri" w:cs="Calibri"/>
          <w:color w:val="000000"/>
          <w:sz w:val="20"/>
          <w:szCs w:val="20"/>
        </w:rPr>
        <w:t>agents of change and can make a v</w:t>
      </w:r>
      <w:r w:rsidR="008321F4" w:rsidRPr="00581B3B">
        <w:rPr>
          <w:rStyle w:val="normaltextrun"/>
          <w:rFonts w:ascii="Calibri" w:eastAsiaTheme="majorEastAsia" w:hAnsi="Calibri" w:cs="Calibri"/>
          <w:color w:val="15171A"/>
          <w:sz w:val="20"/>
          <w:szCs w:val="20"/>
        </w:rPr>
        <w:t xml:space="preserve">ital contribution to addressing climate change and environmental degradation. </w:t>
      </w:r>
      <w:r w:rsidRPr="0075453C">
        <w:rPr>
          <w:rFonts w:ascii="Calibri" w:hAnsi="Calibri" w:cs="Calibri"/>
          <w:sz w:val="20"/>
          <w:szCs w:val="20"/>
          <w:shd w:val="clear" w:color="auto" w:fill="FFFFFF"/>
        </w:rPr>
        <w:t xml:space="preserve">Articles 13 and 17 of the UN Convention on the Rights of the Child define children’s right to information that is accurate and accessible. </w:t>
      </w:r>
      <w:r w:rsidRPr="0075453C">
        <w:rPr>
          <w:rFonts w:ascii="Calibri" w:eastAsia="Arial" w:hAnsi="Calibri" w:cs="Calibri"/>
          <w:sz w:val="20"/>
          <w:szCs w:val="20"/>
        </w:rPr>
        <w:t xml:space="preserve">GC26 recognises access to information and education as rights that play an important role in helping to protect children’s rights and that are particularly threatened by environmental harm and climate change. </w:t>
      </w:r>
    </w:p>
    <w:p w14:paraId="547CA57A" w14:textId="77777777" w:rsidR="007A73A3" w:rsidRDefault="007A73A3" w:rsidP="00BF680A">
      <w:pPr>
        <w:pStyle w:val="paragraph"/>
        <w:spacing w:before="0" w:beforeAutospacing="0" w:after="0" w:afterAutospacing="0"/>
        <w:jc w:val="both"/>
        <w:textAlignment w:val="baseline"/>
        <w:rPr>
          <w:rFonts w:ascii="Calibri" w:eastAsia="Arial" w:hAnsi="Calibri" w:cs="Calibri"/>
          <w:sz w:val="20"/>
          <w:szCs w:val="20"/>
        </w:rPr>
      </w:pPr>
    </w:p>
    <w:p w14:paraId="6129B8EF" w14:textId="3720D884" w:rsidR="007A73A3" w:rsidRDefault="007A73A3" w:rsidP="007A73A3">
      <w:pPr>
        <w:spacing w:after="0" w:line="240" w:lineRule="auto"/>
        <w:jc w:val="both"/>
        <w:rPr>
          <w:rFonts w:ascii="Calibri" w:eastAsia="Arial" w:hAnsi="Calibri" w:cs="Calibri"/>
          <w:sz w:val="20"/>
          <w:szCs w:val="20"/>
        </w:rPr>
      </w:pPr>
      <w:r w:rsidRPr="0075453C">
        <w:rPr>
          <w:rFonts w:ascii="Calibri" w:eastAsia="Arial" w:hAnsi="Calibri" w:cs="Calibri"/>
          <w:sz w:val="20"/>
          <w:szCs w:val="20"/>
        </w:rPr>
        <w:t>Access to information is one of the three so-called access rights that have been influential in environmental decision-making (the other two rights being access to opportunities for participation in decision-making and access to justice). These (procedural) rights receive a lot of attention in the debate about the role of human rights in environmental policy</w:t>
      </w:r>
      <w:r w:rsidR="00F35E99">
        <w:rPr>
          <w:rStyle w:val="FootnoteReference"/>
          <w:rFonts w:ascii="Calibri" w:eastAsia="Arial" w:hAnsi="Calibri" w:cs="Calibri"/>
          <w:sz w:val="20"/>
          <w:szCs w:val="20"/>
        </w:rPr>
        <w:footnoteReference w:id="2"/>
      </w:r>
      <w:r w:rsidRPr="0075453C">
        <w:rPr>
          <w:rFonts w:ascii="Calibri" w:eastAsia="Arial" w:hAnsi="Calibri" w:cs="Calibri"/>
          <w:sz w:val="20"/>
          <w:szCs w:val="20"/>
        </w:rPr>
        <w:t xml:space="preserve">. There is </w:t>
      </w:r>
      <w:r w:rsidR="00067E07">
        <w:rPr>
          <w:rFonts w:ascii="Calibri" w:eastAsia="Arial" w:hAnsi="Calibri" w:cs="Calibri"/>
          <w:sz w:val="20"/>
          <w:szCs w:val="20"/>
        </w:rPr>
        <w:t>increased focus on</w:t>
      </w:r>
      <w:r w:rsidRPr="0075453C">
        <w:rPr>
          <w:rFonts w:ascii="Calibri" w:eastAsia="Arial" w:hAnsi="Calibri" w:cs="Calibri"/>
          <w:sz w:val="20"/>
          <w:szCs w:val="20"/>
        </w:rPr>
        <w:t xml:space="preserve"> supporting groups in vulnerable situations to have access to information.</w:t>
      </w:r>
      <w:r w:rsidR="00F35E99">
        <w:rPr>
          <w:rFonts w:ascii="Calibri" w:eastAsia="Arial" w:hAnsi="Calibri" w:cs="Calibri"/>
          <w:sz w:val="20"/>
          <w:szCs w:val="20"/>
        </w:rPr>
        <w:t xml:space="preserve"> </w:t>
      </w:r>
      <w:r w:rsidRPr="0075453C">
        <w:rPr>
          <w:rFonts w:ascii="Calibri" w:eastAsia="Arial" w:hAnsi="Calibri" w:cs="Calibri"/>
          <w:sz w:val="20"/>
          <w:szCs w:val="20"/>
        </w:rPr>
        <w:t xml:space="preserve">However, children are still not prioritised in such discussions and decisions </w:t>
      </w:r>
      <w:r w:rsidR="00B07FAC">
        <w:rPr>
          <w:rFonts w:ascii="Calibri" w:eastAsia="Arial" w:hAnsi="Calibri" w:cs="Calibri"/>
          <w:sz w:val="20"/>
          <w:szCs w:val="20"/>
        </w:rPr>
        <w:t>about</w:t>
      </w:r>
      <w:r w:rsidRPr="0075453C">
        <w:rPr>
          <w:rFonts w:ascii="Calibri" w:eastAsia="Arial" w:hAnsi="Calibri" w:cs="Calibri"/>
          <w:sz w:val="20"/>
          <w:szCs w:val="20"/>
        </w:rPr>
        <w:t xml:space="preserve"> access</w:t>
      </w:r>
      <w:r w:rsidR="00D42854">
        <w:rPr>
          <w:rFonts w:ascii="Calibri" w:eastAsia="Arial" w:hAnsi="Calibri" w:cs="Calibri"/>
          <w:sz w:val="20"/>
          <w:szCs w:val="20"/>
        </w:rPr>
        <w:t xml:space="preserve"> to</w:t>
      </w:r>
      <w:r w:rsidRPr="0075453C">
        <w:rPr>
          <w:rFonts w:ascii="Calibri" w:eastAsia="Arial" w:hAnsi="Calibri" w:cs="Calibri"/>
          <w:sz w:val="20"/>
          <w:szCs w:val="20"/>
        </w:rPr>
        <w:t xml:space="preserve"> information. </w:t>
      </w:r>
    </w:p>
    <w:p w14:paraId="466DFD3A" w14:textId="77777777" w:rsidR="00BF680A" w:rsidRDefault="00BF680A" w:rsidP="00E525AD">
      <w:pPr>
        <w:spacing w:after="0" w:line="240" w:lineRule="auto"/>
        <w:jc w:val="both"/>
        <w:rPr>
          <w:rFonts w:ascii="Calibri" w:eastAsia="Arial" w:hAnsi="Calibri" w:cs="Calibri"/>
          <w:sz w:val="20"/>
          <w:szCs w:val="20"/>
        </w:rPr>
      </w:pPr>
    </w:p>
    <w:p w14:paraId="0EE76E2D" w14:textId="3117BA8F" w:rsidR="006F575B" w:rsidRDefault="00173D64" w:rsidP="006F575B">
      <w:pPr>
        <w:spacing w:after="0" w:line="240" w:lineRule="auto"/>
        <w:jc w:val="both"/>
        <w:rPr>
          <w:rStyle w:val="cf01"/>
          <w:rFonts w:ascii="Calibri" w:hAnsi="Calibri" w:cs="Calibri"/>
          <w:sz w:val="20"/>
          <w:szCs w:val="20"/>
        </w:rPr>
      </w:pPr>
      <w:r w:rsidRPr="008C3892">
        <w:rPr>
          <w:rStyle w:val="cf01"/>
          <w:rFonts w:ascii="Calibri" w:hAnsi="Calibri" w:cs="Calibri"/>
          <w:sz w:val="20"/>
          <w:szCs w:val="20"/>
        </w:rPr>
        <w:t>Acces</w:t>
      </w:r>
      <w:r w:rsidR="003D0FA8">
        <w:rPr>
          <w:rStyle w:val="cf01"/>
          <w:rFonts w:ascii="Calibri" w:hAnsi="Calibri" w:cs="Calibri"/>
          <w:sz w:val="20"/>
          <w:szCs w:val="20"/>
        </w:rPr>
        <w:t>sing</w:t>
      </w:r>
      <w:r w:rsidRPr="008C3892">
        <w:rPr>
          <w:rStyle w:val="cf01"/>
          <w:rFonts w:ascii="Calibri" w:hAnsi="Calibri" w:cs="Calibri"/>
          <w:sz w:val="20"/>
          <w:szCs w:val="20"/>
        </w:rPr>
        <w:t xml:space="preserve"> information </w:t>
      </w:r>
      <w:r w:rsidR="007A73A3">
        <w:rPr>
          <w:rStyle w:val="cf01"/>
          <w:rFonts w:ascii="Calibri" w:hAnsi="Calibri" w:cs="Calibri"/>
          <w:sz w:val="20"/>
          <w:szCs w:val="20"/>
        </w:rPr>
        <w:t xml:space="preserve">can be </w:t>
      </w:r>
      <w:r w:rsidRPr="008C3892">
        <w:rPr>
          <w:rStyle w:val="cf01"/>
          <w:rFonts w:ascii="Calibri" w:hAnsi="Calibri" w:cs="Calibri"/>
          <w:sz w:val="20"/>
          <w:szCs w:val="20"/>
        </w:rPr>
        <w:t xml:space="preserve">crucial for children in different ways and contexts. With accurate information, children can make informed decisions about </w:t>
      </w:r>
      <w:r w:rsidR="00B07FAC">
        <w:rPr>
          <w:rStyle w:val="cf01"/>
          <w:rFonts w:ascii="Calibri" w:hAnsi="Calibri" w:cs="Calibri"/>
          <w:sz w:val="20"/>
          <w:szCs w:val="20"/>
        </w:rPr>
        <w:t xml:space="preserve">their own </w:t>
      </w:r>
      <w:r w:rsidRPr="008C3892">
        <w:rPr>
          <w:rStyle w:val="cf01"/>
          <w:rFonts w:ascii="Calibri" w:hAnsi="Calibri" w:cs="Calibri"/>
          <w:sz w:val="20"/>
          <w:szCs w:val="20"/>
        </w:rPr>
        <w:t>situation</w:t>
      </w:r>
      <w:r w:rsidR="00880D16">
        <w:rPr>
          <w:rStyle w:val="cf01"/>
          <w:rFonts w:ascii="Calibri" w:hAnsi="Calibri" w:cs="Calibri"/>
          <w:sz w:val="20"/>
          <w:szCs w:val="20"/>
        </w:rPr>
        <w:t xml:space="preserve">, that of their community and </w:t>
      </w:r>
      <w:r w:rsidR="00434DFD">
        <w:rPr>
          <w:rStyle w:val="cf01"/>
          <w:rFonts w:ascii="Calibri" w:hAnsi="Calibri" w:cs="Calibri"/>
          <w:sz w:val="20"/>
          <w:szCs w:val="20"/>
        </w:rPr>
        <w:t xml:space="preserve">contribute to more informed decision-making </w:t>
      </w:r>
      <w:r w:rsidR="008E545B">
        <w:rPr>
          <w:rStyle w:val="cf01"/>
          <w:rFonts w:ascii="Calibri" w:hAnsi="Calibri" w:cs="Calibri"/>
          <w:sz w:val="20"/>
          <w:szCs w:val="20"/>
        </w:rPr>
        <w:t>more broadly</w:t>
      </w:r>
      <w:r w:rsidRPr="008C3892">
        <w:rPr>
          <w:rStyle w:val="cf01"/>
          <w:rFonts w:ascii="Calibri" w:hAnsi="Calibri" w:cs="Calibri"/>
          <w:sz w:val="20"/>
          <w:szCs w:val="20"/>
        </w:rPr>
        <w:t xml:space="preserve">. </w:t>
      </w:r>
      <w:r w:rsidR="006F575B">
        <w:rPr>
          <w:rStyle w:val="cf01"/>
          <w:rFonts w:ascii="Calibri" w:hAnsi="Calibri" w:cs="Calibri"/>
          <w:sz w:val="20"/>
          <w:szCs w:val="20"/>
        </w:rPr>
        <w:t xml:space="preserve">For example: </w:t>
      </w:r>
    </w:p>
    <w:p w14:paraId="1C71CAAE" w14:textId="1C3E4F93" w:rsidR="00DE57D4" w:rsidRPr="006F575B" w:rsidRDefault="006F575B" w:rsidP="009C2913">
      <w:pPr>
        <w:pStyle w:val="ListParagraph"/>
        <w:numPr>
          <w:ilvl w:val="1"/>
          <w:numId w:val="28"/>
        </w:numPr>
        <w:spacing w:after="0" w:line="240" w:lineRule="auto"/>
        <w:ind w:left="426" w:hanging="426"/>
        <w:jc w:val="both"/>
        <w:rPr>
          <w:rFonts w:ascii="Calibri" w:hAnsi="Calibri" w:cs="Calibri"/>
          <w:sz w:val="20"/>
          <w:szCs w:val="20"/>
        </w:rPr>
      </w:pPr>
      <w:r>
        <w:rPr>
          <w:rStyle w:val="cf01"/>
          <w:rFonts w:ascii="Calibri" w:hAnsi="Calibri" w:cs="Calibri"/>
          <w:sz w:val="20"/>
          <w:szCs w:val="20"/>
        </w:rPr>
        <w:t>Access to information can be critical f</w:t>
      </w:r>
      <w:r w:rsidR="00173D64" w:rsidRPr="006F575B">
        <w:rPr>
          <w:rStyle w:val="cf01"/>
          <w:rFonts w:ascii="Calibri" w:hAnsi="Calibri" w:cs="Calibri"/>
          <w:sz w:val="20"/>
          <w:szCs w:val="20"/>
        </w:rPr>
        <w:t>or children facing acute environmental challenges</w:t>
      </w:r>
      <w:r w:rsidR="002F68E4" w:rsidRPr="006F575B">
        <w:rPr>
          <w:rStyle w:val="cf01"/>
          <w:rFonts w:ascii="Calibri" w:hAnsi="Calibri" w:cs="Calibri"/>
          <w:sz w:val="20"/>
          <w:szCs w:val="20"/>
        </w:rPr>
        <w:t xml:space="preserve"> so they can</w:t>
      </w:r>
      <w:r w:rsidR="002F68E4" w:rsidRPr="006F575B">
        <w:rPr>
          <w:rFonts w:ascii="Calibri" w:eastAsia="Arial" w:hAnsi="Calibri" w:cs="Calibri"/>
          <w:sz w:val="20"/>
          <w:szCs w:val="20"/>
        </w:rPr>
        <w:t xml:space="preserve"> understand environmental threats</w:t>
      </w:r>
      <w:r w:rsidR="00434DFD">
        <w:rPr>
          <w:rFonts w:ascii="Calibri" w:eastAsia="Arial" w:hAnsi="Calibri" w:cs="Calibri"/>
          <w:sz w:val="20"/>
          <w:szCs w:val="20"/>
        </w:rPr>
        <w:t xml:space="preserve"> - </w:t>
      </w:r>
      <w:r w:rsidR="002F68E4" w:rsidRPr="006F575B">
        <w:rPr>
          <w:rFonts w:ascii="Calibri" w:eastAsia="Arial" w:hAnsi="Calibri" w:cs="Calibri"/>
          <w:sz w:val="20"/>
          <w:szCs w:val="20"/>
        </w:rPr>
        <w:t>including to their rights</w:t>
      </w:r>
      <w:r w:rsidR="00434DFD">
        <w:rPr>
          <w:rFonts w:ascii="Calibri" w:eastAsia="Arial" w:hAnsi="Calibri" w:cs="Calibri"/>
          <w:sz w:val="20"/>
          <w:szCs w:val="20"/>
        </w:rPr>
        <w:t xml:space="preserve"> -</w:t>
      </w:r>
      <w:r w:rsidR="002F68E4" w:rsidRPr="006F575B">
        <w:rPr>
          <w:rFonts w:ascii="Calibri" w:eastAsia="Arial" w:hAnsi="Calibri" w:cs="Calibri"/>
          <w:sz w:val="20"/>
          <w:szCs w:val="20"/>
        </w:rPr>
        <w:t xml:space="preserve"> </w:t>
      </w:r>
      <w:r w:rsidR="00943FFB">
        <w:rPr>
          <w:rFonts w:ascii="Calibri" w:eastAsia="Arial" w:hAnsi="Calibri" w:cs="Calibri"/>
          <w:sz w:val="20"/>
          <w:szCs w:val="20"/>
        </w:rPr>
        <w:t xml:space="preserve">and </w:t>
      </w:r>
      <w:r w:rsidR="00DE57D4" w:rsidRPr="006F575B">
        <w:rPr>
          <w:rFonts w:ascii="Calibri" w:eastAsia="Arial" w:hAnsi="Calibri" w:cs="Calibri"/>
          <w:sz w:val="20"/>
          <w:szCs w:val="20"/>
        </w:rPr>
        <w:t xml:space="preserve">possible </w:t>
      </w:r>
      <w:r w:rsidR="002F68E4" w:rsidRPr="006F575B">
        <w:rPr>
          <w:rFonts w:ascii="Calibri" w:eastAsia="Arial" w:hAnsi="Calibri" w:cs="Calibri"/>
          <w:sz w:val="20"/>
          <w:szCs w:val="20"/>
        </w:rPr>
        <w:t xml:space="preserve">responses </w:t>
      </w:r>
      <w:r w:rsidR="0043095D">
        <w:rPr>
          <w:rFonts w:ascii="Calibri" w:eastAsia="Arial" w:hAnsi="Calibri" w:cs="Calibri"/>
          <w:sz w:val="20"/>
          <w:szCs w:val="20"/>
        </w:rPr>
        <w:t>and s</w:t>
      </w:r>
      <w:r w:rsidR="002F68E4" w:rsidRPr="006F575B">
        <w:rPr>
          <w:rFonts w:ascii="Calibri" w:eastAsia="Arial" w:hAnsi="Calibri" w:cs="Calibri"/>
          <w:sz w:val="20"/>
          <w:szCs w:val="20"/>
        </w:rPr>
        <w:t>trengthen their resilience</w:t>
      </w:r>
      <w:r w:rsidR="00CB2037">
        <w:rPr>
          <w:rFonts w:ascii="Calibri" w:eastAsia="Arial" w:hAnsi="Calibri" w:cs="Calibri"/>
          <w:sz w:val="20"/>
          <w:szCs w:val="20"/>
        </w:rPr>
        <w:t xml:space="preserve">; </w:t>
      </w:r>
    </w:p>
    <w:p w14:paraId="220EA968" w14:textId="5ABC9487" w:rsidR="00581B3B" w:rsidRPr="00581B3B" w:rsidRDefault="003629C5" w:rsidP="009C2913">
      <w:pPr>
        <w:pStyle w:val="ListParagraph"/>
        <w:numPr>
          <w:ilvl w:val="0"/>
          <w:numId w:val="28"/>
        </w:numPr>
        <w:spacing w:after="0" w:line="240" w:lineRule="auto"/>
        <w:ind w:left="426" w:hanging="426"/>
        <w:jc w:val="both"/>
        <w:textAlignment w:val="baseline"/>
        <w:rPr>
          <w:rStyle w:val="cf01"/>
          <w:rFonts w:ascii="Calibri" w:eastAsiaTheme="majorEastAsia" w:hAnsi="Calibri" w:cs="Calibri"/>
          <w:color w:val="15171A"/>
          <w:sz w:val="20"/>
          <w:szCs w:val="20"/>
        </w:rPr>
      </w:pPr>
      <w:r>
        <w:rPr>
          <w:rStyle w:val="cf01"/>
          <w:rFonts w:ascii="Calibri" w:hAnsi="Calibri" w:cs="Calibri"/>
          <w:sz w:val="20"/>
          <w:szCs w:val="20"/>
        </w:rPr>
        <w:t xml:space="preserve">Information can </w:t>
      </w:r>
      <w:r w:rsidR="00173D64" w:rsidRPr="00581B3B">
        <w:rPr>
          <w:rStyle w:val="cf01"/>
          <w:rFonts w:ascii="Calibri" w:hAnsi="Calibri" w:cs="Calibri"/>
          <w:sz w:val="20"/>
          <w:szCs w:val="20"/>
        </w:rPr>
        <w:t xml:space="preserve">allow children to understand environmental standards, laws policies, environmental impact assessments </w:t>
      </w:r>
      <w:r w:rsidR="001A58CD">
        <w:rPr>
          <w:rStyle w:val="cf01"/>
          <w:rFonts w:ascii="Calibri" w:hAnsi="Calibri" w:cs="Calibri"/>
          <w:sz w:val="20"/>
          <w:szCs w:val="20"/>
        </w:rPr>
        <w:t>and</w:t>
      </w:r>
      <w:r w:rsidR="00173D64" w:rsidRPr="00581B3B">
        <w:rPr>
          <w:rStyle w:val="cf01"/>
          <w:rFonts w:ascii="Calibri" w:hAnsi="Calibri" w:cs="Calibri"/>
          <w:sz w:val="20"/>
          <w:szCs w:val="20"/>
        </w:rPr>
        <w:t xml:space="preserve"> other relevant decision-making procedures</w:t>
      </w:r>
      <w:r w:rsidR="001A58CD">
        <w:rPr>
          <w:rStyle w:val="cf01"/>
          <w:rFonts w:ascii="Calibri" w:hAnsi="Calibri" w:cs="Calibri"/>
          <w:sz w:val="20"/>
          <w:szCs w:val="20"/>
        </w:rPr>
        <w:t xml:space="preserve">. It can </w:t>
      </w:r>
      <w:r w:rsidR="007F31C3">
        <w:rPr>
          <w:rStyle w:val="cf01"/>
          <w:rFonts w:ascii="Calibri" w:hAnsi="Calibri" w:cs="Calibri"/>
          <w:sz w:val="20"/>
          <w:szCs w:val="20"/>
        </w:rPr>
        <w:t>help them to make</w:t>
      </w:r>
      <w:r w:rsidR="00173D64" w:rsidRPr="00581B3B">
        <w:rPr>
          <w:rStyle w:val="cf01"/>
          <w:rFonts w:ascii="Calibri" w:hAnsi="Calibri" w:cs="Calibri"/>
          <w:sz w:val="20"/>
          <w:szCs w:val="20"/>
        </w:rPr>
        <w:t xml:space="preserve"> sustainable lifestyle choices</w:t>
      </w:r>
      <w:r w:rsidR="00CB2037">
        <w:rPr>
          <w:rStyle w:val="cf01"/>
          <w:rFonts w:ascii="Calibri" w:hAnsi="Calibri" w:cs="Calibri"/>
          <w:sz w:val="20"/>
          <w:szCs w:val="20"/>
        </w:rPr>
        <w:t xml:space="preserve">; </w:t>
      </w:r>
    </w:p>
    <w:p w14:paraId="267DFFC7" w14:textId="29CC659A" w:rsidR="00BF7204" w:rsidRPr="00581B3B" w:rsidRDefault="003629C5" w:rsidP="009C2913">
      <w:pPr>
        <w:pStyle w:val="ListParagraph"/>
        <w:numPr>
          <w:ilvl w:val="0"/>
          <w:numId w:val="28"/>
        </w:numPr>
        <w:spacing w:after="0" w:line="240" w:lineRule="auto"/>
        <w:ind w:left="426" w:hanging="426"/>
        <w:jc w:val="both"/>
        <w:textAlignment w:val="baseline"/>
        <w:rPr>
          <w:rStyle w:val="normaltextrun"/>
          <w:rFonts w:ascii="Calibri" w:eastAsiaTheme="majorEastAsia" w:hAnsi="Calibri" w:cs="Calibri"/>
          <w:color w:val="15171A"/>
          <w:sz w:val="20"/>
          <w:szCs w:val="20"/>
        </w:rPr>
      </w:pPr>
      <w:r>
        <w:rPr>
          <w:rFonts w:ascii="Calibri" w:eastAsia="Arial" w:hAnsi="Calibri" w:cs="Calibri"/>
          <w:sz w:val="20"/>
          <w:szCs w:val="20"/>
        </w:rPr>
        <w:t xml:space="preserve">Being </w:t>
      </w:r>
      <w:r w:rsidR="003410A4">
        <w:rPr>
          <w:rFonts w:ascii="Calibri" w:eastAsia="Arial" w:hAnsi="Calibri" w:cs="Calibri"/>
          <w:sz w:val="20"/>
          <w:szCs w:val="20"/>
        </w:rPr>
        <w:t>well-</w:t>
      </w:r>
      <w:r>
        <w:rPr>
          <w:rFonts w:ascii="Calibri" w:eastAsia="Arial" w:hAnsi="Calibri" w:cs="Calibri"/>
          <w:sz w:val="20"/>
          <w:szCs w:val="20"/>
        </w:rPr>
        <w:t>informed can</w:t>
      </w:r>
      <w:r w:rsidR="0347A786" w:rsidRPr="00581B3B">
        <w:rPr>
          <w:rFonts w:ascii="Calibri" w:eastAsia="Arial" w:hAnsi="Calibri" w:cs="Calibri"/>
          <w:sz w:val="20"/>
          <w:szCs w:val="20"/>
        </w:rPr>
        <w:t xml:space="preserve"> </w:t>
      </w:r>
      <w:r w:rsidR="00581B3B">
        <w:rPr>
          <w:rFonts w:ascii="Calibri" w:eastAsia="Arial" w:hAnsi="Calibri" w:cs="Calibri"/>
          <w:sz w:val="20"/>
          <w:szCs w:val="20"/>
        </w:rPr>
        <w:t xml:space="preserve">enable children to </w:t>
      </w:r>
      <w:r w:rsidR="5A9E6BB6" w:rsidRPr="00581B3B">
        <w:rPr>
          <w:rFonts w:ascii="Calibri" w:eastAsia="Arial" w:hAnsi="Calibri" w:cs="Calibri"/>
          <w:sz w:val="20"/>
          <w:szCs w:val="20"/>
        </w:rPr>
        <w:t>express</w:t>
      </w:r>
      <w:r w:rsidR="1103F1A1" w:rsidRPr="00581B3B">
        <w:rPr>
          <w:rFonts w:ascii="Calibri" w:eastAsia="Arial" w:hAnsi="Calibri" w:cs="Calibri"/>
          <w:sz w:val="20"/>
          <w:szCs w:val="20"/>
        </w:rPr>
        <w:t xml:space="preserve"> themselves freely on environmental matters and </w:t>
      </w:r>
      <w:r w:rsidR="0347A786" w:rsidRPr="00581B3B">
        <w:rPr>
          <w:rFonts w:ascii="Calibri" w:eastAsia="Arial" w:hAnsi="Calibri" w:cs="Calibri"/>
          <w:sz w:val="20"/>
          <w:szCs w:val="20"/>
        </w:rPr>
        <w:t xml:space="preserve">participate in </w:t>
      </w:r>
      <w:r w:rsidR="11C115B8" w:rsidRPr="00581B3B">
        <w:rPr>
          <w:rFonts w:ascii="Calibri" w:eastAsia="Arial" w:hAnsi="Calibri" w:cs="Calibri"/>
          <w:sz w:val="20"/>
          <w:szCs w:val="20"/>
        </w:rPr>
        <w:t>decision</w:t>
      </w:r>
      <w:r w:rsidR="008321F4">
        <w:rPr>
          <w:rFonts w:ascii="Calibri" w:eastAsia="Arial" w:hAnsi="Calibri" w:cs="Calibri"/>
          <w:sz w:val="20"/>
          <w:szCs w:val="20"/>
        </w:rPr>
        <w:t>-making</w:t>
      </w:r>
      <w:r w:rsidR="33296F0F" w:rsidRPr="00581B3B">
        <w:rPr>
          <w:rFonts w:ascii="Calibri" w:eastAsia="Arial" w:hAnsi="Calibri" w:cs="Calibri"/>
          <w:sz w:val="20"/>
          <w:szCs w:val="20"/>
        </w:rPr>
        <w:t>.</w:t>
      </w:r>
      <w:r w:rsidR="004C099C" w:rsidRPr="00581B3B">
        <w:rPr>
          <w:rFonts w:ascii="Calibri" w:eastAsia="Arial" w:hAnsi="Calibri" w:cs="Calibri"/>
          <w:sz w:val="20"/>
          <w:szCs w:val="20"/>
        </w:rPr>
        <w:t xml:space="preserve"> </w:t>
      </w:r>
      <w:r w:rsidR="004C099C" w:rsidRPr="00581B3B">
        <w:rPr>
          <w:rStyle w:val="normaltextrun"/>
          <w:rFonts w:ascii="Calibri" w:eastAsiaTheme="majorEastAsia" w:hAnsi="Calibri" w:cs="Calibri"/>
          <w:color w:val="000000"/>
          <w:sz w:val="20"/>
          <w:szCs w:val="20"/>
        </w:rPr>
        <w:t xml:space="preserve">Children can play a critical role in shaping an equitable and just future for current and future generations. </w:t>
      </w:r>
    </w:p>
    <w:p w14:paraId="4D62A813" w14:textId="77777777" w:rsidR="00C73A03" w:rsidRDefault="00C73A03" w:rsidP="00E525AD">
      <w:pPr>
        <w:pStyle w:val="paragraph"/>
        <w:spacing w:before="0" w:beforeAutospacing="0" w:after="0" w:afterAutospacing="0"/>
        <w:jc w:val="both"/>
        <w:textAlignment w:val="baseline"/>
        <w:rPr>
          <w:rStyle w:val="normaltextrun"/>
          <w:rFonts w:ascii="Calibri" w:eastAsiaTheme="majorEastAsia" w:hAnsi="Calibri" w:cs="Calibri"/>
          <w:color w:val="15171A"/>
          <w:sz w:val="20"/>
          <w:szCs w:val="20"/>
        </w:rPr>
      </w:pPr>
    </w:p>
    <w:p w14:paraId="2AC44721" w14:textId="5CB860C1" w:rsidR="00C80DE7" w:rsidRPr="007E6406" w:rsidRDefault="00700373" w:rsidP="6FCC7E38">
      <w:pPr>
        <w:pStyle w:val="NormalWeb"/>
        <w:spacing w:before="0" w:beforeAutospacing="0" w:after="0" w:afterAutospacing="0"/>
        <w:jc w:val="both"/>
        <w:rPr>
          <w:rFonts w:ascii="Calibri" w:hAnsi="Calibri" w:cs="Calibri"/>
          <w:b/>
          <w:bCs/>
          <w:color w:val="4054B2"/>
          <w:sz w:val="20"/>
          <w:szCs w:val="20"/>
        </w:rPr>
      </w:pPr>
      <w:r w:rsidRPr="6FCC7E38">
        <w:rPr>
          <w:rFonts w:ascii="Calibri" w:eastAsia="Arial" w:hAnsi="Calibri" w:cs="Calibri"/>
          <w:sz w:val="20"/>
          <w:szCs w:val="20"/>
        </w:rPr>
        <w:t xml:space="preserve">Children gather information in different ways, including from family, friends, school, social media and television. This information is not necessarily accurate, comprehensive or </w:t>
      </w:r>
      <w:r w:rsidR="00C44AD9" w:rsidRPr="6FCC7E38">
        <w:rPr>
          <w:rFonts w:ascii="Calibri" w:eastAsia="Arial" w:hAnsi="Calibri" w:cs="Calibri"/>
          <w:sz w:val="20"/>
          <w:szCs w:val="20"/>
        </w:rPr>
        <w:t>adapted to their age</w:t>
      </w:r>
      <w:r w:rsidRPr="6FCC7E38">
        <w:rPr>
          <w:rFonts w:ascii="Calibri" w:eastAsia="Arial" w:hAnsi="Calibri" w:cs="Calibri"/>
          <w:sz w:val="20"/>
          <w:szCs w:val="20"/>
        </w:rPr>
        <w:t>.</w:t>
      </w:r>
      <w:r w:rsidR="007E6406" w:rsidRPr="6FCC7E38">
        <w:rPr>
          <w:rFonts w:ascii="Calibri" w:eastAsia="Arial" w:hAnsi="Calibri" w:cs="Calibri"/>
          <w:sz w:val="20"/>
          <w:szCs w:val="20"/>
        </w:rPr>
        <w:t xml:space="preserve"> </w:t>
      </w:r>
      <w:r w:rsidR="00C80DE7" w:rsidRPr="6FCC7E38">
        <w:rPr>
          <w:rFonts w:ascii="Calibri" w:eastAsia="Arial" w:hAnsi="Calibri" w:cs="Calibri"/>
          <w:sz w:val="20"/>
          <w:szCs w:val="20"/>
        </w:rPr>
        <w:t xml:space="preserve">States </w:t>
      </w:r>
      <w:r w:rsidR="007E6406" w:rsidRPr="6FCC7E38">
        <w:rPr>
          <w:rFonts w:ascii="Calibri" w:eastAsia="Arial" w:hAnsi="Calibri" w:cs="Calibri"/>
          <w:sz w:val="20"/>
          <w:szCs w:val="20"/>
        </w:rPr>
        <w:t>should</w:t>
      </w:r>
      <w:r w:rsidR="00C80DE7" w:rsidRPr="6FCC7E38">
        <w:rPr>
          <w:rFonts w:ascii="Calibri" w:eastAsia="Arial" w:hAnsi="Calibri" w:cs="Calibri"/>
          <w:sz w:val="20"/>
          <w:szCs w:val="20"/>
        </w:rPr>
        <w:t xml:space="preserve"> routinely collect environmental information of relevance to children’s rights and ensure tha</w:t>
      </w:r>
      <w:r w:rsidR="00D95533" w:rsidRPr="6FCC7E38">
        <w:rPr>
          <w:rFonts w:ascii="Calibri" w:eastAsia="Arial" w:hAnsi="Calibri" w:cs="Calibri"/>
          <w:sz w:val="20"/>
          <w:szCs w:val="20"/>
        </w:rPr>
        <w:t xml:space="preserve">t children have access to </w:t>
      </w:r>
      <w:r w:rsidR="00C80DE7" w:rsidRPr="6FCC7E38">
        <w:rPr>
          <w:rFonts w:ascii="Calibri" w:eastAsia="Arial" w:hAnsi="Calibri" w:cs="Calibri"/>
          <w:sz w:val="20"/>
          <w:szCs w:val="20"/>
        </w:rPr>
        <w:t>accurate</w:t>
      </w:r>
      <w:r w:rsidR="00D95533" w:rsidRPr="6FCC7E38">
        <w:rPr>
          <w:rFonts w:ascii="Calibri" w:eastAsia="Arial" w:hAnsi="Calibri" w:cs="Calibri"/>
          <w:sz w:val="20"/>
          <w:szCs w:val="20"/>
        </w:rPr>
        <w:t xml:space="preserve"> and</w:t>
      </w:r>
      <w:r w:rsidR="00C80DE7" w:rsidRPr="6FCC7E38">
        <w:rPr>
          <w:rFonts w:ascii="Calibri" w:eastAsia="Arial" w:hAnsi="Calibri" w:cs="Calibri"/>
          <w:sz w:val="20"/>
          <w:szCs w:val="20"/>
        </w:rPr>
        <w:t xml:space="preserve"> </w:t>
      </w:r>
      <w:r w:rsidR="003629C5" w:rsidRPr="6FCC7E38">
        <w:rPr>
          <w:rFonts w:ascii="Calibri" w:eastAsia="Arial" w:hAnsi="Calibri" w:cs="Calibri"/>
          <w:sz w:val="20"/>
          <w:szCs w:val="20"/>
        </w:rPr>
        <w:t>child-friendly</w:t>
      </w:r>
      <w:r w:rsidR="00D95533" w:rsidRPr="6FCC7E38">
        <w:rPr>
          <w:rFonts w:ascii="Calibri" w:eastAsia="Arial" w:hAnsi="Calibri" w:cs="Calibri"/>
          <w:sz w:val="20"/>
          <w:szCs w:val="20"/>
        </w:rPr>
        <w:t xml:space="preserve"> informatio</w:t>
      </w:r>
      <w:r w:rsidR="00F22029">
        <w:rPr>
          <w:rFonts w:ascii="Calibri" w:eastAsia="Arial" w:hAnsi="Calibri" w:cs="Calibri"/>
          <w:sz w:val="20"/>
          <w:szCs w:val="20"/>
        </w:rPr>
        <w:t>n</w:t>
      </w:r>
      <w:r w:rsidR="00C80DE7" w:rsidRPr="6FCC7E38">
        <w:rPr>
          <w:rFonts w:ascii="Calibri" w:eastAsia="Arial" w:hAnsi="Calibri" w:cs="Calibri"/>
          <w:sz w:val="20"/>
          <w:szCs w:val="20"/>
        </w:rPr>
        <w:t xml:space="preserve">. </w:t>
      </w:r>
    </w:p>
    <w:p w14:paraId="5AC3BB9C" w14:textId="7FE05949" w:rsidR="6FCC7E38" w:rsidRDefault="6FCC7E38" w:rsidP="6FCC7E38">
      <w:pPr>
        <w:pStyle w:val="NormalWeb"/>
        <w:spacing w:before="0" w:beforeAutospacing="0" w:after="0" w:afterAutospacing="0"/>
        <w:jc w:val="both"/>
        <w:rPr>
          <w:rFonts w:ascii="Calibri" w:eastAsia="Arial" w:hAnsi="Calibri" w:cs="Calibri"/>
          <w:sz w:val="20"/>
          <w:szCs w:val="20"/>
        </w:rPr>
      </w:pPr>
    </w:p>
    <w:p w14:paraId="1488C05E" w14:textId="77777777" w:rsidR="00C80DE7" w:rsidRDefault="00C80DE7" w:rsidP="00E525AD">
      <w:pPr>
        <w:pStyle w:val="paragraph"/>
        <w:spacing w:before="0" w:beforeAutospacing="0" w:after="0" w:afterAutospacing="0"/>
        <w:jc w:val="both"/>
        <w:textAlignment w:val="baseline"/>
        <w:rPr>
          <w:rStyle w:val="normaltextrun"/>
          <w:rFonts w:ascii="Calibri" w:eastAsiaTheme="majorEastAsia" w:hAnsi="Calibri" w:cs="Calibri"/>
          <w:color w:val="15171A"/>
          <w:sz w:val="20"/>
          <w:szCs w:val="20"/>
        </w:rPr>
      </w:pPr>
    </w:p>
    <w:p w14:paraId="48CFDC22" w14:textId="3DB35346" w:rsidR="00BF7204" w:rsidRPr="00236FFD" w:rsidRDefault="00B15553" w:rsidP="00236FFD">
      <w:pPr>
        <w:pStyle w:val="Heading1"/>
      </w:pPr>
      <w:bookmarkStart w:id="3" w:name="_Toc168500791"/>
      <w:r>
        <w:t xml:space="preserve">KEY ISSUES FOR CHILDREN AND </w:t>
      </w:r>
      <w:r w:rsidR="00764123" w:rsidRPr="00236FFD">
        <w:t>RECOMMENDATIONS</w:t>
      </w:r>
      <w:bookmarkEnd w:id="3"/>
    </w:p>
    <w:p w14:paraId="6FEE4384" w14:textId="09251810" w:rsidR="00FF150B" w:rsidRPr="00DF77E5" w:rsidRDefault="000E616F" w:rsidP="00E35404">
      <w:pPr>
        <w:pStyle w:val="Heading2"/>
        <w:numPr>
          <w:ilvl w:val="0"/>
          <w:numId w:val="24"/>
        </w:numPr>
        <w:spacing w:before="0" w:after="0" w:line="240" w:lineRule="auto"/>
        <w:ind w:left="426" w:hanging="426"/>
        <w:jc w:val="both"/>
        <w:rPr>
          <w:rFonts w:cs="Calibri"/>
          <w:szCs w:val="22"/>
        </w:rPr>
      </w:pPr>
      <w:bookmarkStart w:id="4" w:name="_Toc168388787"/>
      <w:bookmarkStart w:id="5" w:name="_Toc168500792"/>
      <w:r>
        <w:rPr>
          <w:rFonts w:cs="Calibri"/>
          <w:szCs w:val="22"/>
        </w:rPr>
        <w:t xml:space="preserve">CHILD-FOCUSED AND CHILD-SENSITIVE </w:t>
      </w:r>
      <w:r w:rsidR="005A7508" w:rsidRPr="00DF77E5">
        <w:rPr>
          <w:rFonts w:cs="Calibri"/>
          <w:szCs w:val="22"/>
        </w:rPr>
        <w:t>D</w:t>
      </w:r>
      <w:r w:rsidR="00657A21" w:rsidRPr="00DF77E5">
        <w:rPr>
          <w:rFonts w:cs="Calibri"/>
          <w:szCs w:val="22"/>
        </w:rPr>
        <w:t>ATA COLLECTION</w:t>
      </w:r>
      <w:r w:rsidR="0001706F">
        <w:rPr>
          <w:rFonts w:cs="Calibri"/>
          <w:szCs w:val="22"/>
        </w:rPr>
        <w:t xml:space="preserve"> AND</w:t>
      </w:r>
      <w:r w:rsidR="00657A21" w:rsidRPr="00DF77E5">
        <w:rPr>
          <w:rFonts w:cs="Calibri"/>
          <w:szCs w:val="22"/>
        </w:rPr>
        <w:t xml:space="preserve"> RESEARCH</w:t>
      </w:r>
      <w:bookmarkEnd w:id="4"/>
      <w:bookmarkEnd w:id="5"/>
    </w:p>
    <w:p w14:paraId="6CCA0223" w14:textId="77777777" w:rsidR="001F75D2" w:rsidRDefault="001F75D2" w:rsidP="3C6C294B">
      <w:pPr>
        <w:spacing w:after="0" w:line="240" w:lineRule="auto"/>
        <w:jc w:val="both"/>
        <w:rPr>
          <w:rFonts w:ascii="Calibri" w:eastAsia="Calibri" w:hAnsi="Calibri" w:cs="Calibri"/>
        </w:rPr>
      </w:pPr>
    </w:p>
    <w:p w14:paraId="7447D806" w14:textId="7C28A6F1" w:rsidR="00AD144A" w:rsidRPr="00166D7F" w:rsidRDefault="780AEB40" w:rsidP="00893C75">
      <w:pPr>
        <w:pStyle w:val="ListParagraph"/>
        <w:spacing w:after="0" w:line="240" w:lineRule="auto"/>
        <w:ind w:left="426"/>
        <w:jc w:val="both"/>
        <w:rPr>
          <w:rFonts w:ascii="Calibri" w:eastAsia="Calibri" w:hAnsi="Calibri" w:cs="Calibri"/>
          <w:b/>
        </w:rPr>
      </w:pPr>
      <w:r w:rsidRPr="3C6C294B">
        <w:rPr>
          <w:rFonts w:ascii="Calibri" w:eastAsia="Calibri" w:hAnsi="Calibri" w:cs="Calibri"/>
          <w:b/>
        </w:rPr>
        <w:t xml:space="preserve">States should ensure the </w:t>
      </w:r>
      <w:r w:rsidR="00441E32" w:rsidRPr="3C6C294B">
        <w:rPr>
          <w:rFonts w:ascii="Calibri" w:eastAsia="Calibri" w:hAnsi="Calibri" w:cs="Calibri"/>
          <w:b/>
        </w:rPr>
        <w:t xml:space="preserve">systematic </w:t>
      </w:r>
      <w:r w:rsidRPr="3C6C294B">
        <w:rPr>
          <w:rFonts w:ascii="Calibri" w:eastAsia="Calibri" w:hAnsi="Calibri" w:cs="Calibri"/>
          <w:b/>
        </w:rPr>
        <w:t xml:space="preserve">collection of reliable and regularly updated data and research on the threatened and actual impacts of climate-related harm on children’s rights, including its interaction with, and exacerbation of, the adverse effects of pollution and biodiversity decline. </w:t>
      </w:r>
    </w:p>
    <w:p w14:paraId="33444686" w14:textId="77777777" w:rsidR="00DC0C76" w:rsidRPr="008C3892" w:rsidRDefault="00DC0C76" w:rsidP="00E35404">
      <w:pPr>
        <w:pStyle w:val="ListParagraph"/>
        <w:spacing w:after="0" w:line="240" w:lineRule="auto"/>
        <w:ind w:left="425"/>
        <w:jc w:val="both"/>
        <w:rPr>
          <w:rFonts w:ascii="Calibri" w:eastAsia="Times New Roman" w:hAnsi="Calibri" w:cs="Calibri"/>
          <w:color w:val="9B252D"/>
          <w:sz w:val="20"/>
          <w:szCs w:val="20"/>
        </w:rPr>
      </w:pPr>
    </w:p>
    <w:p w14:paraId="26AB0932" w14:textId="77777777" w:rsidR="00EF0A33" w:rsidRDefault="00EF0A33" w:rsidP="00EF0A33">
      <w:pPr>
        <w:spacing w:after="0" w:line="240" w:lineRule="auto"/>
        <w:jc w:val="both"/>
        <w:rPr>
          <w:rFonts w:ascii="Calibri" w:eastAsia="Arial" w:hAnsi="Calibri" w:cs="Calibri"/>
          <w:bCs/>
          <w:sz w:val="20"/>
          <w:szCs w:val="20"/>
        </w:rPr>
      </w:pPr>
      <w:r w:rsidRPr="0071197C">
        <w:rPr>
          <w:rFonts w:ascii="Calibri" w:eastAsia="Arial" w:hAnsi="Calibri" w:cs="Calibri"/>
          <w:bCs/>
          <w:sz w:val="20"/>
          <w:szCs w:val="20"/>
        </w:rPr>
        <w:t>GC26 requires that “States should ensure the collection of reliable, regularly updated and disaggregated data and research on environmental harm, including the risks and actual impacts of climate change-related harm on children’s rights” (para 74).</w:t>
      </w:r>
    </w:p>
    <w:p w14:paraId="777D65C7" w14:textId="77777777" w:rsidR="00EF0A33" w:rsidRDefault="00EF0A33" w:rsidP="00E35404">
      <w:pPr>
        <w:spacing w:after="0" w:line="240" w:lineRule="auto"/>
        <w:jc w:val="both"/>
        <w:rPr>
          <w:rFonts w:ascii="Calibri" w:eastAsia="Times New Roman" w:hAnsi="Calibri" w:cs="Calibri"/>
          <w:color w:val="000000" w:themeColor="text1"/>
          <w:sz w:val="20"/>
          <w:szCs w:val="20"/>
        </w:rPr>
      </w:pPr>
    </w:p>
    <w:p w14:paraId="538ED48D" w14:textId="4ECF0847" w:rsidR="00AD144A" w:rsidRPr="008C3892" w:rsidRDefault="00AD144A" w:rsidP="00E35404">
      <w:pPr>
        <w:spacing w:after="0" w:line="240" w:lineRule="auto"/>
        <w:jc w:val="both"/>
        <w:rPr>
          <w:rFonts w:ascii="Calibri" w:eastAsia="Times New Roman" w:hAnsi="Calibri" w:cs="Calibri"/>
          <w:color w:val="000000" w:themeColor="text1"/>
          <w:sz w:val="20"/>
          <w:szCs w:val="20"/>
        </w:rPr>
      </w:pPr>
      <w:r w:rsidRPr="008C3892">
        <w:rPr>
          <w:rFonts w:ascii="Calibri" w:eastAsia="Times New Roman" w:hAnsi="Calibri" w:cs="Calibri"/>
          <w:color w:val="000000" w:themeColor="text1"/>
          <w:sz w:val="20"/>
          <w:szCs w:val="20"/>
        </w:rPr>
        <w:t xml:space="preserve">The Committee on the Rights of the Child often requires States to collect environmental information, including through environmental impact assessments, to help assess the specific risks faced by children (for example related to climate change) </w:t>
      </w:r>
      <w:r w:rsidR="00C340FF" w:rsidRPr="008C3892">
        <w:rPr>
          <w:rFonts w:ascii="Calibri" w:eastAsia="Times New Roman" w:hAnsi="Calibri" w:cs="Calibri"/>
          <w:color w:val="000000" w:themeColor="text1"/>
          <w:sz w:val="20"/>
          <w:szCs w:val="20"/>
        </w:rPr>
        <w:t xml:space="preserve">to inform </w:t>
      </w:r>
      <w:r w:rsidRPr="008C3892">
        <w:rPr>
          <w:rFonts w:ascii="Calibri" w:eastAsia="Times New Roman" w:hAnsi="Calibri" w:cs="Calibri"/>
          <w:color w:val="000000" w:themeColor="text1"/>
          <w:sz w:val="20"/>
          <w:szCs w:val="20"/>
        </w:rPr>
        <w:t>effective policy</w:t>
      </w:r>
      <w:r w:rsidR="00C340FF" w:rsidRPr="008C3892">
        <w:rPr>
          <w:rFonts w:ascii="Calibri" w:eastAsia="Times New Roman" w:hAnsi="Calibri" w:cs="Calibri"/>
          <w:color w:val="000000" w:themeColor="text1"/>
          <w:sz w:val="20"/>
          <w:szCs w:val="20"/>
        </w:rPr>
        <w:t xml:space="preserve"> </w:t>
      </w:r>
      <w:r w:rsidRPr="008C3892">
        <w:rPr>
          <w:rFonts w:ascii="Calibri" w:eastAsia="Times New Roman" w:hAnsi="Calibri" w:cs="Calibri"/>
          <w:color w:val="000000" w:themeColor="text1"/>
          <w:sz w:val="20"/>
          <w:szCs w:val="20"/>
        </w:rPr>
        <w:t xml:space="preserve">making. However, there remains a dearth of information on the specific effects of climate-related harm on children at the regional, national and sub-national levels. </w:t>
      </w:r>
    </w:p>
    <w:p w14:paraId="235CC24B" w14:textId="77777777" w:rsidR="00DC0C76" w:rsidRPr="008C3892" w:rsidRDefault="00DC0C76" w:rsidP="00E35404">
      <w:pPr>
        <w:spacing w:after="0" w:line="240" w:lineRule="auto"/>
        <w:jc w:val="both"/>
        <w:rPr>
          <w:rFonts w:ascii="Calibri" w:eastAsia="Times New Roman" w:hAnsi="Calibri" w:cs="Calibri"/>
          <w:color w:val="000000" w:themeColor="text1"/>
          <w:sz w:val="20"/>
          <w:szCs w:val="20"/>
        </w:rPr>
      </w:pPr>
    </w:p>
    <w:p w14:paraId="423770B3" w14:textId="6C5E969C" w:rsidR="710AD005" w:rsidRDefault="780AEB40" w:rsidP="00E35404">
      <w:pPr>
        <w:spacing w:after="0" w:line="240" w:lineRule="auto"/>
        <w:jc w:val="both"/>
        <w:rPr>
          <w:rFonts w:ascii="Calibri" w:eastAsia="Times New Roman" w:hAnsi="Calibri" w:cs="Calibri"/>
          <w:color w:val="000000" w:themeColor="text1"/>
          <w:sz w:val="20"/>
          <w:szCs w:val="20"/>
        </w:rPr>
      </w:pPr>
      <w:r w:rsidRPr="008C3892">
        <w:rPr>
          <w:rFonts w:ascii="Calibri" w:eastAsia="Times New Roman" w:hAnsi="Calibri" w:cs="Calibri"/>
          <w:color w:val="000000" w:themeColor="text1"/>
          <w:sz w:val="20"/>
          <w:szCs w:val="20"/>
        </w:rPr>
        <w:t xml:space="preserve">Data collection needs to extend over the whole period of childhood up to the age of 18 </w:t>
      </w:r>
      <w:r w:rsidR="008C64BC" w:rsidRPr="008C3892">
        <w:rPr>
          <w:rFonts w:ascii="Calibri" w:eastAsia="Times New Roman" w:hAnsi="Calibri" w:cs="Calibri"/>
          <w:color w:val="000000" w:themeColor="text1"/>
          <w:sz w:val="20"/>
          <w:szCs w:val="20"/>
        </w:rPr>
        <w:t>years and</w:t>
      </w:r>
      <w:r w:rsidR="00434DFD">
        <w:rPr>
          <w:rFonts w:ascii="Calibri" w:eastAsia="Times New Roman" w:hAnsi="Calibri" w:cs="Calibri"/>
          <w:color w:val="000000" w:themeColor="text1"/>
          <w:sz w:val="20"/>
          <w:szCs w:val="20"/>
        </w:rPr>
        <w:t xml:space="preserve"> </w:t>
      </w:r>
      <w:r w:rsidR="0095569F">
        <w:rPr>
          <w:rFonts w:ascii="Calibri" w:eastAsia="Times New Roman" w:hAnsi="Calibri" w:cs="Calibri"/>
          <w:color w:val="000000" w:themeColor="text1"/>
          <w:sz w:val="20"/>
          <w:szCs w:val="20"/>
        </w:rPr>
        <w:t>-</w:t>
      </w:r>
      <w:r w:rsidR="00434DFD">
        <w:rPr>
          <w:rFonts w:ascii="Calibri" w:eastAsia="Times New Roman" w:hAnsi="Calibri" w:cs="Calibri"/>
          <w:color w:val="000000" w:themeColor="text1"/>
          <w:sz w:val="20"/>
          <w:szCs w:val="20"/>
        </w:rPr>
        <w:t>should include</w:t>
      </w:r>
      <w:r w:rsidRPr="008C3892">
        <w:rPr>
          <w:rFonts w:ascii="Calibri" w:eastAsia="Times New Roman" w:hAnsi="Calibri" w:cs="Calibri"/>
          <w:color w:val="000000" w:themeColor="text1"/>
          <w:sz w:val="20"/>
          <w:szCs w:val="20"/>
        </w:rPr>
        <w:t xml:space="preserve"> longitudinal data on the effects of climate-related harm on children’s health and development at different ages. Data collection should be disaggregated to identify children </w:t>
      </w:r>
      <w:r w:rsidR="00434DFD">
        <w:rPr>
          <w:rFonts w:ascii="Calibri" w:eastAsia="Times New Roman" w:hAnsi="Calibri" w:cs="Calibri"/>
          <w:color w:val="000000" w:themeColor="text1"/>
          <w:sz w:val="20"/>
          <w:szCs w:val="20"/>
        </w:rPr>
        <w:t xml:space="preserve">who are </w:t>
      </w:r>
      <w:r w:rsidRPr="008C3892">
        <w:rPr>
          <w:rFonts w:ascii="Calibri" w:eastAsia="Times New Roman" w:hAnsi="Calibri" w:cs="Calibri"/>
          <w:color w:val="000000" w:themeColor="text1"/>
          <w:sz w:val="20"/>
          <w:szCs w:val="20"/>
        </w:rPr>
        <w:t>most at risk. Such data and research, including child-participatory research, should inform the formulation and evaluation of climate mitigation and adaptation legislation, policies, programmes and plans at all levels, and should be made publicly available.</w:t>
      </w:r>
    </w:p>
    <w:p w14:paraId="4B80E8C0" w14:textId="77777777" w:rsidR="00FC72D1" w:rsidRDefault="00FC72D1" w:rsidP="00E35404">
      <w:pPr>
        <w:spacing w:after="0" w:line="240" w:lineRule="auto"/>
        <w:jc w:val="both"/>
        <w:rPr>
          <w:rFonts w:ascii="Calibri" w:eastAsia="Times New Roman" w:hAnsi="Calibri" w:cs="Calibri"/>
          <w:color w:val="000000" w:themeColor="text1"/>
          <w:sz w:val="20"/>
          <w:szCs w:val="20"/>
        </w:rPr>
      </w:pPr>
    </w:p>
    <w:p w14:paraId="0B7E1460" w14:textId="12CCAAEC" w:rsidR="000F55A4" w:rsidRDefault="009E2E87" w:rsidP="00437C92">
      <w:pPr>
        <w:pStyle w:val="Heading2"/>
        <w:numPr>
          <w:ilvl w:val="0"/>
          <w:numId w:val="24"/>
        </w:numPr>
        <w:spacing w:after="0"/>
        <w:ind w:left="425" w:hanging="425"/>
      </w:pPr>
      <w:bookmarkStart w:id="6" w:name="_Toc168500793"/>
      <w:r w:rsidRPr="009E2E87">
        <w:t>INFORMATION FOR ADAPTATION AND CLIMATE RESILIENCE</w:t>
      </w:r>
      <w:bookmarkEnd w:id="6"/>
    </w:p>
    <w:p w14:paraId="5D661DAC" w14:textId="77777777" w:rsidR="009E2E87" w:rsidRPr="009E2E87" w:rsidRDefault="009E2E87" w:rsidP="009E2E87">
      <w:pPr>
        <w:pStyle w:val="ListParagraph"/>
        <w:spacing w:after="0" w:line="240" w:lineRule="auto"/>
        <w:ind w:left="426"/>
        <w:jc w:val="both"/>
        <w:rPr>
          <w:rFonts w:ascii="Calibri" w:eastAsia="Times New Roman" w:hAnsi="Calibri" w:cs="Calibri"/>
          <w:b/>
          <w:bCs/>
          <w:color w:val="000000" w:themeColor="text1"/>
          <w:u w:val="single"/>
        </w:rPr>
      </w:pPr>
    </w:p>
    <w:p w14:paraId="68831363" w14:textId="27A73DD5" w:rsidR="008845E7" w:rsidRPr="001D6E80" w:rsidRDefault="008845E7" w:rsidP="00891F4E">
      <w:pPr>
        <w:pStyle w:val="ListParagraph"/>
        <w:spacing w:after="0" w:line="240" w:lineRule="auto"/>
        <w:ind w:left="426"/>
        <w:jc w:val="both"/>
        <w:rPr>
          <w:rFonts w:ascii="Calibri" w:eastAsia="Arial" w:hAnsi="Calibri" w:cs="Calibri"/>
          <w:b/>
          <w:bCs/>
        </w:rPr>
      </w:pPr>
      <w:r w:rsidRPr="001D6E80">
        <w:rPr>
          <w:rFonts w:ascii="Calibri" w:eastAsia="Times New Roman" w:hAnsi="Calibri" w:cs="Calibri"/>
          <w:b/>
          <w:bCs/>
        </w:rPr>
        <w:t xml:space="preserve">States should ensure that </w:t>
      </w:r>
      <w:r w:rsidR="006F76B6" w:rsidRPr="001D6E80">
        <w:rPr>
          <w:rFonts w:ascii="Calibri" w:eastAsia="Times New Roman" w:hAnsi="Calibri" w:cs="Calibri"/>
          <w:b/>
          <w:bCs/>
        </w:rPr>
        <w:t xml:space="preserve">accurate </w:t>
      </w:r>
      <w:r w:rsidR="00441E32">
        <w:rPr>
          <w:rFonts w:ascii="Calibri" w:eastAsia="Times New Roman" w:hAnsi="Calibri" w:cs="Calibri"/>
          <w:b/>
          <w:bCs/>
        </w:rPr>
        <w:t xml:space="preserve">and child-friendly </w:t>
      </w:r>
      <w:r w:rsidR="005A7508" w:rsidRPr="001D6E80">
        <w:rPr>
          <w:rFonts w:ascii="Calibri" w:eastAsia="Times New Roman" w:hAnsi="Calibri" w:cs="Calibri"/>
          <w:b/>
          <w:bCs/>
        </w:rPr>
        <w:t xml:space="preserve">information is shared </w:t>
      </w:r>
      <w:r w:rsidR="006F76B6" w:rsidRPr="001D6E80">
        <w:rPr>
          <w:rFonts w:ascii="Calibri" w:eastAsia="Times New Roman" w:hAnsi="Calibri" w:cs="Calibri"/>
          <w:b/>
          <w:bCs/>
        </w:rPr>
        <w:t xml:space="preserve">with children and affected communities </w:t>
      </w:r>
      <w:r w:rsidR="00FC72D1">
        <w:rPr>
          <w:rFonts w:ascii="Calibri" w:eastAsia="Times New Roman" w:hAnsi="Calibri" w:cs="Calibri"/>
          <w:b/>
          <w:bCs/>
        </w:rPr>
        <w:t xml:space="preserve">in a timely manner </w:t>
      </w:r>
      <w:r w:rsidR="006F76B6" w:rsidRPr="001D6E80">
        <w:rPr>
          <w:rFonts w:ascii="Calibri" w:eastAsia="Times New Roman" w:hAnsi="Calibri" w:cs="Calibri"/>
          <w:b/>
          <w:bCs/>
        </w:rPr>
        <w:t>to enable them to make informed decisions</w:t>
      </w:r>
    </w:p>
    <w:p w14:paraId="5D6C0D55" w14:textId="77777777" w:rsidR="00035342" w:rsidRPr="008C3892" w:rsidRDefault="00035342" w:rsidP="00657A21">
      <w:pPr>
        <w:pStyle w:val="ListParagraph"/>
        <w:spacing w:after="0" w:line="240" w:lineRule="auto"/>
        <w:ind w:left="425"/>
        <w:jc w:val="both"/>
        <w:rPr>
          <w:rFonts w:ascii="Calibri" w:eastAsia="Arial" w:hAnsi="Calibri" w:cs="Calibri"/>
          <w:b/>
          <w:bCs/>
          <w:color w:val="9B252D"/>
          <w:sz w:val="20"/>
          <w:szCs w:val="20"/>
        </w:rPr>
      </w:pPr>
    </w:p>
    <w:p w14:paraId="7375721A" w14:textId="77777777" w:rsidR="00E5348D" w:rsidRPr="0035039C" w:rsidRDefault="00E5348D" w:rsidP="00E5348D">
      <w:pPr>
        <w:spacing w:after="0" w:line="240" w:lineRule="auto"/>
        <w:jc w:val="both"/>
        <w:rPr>
          <w:rFonts w:ascii="Calibri" w:eastAsia="Arial" w:hAnsi="Calibri" w:cs="Calibri"/>
          <w:b/>
          <w:bCs/>
          <w:color w:val="20882F"/>
          <w:sz w:val="20"/>
          <w:szCs w:val="20"/>
          <w:u w:val="single"/>
        </w:rPr>
      </w:pPr>
      <w:r w:rsidRPr="0035039C">
        <w:rPr>
          <w:rStyle w:val="normaltextrun"/>
          <w:rFonts w:ascii="Calibri" w:hAnsi="Calibri" w:cs="Calibri"/>
          <w:color w:val="20882F"/>
          <w:sz w:val="20"/>
          <w:szCs w:val="20"/>
        </w:rPr>
        <w:t>“I have experienced how it's like to not feel safe during the stubble burning months in India. I would like to request the UNCRC to keep spreading awareness regarding air pollution.” (Girl, 13, India)</w:t>
      </w:r>
      <w:r>
        <w:rPr>
          <w:rStyle w:val="FootnoteReference"/>
          <w:rFonts w:ascii="Calibri" w:hAnsi="Calibri" w:cs="Calibri"/>
          <w:color w:val="20882F"/>
          <w:sz w:val="20"/>
          <w:szCs w:val="20"/>
        </w:rPr>
        <w:footnoteReference w:id="3"/>
      </w:r>
    </w:p>
    <w:p w14:paraId="2C772FE7" w14:textId="77777777" w:rsidR="00E5348D" w:rsidRDefault="00E5348D" w:rsidP="00310EAD">
      <w:pPr>
        <w:spacing w:after="0" w:line="240" w:lineRule="auto"/>
        <w:jc w:val="both"/>
        <w:rPr>
          <w:rFonts w:ascii="Calibri" w:eastAsia="Times New Roman" w:hAnsi="Calibri" w:cs="Calibri"/>
          <w:color w:val="000000" w:themeColor="text1"/>
          <w:sz w:val="20"/>
          <w:szCs w:val="20"/>
        </w:rPr>
      </w:pPr>
    </w:p>
    <w:p w14:paraId="313BEDBF" w14:textId="50D13E61" w:rsidR="008E03D4" w:rsidRDefault="002672D3" w:rsidP="00310EAD">
      <w:pPr>
        <w:spacing w:after="0" w:line="240" w:lineRule="auto"/>
        <w:jc w:val="both"/>
        <w:rPr>
          <w:rFonts w:ascii="Calibri" w:hAnsi="Calibri" w:cs="Calibri"/>
          <w:color w:val="000000"/>
          <w:sz w:val="20"/>
          <w:szCs w:val="20"/>
          <w:shd w:val="clear" w:color="auto" w:fill="FFFFFF"/>
        </w:rPr>
      </w:pPr>
      <w:r w:rsidRPr="00EB7327">
        <w:rPr>
          <w:rFonts w:ascii="Calibri" w:eastAsia="Times New Roman" w:hAnsi="Calibri" w:cs="Calibri"/>
          <w:color w:val="000000" w:themeColor="text1"/>
          <w:sz w:val="20"/>
          <w:szCs w:val="20"/>
        </w:rPr>
        <w:t>States should strengthen the awareness of communities on disaster risk reduction and prevention measures and strengthen early warning systems, especially in schools and at the community level.</w:t>
      </w:r>
      <w:r>
        <w:rPr>
          <w:rFonts w:ascii="Calibri" w:eastAsia="Times New Roman" w:hAnsi="Calibri" w:cs="Calibri"/>
          <w:color w:val="000000" w:themeColor="text1"/>
          <w:sz w:val="20"/>
          <w:szCs w:val="20"/>
        </w:rPr>
        <w:t xml:space="preserve"> </w:t>
      </w:r>
      <w:r w:rsidR="5B4115B7" w:rsidRPr="00EB7327">
        <w:rPr>
          <w:rFonts w:ascii="Calibri" w:eastAsia="Times New Roman" w:hAnsi="Calibri" w:cs="Calibri"/>
          <w:color w:val="000000" w:themeColor="text1"/>
          <w:sz w:val="20"/>
          <w:szCs w:val="20"/>
        </w:rPr>
        <w:t>In the event of imminent threats of climate-related harm such as extreme weather events, States must ensure that all information that would enable children, their caregivers</w:t>
      </w:r>
      <w:r w:rsidR="00751D96" w:rsidRPr="00EB7327">
        <w:rPr>
          <w:rFonts w:ascii="Calibri" w:eastAsia="Times New Roman" w:hAnsi="Calibri" w:cs="Calibri"/>
          <w:color w:val="000000" w:themeColor="text1"/>
          <w:sz w:val="20"/>
          <w:szCs w:val="20"/>
        </w:rPr>
        <w:t>,</w:t>
      </w:r>
      <w:r w:rsidR="5B4115B7" w:rsidRPr="00EB7327">
        <w:rPr>
          <w:rFonts w:ascii="Calibri" w:eastAsia="Times New Roman" w:hAnsi="Calibri" w:cs="Calibri"/>
          <w:color w:val="000000" w:themeColor="text1"/>
          <w:sz w:val="20"/>
          <w:szCs w:val="20"/>
        </w:rPr>
        <w:t xml:space="preserve"> and communities to take protective measures is disseminated immediately</w:t>
      </w:r>
      <w:r w:rsidR="00310EAD">
        <w:rPr>
          <w:rFonts w:ascii="Calibri" w:eastAsia="Times New Roman" w:hAnsi="Calibri" w:cs="Calibri"/>
          <w:color w:val="000000" w:themeColor="text1"/>
          <w:sz w:val="20"/>
          <w:szCs w:val="20"/>
        </w:rPr>
        <w:t xml:space="preserve"> (as outlined in para</w:t>
      </w:r>
      <w:r w:rsidR="00395152">
        <w:rPr>
          <w:rFonts w:ascii="Calibri" w:eastAsia="Times New Roman" w:hAnsi="Calibri" w:cs="Calibri"/>
          <w:color w:val="000000" w:themeColor="text1"/>
          <w:sz w:val="20"/>
          <w:szCs w:val="20"/>
        </w:rPr>
        <w:t>graph</w:t>
      </w:r>
      <w:r w:rsidR="00310EAD">
        <w:rPr>
          <w:rFonts w:ascii="Calibri" w:eastAsia="Times New Roman" w:hAnsi="Calibri" w:cs="Calibri"/>
          <w:color w:val="000000" w:themeColor="text1"/>
          <w:sz w:val="20"/>
          <w:szCs w:val="20"/>
        </w:rPr>
        <w:t xml:space="preserve"> 103 of GC26)</w:t>
      </w:r>
      <w:r w:rsidR="5B4115B7" w:rsidRPr="00EB7327">
        <w:rPr>
          <w:rFonts w:ascii="Calibri" w:eastAsia="Times New Roman" w:hAnsi="Calibri" w:cs="Calibri"/>
          <w:color w:val="000000" w:themeColor="text1"/>
          <w:sz w:val="20"/>
          <w:szCs w:val="20"/>
        </w:rPr>
        <w:t xml:space="preserve">. </w:t>
      </w:r>
      <w:r w:rsidR="008B0ED8">
        <w:rPr>
          <w:rFonts w:ascii="Calibri" w:eastAsia="Times New Roman" w:hAnsi="Calibri" w:cs="Calibri"/>
          <w:color w:val="000000" w:themeColor="text1"/>
          <w:sz w:val="20"/>
          <w:szCs w:val="20"/>
        </w:rPr>
        <w:t xml:space="preserve">As further </w:t>
      </w:r>
      <w:r w:rsidR="009359F2">
        <w:rPr>
          <w:rFonts w:ascii="Calibri" w:eastAsia="Times New Roman" w:hAnsi="Calibri" w:cs="Calibri"/>
          <w:color w:val="000000" w:themeColor="text1"/>
          <w:sz w:val="20"/>
          <w:szCs w:val="20"/>
        </w:rPr>
        <w:t xml:space="preserve">stated in </w:t>
      </w:r>
      <w:r w:rsidR="00310EAD">
        <w:rPr>
          <w:rFonts w:ascii="Calibri" w:eastAsia="Times New Roman" w:hAnsi="Calibri" w:cs="Calibri"/>
          <w:color w:val="000000" w:themeColor="text1"/>
          <w:sz w:val="20"/>
          <w:szCs w:val="20"/>
        </w:rPr>
        <w:t>GC26</w:t>
      </w:r>
      <w:r w:rsidR="009359F2">
        <w:rPr>
          <w:rFonts w:ascii="Calibri" w:eastAsia="Times New Roman" w:hAnsi="Calibri" w:cs="Calibri"/>
          <w:color w:val="000000" w:themeColor="text1"/>
          <w:sz w:val="20"/>
          <w:szCs w:val="20"/>
        </w:rPr>
        <w:t xml:space="preserve">, </w:t>
      </w:r>
      <w:r w:rsidR="00417C3A" w:rsidRPr="00EB7327">
        <w:rPr>
          <w:rFonts w:ascii="Calibri" w:hAnsi="Calibri" w:cs="Calibri"/>
          <w:color w:val="000000"/>
          <w:sz w:val="20"/>
          <w:szCs w:val="20"/>
          <w:shd w:val="clear" w:color="auto" w:fill="FFFFFF"/>
        </w:rPr>
        <w:t>"Adaptation frameworks should address climate change-induced migration and displacement and include provisions for ensuring a child rights-based approach to these issues". </w:t>
      </w:r>
    </w:p>
    <w:p w14:paraId="27EE8262" w14:textId="77777777" w:rsidR="00F71013" w:rsidRPr="00EB7327" w:rsidRDefault="00F71013" w:rsidP="00310EAD">
      <w:pPr>
        <w:spacing w:after="0" w:line="240" w:lineRule="auto"/>
        <w:jc w:val="both"/>
        <w:rPr>
          <w:rFonts w:ascii="Calibri" w:eastAsia="Arial" w:hAnsi="Calibri" w:cs="Calibri"/>
          <w:b/>
          <w:bCs/>
          <w:color w:val="000000" w:themeColor="text1"/>
          <w:sz w:val="20"/>
          <w:szCs w:val="20"/>
          <w:u w:val="single"/>
        </w:rPr>
      </w:pPr>
    </w:p>
    <w:p w14:paraId="30D03DFA" w14:textId="14129148" w:rsidR="0071197C" w:rsidRPr="001B7F29" w:rsidRDefault="000F55A4" w:rsidP="001F75D2">
      <w:pPr>
        <w:pStyle w:val="Heading2"/>
        <w:numPr>
          <w:ilvl w:val="0"/>
          <w:numId w:val="24"/>
        </w:numPr>
        <w:spacing w:before="0" w:after="0" w:line="240" w:lineRule="auto"/>
        <w:ind w:left="426" w:hanging="425"/>
        <w:jc w:val="both"/>
        <w:rPr>
          <w:rFonts w:cs="Calibri"/>
          <w:szCs w:val="22"/>
        </w:rPr>
      </w:pPr>
      <w:bookmarkStart w:id="7" w:name="_Toc168388788"/>
      <w:bookmarkStart w:id="8" w:name="_Toc168500794"/>
      <w:r>
        <w:rPr>
          <w:rFonts w:cs="Calibri"/>
          <w:szCs w:val="22"/>
        </w:rPr>
        <w:t>INFORMATION THAT IS</w:t>
      </w:r>
      <w:r w:rsidR="00052F7E" w:rsidRPr="001B7F29">
        <w:rPr>
          <w:rFonts w:cs="Calibri"/>
          <w:szCs w:val="22"/>
        </w:rPr>
        <w:t xml:space="preserve"> ACCURATE</w:t>
      </w:r>
      <w:r w:rsidR="0001706F">
        <w:rPr>
          <w:rFonts w:cs="Calibri"/>
          <w:szCs w:val="22"/>
        </w:rPr>
        <w:t xml:space="preserve">, </w:t>
      </w:r>
      <w:r w:rsidR="00052F7E" w:rsidRPr="001B7F29">
        <w:rPr>
          <w:rFonts w:cs="Calibri"/>
          <w:szCs w:val="22"/>
        </w:rPr>
        <w:t xml:space="preserve">CHILD-FRIENDLY </w:t>
      </w:r>
      <w:bookmarkEnd w:id="7"/>
      <w:r w:rsidR="0001706F">
        <w:rPr>
          <w:rFonts w:cs="Calibri"/>
          <w:szCs w:val="22"/>
        </w:rPr>
        <w:t>AND MITIGATES HARM TO CHILDREN</w:t>
      </w:r>
      <w:bookmarkEnd w:id="8"/>
    </w:p>
    <w:p w14:paraId="2011E5A2" w14:textId="77777777" w:rsidR="00607C89" w:rsidRPr="001B7F29" w:rsidRDefault="00607C89" w:rsidP="00607C89">
      <w:pPr>
        <w:pStyle w:val="ListParagraph"/>
        <w:ind w:left="426"/>
        <w:jc w:val="both"/>
        <w:rPr>
          <w:rFonts w:ascii="Calibri" w:eastAsia="Arial" w:hAnsi="Calibri" w:cs="Calibri"/>
          <w:b/>
          <w:bCs/>
          <w:color w:val="9B252D"/>
        </w:rPr>
      </w:pPr>
    </w:p>
    <w:p w14:paraId="72D13B55" w14:textId="7428F921" w:rsidR="004B7321" w:rsidRPr="001B7F29" w:rsidRDefault="00FF150B" w:rsidP="00891F4E">
      <w:pPr>
        <w:pStyle w:val="ListParagraph"/>
        <w:ind w:left="426"/>
        <w:jc w:val="both"/>
        <w:rPr>
          <w:rFonts w:ascii="Calibri" w:eastAsia="Arial" w:hAnsi="Calibri" w:cs="Calibri"/>
          <w:b/>
          <w:bCs/>
        </w:rPr>
      </w:pPr>
      <w:r w:rsidRPr="001B7F29">
        <w:rPr>
          <w:rFonts w:ascii="Calibri" w:eastAsia="Arial" w:hAnsi="Calibri" w:cs="Calibri"/>
          <w:b/>
          <w:bCs/>
        </w:rPr>
        <w:t xml:space="preserve">States </w:t>
      </w:r>
      <w:r w:rsidR="00CE6C2D">
        <w:rPr>
          <w:rFonts w:ascii="Calibri" w:eastAsia="Arial" w:hAnsi="Calibri" w:cs="Calibri"/>
          <w:b/>
          <w:bCs/>
        </w:rPr>
        <w:t>should</w:t>
      </w:r>
      <w:r w:rsidR="00441E32" w:rsidRPr="001B7F29">
        <w:rPr>
          <w:rFonts w:ascii="Calibri" w:eastAsia="Arial" w:hAnsi="Calibri" w:cs="Calibri"/>
          <w:b/>
          <w:bCs/>
        </w:rPr>
        <w:t xml:space="preserve"> </w:t>
      </w:r>
      <w:r w:rsidRPr="001B7F29">
        <w:rPr>
          <w:rFonts w:ascii="Calibri" w:eastAsia="Arial" w:hAnsi="Calibri" w:cs="Calibri"/>
          <w:b/>
          <w:bCs/>
        </w:rPr>
        <w:t xml:space="preserve">ensure that </w:t>
      </w:r>
      <w:r w:rsidR="00173D64" w:rsidRPr="001B7F29">
        <w:rPr>
          <w:rFonts w:ascii="Calibri" w:eastAsia="Arial" w:hAnsi="Calibri" w:cs="Calibri"/>
          <w:b/>
          <w:bCs/>
        </w:rPr>
        <w:t>i</w:t>
      </w:r>
      <w:r w:rsidR="00B07C36" w:rsidRPr="001B7F29">
        <w:rPr>
          <w:rFonts w:ascii="Calibri" w:eastAsia="Arial" w:hAnsi="Calibri" w:cs="Calibri"/>
          <w:b/>
          <w:bCs/>
        </w:rPr>
        <w:t xml:space="preserve">nformation </w:t>
      </w:r>
      <w:r w:rsidR="0071197C" w:rsidRPr="001B7F29">
        <w:rPr>
          <w:rFonts w:ascii="Calibri" w:eastAsia="Arial" w:hAnsi="Calibri" w:cs="Calibri"/>
          <w:b/>
          <w:bCs/>
        </w:rPr>
        <w:t>is</w:t>
      </w:r>
      <w:r w:rsidR="00B07C36" w:rsidRPr="001B7F29">
        <w:rPr>
          <w:rFonts w:ascii="Calibri" w:eastAsia="Arial" w:hAnsi="Calibri" w:cs="Calibri"/>
          <w:b/>
          <w:bCs/>
        </w:rPr>
        <w:t xml:space="preserve"> developed and communicated in a child-friendly way</w:t>
      </w:r>
      <w:r w:rsidR="00CE6C2D">
        <w:rPr>
          <w:rFonts w:ascii="Calibri" w:eastAsia="Arial" w:hAnsi="Calibri" w:cs="Calibri"/>
          <w:b/>
          <w:bCs/>
        </w:rPr>
        <w:t xml:space="preserve"> and that it does not cause harm</w:t>
      </w:r>
      <w:r w:rsidR="009359F2">
        <w:rPr>
          <w:rFonts w:ascii="Calibri" w:eastAsia="Arial" w:hAnsi="Calibri" w:cs="Calibri"/>
          <w:b/>
          <w:bCs/>
        </w:rPr>
        <w:t xml:space="preserve"> to children</w:t>
      </w:r>
      <w:r w:rsidR="00CE6C2D">
        <w:rPr>
          <w:rFonts w:ascii="Calibri" w:eastAsia="Arial" w:hAnsi="Calibri" w:cs="Calibri"/>
          <w:b/>
          <w:bCs/>
        </w:rPr>
        <w:t xml:space="preserve">. States should </w:t>
      </w:r>
      <w:r w:rsidR="00CE6C2D" w:rsidRPr="001B7F29">
        <w:rPr>
          <w:rFonts w:ascii="Calibri" w:eastAsia="Arial" w:hAnsi="Calibri" w:cs="Calibri"/>
          <w:b/>
          <w:bCs/>
        </w:rPr>
        <w:t>partner with children</w:t>
      </w:r>
      <w:r w:rsidR="00CE6C2D">
        <w:rPr>
          <w:rFonts w:ascii="Calibri" w:eastAsia="Arial" w:hAnsi="Calibri" w:cs="Calibri"/>
          <w:b/>
          <w:bCs/>
        </w:rPr>
        <w:t xml:space="preserve">, encourage </w:t>
      </w:r>
      <w:r w:rsidR="00CE6C2D" w:rsidRPr="001B7F29">
        <w:rPr>
          <w:rFonts w:ascii="Calibri" w:eastAsia="Arial" w:hAnsi="Calibri" w:cs="Calibri"/>
          <w:b/>
          <w:bCs/>
        </w:rPr>
        <w:t>hope-based communication</w:t>
      </w:r>
      <w:r w:rsidR="00CE6C2D">
        <w:rPr>
          <w:rFonts w:ascii="Calibri" w:eastAsia="Arial" w:hAnsi="Calibri" w:cs="Calibri"/>
          <w:b/>
          <w:bCs/>
        </w:rPr>
        <w:t xml:space="preserve"> and </w:t>
      </w:r>
      <w:r w:rsidR="00CE6C2D" w:rsidRPr="00265FA5">
        <w:rPr>
          <w:rFonts w:ascii="Calibri" w:eastAsia="Arial" w:hAnsi="Calibri" w:cs="Calibri"/>
          <w:b/>
          <w:bCs/>
        </w:rPr>
        <w:t>develop rights-based climate education with a focus on resilience</w:t>
      </w:r>
      <w:r w:rsidR="00CE6C2D">
        <w:rPr>
          <w:rFonts w:ascii="Calibri" w:eastAsia="Arial" w:hAnsi="Calibri" w:cs="Calibri"/>
          <w:b/>
          <w:bCs/>
        </w:rPr>
        <w:t>.</w:t>
      </w:r>
    </w:p>
    <w:p w14:paraId="19FC6B87" w14:textId="76BF293F" w:rsidR="00116410" w:rsidRPr="00116410" w:rsidRDefault="00116410" w:rsidP="007A703F">
      <w:pPr>
        <w:spacing w:after="0" w:line="240" w:lineRule="auto"/>
        <w:jc w:val="both"/>
        <w:rPr>
          <w:rFonts w:ascii="Calibri" w:eastAsia="Arial" w:hAnsi="Calibri" w:cs="Calibri"/>
          <w:color w:val="20882F"/>
          <w:sz w:val="20"/>
          <w:szCs w:val="20"/>
        </w:rPr>
      </w:pPr>
      <w:r w:rsidRPr="00116410">
        <w:rPr>
          <w:rStyle w:val="normaltextrun"/>
          <w:rFonts w:ascii="Calibri" w:hAnsi="Calibri" w:cs="Calibri"/>
          <w:color w:val="20882F"/>
          <w:sz w:val="20"/>
          <w:szCs w:val="20"/>
        </w:rPr>
        <w:t>“I honestly don't know where to start even if I want to change things. And I don't think the adults are being honest about how things are now.” (Girl, 15, Japan)</w:t>
      </w:r>
      <w:r w:rsidR="000E033C">
        <w:rPr>
          <w:rStyle w:val="FootnoteReference"/>
          <w:rFonts w:ascii="Calibri" w:hAnsi="Calibri" w:cs="Calibri"/>
          <w:color w:val="20882F"/>
          <w:sz w:val="20"/>
          <w:szCs w:val="20"/>
        </w:rPr>
        <w:footnoteReference w:id="4"/>
      </w:r>
    </w:p>
    <w:p w14:paraId="71CAEB47" w14:textId="77777777" w:rsidR="00116410" w:rsidRDefault="00116410" w:rsidP="007A703F">
      <w:pPr>
        <w:spacing w:after="0" w:line="240" w:lineRule="auto"/>
        <w:jc w:val="both"/>
        <w:rPr>
          <w:rFonts w:ascii="Calibri" w:eastAsia="Arial" w:hAnsi="Calibri" w:cs="Calibri"/>
          <w:sz w:val="20"/>
          <w:szCs w:val="20"/>
        </w:rPr>
      </w:pPr>
    </w:p>
    <w:p w14:paraId="7BC1AB6D" w14:textId="3917D033" w:rsidR="005E70AA" w:rsidRPr="0071197C" w:rsidRDefault="00790648" w:rsidP="00657A21">
      <w:pPr>
        <w:spacing w:after="0" w:line="240" w:lineRule="auto"/>
        <w:jc w:val="both"/>
        <w:rPr>
          <w:rFonts w:ascii="Calibri" w:eastAsia="Arial" w:hAnsi="Calibri" w:cs="Calibri"/>
          <w:sz w:val="20"/>
          <w:szCs w:val="20"/>
        </w:rPr>
      </w:pPr>
      <w:r>
        <w:rPr>
          <w:rFonts w:ascii="Calibri" w:eastAsia="Arial" w:hAnsi="Calibri" w:cs="Calibri"/>
          <w:sz w:val="20"/>
          <w:szCs w:val="20"/>
        </w:rPr>
        <w:t>Information for children must be</w:t>
      </w:r>
      <w:r w:rsidR="00936F21">
        <w:rPr>
          <w:rFonts w:ascii="Calibri" w:eastAsia="Arial" w:hAnsi="Calibri" w:cs="Calibri"/>
          <w:sz w:val="20"/>
          <w:szCs w:val="20"/>
        </w:rPr>
        <w:t xml:space="preserve"> </w:t>
      </w:r>
      <w:r w:rsidR="00A109BD">
        <w:rPr>
          <w:rFonts w:ascii="Calibri" w:eastAsia="Arial" w:hAnsi="Calibri" w:cs="Calibri"/>
          <w:sz w:val="20"/>
          <w:szCs w:val="20"/>
        </w:rPr>
        <w:t xml:space="preserve">child-friendly, </w:t>
      </w:r>
      <w:r>
        <w:rPr>
          <w:rFonts w:ascii="Calibri" w:eastAsia="Arial" w:hAnsi="Calibri" w:cs="Calibri"/>
          <w:sz w:val="20"/>
          <w:szCs w:val="20"/>
        </w:rPr>
        <w:t>accurate</w:t>
      </w:r>
      <w:r w:rsidR="000C380B">
        <w:rPr>
          <w:rFonts w:ascii="Calibri" w:eastAsia="Arial" w:hAnsi="Calibri" w:cs="Calibri"/>
          <w:sz w:val="20"/>
          <w:szCs w:val="20"/>
        </w:rPr>
        <w:t xml:space="preserve"> and it is also essential that it does not cause</w:t>
      </w:r>
      <w:r w:rsidR="00FD72E2">
        <w:rPr>
          <w:rFonts w:ascii="Calibri" w:eastAsia="Arial" w:hAnsi="Calibri" w:cs="Calibri"/>
          <w:sz w:val="20"/>
          <w:szCs w:val="20"/>
        </w:rPr>
        <w:t xml:space="preserve"> </w:t>
      </w:r>
      <w:r>
        <w:rPr>
          <w:rFonts w:ascii="Calibri" w:eastAsia="Arial" w:hAnsi="Calibri" w:cs="Calibri"/>
          <w:sz w:val="20"/>
          <w:szCs w:val="20"/>
        </w:rPr>
        <w:t>harm</w:t>
      </w:r>
      <w:r w:rsidR="00242592" w:rsidRPr="0071197C">
        <w:rPr>
          <w:rFonts w:ascii="Calibri" w:eastAsia="Arial" w:hAnsi="Calibri" w:cs="Calibri"/>
          <w:sz w:val="20"/>
          <w:szCs w:val="20"/>
        </w:rPr>
        <w:t xml:space="preserve">. </w:t>
      </w:r>
      <w:r>
        <w:rPr>
          <w:rFonts w:ascii="Calibri" w:eastAsia="Arial" w:hAnsi="Calibri" w:cs="Calibri"/>
          <w:sz w:val="20"/>
          <w:szCs w:val="20"/>
        </w:rPr>
        <w:t xml:space="preserve">Furthermore, </w:t>
      </w:r>
      <w:r w:rsidR="000F16A0" w:rsidRPr="0071197C">
        <w:rPr>
          <w:rFonts w:ascii="Calibri" w:eastAsia="Arial" w:hAnsi="Calibri" w:cs="Calibri"/>
          <w:sz w:val="20"/>
          <w:szCs w:val="20"/>
        </w:rPr>
        <w:t xml:space="preserve">children </w:t>
      </w:r>
      <w:r>
        <w:rPr>
          <w:rFonts w:ascii="Calibri" w:eastAsia="Arial" w:hAnsi="Calibri" w:cs="Calibri"/>
          <w:sz w:val="20"/>
          <w:szCs w:val="20"/>
        </w:rPr>
        <w:t xml:space="preserve">should not </w:t>
      </w:r>
      <w:r w:rsidR="000F16A0" w:rsidRPr="0071197C">
        <w:rPr>
          <w:rFonts w:ascii="Calibri" w:eastAsia="Arial" w:hAnsi="Calibri" w:cs="Calibri"/>
          <w:sz w:val="20"/>
          <w:szCs w:val="20"/>
        </w:rPr>
        <w:t xml:space="preserve">be made to feel hopeless or that </w:t>
      </w:r>
      <w:r>
        <w:rPr>
          <w:rFonts w:ascii="Calibri" w:eastAsia="Arial" w:hAnsi="Calibri" w:cs="Calibri"/>
          <w:sz w:val="20"/>
          <w:szCs w:val="20"/>
        </w:rPr>
        <w:t>all the burden of action falls upon them</w:t>
      </w:r>
      <w:r w:rsidR="000F16A0" w:rsidRPr="0071197C">
        <w:rPr>
          <w:rFonts w:ascii="Calibri" w:eastAsia="Arial" w:hAnsi="Calibri" w:cs="Calibri"/>
          <w:sz w:val="20"/>
          <w:szCs w:val="20"/>
        </w:rPr>
        <w:t xml:space="preserve">. Information </w:t>
      </w:r>
      <w:r w:rsidR="00242592" w:rsidRPr="0071197C">
        <w:rPr>
          <w:rFonts w:ascii="Calibri" w:eastAsia="Arial" w:hAnsi="Calibri" w:cs="Calibri"/>
          <w:sz w:val="20"/>
          <w:szCs w:val="20"/>
        </w:rPr>
        <w:t>can</w:t>
      </w:r>
      <w:r>
        <w:rPr>
          <w:rFonts w:ascii="Calibri" w:eastAsia="Arial" w:hAnsi="Calibri" w:cs="Calibri"/>
          <w:sz w:val="20"/>
          <w:szCs w:val="20"/>
        </w:rPr>
        <w:t xml:space="preserve"> and should</w:t>
      </w:r>
      <w:r w:rsidR="00242592" w:rsidRPr="0071197C">
        <w:rPr>
          <w:rFonts w:ascii="Calibri" w:eastAsia="Arial" w:hAnsi="Calibri" w:cs="Calibri"/>
          <w:sz w:val="20"/>
          <w:szCs w:val="20"/>
        </w:rPr>
        <w:t xml:space="preserve"> be </w:t>
      </w:r>
      <w:r>
        <w:rPr>
          <w:rFonts w:ascii="Calibri" w:eastAsia="Arial" w:hAnsi="Calibri" w:cs="Calibri"/>
          <w:sz w:val="20"/>
          <w:szCs w:val="20"/>
        </w:rPr>
        <w:t xml:space="preserve">developed and </w:t>
      </w:r>
      <w:r w:rsidR="00242592" w:rsidRPr="0071197C">
        <w:rPr>
          <w:rFonts w:ascii="Calibri" w:eastAsia="Arial" w:hAnsi="Calibri" w:cs="Calibri"/>
          <w:sz w:val="20"/>
          <w:szCs w:val="20"/>
        </w:rPr>
        <w:t xml:space="preserve">communicated in a way that encourages </w:t>
      </w:r>
      <w:r w:rsidR="6FEE579F" w:rsidRPr="0071197C">
        <w:rPr>
          <w:rFonts w:ascii="Calibri" w:eastAsia="Arial" w:hAnsi="Calibri" w:cs="Calibri"/>
          <w:sz w:val="20"/>
          <w:szCs w:val="20"/>
        </w:rPr>
        <w:t>action and hope</w:t>
      </w:r>
      <w:r w:rsidR="412A3F25" w:rsidRPr="0071197C">
        <w:rPr>
          <w:rFonts w:ascii="Calibri" w:eastAsia="Arial" w:hAnsi="Calibri" w:cs="Calibri"/>
          <w:sz w:val="20"/>
          <w:szCs w:val="20"/>
        </w:rPr>
        <w:t>.</w:t>
      </w:r>
    </w:p>
    <w:p w14:paraId="57CAC4E2" w14:textId="77777777" w:rsidR="003535BC" w:rsidRDefault="003535BC" w:rsidP="00657A21">
      <w:pPr>
        <w:spacing w:after="0" w:line="240" w:lineRule="auto"/>
        <w:jc w:val="both"/>
        <w:rPr>
          <w:rFonts w:ascii="Calibri" w:eastAsia="Arial" w:hAnsi="Calibri" w:cs="Calibri"/>
          <w:sz w:val="20"/>
          <w:szCs w:val="20"/>
        </w:rPr>
      </w:pPr>
    </w:p>
    <w:p w14:paraId="1E472FA6" w14:textId="18DF7378" w:rsidR="00CE6C2D" w:rsidRDefault="00774443" w:rsidP="00657A21">
      <w:pPr>
        <w:spacing w:after="0" w:line="240" w:lineRule="auto"/>
        <w:jc w:val="both"/>
        <w:rPr>
          <w:rFonts w:ascii="Calibri" w:eastAsia="Arial" w:hAnsi="Calibri" w:cs="Calibri"/>
          <w:sz w:val="20"/>
          <w:szCs w:val="20"/>
        </w:rPr>
      </w:pPr>
      <w:r w:rsidRPr="008C3892">
        <w:rPr>
          <w:rFonts w:ascii="Calibri" w:eastAsia="Arial" w:hAnsi="Calibri" w:cs="Calibri"/>
          <w:sz w:val="20"/>
          <w:szCs w:val="20"/>
        </w:rPr>
        <w:t xml:space="preserve">GC26 calls </w:t>
      </w:r>
      <w:r>
        <w:rPr>
          <w:rFonts w:ascii="Calibri" w:eastAsia="Arial" w:hAnsi="Calibri" w:cs="Calibri"/>
          <w:sz w:val="20"/>
          <w:szCs w:val="20"/>
        </w:rPr>
        <w:t xml:space="preserve">on </w:t>
      </w:r>
      <w:r w:rsidRPr="008C3892">
        <w:rPr>
          <w:rFonts w:ascii="Calibri" w:eastAsia="Arial" w:hAnsi="Calibri" w:cs="Calibri"/>
          <w:sz w:val="20"/>
          <w:szCs w:val="20"/>
        </w:rPr>
        <w:t xml:space="preserve">States to provide children and their caregivers with environmental and human rights education and age-appropriate and accessible information. </w:t>
      </w:r>
      <w:r w:rsidR="00833A85" w:rsidRPr="0071197C">
        <w:rPr>
          <w:rFonts w:ascii="Calibri" w:eastAsia="Arial" w:hAnsi="Calibri" w:cs="Calibri"/>
          <w:sz w:val="20"/>
          <w:szCs w:val="20"/>
        </w:rPr>
        <w:t xml:space="preserve">GC26 </w:t>
      </w:r>
      <w:r w:rsidR="00E376E9" w:rsidRPr="0071197C">
        <w:rPr>
          <w:rFonts w:ascii="Calibri" w:eastAsia="Arial" w:hAnsi="Calibri" w:cs="Calibri"/>
          <w:sz w:val="20"/>
          <w:szCs w:val="20"/>
        </w:rPr>
        <w:t xml:space="preserve">outlines </w:t>
      </w:r>
      <w:r w:rsidR="00833A85" w:rsidRPr="0071197C">
        <w:rPr>
          <w:rFonts w:ascii="Calibri" w:eastAsia="Arial" w:hAnsi="Calibri" w:cs="Calibri"/>
          <w:sz w:val="20"/>
          <w:szCs w:val="20"/>
        </w:rPr>
        <w:t>States</w:t>
      </w:r>
      <w:r w:rsidR="0003707B" w:rsidRPr="0071197C">
        <w:rPr>
          <w:rFonts w:ascii="Calibri" w:eastAsia="Arial" w:hAnsi="Calibri" w:cs="Calibri"/>
          <w:sz w:val="20"/>
          <w:szCs w:val="20"/>
        </w:rPr>
        <w:t>’</w:t>
      </w:r>
      <w:r w:rsidR="00833A85" w:rsidRPr="0071197C">
        <w:rPr>
          <w:rFonts w:ascii="Calibri" w:eastAsia="Arial" w:hAnsi="Calibri" w:cs="Calibri"/>
          <w:sz w:val="20"/>
          <w:szCs w:val="20"/>
        </w:rPr>
        <w:t xml:space="preserve"> obligation to make environmental information available, age-appropriate and aimed at overcoming obstacles.</w:t>
      </w:r>
      <w:r w:rsidR="00E376E9" w:rsidRPr="0071197C">
        <w:rPr>
          <w:rFonts w:ascii="Calibri" w:eastAsia="Arial" w:hAnsi="Calibri" w:cs="Calibri"/>
          <w:sz w:val="20"/>
          <w:szCs w:val="20"/>
        </w:rPr>
        <w:t xml:space="preserve"> </w:t>
      </w:r>
      <w:r w:rsidR="00555DB8" w:rsidRPr="0071197C">
        <w:rPr>
          <w:rFonts w:ascii="Calibri" w:eastAsia="Arial" w:hAnsi="Calibri" w:cs="Calibri"/>
          <w:sz w:val="20"/>
          <w:szCs w:val="20"/>
        </w:rPr>
        <w:t>As</w:t>
      </w:r>
      <w:r w:rsidR="00833A85" w:rsidRPr="0071197C">
        <w:rPr>
          <w:rFonts w:ascii="Calibri" w:eastAsia="Arial" w:hAnsi="Calibri" w:cs="Calibri"/>
          <w:sz w:val="20"/>
          <w:szCs w:val="20"/>
        </w:rPr>
        <w:t xml:space="preserve"> further</w:t>
      </w:r>
      <w:r w:rsidR="00555DB8" w:rsidRPr="0071197C">
        <w:rPr>
          <w:rFonts w:ascii="Calibri" w:eastAsia="Arial" w:hAnsi="Calibri" w:cs="Calibri"/>
          <w:sz w:val="20"/>
          <w:szCs w:val="20"/>
        </w:rPr>
        <w:t xml:space="preserve"> outlined in GC26</w:t>
      </w:r>
      <w:r w:rsidR="007D298B" w:rsidRPr="0071197C">
        <w:rPr>
          <w:rFonts w:ascii="Calibri" w:eastAsia="Arial" w:hAnsi="Calibri" w:cs="Calibri"/>
          <w:sz w:val="20"/>
          <w:szCs w:val="20"/>
        </w:rPr>
        <w:t>,</w:t>
      </w:r>
      <w:r w:rsidR="00555DB8" w:rsidRPr="0071197C">
        <w:rPr>
          <w:rFonts w:ascii="Calibri" w:eastAsia="Arial" w:hAnsi="Calibri" w:cs="Calibri"/>
          <w:sz w:val="20"/>
          <w:szCs w:val="20"/>
        </w:rPr>
        <w:t xml:space="preserve"> </w:t>
      </w:r>
      <w:r w:rsidR="000A051B" w:rsidRPr="0071197C">
        <w:rPr>
          <w:rFonts w:ascii="Calibri" w:eastAsia="Arial" w:hAnsi="Calibri" w:cs="Calibri"/>
          <w:sz w:val="20"/>
          <w:szCs w:val="20"/>
        </w:rPr>
        <w:t>“</w:t>
      </w:r>
      <w:r w:rsidR="00741D64" w:rsidRPr="0071197C">
        <w:rPr>
          <w:rFonts w:ascii="Calibri" w:eastAsia="Arial" w:hAnsi="Calibri" w:cs="Calibri"/>
          <w:sz w:val="20"/>
          <w:szCs w:val="20"/>
        </w:rPr>
        <w:t>States must refrain from impeding access to accurate environmental information and protect children from misinformation concerning environmental risks and from the risk of violence or other reprisals (para 70)</w:t>
      </w:r>
      <w:r w:rsidR="000A051B" w:rsidRPr="0071197C">
        <w:rPr>
          <w:rFonts w:ascii="Calibri" w:eastAsia="Arial" w:hAnsi="Calibri" w:cs="Calibri"/>
          <w:sz w:val="20"/>
          <w:szCs w:val="20"/>
        </w:rPr>
        <w:t>”</w:t>
      </w:r>
      <w:r w:rsidR="00741D64" w:rsidRPr="0071197C">
        <w:rPr>
          <w:rFonts w:ascii="Calibri" w:eastAsia="Arial" w:hAnsi="Calibri" w:cs="Calibri"/>
          <w:sz w:val="20"/>
          <w:szCs w:val="20"/>
        </w:rPr>
        <w:t>.</w:t>
      </w:r>
    </w:p>
    <w:p w14:paraId="3B26D073" w14:textId="008D61F8" w:rsidR="00CE6C2D" w:rsidRPr="0071197C" w:rsidRDefault="00CE6C2D" w:rsidP="00657A21">
      <w:pPr>
        <w:spacing w:after="0" w:line="240" w:lineRule="auto"/>
        <w:jc w:val="both"/>
        <w:rPr>
          <w:rFonts w:ascii="Calibri" w:eastAsia="Arial" w:hAnsi="Calibri" w:cs="Calibri"/>
          <w:sz w:val="20"/>
          <w:szCs w:val="20"/>
        </w:rPr>
      </w:pPr>
      <w:r w:rsidRPr="001D0A9B">
        <w:rPr>
          <w:rFonts w:ascii="Calibri" w:eastAsia="Arial" w:hAnsi="Calibri" w:cs="Calibri"/>
          <w:noProof/>
          <w:sz w:val="20"/>
          <w:szCs w:val="20"/>
        </w:rPr>
        <w:lastRenderedPageBreak/>
        <mc:AlternateContent>
          <mc:Choice Requires="wps">
            <w:drawing>
              <wp:anchor distT="45720" distB="45720" distL="114300" distR="114300" simplePos="0" relativeHeight="251658244" behindDoc="0" locked="0" layoutInCell="1" allowOverlap="1" wp14:anchorId="4AF42968" wp14:editId="13E54B1C">
                <wp:simplePos x="0" y="0"/>
                <wp:positionH relativeFrom="column">
                  <wp:posOffset>0</wp:posOffset>
                </wp:positionH>
                <wp:positionV relativeFrom="paragraph">
                  <wp:posOffset>200660</wp:posOffset>
                </wp:positionV>
                <wp:extent cx="5678170" cy="2106295"/>
                <wp:effectExtent l="0" t="0" r="17780" b="27305"/>
                <wp:wrapSquare wrapText="bothSides"/>
                <wp:docPr id="1071175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106295"/>
                        </a:xfrm>
                        <a:prstGeom prst="rect">
                          <a:avLst/>
                        </a:prstGeom>
                        <a:solidFill>
                          <a:srgbClr val="FFFFFF"/>
                        </a:solidFill>
                        <a:ln w="9525">
                          <a:solidFill>
                            <a:srgbClr val="9B252D"/>
                          </a:solidFill>
                          <a:prstDash val="sysDot"/>
                          <a:miter lim="800000"/>
                          <a:headEnd/>
                          <a:tailEnd/>
                        </a:ln>
                      </wps:spPr>
                      <wps:txbx>
                        <w:txbxContent>
                          <w:p w14:paraId="5B179B5A" w14:textId="160C8472" w:rsidR="00CE6C2D" w:rsidRPr="00180E0F" w:rsidRDefault="00F42A30" w:rsidP="00CE6C2D">
                            <w:pPr>
                              <w:spacing w:after="0" w:line="240" w:lineRule="auto"/>
                              <w:jc w:val="both"/>
                              <w:rPr>
                                <w:rFonts w:ascii="Calibri" w:eastAsia="Arial" w:hAnsi="Calibri" w:cs="Calibri"/>
                                <w:b/>
                                <w:bCs/>
                                <w:sz w:val="20"/>
                                <w:szCs w:val="20"/>
                              </w:rPr>
                            </w:pPr>
                            <w:r>
                              <w:rPr>
                                <w:rFonts w:ascii="Calibri" w:eastAsia="Arial" w:hAnsi="Calibri" w:cs="Calibri"/>
                                <w:b/>
                                <w:bCs/>
                                <w:color w:val="9B252D"/>
                                <w:sz w:val="20"/>
                                <w:szCs w:val="20"/>
                              </w:rPr>
                              <w:t>Promising</w:t>
                            </w:r>
                            <w:r w:rsidR="00CE6C2D" w:rsidRPr="00180E0F">
                              <w:rPr>
                                <w:rFonts w:ascii="Calibri" w:eastAsia="Arial" w:hAnsi="Calibri" w:cs="Calibri"/>
                                <w:b/>
                                <w:bCs/>
                                <w:color w:val="9B252D"/>
                                <w:sz w:val="20"/>
                                <w:szCs w:val="20"/>
                              </w:rPr>
                              <w:t xml:space="preserve"> practice examples</w:t>
                            </w:r>
                          </w:p>
                          <w:p w14:paraId="33AFA1CA" w14:textId="4CFF3F74" w:rsidR="00CE6C2D" w:rsidRPr="00C00108" w:rsidRDefault="00641DF8" w:rsidP="00CE6C2D">
                            <w:pPr>
                              <w:pStyle w:val="ListParagraph"/>
                              <w:numPr>
                                <w:ilvl w:val="0"/>
                                <w:numId w:val="25"/>
                              </w:numPr>
                              <w:ind w:left="426"/>
                              <w:jc w:val="both"/>
                              <w:rPr>
                                <w:rFonts w:ascii="Calibri" w:eastAsia="Arial" w:hAnsi="Calibri" w:cs="Calibri"/>
                                <w:sz w:val="20"/>
                                <w:szCs w:val="20"/>
                              </w:rPr>
                            </w:pPr>
                            <w:r>
                              <w:rPr>
                                <w:rFonts w:ascii="Calibri" w:eastAsia="Arial" w:hAnsi="Calibri" w:cs="Calibri"/>
                                <w:sz w:val="20"/>
                                <w:szCs w:val="20"/>
                              </w:rPr>
                              <w:t>TDH (Germany)</w:t>
                            </w:r>
                            <w:r w:rsidR="00CE6C2D" w:rsidRPr="00C00108">
                              <w:rPr>
                                <w:rFonts w:ascii="Calibri" w:eastAsia="Arial" w:hAnsi="Calibri" w:cs="Calibri"/>
                                <w:sz w:val="20"/>
                                <w:szCs w:val="20"/>
                              </w:rPr>
                              <w:t xml:space="preserve"> has developed a toolkit that makes the </w:t>
                            </w:r>
                            <w:r w:rsidR="00CE6C2D" w:rsidRPr="00CE2AA0">
                              <w:rPr>
                                <w:rFonts w:ascii="Calibri" w:eastAsia="Arial" w:hAnsi="Calibri" w:cs="Calibri"/>
                                <w:sz w:val="20"/>
                                <w:szCs w:val="20"/>
                              </w:rPr>
                              <w:t>regional Escazu agreement</w:t>
                            </w:r>
                            <w:r w:rsidR="00CE6C2D" w:rsidRPr="00C00108">
                              <w:rPr>
                                <w:rFonts w:ascii="Calibri" w:eastAsia="Arial" w:hAnsi="Calibri" w:cs="Calibri"/>
                                <w:sz w:val="20"/>
                                <w:szCs w:val="20"/>
                              </w:rPr>
                              <w:t xml:space="preserve"> accessible to children and youth, to ensure they too can learn about their environmental rights (including their right to access to information), in accordance with Article 10 (2)d of the treaty</w:t>
                            </w:r>
                            <w:r w:rsidR="0063701C">
                              <w:rPr>
                                <w:rFonts w:ascii="Calibri" w:eastAsia="Arial" w:hAnsi="Calibri" w:cs="Calibri"/>
                                <w:sz w:val="20"/>
                                <w:szCs w:val="20"/>
                              </w:rPr>
                              <w:t>.</w:t>
                            </w:r>
                            <w:r w:rsidR="00CE6C2D" w:rsidRPr="00C00108">
                              <w:rPr>
                                <w:rFonts w:ascii="Calibri" w:eastAsia="Arial" w:hAnsi="Calibri" w:cs="Calibri"/>
                                <w:sz w:val="20"/>
                                <w:szCs w:val="20"/>
                              </w:rPr>
                              <w:t xml:space="preserve"> The toolkit can serve as an excellent example of how to make international treaties or legislations about the environment accessible to children and young people. See youth-friendly version in Spanish and child-friendly version in 3 languages - </w:t>
                            </w:r>
                            <w:hyperlink r:id="rId12" w:history="1">
                              <w:r w:rsidR="00CE6C2D" w:rsidRPr="00C00108">
                                <w:rPr>
                                  <w:rStyle w:val="Hyperlink"/>
                                  <w:rFonts w:ascii="Calibri" w:eastAsia="Arial" w:hAnsi="Calibri" w:cs="Calibri"/>
                                  <w:sz w:val="20"/>
                                  <w:szCs w:val="20"/>
                                </w:rPr>
                                <w:t>https://ceri-coalition.org/escazu-agreement/</w:t>
                              </w:r>
                            </w:hyperlink>
                            <w:r w:rsidR="00CE6C2D" w:rsidRPr="00C00108">
                              <w:rPr>
                                <w:rFonts w:ascii="Calibri" w:eastAsia="Arial" w:hAnsi="Calibri" w:cs="Calibri"/>
                                <w:sz w:val="20"/>
                                <w:szCs w:val="20"/>
                              </w:rPr>
                              <w:t>)</w:t>
                            </w:r>
                          </w:p>
                          <w:p w14:paraId="73DE90E8" w14:textId="39E2D215" w:rsidR="00CE6C2D" w:rsidRPr="00F26C70" w:rsidRDefault="00CE6C2D" w:rsidP="00CE6C2D">
                            <w:pPr>
                              <w:pStyle w:val="ListParagraph"/>
                              <w:numPr>
                                <w:ilvl w:val="0"/>
                                <w:numId w:val="25"/>
                              </w:numPr>
                              <w:spacing w:after="0" w:line="240" w:lineRule="auto"/>
                              <w:ind w:left="426"/>
                              <w:jc w:val="both"/>
                              <w:rPr>
                                <w:rFonts w:ascii="Calibri" w:eastAsia="Arial" w:hAnsi="Calibri" w:cs="Calibri"/>
                                <w:sz w:val="20"/>
                                <w:szCs w:val="20"/>
                              </w:rPr>
                            </w:pPr>
                            <w:r w:rsidRPr="00C00108">
                              <w:rPr>
                                <w:rFonts w:ascii="Calibri" w:eastAsia="Arial" w:hAnsi="Calibri" w:cs="Calibri"/>
                                <w:sz w:val="20"/>
                                <w:szCs w:val="20"/>
                              </w:rPr>
                              <w:t>T</w:t>
                            </w:r>
                            <w:r w:rsidR="00641DF8">
                              <w:rPr>
                                <w:rFonts w:ascii="Calibri" w:eastAsia="Arial" w:hAnsi="Calibri" w:cs="Calibri"/>
                                <w:sz w:val="20"/>
                                <w:szCs w:val="20"/>
                              </w:rPr>
                              <w:t>DH</w:t>
                            </w:r>
                            <w:r w:rsidRPr="00C00108">
                              <w:rPr>
                                <w:rFonts w:ascii="Calibri" w:eastAsia="Arial" w:hAnsi="Calibri" w:cs="Calibri"/>
                                <w:sz w:val="20"/>
                                <w:szCs w:val="20"/>
                              </w:rPr>
                              <w:t xml:space="preserve"> worked with children to produce child-friendly version of </w:t>
                            </w:r>
                            <w:hyperlink r:id="rId13">
                              <w:r w:rsidRPr="00C00108">
                                <w:rPr>
                                  <w:rStyle w:val="Hyperlink"/>
                                  <w:rFonts w:ascii="Calibri" w:eastAsia="Arial" w:hAnsi="Calibri" w:cs="Calibri"/>
                                  <w:sz w:val="20"/>
                                  <w:szCs w:val="20"/>
                                </w:rPr>
                                <w:t>GC26</w:t>
                              </w:r>
                            </w:hyperlink>
                            <w:r w:rsidRPr="00C00108">
                              <w:rPr>
                                <w:rFonts w:ascii="Calibri" w:eastAsia="Arial" w:hAnsi="Calibri" w:cs="Calibri"/>
                                <w:sz w:val="20"/>
                                <w:szCs w:val="20"/>
                              </w:rPr>
                              <w:t xml:space="preserve"> which has now been translated by </w:t>
                            </w:r>
                            <w:r w:rsidRPr="00F26C70">
                              <w:rPr>
                                <w:rFonts w:ascii="Calibri" w:eastAsia="Arial" w:hAnsi="Calibri" w:cs="Calibri"/>
                                <w:sz w:val="20"/>
                                <w:szCs w:val="20"/>
                              </w:rPr>
                              <w:t>different partners into multiple languages</w:t>
                            </w:r>
                          </w:p>
                          <w:p w14:paraId="3C69FBE8" w14:textId="1B8B9D24" w:rsidR="00CE6C2D" w:rsidRPr="00F26C70" w:rsidRDefault="00CE6C2D" w:rsidP="00CE6C2D">
                            <w:pPr>
                              <w:pStyle w:val="ListParagraph"/>
                              <w:numPr>
                                <w:ilvl w:val="0"/>
                                <w:numId w:val="25"/>
                              </w:numPr>
                              <w:spacing w:after="0" w:line="240" w:lineRule="auto"/>
                              <w:ind w:left="426" w:hanging="426"/>
                              <w:jc w:val="both"/>
                            </w:pPr>
                            <w:r w:rsidRPr="00F26C70">
                              <w:rPr>
                                <w:rFonts w:ascii="Calibri" w:eastAsia="Arial" w:hAnsi="Calibri" w:cs="Calibri"/>
                                <w:sz w:val="20"/>
                                <w:szCs w:val="20"/>
                              </w:rPr>
                              <w:t>T</w:t>
                            </w:r>
                            <w:r w:rsidR="00641DF8">
                              <w:rPr>
                                <w:rFonts w:ascii="Calibri" w:eastAsia="Arial" w:hAnsi="Calibri" w:cs="Calibri"/>
                                <w:sz w:val="20"/>
                                <w:szCs w:val="20"/>
                              </w:rPr>
                              <w:t>D</w:t>
                            </w:r>
                            <w:r w:rsidRPr="00F26C70">
                              <w:rPr>
                                <w:rFonts w:ascii="Calibri" w:eastAsia="Arial" w:hAnsi="Calibri" w:cs="Calibri"/>
                                <w:sz w:val="20"/>
                                <w:szCs w:val="20"/>
                              </w:rPr>
                              <w:t xml:space="preserve">H </w:t>
                            </w:r>
                            <w:r w:rsidR="00641DF8">
                              <w:rPr>
                                <w:rFonts w:ascii="Calibri" w:eastAsia="Arial" w:hAnsi="Calibri" w:cs="Calibri"/>
                                <w:sz w:val="20"/>
                                <w:szCs w:val="20"/>
                              </w:rPr>
                              <w:t>(</w:t>
                            </w:r>
                            <w:r w:rsidRPr="00F26C70">
                              <w:rPr>
                                <w:rFonts w:ascii="Calibri" w:eastAsia="Arial" w:hAnsi="Calibri" w:cs="Calibri"/>
                                <w:sz w:val="20"/>
                                <w:szCs w:val="20"/>
                              </w:rPr>
                              <w:t>Switzerland</w:t>
                            </w:r>
                            <w:r w:rsidR="00641DF8">
                              <w:rPr>
                                <w:rFonts w:ascii="Calibri" w:eastAsia="Arial" w:hAnsi="Calibri" w:cs="Calibri"/>
                                <w:sz w:val="20"/>
                                <w:szCs w:val="20"/>
                              </w:rPr>
                              <w:t>)</w:t>
                            </w:r>
                            <w:r w:rsidRPr="00F26C70">
                              <w:rPr>
                                <w:rFonts w:ascii="Calibri" w:eastAsia="Arial" w:hAnsi="Calibri" w:cs="Calibri"/>
                                <w:sz w:val="20"/>
                                <w:szCs w:val="20"/>
                              </w:rPr>
                              <w:t xml:space="preserve"> supports training of children and teachers in Bolivia, enabling some to become committed eco-journalists in their schools and communities, collecting and sharing information – </w:t>
                            </w:r>
                            <w:hyperlink r:id="rId14" w:history="1">
                              <w:r w:rsidRPr="00F26C70">
                                <w:rPr>
                                  <w:rStyle w:val="Hyperlink"/>
                                  <w:rFonts w:ascii="Calibri" w:eastAsia="Arial" w:hAnsi="Calibri" w:cs="Calibri"/>
                                  <w:sz w:val="20"/>
                                  <w:szCs w:val="20"/>
                                </w:rPr>
                                <w:t>see video (French).</w:t>
                              </w:r>
                            </w:hyperlink>
                            <w:r w:rsidRPr="00F26C70">
                              <w:rPr>
                                <w:rFonts w:ascii="Calibri" w:eastAsia="Arial" w:hAnsi="Calibri" w:cs="Calibri"/>
                                <w:sz w:val="20"/>
                                <w:szCs w:val="20"/>
                              </w:rPr>
                              <w:t xml:space="preserve"> </w:t>
                            </w:r>
                          </w:p>
                          <w:p w14:paraId="48F1D536" w14:textId="77777777" w:rsidR="00CE6C2D" w:rsidRDefault="00CE6C2D" w:rsidP="00CE6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968" id="_x0000_s1029" type="#_x0000_t202" style="position:absolute;left:0;text-align:left;margin-left:0;margin-top:15.8pt;width:447.1pt;height:165.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" strokecolor="#9b252d">
                <v:stroke dashstyle="1 1"/>
                <v:textbox>
                  <w:txbxContent>
                    <w:p w14:paraId="5B179B5A" w14:textId="160C8472" w:rsidR="00CE6C2D" w:rsidRPr="00180E0F" w:rsidRDefault="00F42A30" w:rsidP="00CE6C2D">
                      <w:pPr>
                        <w:spacing w:after="0" w:line="240" w:lineRule="auto"/>
                        <w:jc w:val="both"/>
                        <w:rPr>
                          <w:rFonts w:ascii="Calibri" w:eastAsia="Arial" w:hAnsi="Calibri" w:cs="Calibri"/>
                          <w:b/>
                          <w:bCs/>
                          <w:sz w:val="20"/>
                          <w:szCs w:val="20"/>
                        </w:rPr>
                      </w:pPr>
                      <w:r>
                        <w:rPr>
                          <w:rFonts w:ascii="Calibri" w:eastAsia="Arial" w:hAnsi="Calibri" w:cs="Calibri"/>
                          <w:b/>
                          <w:bCs/>
                          <w:color w:val="9B252D"/>
                          <w:sz w:val="20"/>
                          <w:szCs w:val="20"/>
                        </w:rPr>
                        <w:t>Promising</w:t>
                      </w:r>
                      <w:r w:rsidR="00CE6C2D" w:rsidRPr="00180E0F">
                        <w:rPr>
                          <w:rFonts w:ascii="Calibri" w:eastAsia="Arial" w:hAnsi="Calibri" w:cs="Calibri"/>
                          <w:b/>
                          <w:bCs/>
                          <w:color w:val="9B252D"/>
                          <w:sz w:val="20"/>
                          <w:szCs w:val="20"/>
                        </w:rPr>
                        <w:t xml:space="preserve"> practice examples</w:t>
                      </w:r>
                    </w:p>
                    <w:p w14:paraId="33AFA1CA" w14:textId="4CFF3F74" w:rsidR="00CE6C2D" w:rsidRPr="00C00108" w:rsidRDefault="00641DF8" w:rsidP="00CE6C2D">
                      <w:pPr>
                        <w:pStyle w:val="ListParagraph"/>
                        <w:numPr>
                          <w:ilvl w:val="0"/>
                          <w:numId w:val="25"/>
                        </w:numPr>
                        <w:ind w:left="426"/>
                        <w:jc w:val="both"/>
                        <w:rPr>
                          <w:rFonts w:ascii="Calibri" w:eastAsia="Arial" w:hAnsi="Calibri" w:cs="Calibri"/>
                          <w:sz w:val="20"/>
                          <w:szCs w:val="20"/>
                        </w:rPr>
                      </w:pPr>
                      <w:r>
                        <w:rPr>
                          <w:rFonts w:ascii="Calibri" w:eastAsia="Arial" w:hAnsi="Calibri" w:cs="Calibri"/>
                          <w:sz w:val="20"/>
                          <w:szCs w:val="20"/>
                        </w:rPr>
                        <w:t>TDH (Germany)</w:t>
                      </w:r>
                      <w:r w:rsidR="00CE6C2D" w:rsidRPr="00C00108">
                        <w:rPr>
                          <w:rFonts w:ascii="Calibri" w:eastAsia="Arial" w:hAnsi="Calibri" w:cs="Calibri"/>
                          <w:sz w:val="20"/>
                          <w:szCs w:val="20"/>
                        </w:rPr>
                        <w:t xml:space="preserve"> has developed a toolkit that makes the </w:t>
                      </w:r>
                      <w:r w:rsidR="00CE6C2D" w:rsidRPr="00CE2AA0">
                        <w:rPr>
                          <w:rFonts w:ascii="Calibri" w:eastAsia="Arial" w:hAnsi="Calibri" w:cs="Calibri"/>
                          <w:sz w:val="20"/>
                          <w:szCs w:val="20"/>
                        </w:rPr>
                        <w:t>regional Escazu agreement</w:t>
                      </w:r>
                      <w:r w:rsidR="00CE6C2D" w:rsidRPr="00C00108">
                        <w:rPr>
                          <w:rFonts w:ascii="Calibri" w:eastAsia="Arial" w:hAnsi="Calibri" w:cs="Calibri"/>
                          <w:sz w:val="20"/>
                          <w:szCs w:val="20"/>
                        </w:rPr>
                        <w:t xml:space="preserve"> accessible to children and youth, to ensure they too can learn about their environmental rights (including their right to access to information), in accordance with Article 10 (2)d of the treaty</w:t>
                      </w:r>
                      <w:r w:rsidR="0063701C">
                        <w:rPr>
                          <w:rFonts w:ascii="Calibri" w:eastAsia="Arial" w:hAnsi="Calibri" w:cs="Calibri"/>
                          <w:sz w:val="20"/>
                          <w:szCs w:val="20"/>
                        </w:rPr>
                        <w:t>.</w:t>
                      </w:r>
                      <w:r w:rsidR="00CE6C2D" w:rsidRPr="00C00108">
                        <w:rPr>
                          <w:rFonts w:ascii="Calibri" w:eastAsia="Arial" w:hAnsi="Calibri" w:cs="Calibri"/>
                          <w:sz w:val="20"/>
                          <w:szCs w:val="20"/>
                        </w:rPr>
                        <w:t xml:space="preserve"> The toolkit can serve as an excellent example of how to make international treaties or legislations about the environment accessible to children and young people. See youth-friendly version in Spanish and child-friendly version in 3 languages - </w:t>
                      </w:r>
                      <w:hyperlink r:id="rId15" w:history="1">
                        <w:r w:rsidR="00CE6C2D" w:rsidRPr="00C00108">
                          <w:rPr>
                            <w:rStyle w:val="Hyperlink"/>
                            <w:rFonts w:ascii="Calibri" w:eastAsia="Arial" w:hAnsi="Calibri" w:cs="Calibri"/>
                            <w:sz w:val="20"/>
                            <w:szCs w:val="20"/>
                          </w:rPr>
                          <w:t>https://ceri-coalition.org/escazu-agreement/</w:t>
                        </w:r>
                      </w:hyperlink>
                      <w:r w:rsidR="00CE6C2D" w:rsidRPr="00C00108">
                        <w:rPr>
                          <w:rFonts w:ascii="Calibri" w:eastAsia="Arial" w:hAnsi="Calibri" w:cs="Calibri"/>
                          <w:sz w:val="20"/>
                          <w:szCs w:val="20"/>
                        </w:rPr>
                        <w:t>)</w:t>
                      </w:r>
                    </w:p>
                    <w:p w14:paraId="73DE90E8" w14:textId="39E2D215" w:rsidR="00CE6C2D" w:rsidRPr="00F26C70" w:rsidRDefault="00CE6C2D" w:rsidP="00CE6C2D">
                      <w:pPr>
                        <w:pStyle w:val="ListParagraph"/>
                        <w:numPr>
                          <w:ilvl w:val="0"/>
                          <w:numId w:val="25"/>
                        </w:numPr>
                        <w:spacing w:after="0" w:line="240" w:lineRule="auto"/>
                        <w:ind w:left="426"/>
                        <w:jc w:val="both"/>
                        <w:rPr>
                          <w:rFonts w:ascii="Calibri" w:eastAsia="Arial" w:hAnsi="Calibri" w:cs="Calibri"/>
                          <w:sz w:val="20"/>
                          <w:szCs w:val="20"/>
                        </w:rPr>
                      </w:pPr>
                      <w:r w:rsidRPr="00C00108">
                        <w:rPr>
                          <w:rFonts w:ascii="Calibri" w:eastAsia="Arial" w:hAnsi="Calibri" w:cs="Calibri"/>
                          <w:sz w:val="20"/>
                          <w:szCs w:val="20"/>
                        </w:rPr>
                        <w:t>T</w:t>
                      </w:r>
                      <w:r w:rsidR="00641DF8">
                        <w:rPr>
                          <w:rFonts w:ascii="Calibri" w:eastAsia="Arial" w:hAnsi="Calibri" w:cs="Calibri"/>
                          <w:sz w:val="20"/>
                          <w:szCs w:val="20"/>
                        </w:rPr>
                        <w:t>DH</w:t>
                      </w:r>
                      <w:r w:rsidRPr="00C00108">
                        <w:rPr>
                          <w:rFonts w:ascii="Calibri" w:eastAsia="Arial" w:hAnsi="Calibri" w:cs="Calibri"/>
                          <w:sz w:val="20"/>
                          <w:szCs w:val="20"/>
                        </w:rPr>
                        <w:t xml:space="preserve"> worked with children to produce child-friendly version of </w:t>
                      </w:r>
                      <w:hyperlink r:id="rId16">
                        <w:r w:rsidRPr="00C00108">
                          <w:rPr>
                            <w:rStyle w:val="Hyperlink"/>
                            <w:rFonts w:ascii="Calibri" w:eastAsia="Arial" w:hAnsi="Calibri" w:cs="Calibri"/>
                            <w:sz w:val="20"/>
                            <w:szCs w:val="20"/>
                          </w:rPr>
                          <w:t>GC26</w:t>
                        </w:r>
                      </w:hyperlink>
                      <w:r w:rsidRPr="00C00108">
                        <w:rPr>
                          <w:rFonts w:ascii="Calibri" w:eastAsia="Arial" w:hAnsi="Calibri" w:cs="Calibri"/>
                          <w:sz w:val="20"/>
                          <w:szCs w:val="20"/>
                        </w:rPr>
                        <w:t xml:space="preserve"> which has now been translated by </w:t>
                      </w:r>
                      <w:r w:rsidRPr="00F26C70">
                        <w:rPr>
                          <w:rFonts w:ascii="Calibri" w:eastAsia="Arial" w:hAnsi="Calibri" w:cs="Calibri"/>
                          <w:sz w:val="20"/>
                          <w:szCs w:val="20"/>
                        </w:rPr>
                        <w:t>different partners into multiple languages</w:t>
                      </w:r>
                    </w:p>
                    <w:p w14:paraId="3C69FBE8" w14:textId="1B8B9D24" w:rsidR="00CE6C2D" w:rsidRPr="00F26C70" w:rsidRDefault="00CE6C2D" w:rsidP="00CE6C2D">
                      <w:pPr>
                        <w:pStyle w:val="ListParagraph"/>
                        <w:numPr>
                          <w:ilvl w:val="0"/>
                          <w:numId w:val="25"/>
                        </w:numPr>
                        <w:spacing w:after="0" w:line="240" w:lineRule="auto"/>
                        <w:ind w:left="426" w:hanging="426"/>
                        <w:jc w:val="both"/>
                      </w:pPr>
                      <w:r w:rsidRPr="00F26C70">
                        <w:rPr>
                          <w:rFonts w:ascii="Calibri" w:eastAsia="Arial" w:hAnsi="Calibri" w:cs="Calibri"/>
                          <w:sz w:val="20"/>
                          <w:szCs w:val="20"/>
                        </w:rPr>
                        <w:t>T</w:t>
                      </w:r>
                      <w:r w:rsidR="00641DF8">
                        <w:rPr>
                          <w:rFonts w:ascii="Calibri" w:eastAsia="Arial" w:hAnsi="Calibri" w:cs="Calibri"/>
                          <w:sz w:val="20"/>
                          <w:szCs w:val="20"/>
                        </w:rPr>
                        <w:t>D</w:t>
                      </w:r>
                      <w:r w:rsidRPr="00F26C70">
                        <w:rPr>
                          <w:rFonts w:ascii="Calibri" w:eastAsia="Arial" w:hAnsi="Calibri" w:cs="Calibri"/>
                          <w:sz w:val="20"/>
                          <w:szCs w:val="20"/>
                        </w:rPr>
                        <w:t xml:space="preserve">H </w:t>
                      </w:r>
                      <w:r w:rsidR="00641DF8">
                        <w:rPr>
                          <w:rFonts w:ascii="Calibri" w:eastAsia="Arial" w:hAnsi="Calibri" w:cs="Calibri"/>
                          <w:sz w:val="20"/>
                          <w:szCs w:val="20"/>
                        </w:rPr>
                        <w:t>(</w:t>
                      </w:r>
                      <w:r w:rsidRPr="00F26C70">
                        <w:rPr>
                          <w:rFonts w:ascii="Calibri" w:eastAsia="Arial" w:hAnsi="Calibri" w:cs="Calibri"/>
                          <w:sz w:val="20"/>
                          <w:szCs w:val="20"/>
                        </w:rPr>
                        <w:t>Switzerland</w:t>
                      </w:r>
                      <w:r w:rsidR="00641DF8">
                        <w:rPr>
                          <w:rFonts w:ascii="Calibri" w:eastAsia="Arial" w:hAnsi="Calibri" w:cs="Calibri"/>
                          <w:sz w:val="20"/>
                          <w:szCs w:val="20"/>
                        </w:rPr>
                        <w:t>)</w:t>
                      </w:r>
                      <w:r w:rsidRPr="00F26C70">
                        <w:rPr>
                          <w:rFonts w:ascii="Calibri" w:eastAsia="Arial" w:hAnsi="Calibri" w:cs="Calibri"/>
                          <w:sz w:val="20"/>
                          <w:szCs w:val="20"/>
                        </w:rPr>
                        <w:t xml:space="preserve"> supports training of children and teachers in Bolivia, enabling some to become committed eco-journalists in their schools and communities, collecting and sharing information – </w:t>
                      </w:r>
                      <w:hyperlink r:id="rId17" w:history="1">
                        <w:r w:rsidRPr="00F26C70">
                          <w:rPr>
                            <w:rStyle w:val="Hyperlink"/>
                            <w:rFonts w:ascii="Calibri" w:eastAsia="Arial" w:hAnsi="Calibri" w:cs="Calibri"/>
                            <w:sz w:val="20"/>
                            <w:szCs w:val="20"/>
                          </w:rPr>
                          <w:t>see video (French).</w:t>
                        </w:r>
                      </w:hyperlink>
                      <w:r w:rsidRPr="00F26C70">
                        <w:rPr>
                          <w:rFonts w:ascii="Calibri" w:eastAsia="Arial" w:hAnsi="Calibri" w:cs="Calibri"/>
                          <w:sz w:val="20"/>
                          <w:szCs w:val="20"/>
                        </w:rPr>
                        <w:t xml:space="preserve"> </w:t>
                      </w:r>
                    </w:p>
                    <w:p w14:paraId="48F1D536" w14:textId="77777777" w:rsidR="00CE6C2D" w:rsidRDefault="00CE6C2D" w:rsidP="00CE6C2D"/>
                  </w:txbxContent>
                </v:textbox>
                <w10:wrap type="square"/>
              </v:shape>
            </w:pict>
          </mc:Fallback>
        </mc:AlternateContent>
      </w:r>
    </w:p>
    <w:p w14:paraId="3484DB81" w14:textId="4A0DCD24" w:rsidR="008A0C6F" w:rsidRDefault="008A0C6F" w:rsidP="00537998">
      <w:pPr>
        <w:spacing w:after="0" w:line="240" w:lineRule="auto"/>
        <w:jc w:val="both"/>
        <w:rPr>
          <w:rFonts w:ascii="Calibri" w:eastAsia="Calibri" w:hAnsi="Calibri" w:cs="Calibri"/>
          <w:sz w:val="20"/>
          <w:szCs w:val="20"/>
          <w:lang w:val="en-US"/>
        </w:rPr>
      </w:pPr>
      <w:r w:rsidRPr="00813785">
        <w:rPr>
          <w:rFonts w:ascii="Calibri" w:eastAsia="Calibri" w:hAnsi="Calibri" w:cs="Calibri"/>
          <w:sz w:val="20"/>
          <w:szCs w:val="20"/>
          <w:lang w:val="en-US"/>
        </w:rPr>
        <w:t xml:space="preserve">Children from the </w:t>
      </w:r>
      <w:hyperlink r:id="rId18" w:history="1">
        <w:r w:rsidRPr="00607FE1">
          <w:rPr>
            <w:rStyle w:val="Hyperlink"/>
            <w:rFonts w:ascii="Calibri" w:eastAsia="Calibri" w:hAnsi="Calibri" w:cs="Calibri"/>
            <w:sz w:val="20"/>
            <w:szCs w:val="20"/>
            <w:lang w:val="en-US"/>
          </w:rPr>
          <w:t>Covidunder19 initiative</w:t>
        </w:r>
      </w:hyperlink>
      <w:r w:rsidRPr="00767927">
        <w:rPr>
          <w:rFonts w:ascii="Calibri" w:eastAsia="Calibri" w:hAnsi="Calibri" w:cs="Calibri"/>
          <w:sz w:val="20"/>
          <w:szCs w:val="20"/>
          <w:lang w:val="en-US"/>
        </w:rPr>
        <w:t xml:space="preserve"> consulted in the context of GC26 </w:t>
      </w:r>
      <w:r w:rsidR="000C380B">
        <w:rPr>
          <w:rFonts w:ascii="Calibri" w:eastAsia="Calibri" w:hAnsi="Calibri" w:cs="Calibri"/>
          <w:sz w:val="20"/>
          <w:szCs w:val="20"/>
          <w:lang w:val="en-US"/>
        </w:rPr>
        <w:t>highlighted limitations</w:t>
      </w:r>
      <w:r w:rsidRPr="00767927">
        <w:rPr>
          <w:rFonts w:ascii="Calibri" w:eastAsia="Calibri" w:hAnsi="Calibri" w:cs="Calibri"/>
          <w:sz w:val="20"/>
          <w:szCs w:val="20"/>
          <w:lang w:val="en-US"/>
        </w:rPr>
        <w:t xml:space="preserve"> </w:t>
      </w:r>
      <w:r w:rsidR="0058716B">
        <w:rPr>
          <w:rFonts w:ascii="Calibri" w:eastAsia="Calibri" w:hAnsi="Calibri" w:cs="Calibri"/>
          <w:sz w:val="20"/>
          <w:szCs w:val="20"/>
          <w:lang w:val="en-US"/>
        </w:rPr>
        <w:t>in information-sharing and education about climate change</w:t>
      </w:r>
      <w:r w:rsidR="00852C8E">
        <w:rPr>
          <w:rFonts w:ascii="Calibri" w:eastAsia="Calibri" w:hAnsi="Calibri" w:cs="Calibri"/>
          <w:sz w:val="20"/>
          <w:szCs w:val="20"/>
          <w:lang w:val="en-US"/>
        </w:rPr>
        <w:t>, sharing examples of fragmented, inadequate and even harmful models</w:t>
      </w:r>
      <w:r w:rsidR="00936F21">
        <w:rPr>
          <w:rFonts w:ascii="Calibri" w:eastAsia="Calibri" w:hAnsi="Calibri" w:cs="Calibri"/>
          <w:sz w:val="20"/>
          <w:szCs w:val="20"/>
          <w:lang w:val="en-US"/>
        </w:rPr>
        <w:t xml:space="preserve">, making it difficult to </w:t>
      </w:r>
      <w:r w:rsidRPr="00767927">
        <w:rPr>
          <w:rFonts w:ascii="Calibri" w:eastAsia="Calibri" w:hAnsi="Calibri" w:cs="Calibri"/>
          <w:sz w:val="20"/>
          <w:szCs w:val="20"/>
          <w:lang w:val="en-US"/>
        </w:rPr>
        <w:t>constructively learn about the climate crisis and use this learning as a basis for action</w:t>
      </w:r>
      <w:r w:rsidR="00936F21">
        <w:rPr>
          <w:rFonts w:ascii="Calibri" w:eastAsia="Calibri" w:hAnsi="Calibri" w:cs="Calibri"/>
          <w:sz w:val="20"/>
          <w:szCs w:val="20"/>
          <w:lang w:val="en-US"/>
        </w:rPr>
        <w:t>:</w:t>
      </w:r>
    </w:p>
    <w:p w14:paraId="4C76C58A" w14:textId="77777777" w:rsidR="00B531B3" w:rsidRDefault="00B531B3" w:rsidP="00537998">
      <w:pPr>
        <w:spacing w:after="0" w:line="240" w:lineRule="auto"/>
        <w:jc w:val="both"/>
        <w:rPr>
          <w:rFonts w:ascii="Calibri" w:eastAsia="Calibri" w:hAnsi="Calibri" w:cs="Calibri"/>
          <w:sz w:val="20"/>
          <w:szCs w:val="20"/>
          <w:lang w:val="en-US"/>
        </w:rPr>
      </w:pPr>
    </w:p>
    <w:p w14:paraId="276AB378" w14:textId="7FA6A736" w:rsidR="00477685" w:rsidRPr="00050219" w:rsidRDefault="00B531B3" w:rsidP="00477685">
      <w:pPr>
        <w:pStyle w:val="ListParagraph"/>
        <w:numPr>
          <w:ilvl w:val="0"/>
          <w:numId w:val="30"/>
        </w:numPr>
        <w:spacing w:after="0" w:line="240" w:lineRule="auto"/>
        <w:ind w:left="426" w:hanging="426"/>
        <w:jc w:val="both"/>
        <w:rPr>
          <w:rFonts w:ascii="Calibri" w:eastAsia="Calibri" w:hAnsi="Calibri" w:cs="Calibri"/>
          <w:color w:val="20882F"/>
          <w:sz w:val="20"/>
          <w:szCs w:val="20"/>
          <w:lang w:val="en-US"/>
        </w:rPr>
      </w:pPr>
      <w:r w:rsidRPr="00050219">
        <w:rPr>
          <w:rFonts w:ascii="Calibri" w:eastAsia="Calibri" w:hAnsi="Calibri" w:cs="Calibri"/>
          <w:color w:val="20882F"/>
          <w:sz w:val="20"/>
          <w:szCs w:val="20"/>
          <w:lang w:val="en-US"/>
        </w:rPr>
        <w:t>“As a child, when I first heard about climate change, I thought I was going to die in a year.” – 15-year-old girl, Bangladesh</w:t>
      </w:r>
      <w:r w:rsidR="00EC19CD">
        <w:rPr>
          <w:rFonts w:ascii="Calibri" w:eastAsia="Calibri" w:hAnsi="Calibri" w:cs="Calibri"/>
          <w:color w:val="20882F"/>
          <w:sz w:val="20"/>
          <w:szCs w:val="20"/>
          <w:lang w:val="en-US"/>
        </w:rPr>
        <w:t>.</w:t>
      </w:r>
    </w:p>
    <w:p w14:paraId="5A59FA1A" w14:textId="598FFDD3" w:rsidR="00477685" w:rsidRPr="00050219" w:rsidRDefault="00B531B3" w:rsidP="00477685">
      <w:pPr>
        <w:pStyle w:val="ListParagraph"/>
        <w:numPr>
          <w:ilvl w:val="0"/>
          <w:numId w:val="30"/>
        </w:numPr>
        <w:spacing w:after="0" w:line="240" w:lineRule="auto"/>
        <w:ind w:left="426" w:hanging="426"/>
        <w:jc w:val="both"/>
        <w:rPr>
          <w:rFonts w:ascii="Calibri" w:eastAsia="Calibri" w:hAnsi="Calibri" w:cs="Calibri"/>
          <w:color w:val="20882F"/>
          <w:sz w:val="20"/>
          <w:szCs w:val="20"/>
          <w:lang w:val="en-US"/>
        </w:rPr>
      </w:pPr>
      <w:r w:rsidRPr="00050219">
        <w:rPr>
          <w:rFonts w:ascii="Calibri" w:eastAsia="Calibri" w:hAnsi="Calibri" w:cs="Calibri"/>
          <w:color w:val="20882F"/>
          <w:sz w:val="20"/>
          <w:szCs w:val="20"/>
          <w:lang w:val="en-US"/>
        </w:rPr>
        <w:t>“If [climate change] is taught in a wrong way, it can cause eco-anxiety”</w:t>
      </w:r>
      <w:r w:rsidR="00654601">
        <w:rPr>
          <w:rFonts w:ascii="Calibri" w:eastAsia="Calibri" w:hAnsi="Calibri" w:cs="Calibri"/>
          <w:color w:val="20882F"/>
          <w:sz w:val="20"/>
          <w:szCs w:val="20"/>
          <w:lang w:val="en-US"/>
        </w:rPr>
        <w:t>.</w:t>
      </w:r>
      <w:r w:rsidRPr="00050219">
        <w:rPr>
          <w:rFonts w:ascii="Calibri" w:eastAsia="Calibri" w:hAnsi="Calibri" w:cs="Calibri"/>
          <w:color w:val="20882F"/>
          <w:sz w:val="20"/>
          <w:szCs w:val="20"/>
          <w:lang w:val="en-US"/>
        </w:rPr>
        <w:t xml:space="preserve"> </w:t>
      </w:r>
    </w:p>
    <w:p w14:paraId="56B92217" w14:textId="0409635E" w:rsidR="00477685" w:rsidRPr="00050219" w:rsidRDefault="00B531B3" w:rsidP="00477685">
      <w:pPr>
        <w:pStyle w:val="ListParagraph"/>
        <w:numPr>
          <w:ilvl w:val="0"/>
          <w:numId w:val="30"/>
        </w:numPr>
        <w:spacing w:after="0" w:line="240" w:lineRule="auto"/>
        <w:ind w:left="426" w:hanging="426"/>
        <w:jc w:val="both"/>
        <w:rPr>
          <w:rFonts w:ascii="Calibri" w:eastAsia="Calibri" w:hAnsi="Calibri" w:cs="Calibri"/>
          <w:color w:val="20882F"/>
          <w:sz w:val="20"/>
          <w:szCs w:val="20"/>
          <w:lang w:val="en-US"/>
        </w:rPr>
      </w:pPr>
      <w:r w:rsidRPr="00050219">
        <w:rPr>
          <w:rFonts w:ascii="Calibri" w:eastAsia="Calibri" w:hAnsi="Calibri" w:cs="Calibri"/>
          <w:color w:val="20882F"/>
          <w:sz w:val="20"/>
          <w:szCs w:val="20"/>
          <w:lang w:val="en-US"/>
        </w:rPr>
        <w:t>“We know that climate change exists, but we don't know what to do about it“</w:t>
      </w:r>
      <w:r w:rsidR="00654601">
        <w:rPr>
          <w:rFonts w:ascii="Calibri" w:eastAsia="Calibri" w:hAnsi="Calibri" w:cs="Calibri"/>
          <w:color w:val="20882F"/>
          <w:sz w:val="20"/>
          <w:szCs w:val="20"/>
          <w:lang w:val="en-US"/>
        </w:rPr>
        <w:t>.</w:t>
      </w:r>
    </w:p>
    <w:p w14:paraId="17C2FDED" w14:textId="7735CD36" w:rsidR="00B531B3" w:rsidRPr="00050219" w:rsidRDefault="00B531B3" w:rsidP="00477685">
      <w:pPr>
        <w:pStyle w:val="ListParagraph"/>
        <w:numPr>
          <w:ilvl w:val="0"/>
          <w:numId w:val="30"/>
        </w:numPr>
        <w:spacing w:after="0" w:line="240" w:lineRule="auto"/>
        <w:ind w:left="426" w:hanging="426"/>
        <w:jc w:val="both"/>
        <w:rPr>
          <w:rFonts w:ascii="Calibri" w:eastAsia="Calibri" w:hAnsi="Calibri" w:cs="Calibri"/>
          <w:color w:val="20882F"/>
          <w:sz w:val="20"/>
          <w:szCs w:val="20"/>
          <w:lang w:val="en-US"/>
        </w:rPr>
      </w:pPr>
      <w:r w:rsidRPr="00050219">
        <w:rPr>
          <w:rFonts w:ascii="Calibri" w:eastAsia="Calibri" w:hAnsi="Calibri" w:cs="Calibri"/>
          <w:color w:val="20882F"/>
          <w:sz w:val="20"/>
          <w:szCs w:val="20"/>
          <w:lang w:val="en-US"/>
        </w:rPr>
        <w:t>“Children don't know that it is their right to live in a clean healthy environment”</w:t>
      </w:r>
      <w:r w:rsidR="00654601">
        <w:rPr>
          <w:rFonts w:ascii="Calibri" w:eastAsia="Calibri" w:hAnsi="Calibri" w:cs="Calibri"/>
          <w:color w:val="20882F"/>
          <w:sz w:val="20"/>
          <w:szCs w:val="20"/>
          <w:lang w:val="en-US"/>
        </w:rPr>
        <w:t>.</w:t>
      </w:r>
    </w:p>
    <w:p w14:paraId="503F1E7E" w14:textId="77777777" w:rsidR="00B531B3" w:rsidRPr="00767927" w:rsidRDefault="00B531B3" w:rsidP="00537998">
      <w:pPr>
        <w:spacing w:after="0" w:line="240" w:lineRule="auto"/>
        <w:jc w:val="both"/>
        <w:rPr>
          <w:rFonts w:ascii="Calibri" w:eastAsia="Calibri" w:hAnsi="Calibri" w:cs="Calibri"/>
          <w:sz w:val="20"/>
          <w:szCs w:val="20"/>
          <w:lang w:val="en-US"/>
        </w:rPr>
      </w:pPr>
    </w:p>
    <w:p w14:paraId="7A4EBE1F" w14:textId="0E83A94F" w:rsidR="00B009A8" w:rsidRDefault="00B009A8" w:rsidP="00B009A8">
      <w:pPr>
        <w:spacing w:after="0" w:line="240" w:lineRule="auto"/>
        <w:jc w:val="both"/>
        <w:rPr>
          <w:rFonts w:ascii="Calibri" w:eastAsia="Calibri" w:hAnsi="Calibri" w:cs="Calibri"/>
          <w:b/>
          <w:bCs/>
          <w:sz w:val="20"/>
          <w:szCs w:val="20"/>
          <w:lang w:val="en-US"/>
        </w:rPr>
      </w:pPr>
      <w:r>
        <w:rPr>
          <w:rFonts w:ascii="Calibri" w:eastAsia="Calibri" w:hAnsi="Calibri" w:cs="Calibri"/>
          <w:sz w:val="20"/>
          <w:szCs w:val="20"/>
          <w:lang w:val="en-US"/>
        </w:rPr>
        <w:t>C</w:t>
      </w:r>
      <w:r w:rsidRPr="00767927">
        <w:rPr>
          <w:rFonts w:ascii="Calibri" w:eastAsia="Calibri" w:hAnsi="Calibri" w:cs="Calibri"/>
          <w:sz w:val="20"/>
          <w:szCs w:val="20"/>
          <w:lang w:val="en-US"/>
        </w:rPr>
        <w:t xml:space="preserve">hildren identified climate education as key </w:t>
      </w:r>
      <w:r>
        <w:rPr>
          <w:rFonts w:ascii="Calibri" w:eastAsia="Calibri" w:hAnsi="Calibri" w:cs="Calibri"/>
          <w:sz w:val="20"/>
          <w:szCs w:val="20"/>
          <w:lang w:val="en-US"/>
        </w:rPr>
        <w:t>for inspiring</w:t>
      </w:r>
      <w:r w:rsidRPr="00767927">
        <w:rPr>
          <w:rFonts w:ascii="Calibri" w:eastAsia="Calibri" w:hAnsi="Calibri" w:cs="Calibri"/>
          <w:sz w:val="20"/>
          <w:szCs w:val="20"/>
          <w:lang w:val="en-US"/>
        </w:rPr>
        <w:t xml:space="preserve"> actions to counter environmental degradation and climate change</w:t>
      </w:r>
      <w:r>
        <w:rPr>
          <w:rFonts w:ascii="Calibri" w:eastAsia="Calibri" w:hAnsi="Calibri" w:cs="Calibri"/>
          <w:sz w:val="20"/>
          <w:szCs w:val="20"/>
          <w:lang w:val="en-US"/>
        </w:rPr>
        <w:t xml:space="preserve"> and recommended that</w:t>
      </w:r>
      <w:r w:rsidRPr="00767927">
        <w:rPr>
          <w:rFonts w:ascii="Calibri" w:eastAsia="Calibri" w:hAnsi="Calibri" w:cs="Calibri"/>
          <w:sz w:val="20"/>
          <w:szCs w:val="20"/>
          <w:lang w:val="en-US"/>
        </w:rPr>
        <w:t xml:space="preserve"> </w:t>
      </w:r>
      <w:r w:rsidRPr="009620F1">
        <w:rPr>
          <w:rFonts w:ascii="Calibri" w:eastAsia="Calibri" w:hAnsi="Calibri" w:cs="Calibri"/>
          <w:b/>
          <w:bCs/>
          <w:sz w:val="20"/>
          <w:szCs w:val="20"/>
          <w:lang w:val="en-US"/>
        </w:rPr>
        <w:t>rights-based climate education with a focus on resilience should include:</w:t>
      </w:r>
    </w:p>
    <w:p w14:paraId="39E095F6" w14:textId="77777777" w:rsidR="00B009A8" w:rsidRDefault="00B009A8" w:rsidP="00B009A8">
      <w:pPr>
        <w:spacing w:after="0" w:line="240" w:lineRule="auto"/>
        <w:jc w:val="both"/>
        <w:rPr>
          <w:rFonts w:ascii="Calibri" w:eastAsia="Calibri" w:hAnsi="Calibri" w:cs="Calibri"/>
          <w:sz w:val="20"/>
          <w:szCs w:val="20"/>
          <w:lang w:val="en-US"/>
        </w:rPr>
      </w:pPr>
    </w:p>
    <w:p w14:paraId="77E5CB04" w14:textId="77777777" w:rsidR="00B009A8" w:rsidRDefault="00B009A8" w:rsidP="00B009A8">
      <w:pPr>
        <w:pStyle w:val="ListParagraph"/>
        <w:numPr>
          <w:ilvl w:val="0"/>
          <w:numId w:val="27"/>
        </w:numPr>
        <w:spacing w:line="257" w:lineRule="auto"/>
        <w:ind w:left="426" w:hanging="426"/>
        <w:jc w:val="both"/>
        <w:rPr>
          <w:rFonts w:ascii="Calibri" w:eastAsia="Calibri" w:hAnsi="Calibri" w:cs="Calibri"/>
          <w:b/>
          <w:bCs/>
          <w:sz w:val="20"/>
          <w:szCs w:val="20"/>
          <w:lang w:val="en-US"/>
        </w:rPr>
      </w:pPr>
      <w:r w:rsidRPr="00813785">
        <w:rPr>
          <w:rFonts w:ascii="Calibri" w:eastAsia="Calibri" w:hAnsi="Calibri" w:cs="Calibri"/>
          <w:b/>
          <w:bCs/>
          <w:sz w:val="20"/>
          <w:szCs w:val="20"/>
          <w:lang w:val="en-US"/>
        </w:rPr>
        <w:t>Reinforcing hope-based narratives</w:t>
      </w:r>
    </w:p>
    <w:p w14:paraId="45AA51B0" w14:textId="660E7611" w:rsidR="00B009A8" w:rsidRPr="00050219" w:rsidRDefault="00B009A8" w:rsidP="00F42A30">
      <w:pPr>
        <w:pStyle w:val="ListParagraph"/>
        <w:numPr>
          <w:ilvl w:val="1"/>
          <w:numId w:val="27"/>
        </w:numPr>
        <w:spacing w:after="0" w:line="240" w:lineRule="auto"/>
        <w:ind w:left="709" w:hanging="284"/>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“If we always talk about the problems, it can be quite overwhelming. So we need to talk about solutions. Like how the earth can heal” – 17-year-old boy, India</w:t>
      </w:r>
      <w:r w:rsidR="00654601">
        <w:rPr>
          <w:rFonts w:ascii="Calibri" w:eastAsia="Calibri" w:hAnsi="Calibri" w:cs="Calibri"/>
          <w:color w:val="20882F"/>
          <w:sz w:val="20"/>
          <w:szCs w:val="20"/>
          <w:lang w:val="en-US"/>
        </w:rPr>
        <w:t>.</w:t>
      </w:r>
      <w:r w:rsidRPr="00050219">
        <w:rPr>
          <w:rFonts w:ascii="Calibri" w:eastAsia="Calibri" w:hAnsi="Calibri" w:cs="Calibri"/>
          <w:color w:val="20882F"/>
          <w:sz w:val="20"/>
          <w:szCs w:val="20"/>
          <w:lang w:val="en-US"/>
        </w:rPr>
        <w:t xml:space="preserve"> </w:t>
      </w:r>
    </w:p>
    <w:p w14:paraId="320CA2E2" w14:textId="77777777" w:rsidR="00B009A8" w:rsidRPr="00050219" w:rsidRDefault="00B009A8" w:rsidP="00F42A30">
      <w:pPr>
        <w:pStyle w:val="ListParagraph"/>
        <w:numPr>
          <w:ilvl w:val="1"/>
          <w:numId w:val="27"/>
        </w:numPr>
        <w:spacing w:after="0" w:line="240" w:lineRule="auto"/>
        <w:ind w:left="709" w:hanging="284"/>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“Speaking about how earth is beautiful, nature is beautiful: solutions-focused! This can reduce eco-anxiety”.</w:t>
      </w:r>
    </w:p>
    <w:p w14:paraId="29D178B1" w14:textId="77777777" w:rsidR="00B009A8" w:rsidRPr="00050219" w:rsidRDefault="00B009A8" w:rsidP="00F42A30">
      <w:pPr>
        <w:pStyle w:val="ListParagraph"/>
        <w:numPr>
          <w:ilvl w:val="1"/>
          <w:numId w:val="27"/>
        </w:numPr>
        <w:spacing w:after="0" w:line="240" w:lineRule="auto"/>
        <w:ind w:left="709" w:hanging="284"/>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 xml:space="preserve">“Environmental studies in school level curriculum should be available. Practical efforts should be made by the school administration and students themselves to protect environment; may be plantation campaigns, cleanliness programs, a class per week on disaster risk management and environment protection." </w:t>
      </w:r>
    </w:p>
    <w:p w14:paraId="640FE7CE" w14:textId="77777777" w:rsidR="00B009A8" w:rsidRPr="00050219" w:rsidRDefault="00B009A8" w:rsidP="00F42A30">
      <w:pPr>
        <w:pStyle w:val="ListParagraph"/>
        <w:spacing w:after="0" w:line="240" w:lineRule="auto"/>
        <w:ind w:left="777"/>
        <w:rPr>
          <w:rFonts w:ascii="Calibri" w:eastAsia="Calibri" w:hAnsi="Calibri" w:cs="Calibri"/>
          <w:b/>
          <w:bCs/>
          <w:color w:val="20882F"/>
          <w:sz w:val="20"/>
          <w:szCs w:val="20"/>
          <w:lang w:val="en-US"/>
        </w:rPr>
      </w:pPr>
    </w:p>
    <w:p w14:paraId="513CAAF1" w14:textId="77777777" w:rsidR="00B009A8" w:rsidRDefault="00B009A8" w:rsidP="00F42A30">
      <w:pPr>
        <w:pStyle w:val="ListParagraph"/>
        <w:numPr>
          <w:ilvl w:val="0"/>
          <w:numId w:val="20"/>
        </w:numPr>
        <w:spacing w:after="0" w:line="240" w:lineRule="auto"/>
        <w:ind w:left="426" w:hanging="426"/>
        <w:rPr>
          <w:rFonts w:ascii="Calibri" w:eastAsia="Calibri" w:hAnsi="Calibri" w:cs="Calibri"/>
          <w:b/>
          <w:bCs/>
          <w:sz w:val="20"/>
          <w:szCs w:val="20"/>
          <w:lang w:val="en-US"/>
        </w:rPr>
      </w:pPr>
      <w:r w:rsidRPr="00813785">
        <w:rPr>
          <w:rFonts w:ascii="Calibri" w:eastAsia="Calibri" w:hAnsi="Calibri" w:cs="Calibri"/>
          <w:b/>
          <w:bCs/>
          <w:sz w:val="20"/>
          <w:szCs w:val="20"/>
          <w:lang w:val="en-US"/>
        </w:rPr>
        <w:t>Focusing equity and leveraging popular and creative methods</w:t>
      </w:r>
    </w:p>
    <w:p w14:paraId="1F76C8FA" w14:textId="517FC4F8" w:rsidR="00B009A8" w:rsidRPr="00050219" w:rsidRDefault="00B009A8" w:rsidP="00893C75">
      <w:pPr>
        <w:pStyle w:val="ListParagraph"/>
        <w:numPr>
          <w:ilvl w:val="1"/>
          <w:numId w:val="20"/>
        </w:numPr>
        <w:spacing w:after="0" w:line="240" w:lineRule="auto"/>
        <w:ind w:left="709" w:hanging="283"/>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 xml:space="preserve">“Designated days for reaching out to </w:t>
      </w:r>
      <w:r w:rsidR="00762519" w:rsidRPr="00050219">
        <w:rPr>
          <w:rFonts w:ascii="Calibri" w:eastAsia="Calibri" w:hAnsi="Calibri" w:cs="Calibri"/>
          <w:color w:val="20882F"/>
          <w:sz w:val="20"/>
          <w:szCs w:val="20"/>
          <w:lang w:val="en-US"/>
        </w:rPr>
        <w:t>marginali</w:t>
      </w:r>
      <w:r w:rsidR="00762519">
        <w:rPr>
          <w:rFonts w:ascii="Calibri" w:eastAsia="Calibri" w:hAnsi="Calibri" w:cs="Calibri"/>
          <w:color w:val="20882F"/>
          <w:sz w:val="20"/>
          <w:szCs w:val="20"/>
          <w:lang w:val="en-US"/>
        </w:rPr>
        <w:t>s</w:t>
      </w:r>
      <w:r w:rsidR="00762519" w:rsidRPr="00050219">
        <w:rPr>
          <w:rFonts w:ascii="Calibri" w:eastAsia="Calibri" w:hAnsi="Calibri" w:cs="Calibri"/>
          <w:color w:val="20882F"/>
          <w:sz w:val="20"/>
          <w:szCs w:val="20"/>
          <w:lang w:val="en-US"/>
        </w:rPr>
        <w:t>ed</w:t>
      </w:r>
      <w:r w:rsidRPr="00050219">
        <w:rPr>
          <w:rFonts w:ascii="Calibri" w:eastAsia="Calibri" w:hAnsi="Calibri" w:cs="Calibri"/>
          <w:color w:val="20882F"/>
          <w:sz w:val="20"/>
          <w:szCs w:val="20"/>
          <w:lang w:val="en-US"/>
        </w:rPr>
        <w:t xml:space="preserve"> communities to spread awareness about climate change”</w:t>
      </w:r>
    </w:p>
    <w:p w14:paraId="2B08E81A" w14:textId="77777777" w:rsidR="00B009A8" w:rsidRPr="00050219" w:rsidRDefault="00B009A8" w:rsidP="00893C75">
      <w:pPr>
        <w:pStyle w:val="ListParagraph"/>
        <w:numPr>
          <w:ilvl w:val="1"/>
          <w:numId w:val="20"/>
        </w:numPr>
        <w:spacing w:after="0" w:line="240" w:lineRule="auto"/>
        <w:ind w:left="709" w:hanging="283"/>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“Inform the people in the grassroots about the role of businesses and government in protecting the environment”</w:t>
      </w:r>
    </w:p>
    <w:p w14:paraId="0FBCF9A7" w14:textId="77777777" w:rsidR="00B009A8" w:rsidRPr="00050219" w:rsidRDefault="00B009A8" w:rsidP="00893C75">
      <w:pPr>
        <w:pStyle w:val="ListParagraph"/>
        <w:numPr>
          <w:ilvl w:val="1"/>
          <w:numId w:val="20"/>
        </w:numPr>
        <w:spacing w:after="0" w:line="240" w:lineRule="auto"/>
        <w:ind w:left="709" w:hanging="283"/>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“Use of mass media- TVs to spread child-friendly information on Children's right to a healthy environment”</w:t>
      </w:r>
    </w:p>
    <w:p w14:paraId="5FC224BA" w14:textId="77777777" w:rsidR="00B009A8" w:rsidRDefault="00B009A8" w:rsidP="00893C75">
      <w:pPr>
        <w:pStyle w:val="ListParagraph"/>
        <w:spacing w:after="0" w:line="240" w:lineRule="auto"/>
        <w:ind w:left="426"/>
        <w:jc w:val="both"/>
        <w:rPr>
          <w:rFonts w:ascii="Calibri" w:eastAsia="Calibri" w:hAnsi="Calibri" w:cs="Calibri"/>
          <w:b/>
          <w:bCs/>
          <w:sz w:val="20"/>
          <w:szCs w:val="20"/>
          <w:lang w:val="en-US"/>
        </w:rPr>
      </w:pPr>
    </w:p>
    <w:p w14:paraId="3607E217" w14:textId="77777777" w:rsidR="00B009A8" w:rsidRDefault="00B009A8" w:rsidP="00893C75">
      <w:pPr>
        <w:pStyle w:val="ListParagraph"/>
        <w:numPr>
          <w:ilvl w:val="0"/>
          <w:numId w:val="3"/>
        </w:numPr>
        <w:spacing w:after="0" w:line="240" w:lineRule="auto"/>
        <w:ind w:left="426" w:hanging="426"/>
        <w:jc w:val="both"/>
        <w:rPr>
          <w:rFonts w:ascii="Calibri" w:eastAsia="Calibri" w:hAnsi="Calibri" w:cs="Calibri"/>
          <w:b/>
          <w:bCs/>
          <w:sz w:val="20"/>
          <w:szCs w:val="20"/>
          <w:lang w:val="en-US"/>
        </w:rPr>
      </w:pPr>
      <w:r w:rsidRPr="00E423A6">
        <w:rPr>
          <w:rFonts w:ascii="Calibri" w:eastAsia="Calibri" w:hAnsi="Calibri" w:cs="Calibri"/>
          <w:b/>
          <w:bCs/>
          <w:sz w:val="20"/>
          <w:szCs w:val="20"/>
          <w:lang w:val="en-US"/>
        </w:rPr>
        <w:t>Mentoring and support by adults using interactive, action-oriented learning</w:t>
      </w:r>
    </w:p>
    <w:p w14:paraId="6779631F" w14:textId="77777777" w:rsidR="00B009A8" w:rsidRPr="00050219" w:rsidRDefault="00B009A8" w:rsidP="00893C75">
      <w:pPr>
        <w:pStyle w:val="ListParagraph"/>
        <w:numPr>
          <w:ilvl w:val="1"/>
          <w:numId w:val="3"/>
        </w:numPr>
        <w:spacing w:after="0" w:line="240" w:lineRule="auto"/>
        <w:ind w:left="709" w:hanging="283"/>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 xml:space="preserve">“[We need] drama, campaigns, clubs in schools for education on climate change” </w:t>
      </w:r>
    </w:p>
    <w:p w14:paraId="36DC8324" w14:textId="77777777" w:rsidR="00B009A8" w:rsidRPr="00050219" w:rsidRDefault="00B009A8" w:rsidP="00893C75">
      <w:pPr>
        <w:pStyle w:val="ListParagraph"/>
        <w:numPr>
          <w:ilvl w:val="1"/>
          <w:numId w:val="3"/>
        </w:numPr>
        <w:spacing w:after="0" w:line="240" w:lineRule="auto"/>
        <w:ind w:left="709" w:hanging="283"/>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 xml:space="preserve">“Teachers can engage their student by creating dialogues, by making comics, cards which can be fun and engaging way for children to learn about this” </w:t>
      </w:r>
    </w:p>
    <w:p w14:paraId="449FBE9D" w14:textId="77777777" w:rsidR="00B009A8" w:rsidRPr="00050219" w:rsidRDefault="00B009A8" w:rsidP="00893C75">
      <w:pPr>
        <w:pStyle w:val="ListParagraph"/>
        <w:numPr>
          <w:ilvl w:val="1"/>
          <w:numId w:val="3"/>
        </w:numPr>
        <w:spacing w:after="0" w:line="240" w:lineRule="auto"/>
        <w:ind w:left="709" w:hanging="283"/>
        <w:jc w:val="both"/>
        <w:rPr>
          <w:rFonts w:ascii="Calibri" w:eastAsia="Calibri" w:hAnsi="Calibri" w:cs="Calibri"/>
          <w:b/>
          <w:bCs/>
          <w:color w:val="20882F"/>
          <w:sz w:val="20"/>
          <w:szCs w:val="20"/>
          <w:lang w:val="en-US"/>
        </w:rPr>
      </w:pPr>
      <w:r w:rsidRPr="00050219">
        <w:rPr>
          <w:rFonts w:ascii="Calibri" w:eastAsia="Calibri" w:hAnsi="Calibri" w:cs="Calibri"/>
          <w:color w:val="20882F"/>
          <w:sz w:val="20"/>
          <w:szCs w:val="20"/>
          <w:lang w:val="en-US"/>
        </w:rPr>
        <w:t>“It is important for individuals to take steps to manage their well-being, such as limiting exposure to media that causes distress and engaging in activities that bring a sense of purpose, and hope.”</w:t>
      </w:r>
    </w:p>
    <w:p w14:paraId="5F49B9CF" w14:textId="77777777" w:rsidR="00B009A8" w:rsidRDefault="00B009A8" w:rsidP="008A0C6F">
      <w:pPr>
        <w:jc w:val="both"/>
        <w:rPr>
          <w:rFonts w:ascii="Calibri" w:eastAsia="Arial" w:hAnsi="Calibri" w:cs="Calibri"/>
          <w:sz w:val="20"/>
          <w:szCs w:val="20"/>
          <w:lang w:eastAsia="en-GB"/>
        </w:rPr>
      </w:pPr>
    </w:p>
    <w:p w14:paraId="415501A8" w14:textId="128BD81B" w:rsidR="00F26C70" w:rsidRPr="00EF28AD" w:rsidRDefault="008A0C6F" w:rsidP="00F26C70">
      <w:pPr>
        <w:pStyle w:val="xmsolistparagraph"/>
        <w:shd w:val="clear" w:color="auto" w:fill="FFFFFF"/>
        <w:spacing w:before="0" w:beforeAutospacing="0" w:after="0" w:afterAutospacing="0"/>
        <w:rPr>
          <w:rFonts w:ascii="Calibri" w:hAnsi="Calibri" w:cs="Calibri"/>
          <w:color w:val="242424"/>
          <w:sz w:val="20"/>
          <w:szCs w:val="20"/>
        </w:rPr>
      </w:pPr>
      <w:r w:rsidRPr="00EF0A33">
        <w:rPr>
          <w:rFonts w:ascii="Calibri" w:eastAsia="Arial" w:hAnsi="Calibri" w:cs="Calibri"/>
          <w:sz w:val="20"/>
          <w:szCs w:val="20"/>
          <w:lang w:eastAsia="en-GB"/>
        </w:rPr>
        <w:t>It is crucial</w:t>
      </w:r>
      <w:r w:rsidR="006975CF">
        <w:rPr>
          <w:rFonts w:ascii="Calibri" w:eastAsia="Arial" w:hAnsi="Calibri" w:cs="Calibri"/>
          <w:sz w:val="20"/>
          <w:szCs w:val="20"/>
          <w:lang w:eastAsia="en-GB"/>
        </w:rPr>
        <w:t xml:space="preserve"> </w:t>
      </w:r>
      <w:r w:rsidRPr="00EF0A33">
        <w:rPr>
          <w:rFonts w:ascii="Calibri" w:eastAsia="Arial" w:hAnsi="Calibri" w:cs="Calibri"/>
          <w:sz w:val="20"/>
          <w:szCs w:val="20"/>
          <w:lang w:eastAsia="en-GB"/>
        </w:rPr>
        <w:t xml:space="preserve">to </w:t>
      </w:r>
      <w:r w:rsidR="00234E89">
        <w:rPr>
          <w:rFonts w:ascii="Calibri" w:eastAsia="Arial" w:hAnsi="Calibri" w:cs="Calibri"/>
          <w:sz w:val="20"/>
          <w:szCs w:val="20"/>
          <w:lang w:eastAsia="en-GB"/>
        </w:rPr>
        <w:t>use</w:t>
      </w:r>
      <w:r w:rsidRPr="00EF0A33">
        <w:rPr>
          <w:rFonts w:ascii="Calibri" w:eastAsia="Arial" w:hAnsi="Calibri" w:cs="Calibri"/>
          <w:sz w:val="20"/>
          <w:szCs w:val="20"/>
          <w:lang w:eastAsia="en-GB"/>
        </w:rPr>
        <w:t xml:space="preserve"> c</w:t>
      </w:r>
      <w:r w:rsidRPr="00EF0A33">
        <w:rPr>
          <w:rFonts w:ascii="Calibri" w:eastAsia="Arial" w:hAnsi="Calibri" w:cs="Calibri"/>
          <w:sz w:val="20"/>
          <w:szCs w:val="20"/>
          <w:lang w:val="en-US" w:eastAsia="en-GB"/>
        </w:rPr>
        <w:t>hild-friendly methodologies for children’s exposure to such information on climate change</w:t>
      </w:r>
      <w:r w:rsidR="00234E89">
        <w:rPr>
          <w:rFonts w:ascii="Calibri" w:eastAsia="Arial" w:hAnsi="Calibri" w:cs="Calibri"/>
          <w:sz w:val="20"/>
          <w:szCs w:val="20"/>
          <w:lang w:val="en-US" w:eastAsia="en-GB"/>
        </w:rPr>
        <w:t xml:space="preserve"> – including in environmental settings</w:t>
      </w:r>
      <w:r w:rsidRPr="00EF0A33">
        <w:rPr>
          <w:rFonts w:ascii="Calibri" w:eastAsia="Arial" w:hAnsi="Calibri" w:cs="Calibri"/>
          <w:sz w:val="20"/>
          <w:szCs w:val="20"/>
          <w:lang w:val="en-US" w:eastAsia="en-GB"/>
        </w:rPr>
        <w:t xml:space="preserve"> – reducing harm and mitigating the risk of anxiety</w:t>
      </w:r>
      <w:r w:rsidR="00D211BF" w:rsidRPr="00EF28AD">
        <w:rPr>
          <w:rFonts w:ascii="Calibri" w:eastAsia="Arial" w:hAnsi="Calibri" w:cs="Calibri"/>
          <w:sz w:val="20"/>
          <w:szCs w:val="20"/>
          <w:lang w:val="en-US" w:eastAsia="en-GB"/>
        </w:rPr>
        <w:t xml:space="preserve">. </w:t>
      </w:r>
    </w:p>
    <w:p w14:paraId="311348AA" w14:textId="77777777" w:rsidR="00D9390D" w:rsidRDefault="00D9390D" w:rsidP="006754C7">
      <w:pPr>
        <w:spacing w:after="0" w:line="240" w:lineRule="auto"/>
        <w:jc w:val="both"/>
        <w:rPr>
          <w:rFonts w:ascii="Calibri" w:eastAsia="Calibri" w:hAnsi="Calibri" w:cs="Calibri"/>
          <w:sz w:val="20"/>
          <w:szCs w:val="20"/>
          <w:lang w:val="en-US"/>
        </w:rPr>
      </w:pPr>
    </w:p>
    <w:p w14:paraId="1147BA9C" w14:textId="386C62B3" w:rsidR="006754C7" w:rsidRPr="006754C7" w:rsidRDefault="00D211BF" w:rsidP="006754C7">
      <w:pPr>
        <w:spacing w:after="0" w:line="240" w:lineRule="auto"/>
        <w:jc w:val="both"/>
        <w:rPr>
          <w:rFonts w:ascii="Calibri" w:eastAsia="Calibri" w:hAnsi="Calibri" w:cs="Calibri"/>
          <w:sz w:val="20"/>
          <w:szCs w:val="20"/>
          <w:lang w:val="en-US"/>
        </w:rPr>
      </w:pPr>
      <w:r>
        <w:rPr>
          <w:rFonts w:ascii="Calibri" w:eastAsia="Calibri" w:hAnsi="Calibri" w:cs="Calibri"/>
          <w:sz w:val="20"/>
          <w:szCs w:val="20"/>
          <w:lang w:val="en-US"/>
        </w:rPr>
        <w:t>I</w:t>
      </w:r>
      <w:r w:rsidR="006754C7" w:rsidRPr="006754C7">
        <w:rPr>
          <w:rFonts w:ascii="Calibri" w:eastAsia="Calibri" w:hAnsi="Calibri" w:cs="Calibri"/>
          <w:sz w:val="20"/>
          <w:szCs w:val="20"/>
          <w:lang w:val="en-US"/>
        </w:rPr>
        <w:t xml:space="preserve">nformation about the causes and consequences of the climate crisis </w:t>
      </w:r>
      <w:r>
        <w:rPr>
          <w:rFonts w:ascii="Calibri" w:eastAsia="Calibri" w:hAnsi="Calibri" w:cs="Calibri"/>
          <w:sz w:val="20"/>
          <w:szCs w:val="20"/>
          <w:lang w:val="en-US"/>
        </w:rPr>
        <w:t>should be available</w:t>
      </w:r>
      <w:r w:rsidR="006754C7" w:rsidRPr="006754C7">
        <w:rPr>
          <w:rFonts w:ascii="Calibri" w:eastAsia="Calibri" w:hAnsi="Calibri" w:cs="Calibri"/>
          <w:sz w:val="20"/>
          <w:szCs w:val="20"/>
          <w:lang w:val="en-US"/>
        </w:rPr>
        <w:t xml:space="preserve"> in child-friendly formats to support child participation in climate action</w:t>
      </w:r>
      <w:r>
        <w:rPr>
          <w:rFonts w:ascii="Calibri" w:eastAsia="Calibri" w:hAnsi="Calibri" w:cs="Calibri"/>
          <w:sz w:val="20"/>
          <w:szCs w:val="20"/>
          <w:lang w:val="en-US"/>
        </w:rPr>
        <w:t xml:space="preserve">, sharing of information between peers and between generations, and to inspire collective action. </w:t>
      </w:r>
      <w:r w:rsidR="006754C7" w:rsidRPr="006754C7">
        <w:rPr>
          <w:rFonts w:ascii="Calibri" w:eastAsia="Calibri" w:hAnsi="Calibri" w:cs="Calibri"/>
          <w:sz w:val="20"/>
          <w:szCs w:val="20"/>
          <w:lang w:val="en-US"/>
        </w:rPr>
        <w:t>Arts-based and creative methods</w:t>
      </w:r>
      <w:r w:rsidR="003438A6">
        <w:rPr>
          <w:rFonts w:ascii="Calibri" w:eastAsia="Calibri" w:hAnsi="Calibri" w:cs="Calibri"/>
          <w:sz w:val="20"/>
          <w:szCs w:val="20"/>
          <w:lang w:val="en-US"/>
        </w:rPr>
        <w:t xml:space="preserve"> such as drama and music</w:t>
      </w:r>
      <w:r w:rsidR="006754C7" w:rsidRPr="006754C7">
        <w:rPr>
          <w:rFonts w:ascii="Calibri" w:eastAsia="Calibri" w:hAnsi="Calibri" w:cs="Calibri"/>
          <w:sz w:val="20"/>
          <w:szCs w:val="20"/>
          <w:lang w:val="en-US"/>
        </w:rPr>
        <w:t xml:space="preserve"> that are effective modalities for intergenerational learning</w:t>
      </w:r>
      <w:r w:rsidR="003438A6">
        <w:rPr>
          <w:rFonts w:ascii="Calibri" w:eastAsia="Calibri" w:hAnsi="Calibri" w:cs="Calibri"/>
          <w:sz w:val="20"/>
          <w:szCs w:val="20"/>
          <w:lang w:val="en-US"/>
        </w:rPr>
        <w:t xml:space="preserve"> </w:t>
      </w:r>
      <w:r w:rsidR="006754C7" w:rsidRPr="006754C7">
        <w:rPr>
          <w:rFonts w:ascii="Calibri" w:eastAsia="Calibri" w:hAnsi="Calibri" w:cs="Calibri"/>
          <w:sz w:val="20"/>
          <w:szCs w:val="20"/>
          <w:lang w:val="en-US"/>
        </w:rPr>
        <w:t xml:space="preserve">should be prioritised. Where possible, resources should be co-created with children and young people. In indigenous communities, traditional methods of passing ancestral knowledge from one generation to the next, including storytelling, are also important. </w:t>
      </w:r>
    </w:p>
    <w:p w14:paraId="07CEB8BC" w14:textId="77777777" w:rsidR="006754C7" w:rsidRPr="006754C7" w:rsidRDefault="006754C7" w:rsidP="006754C7">
      <w:pPr>
        <w:spacing w:after="0" w:line="240" w:lineRule="auto"/>
        <w:jc w:val="both"/>
        <w:rPr>
          <w:rFonts w:ascii="Calibri" w:eastAsia="Calibri" w:hAnsi="Calibri" w:cs="Calibri"/>
          <w:sz w:val="20"/>
          <w:szCs w:val="20"/>
          <w:lang w:val="en-US"/>
        </w:rPr>
      </w:pPr>
    </w:p>
    <w:p w14:paraId="2F6388FC" w14:textId="19EE31E4" w:rsidR="006754C7" w:rsidRDefault="00014BE5" w:rsidP="000F55A4">
      <w:pPr>
        <w:spacing w:after="0" w:line="240" w:lineRule="auto"/>
        <w:jc w:val="both"/>
        <w:rPr>
          <w:rFonts w:ascii="Calibri" w:eastAsia="Calibri" w:hAnsi="Calibri" w:cs="Calibri"/>
          <w:sz w:val="20"/>
          <w:szCs w:val="20"/>
          <w:lang w:val="en-US"/>
        </w:rPr>
      </w:pPr>
      <w:r w:rsidRPr="001D0A9B">
        <w:rPr>
          <w:rFonts w:ascii="Calibri" w:eastAsia="Arial" w:hAnsi="Calibri" w:cs="Calibri"/>
          <w:noProof/>
          <w:sz w:val="20"/>
          <w:szCs w:val="20"/>
        </w:rPr>
        <mc:AlternateContent>
          <mc:Choice Requires="wps">
            <w:drawing>
              <wp:anchor distT="45720" distB="45720" distL="114300" distR="114300" simplePos="0" relativeHeight="251658242" behindDoc="0" locked="0" layoutInCell="1" allowOverlap="1" wp14:anchorId="4DC5243F" wp14:editId="15CB91F3">
                <wp:simplePos x="0" y="0"/>
                <wp:positionH relativeFrom="column">
                  <wp:posOffset>-50165</wp:posOffset>
                </wp:positionH>
                <wp:positionV relativeFrom="paragraph">
                  <wp:posOffset>801370</wp:posOffset>
                </wp:positionV>
                <wp:extent cx="5678170" cy="2322195"/>
                <wp:effectExtent l="0" t="0" r="17780" b="20955"/>
                <wp:wrapSquare wrapText="bothSides"/>
                <wp:docPr id="1509151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322195"/>
                        </a:xfrm>
                        <a:prstGeom prst="rect">
                          <a:avLst/>
                        </a:prstGeom>
                        <a:solidFill>
                          <a:srgbClr val="FFFFFF"/>
                        </a:solidFill>
                        <a:ln w="9525">
                          <a:solidFill>
                            <a:srgbClr val="9B252D"/>
                          </a:solidFill>
                          <a:prstDash val="sysDot"/>
                          <a:miter lim="800000"/>
                          <a:headEnd/>
                          <a:tailEnd/>
                        </a:ln>
                      </wps:spPr>
                      <wps:txbx>
                        <w:txbxContent>
                          <w:p w14:paraId="7D8D7F0A" w14:textId="6D598192" w:rsidR="006754C7" w:rsidRPr="00890777" w:rsidRDefault="00F42A30" w:rsidP="006754C7">
                            <w:pPr>
                              <w:spacing w:after="0" w:line="240" w:lineRule="auto"/>
                              <w:jc w:val="both"/>
                              <w:rPr>
                                <w:rFonts w:ascii="Calibri" w:eastAsia="Arial" w:hAnsi="Calibri" w:cs="Calibri"/>
                                <w:b/>
                                <w:bCs/>
                                <w:sz w:val="20"/>
                                <w:szCs w:val="20"/>
                              </w:rPr>
                            </w:pPr>
                            <w:r>
                              <w:rPr>
                                <w:rFonts w:ascii="Calibri" w:eastAsia="Arial" w:hAnsi="Calibri" w:cs="Calibri"/>
                                <w:b/>
                                <w:bCs/>
                                <w:color w:val="9B252D"/>
                                <w:sz w:val="20"/>
                                <w:szCs w:val="20"/>
                              </w:rPr>
                              <w:t>Promising</w:t>
                            </w:r>
                            <w:r w:rsidR="006754C7" w:rsidRPr="00890777">
                              <w:rPr>
                                <w:rFonts w:ascii="Calibri" w:eastAsia="Arial" w:hAnsi="Calibri" w:cs="Calibri"/>
                                <w:b/>
                                <w:bCs/>
                                <w:color w:val="9B252D"/>
                                <w:sz w:val="20"/>
                                <w:szCs w:val="20"/>
                              </w:rPr>
                              <w:t xml:space="preserve"> practice examples</w:t>
                            </w:r>
                          </w:p>
                          <w:p w14:paraId="384FB0C6" w14:textId="4999F0A2" w:rsidR="006754C7" w:rsidRPr="00E1357F" w:rsidRDefault="00641DF8">
                            <w:pPr>
                              <w:pStyle w:val="ListParagraph"/>
                              <w:numPr>
                                <w:ilvl w:val="0"/>
                                <w:numId w:val="25"/>
                              </w:numPr>
                              <w:spacing w:after="0" w:line="240" w:lineRule="auto"/>
                              <w:ind w:left="426" w:hanging="426"/>
                              <w:jc w:val="both"/>
                              <w:rPr>
                                <w:rFonts w:ascii="Calibri" w:eastAsia="Arial" w:hAnsi="Calibri" w:cs="Calibri"/>
                                <w:sz w:val="20"/>
                                <w:szCs w:val="20"/>
                              </w:rPr>
                            </w:pPr>
                            <w:r w:rsidRPr="00E1357F">
                              <w:rPr>
                                <w:rFonts w:ascii="Calibri" w:eastAsia="Arial" w:hAnsi="Calibri" w:cs="Calibri"/>
                                <w:sz w:val="20"/>
                                <w:szCs w:val="20"/>
                              </w:rPr>
                              <w:t>TDH</w:t>
                            </w:r>
                            <w:r w:rsidR="006754C7" w:rsidRPr="00E1357F">
                              <w:rPr>
                                <w:rFonts w:ascii="Calibri" w:eastAsia="Arial" w:hAnsi="Calibri" w:cs="Calibri"/>
                                <w:sz w:val="20"/>
                                <w:szCs w:val="20"/>
                              </w:rPr>
                              <w:t xml:space="preserve"> Foundation’s </w:t>
                            </w:r>
                            <w:hyperlink r:id="rId19" w:history="1">
                              <w:r w:rsidR="006754C7" w:rsidRPr="00E1357F">
                                <w:rPr>
                                  <w:rStyle w:val="cf01"/>
                                  <w:rFonts w:ascii="Calibri" w:hAnsi="Calibri" w:cs="Calibri"/>
                                  <w:color w:val="0000FF"/>
                                  <w:sz w:val="20"/>
                                  <w:szCs w:val="20"/>
                                  <w:u w:val="single"/>
                                </w:rPr>
                                <w:t>Engaging with children about the climate crisis and violence against children: A rights and resilience-based approach | Terre des hommes (tdh.org)</w:t>
                              </w:r>
                            </w:hyperlink>
                            <w:r w:rsidR="00014BE5" w:rsidRPr="00E1357F">
                              <w:rPr>
                                <w:rStyle w:val="cf01"/>
                                <w:rFonts w:ascii="Calibri" w:hAnsi="Calibri" w:cs="Calibri"/>
                                <w:color w:val="0000FF"/>
                                <w:sz w:val="20"/>
                                <w:szCs w:val="20"/>
                                <w:u w:val="single"/>
                              </w:rPr>
                              <w:t xml:space="preserve">. </w:t>
                            </w:r>
                            <w:r w:rsidR="00014BE5" w:rsidRPr="00E1357F">
                              <w:rPr>
                                <w:rFonts w:ascii="Calibri" w:hAnsi="Calibri" w:cs="Calibri"/>
                                <w:color w:val="242424"/>
                                <w:sz w:val="20"/>
                                <w:szCs w:val="20"/>
                                <w:bdr w:val="none" w:sz="0" w:space="0" w:color="auto" w:frame="1"/>
                                <w:lang w:val="en-US"/>
                              </w:rPr>
                              <w:t xml:space="preserve">This resource is a companion guide for child-focused practitioners who are committed to ensuring that children can engage with information about the climate crisis and violence against children in a way that is supportive and does not </w:t>
                            </w:r>
                            <w:r w:rsidR="00787553" w:rsidRPr="00E1357F">
                              <w:rPr>
                                <w:rFonts w:ascii="Calibri" w:hAnsi="Calibri" w:cs="Calibri"/>
                                <w:color w:val="242424"/>
                                <w:sz w:val="20"/>
                                <w:szCs w:val="20"/>
                                <w:bdr w:val="none" w:sz="0" w:space="0" w:color="auto" w:frame="1"/>
                                <w:lang w:val="en-US"/>
                              </w:rPr>
                              <w:t xml:space="preserve">cause </w:t>
                            </w:r>
                            <w:r w:rsidR="00014BE5" w:rsidRPr="00E1357F">
                              <w:rPr>
                                <w:rFonts w:ascii="Calibri" w:hAnsi="Calibri" w:cs="Calibri"/>
                                <w:color w:val="242424"/>
                                <w:sz w:val="20"/>
                                <w:szCs w:val="20"/>
                                <w:bdr w:val="none" w:sz="0" w:space="0" w:color="auto" w:frame="1"/>
                                <w:lang w:val="en-US"/>
                              </w:rPr>
                              <w:t xml:space="preserve">harm. It </w:t>
                            </w:r>
                            <w:r w:rsidR="00353D58" w:rsidRPr="00E1357F">
                              <w:rPr>
                                <w:rFonts w:ascii="Calibri" w:hAnsi="Calibri" w:cs="Calibri"/>
                                <w:color w:val="242424"/>
                                <w:sz w:val="20"/>
                                <w:szCs w:val="20"/>
                                <w:bdr w:val="none" w:sz="0" w:space="0" w:color="auto" w:frame="1"/>
                                <w:lang w:val="en-US"/>
                              </w:rPr>
                              <w:t>combines</w:t>
                            </w:r>
                            <w:r w:rsidR="00014BE5" w:rsidRPr="00E1357F">
                              <w:rPr>
                                <w:rFonts w:ascii="Calibri" w:hAnsi="Calibri" w:cs="Calibri"/>
                                <w:color w:val="242424"/>
                                <w:sz w:val="20"/>
                                <w:szCs w:val="20"/>
                                <w:bdr w:val="none" w:sz="0" w:space="0" w:color="auto" w:frame="1"/>
                                <w:lang w:val="en-US"/>
                              </w:rPr>
                              <w:t xml:space="preserve"> rights-based and resilience-based approach</w:t>
                            </w:r>
                            <w:r w:rsidR="00353D58" w:rsidRPr="00E1357F">
                              <w:rPr>
                                <w:rFonts w:ascii="Calibri" w:hAnsi="Calibri" w:cs="Calibri"/>
                                <w:color w:val="242424"/>
                                <w:sz w:val="20"/>
                                <w:szCs w:val="20"/>
                                <w:bdr w:val="none" w:sz="0" w:space="0" w:color="auto" w:frame="1"/>
                                <w:lang w:val="en-US"/>
                              </w:rPr>
                              <w:t>es</w:t>
                            </w:r>
                            <w:r w:rsidR="00014BE5" w:rsidRPr="00E1357F">
                              <w:rPr>
                                <w:rFonts w:ascii="Calibri" w:hAnsi="Calibri" w:cs="Calibri"/>
                                <w:color w:val="242424"/>
                                <w:sz w:val="20"/>
                                <w:szCs w:val="20"/>
                                <w:bdr w:val="none" w:sz="0" w:space="0" w:color="auto" w:frame="1"/>
                                <w:lang w:val="en-US"/>
                              </w:rPr>
                              <w:t xml:space="preserve"> to uphold children’s status as rights-holders while reinforcing their capacities to cope, adapt and transform the world around them. It is </w:t>
                            </w:r>
                            <w:r w:rsidR="00F037ED" w:rsidRPr="00E1357F">
                              <w:rPr>
                                <w:rFonts w:ascii="Calibri" w:hAnsi="Calibri" w:cs="Calibri"/>
                                <w:color w:val="242424"/>
                                <w:sz w:val="20"/>
                                <w:szCs w:val="20"/>
                                <w:bdr w:val="none" w:sz="0" w:space="0" w:color="auto" w:frame="1"/>
                                <w:lang w:val="en-US"/>
                              </w:rPr>
                              <w:t>intended for</w:t>
                            </w:r>
                            <w:r w:rsidR="00014BE5" w:rsidRPr="00E1357F">
                              <w:rPr>
                                <w:rFonts w:ascii="Calibri" w:hAnsi="Calibri" w:cs="Calibri"/>
                                <w:color w:val="242424"/>
                                <w:sz w:val="20"/>
                                <w:szCs w:val="20"/>
                                <w:bdr w:val="none" w:sz="0" w:space="0" w:color="auto" w:frame="1"/>
                                <w:lang w:val="en-US"/>
                              </w:rPr>
                              <w:t xml:space="preserve"> practitioners working with children in development and humanitarian contexts. In addition to an overview of children’s rights and psychosocial resilience and how these aspects can support children to engage on the topic of the climate crisis, </w:t>
                            </w:r>
                            <w:r w:rsidR="00F87750" w:rsidRPr="00E1357F">
                              <w:rPr>
                                <w:rFonts w:ascii="Calibri" w:hAnsi="Calibri" w:cs="Calibri"/>
                                <w:color w:val="242424"/>
                                <w:sz w:val="20"/>
                                <w:szCs w:val="20"/>
                                <w:bdr w:val="none" w:sz="0" w:space="0" w:color="auto" w:frame="1"/>
                                <w:lang w:val="en-US"/>
                              </w:rPr>
                              <w:t xml:space="preserve">it outlines a </w:t>
                            </w:r>
                            <w:r w:rsidR="00014BE5" w:rsidRPr="00E1357F">
                              <w:rPr>
                                <w:rFonts w:ascii="Calibri" w:hAnsi="Calibri" w:cs="Calibri"/>
                                <w:color w:val="242424"/>
                                <w:sz w:val="20"/>
                                <w:szCs w:val="20"/>
                                <w:bdr w:val="none" w:sz="0" w:space="0" w:color="auto" w:frame="1"/>
                                <w:lang w:val="en-US"/>
                              </w:rPr>
                              <w:t>workshop methodology that puts this approach into practice. The workshop has numerous specific objectives, including informing children about climate effects, exploring their reactions, feelings and understanding, and reinforcing children’s well-being and psychosocial resilience by supporting children to formulate recommendations and call</w:t>
                            </w:r>
                            <w:r w:rsidR="00F037ED" w:rsidRPr="00E1357F">
                              <w:rPr>
                                <w:rFonts w:ascii="Calibri" w:hAnsi="Calibri" w:cs="Calibri"/>
                                <w:color w:val="242424"/>
                                <w:sz w:val="20"/>
                                <w:szCs w:val="20"/>
                                <w:bdr w:val="none" w:sz="0" w:space="0" w:color="auto" w:frame="1"/>
                                <w:lang w:val="en-US"/>
                              </w:rPr>
                              <w:t>s</w:t>
                            </w:r>
                            <w:r w:rsidR="00014BE5" w:rsidRPr="00E1357F">
                              <w:rPr>
                                <w:rFonts w:ascii="Calibri" w:hAnsi="Calibri" w:cs="Calibri"/>
                                <w:color w:val="242424"/>
                                <w:sz w:val="20"/>
                                <w:szCs w:val="20"/>
                                <w:bdr w:val="none" w:sz="0" w:space="0" w:color="auto" w:frame="1"/>
                                <w:lang w:val="en-US"/>
                              </w:rPr>
                              <w:t xml:space="preserve"> to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5243F" id="_x0000_s1030" type="#_x0000_t202" style="position:absolute;left:0;text-align:left;margin-left:-3.95pt;margin-top:63.1pt;width:447.1pt;height:182.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" strokecolor="#9b252d">
                <v:stroke dashstyle="1 1"/>
                <v:textbox>
                  <w:txbxContent>
                    <w:p w14:paraId="7D8D7F0A" w14:textId="6D598192" w:rsidR="006754C7" w:rsidRPr="00890777" w:rsidRDefault="00F42A30" w:rsidP="006754C7">
                      <w:pPr>
                        <w:spacing w:after="0" w:line="240" w:lineRule="auto"/>
                        <w:jc w:val="both"/>
                        <w:rPr>
                          <w:rFonts w:ascii="Calibri" w:eastAsia="Arial" w:hAnsi="Calibri" w:cs="Calibri"/>
                          <w:b/>
                          <w:bCs/>
                          <w:sz w:val="20"/>
                          <w:szCs w:val="20"/>
                        </w:rPr>
                      </w:pPr>
                      <w:r>
                        <w:rPr>
                          <w:rFonts w:ascii="Calibri" w:eastAsia="Arial" w:hAnsi="Calibri" w:cs="Calibri"/>
                          <w:b/>
                          <w:bCs/>
                          <w:color w:val="9B252D"/>
                          <w:sz w:val="20"/>
                          <w:szCs w:val="20"/>
                        </w:rPr>
                        <w:t>Promising</w:t>
                      </w:r>
                      <w:r w:rsidR="006754C7" w:rsidRPr="00890777">
                        <w:rPr>
                          <w:rFonts w:ascii="Calibri" w:eastAsia="Arial" w:hAnsi="Calibri" w:cs="Calibri"/>
                          <w:b/>
                          <w:bCs/>
                          <w:color w:val="9B252D"/>
                          <w:sz w:val="20"/>
                          <w:szCs w:val="20"/>
                        </w:rPr>
                        <w:t xml:space="preserve"> practice examples</w:t>
                      </w:r>
                    </w:p>
                    <w:p w14:paraId="384FB0C6" w14:textId="4999F0A2" w:rsidR="006754C7" w:rsidRPr="00E1357F" w:rsidRDefault="00641DF8">
                      <w:pPr>
                        <w:pStyle w:val="ListParagraph"/>
                        <w:numPr>
                          <w:ilvl w:val="0"/>
                          <w:numId w:val="25"/>
                        </w:numPr>
                        <w:spacing w:after="0" w:line="240" w:lineRule="auto"/>
                        <w:ind w:left="426" w:hanging="426"/>
                        <w:jc w:val="both"/>
                        <w:rPr>
                          <w:rFonts w:ascii="Calibri" w:eastAsia="Arial" w:hAnsi="Calibri" w:cs="Calibri"/>
                          <w:sz w:val="20"/>
                          <w:szCs w:val="20"/>
                        </w:rPr>
                      </w:pPr>
                      <w:r w:rsidRPr="00E1357F">
                        <w:rPr>
                          <w:rFonts w:ascii="Calibri" w:eastAsia="Arial" w:hAnsi="Calibri" w:cs="Calibri"/>
                          <w:sz w:val="20"/>
                          <w:szCs w:val="20"/>
                        </w:rPr>
                        <w:t>TDH</w:t>
                      </w:r>
                      <w:r w:rsidR="006754C7" w:rsidRPr="00E1357F">
                        <w:rPr>
                          <w:rFonts w:ascii="Calibri" w:eastAsia="Arial" w:hAnsi="Calibri" w:cs="Calibri"/>
                          <w:sz w:val="20"/>
                          <w:szCs w:val="20"/>
                        </w:rPr>
                        <w:t xml:space="preserve"> Foundation’s </w:t>
                      </w:r>
                      <w:hyperlink r:id="rId20" w:history="1">
                        <w:r w:rsidR="006754C7" w:rsidRPr="00E1357F">
                          <w:rPr>
                            <w:rStyle w:val="cf01"/>
                            <w:rFonts w:ascii="Calibri" w:hAnsi="Calibri" w:cs="Calibri"/>
                            <w:color w:val="0000FF"/>
                            <w:sz w:val="20"/>
                            <w:szCs w:val="20"/>
                            <w:u w:val="single"/>
                          </w:rPr>
                          <w:t>Engaging with children about the climate crisis and violence against children: A rights and resilience-based approach | Terre des hommes (tdh.org)</w:t>
                        </w:r>
                      </w:hyperlink>
                      <w:r w:rsidR="00014BE5" w:rsidRPr="00E1357F">
                        <w:rPr>
                          <w:rStyle w:val="cf01"/>
                          <w:rFonts w:ascii="Calibri" w:hAnsi="Calibri" w:cs="Calibri"/>
                          <w:color w:val="0000FF"/>
                          <w:sz w:val="20"/>
                          <w:szCs w:val="20"/>
                          <w:u w:val="single"/>
                        </w:rPr>
                        <w:t xml:space="preserve">. </w:t>
                      </w:r>
                      <w:r w:rsidR="00014BE5" w:rsidRPr="00E1357F">
                        <w:rPr>
                          <w:rFonts w:ascii="Calibri" w:hAnsi="Calibri" w:cs="Calibri"/>
                          <w:color w:val="242424"/>
                          <w:sz w:val="20"/>
                          <w:szCs w:val="20"/>
                          <w:bdr w:val="none" w:sz="0" w:space="0" w:color="auto" w:frame="1"/>
                          <w:lang w:val="en-US"/>
                        </w:rPr>
                        <w:t xml:space="preserve">This resource is a companion guide for child-focused practitioners who are committed to ensuring that children can engage with information about the climate crisis and violence against children in a way that is supportive and does not </w:t>
                      </w:r>
                      <w:r w:rsidR="00787553" w:rsidRPr="00E1357F">
                        <w:rPr>
                          <w:rFonts w:ascii="Calibri" w:hAnsi="Calibri" w:cs="Calibri"/>
                          <w:color w:val="242424"/>
                          <w:sz w:val="20"/>
                          <w:szCs w:val="20"/>
                          <w:bdr w:val="none" w:sz="0" w:space="0" w:color="auto" w:frame="1"/>
                          <w:lang w:val="en-US"/>
                        </w:rPr>
                        <w:t xml:space="preserve">cause </w:t>
                      </w:r>
                      <w:r w:rsidR="00014BE5" w:rsidRPr="00E1357F">
                        <w:rPr>
                          <w:rFonts w:ascii="Calibri" w:hAnsi="Calibri" w:cs="Calibri"/>
                          <w:color w:val="242424"/>
                          <w:sz w:val="20"/>
                          <w:szCs w:val="20"/>
                          <w:bdr w:val="none" w:sz="0" w:space="0" w:color="auto" w:frame="1"/>
                          <w:lang w:val="en-US"/>
                        </w:rPr>
                        <w:t xml:space="preserve">harm. It </w:t>
                      </w:r>
                      <w:r w:rsidR="00353D58" w:rsidRPr="00E1357F">
                        <w:rPr>
                          <w:rFonts w:ascii="Calibri" w:hAnsi="Calibri" w:cs="Calibri"/>
                          <w:color w:val="242424"/>
                          <w:sz w:val="20"/>
                          <w:szCs w:val="20"/>
                          <w:bdr w:val="none" w:sz="0" w:space="0" w:color="auto" w:frame="1"/>
                          <w:lang w:val="en-US"/>
                        </w:rPr>
                        <w:t>combines</w:t>
                      </w:r>
                      <w:r w:rsidR="00014BE5" w:rsidRPr="00E1357F">
                        <w:rPr>
                          <w:rFonts w:ascii="Calibri" w:hAnsi="Calibri" w:cs="Calibri"/>
                          <w:color w:val="242424"/>
                          <w:sz w:val="20"/>
                          <w:szCs w:val="20"/>
                          <w:bdr w:val="none" w:sz="0" w:space="0" w:color="auto" w:frame="1"/>
                          <w:lang w:val="en-US"/>
                        </w:rPr>
                        <w:t xml:space="preserve"> rights-based and resilience-based approach</w:t>
                      </w:r>
                      <w:r w:rsidR="00353D58" w:rsidRPr="00E1357F">
                        <w:rPr>
                          <w:rFonts w:ascii="Calibri" w:hAnsi="Calibri" w:cs="Calibri"/>
                          <w:color w:val="242424"/>
                          <w:sz w:val="20"/>
                          <w:szCs w:val="20"/>
                          <w:bdr w:val="none" w:sz="0" w:space="0" w:color="auto" w:frame="1"/>
                          <w:lang w:val="en-US"/>
                        </w:rPr>
                        <w:t>es</w:t>
                      </w:r>
                      <w:r w:rsidR="00014BE5" w:rsidRPr="00E1357F">
                        <w:rPr>
                          <w:rFonts w:ascii="Calibri" w:hAnsi="Calibri" w:cs="Calibri"/>
                          <w:color w:val="242424"/>
                          <w:sz w:val="20"/>
                          <w:szCs w:val="20"/>
                          <w:bdr w:val="none" w:sz="0" w:space="0" w:color="auto" w:frame="1"/>
                          <w:lang w:val="en-US"/>
                        </w:rPr>
                        <w:t xml:space="preserve"> to uphold children’s status as rights-holders while reinforcing their capacities to cope, adapt and transform the world around them. It is </w:t>
                      </w:r>
                      <w:r w:rsidR="00F037ED" w:rsidRPr="00E1357F">
                        <w:rPr>
                          <w:rFonts w:ascii="Calibri" w:hAnsi="Calibri" w:cs="Calibri"/>
                          <w:color w:val="242424"/>
                          <w:sz w:val="20"/>
                          <w:szCs w:val="20"/>
                          <w:bdr w:val="none" w:sz="0" w:space="0" w:color="auto" w:frame="1"/>
                          <w:lang w:val="en-US"/>
                        </w:rPr>
                        <w:t>intended for</w:t>
                      </w:r>
                      <w:r w:rsidR="00014BE5" w:rsidRPr="00E1357F">
                        <w:rPr>
                          <w:rFonts w:ascii="Calibri" w:hAnsi="Calibri" w:cs="Calibri"/>
                          <w:color w:val="242424"/>
                          <w:sz w:val="20"/>
                          <w:szCs w:val="20"/>
                          <w:bdr w:val="none" w:sz="0" w:space="0" w:color="auto" w:frame="1"/>
                          <w:lang w:val="en-US"/>
                        </w:rPr>
                        <w:t xml:space="preserve"> practitioners working with children in development and humanitarian contexts. In addition to an overview of children’s rights and psychosocial resilience and how these aspects can support children to engage on the topic of the climate crisis, </w:t>
                      </w:r>
                      <w:r w:rsidR="00F87750" w:rsidRPr="00E1357F">
                        <w:rPr>
                          <w:rFonts w:ascii="Calibri" w:hAnsi="Calibri" w:cs="Calibri"/>
                          <w:color w:val="242424"/>
                          <w:sz w:val="20"/>
                          <w:szCs w:val="20"/>
                          <w:bdr w:val="none" w:sz="0" w:space="0" w:color="auto" w:frame="1"/>
                          <w:lang w:val="en-US"/>
                        </w:rPr>
                        <w:t xml:space="preserve">it outlines a </w:t>
                      </w:r>
                      <w:r w:rsidR="00014BE5" w:rsidRPr="00E1357F">
                        <w:rPr>
                          <w:rFonts w:ascii="Calibri" w:hAnsi="Calibri" w:cs="Calibri"/>
                          <w:color w:val="242424"/>
                          <w:sz w:val="20"/>
                          <w:szCs w:val="20"/>
                          <w:bdr w:val="none" w:sz="0" w:space="0" w:color="auto" w:frame="1"/>
                          <w:lang w:val="en-US"/>
                        </w:rPr>
                        <w:t>workshop methodology that puts this approach into practice. The workshop has numerous specific objectives, including informing children about climate effects, exploring their reactions, feelings and understanding, and reinforcing children’s well-being and psychosocial resilience by supporting children to formulate recommendations and call</w:t>
                      </w:r>
                      <w:r w:rsidR="00F037ED" w:rsidRPr="00E1357F">
                        <w:rPr>
                          <w:rFonts w:ascii="Calibri" w:hAnsi="Calibri" w:cs="Calibri"/>
                          <w:color w:val="242424"/>
                          <w:sz w:val="20"/>
                          <w:szCs w:val="20"/>
                          <w:bdr w:val="none" w:sz="0" w:space="0" w:color="auto" w:frame="1"/>
                          <w:lang w:val="en-US"/>
                        </w:rPr>
                        <w:t>s</w:t>
                      </w:r>
                      <w:r w:rsidR="00014BE5" w:rsidRPr="00E1357F">
                        <w:rPr>
                          <w:rFonts w:ascii="Calibri" w:hAnsi="Calibri" w:cs="Calibri"/>
                          <w:color w:val="242424"/>
                          <w:sz w:val="20"/>
                          <w:szCs w:val="20"/>
                          <w:bdr w:val="none" w:sz="0" w:space="0" w:color="auto" w:frame="1"/>
                          <w:lang w:val="en-US"/>
                        </w:rPr>
                        <w:t xml:space="preserve"> to action.</w:t>
                      </w:r>
                    </w:p>
                  </w:txbxContent>
                </v:textbox>
                <w10:wrap type="square"/>
              </v:shape>
            </w:pict>
          </mc:Fallback>
        </mc:AlternateContent>
      </w:r>
      <w:r w:rsidR="006754C7" w:rsidRPr="006754C7">
        <w:rPr>
          <w:rFonts w:ascii="Calibri" w:eastAsia="Calibri" w:hAnsi="Calibri" w:cs="Calibri"/>
          <w:sz w:val="20"/>
          <w:szCs w:val="20"/>
          <w:lang w:val="en-US"/>
        </w:rPr>
        <w:t xml:space="preserve">Children should also be supported to learn about the causes and consequences of climate change in a way that prevents and responds to eco-anxiety. Information shared with children about climate change should be accompanied with opportunities for children to seek support for any eco-anxiety that they may experience when learning about climate change. </w:t>
      </w:r>
    </w:p>
    <w:p w14:paraId="5C89B077" w14:textId="1331D35D" w:rsidR="57FAE743" w:rsidRPr="00767927" w:rsidRDefault="57FAE743" w:rsidP="000F55A4">
      <w:pPr>
        <w:rPr>
          <w:rFonts w:ascii="Calibri" w:eastAsia="Arial" w:hAnsi="Calibri" w:cs="Calibri"/>
          <w:sz w:val="20"/>
          <w:szCs w:val="20"/>
        </w:rPr>
      </w:pPr>
    </w:p>
    <w:p w14:paraId="4C5919C1" w14:textId="46269B9C" w:rsidR="00FB07B2" w:rsidRDefault="0001706F" w:rsidP="001F75D2">
      <w:pPr>
        <w:pStyle w:val="Heading2"/>
        <w:numPr>
          <w:ilvl w:val="0"/>
          <w:numId w:val="24"/>
        </w:numPr>
        <w:spacing w:before="0" w:after="0"/>
        <w:ind w:left="426" w:hanging="426"/>
        <w:rPr>
          <w:rFonts w:cs="Calibri"/>
          <w:lang w:val="en-US" w:eastAsia="en-GB"/>
        </w:rPr>
      </w:pPr>
      <w:bookmarkStart w:id="9" w:name="_Toc168500795"/>
      <w:r>
        <w:rPr>
          <w:rFonts w:cs="Calibri"/>
          <w:lang w:val="en-US" w:eastAsia="en-GB"/>
        </w:rPr>
        <w:t>THE ROLE OF</w:t>
      </w:r>
      <w:r w:rsidR="000B1EA4">
        <w:rPr>
          <w:rFonts w:cs="Calibri"/>
          <w:lang w:val="en-US" w:eastAsia="en-GB"/>
        </w:rPr>
        <w:t xml:space="preserve"> EDUCATION</w:t>
      </w:r>
      <w:r>
        <w:rPr>
          <w:rFonts w:cs="Calibri"/>
          <w:lang w:val="en-US" w:eastAsia="en-GB"/>
        </w:rPr>
        <w:t xml:space="preserve"> IN CHILDREN’S ACCESS TO INFORMATION</w:t>
      </w:r>
      <w:bookmarkEnd w:id="9"/>
    </w:p>
    <w:p w14:paraId="0549E547" w14:textId="497E0A18" w:rsidR="00FB07B2" w:rsidRPr="00437C92" w:rsidRDefault="00FB07B2" w:rsidP="00FB07B2">
      <w:pPr>
        <w:spacing w:after="0"/>
        <w:rPr>
          <w:rFonts w:ascii="Arial" w:hAnsi="Arial" w:cs="Arial"/>
          <w:lang w:val="en-US" w:eastAsia="en-GB"/>
        </w:rPr>
      </w:pPr>
    </w:p>
    <w:p w14:paraId="438D2333" w14:textId="76CC6005" w:rsidR="009405A7" w:rsidRPr="00891F4E" w:rsidRDefault="009405A7" w:rsidP="00891F4E">
      <w:pPr>
        <w:pStyle w:val="ListParagraph"/>
        <w:spacing w:after="0" w:line="240" w:lineRule="auto"/>
        <w:ind w:left="426"/>
        <w:rPr>
          <w:rFonts w:ascii="Calibri" w:eastAsia="Arial" w:hAnsi="Calibri" w:cs="Calibri"/>
          <w:b/>
          <w:bCs/>
        </w:rPr>
      </w:pPr>
      <w:r w:rsidRPr="00891F4E">
        <w:rPr>
          <w:rFonts w:ascii="Calibri" w:eastAsia="Arial" w:hAnsi="Calibri" w:cs="Calibri"/>
          <w:b/>
          <w:bCs/>
        </w:rPr>
        <w:t xml:space="preserve">States </w:t>
      </w:r>
      <w:r w:rsidR="00CD4FE7">
        <w:rPr>
          <w:rFonts w:ascii="Calibri" w:eastAsia="Arial" w:hAnsi="Calibri" w:cs="Calibri"/>
          <w:b/>
          <w:bCs/>
        </w:rPr>
        <w:t xml:space="preserve">should </w:t>
      </w:r>
      <w:r w:rsidR="00DA2853" w:rsidRPr="00891F4E">
        <w:rPr>
          <w:rFonts w:ascii="Calibri" w:eastAsia="Arial" w:hAnsi="Calibri" w:cs="Calibri"/>
          <w:b/>
          <w:bCs/>
        </w:rPr>
        <w:t xml:space="preserve">strengthen the provision of education on climate change in educational settings and should partner with children to develop </w:t>
      </w:r>
      <w:r w:rsidR="0078106A" w:rsidRPr="00891F4E">
        <w:rPr>
          <w:rFonts w:ascii="Calibri" w:eastAsia="Arial" w:hAnsi="Calibri" w:cs="Calibri"/>
          <w:b/>
          <w:bCs/>
        </w:rPr>
        <w:t>curricula</w:t>
      </w:r>
      <w:r w:rsidR="00920838">
        <w:rPr>
          <w:rFonts w:ascii="Calibri" w:eastAsia="Arial" w:hAnsi="Calibri" w:cs="Calibri"/>
          <w:b/>
          <w:bCs/>
        </w:rPr>
        <w:t>.</w:t>
      </w:r>
    </w:p>
    <w:p w14:paraId="3FCCD814" w14:textId="77777777" w:rsidR="00290CCC" w:rsidRDefault="00290CCC" w:rsidP="006A014C">
      <w:pPr>
        <w:spacing w:after="0" w:line="240" w:lineRule="auto"/>
        <w:jc w:val="both"/>
        <w:rPr>
          <w:rFonts w:ascii="Calibri" w:eastAsia="Arial" w:hAnsi="Calibri" w:cs="Calibri"/>
          <w:sz w:val="20"/>
          <w:szCs w:val="20"/>
        </w:rPr>
      </w:pPr>
    </w:p>
    <w:p w14:paraId="509914FF" w14:textId="0E251615" w:rsidR="00116A73" w:rsidRDefault="08CD08A2" w:rsidP="006A014C">
      <w:pPr>
        <w:spacing w:after="0" w:line="240" w:lineRule="auto"/>
        <w:jc w:val="both"/>
        <w:rPr>
          <w:rFonts w:ascii="Calibri" w:eastAsia="Arial" w:hAnsi="Calibri" w:cs="Calibri"/>
          <w:sz w:val="20"/>
          <w:szCs w:val="20"/>
        </w:rPr>
      </w:pPr>
      <w:r w:rsidRPr="00767927">
        <w:rPr>
          <w:rFonts w:ascii="Calibri" w:eastAsia="Arial" w:hAnsi="Calibri" w:cs="Calibri"/>
          <w:sz w:val="20"/>
          <w:szCs w:val="20"/>
        </w:rPr>
        <w:t xml:space="preserve">Education is instrumental in </w:t>
      </w:r>
      <w:r w:rsidR="324A17A4" w:rsidRPr="00767927">
        <w:rPr>
          <w:rFonts w:ascii="Calibri" w:eastAsia="Arial" w:hAnsi="Calibri" w:cs="Calibri"/>
          <w:sz w:val="20"/>
          <w:szCs w:val="20"/>
        </w:rPr>
        <w:t xml:space="preserve">ensuring that children are aware of their </w:t>
      </w:r>
      <w:r w:rsidRPr="00767927">
        <w:rPr>
          <w:rFonts w:ascii="Calibri" w:eastAsia="Arial" w:hAnsi="Calibri" w:cs="Calibri"/>
          <w:sz w:val="20"/>
          <w:szCs w:val="20"/>
        </w:rPr>
        <w:t>rights</w:t>
      </w:r>
      <w:r w:rsidR="21F7E526" w:rsidRPr="00767927">
        <w:rPr>
          <w:rFonts w:ascii="Calibri" w:eastAsia="Arial" w:hAnsi="Calibri" w:cs="Calibri"/>
          <w:sz w:val="20"/>
          <w:szCs w:val="20"/>
        </w:rPr>
        <w:t>, learn a</w:t>
      </w:r>
      <w:r w:rsidR="4FEA4433" w:rsidRPr="00767927">
        <w:rPr>
          <w:rFonts w:ascii="Calibri" w:eastAsia="Arial" w:hAnsi="Calibri" w:cs="Calibri"/>
          <w:sz w:val="20"/>
          <w:szCs w:val="20"/>
        </w:rPr>
        <w:t xml:space="preserve">bout </w:t>
      </w:r>
      <w:r w:rsidRPr="00767927">
        <w:rPr>
          <w:rFonts w:ascii="Calibri" w:eastAsia="Arial" w:hAnsi="Calibri" w:cs="Calibri"/>
          <w:sz w:val="20"/>
          <w:szCs w:val="20"/>
        </w:rPr>
        <w:t>the environment</w:t>
      </w:r>
      <w:r w:rsidR="21F7E526" w:rsidRPr="00767927">
        <w:rPr>
          <w:rFonts w:ascii="Calibri" w:eastAsia="Arial" w:hAnsi="Calibri" w:cs="Calibri"/>
          <w:sz w:val="20"/>
          <w:szCs w:val="20"/>
        </w:rPr>
        <w:t xml:space="preserve">, and </w:t>
      </w:r>
      <w:r w:rsidRPr="00767927">
        <w:rPr>
          <w:rFonts w:ascii="Calibri" w:eastAsia="Arial" w:hAnsi="Calibri" w:cs="Calibri"/>
          <w:sz w:val="20"/>
          <w:szCs w:val="20"/>
        </w:rPr>
        <w:t>increas</w:t>
      </w:r>
      <w:r w:rsidR="21F7E526" w:rsidRPr="00767927">
        <w:rPr>
          <w:rFonts w:ascii="Calibri" w:eastAsia="Arial" w:hAnsi="Calibri" w:cs="Calibri"/>
          <w:sz w:val="20"/>
          <w:szCs w:val="20"/>
        </w:rPr>
        <w:t>e</w:t>
      </w:r>
      <w:r w:rsidRPr="00767927">
        <w:rPr>
          <w:rFonts w:ascii="Calibri" w:eastAsia="Arial" w:hAnsi="Calibri" w:cs="Calibri"/>
          <w:sz w:val="20"/>
          <w:szCs w:val="20"/>
        </w:rPr>
        <w:t xml:space="preserve"> their awareness and </w:t>
      </w:r>
      <w:r w:rsidRPr="009405A7">
        <w:rPr>
          <w:rFonts w:ascii="Calibri" w:eastAsia="Arial" w:hAnsi="Calibri" w:cs="Calibri"/>
          <w:sz w:val="20"/>
          <w:szCs w:val="20"/>
        </w:rPr>
        <w:t xml:space="preserve">preparedness for environmental damage and </w:t>
      </w:r>
      <w:r w:rsidR="21F7E526" w:rsidRPr="009405A7">
        <w:rPr>
          <w:rFonts w:ascii="Calibri" w:eastAsia="Arial" w:hAnsi="Calibri" w:cs="Calibri"/>
          <w:sz w:val="20"/>
          <w:szCs w:val="20"/>
        </w:rPr>
        <w:t xml:space="preserve">related </w:t>
      </w:r>
      <w:r w:rsidRPr="009405A7">
        <w:rPr>
          <w:rFonts w:ascii="Calibri" w:eastAsia="Arial" w:hAnsi="Calibri" w:cs="Calibri"/>
          <w:sz w:val="20"/>
          <w:szCs w:val="20"/>
        </w:rPr>
        <w:t>challenges.</w:t>
      </w:r>
      <w:r w:rsidR="00116A73" w:rsidRPr="00767927">
        <w:rPr>
          <w:rFonts w:ascii="Calibri" w:eastAsia="Arial" w:hAnsi="Calibri" w:cs="Calibri"/>
          <w:sz w:val="20"/>
          <w:szCs w:val="20"/>
        </w:rPr>
        <w:t xml:space="preserve"> However, environmental education remains relatively underexplored as an environmental right compared to the three access rights. Often, education is characterised as a precondition for citizens to be able to exercise their access rights, however it is not seen and described as a right in and of itself. The right to environmental education is embedded in the UN CRC (Art. 28 and 29) and the duty to provide such education is one of the main human rights obligations of States as stated in the Framework Principles on Human Rights.</w:t>
      </w:r>
    </w:p>
    <w:p w14:paraId="29DCED49" w14:textId="77777777" w:rsidR="00E93B39" w:rsidRPr="005B5360" w:rsidRDefault="00E93B39" w:rsidP="006A014C">
      <w:pPr>
        <w:spacing w:after="0" w:line="240" w:lineRule="auto"/>
        <w:jc w:val="both"/>
        <w:rPr>
          <w:rFonts w:ascii="Calibri" w:eastAsia="Arial" w:hAnsi="Calibri" w:cs="Calibri"/>
          <w:sz w:val="20"/>
          <w:szCs w:val="20"/>
        </w:rPr>
      </w:pPr>
    </w:p>
    <w:p w14:paraId="39C6A7DD" w14:textId="2541CF43" w:rsidR="00290CCC" w:rsidRPr="00767927" w:rsidRDefault="62A57D68" w:rsidP="006A014C">
      <w:pPr>
        <w:spacing w:after="0" w:line="240" w:lineRule="auto"/>
        <w:jc w:val="both"/>
        <w:rPr>
          <w:rFonts w:ascii="Calibri" w:eastAsia="Arial" w:hAnsi="Calibri" w:cs="Calibri"/>
          <w:sz w:val="20"/>
          <w:szCs w:val="20"/>
        </w:rPr>
      </w:pPr>
      <w:r w:rsidRPr="005B5360">
        <w:rPr>
          <w:rFonts w:ascii="Calibri" w:eastAsia="Arial" w:hAnsi="Calibri" w:cs="Calibri"/>
          <w:sz w:val="20"/>
          <w:szCs w:val="20"/>
        </w:rPr>
        <w:t xml:space="preserve">Art 29(1) (e) of </w:t>
      </w:r>
      <w:r w:rsidR="413675BC" w:rsidRPr="005B5360">
        <w:rPr>
          <w:rFonts w:ascii="Calibri" w:eastAsia="Arial" w:hAnsi="Calibri" w:cs="Calibri"/>
          <w:sz w:val="20"/>
          <w:szCs w:val="20"/>
        </w:rPr>
        <w:t>CRC</w:t>
      </w:r>
      <w:r w:rsidRPr="005B5360">
        <w:rPr>
          <w:rFonts w:ascii="Calibri" w:eastAsia="Arial" w:hAnsi="Calibri" w:cs="Calibri"/>
          <w:sz w:val="20"/>
          <w:szCs w:val="20"/>
        </w:rPr>
        <w:t xml:space="preserve"> requires that the education of a child is directed to the development of respect for the natural environment, and art 28 ensures that </w:t>
      </w:r>
      <w:r w:rsidRPr="00EFD16E">
        <w:rPr>
          <w:rFonts w:ascii="Calibri" w:eastAsia="Arial" w:hAnsi="Calibri" w:cs="Calibri"/>
          <w:sz w:val="20"/>
          <w:szCs w:val="20"/>
        </w:rPr>
        <w:t xml:space="preserve">children receive an education that reflects environmental values. GC26 includes the following provisions: </w:t>
      </w:r>
    </w:p>
    <w:p w14:paraId="15228A53" w14:textId="77777777" w:rsidR="00290CCC" w:rsidRPr="00767927" w:rsidRDefault="00290CCC" w:rsidP="006A014C">
      <w:pPr>
        <w:pStyle w:val="ListParagraph"/>
        <w:numPr>
          <w:ilvl w:val="1"/>
          <w:numId w:val="16"/>
        </w:numPr>
        <w:spacing w:after="0" w:line="240" w:lineRule="auto"/>
        <w:ind w:left="426"/>
        <w:jc w:val="both"/>
        <w:rPr>
          <w:rFonts w:ascii="Calibri" w:eastAsia="Arial" w:hAnsi="Calibri" w:cs="Calibri"/>
          <w:sz w:val="20"/>
          <w:szCs w:val="20"/>
        </w:rPr>
      </w:pPr>
      <w:r w:rsidRPr="00767927">
        <w:rPr>
          <w:rFonts w:ascii="Calibri" w:eastAsia="Arial" w:hAnsi="Calibri" w:cs="Calibri"/>
          <w:sz w:val="20"/>
          <w:szCs w:val="20"/>
        </w:rPr>
        <w:t>A rights-based environmental education should be transformative, inclusive, child-centred, child-friendly and empowering.</w:t>
      </w:r>
    </w:p>
    <w:p w14:paraId="69215F1A" w14:textId="77777777" w:rsidR="00290CCC" w:rsidRPr="00767927" w:rsidRDefault="00290CCC" w:rsidP="006A014C">
      <w:pPr>
        <w:pStyle w:val="ListParagraph"/>
        <w:numPr>
          <w:ilvl w:val="1"/>
          <w:numId w:val="16"/>
        </w:numPr>
        <w:spacing w:after="0" w:line="240" w:lineRule="auto"/>
        <w:ind w:left="426"/>
        <w:jc w:val="both"/>
        <w:rPr>
          <w:rFonts w:ascii="Calibri" w:eastAsia="Arial" w:hAnsi="Calibri" w:cs="Calibri"/>
          <w:sz w:val="20"/>
          <w:szCs w:val="20"/>
        </w:rPr>
      </w:pPr>
      <w:r w:rsidRPr="00767927">
        <w:rPr>
          <w:rFonts w:ascii="Calibri" w:eastAsia="Arial" w:hAnsi="Calibri" w:cs="Calibri"/>
          <w:sz w:val="20"/>
          <w:szCs w:val="20"/>
        </w:rPr>
        <w:t xml:space="preserve">Teaching materials should provide scientifically accurate, up-to-date and developmentally and age-appropriate environmental information. </w:t>
      </w:r>
    </w:p>
    <w:p w14:paraId="404A5731" w14:textId="77777777" w:rsidR="00290CCC" w:rsidRDefault="00290CCC" w:rsidP="006A014C">
      <w:pPr>
        <w:pStyle w:val="ListParagraph"/>
        <w:numPr>
          <w:ilvl w:val="1"/>
          <w:numId w:val="16"/>
        </w:numPr>
        <w:spacing w:after="0" w:line="240" w:lineRule="auto"/>
        <w:ind w:left="426"/>
        <w:jc w:val="both"/>
        <w:rPr>
          <w:rFonts w:ascii="Calibri" w:eastAsia="Arial" w:hAnsi="Calibri" w:cs="Calibri"/>
          <w:sz w:val="20"/>
          <w:szCs w:val="20"/>
        </w:rPr>
      </w:pPr>
      <w:r w:rsidRPr="00767927">
        <w:rPr>
          <w:rFonts w:ascii="Calibri" w:eastAsia="Arial" w:hAnsi="Calibri" w:cs="Calibri"/>
          <w:sz w:val="20"/>
          <w:szCs w:val="20"/>
        </w:rPr>
        <w:lastRenderedPageBreak/>
        <w:t>Environmental values should be reflected in the education and training of all professionals involved in education, encompassing teaching methods, technologies and approaches used in education, school environments and preparing children for green jobs.</w:t>
      </w:r>
    </w:p>
    <w:p w14:paraId="3816FCC5" w14:textId="77777777" w:rsidR="006A014C" w:rsidRPr="00767927" w:rsidRDefault="006A014C" w:rsidP="006A014C">
      <w:pPr>
        <w:pStyle w:val="ListParagraph"/>
        <w:spacing w:after="0" w:line="240" w:lineRule="auto"/>
        <w:ind w:left="426"/>
        <w:jc w:val="both"/>
        <w:rPr>
          <w:rFonts w:ascii="Calibri" w:eastAsia="Arial" w:hAnsi="Calibri" w:cs="Calibri"/>
          <w:sz w:val="20"/>
          <w:szCs w:val="20"/>
        </w:rPr>
      </w:pPr>
    </w:p>
    <w:p w14:paraId="2FCF5683" w14:textId="63A35658" w:rsidR="004D1BFB" w:rsidRPr="00767927" w:rsidRDefault="0045796C" w:rsidP="006A014C">
      <w:pPr>
        <w:spacing w:after="0" w:line="240" w:lineRule="auto"/>
        <w:jc w:val="both"/>
        <w:rPr>
          <w:rFonts w:ascii="Calibri" w:eastAsia="Arial" w:hAnsi="Calibri" w:cs="Calibri"/>
          <w:sz w:val="20"/>
          <w:szCs w:val="20"/>
        </w:rPr>
      </w:pPr>
      <w:r w:rsidRPr="009405A7">
        <w:rPr>
          <w:rFonts w:ascii="Calibri" w:eastAsia="Arial" w:hAnsi="Calibri" w:cs="Calibri"/>
          <w:sz w:val="20"/>
          <w:szCs w:val="20"/>
        </w:rPr>
        <w:t xml:space="preserve">Children consulted by Terre des Hommes </w:t>
      </w:r>
      <w:r w:rsidR="00477685" w:rsidRPr="009405A7">
        <w:rPr>
          <w:rFonts w:ascii="Calibri" w:eastAsia="Calibri" w:hAnsi="Calibri" w:cs="Calibri"/>
          <w:sz w:val="20"/>
          <w:szCs w:val="20"/>
          <w:lang w:val="en-US"/>
        </w:rPr>
        <w:t xml:space="preserve">said that curricula around climate change were often very technical and problem-focused, leaving them with feelings of helplessness and anxiety and </w:t>
      </w:r>
      <w:r w:rsidRPr="009405A7">
        <w:rPr>
          <w:rFonts w:ascii="Calibri" w:eastAsia="Arial" w:hAnsi="Calibri" w:cs="Calibri"/>
          <w:sz w:val="20"/>
          <w:szCs w:val="20"/>
        </w:rPr>
        <w:t>raised many recommendations about strengthening the provision of information and learning about the environment in educational settings, for example:</w:t>
      </w:r>
      <w:r w:rsidRPr="00767927">
        <w:rPr>
          <w:rFonts w:ascii="Calibri" w:eastAsia="Arial" w:hAnsi="Calibri" w:cs="Calibri"/>
          <w:sz w:val="20"/>
          <w:szCs w:val="20"/>
        </w:rPr>
        <w:t xml:space="preserve"> </w:t>
      </w:r>
    </w:p>
    <w:p w14:paraId="7263D2CD" w14:textId="77777777" w:rsidR="0078106A" w:rsidRPr="00050219" w:rsidRDefault="0045796C" w:rsidP="006A014C">
      <w:pPr>
        <w:pStyle w:val="ListParagraph"/>
        <w:numPr>
          <w:ilvl w:val="0"/>
          <w:numId w:val="31"/>
        </w:numPr>
        <w:spacing w:after="0" w:line="240" w:lineRule="auto"/>
        <w:ind w:left="426" w:hanging="426"/>
        <w:jc w:val="both"/>
        <w:rPr>
          <w:rFonts w:ascii="Calibri" w:hAnsi="Calibri" w:cs="Calibri"/>
          <w:color w:val="20882F"/>
          <w:sz w:val="20"/>
          <w:szCs w:val="20"/>
          <w:lang w:val="en-US"/>
        </w:rPr>
      </w:pPr>
      <w:r w:rsidRPr="00050219">
        <w:rPr>
          <w:rFonts w:ascii="Calibri" w:eastAsia="Arial" w:hAnsi="Calibri" w:cs="Calibri"/>
          <w:color w:val="20882F"/>
          <w:sz w:val="20"/>
          <w:szCs w:val="20"/>
        </w:rPr>
        <w:t>“I am still in elementary school and don't know much about environmental issues, so I would like you to hold environmental summits for children in elementary, middle and high schools all over Japan to think about and discuss environmental issues and to hold events that will make people more interested in environmental issues.” (Boy, 12, Japan)</w:t>
      </w:r>
    </w:p>
    <w:p w14:paraId="087A8859" w14:textId="77777777" w:rsidR="0078106A" w:rsidRPr="00050219" w:rsidRDefault="0045796C" w:rsidP="006A014C">
      <w:pPr>
        <w:pStyle w:val="ListParagraph"/>
        <w:numPr>
          <w:ilvl w:val="0"/>
          <w:numId w:val="31"/>
        </w:numPr>
        <w:spacing w:after="0" w:line="240" w:lineRule="auto"/>
        <w:ind w:left="426" w:hanging="426"/>
        <w:jc w:val="both"/>
        <w:rPr>
          <w:rFonts w:ascii="Calibri" w:hAnsi="Calibri" w:cs="Calibri"/>
          <w:color w:val="20882F"/>
          <w:sz w:val="20"/>
          <w:szCs w:val="20"/>
          <w:lang w:val="en-US"/>
        </w:rPr>
      </w:pPr>
      <w:r w:rsidRPr="00050219">
        <w:rPr>
          <w:rFonts w:ascii="Calibri" w:eastAsia="Arial" w:hAnsi="Calibri" w:cs="Calibri"/>
          <w:color w:val="20882F"/>
          <w:sz w:val="20"/>
          <w:szCs w:val="20"/>
        </w:rPr>
        <w:t xml:space="preserve">“Add information about climate change to the current school curriculum so that all children and youths can attain </w:t>
      </w:r>
      <w:r w:rsidR="00477685" w:rsidRPr="00050219">
        <w:rPr>
          <w:rFonts w:ascii="Calibri" w:eastAsia="Arial" w:hAnsi="Calibri" w:cs="Calibri"/>
          <w:color w:val="20882F"/>
          <w:sz w:val="20"/>
          <w:szCs w:val="20"/>
        </w:rPr>
        <w:t>first-hand</w:t>
      </w:r>
      <w:r w:rsidRPr="00050219">
        <w:rPr>
          <w:rFonts w:ascii="Calibri" w:eastAsia="Arial" w:hAnsi="Calibri" w:cs="Calibri"/>
          <w:color w:val="20882F"/>
          <w:sz w:val="20"/>
          <w:szCs w:val="20"/>
        </w:rPr>
        <w:t xml:space="preserve"> information on climate change.” (Boy, 16, Zambia)</w:t>
      </w:r>
      <w:r w:rsidRPr="00050219">
        <w:rPr>
          <w:rStyle w:val="FootnoteReference"/>
          <w:rFonts w:ascii="Calibri" w:eastAsia="Arial" w:hAnsi="Calibri" w:cs="Calibri"/>
          <w:color w:val="20882F"/>
          <w:sz w:val="20"/>
          <w:szCs w:val="20"/>
        </w:rPr>
        <w:footnoteReference w:id="5"/>
      </w:r>
    </w:p>
    <w:p w14:paraId="50C05B22" w14:textId="2F6D203D" w:rsidR="0045796C" w:rsidRPr="00235F24" w:rsidRDefault="0045796C" w:rsidP="006A014C">
      <w:pPr>
        <w:pStyle w:val="ListParagraph"/>
        <w:numPr>
          <w:ilvl w:val="0"/>
          <w:numId w:val="31"/>
        </w:numPr>
        <w:spacing w:after="0" w:line="240" w:lineRule="auto"/>
        <w:ind w:left="426" w:hanging="426"/>
        <w:jc w:val="both"/>
        <w:rPr>
          <w:rFonts w:ascii="Calibri" w:hAnsi="Calibri" w:cs="Calibri"/>
          <w:color w:val="20882F"/>
          <w:sz w:val="20"/>
          <w:szCs w:val="20"/>
          <w:lang w:val="en-US"/>
        </w:rPr>
      </w:pPr>
      <w:r w:rsidRPr="00050219">
        <w:rPr>
          <w:rFonts w:ascii="Calibri" w:eastAsia="Arial" w:hAnsi="Calibri" w:cs="Calibri"/>
          <w:color w:val="20882F"/>
          <w:sz w:val="20"/>
          <w:szCs w:val="20"/>
        </w:rPr>
        <w:t>“Children should be involved in the development of the curriculum, providing advice and guidance on teaching methods and ways of disseminating information effectively and accessibly.” (Child participating in a workshop in Scotland)</w:t>
      </w:r>
      <w:r w:rsidRPr="00050219">
        <w:rPr>
          <w:rStyle w:val="FootnoteReference"/>
          <w:rFonts w:ascii="Calibri" w:eastAsia="Arial" w:hAnsi="Calibri" w:cs="Calibri"/>
          <w:color w:val="20882F"/>
          <w:sz w:val="20"/>
          <w:szCs w:val="20"/>
        </w:rPr>
        <w:footnoteReference w:id="6"/>
      </w:r>
    </w:p>
    <w:p w14:paraId="318DDC95" w14:textId="36F6F4B6" w:rsidR="00235F24" w:rsidRDefault="00235F24" w:rsidP="00235F24">
      <w:pPr>
        <w:spacing w:after="0" w:line="240" w:lineRule="auto"/>
        <w:jc w:val="both"/>
        <w:rPr>
          <w:rFonts w:ascii="Calibri" w:hAnsi="Calibri" w:cs="Calibri"/>
          <w:color w:val="20882F"/>
          <w:sz w:val="20"/>
          <w:szCs w:val="20"/>
          <w:lang w:val="en-US"/>
        </w:rPr>
      </w:pPr>
      <w:r w:rsidRPr="001D0A9B">
        <w:rPr>
          <w:rFonts w:ascii="Calibri" w:eastAsia="Arial" w:hAnsi="Calibri" w:cs="Calibri"/>
          <w:noProof/>
          <w:sz w:val="20"/>
          <w:szCs w:val="20"/>
        </w:rPr>
        <mc:AlternateContent>
          <mc:Choice Requires="wps">
            <w:drawing>
              <wp:anchor distT="45720" distB="45720" distL="114300" distR="114300" simplePos="0" relativeHeight="251658245" behindDoc="0" locked="0" layoutInCell="1" allowOverlap="1" wp14:anchorId="09D419DE" wp14:editId="53D02454">
                <wp:simplePos x="0" y="0"/>
                <wp:positionH relativeFrom="column">
                  <wp:posOffset>0</wp:posOffset>
                </wp:positionH>
                <wp:positionV relativeFrom="paragraph">
                  <wp:posOffset>222885</wp:posOffset>
                </wp:positionV>
                <wp:extent cx="5678170" cy="723900"/>
                <wp:effectExtent l="0" t="0" r="17780" b="19050"/>
                <wp:wrapSquare wrapText="bothSides"/>
                <wp:docPr id="2062488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723900"/>
                        </a:xfrm>
                        <a:prstGeom prst="rect">
                          <a:avLst/>
                        </a:prstGeom>
                        <a:solidFill>
                          <a:srgbClr val="FFFFFF"/>
                        </a:solidFill>
                        <a:ln w="9525">
                          <a:solidFill>
                            <a:srgbClr val="9B252D"/>
                          </a:solidFill>
                          <a:prstDash val="sysDot"/>
                          <a:miter lim="800000"/>
                          <a:headEnd/>
                          <a:tailEnd/>
                        </a:ln>
                      </wps:spPr>
                      <wps:txbx>
                        <w:txbxContent>
                          <w:p w14:paraId="66872281" w14:textId="77777777" w:rsidR="00235F24" w:rsidRPr="00890777" w:rsidRDefault="00235F24" w:rsidP="00235F24">
                            <w:pPr>
                              <w:spacing w:after="0" w:line="240" w:lineRule="auto"/>
                              <w:jc w:val="both"/>
                              <w:rPr>
                                <w:rFonts w:ascii="Calibri" w:eastAsia="Arial" w:hAnsi="Calibri" w:cs="Calibri"/>
                                <w:b/>
                                <w:bCs/>
                                <w:sz w:val="20"/>
                                <w:szCs w:val="20"/>
                              </w:rPr>
                            </w:pPr>
                            <w:r>
                              <w:rPr>
                                <w:rFonts w:ascii="Calibri" w:eastAsia="Arial" w:hAnsi="Calibri" w:cs="Calibri"/>
                                <w:b/>
                                <w:bCs/>
                                <w:color w:val="9B252D"/>
                                <w:sz w:val="20"/>
                                <w:szCs w:val="20"/>
                              </w:rPr>
                              <w:t>Promising</w:t>
                            </w:r>
                            <w:r w:rsidRPr="00890777">
                              <w:rPr>
                                <w:rFonts w:ascii="Calibri" w:eastAsia="Arial" w:hAnsi="Calibri" w:cs="Calibri"/>
                                <w:b/>
                                <w:bCs/>
                                <w:color w:val="9B252D"/>
                                <w:sz w:val="20"/>
                                <w:szCs w:val="20"/>
                              </w:rPr>
                              <w:t xml:space="preserve"> practice examples</w:t>
                            </w:r>
                          </w:p>
                          <w:p w14:paraId="64581414" w14:textId="730E9642" w:rsidR="00235F24" w:rsidRPr="00956B52" w:rsidRDefault="00BF2686" w:rsidP="00956B52">
                            <w:pPr>
                              <w:pStyle w:val="ListParagraph"/>
                              <w:numPr>
                                <w:ilvl w:val="0"/>
                                <w:numId w:val="25"/>
                              </w:numPr>
                              <w:spacing w:after="0" w:line="240" w:lineRule="auto"/>
                              <w:ind w:left="426" w:hanging="426"/>
                              <w:rPr>
                                <w:rFonts w:ascii="Calibri" w:hAnsi="Calibri" w:cs="Calibri"/>
                                <w:sz w:val="20"/>
                                <w:szCs w:val="20"/>
                                <w:shd w:val="clear" w:color="auto" w:fill="FFFFFF"/>
                              </w:rPr>
                            </w:pPr>
                            <w:hyperlink r:id="rId21" w:history="1">
                              <w:r w:rsidR="00235F24" w:rsidRPr="00EF28AD">
                                <w:rPr>
                                  <w:rStyle w:val="Hyperlink"/>
                                  <w:rFonts w:ascii="Calibri" w:hAnsi="Calibri" w:cs="Calibri"/>
                                  <w:sz w:val="20"/>
                                  <w:szCs w:val="20"/>
                                  <w:bdr w:val="none" w:sz="0" w:space="0" w:color="auto" w:frame="1"/>
                                  <w:lang w:val="en-US"/>
                                </w:rPr>
                                <w:t>Blue Schools – Swiss Water &amp; Sanitation Consortium (waterconsortium.ch)</w:t>
                              </w:r>
                            </w:hyperlink>
                            <w:r w:rsidR="00235F24" w:rsidRPr="00EF28AD">
                              <w:rPr>
                                <w:rFonts w:ascii="Calibri" w:eastAsia="Arial" w:hAnsi="Calibri" w:cs="Calibri"/>
                                <w:sz w:val="20"/>
                                <w:szCs w:val="20"/>
                              </w:rPr>
                              <w:t xml:space="preserve"> </w:t>
                            </w:r>
                            <w:r w:rsidR="000A6DEB">
                              <w:rPr>
                                <w:rFonts w:ascii="Calibri" w:eastAsia="Arial" w:hAnsi="Calibri" w:cs="Calibri"/>
                                <w:sz w:val="20"/>
                                <w:szCs w:val="20"/>
                              </w:rPr>
                              <w:t xml:space="preserve">with TDH (Foundation) </w:t>
                            </w:r>
                            <w:r w:rsidR="00235F24" w:rsidRPr="00EF28AD">
                              <w:rPr>
                                <w:rFonts w:ascii="Calibri" w:hAnsi="Calibri" w:cs="Calibri"/>
                                <w:sz w:val="20"/>
                                <w:szCs w:val="20"/>
                                <w:shd w:val="clear" w:color="auto" w:fill="FFFFFF"/>
                              </w:rPr>
                              <w:t>integrate training on topics like recycling, the water cycle and the importance of taking care of the ecosystem into the school curriculum</w:t>
                            </w:r>
                            <w:r w:rsidR="00235F24">
                              <w:rPr>
                                <w:rFonts w:ascii="Calibri" w:hAnsi="Calibri" w:cs="Calibri"/>
                                <w:sz w:val="20"/>
                                <w:szCs w:val="20"/>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419DE" id="_x0000_s1031" type="#_x0000_t202" style="position:absolute;left:0;text-align:left;margin-left:0;margin-top:17.55pt;width:447.1pt;height:5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" strokecolor="#9b252d">
                <v:stroke dashstyle="1 1"/>
                <v:textbox>
                  <w:txbxContent>
                    <w:p w14:paraId="66872281" w14:textId="77777777" w:rsidR="00235F24" w:rsidRPr="00890777" w:rsidRDefault="00235F24" w:rsidP="00235F24">
                      <w:pPr>
                        <w:spacing w:after="0" w:line="240" w:lineRule="auto"/>
                        <w:jc w:val="both"/>
                        <w:rPr>
                          <w:rFonts w:ascii="Calibri" w:eastAsia="Arial" w:hAnsi="Calibri" w:cs="Calibri"/>
                          <w:b/>
                          <w:bCs/>
                          <w:sz w:val="20"/>
                          <w:szCs w:val="20"/>
                        </w:rPr>
                      </w:pPr>
                      <w:r>
                        <w:rPr>
                          <w:rFonts w:ascii="Calibri" w:eastAsia="Arial" w:hAnsi="Calibri" w:cs="Calibri"/>
                          <w:b/>
                          <w:bCs/>
                          <w:color w:val="9B252D"/>
                          <w:sz w:val="20"/>
                          <w:szCs w:val="20"/>
                        </w:rPr>
                        <w:t>Promising</w:t>
                      </w:r>
                      <w:r w:rsidRPr="00890777">
                        <w:rPr>
                          <w:rFonts w:ascii="Calibri" w:eastAsia="Arial" w:hAnsi="Calibri" w:cs="Calibri"/>
                          <w:b/>
                          <w:bCs/>
                          <w:color w:val="9B252D"/>
                          <w:sz w:val="20"/>
                          <w:szCs w:val="20"/>
                        </w:rPr>
                        <w:t xml:space="preserve"> practice examples</w:t>
                      </w:r>
                    </w:p>
                    <w:p w14:paraId="64581414" w14:textId="730E9642" w:rsidR="00235F24" w:rsidRPr="00956B52" w:rsidRDefault="00BF2686" w:rsidP="00956B52">
                      <w:pPr>
                        <w:pStyle w:val="ListParagraph"/>
                        <w:numPr>
                          <w:ilvl w:val="0"/>
                          <w:numId w:val="25"/>
                        </w:numPr>
                        <w:spacing w:after="0" w:line="240" w:lineRule="auto"/>
                        <w:ind w:left="426" w:hanging="426"/>
                        <w:rPr>
                          <w:rFonts w:ascii="Calibri" w:hAnsi="Calibri" w:cs="Calibri"/>
                          <w:sz w:val="20"/>
                          <w:szCs w:val="20"/>
                          <w:shd w:val="clear" w:color="auto" w:fill="FFFFFF"/>
                        </w:rPr>
                      </w:pPr>
                      <w:hyperlink r:id="rId22" w:history="1">
                        <w:r w:rsidR="00235F24" w:rsidRPr="00EF28AD">
                          <w:rPr>
                            <w:rStyle w:val="Hyperlink"/>
                            <w:rFonts w:ascii="Calibri" w:hAnsi="Calibri" w:cs="Calibri"/>
                            <w:sz w:val="20"/>
                            <w:szCs w:val="20"/>
                            <w:bdr w:val="none" w:sz="0" w:space="0" w:color="auto" w:frame="1"/>
                            <w:lang w:val="en-US"/>
                          </w:rPr>
                          <w:t>Blue Schools – Swiss Water &amp; Sanitation Consortium (waterconsortium.ch)</w:t>
                        </w:r>
                      </w:hyperlink>
                      <w:r w:rsidR="00235F24" w:rsidRPr="00EF28AD">
                        <w:rPr>
                          <w:rFonts w:ascii="Calibri" w:eastAsia="Arial" w:hAnsi="Calibri" w:cs="Calibri"/>
                          <w:sz w:val="20"/>
                          <w:szCs w:val="20"/>
                        </w:rPr>
                        <w:t xml:space="preserve"> </w:t>
                      </w:r>
                      <w:r w:rsidR="000A6DEB">
                        <w:rPr>
                          <w:rFonts w:ascii="Calibri" w:eastAsia="Arial" w:hAnsi="Calibri" w:cs="Calibri"/>
                          <w:sz w:val="20"/>
                          <w:szCs w:val="20"/>
                        </w:rPr>
                        <w:t xml:space="preserve">with TDH (Foundation) </w:t>
                      </w:r>
                      <w:r w:rsidR="00235F24" w:rsidRPr="00EF28AD">
                        <w:rPr>
                          <w:rFonts w:ascii="Calibri" w:hAnsi="Calibri" w:cs="Calibri"/>
                          <w:sz w:val="20"/>
                          <w:szCs w:val="20"/>
                          <w:shd w:val="clear" w:color="auto" w:fill="FFFFFF"/>
                        </w:rPr>
                        <w:t>integrate training on topics like recycling, the water cycle and the importance of taking care of the ecosystem into the school curriculum</w:t>
                      </w:r>
                      <w:r w:rsidR="00235F24">
                        <w:rPr>
                          <w:rFonts w:ascii="Calibri" w:hAnsi="Calibri" w:cs="Calibri"/>
                          <w:sz w:val="20"/>
                          <w:szCs w:val="20"/>
                          <w:shd w:val="clear" w:color="auto" w:fill="FFFFFF"/>
                        </w:rPr>
                        <w:t xml:space="preserve">. </w:t>
                      </w:r>
                    </w:p>
                  </w:txbxContent>
                </v:textbox>
                <w10:wrap type="square"/>
              </v:shape>
            </w:pict>
          </mc:Fallback>
        </mc:AlternateContent>
      </w:r>
    </w:p>
    <w:p w14:paraId="499EDC11" w14:textId="77777777" w:rsidR="00BB1CBB" w:rsidRPr="00767927" w:rsidRDefault="00BB1CBB" w:rsidP="00235F24">
      <w:pPr>
        <w:spacing w:after="0" w:line="240" w:lineRule="auto"/>
        <w:rPr>
          <w:rFonts w:ascii="Calibri" w:eastAsia="Arial" w:hAnsi="Calibri" w:cs="Calibri"/>
          <w:color w:val="00B050"/>
          <w:sz w:val="20"/>
          <w:szCs w:val="20"/>
        </w:rPr>
      </w:pPr>
    </w:p>
    <w:p w14:paraId="7D77F14E" w14:textId="76D67ED3" w:rsidR="00057894" w:rsidRDefault="00290CCC" w:rsidP="001F75D2">
      <w:pPr>
        <w:pStyle w:val="Heading2"/>
        <w:numPr>
          <w:ilvl w:val="0"/>
          <w:numId w:val="24"/>
        </w:numPr>
        <w:tabs>
          <w:tab w:val="left" w:pos="426"/>
        </w:tabs>
        <w:spacing w:before="0" w:after="0" w:line="240" w:lineRule="auto"/>
        <w:ind w:left="426" w:hanging="426"/>
        <w:rPr>
          <w:rFonts w:cs="Calibri"/>
          <w:lang w:val="en-US" w:eastAsia="en-GB"/>
        </w:rPr>
      </w:pPr>
      <w:bookmarkStart w:id="10" w:name="_Toc168388790"/>
      <w:bookmarkStart w:id="11" w:name="_Toc168500796"/>
      <w:r w:rsidRPr="000B1EA4">
        <w:rPr>
          <w:rFonts w:cs="Calibri"/>
          <w:lang w:val="en-US" w:eastAsia="en-GB"/>
        </w:rPr>
        <w:t xml:space="preserve">ACCESS TO INFORMATION </w:t>
      </w:r>
      <w:r w:rsidR="0001706F">
        <w:rPr>
          <w:rFonts w:cs="Calibri"/>
          <w:lang w:val="en-US" w:eastAsia="en-GB"/>
        </w:rPr>
        <w:t>AND</w:t>
      </w:r>
      <w:r w:rsidR="00C117F6">
        <w:rPr>
          <w:rFonts w:cs="Calibri"/>
          <w:lang w:val="en-US" w:eastAsia="en-GB"/>
        </w:rPr>
        <w:t xml:space="preserve"> MEANINGFUL CHILD</w:t>
      </w:r>
      <w:r w:rsidRPr="000B1EA4">
        <w:rPr>
          <w:rFonts w:cs="Calibri"/>
          <w:lang w:val="en-US" w:eastAsia="en-GB"/>
        </w:rPr>
        <w:t xml:space="preserve"> PARTICIPATION</w:t>
      </w:r>
      <w:bookmarkEnd w:id="10"/>
      <w:bookmarkEnd w:id="11"/>
    </w:p>
    <w:p w14:paraId="436A87B5" w14:textId="77777777" w:rsidR="000B1EA4" w:rsidRPr="00891F4E" w:rsidRDefault="000B1EA4" w:rsidP="00891F4E">
      <w:pPr>
        <w:spacing w:after="0" w:line="240" w:lineRule="auto"/>
        <w:rPr>
          <w:rFonts w:ascii="Calibri" w:hAnsi="Calibri" w:cs="Calibri"/>
          <w:lang w:val="en-US" w:eastAsia="en-GB"/>
        </w:rPr>
      </w:pPr>
    </w:p>
    <w:p w14:paraId="31E92559" w14:textId="20D68409" w:rsidR="008E03D4" w:rsidRPr="00891F4E" w:rsidRDefault="00BE73A0" w:rsidP="00891F4E">
      <w:pPr>
        <w:pStyle w:val="paragraph"/>
        <w:spacing w:before="0" w:beforeAutospacing="0" w:after="0" w:afterAutospacing="0"/>
        <w:ind w:left="426"/>
        <w:jc w:val="both"/>
        <w:textAlignment w:val="baseline"/>
        <w:rPr>
          <w:rStyle w:val="normaltextrun"/>
          <w:rFonts w:ascii="Calibri" w:eastAsiaTheme="majorEastAsia" w:hAnsi="Calibri" w:cs="Calibri"/>
          <w:b/>
          <w:bCs/>
          <w:color w:val="000000"/>
          <w:sz w:val="22"/>
          <w:szCs w:val="22"/>
        </w:rPr>
      </w:pPr>
      <w:r w:rsidRPr="00891F4E">
        <w:rPr>
          <w:rStyle w:val="normaltextrun"/>
          <w:rFonts w:ascii="Calibri" w:eastAsiaTheme="majorEastAsia" w:hAnsi="Calibri" w:cs="Calibri"/>
          <w:b/>
          <w:bCs/>
          <w:color w:val="15171A"/>
          <w:sz w:val="22"/>
          <w:szCs w:val="22"/>
        </w:rPr>
        <w:t xml:space="preserve">States should </w:t>
      </w:r>
      <w:r w:rsidR="008E03D4" w:rsidRPr="00891F4E">
        <w:rPr>
          <w:rStyle w:val="normaltextrun"/>
          <w:rFonts w:ascii="Calibri" w:eastAsiaTheme="majorEastAsia" w:hAnsi="Calibri" w:cs="Calibri"/>
          <w:b/>
          <w:bCs/>
          <w:color w:val="15171A"/>
          <w:sz w:val="22"/>
          <w:szCs w:val="22"/>
        </w:rPr>
        <w:t>ensur</w:t>
      </w:r>
      <w:r w:rsidRPr="00891F4E">
        <w:rPr>
          <w:rStyle w:val="normaltextrun"/>
          <w:rFonts w:ascii="Calibri" w:eastAsiaTheme="majorEastAsia" w:hAnsi="Calibri" w:cs="Calibri"/>
          <w:b/>
          <w:bCs/>
          <w:color w:val="15171A"/>
          <w:sz w:val="22"/>
          <w:szCs w:val="22"/>
        </w:rPr>
        <w:t>e</w:t>
      </w:r>
      <w:r w:rsidR="008E03D4" w:rsidRPr="00891F4E">
        <w:rPr>
          <w:rStyle w:val="normaltextrun"/>
          <w:rFonts w:ascii="Calibri" w:eastAsiaTheme="majorEastAsia" w:hAnsi="Calibri" w:cs="Calibri"/>
          <w:b/>
          <w:bCs/>
          <w:color w:val="15171A"/>
          <w:sz w:val="22"/>
          <w:szCs w:val="22"/>
        </w:rPr>
        <w:t xml:space="preserve"> that</w:t>
      </w:r>
      <w:r w:rsidRPr="00891F4E">
        <w:rPr>
          <w:rStyle w:val="normaltextrun"/>
          <w:rFonts w:ascii="Calibri" w:eastAsiaTheme="majorEastAsia" w:hAnsi="Calibri" w:cs="Calibri"/>
          <w:b/>
          <w:bCs/>
          <w:color w:val="15171A"/>
          <w:sz w:val="22"/>
          <w:szCs w:val="22"/>
        </w:rPr>
        <w:t xml:space="preserve"> children</w:t>
      </w:r>
      <w:r w:rsidR="008E03D4" w:rsidRPr="00891F4E">
        <w:rPr>
          <w:rStyle w:val="normaltextrun"/>
          <w:rFonts w:ascii="Calibri" w:eastAsiaTheme="majorEastAsia" w:hAnsi="Calibri" w:cs="Calibri"/>
          <w:b/>
          <w:bCs/>
          <w:color w:val="15171A"/>
          <w:sz w:val="22"/>
          <w:szCs w:val="22"/>
        </w:rPr>
        <w:t xml:space="preserve"> have all the information they need and can share their perspectives, needs and recommendations and inform </w:t>
      </w:r>
      <w:r w:rsidRPr="00891F4E">
        <w:rPr>
          <w:rStyle w:val="normaltextrun"/>
          <w:rFonts w:ascii="Calibri" w:eastAsiaTheme="majorEastAsia" w:hAnsi="Calibri" w:cs="Calibri"/>
          <w:b/>
          <w:bCs/>
          <w:color w:val="15171A"/>
          <w:sz w:val="22"/>
          <w:szCs w:val="22"/>
        </w:rPr>
        <w:t xml:space="preserve">relevant decision and policy-making processes at all levels. </w:t>
      </w:r>
    </w:p>
    <w:p w14:paraId="6B93CF12" w14:textId="77777777" w:rsidR="00BE73A0" w:rsidRPr="009405A7" w:rsidRDefault="00BE73A0" w:rsidP="006A014C">
      <w:pPr>
        <w:spacing w:after="0" w:line="240" w:lineRule="auto"/>
        <w:jc w:val="both"/>
        <w:rPr>
          <w:rFonts w:ascii="Calibri" w:hAnsi="Calibri" w:cs="Calibri"/>
          <w:sz w:val="20"/>
          <w:szCs w:val="20"/>
          <w:lang w:val="en-US"/>
        </w:rPr>
      </w:pPr>
    </w:p>
    <w:p w14:paraId="581234C9" w14:textId="6B2763BD" w:rsidR="00BE73A0" w:rsidRPr="009405A7" w:rsidRDefault="6A7A4AF4" w:rsidP="006A014C">
      <w:pPr>
        <w:pStyle w:val="paragraph"/>
        <w:spacing w:before="0" w:beforeAutospacing="0" w:after="0" w:afterAutospacing="0"/>
        <w:jc w:val="both"/>
        <w:textAlignment w:val="baseline"/>
        <w:rPr>
          <w:rStyle w:val="eop"/>
          <w:rFonts w:ascii="Calibri" w:eastAsiaTheme="majorEastAsia" w:hAnsi="Calibri" w:cs="Calibri"/>
          <w:color w:val="000000"/>
          <w:sz w:val="20"/>
          <w:szCs w:val="20"/>
          <w:highlight w:val="yellow"/>
        </w:rPr>
      </w:pPr>
      <w:r w:rsidRPr="009405A7">
        <w:rPr>
          <w:rFonts w:ascii="Calibri" w:hAnsi="Calibri" w:cs="Calibri"/>
          <w:sz w:val="20"/>
          <w:szCs w:val="20"/>
          <w:lang w:val="en-US"/>
        </w:rPr>
        <w:t>As outlined in GC26, access to information is a pre-requisite for meaningful child participation.</w:t>
      </w:r>
      <w:r w:rsidR="00501F7A" w:rsidRPr="009405A7">
        <w:rPr>
          <w:rFonts w:ascii="Calibri" w:hAnsi="Calibri" w:cs="Calibri"/>
          <w:sz w:val="20"/>
          <w:szCs w:val="20"/>
          <w:lang w:val="en-US"/>
        </w:rPr>
        <w:t xml:space="preserve"> </w:t>
      </w:r>
      <w:r w:rsidR="41CC9B52" w:rsidRPr="009405A7">
        <w:rPr>
          <w:rFonts w:ascii="Calibri" w:hAnsi="Calibri" w:cs="Calibri"/>
          <w:sz w:val="20"/>
          <w:szCs w:val="20"/>
          <w:lang w:val="en-US"/>
        </w:rPr>
        <w:t>Children and</w:t>
      </w:r>
      <w:r w:rsidR="00BE73A0" w:rsidRPr="009405A7">
        <w:rPr>
          <w:rFonts w:ascii="Calibri" w:hAnsi="Calibri" w:cs="Calibri"/>
          <w:sz w:val="20"/>
          <w:szCs w:val="20"/>
          <w:lang w:val="en-US"/>
        </w:rPr>
        <w:t xml:space="preserve"> t</w:t>
      </w:r>
      <w:r w:rsidR="41CC9B52" w:rsidRPr="009405A7">
        <w:rPr>
          <w:rFonts w:ascii="Calibri" w:hAnsi="Calibri" w:cs="Calibri"/>
          <w:sz w:val="20"/>
          <w:szCs w:val="20"/>
          <w:lang w:val="en-US"/>
        </w:rPr>
        <w:t xml:space="preserve">heir caregivers must be informed of </w:t>
      </w:r>
      <w:r w:rsidR="07A1E606" w:rsidRPr="009405A7">
        <w:rPr>
          <w:rFonts w:ascii="Calibri" w:hAnsi="Calibri" w:cs="Calibri"/>
          <w:sz w:val="20"/>
          <w:szCs w:val="20"/>
          <w:lang w:val="en-US"/>
        </w:rPr>
        <w:t xml:space="preserve">children’s </w:t>
      </w:r>
      <w:r w:rsidR="005955B7" w:rsidRPr="009405A7">
        <w:rPr>
          <w:rFonts w:ascii="Calibri" w:hAnsi="Calibri" w:cs="Calibri"/>
          <w:sz w:val="20"/>
          <w:szCs w:val="20"/>
          <w:lang w:val="en-US"/>
        </w:rPr>
        <w:t>rights,</w:t>
      </w:r>
      <w:r w:rsidR="6C6CB808" w:rsidRPr="009405A7">
        <w:rPr>
          <w:rFonts w:ascii="Calibri" w:hAnsi="Calibri" w:cs="Calibri"/>
          <w:sz w:val="20"/>
          <w:szCs w:val="20"/>
          <w:lang w:val="en-US"/>
        </w:rPr>
        <w:t xml:space="preserve"> </w:t>
      </w:r>
      <w:r w:rsidR="68DC6128" w:rsidRPr="009405A7">
        <w:rPr>
          <w:rFonts w:ascii="Calibri" w:hAnsi="Calibri" w:cs="Calibri"/>
          <w:sz w:val="20"/>
          <w:szCs w:val="20"/>
          <w:lang w:val="en-US"/>
        </w:rPr>
        <w:t xml:space="preserve">which is crucial for having their voice heard and being able to contribute to </w:t>
      </w:r>
      <w:r w:rsidR="73237781" w:rsidRPr="009405A7">
        <w:rPr>
          <w:rFonts w:ascii="Calibri" w:hAnsi="Calibri" w:cs="Calibri"/>
          <w:sz w:val="20"/>
          <w:szCs w:val="20"/>
          <w:lang w:val="en-US"/>
        </w:rPr>
        <w:t>decision-making processes that concern them.</w:t>
      </w:r>
      <w:r w:rsidR="00501F7A" w:rsidRPr="009405A7">
        <w:rPr>
          <w:rFonts w:ascii="Calibri" w:hAnsi="Calibri" w:cs="Calibri"/>
          <w:sz w:val="20"/>
          <w:szCs w:val="20"/>
          <w:lang w:val="en-US"/>
        </w:rPr>
        <w:t xml:space="preserve"> </w:t>
      </w:r>
      <w:r w:rsidR="69B133C3" w:rsidRPr="009405A7">
        <w:rPr>
          <w:rFonts w:ascii="Calibri" w:hAnsi="Calibri" w:cs="Calibri"/>
          <w:sz w:val="20"/>
          <w:szCs w:val="20"/>
          <w:lang w:val="en-US"/>
        </w:rPr>
        <w:t xml:space="preserve">GC26 </w:t>
      </w:r>
      <w:r w:rsidR="337AFEA0" w:rsidRPr="009405A7">
        <w:rPr>
          <w:rFonts w:ascii="Calibri" w:hAnsi="Calibri" w:cs="Calibri"/>
          <w:sz w:val="20"/>
          <w:szCs w:val="20"/>
          <w:lang w:val="en-US"/>
        </w:rPr>
        <w:t xml:space="preserve">outlines that </w:t>
      </w:r>
      <w:r w:rsidR="00BE73A0" w:rsidRPr="009405A7">
        <w:rPr>
          <w:rFonts w:ascii="Calibri" w:eastAsia="Arial" w:hAnsi="Calibri" w:cs="Calibri"/>
          <w:sz w:val="20"/>
          <w:szCs w:val="20"/>
        </w:rPr>
        <w:t>children</w:t>
      </w:r>
      <w:r w:rsidR="50DB321C" w:rsidRPr="009405A7">
        <w:rPr>
          <w:rFonts w:ascii="Calibri" w:eastAsia="Arial" w:hAnsi="Calibri" w:cs="Calibri"/>
          <w:sz w:val="20"/>
          <w:szCs w:val="20"/>
        </w:rPr>
        <w:t xml:space="preserve"> should be equipped to understand the effects of climate-related decisions on their rights (para</w:t>
      </w:r>
      <w:r w:rsidR="00674897">
        <w:rPr>
          <w:rFonts w:ascii="Calibri" w:eastAsia="Arial" w:hAnsi="Calibri" w:cs="Calibri"/>
          <w:sz w:val="20"/>
          <w:szCs w:val="20"/>
        </w:rPr>
        <w:t>graph</w:t>
      </w:r>
      <w:r w:rsidR="50DB321C" w:rsidRPr="009405A7">
        <w:rPr>
          <w:rFonts w:ascii="Calibri" w:eastAsia="Arial" w:hAnsi="Calibri" w:cs="Calibri"/>
          <w:sz w:val="20"/>
          <w:szCs w:val="20"/>
        </w:rPr>
        <w:t xml:space="preserve"> 102).</w:t>
      </w:r>
      <w:r w:rsidR="00BE73A0" w:rsidRPr="009405A7">
        <w:rPr>
          <w:rFonts w:ascii="Calibri" w:eastAsia="Arial" w:hAnsi="Calibri" w:cs="Calibri"/>
          <w:sz w:val="20"/>
          <w:szCs w:val="20"/>
        </w:rPr>
        <w:t xml:space="preserve"> </w:t>
      </w:r>
      <w:r w:rsidR="00BE73A0" w:rsidRPr="009405A7">
        <w:rPr>
          <w:rStyle w:val="normaltextrun"/>
          <w:rFonts w:ascii="Calibri" w:eastAsiaTheme="majorEastAsia" w:hAnsi="Calibri" w:cs="Calibri"/>
          <w:color w:val="000000"/>
          <w:sz w:val="20"/>
          <w:szCs w:val="20"/>
        </w:rPr>
        <w:t>Children are experts of their own lives and active agents of change</w:t>
      </w:r>
      <w:r w:rsidR="004E1E93">
        <w:rPr>
          <w:rStyle w:val="normaltextrun"/>
          <w:rFonts w:ascii="Calibri" w:eastAsiaTheme="majorEastAsia" w:hAnsi="Calibri" w:cs="Calibri"/>
          <w:color w:val="000000"/>
          <w:sz w:val="20"/>
          <w:szCs w:val="20"/>
        </w:rPr>
        <w:t xml:space="preserve"> and their</w:t>
      </w:r>
      <w:r w:rsidR="00BE73A0" w:rsidRPr="009405A7">
        <w:rPr>
          <w:rStyle w:val="normaltextrun"/>
          <w:rFonts w:ascii="Calibri" w:eastAsiaTheme="majorEastAsia" w:hAnsi="Calibri" w:cs="Calibri"/>
          <w:color w:val="000000"/>
          <w:sz w:val="20"/>
          <w:szCs w:val="20"/>
        </w:rPr>
        <w:t xml:space="preserve"> views should be proactively sought for the design and implementation of measures addressing the significant and long-term environmental challenges that are fundamentally shaping their lives.</w:t>
      </w:r>
      <w:r w:rsidR="00BE73A0" w:rsidRPr="009405A7">
        <w:rPr>
          <w:rStyle w:val="eop"/>
          <w:rFonts w:ascii="Calibri" w:eastAsiaTheme="majorEastAsia" w:hAnsi="Calibri" w:cs="Calibri"/>
          <w:color w:val="000000"/>
          <w:sz w:val="20"/>
          <w:szCs w:val="20"/>
        </w:rPr>
        <w:t xml:space="preserve"> Their views should be incorporated and shared with others. </w:t>
      </w:r>
    </w:p>
    <w:p w14:paraId="1363F740" w14:textId="77777777" w:rsidR="00BE73A0" w:rsidRPr="009405A7" w:rsidRDefault="00BE73A0" w:rsidP="006A014C">
      <w:pPr>
        <w:spacing w:after="0" w:line="240" w:lineRule="auto"/>
        <w:ind w:left="142"/>
        <w:jc w:val="both"/>
        <w:rPr>
          <w:rFonts w:ascii="Calibri" w:eastAsia="Arial" w:hAnsi="Calibri" w:cs="Calibri"/>
          <w:color w:val="00B050"/>
          <w:sz w:val="20"/>
          <w:szCs w:val="20"/>
        </w:rPr>
      </w:pPr>
    </w:p>
    <w:p w14:paraId="4202CB3D" w14:textId="74ED1431" w:rsidR="00B47959" w:rsidRPr="007F021A" w:rsidRDefault="5807BB44" w:rsidP="007F021A">
      <w:pPr>
        <w:spacing w:after="0" w:line="240" w:lineRule="auto"/>
        <w:jc w:val="both"/>
        <w:rPr>
          <w:rFonts w:ascii="Calibri" w:eastAsia="Arial" w:hAnsi="Calibri" w:cs="Calibri"/>
          <w:color w:val="20882F"/>
          <w:sz w:val="20"/>
          <w:szCs w:val="20"/>
        </w:rPr>
      </w:pPr>
      <w:r w:rsidRPr="007F021A">
        <w:rPr>
          <w:rFonts w:ascii="Calibri" w:eastAsia="Arial" w:hAnsi="Calibri" w:cs="Calibri"/>
          <w:color w:val="20882F"/>
          <w:sz w:val="20"/>
          <w:szCs w:val="20"/>
        </w:rPr>
        <w:t>“I think we need to raise a lot more awareness, not only among adults, but among children, it's really urgent. You have to inform them, motivate them too. I believe that the governments must hurry to make decisions vis-à-vis the behavio</w:t>
      </w:r>
      <w:r w:rsidR="00CE44A7" w:rsidRPr="007F021A">
        <w:rPr>
          <w:rFonts w:ascii="Calibri" w:eastAsia="Arial" w:hAnsi="Calibri" w:cs="Calibri"/>
          <w:color w:val="20882F"/>
          <w:sz w:val="20"/>
          <w:szCs w:val="20"/>
        </w:rPr>
        <w:t>u</w:t>
      </w:r>
      <w:r w:rsidRPr="007F021A">
        <w:rPr>
          <w:rFonts w:ascii="Calibri" w:eastAsia="Arial" w:hAnsi="Calibri" w:cs="Calibri"/>
          <w:color w:val="20882F"/>
          <w:sz w:val="20"/>
          <w:szCs w:val="20"/>
        </w:rPr>
        <w:t>r of the populations (especially the rich and consumerist countries). Laws should be implemented for the reduction of plastic / GHG emissions at the level of households but also and, very importantly, of large industries. People must be made aware (and therefore informed) of their consumption (which must absolutely be reduced). We need to change mentalities. And for that, we need children and adults, of course.” (Girl, 15, Bangladesh)</w:t>
      </w:r>
      <w:r w:rsidR="00F53196" w:rsidRPr="00050219">
        <w:rPr>
          <w:rStyle w:val="FootnoteReference"/>
          <w:rFonts w:ascii="Calibri" w:eastAsia="Arial" w:hAnsi="Calibri" w:cs="Calibri"/>
          <w:color w:val="20882F"/>
          <w:sz w:val="20"/>
          <w:szCs w:val="20"/>
        </w:rPr>
        <w:footnoteReference w:id="7"/>
      </w:r>
    </w:p>
    <w:p w14:paraId="08B8CC91" w14:textId="77777777" w:rsidR="00DE198B" w:rsidRDefault="00DE198B" w:rsidP="00DE198B">
      <w:pPr>
        <w:spacing w:after="0" w:line="240" w:lineRule="auto"/>
        <w:jc w:val="both"/>
        <w:rPr>
          <w:rFonts w:ascii="Calibri" w:eastAsia="Arial" w:hAnsi="Calibri" w:cs="Calibri"/>
          <w:color w:val="20882F"/>
          <w:sz w:val="20"/>
          <w:szCs w:val="20"/>
        </w:rPr>
      </w:pPr>
    </w:p>
    <w:p w14:paraId="13DE598C" w14:textId="77777777" w:rsidR="005656FA" w:rsidRPr="007F021A" w:rsidRDefault="005656FA" w:rsidP="005656FA">
      <w:pPr>
        <w:spacing w:after="0" w:line="240" w:lineRule="auto"/>
        <w:jc w:val="both"/>
        <w:rPr>
          <w:rFonts w:ascii="Calibri" w:eastAsia="Arial" w:hAnsi="Calibri" w:cs="Calibri"/>
          <w:color w:val="20882F"/>
          <w:sz w:val="20"/>
          <w:szCs w:val="20"/>
        </w:rPr>
      </w:pPr>
      <w:r w:rsidRPr="007F021A">
        <w:rPr>
          <w:rFonts w:ascii="Calibri" w:eastAsia="Arial" w:hAnsi="Calibri" w:cs="Calibri"/>
          <w:color w:val="20882F"/>
          <w:sz w:val="20"/>
          <w:szCs w:val="20"/>
        </w:rPr>
        <w:t>“Spreading awareness among people is the first and foremost thing we can do to make them understand about the environment and climate and prevention.” (Girl, 15, India)</w:t>
      </w:r>
      <w:r w:rsidRPr="00050219">
        <w:rPr>
          <w:rStyle w:val="FootnoteReference"/>
          <w:rFonts w:ascii="Calibri" w:eastAsia="Arial" w:hAnsi="Calibri" w:cs="Calibri"/>
          <w:color w:val="20882F"/>
          <w:sz w:val="20"/>
          <w:szCs w:val="20"/>
        </w:rPr>
        <w:footnoteReference w:id="8"/>
      </w:r>
      <w:r w:rsidRPr="007F021A">
        <w:rPr>
          <w:rFonts w:ascii="Calibri" w:eastAsia="Arial" w:hAnsi="Calibri" w:cs="Calibri"/>
          <w:color w:val="20882F"/>
          <w:sz w:val="20"/>
          <w:szCs w:val="20"/>
        </w:rPr>
        <w:t xml:space="preserve"> </w:t>
      </w:r>
    </w:p>
    <w:p w14:paraId="60B17B91" w14:textId="77777777" w:rsidR="005656FA" w:rsidRDefault="005656FA" w:rsidP="00DE198B">
      <w:pPr>
        <w:spacing w:after="0" w:line="240" w:lineRule="auto"/>
        <w:jc w:val="both"/>
        <w:rPr>
          <w:rFonts w:ascii="Calibri" w:eastAsia="Arial" w:hAnsi="Calibri" w:cs="Calibri"/>
          <w:color w:val="20882F"/>
          <w:sz w:val="20"/>
          <w:szCs w:val="20"/>
        </w:rPr>
      </w:pPr>
    </w:p>
    <w:p w14:paraId="50690059" w14:textId="77777777" w:rsidR="00DE198B" w:rsidRDefault="00DE198B" w:rsidP="00DE198B">
      <w:pPr>
        <w:spacing w:after="0" w:line="240" w:lineRule="auto"/>
        <w:jc w:val="both"/>
        <w:rPr>
          <w:rFonts w:ascii="Calibri" w:eastAsia="Arial" w:hAnsi="Calibri" w:cs="Calibri"/>
          <w:color w:val="20882F"/>
          <w:sz w:val="20"/>
          <w:szCs w:val="20"/>
        </w:rPr>
      </w:pPr>
    </w:p>
    <w:p w14:paraId="43E7485A" w14:textId="01BD52BB" w:rsidR="00756346" w:rsidRPr="00756346" w:rsidRDefault="00756346" w:rsidP="00EC636F">
      <w:pPr>
        <w:pStyle w:val="Heading2"/>
        <w:numPr>
          <w:ilvl w:val="0"/>
          <w:numId w:val="24"/>
        </w:numPr>
        <w:spacing w:before="0" w:after="0" w:line="240" w:lineRule="auto"/>
        <w:ind w:left="425" w:hanging="425"/>
        <w:rPr>
          <w:rFonts w:eastAsia="Arial" w:cs="Calibri"/>
          <w:sz w:val="20"/>
          <w:szCs w:val="20"/>
          <w:lang w:val="en-US" w:eastAsia="en-GB"/>
        </w:rPr>
      </w:pPr>
      <w:bookmarkStart w:id="12" w:name="_Toc168500797"/>
      <w:bookmarkStart w:id="13" w:name="_Toc168388791"/>
      <w:r w:rsidRPr="00756346">
        <w:rPr>
          <w:rFonts w:cs="Calibri"/>
          <w:lang w:eastAsia="en-GB"/>
        </w:rPr>
        <w:lastRenderedPageBreak/>
        <w:t xml:space="preserve">ACCESS TO INFORMATION </w:t>
      </w:r>
      <w:r w:rsidR="0001706F">
        <w:rPr>
          <w:rFonts w:cs="Calibri"/>
          <w:lang w:eastAsia="en-GB"/>
        </w:rPr>
        <w:t>AND</w:t>
      </w:r>
      <w:r w:rsidRPr="00756346">
        <w:rPr>
          <w:rFonts w:cs="Calibri"/>
          <w:lang w:eastAsia="en-GB"/>
        </w:rPr>
        <w:t xml:space="preserve"> ACCESS TO JUSTICE AND REMEDIES</w:t>
      </w:r>
      <w:bookmarkEnd w:id="12"/>
      <w:r w:rsidRPr="00756346">
        <w:rPr>
          <w:rFonts w:cs="Calibri"/>
          <w:lang w:eastAsia="en-GB"/>
        </w:rPr>
        <w:t xml:space="preserve"> </w:t>
      </w:r>
      <w:bookmarkEnd w:id="13"/>
    </w:p>
    <w:p w14:paraId="07D8F862" w14:textId="77777777" w:rsidR="00EC636F" w:rsidRDefault="00EC636F" w:rsidP="00891F4E">
      <w:pPr>
        <w:pStyle w:val="ListParagraph"/>
        <w:ind w:left="426"/>
        <w:rPr>
          <w:rFonts w:ascii="Calibri" w:hAnsi="Calibri" w:cs="Calibri"/>
          <w:b/>
          <w:bCs/>
          <w:highlight w:val="yellow"/>
          <w:lang w:val="en-US" w:eastAsia="en-GB"/>
        </w:rPr>
      </w:pPr>
    </w:p>
    <w:p w14:paraId="5D13ECBD" w14:textId="2F52A4BD" w:rsidR="00050219" w:rsidRPr="00E841EB" w:rsidRDefault="00050219" w:rsidP="00893C75">
      <w:pPr>
        <w:pStyle w:val="ListParagraph"/>
        <w:spacing w:after="0" w:line="240" w:lineRule="auto"/>
        <w:ind w:left="425"/>
        <w:jc w:val="both"/>
        <w:rPr>
          <w:rFonts w:ascii="Calibri" w:hAnsi="Calibri" w:cs="Calibri"/>
          <w:b/>
          <w:bCs/>
          <w:lang w:val="en-US" w:eastAsia="en-GB"/>
        </w:rPr>
      </w:pPr>
      <w:r w:rsidRPr="00E841EB">
        <w:rPr>
          <w:rFonts w:ascii="Calibri" w:hAnsi="Calibri" w:cs="Calibri"/>
          <w:b/>
          <w:bCs/>
          <w:lang w:val="en-US" w:eastAsia="en-GB"/>
        </w:rPr>
        <w:t>States should</w:t>
      </w:r>
      <w:r w:rsidR="00B472F2" w:rsidRPr="00E841EB">
        <w:rPr>
          <w:rFonts w:ascii="Calibri" w:hAnsi="Calibri" w:cs="Calibri"/>
          <w:b/>
          <w:bCs/>
          <w:lang w:val="en-US" w:eastAsia="en-GB"/>
        </w:rPr>
        <w:t xml:space="preserve"> put in place systems and mechanisms to ensure that children </w:t>
      </w:r>
      <w:r w:rsidR="00FF3D9C" w:rsidRPr="00E841EB">
        <w:rPr>
          <w:rFonts w:ascii="Calibri" w:hAnsi="Calibri" w:cs="Calibri"/>
          <w:b/>
          <w:bCs/>
          <w:lang w:val="en-US" w:eastAsia="en-GB"/>
        </w:rPr>
        <w:t xml:space="preserve">have access to child-friendly information </w:t>
      </w:r>
      <w:r w:rsidR="00B472F2" w:rsidRPr="00E841EB">
        <w:rPr>
          <w:rFonts w:ascii="Calibri" w:eastAsia="Arial" w:hAnsi="Calibri" w:cs="Calibri"/>
          <w:b/>
          <w:bCs/>
          <w:lang w:eastAsia="en-GB"/>
        </w:rPr>
        <w:t>about the opportunities and processes involved in climate litigation</w:t>
      </w:r>
      <w:r w:rsidR="0036184D" w:rsidRPr="00E841EB">
        <w:rPr>
          <w:rFonts w:ascii="Calibri" w:eastAsia="Arial" w:hAnsi="Calibri" w:cs="Calibri"/>
          <w:b/>
          <w:bCs/>
          <w:lang w:eastAsia="en-GB"/>
        </w:rPr>
        <w:t xml:space="preserve"> and to facilitate children’s participation in the legal system. </w:t>
      </w:r>
    </w:p>
    <w:p w14:paraId="03ECD306" w14:textId="77777777" w:rsidR="00F42A30" w:rsidRDefault="00F42A30" w:rsidP="007B326B">
      <w:pPr>
        <w:spacing w:after="0" w:line="240" w:lineRule="auto"/>
        <w:jc w:val="both"/>
        <w:rPr>
          <w:rFonts w:ascii="Calibri" w:eastAsia="Arial" w:hAnsi="Calibri" w:cs="Calibri"/>
          <w:color w:val="20882F"/>
          <w:sz w:val="20"/>
          <w:szCs w:val="20"/>
        </w:rPr>
      </w:pPr>
    </w:p>
    <w:p w14:paraId="391650A4" w14:textId="1DDE6A77" w:rsidR="00F04E2E" w:rsidRPr="007B326B" w:rsidRDefault="00F04E2E" w:rsidP="007B326B">
      <w:pPr>
        <w:spacing w:after="0" w:line="240" w:lineRule="auto"/>
        <w:jc w:val="both"/>
        <w:rPr>
          <w:rFonts w:ascii="Calibri" w:eastAsia="Arial" w:hAnsi="Calibri" w:cs="Calibri"/>
          <w:color w:val="20882F"/>
          <w:sz w:val="20"/>
          <w:szCs w:val="20"/>
        </w:rPr>
      </w:pPr>
      <w:r w:rsidRPr="007B326B">
        <w:rPr>
          <w:rFonts w:ascii="Calibri" w:eastAsia="Arial" w:hAnsi="Calibri" w:cs="Calibri"/>
          <w:color w:val="20882F"/>
          <w:sz w:val="20"/>
          <w:szCs w:val="20"/>
        </w:rPr>
        <w:t xml:space="preserve">“The challenge young people face is that they are the ones who bear the brunt of climate change on a daily basis. They are not recognized or prioritized as key beneficiaries of climate [action]. The future lies with the youth, and justice should be fair, </w:t>
      </w:r>
      <w:r w:rsidRPr="00540634">
        <w:rPr>
          <w:rFonts w:ascii="Calibri" w:eastAsia="Arial" w:hAnsi="Calibri" w:cs="Calibri"/>
          <w:color w:val="20882F"/>
          <w:sz w:val="20"/>
          <w:szCs w:val="20"/>
        </w:rPr>
        <w:t>when young people find information, they act on it and get killed for taking action.”</w:t>
      </w:r>
      <w:r w:rsidRPr="007B326B">
        <w:rPr>
          <w:rFonts w:ascii="Calibri" w:eastAsia="Arial" w:hAnsi="Calibri" w:cs="Calibri"/>
          <w:color w:val="20882F"/>
          <w:sz w:val="20"/>
          <w:szCs w:val="20"/>
        </w:rPr>
        <w:t xml:space="preserve"> (Boy, South Africa)</w:t>
      </w:r>
      <w:r w:rsidRPr="007B326B">
        <w:rPr>
          <w:rStyle w:val="FootnoteReference"/>
          <w:rFonts w:ascii="Calibri" w:eastAsia="Arial" w:hAnsi="Calibri" w:cs="Calibri"/>
          <w:color w:val="20882F"/>
          <w:sz w:val="20"/>
          <w:szCs w:val="20"/>
        </w:rPr>
        <w:footnoteReference w:id="9"/>
      </w:r>
    </w:p>
    <w:p w14:paraId="618C698D" w14:textId="77777777" w:rsidR="00EA4F61" w:rsidRPr="007B326B" w:rsidRDefault="00EA4F61" w:rsidP="007B326B">
      <w:pPr>
        <w:spacing w:after="0" w:line="240" w:lineRule="auto"/>
        <w:jc w:val="both"/>
        <w:rPr>
          <w:rFonts w:ascii="Calibri" w:eastAsia="Arial" w:hAnsi="Calibri" w:cs="Calibri"/>
          <w:color w:val="20882F"/>
          <w:sz w:val="20"/>
          <w:szCs w:val="20"/>
        </w:rPr>
      </w:pPr>
    </w:p>
    <w:p w14:paraId="63616D3A" w14:textId="14F64DF8" w:rsidR="3E981A7C" w:rsidRPr="007B326B" w:rsidRDefault="00FE432D" w:rsidP="007B326B">
      <w:pPr>
        <w:spacing w:after="0" w:line="240" w:lineRule="auto"/>
        <w:jc w:val="both"/>
        <w:rPr>
          <w:rFonts w:ascii="Calibri" w:hAnsi="Calibri" w:cs="Calibri"/>
          <w:sz w:val="20"/>
          <w:szCs w:val="20"/>
          <w:lang w:val="en-US" w:eastAsia="en-GB"/>
        </w:rPr>
      </w:pPr>
      <w:bookmarkStart w:id="14" w:name="_Toc168500798"/>
      <w:r w:rsidRPr="007B326B">
        <w:rPr>
          <w:rFonts w:ascii="Calibri" w:hAnsi="Calibri" w:cs="Calibri"/>
          <w:sz w:val="20"/>
          <w:szCs w:val="20"/>
          <w:lang w:val="en-US" w:eastAsia="en-GB"/>
        </w:rPr>
        <w:t>The</w:t>
      </w:r>
      <w:r w:rsidR="3E981A7C" w:rsidRPr="007B326B">
        <w:rPr>
          <w:rFonts w:ascii="Calibri" w:hAnsi="Calibri" w:cs="Calibri"/>
          <w:sz w:val="20"/>
          <w:szCs w:val="20"/>
          <w:lang w:val="en-US" w:eastAsia="en-GB"/>
        </w:rPr>
        <w:t xml:space="preserve"> provision of child-friendly information to enable children to exercise their rights and access to justice mechanisms is </w:t>
      </w:r>
      <w:r w:rsidR="00553905" w:rsidRPr="007B326B">
        <w:rPr>
          <w:rFonts w:ascii="Calibri" w:hAnsi="Calibri" w:cs="Calibri"/>
          <w:sz w:val="20"/>
          <w:szCs w:val="20"/>
          <w:lang w:val="en-US" w:eastAsia="en-GB"/>
        </w:rPr>
        <w:t xml:space="preserve">particularly important in the context of climate change. </w:t>
      </w:r>
      <w:r w:rsidR="000263BC" w:rsidRPr="007B326B">
        <w:rPr>
          <w:rFonts w:ascii="Calibri" w:hAnsi="Calibri" w:cs="Calibri"/>
          <w:sz w:val="20"/>
          <w:szCs w:val="20"/>
          <w:lang w:val="en-US" w:eastAsia="en-GB"/>
        </w:rPr>
        <w:t>With c</w:t>
      </w:r>
      <w:r w:rsidR="3E981A7C" w:rsidRPr="007B326B">
        <w:rPr>
          <w:rFonts w:ascii="Calibri" w:hAnsi="Calibri" w:cs="Calibri"/>
          <w:sz w:val="20"/>
          <w:szCs w:val="20"/>
          <w:lang w:val="en-US" w:eastAsia="en-GB"/>
        </w:rPr>
        <w:t>hildren and young people active</w:t>
      </w:r>
      <w:r w:rsidR="000263BC" w:rsidRPr="007B326B">
        <w:rPr>
          <w:rFonts w:ascii="Calibri" w:hAnsi="Calibri" w:cs="Calibri"/>
          <w:sz w:val="20"/>
          <w:szCs w:val="20"/>
          <w:lang w:val="en-US" w:eastAsia="en-GB"/>
        </w:rPr>
        <w:t xml:space="preserve"> as</w:t>
      </w:r>
      <w:r w:rsidR="3E981A7C" w:rsidRPr="007B326B">
        <w:rPr>
          <w:rFonts w:ascii="Calibri" w:hAnsi="Calibri" w:cs="Calibri"/>
          <w:sz w:val="20"/>
          <w:szCs w:val="20"/>
          <w:lang w:val="en-US" w:eastAsia="en-GB"/>
        </w:rPr>
        <w:t xml:space="preserve"> campaigners and at the forefront of climate justice movements, </w:t>
      </w:r>
      <w:r w:rsidR="000263BC" w:rsidRPr="007B326B">
        <w:rPr>
          <w:rFonts w:ascii="Calibri" w:hAnsi="Calibri" w:cs="Calibri"/>
          <w:sz w:val="20"/>
          <w:szCs w:val="20"/>
          <w:lang w:val="en-US" w:eastAsia="en-GB"/>
        </w:rPr>
        <w:t xml:space="preserve">it is critical that they are </w:t>
      </w:r>
      <w:r w:rsidR="71877AF2" w:rsidRPr="007B326B">
        <w:rPr>
          <w:rFonts w:ascii="Calibri" w:hAnsi="Calibri" w:cs="Calibri"/>
          <w:sz w:val="20"/>
          <w:szCs w:val="20"/>
          <w:lang w:val="en-US" w:eastAsia="en-GB"/>
        </w:rPr>
        <w:t xml:space="preserve">educated and informed </w:t>
      </w:r>
      <w:r w:rsidR="004E15FE" w:rsidRPr="007B326B">
        <w:rPr>
          <w:rFonts w:ascii="Calibri" w:hAnsi="Calibri" w:cs="Calibri"/>
          <w:sz w:val="20"/>
          <w:szCs w:val="20"/>
          <w:lang w:val="en-US" w:eastAsia="en-GB"/>
        </w:rPr>
        <w:t>about</w:t>
      </w:r>
      <w:r w:rsidR="71877AF2" w:rsidRPr="007B326B">
        <w:rPr>
          <w:rFonts w:ascii="Calibri" w:hAnsi="Calibri" w:cs="Calibri"/>
          <w:sz w:val="20"/>
          <w:szCs w:val="20"/>
          <w:lang w:val="en-US" w:eastAsia="en-GB"/>
        </w:rPr>
        <w:t xml:space="preserve"> exercis</w:t>
      </w:r>
      <w:r w:rsidR="004E15FE" w:rsidRPr="007B326B">
        <w:rPr>
          <w:rFonts w:ascii="Calibri" w:hAnsi="Calibri" w:cs="Calibri"/>
          <w:sz w:val="20"/>
          <w:szCs w:val="20"/>
          <w:lang w:val="en-US" w:eastAsia="en-GB"/>
        </w:rPr>
        <w:t>ing</w:t>
      </w:r>
      <w:r w:rsidR="71877AF2" w:rsidRPr="007B326B">
        <w:rPr>
          <w:rFonts w:ascii="Calibri" w:hAnsi="Calibri" w:cs="Calibri"/>
          <w:sz w:val="20"/>
          <w:szCs w:val="20"/>
          <w:lang w:val="en-US" w:eastAsia="en-GB"/>
        </w:rPr>
        <w:t xml:space="preserve"> their right to protect and access complaints procedures i</w:t>
      </w:r>
      <w:r w:rsidR="000415A1" w:rsidRPr="007B326B">
        <w:rPr>
          <w:rFonts w:ascii="Calibri" w:hAnsi="Calibri" w:cs="Calibri"/>
          <w:sz w:val="20"/>
          <w:szCs w:val="20"/>
          <w:lang w:val="en-US" w:eastAsia="en-GB"/>
        </w:rPr>
        <w:t>n case</w:t>
      </w:r>
      <w:r w:rsidR="71877AF2" w:rsidRPr="007B326B">
        <w:rPr>
          <w:rFonts w:ascii="Calibri" w:hAnsi="Calibri" w:cs="Calibri"/>
          <w:sz w:val="20"/>
          <w:szCs w:val="20"/>
          <w:lang w:val="en-US" w:eastAsia="en-GB"/>
        </w:rPr>
        <w:t xml:space="preserve"> their rights are violated </w:t>
      </w:r>
      <w:r w:rsidR="00D10A92">
        <w:rPr>
          <w:rFonts w:ascii="Calibri" w:hAnsi="Calibri" w:cs="Calibri"/>
          <w:sz w:val="20"/>
          <w:szCs w:val="20"/>
          <w:lang w:val="en-US" w:eastAsia="en-GB"/>
        </w:rPr>
        <w:t>during their action</w:t>
      </w:r>
      <w:r w:rsidR="71877AF2" w:rsidRPr="007B326B">
        <w:rPr>
          <w:rFonts w:ascii="Calibri" w:hAnsi="Calibri" w:cs="Calibri"/>
          <w:sz w:val="20"/>
          <w:szCs w:val="20"/>
          <w:lang w:val="en-US" w:eastAsia="en-GB"/>
        </w:rPr>
        <w:t>.</w:t>
      </w:r>
      <w:bookmarkEnd w:id="14"/>
    </w:p>
    <w:p w14:paraId="1E6EDDCF" w14:textId="77777777" w:rsidR="00EA4F61" w:rsidRPr="007B326B" w:rsidRDefault="00EA4F61" w:rsidP="007B326B">
      <w:pPr>
        <w:spacing w:after="0" w:line="240" w:lineRule="auto"/>
        <w:jc w:val="both"/>
        <w:rPr>
          <w:rFonts w:ascii="Calibri" w:hAnsi="Calibri" w:cs="Calibri"/>
          <w:sz w:val="20"/>
          <w:szCs w:val="20"/>
          <w:lang w:val="en-US" w:eastAsia="en-GB"/>
        </w:rPr>
      </w:pPr>
    </w:p>
    <w:p w14:paraId="5638C3EA" w14:textId="217F248A" w:rsidR="644E2E28" w:rsidRDefault="644E2E28" w:rsidP="007B326B">
      <w:pPr>
        <w:spacing w:after="0" w:line="240" w:lineRule="auto"/>
        <w:jc w:val="both"/>
        <w:rPr>
          <w:rFonts w:ascii="Calibri" w:eastAsia="Arial" w:hAnsi="Calibri" w:cs="Calibri"/>
          <w:sz w:val="20"/>
          <w:szCs w:val="20"/>
          <w:lang w:eastAsia="en-GB"/>
        </w:rPr>
      </w:pPr>
      <w:r w:rsidRPr="007B326B">
        <w:rPr>
          <w:rFonts w:ascii="Calibri" w:eastAsia="Arial" w:hAnsi="Calibri" w:cs="Calibri"/>
          <w:sz w:val="20"/>
          <w:szCs w:val="20"/>
          <w:lang w:eastAsia="en-GB"/>
        </w:rPr>
        <w:t>For children, access to justice means having the ability to use legal mechanisms to address grievances, seek protection of their rights, and obtain redress for harm. Climate litigation, a form of l</w:t>
      </w:r>
      <w:r w:rsidR="692D6BC4" w:rsidRPr="007B326B">
        <w:rPr>
          <w:rFonts w:ascii="Calibri" w:eastAsia="Arial" w:hAnsi="Calibri" w:cs="Calibri"/>
          <w:sz w:val="20"/>
          <w:szCs w:val="20"/>
          <w:lang w:eastAsia="en-GB"/>
        </w:rPr>
        <w:t>e</w:t>
      </w:r>
      <w:r w:rsidRPr="007B326B">
        <w:rPr>
          <w:rFonts w:ascii="Calibri" w:eastAsia="Arial" w:hAnsi="Calibri" w:cs="Calibri"/>
          <w:sz w:val="20"/>
          <w:szCs w:val="20"/>
          <w:lang w:eastAsia="en-GB"/>
        </w:rPr>
        <w:t>gal action aimed at addressing climate change and its impacts, is a field where access to justice</w:t>
      </w:r>
      <w:r w:rsidR="66CC9976" w:rsidRPr="007B326B">
        <w:rPr>
          <w:rFonts w:ascii="Calibri" w:eastAsia="Arial" w:hAnsi="Calibri" w:cs="Calibri"/>
          <w:sz w:val="20"/>
          <w:szCs w:val="20"/>
          <w:lang w:eastAsia="en-GB"/>
        </w:rPr>
        <w:t xml:space="preserve"> plays a pivotal role. </w:t>
      </w:r>
      <w:r w:rsidR="7AF51F4B" w:rsidRPr="007B326B">
        <w:rPr>
          <w:rFonts w:ascii="Calibri" w:eastAsia="Arial" w:hAnsi="Calibri" w:cs="Calibri"/>
          <w:sz w:val="20"/>
          <w:szCs w:val="20"/>
          <w:lang w:eastAsia="en-GB"/>
        </w:rPr>
        <w:t xml:space="preserve">Recent examples of successful climate </w:t>
      </w:r>
      <w:r w:rsidR="7AF51F4B" w:rsidRPr="00C271D2">
        <w:rPr>
          <w:rFonts w:ascii="Calibri" w:eastAsia="Arial" w:hAnsi="Calibri" w:cs="Calibri"/>
          <w:sz w:val="20"/>
          <w:szCs w:val="20"/>
          <w:lang w:eastAsia="en-GB"/>
        </w:rPr>
        <w:t>litigation</w:t>
      </w:r>
      <w:r w:rsidR="031034E7" w:rsidRPr="00C271D2">
        <w:rPr>
          <w:rFonts w:ascii="Calibri" w:eastAsia="Arial" w:hAnsi="Calibri" w:cs="Calibri"/>
          <w:sz w:val="20"/>
          <w:szCs w:val="20"/>
          <w:lang w:eastAsia="en-GB"/>
        </w:rPr>
        <w:t>, such as the E</w:t>
      </w:r>
      <w:r w:rsidR="00B202F0">
        <w:rPr>
          <w:rFonts w:ascii="Calibri" w:eastAsia="Arial" w:hAnsi="Calibri" w:cs="Calibri"/>
          <w:sz w:val="20"/>
          <w:szCs w:val="20"/>
          <w:lang w:eastAsia="en-GB"/>
        </w:rPr>
        <w:t xml:space="preserve">uropean </w:t>
      </w:r>
      <w:r w:rsidR="031034E7" w:rsidRPr="00C271D2">
        <w:rPr>
          <w:rFonts w:ascii="Calibri" w:eastAsia="Arial" w:hAnsi="Calibri" w:cs="Calibri"/>
          <w:sz w:val="20"/>
          <w:szCs w:val="20"/>
          <w:lang w:eastAsia="en-GB"/>
        </w:rPr>
        <w:t>C</w:t>
      </w:r>
      <w:r w:rsidR="00B202F0">
        <w:rPr>
          <w:rFonts w:ascii="Calibri" w:eastAsia="Arial" w:hAnsi="Calibri" w:cs="Calibri"/>
          <w:sz w:val="20"/>
          <w:szCs w:val="20"/>
          <w:lang w:eastAsia="en-GB"/>
        </w:rPr>
        <w:t>our</w:t>
      </w:r>
      <w:r w:rsidR="031034E7" w:rsidRPr="00C271D2">
        <w:rPr>
          <w:rFonts w:ascii="Calibri" w:eastAsia="Arial" w:hAnsi="Calibri" w:cs="Calibri"/>
          <w:sz w:val="20"/>
          <w:szCs w:val="20"/>
          <w:lang w:eastAsia="en-GB"/>
        </w:rPr>
        <w:t>t</w:t>
      </w:r>
      <w:r w:rsidR="00B202F0">
        <w:rPr>
          <w:rFonts w:ascii="Calibri" w:eastAsia="Arial" w:hAnsi="Calibri" w:cs="Calibri"/>
          <w:sz w:val="20"/>
          <w:szCs w:val="20"/>
          <w:lang w:eastAsia="en-GB"/>
        </w:rPr>
        <w:t xml:space="preserve"> of </w:t>
      </w:r>
      <w:r w:rsidR="031034E7" w:rsidRPr="00C271D2">
        <w:rPr>
          <w:rFonts w:ascii="Calibri" w:eastAsia="Arial" w:hAnsi="Calibri" w:cs="Calibri"/>
          <w:sz w:val="20"/>
          <w:szCs w:val="20"/>
          <w:lang w:eastAsia="en-GB"/>
        </w:rPr>
        <w:t>H</w:t>
      </w:r>
      <w:r w:rsidR="00B202F0">
        <w:rPr>
          <w:rFonts w:ascii="Calibri" w:eastAsia="Arial" w:hAnsi="Calibri" w:cs="Calibri"/>
          <w:sz w:val="20"/>
          <w:szCs w:val="20"/>
          <w:lang w:eastAsia="en-GB"/>
        </w:rPr>
        <w:t xml:space="preserve">uman </w:t>
      </w:r>
      <w:r w:rsidR="031034E7" w:rsidRPr="00C271D2">
        <w:rPr>
          <w:rFonts w:ascii="Calibri" w:eastAsia="Arial" w:hAnsi="Calibri" w:cs="Calibri"/>
          <w:sz w:val="20"/>
          <w:szCs w:val="20"/>
          <w:lang w:eastAsia="en-GB"/>
        </w:rPr>
        <w:t>R</w:t>
      </w:r>
      <w:r w:rsidR="00B202F0">
        <w:rPr>
          <w:rFonts w:ascii="Calibri" w:eastAsia="Arial" w:hAnsi="Calibri" w:cs="Calibri"/>
          <w:sz w:val="20"/>
          <w:szCs w:val="20"/>
          <w:lang w:eastAsia="en-GB"/>
        </w:rPr>
        <w:t>ights</w:t>
      </w:r>
      <w:r w:rsidR="031034E7" w:rsidRPr="00C271D2">
        <w:rPr>
          <w:rFonts w:ascii="Calibri" w:eastAsia="Arial" w:hAnsi="Calibri" w:cs="Calibri"/>
          <w:sz w:val="20"/>
          <w:szCs w:val="20"/>
          <w:lang w:eastAsia="en-GB"/>
        </w:rPr>
        <w:t>’ condemnation of the Swiss governm</w:t>
      </w:r>
      <w:r w:rsidR="138958DC" w:rsidRPr="00C271D2">
        <w:rPr>
          <w:rFonts w:ascii="Calibri" w:eastAsia="Arial" w:hAnsi="Calibri" w:cs="Calibri"/>
          <w:sz w:val="20"/>
          <w:szCs w:val="20"/>
          <w:lang w:eastAsia="en-GB"/>
        </w:rPr>
        <w:t>ent</w:t>
      </w:r>
      <w:r w:rsidR="031034E7" w:rsidRPr="00C271D2">
        <w:rPr>
          <w:rFonts w:ascii="Calibri" w:eastAsia="Arial" w:hAnsi="Calibri" w:cs="Calibri"/>
          <w:sz w:val="20"/>
          <w:szCs w:val="20"/>
          <w:lang w:eastAsia="en-GB"/>
        </w:rPr>
        <w:t xml:space="preserve"> for climate inaction</w:t>
      </w:r>
      <w:r w:rsidR="00C271D2" w:rsidRPr="00C271D2">
        <w:rPr>
          <w:rStyle w:val="FootnoteReference"/>
          <w:rFonts w:ascii="Calibri" w:eastAsia="Arial" w:hAnsi="Calibri" w:cs="Calibri"/>
          <w:sz w:val="20"/>
          <w:szCs w:val="20"/>
          <w:lang w:eastAsia="en-GB"/>
        </w:rPr>
        <w:footnoteReference w:id="10"/>
      </w:r>
      <w:r w:rsidR="031034E7" w:rsidRPr="00C271D2">
        <w:rPr>
          <w:rFonts w:ascii="Calibri" w:eastAsia="Arial" w:hAnsi="Calibri" w:cs="Calibri"/>
          <w:sz w:val="20"/>
          <w:szCs w:val="20"/>
          <w:lang w:eastAsia="en-GB"/>
        </w:rPr>
        <w:t>, show</w:t>
      </w:r>
      <w:r w:rsidR="031034E7" w:rsidRPr="007B326B">
        <w:rPr>
          <w:rFonts w:ascii="Calibri" w:eastAsia="Arial" w:hAnsi="Calibri" w:cs="Calibri"/>
          <w:sz w:val="20"/>
          <w:szCs w:val="20"/>
          <w:lang w:eastAsia="en-GB"/>
        </w:rPr>
        <w:t xml:space="preserve"> the potential of these procedures to advance jurisprudence, </w:t>
      </w:r>
      <w:r w:rsidR="391927D3" w:rsidRPr="007B326B">
        <w:rPr>
          <w:rFonts w:ascii="Calibri" w:eastAsia="Arial" w:hAnsi="Calibri" w:cs="Calibri"/>
          <w:sz w:val="20"/>
          <w:szCs w:val="20"/>
          <w:lang w:eastAsia="en-GB"/>
        </w:rPr>
        <w:t xml:space="preserve">the evolution of the legal systems, and to deliver impactful advocacy at the global level. </w:t>
      </w:r>
      <w:r w:rsidR="66CC9976" w:rsidRPr="007B326B">
        <w:rPr>
          <w:rFonts w:ascii="Calibri" w:eastAsia="Arial" w:hAnsi="Calibri" w:cs="Calibri"/>
          <w:sz w:val="20"/>
          <w:szCs w:val="20"/>
          <w:lang w:eastAsia="en-GB"/>
        </w:rPr>
        <w:t>Children need to be informed about the opportunities and processes involved in climate litigation to actively participate in defending their rights and the environment.</w:t>
      </w:r>
      <w:r w:rsidR="678CE4F0" w:rsidRPr="007B326B">
        <w:rPr>
          <w:rFonts w:ascii="Calibri" w:eastAsia="Arial" w:hAnsi="Calibri" w:cs="Calibri"/>
          <w:sz w:val="20"/>
          <w:szCs w:val="20"/>
          <w:lang w:eastAsia="en-GB"/>
        </w:rPr>
        <w:t xml:space="preserve"> It involve</w:t>
      </w:r>
      <w:r w:rsidR="08510F7D" w:rsidRPr="007B326B">
        <w:rPr>
          <w:rFonts w:ascii="Calibri" w:eastAsia="Arial" w:hAnsi="Calibri" w:cs="Calibri"/>
          <w:sz w:val="20"/>
          <w:szCs w:val="20"/>
          <w:lang w:eastAsia="en-GB"/>
        </w:rPr>
        <w:t>s</w:t>
      </w:r>
      <w:r w:rsidR="678CE4F0" w:rsidRPr="007B326B">
        <w:rPr>
          <w:rFonts w:ascii="Calibri" w:eastAsia="Arial" w:hAnsi="Calibri" w:cs="Calibri"/>
          <w:sz w:val="20"/>
          <w:szCs w:val="20"/>
          <w:lang w:eastAsia="en-GB"/>
        </w:rPr>
        <w:t xml:space="preserve"> understanding legal rights and existing legal frameworks, awareness of legal mechanis</w:t>
      </w:r>
      <w:r w:rsidR="71FFA1B3" w:rsidRPr="007B326B">
        <w:rPr>
          <w:rFonts w:ascii="Calibri" w:eastAsia="Arial" w:hAnsi="Calibri" w:cs="Calibri"/>
          <w:sz w:val="20"/>
          <w:szCs w:val="20"/>
          <w:lang w:eastAsia="en-GB"/>
        </w:rPr>
        <w:t>ms and procedural aspects, access to legal support and resources and knowledge in case studies and precedents.</w:t>
      </w:r>
    </w:p>
    <w:p w14:paraId="0879777C" w14:textId="77777777" w:rsidR="007B326B" w:rsidRPr="007B326B" w:rsidRDefault="007B326B" w:rsidP="007B326B">
      <w:pPr>
        <w:spacing w:after="0" w:line="240" w:lineRule="auto"/>
        <w:jc w:val="both"/>
        <w:rPr>
          <w:rFonts w:ascii="Calibri" w:eastAsia="Arial" w:hAnsi="Calibri" w:cs="Calibri"/>
          <w:sz w:val="20"/>
          <w:szCs w:val="20"/>
          <w:lang w:eastAsia="en-GB"/>
        </w:rPr>
      </w:pPr>
    </w:p>
    <w:p w14:paraId="6ED65054" w14:textId="6684F9D5" w:rsidR="7AAFEF9B" w:rsidRDefault="7AAFEF9B" w:rsidP="007B326B">
      <w:pPr>
        <w:spacing w:after="0" w:line="240" w:lineRule="auto"/>
        <w:jc w:val="both"/>
        <w:rPr>
          <w:rFonts w:ascii="Calibri" w:eastAsia="Arial" w:hAnsi="Calibri" w:cs="Calibri"/>
          <w:sz w:val="20"/>
          <w:szCs w:val="20"/>
          <w:lang w:eastAsia="en-GB"/>
        </w:rPr>
      </w:pPr>
      <w:r w:rsidRPr="007B326B">
        <w:rPr>
          <w:rFonts w:ascii="Calibri" w:eastAsia="Arial" w:hAnsi="Calibri" w:cs="Calibri"/>
          <w:sz w:val="20"/>
          <w:szCs w:val="20"/>
          <w:lang w:eastAsia="en-GB"/>
        </w:rPr>
        <w:t xml:space="preserve">The importance of </w:t>
      </w:r>
      <w:r w:rsidR="26AC46FD" w:rsidRPr="007B326B">
        <w:rPr>
          <w:rFonts w:ascii="Calibri" w:eastAsia="Arial" w:hAnsi="Calibri" w:cs="Calibri"/>
          <w:sz w:val="20"/>
          <w:szCs w:val="20"/>
          <w:lang w:eastAsia="en-GB"/>
        </w:rPr>
        <w:t>access to justice</w:t>
      </w:r>
      <w:r w:rsidRPr="007B326B">
        <w:rPr>
          <w:rFonts w:ascii="Calibri" w:eastAsia="Arial" w:hAnsi="Calibri" w:cs="Calibri"/>
          <w:sz w:val="20"/>
          <w:szCs w:val="20"/>
          <w:lang w:eastAsia="en-GB"/>
        </w:rPr>
        <w:t xml:space="preserve"> is underlined in Section D </w:t>
      </w:r>
      <w:r w:rsidR="000415A1" w:rsidRPr="007B326B">
        <w:rPr>
          <w:rFonts w:ascii="Calibri" w:eastAsia="Arial" w:hAnsi="Calibri" w:cs="Calibri"/>
          <w:sz w:val="20"/>
          <w:szCs w:val="20"/>
          <w:lang w:eastAsia="en-GB"/>
        </w:rPr>
        <w:t xml:space="preserve">of GC26 </w:t>
      </w:r>
      <w:r w:rsidRPr="007B326B">
        <w:rPr>
          <w:rFonts w:ascii="Calibri" w:eastAsia="Arial" w:hAnsi="Calibri" w:cs="Calibri"/>
          <w:sz w:val="20"/>
          <w:szCs w:val="20"/>
          <w:lang w:eastAsia="en-GB"/>
        </w:rPr>
        <w:t>“Access to Justice and Remedies</w:t>
      </w:r>
      <w:r w:rsidR="005656FA">
        <w:rPr>
          <w:rFonts w:ascii="Calibri" w:eastAsia="Arial" w:hAnsi="Calibri" w:cs="Calibri"/>
          <w:sz w:val="20"/>
          <w:szCs w:val="20"/>
          <w:lang w:eastAsia="en-GB"/>
        </w:rPr>
        <w:t>”</w:t>
      </w:r>
      <w:r w:rsidRPr="007B326B">
        <w:rPr>
          <w:rFonts w:ascii="Calibri" w:eastAsia="Arial" w:hAnsi="Calibri" w:cs="Calibri"/>
          <w:sz w:val="20"/>
          <w:szCs w:val="20"/>
          <w:lang w:eastAsia="en-GB"/>
        </w:rPr>
        <w:t xml:space="preserve"> (paragraphs 82-90).</w:t>
      </w:r>
      <w:r w:rsidR="5CD50AB7" w:rsidRPr="007B326B">
        <w:rPr>
          <w:rFonts w:ascii="Calibri" w:eastAsia="Arial" w:hAnsi="Calibri" w:cs="Calibri"/>
          <w:sz w:val="20"/>
          <w:szCs w:val="20"/>
          <w:lang w:eastAsia="en-GB"/>
        </w:rPr>
        <w:t xml:space="preserve"> However, several challenges such as the complexity of legal systems, limited access to education, cultural and social barriers </w:t>
      </w:r>
      <w:r w:rsidR="00627CB0">
        <w:rPr>
          <w:rFonts w:ascii="Calibri" w:eastAsia="Arial" w:hAnsi="Calibri" w:cs="Calibri"/>
          <w:sz w:val="20"/>
          <w:szCs w:val="20"/>
          <w:lang w:eastAsia="en-GB"/>
        </w:rPr>
        <w:t>and</w:t>
      </w:r>
      <w:r w:rsidR="5CD50AB7" w:rsidRPr="007B326B">
        <w:rPr>
          <w:rFonts w:ascii="Calibri" w:eastAsia="Arial" w:hAnsi="Calibri" w:cs="Calibri"/>
          <w:sz w:val="20"/>
          <w:szCs w:val="20"/>
          <w:lang w:eastAsia="en-GB"/>
        </w:rPr>
        <w:t xml:space="preserve"> lack of legal recognition for children </w:t>
      </w:r>
      <w:r w:rsidR="008A7984">
        <w:rPr>
          <w:rFonts w:ascii="Calibri" w:eastAsia="Arial" w:hAnsi="Calibri" w:cs="Calibri"/>
          <w:sz w:val="20"/>
          <w:szCs w:val="20"/>
          <w:lang w:eastAsia="en-GB"/>
        </w:rPr>
        <w:t>limit</w:t>
      </w:r>
      <w:r w:rsidR="6F4A17EF" w:rsidRPr="007B326B">
        <w:rPr>
          <w:rFonts w:ascii="Calibri" w:eastAsia="Arial" w:hAnsi="Calibri" w:cs="Calibri"/>
          <w:sz w:val="20"/>
          <w:szCs w:val="20"/>
          <w:lang w:eastAsia="en-GB"/>
        </w:rPr>
        <w:t xml:space="preserve"> the use of these legal tools to defend chi</w:t>
      </w:r>
      <w:r w:rsidR="4BEA3ADD" w:rsidRPr="007B326B">
        <w:rPr>
          <w:rFonts w:ascii="Calibri" w:eastAsia="Arial" w:hAnsi="Calibri" w:cs="Calibri"/>
          <w:sz w:val="20"/>
          <w:szCs w:val="20"/>
          <w:lang w:eastAsia="en-GB"/>
        </w:rPr>
        <w:t xml:space="preserve">ldren’s environmental rights. </w:t>
      </w:r>
      <w:r w:rsidR="00363888">
        <w:rPr>
          <w:rFonts w:ascii="Calibri" w:eastAsia="Arial" w:hAnsi="Calibri" w:cs="Calibri"/>
          <w:sz w:val="20"/>
          <w:szCs w:val="20"/>
          <w:lang w:eastAsia="en-GB"/>
        </w:rPr>
        <w:t>Access to i</w:t>
      </w:r>
      <w:r w:rsidR="4BEA3ADD" w:rsidRPr="007B326B">
        <w:rPr>
          <w:rFonts w:ascii="Calibri" w:eastAsia="Arial" w:hAnsi="Calibri" w:cs="Calibri"/>
          <w:sz w:val="20"/>
          <w:szCs w:val="20"/>
          <w:lang w:eastAsia="en-GB"/>
        </w:rPr>
        <w:t xml:space="preserve">nformation </w:t>
      </w:r>
      <w:r w:rsidR="008A7984">
        <w:rPr>
          <w:rFonts w:ascii="Calibri" w:eastAsia="Arial" w:hAnsi="Calibri" w:cs="Calibri"/>
          <w:sz w:val="20"/>
          <w:szCs w:val="20"/>
          <w:lang w:eastAsia="en-GB"/>
        </w:rPr>
        <w:t>about</w:t>
      </w:r>
      <w:r w:rsidR="4BEA3ADD" w:rsidRPr="007B326B">
        <w:rPr>
          <w:rFonts w:ascii="Calibri" w:eastAsia="Arial" w:hAnsi="Calibri" w:cs="Calibri"/>
          <w:sz w:val="20"/>
          <w:szCs w:val="20"/>
          <w:lang w:eastAsia="en-GB"/>
        </w:rPr>
        <w:t xml:space="preserve"> these systems is </w:t>
      </w:r>
      <w:r w:rsidR="008A7984">
        <w:rPr>
          <w:rFonts w:ascii="Calibri" w:eastAsia="Arial" w:hAnsi="Calibri" w:cs="Calibri"/>
          <w:sz w:val="20"/>
          <w:szCs w:val="20"/>
          <w:lang w:eastAsia="en-GB"/>
        </w:rPr>
        <w:t xml:space="preserve">therefore </w:t>
      </w:r>
      <w:r w:rsidR="4BEA3ADD" w:rsidRPr="007B326B">
        <w:rPr>
          <w:rFonts w:ascii="Calibri" w:eastAsia="Arial" w:hAnsi="Calibri" w:cs="Calibri"/>
          <w:sz w:val="20"/>
          <w:szCs w:val="20"/>
          <w:lang w:eastAsia="en-GB"/>
        </w:rPr>
        <w:t>crucial,</w:t>
      </w:r>
      <w:r w:rsidR="008A7984">
        <w:rPr>
          <w:rFonts w:ascii="Calibri" w:eastAsia="Arial" w:hAnsi="Calibri" w:cs="Calibri"/>
          <w:sz w:val="20"/>
          <w:szCs w:val="20"/>
          <w:lang w:eastAsia="en-GB"/>
        </w:rPr>
        <w:t xml:space="preserve"> though</w:t>
      </w:r>
      <w:r w:rsidR="4BEA3ADD" w:rsidRPr="007B326B">
        <w:rPr>
          <w:rFonts w:ascii="Calibri" w:eastAsia="Arial" w:hAnsi="Calibri" w:cs="Calibri"/>
          <w:sz w:val="20"/>
          <w:szCs w:val="20"/>
          <w:lang w:eastAsia="en-GB"/>
        </w:rPr>
        <w:t xml:space="preserve"> still often lacking.</w:t>
      </w:r>
      <w:r w:rsidR="64A16F3A" w:rsidRPr="007B326B">
        <w:rPr>
          <w:rFonts w:ascii="Calibri" w:eastAsia="Arial" w:hAnsi="Calibri" w:cs="Calibri"/>
          <w:sz w:val="20"/>
          <w:szCs w:val="20"/>
          <w:lang w:eastAsia="en-GB"/>
        </w:rPr>
        <w:t xml:space="preserve"> Actions to overcome this challenge could include the development of child-friendly resources, climate education on access to justice </w:t>
      </w:r>
      <w:r w:rsidR="001B1B7A" w:rsidRPr="007B326B">
        <w:rPr>
          <w:rFonts w:ascii="Calibri" w:eastAsia="Arial" w:hAnsi="Calibri" w:cs="Calibri"/>
          <w:sz w:val="20"/>
          <w:szCs w:val="20"/>
          <w:lang w:eastAsia="en-GB"/>
        </w:rPr>
        <w:t>curricula</w:t>
      </w:r>
      <w:r w:rsidR="4092CD32" w:rsidRPr="007B326B">
        <w:rPr>
          <w:rFonts w:ascii="Calibri" w:eastAsia="Arial" w:hAnsi="Calibri" w:cs="Calibri"/>
          <w:sz w:val="20"/>
          <w:szCs w:val="20"/>
          <w:lang w:eastAsia="en-GB"/>
        </w:rPr>
        <w:t>, program</w:t>
      </w:r>
      <w:r w:rsidR="001B1B7A" w:rsidRPr="007B326B">
        <w:rPr>
          <w:rFonts w:ascii="Calibri" w:eastAsia="Arial" w:hAnsi="Calibri" w:cs="Calibri"/>
          <w:sz w:val="20"/>
          <w:szCs w:val="20"/>
          <w:lang w:eastAsia="en-GB"/>
        </w:rPr>
        <w:t>me</w:t>
      </w:r>
      <w:r w:rsidR="4092CD32" w:rsidRPr="007B326B">
        <w:rPr>
          <w:rFonts w:ascii="Calibri" w:eastAsia="Arial" w:hAnsi="Calibri" w:cs="Calibri"/>
          <w:sz w:val="20"/>
          <w:szCs w:val="20"/>
          <w:lang w:eastAsia="en-GB"/>
        </w:rPr>
        <w:t xml:space="preserve">s to support legal literacy and </w:t>
      </w:r>
      <w:r w:rsidR="00E20FB5">
        <w:rPr>
          <w:rFonts w:ascii="Calibri" w:eastAsia="Arial" w:hAnsi="Calibri" w:cs="Calibri"/>
          <w:sz w:val="20"/>
          <w:szCs w:val="20"/>
          <w:lang w:eastAsia="en-GB"/>
        </w:rPr>
        <w:t>facilitating</w:t>
      </w:r>
      <w:r w:rsidR="4092CD32" w:rsidRPr="007B326B">
        <w:rPr>
          <w:rFonts w:ascii="Calibri" w:eastAsia="Arial" w:hAnsi="Calibri" w:cs="Calibri"/>
          <w:sz w:val="20"/>
          <w:szCs w:val="20"/>
          <w:lang w:eastAsia="en-GB"/>
        </w:rPr>
        <w:t xml:space="preserve"> </w:t>
      </w:r>
      <w:r w:rsidR="72F6A626" w:rsidRPr="007B326B">
        <w:rPr>
          <w:rFonts w:ascii="Calibri" w:eastAsia="Arial" w:hAnsi="Calibri" w:cs="Calibri"/>
          <w:sz w:val="20"/>
          <w:szCs w:val="20"/>
          <w:lang w:eastAsia="en-GB"/>
        </w:rPr>
        <w:t>children’s participation in the legal system</w:t>
      </w:r>
      <w:r w:rsidR="0C208083" w:rsidRPr="007B326B">
        <w:rPr>
          <w:rFonts w:ascii="Calibri" w:eastAsia="Arial" w:hAnsi="Calibri" w:cs="Calibri"/>
          <w:sz w:val="20"/>
          <w:szCs w:val="20"/>
          <w:lang w:eastAsia="en-GB"/>
        </w:rPr>
        <w:t>.</w:t>
      </w:r>
      <w:r w:rsidR="334F2E52" w:rsidRPr="007B326B">
        <w:rPr>
          <w:rFonts w:ascii="Calibri" w:eastAsia="Arial" w:hAnsi="Calibri" w:cs="Calibri"/>
          <w:sz w:val="20"/>
          <w:szCs w:val="20"/>
          <w:lang w:eastAsia="en-GB"/>
        </w:rPr>
        <w:t xml:space="preserve"> Institutional support should also be enhanced through legal frameworks and mechanisms that recogniz</w:t>
      </w:r>
      <w:r w:rsidR="2AEFE5E1" w:rsidRPr="007B326B">
        <w:rPr>
          <w:rFonts w:ascii="Calibri" w:eastAsia="Arial" w:hAnsi="Calibri" w:cs="Calibri"/>
          <w:sz w:val="20"/>
          <w:szCs w:val="20"/>
          <w:lang w:eastAsia="en-GB"/>
        </w:rPr>
        <w:t>e</w:t>
      </w:r>
      <w:r w:rsidR="334F2E52" w:rsidRPr="007B326B">
        <w:rPr>
          <w:rFonts w:ascii="Calibri" w:eastAsia="Arial" w:hAnsi="Calibri" w:cs="Calibri"/>
          <w:sz w:val="20"/>
          <w:szCs w:val="20"/>
          <w:lang w:eastAsia="en-GB"/>
        </w:rPr>
        <w:t xml:space="preserve"> and support children’s involvement in climate litigation and access to justice more generally.</w:t>
      </w:r>
    </w:p>
    <w:p w14:paraId="6B93ED35" w14:textId="77777777" w:rsidR="007B326B" w:rsidRPr="007B326B" w:rsidRDefault="007B326B" w:rsidP="007B326B">
      <w:pPr>
        <w:spacing w:after="0" w:line="240" w:lineRule="auto"/>
        <w:jc w:val="both"/>
        <w:rPr>
          <w:rFonts w:ascii="Calibri" w:eastAsia="Arial" w:hAnsi="Calibri" w:cs="Calibri"/>
          <w:sz w:val="20"/>
          <w:szCs w:val="20"/>
          <w:lang w:eastAsia="en-GB"/>
        </w:rPr>
      </w:pPr>
    </w:p>
    <w:p w14:paraId="38B70E91" w14:textId="55AB03E9" w:rsidR="006268D1" w:rsidRPr="007B326B" w:rsidRDefault="006268D1" w:rsidP="007B326B">
      <w:pPr>
        <w:spacing w:after="0" w:line="240" w:lineRule="auto"/>
        <w:jc w:val="both"/>
        <w:rPr>
          <w:rStyle w:val="cf01"/>
          <w:rFonts w:ascii="Calibri" w:hAnsi="Calibri" w:cs="Calibri"/>
          <w:sz w:val="20"/>
          <w:szCs w:val="20"/>
        </w:rPr>
      </w:pPr>
      <w:r w:rsidRPr="007B326B">
        <w:rPr>
          <w:rFonts w:ascii="Calibri" w:eastAsia="Arial" w:hAnsi="Calibri" w:cs="Calibri"/>
          <w:sz w:val="20"/>
          <w:szCs w:val="20"/>
          <w:lang w:eastAsia="en-GB"/>
        </w:rPr>
        <w:t xml:space="preserve">For more information, see </w:t>
      </w:r>
      <w:hyperlink r:id="rId23" w:history="1">
        <w:r w:rsidRPr="007B326B">
          <w:rPr>
            <w:rStyle w:val="Hyperlink"/>
            <w:rFonts w:ascii="Calibri" w:hAnsi="Calibri" w:cs="Calibri"/>
            <w:sz w:val="20"/>
            <w:szCs w:val="20"/>
          </w:rPr>
          <w:t>T</w:t>
        </w:r>
        <w:r w:rsidR="0015572F">
          <w:rPr>
            <w:rStyle w:val="Hyperlink"/>
            <w:rFonts w:ascii="Calibri" w:hAnsi="Calibri" w:cs="Calibri"/>
            <w:sz w:val="20"/>
            <w:szCs w:val="20"/>
          </w:rPr>
          <w:t>DH</w:t>
        </w:r>
        <w:r w:rsidR="00925EE3" w:rsidRPr="007B326B">
          <w:rPr>
            <w:rStyle w:val="Hyperlink"/>
            <w:rFonts w:ascii="Calibri" w:hAnsi="Calibri" w:cs="Calibri"/>
            <w:sz w:val="20"/>
            <w:szCs w:val="20"/>
          </w:rPr>
          <w:t xml:space="preserve"> </w:t>
        </w:r>
        <w:r w:rsidR="0015572F">
          <w:rPr>
            <w:rStyle w:val="Hyperlink"/>
            <w:rFonts w:ascii="Calibri" w:hAnsi="Calibri" w:cs="Calibri"/>
            <w:sz w:val="20"/>
            <w:szCs w:val="20"/>
          </w:rPr>
          <w:t>(</w:t>
        </w:r>
        <w:r w:rsidR="00925EE3" w:rsidRPr="007B326B">
          <w:rPr>
            <w:rStyle w:val="Hyperlink"/>
            <w:rFonts w:ascii="Calibri" w:hAnsi="Calibri" w:cs="Calibri"/>
            <w:sz w:val="20"/>
            <w:szCs w:val="20"/>
          </w:rPr>
          <w:t>Foundation</w:t>
        </w:r>
        <w:r w:rsidR="0015572F">
          <w:rPr>
            <w:rStyle w:val="Hyperlink"/>
            <w:rFonts w:ascii="Calibri" w:hAnsi="Calibri" w:cs="Calibri"/>
            <w:sz w:val="20"/>
            <w:szCs w:val="20"/>
          </w:rPr>
          <w:t>)</w:t>
        </w:r>
        <w:r w:rsidRPr="007B326B">
          <w:rPr>
            <w:rStyle w:val="Hyperlink"/>
            <w:rFonts w:ascii="Calibri" w:hAnsi="Calibri" w:cs="Calibri"/>
            <w:sz w:val="20"/>
            <w:szCs w:val="20"/>
          </w:rPr>
          <w:t xml:space="preserve"> publication on access to justice in the context of climate change</w:t>
        </w:r>
      </w:hyperlink>
      <w:r w:rsidRPr="007B326B">
        <w:rPr>
          <w:rStyle w:val="cf01"/>
          <w:rFonts w:ascii="Calibri" w:hAnsi="Calibri" w:cs="Calibri"/>
          <w:sz w:val="20"/>
          <w:szCs w:val="20"/>
        </w:rPr>
        <w:t xml:space="preserve">. </w:t>
      </w:r>
    </w:p>
    <w:p w14:paraId="48C2F248" w14:textId="77777777" w:rsidR="0088367C" w:rsidRPr="00290CCC" w:rsidRDefault="0088367C" w:rsidP="007A67E3">
      <w:pPr>
        <w:pStyle w:val="ListParagraph"/>
        <w:ind w:left="426"/>
        <w:rPr>
          <w:rFonts w:ascii="Calibri" w:eastAsia="Arial" w:hAnsi="Calibri" w:cs="Calibri"/>
          <w:b/>
          <w:color w:val="20882F"/>
          <w:sz w:val="20"/>
          <w:szCs w:val="20"/>
        </w:rPr>
      </w:pPr>
    </w:p>
    <w:p w14:paraId="43B4A590" w14:textId="39E404C2" w:rsidR="0088367C" w:rsidRPr="00290CCC" w:rsidRDefault="00290CCC" w:rsidP="007A67E3">
      <w:pPr>
        <w:pStyle w:val="ListParagraph"/>
        <w:ind w:left="426"/>
        <w:rPr>
          <w:rFonts w:ascii="Calibri" w:eastAsia="Arial" w:hAnsi="Calibri" w:cs="Calibri"/>
          <w:b/>
          <w:color w:val="20882F"/>
          <w:sz w:val="20"/>
          <w:szCs w:val="20"/>
        </w:rPr>
      </w:pPr>
      <w:r w:rsidRPr="00290CCC">
        <w:rPr>
          <w:rFonts w:ascii="Calibri" w:eastAsia="Arial" w:hAnsi="Calibri" w:cs="Calibri"/>
          <w:b/>
          <w:color w:val="20882F"/>
          <w:sz w:val="20"/>
          <w:szCs w:val="20"/>
        </w:rPr>
        <w:t>______________________________________________________________________________</w:t>
      </w:r>
    </w:p>
    <w:p w14:paraId="77EA8B49" w14:textId="3D6AAD0D" w:rsidR="00C44B5D" w:rsidRPr="00767927" w:rsidRDefault="00C44B5D" w:rsidP="009733B3">
      <w:pPr>
        <w:jc w:val="center"/>
        <w:rPr>
          <w:rFonts w:ascii="Calibri" w:hAnsi="Calibri" w:cs="Calibri"/>
          <w:sz w:val="20"/>
          <w:szCs w:val="20"/>
          <w:highlight w:val="yellow"/>
        </w:rPr>
      </w:pPr>
      <w:r w:rsidRPr="001A68BD">
        <w:rPr>
          <w:rFonts w:ascii="Calibri" w:eastAsia="Arial" w:hAnsi="Calibri" w:cs="Calibri"/>
          <w:color w:val="20882F"/>
        </w:rPr>
        <w:t>“I would like us to be able to think about the future and not see destruction, crisis, but rather see, based on our actions, a prosperous future where life is something fundamental and that leads the care of this house, the earth, above all things. I would like us to see a future where citizens value a plant as much as they do with money, I am faithful to believe in a utopia where no one throws a piece of paper, where no one wastes water and takes care of the planet, a utopia where environmental leaders are considered heroes and non-incendiary and where above all things lead the love, respect and sustainability of society in favour of a future in peace with the planet.” (Child, 16, Armenia)</w:t>
      </w:r>
    </w:p>
    <w:sectPr w:rsidR="00C44B5D" w:rsidRPr="00767927" w:rsidSect="00A37A18">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9721" w14:textId="77777777" w:rsidR="00B4699A" w:rsidRDefault="00B4699A">
      <w:pPr>
        <w:spacing w:after="0" w:line="240" w:lineRule="auto"/>
      </w:pPr>
      <w:r>
        <w:separator/>
      </w:r>
    </w:p>
  </w:endnote>
  <w:endnote w:type="continuationSeparator" w:id="0">
    <w:p w14:paraId="0983C99F" w14:textId="77777777" w:rsidR="00B4699A" w:rsidRDefault="00B4699A">
      <w:pPr>
        <w:spacing w:after="0" w:line="240" w:lineRule="auto"/>
      </w:pPr>
      <w:r>
        <w:continuationSeparator/>
      </w:r>
    </w:p>
  </w:endnote>
  <w:endnote w:type="continuationNotice" w:id="1">
    <w:p w14:paraId="1FAA21AB" w14:textId="77777777" w:rsidR="00B4699A" w:rsidRDefault="00B46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C265" w14:textId="77777777" w:rsidR="00A37A18" w:rsidRPr="00767927" w:rsidRDefault="00A37A18">
    <w:pPr>
      <w:pStyle w:val="Footer"/>
      <w:rPr>
        <w:rFonts w:ascii="Calibri" w:hAnsi="Calibri" w:cs="Calibri"/>
        <w:b/>
        <w:bCs/>
        <w:color w:val="9B252D"/>
        <w:sz w:val="15"/>
        <w:szCs w:val="15"/>
      </w:rPr>
    </w:pPr>
  </w:p>
  <w:p w14:paraId="422344FA" w14:textId="77777777" w:rsidR="00A37A18" w:rsidRPr="00767927" w:rsidRDefault="00A37A18">
    <w:pPr>
      <w:pStyle w:val="Footer"/>
      <w:rPr>
        <w:rFonts w:ascii="Calibri" w:hAnsi="Calibri" w:cs="Calibri"/>
        <w:b/>
        <w:bCs/>
        <w:color w:val="9B252D"/>
        <w:sz w:val="15"/>
        <w:szCs w:val="15"/>
      </w:rPr>
    </w:pPr>
  </w:p>
  <w:p w14:paraId="2C278989" w14:textId="1C7843C4" w:rsidR="00261DD0" w:rsidRPr="00767927" w:rsidRDefault="00875A7F">
    <w:pPr>
      <w:pStyle w:val="Footer"/>
      <w:rPr>
        <w:rFonts w:ascii="Calibri" w:hAnsi="Calibri" w:cs="Calibri"/>
        <w:b/>
        <w:bCs/>
        <w:sz w:val="15"/>
        <w:szCs w:val="15"/>
      </w:rPr>
    </w:pPr>
    <w:r w:rsidRPr="00767927">
      <w:rPr>
        <w:rFonts w:ascii="Calibri" w:hAnsi="Calibri" w:cs="Calibri"/>
        <w:b/>
        <w:bCs/>
        <w:sz w:val="15"/>
        <w:szCs w:val="15"/>
      </w:rPr>
      <w:t>ACCESS TO INFORMATION</w:t>
    </w:r>
    <w:r w:rsidR="00847720" w:rsidRPr="00767927">
      <w:rPr>
        <w:rFonts w:ascii="Calibri" w:hAnsi="Calibri" w:cs="Calibri"/>
        <w:b/>
        <w:bCs/>
        <w:sz w:val="15"/>
        <w:szCs w:val="15"/>
      </w:rPr>
      <w:t xml:space="preserve"> ON CLIMATE CHANGE AND HUMAN RIGHTS</w:t>
    </w:r>
  </w:p>
  <w:p w14:paraId="7C477270" w14:textId="2458362F" w:rsidR="00261DD0" w:rsidRPr="00767927" w:rsidRDefault="00261DD0">
    <w:pPr>
      <w:pStyle w:val="Footer"/>
      <w:rPr>
        <w:rFonts w:ascii="Calibri" w:hAnsi="Calibri" w:cs="Calibri"/>
        <w:sz w:val="15"/>
        <w:szCs w:val="15"/>
      </w:rPr>
    </w:pPr>
    <w:r w:rsidRPr="00767927">
      <w:rPr>
        <w:rFonts w:ascii="Calibri" w:hAnsi="Calibri" w:cs="Calibri"/>
        <w:sz w:val="15"/>
        <w:szCs w:val="15"/>
      </w:rPr>
      <w:t>SUBMISSION TO THE UN SPECIAL RAPPORTEUR ON</w:t>
    </w:r>
    <w:r w:rsidR="001E5FEC" w:rsidRPr="00767927">
      <w:rPr>
        <w:rFonts w:ascii="Calibri" w:hAnsi="Calibri" w:cs="Calibri"/>
        <w:sz w:val="15"/>
        <w:szCs w:val="15"/>
      </w:rPr>
      <w:t xml:space="preserve"> CLIMATE CHANGE</w:t>
    </w:r>
    <w:r w:rsidR="00FA4692">
      <w:rPr>
        <w:rFonts w:ascii="Calibri" w:hAnsi="Calibri" w:cs="Calibri"/>
        <w:sz w:val="15"/>
        <w:szCs w:val="15"/>
      </w:rPr>
      <w:t xml:space="preserve"> – JUNE 2024</w:t>
    </w:r>
  </w:p>
  <w:p w14:paraId="6F2ACD89" w14:textId="3FFE4C18" w:rsidR="00261DD0" w:rsidRPr="00767927" w:rsidRDefault="00261DD0">
    <w:pPr>
      <w:pStyle w:val="Footer"/>
      <w:rPr>
        <w:rFonts w:ascii="Calibri" w:hAnsi="Calibri" w:cs="Calibri"/>
        <w:sz w:val="15"/>
        <w:szCs w:val="15"/>
        <w:lang w:val="fr-BE"/>
      </w:rPr>
    </w:pPr>
    <w:r w:rsidRPr="00767927">
      <w:rPr>
        <w:rFonts w:ascii="Calibri" w:hAnsi="Calibri" w:cs="Calibri"/>
        <w:sz w:val="15"/>
        <w:szCs w:val="15"/>
        <w:lang w:val="fr-BE"/>
      </w:rPr>
      <w:t>Terre des Hommes International Federation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636978"/>
      <w:docPartObj>
        <w:docPartGallery w:val="Page Numbers (Bottom of Page)"/>
        <w:docPartUnique/>
      </w:docPartObj>
    </w:sdtPr>
    <w:sdtEndPr>
      <w:rPr>
        <w:rFonts w:ascii="Calibri" w:hAnsi="Calibri" w:cs="Calibri"/>
        <w:noProof/>
        <w:sz w:val="20"/>
        <w:szCs w:val="20"/>
      </w:rPr>
    </w:sdtEndPr>
    <w:sdtContent>
      <w:p w14:paraId="29075CAA" w14:textId="6F12C4E9" w:rsidR="00AA65B5" w:rsidRPr="00AA65B5" w:rsidRDefault="00AA65B5">
        <w:pPr>
          <w:pStyle w:val="Footer"/>
          <w:jc w:val="right"/>
          <w:rPr>
            <w:rFonts w:ascii="Calibri" w:hAnsi="Calibri" w:cs="Calibri"/>
            <w:sz w:val="20"/>
            <w:szCs w:val="20"/>
          </w:rPr>
        </w:pPr>
        <w:r w:rsidRPr="00AA65B5">
          <w:rPr>
            <w:rFonts w:ascii="Calibri" w:hAnsi="Calibri" w:cs="Calibri"/>
            <w:sz w:val="20"/>
            <w:szCs w:val="20"/>
          </w:rPr>
          <w:fldChar w:fldCharType="begin"/>
        </w:r>
        <w:r w:rsidRPr="00AA65B5">
          <w:rPr>
            <w:rFonts w:ascii="Calibri" w:hAnsi="Calibri" w:cs="Calibri"/>
            <w:sz w:val="20"/>
            <w:szCs w:val="20"/>
          </w:rPr>
          <w:instrText xml:space="preserve"> PAGE   \* MERGEFORMAT </w:instrText>
        </w:r>
        <w:r w:rsidRPr="00AA65B5">
          <w:rPr>
            <w:rFonts w:ascii="Calibri" w:hAnsi="Calibri" w:cs="Calibri"/>
            <w:sz w:val="20"/>
            <w:szCs w:val="20"/>
          </w:rPr>
          <w:fldChar w:fldCharType="separate"/>
        </w:r>
        <w:r w:rsidRPr="00AA65B5">
          <w:rPr>
            <w:rFonts w:ascii="Calibri" w:hAnsi="Calibri" w:cs="Calibri"/>
            <w:noProof/>
            <w:sz w:val="20"/>
            <w:szCs w:val="20"/>
          </w:rPr>
          <w:t>2</w:t>
        </w:r>
        <w:r w:rsidRPr="00AA65B5">
          <w:rPr>
            <w:rFonts w:ascii="Calibri" w:hAnsi="Calibri" w:cs="Calibri"/>
            <w:noProof/>
            <w:sz w:val="20"/>
            <w:szCs w:val="20"/>
          </w:rPr>
          <w:fldChar w:fldCharType="end"/>
        </w:r>
      </w:p>
    </w:sdtContent>
  </w:sdt>
  <w:p w14:paraId="3115B682" w14:textId="77777777" w:rsidR="00AA65B5" w:rsidRDefault="00AA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CBFB8" w14:textId="77777777" w:rsidR="00B4699A" w:rsidRDefault="00B4699A">
      <w:pPr>
        <w:spacing w:after="0" w:line="240" w:lineRule="auto"/>
      </w:pPr>
      <w:r>
        <w:separator/>
      </w:r>
    </w:p>
  </w:footnote>
  <w:footnote w:type="continuationSeparator" w:id="0">
    <w:p w14:paraId="30AF69DF" w14:textId="77777777" w:rsidR="00B4699A" w:rsidRDefault="00B4699A">
      <w:pPr>
        <w:spacing w:after="0" w:line="240" w:lineRule="auto"/>
      </w:pPr>
      <w:r>
        <w:continuationSeparator/>
      </w:r>
    </w:p>
  </w:footnote>
  <w:footnote w:type="continuationNotice" w:id="1">
    <w:p w14:paraId="6758E423" w14:textId="77777777" w:rsidR="00B4699A" w:rsidRDefault="00B4699A">
      <w:pPr>
        <w:spacing w:after="0" w:line="240" w:lineRule="auto"/>
      </w:pPr>
    </w:p>
  </w:footnote>
  <w:footnote w:id="2">
    <w:p w14:paraId="72E4AFA9" w14:textId="54CDB6D5" w:rsidR="00F35E99" w:rsidRPr="00363888" w:rsidRDefault="00F35E99">
      <w:pPr>
        <w:pStyle w:val="FootnoteText"/>
        <w:rPr>
          <w:rFonts w:ascii="Calibri" w:hAnsi="Calibri" w:cs="Calibri"/>
          <w:sz w:val="16"/>
          <w:szCs w:val="16"/>
        </w:rPr>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r w:rsidRPr="00363888">
        <w:rPr>
          <w:rFonts w:ascii="Calibri" w:eastAsia="Arial" w:hAnsi="Calibri" w:cs="Calibri"/>
          <w:sz w:val="16"/>
          <w:szCs w:val="16"/>
        </w:rPr>
        <w:t xml:space="preserve">See, for example, the </w:t>
      </w:r>
      <w:hyperlink r:id="rId1">
        <w:r w:rsidR="5517A7AA" w:rsidRPr="00363888">
          <w:rPr>
            <w:rStyle w:val="Hyperlink"/>
            <w:rFonts w:ascii="Calibri" w:eastAsia="Arial" w:hAnsi="Calibri" w:cs="Calibri"/>
            <w:sz w:val="16"/>
            <w:szCs w:val="16"/>
          </w:rPr>
          <w:t>Aarhus</w:t>
        </w:r>
      </w:hyperlink>
      <w:r w:rsidRPr="00363888">
        <w:rPr>
          <w:rFonts w:ascii="Calibri" w:eastAsia="Arial" w:hAnsi="Calibri" w:cs="Calibri"/>
          <w:sz w:val="16"/>
          <w:szCs w:val="16"/>
        </w:rPr>
        <w:t xml:space="preserve"> and </w:t>
      </w:r>
      <w:hyperlink r:id="rId2">
        <w:r w:rsidR="4BEB9FD0" w:rsidRPr="00363888">
          <w:rPr>
            <w:rStyle w:val="Hyperlink"/>
            <w:rFonts w:ascii="Calibri" w:eastAsia="Arial" w:hAnsi="Calibri" w:cs="Calibri"/>
            <w:sz w:val="16"/>
            <w:szCs w:val="16"/>
          </w:rPr>
          <w:t>Escazu</w:t>
        </w:r>
      </w:hyperlink>
      <w:r w:rsidRPr="00363888">
        <w:rPr>
          <w:rFonts w:ascii="Calibri" w:eastAsia="Arial" w:hAnsi="Calibri" w:cs="Calibri"/>
          <w:sz w:val="16"/>
          <w:szCs w:val="16"/>
        </w:rPr>
        <w:t xml:space="preserve"> treaties on environmental rights</w:t>
      </w:r>
      <w:r w:rsidR="00D42854" w:rsidRPr="00363888">
        <w:rPr>
          <w:rFonts w:ascii="Calibri" w:eastAsia="Arial" w:hAnsi="Calibri" w:cs="Calibri"/>
          <w:sz w:val="16"/>
          <w:szCs w:val="16"/>
        </w:rPr>
        <w:t>.</w:t>
      </w:r>
    </w:p>
  </w:footnote>
  <w:footnote w:id="3">
    <w:p w14:paraId="7BA750B1" w14:textId="77777777" w:rsidR="00E5348D" w:rsidRPr="00363888" w:rsidRDefault="00E5348D" w:rsidP="00E5348D">
      <w:pPr>
        <w:pStyle w:val="FootnoteText"/>
        <w:rPr>
          <w:rFonts w:ascii="Calibri" w:hAnsi="Calibri" w:cs="Calibri"/>
          <w:sz w:val="16"/>
          <w:szCs w:val="16"/>
        </w:rPr>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hyperlink r:id="rId3" w:tgtFrame="_blank" w:history="1">
        <w:r w:rsidRPr="00363888">
          <w:rPr>
            <w:rStyle w:val="normaltextrun"/>
            <w:rFonts w:ascii="Calibri" w:hAnsi="Calibri" w:cs="Calibri"/>
            <w:color w:val="0000FF"/>
            <w:sz w:val="16"/>
            <w:szCs w:val="16"/>
            <w:u w:val="single"/>
            <w:shd w:val="clear" w:color="auto" w:fill="FFFFFF"/>
          </w:rPr>
          <w:t>Report of the first Children and Young People's Consultation (childrightsenvironment.org)</w:t>
        </w:r>
      </w:hyperlink>
      <w:r w:rsidRPr="00363888">
        <w:rPr>
          <w:rStyle w:val="eop"/>
          <w:rFonts w:ascii="Calibri" w:hAnsi="Calibri" w:cs="Calibri"/>
          <w:color w:val="000000"/>
          <w:sz w:val="16"/>
          <w:szCs w:val="16"/>
          <w:shd w:val="clear" w:color="auto" w:fill="FFFFFF"/>
        </w:rPr>
        <w:t> </w:t>
      </w:r>
    </w:p>
  </w:footnote>
  <w:footnote w:id="4">
    <w:p w14:paraId="1E9E5651" w14:textId="11EDA671" w:rsidR="000E033C" w:rsidRDefault="000E033C">
      <w:pPr>
        <w:pStyle w:val="FootnoteText"/>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hyperlink r:id="rId4" w:tgtFrame="_blank" w:history="1">
        <w:r w:rsidRPr="00363888">
          <w:rPr>
            <w:rStyle w:val="normaltextrun"/>
            <w:rFonts w:ascii="Calibri" w:hAnsi="Calibri" w:cs="Calibri"/>
            <w:color w:val="0000FF"/>
            <w:sz w:val="16"/>
            <w:szCs w:val="16"/>
            <w:u w:val="single"/>
            <w:shd w:val="clear" w:color="auto" w:fill="FFFFFF"/>
          </w:rPr>
          <w:t>Report of the first Children and Young People's Consultation (childrightsenvironment.org)</w:t>
        </w:r>
      </w:hyperlink>
      <w:r w:rsidRPr="00D74F35">
        <w:rPr>
          <w:rStyle w:val="eop"/>
          <w:rFonts w:ascii="Calibri" w:hAnsi="Calibri" w:cs="Calibri"/>
          <w:color w:val="000000"/>
          <w:sz w:val="16"/>
          <w:szCs w:val="16"/>
          <w:shd w:val="clear" w:color="auto" w:fill="FFFFFF"/>
        </w:rPr>
        <w:t> </w:t>
      </w:r>
    </w:p>
  </w:footnote>
  <w:footnote w:id="5">
    <w:p w14:paraId="7E75150B" w14:textId="77777777" w:rsidR="0045796C" w:rsidRPr="00363888" w:rsidRDefault="0045796C" w:rsidP="0045796C">
      <w:pPr>
        <w:pStyle w:val="FootnoteText"/>
        <w:rPr>
          <w:rFonts w:ascii="Calibri" w:hAnsi="Calibri" w:cs="Calibri"/>
          <w:sz w:val="16"/>
          <w:szCs w:val="16"/>
        </w:rPr>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hyperlink r:id="rId5">
        <w:r w:rsidRPr="00363888">
          <w:rPr>
            <w:rStyle w:val="Hyperlink"/>
            <w:rFonts w:ascii="Calibri" w:eastAsiaTheme="minorEastAsia" w:hAnsi="Calibri" w:cs="Calibri"/>
            <w:sz w:val="16"/>
            <w:szCs w:val="16"/>
          </w:rPr>
          <w:t>Report of the first Children and Young People's Consultation (childrightsenvironment.org)</w:t>
        </w:r>
      </w:hyperlink>
    </w:p>
  </w:footnote>
  <w:footnote w:id="6">
    <w:p w14:paraId="6CB54433" w14:textId="77777777" w:rsidR="0045796C" w:rsidRPr="00363888" w:rsidRDefault="0045796C" w:rsidP="0045796C">
      <w:pPr>
        <w:spacing w:after="0" w:line="240" w:lineRule="auto"/>
        <w:rPr>
          <w:rFonts w:ascii="Calibri" w:eastAsia="Arial" w:hAnsi="Calibri" w:cs="Calibri"/>
          <w:sz w:val="16"/>
          <w:szCs w:val="16"/>
        </w:rPr>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hyperlink r:id="rId6">
        <w:r w:rsidRPr="00363888">
          <w:rPr>
            <w:rStyle w:val="Hyperlink"/>
            <w:rFonts w:ascii="Calibri" w:eastAsia="Arial" w:hAnsi="Calibri" w:cs="Calibri"/>
            <w:sz w:val="16"/>
            <w:szCs w:val="16"/>
          </w:rPr>
          <w:t>Findings from the second Phase-revised_EN (childrightsenvironment.org)</w:t>
        </w:r>
      </w:hyperlink>
    </w:p>
  </w:footnote>
  <w:footnote w:id="7">
    <w:p w14:paraId="4B1490F4" w14:textId="2DDEDB5C" w:rsidR="00F53196" w:rsidRPr="00363888" w:rsidRDefault="00F53196" w:rsidP="00F53196">
      <w:pPr>
        <w:pStyle w:val="FootnoteText"/>
        <w:rPr>
          <w:rFonts w:ascii="Calibri" w:hAnsi="Calibri" w:cs="Calibri"/>
          <w:sz w:val="16"/>
          <w:szCs w:val="16"/>
        </w:rPr>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hyperlink r:id="rId7">
        <w:r w:rsidRPr="00363888">
          <w:rPr>
            <w:rStyle w:val="Hyperlink"/>
            <w:rFonts w:ascii="Calibri" w:eastAsiaTheme="minorEastAsia" w:hAnsi="Calibri" w:cs="Calibri"/>
            <w:sz w:val="16"/>
            <w:szCs w:val="16"/>
          </w:rPr>
          <w:t>Report of the first Children and Young People's Consultation (childrightsenvironment.org)</w:t>
        </w:r>
      </w:hyperlink>
    </w:p>
  </w:footnote>
  <w:footnote w:id="8">
    <w:p w14:paraId="541E0A9A" w14:textId="77777777" w:rsidR="005656FA" w:rsidRDefault="005656FA" w:rsidP="005656FA">
      <w:pPr>
        <w:pStyle w:val="FootnoteText"/>
      </w:pPr>
      <w:r w:rsidRPr="00363888">
        <w:rPr>
          <w:rStyle w:val="FootnoteReference"/>
          <w:rFonts w:ascii="Calibri" w:hAnsi="Calibri" w:cs="Calibri"/>
          <w:sz w:val="16"/>
          <w:szCs w:val="16"/>
        </w:rPr>
        <w:footnoteRef/>
      </w:r>
      <w:r w:rsidRPr="00363888">
        <w:rPr>
          <w:rFonts w:ascii="Calibri" w:hAnsi="Calibri" w:cs="Calibri"/>
          <w:sz w:val="16"/>
          <w:szCs w:val="16"/>
        </w:rPr>
        <w:t xml:space="preserve"> </w:t>
      </w:r>
      <w:hyperlink r:id="rId8">
        <w:r w:rsidRPr="00363888">
          <w:rPr>
            <w:rStyle w:val="Hyperlink"/>
            <w:rFonts w:ascii="Calibri" w:eastAsiaTheme="minorEastAsia" w:hAnsi="Calibri" w:cs="Calibri"/>
            <w:sz w:val="16"/>
            <w:szCs w:val="16"/>
          </w:rPr>
          <w:t>Report of the first Children and Young People's Consultation (childrightsenvironment.org)</w:t>
        </w:r>
      </w:hyperlink>
    </w:p>
  </w:footnote>
  <w:footnote w:id="9">
    <w:p w14:paraId="28206B70" w14:textId="77777777" w:rsidR="00F04E2E" w:rsidRPr="00363888" w:rsidRDefault="00F04E2E" w:rsidP="00F04E2E">
      <w:pPr>
        <w:spacing w:after="0" w:line="240" w:lineRule="auto"/>
        <w:rPr>
          <w:rFonts w:ascii="Calibri" w:eastAsia="Arial" w:hAnsi="Calibri" w:cs="Calibri"/>
          <w:color w:val="0000FF"/>
          <w:sz w:val="16"/>
          <w:szCs w:val="16"/>
        </w:rPr>
      </w:pPr>
      <w:r w:rsidRPr="00363888">
        <w:rPr>
          <w:rStyle w:val="FootnoteReference"/>
          <w:rFonts w:ascii="Calibri" w:hAnsi="Calibri" w:cs="Calibri"/>
          <w:color w:val="0000FF"/>
          <w:sz w:val="16"/>
          <w:szCs w:val="16"/>
        </w:rPr>
        <w:footnoteRef/>
      </w:r>
      <w:r w:rsidRPr="00363888">
        <w:rPr>
          <w:rFonts w:ascii="Calibri" w:hAnsi="Calibri" w:cs="Calibri"/>
          <w:color w:val="0000FF"/>
          <w:sz w:val="16"/>
          <w:szCs w:val="16"/>
        </w:rPr>
        <w:t xml:space="preserve"> </w:t>
      </w:r>
      <w:hyperlink r:id="rId9">
        <w:r w:rsidRPr="00363888">
          <w:rPr>
            <w:rStyle w:val="Hyperlink"/>
            <w:rFonts w:ascii="Calibri" w:eastAsia="Arial" w:hAnsi="Calibri" w:cs="Calibri"/>
            <w:sz w:val="16"/>
            <w:szCs w:val="16"/>
          </w:rPr>
          <w:t>Children's Global Charter | General Comment No. 26 on Children’s Rights and the Environment (childrightsenvironment.org)</w:t>
        </w:r>
      </w:hyperlink>
    </w:p>
  </w:footnote>
  <w:footnote w:id="10">
    <w:p w14:paraId="4BD1CFF2" w14:textId="46B2FEDB" w:rsidR="00C271D2" w:rsidRDefault="00C271D2">
      <w:pPr>
        <w:pStyle w:val="FootnoteText"/>
      </w:pPr>
      <w:r w:rsidRPr="00363888">
        <w:rPr>
          <w:rStyle w:val="FootnoteReference"/>
          <w:rFonts w:ascii="Calibri" w:hAnsi="Calibri" w:cs="Calibri"/>
          <w:color w:val="0000FF"/>
          <w:sz w:val="16"/>
          <w:szCs w:val="16"/>
        </w:rPr>
        <w:footnoteRef/>
      </w:r>
      <w:r w:rsidRPr="00363888">
        <w:rPr>
          <w:rFonts w:ascii="Calibri" w:hAnsi="Calibri" w:cs="Calibri"/>
          <w:color w:val="0000FF"/>
          <w:sz w:val="16"/>
          <w:szCs w:val="16"/>
        </w:rPr>
        <w:t xml:space="preserve"> </w:t>
      </w:r>
      <w:hyperlink r:id="rId10" w:anchor="%7B%22itemid%22:[%22001-233206%22]%7D" w:history="1">
        <w:r w:rsidRPr="00363888">
          <w:rPr>
            <w:rStyle w:val="Hyperlink"/>
            <w:rFonts w:ascii="Calibri" w:hAnsi="Calibri" w:cs="Calibri"/>
            <w:sz w:val="16"/>
            <w:szCs w:val="16"/>
          </w:rPr>
          <w:t>https://hudoc.echr.coe.int/eng/#%7B%22itemid%22:[%22001-233206%22]%7D</w:t>
        </w:r>
      </w:hyperlink>
      <w:r>
        <w:rPr>
          <w:rFonts w:ascii="Calibri" w:hAnsi="Calibri" w:cs="Calibri"/>
          <w:color w:val="0000FF"/>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6D2D" w14:textId="1F0D3567" w:rsidR="00290B8C" w:rsidRDefault="00552AE5">
    <w:pPr>
      <w:pStyle w:val="Header"/>
    </w:pPr>
    <w:r>
      <w:rPr>
        <w:noProof/>
      </w:rPr>
      <mc:AlternateContent>
        <mc:Choice Requires="wps">
          <w:drawing>
            <wp:anchor distT="45720" distB="45720" distL="114300" distR="114300" simplePos="0" relativeHeight="251658240" behindDoc="0" locked="0" layoutInCell="1" allowOverlap="1" wp14:anchorId="3A8E9857" wp14:editId="5389B79B">
              <wp:simplePos x="0" y="0"/>
              <wp:positionH relativeFrom="column">
                <wp:posOffset>4349750</wp:posOffset>
              </wp:positionH>
              <wp:positionV relativeFrom="paragraph">
                <wp:posOffset>62865</wp:posOffset>
              </wp:positionV>
              <wp:extent cx="1386840" cy="2286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28600"/>
                      </a:xfrm>
                      <a:prstGeom prst="rect">
                        <a:avLst/>
                      </a:prstGeom>
                      <a:solidFill>
                        <a:srgbClr val="FFFFFF"/>
                      </a:solidFill>
                      <a:ln w="9525">
                        <a:noFill/>
                        <a:miter lim="800000"/>
                        <a:headEnd/>
                        <a:tailEnd/>
                      </a:ln>
                    </wps:spPr>
                    <wps:txbx>
                      <w:txbxContent>
                        <w:p w14:paraId="68762ADB" w14:textId="73C34F6B" w:rsidR="00FA4692" w:rsidRDefault="007C27B9">
                          <w:pPr>
                            <w:rPr>
                              <w:rFonts w:ascii="Calibri" w:hAnsi="Calibri" w:cs="Calibri"/>
                              <w:sz w:val="16"/>
                              <w:szCs w:val="16"/>
                            </w:rPr>
                          </w:pPr>
                          <w:r w:rsidRPr="007C27B9">
                            <w:rPr>
                              <w:rFonts w:ascii="Calibri" w:hAnsi="Calibri" w:cs="Calibri"/>
                              <w:sz w:val="16"/>
                              <w:szCs w:val="16"/>
                            </w:rPr>
                            <w:t>https://terredeshommes.org</w:t>
                          </w:r>
                        </w:p>
                        <w:p w14:paraId="0A0EB253" w14:textId="77777777" w:rsidR="00FA4692" w:rsidRDefault="00FA4692">
                          <w:pPr>
                            <w:rPr>
                              <w:rFonts w:ascii="Calibri" w:hAnsi="Calibri" w:cs="Calibri"/>
                              <w:sz w:val="16"/>
                              <w:szCs w:val="16"/>
                            </w:rPr>
                          </w:pPr>
                        </w:p>
                        <w:p w14:paraId="37C0AA7A" w14:textId="77777777" w:rsidR="00552AE5" w:rsidRDefault="00552AE5" w:rsidP="00FA4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E9857" id="_x0000_t202" coordsize="21600,21600" o:spt="202" path="m,l,21600r21600,l21600,xe">
              <v:stroke joinstyle="miter"/>
              <v:path gradientshapeok="t" o:connecttype="rect"/>
            </v:shapetype>
            <v:shape id="_x0000_s1032" type="#_x0000_t202" style="position:absolute;margin-left:342.5pt;margin-top:4.95pt;width:109.2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" stroked="f">
              <v:textbox>
                <w:txbxContent>
                  <w:p w14:paraId="68762ADB" w14:textId="73C34F6B" w:rsidR="00FA4692" w:rsidRDefault="007C27B9">
                    <w:pPr>
                      <w:rPr>
                        <w:rFonts w:ascii="Calibri" w:hAnsi="Calibri" w:cs="Calibri"/>
                        <w:sz w:val="16"/>
                        <w:szCs w:val="16"/>
                      </w:rPr>
                    </w:pPr>
                    <w:r w:rsidRPr="007C27B9">
                      <w:rPr>
                        <w:rFonts w:ascii="Calibri" w:hAnsi="Calibri" w:cs="Calibri"/>
                        <w:sz w:val="16"/>
                        <w:szCs w:val="16"/>
                      </w:rPr>
                      <w:t>https://terredeshommes.org</w:t>
                    </w:r>
                  </w:p>
                  <w:p w14:paraId="0A0EB253" w14:textId="77777777" w:rsidR="00FA4692" w:rsidRDefault="00FA4692">
                    <w:pPr>
                      <w:rPr>
                        <w:rFonts w:ascii="Calibri" w:hAnsi="Calibri" w:cs="Calibri"/>
                        <w:sz w:val="16"/>
                        <w:szCs w:val="16"/>
                      </w:rPr>
                    </w:pPr>
                  </w:p>
                  <w:p w14:paraId="37C0AA7A" w14:textId="77777777" w:rsidR="00552AE5" w:rsidRDefault="00552AE5" w:rsidP="00FA4692"/>
                </w:txbxContent>
              </v:textbox>
              <w10:wrap type="square"/>
            </v:shape>
          </w:pict>
        </mc:Fallback>
      </mc:AlternateContent>
    </w:r>
    <w:r w:rsidR="00715F9A">
      <w:rPr>
        <w:noProof/>
      </w:rPr>
      <w:drawing>
        <wp:inline distT="0" distB="0" distL="0" distR="0" wp14:anchorId="56D94DDB" wp14:editId="5927155D">
          <wp:extent cx="1263721" cy="360943"/>
          <wp:effectExtent l="0" t="0" r="0" b="1270"/>
          <wp:docPr id="191926259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6259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204" cy="363937"/>
                  </a:xfrm>
                  <a:prstGeom prst="rect">
                    <a:avLst/>
                  </a:prstGeom>
                </pic:spPr>
              </pic:pic>
            </a:graphicData>
          </a:graphic>
        </wp:inline>
      </w:drawing>
    </w:r>
    <w:r w:rsidR="00715F9A">
      <w:tab/>
    </w:r>
    <w:r w:rsidR="00715F9A">
      <w:tab/>
    </w:r>
    <w:r w:rsidR="00C40E4B" w:rsidRPr="00C40E4B">
      <w:t xml:space="preserve"> </w:t>
    </w:r>
  </w:p>
  <w:p w14:paraId="665005B7" w14:textId="5415712C" w:rsidR="00290B8C" w:rsidRDefault="00122562">
    <w:pPr>
      <w:pStyle w:val="Header"/>
    </w:pPr>
    <w: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6E8"/>
    <w:multiLevelType w:val="hybridMultilevel"/>
    <w:tmpl w:val="167CE3A0"/>
    <w:lvl w:ilvl="0" w:tplc="46C2FCE2">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F6579C"/>
    <w:multiLevelType w:val="hybridMultilevel"/>
    <w:tmpl w:val="DFA415AA"/>
    <w:lvl w:ilvl="0" w:tplc="2000000D">
      <w:start w:val="1"/>
      <w:numFmt w:val="bullet"/>
      <w:lvlText w:val=""/>
      <w:lvlJc w:val="left"/>
      <w:pPr>
        <w:ind w:left="720" w:hanging="360"/>
      </w:pPr>
      <w:rPr>
        <w:rFonts w:ascii="Wingdings" w:hAnsi="Wingdings" w:hint="default"/>
      </w:rPr>
    </w:lvl>
    <w:lvl w:ilvl="1" w:tplc="652E1B10">
      <w:start w:val="1"/>
      <w:numFmt w:val="bullet"/>
      <w:lvlText w:val=""/>
      <w:lvlJc w:val="left"/>
      <w:pPr>
        <w:ind w:left="1440" w:hanging="360"/>
      </w:pPr>
      <w:rPr>
        <w:rFonts w:ascii="Symbol" w:hAnsi="Symbol" w:hint="default"/>
        <w:color w:val="20882F"/>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430EBB"/>
    <w:multiLevelType w:val="hybridMultilevel"/>
    <w:tmpl w:val="0A282238"/>
    <w:lvl w:ilvl="0" w:tplc="99C4A16C">
      <w:start w:val="1"/>
      <w:numFmt w:val="decimal"/>
      <w:lvlText w:val="%1."/>
      <w:lvlJc w:val="left"/>
      <w:pPr>
        <w:ind w:left="720" w:hanging="360"/>
      </w:pPr>
    </w:lvl>
    <w:lvl w:ilvl="1" w:tplc="4C4EE0AC">
      <w:start w:val="1"/>
      <w:numFmt w:val="lowerLetter"/>
      <w:lvlText w:val="%2."/>
      <w:lvlJc w:val="left"/>
      <w:pPr>
        <w:ind w:left="1440" w:hanging="360"/>
      </w:pPr>
    </w:lvl>
    <w:lvl w:ilvl="2" w:tplc="A6CEAEB4">
      <w:start w:val="1"/>
      <w:numFmt w:val="lowerRoman"/>
      <w:lvlText w:val="%3."/>
      <w:lvlJc w:val="right"/>
      <w:pPr>
        <w:ind w:left="2160" w:hanging="180"/>
      </w:pPr>
    </w:lvl>
    <w:lvl w:ilvl="3" w:tplc="DE948B3C">
      <w:start w:val="1"/>
      <w:numFmt w:val="decimal"/>
      <w:lvlText w:val="%4."/>
      <w:lvlJc w:val="left"/>
      <w:pPr>
        <w:ind w:left="2880" w:hanging="360"/>
      </w:pPr>
    </w:lvl>
    <w:lvl w:ilvl="4" w:tplc="E2F095FE">
      <w:start w:val="1"/>
      <w:numFmt w:val="lowerLetter"/>
      <w:lvlText w:val="%5."/>
      <w:lvlJc w:val="left"/>
      <w:pPr>
        <w:ind w:left="3600" w:hanging="360"/>
      </w:pPr>
    </w:lvl>
    <w:lvl w:ilvl="5" w:tplc="D6622EDA">
      <w:start w:val="1"/>
      <w:numFmt w:val="lowerRoman"/>
      <w:lvlText w:val="%6."/>
      <w:lvlJc w:val="right"/>
      <w:pPr>
        <w:ind w:left="4320" w:hanging="180"/>
      </w:pPr>
    </w:lvl>
    <w:lvl w:ilvl="6" w:tplc="AF783728">
      <w:start w:val="1"/>
      <w:numFmt w:val="decimal"/>
      <w:lvlText w:val="%7."/>
      <w:lvlJc w:val="left"/>
      <w:pPr>
        <w:ind w:left="5040" w:hanging="360"/>
      </w:pPr>
    </w:lvl>
    <w:lvl w:ilvl="7" w:tplc="6DA61204">
      <w:start w:val="1"/>
      <w:numFmt w:val="lowerLetter"/>
      <w:lvlText w:val="%8."/>
      <w:lvlJc w:val="left"/>
      <w:pPr>
        <w:ind w:left="5760" w:hanging="360"/>
      </w:pPr>
    </w:lvl>
    <w:lvl w:ilvl="8" w:tplc="686A381E">
      <w:start w:val="1"/>
      <w:numFmt w:val="lowerRoman"/>
      <w:lvlText w:val="%9."/>
      <w:lvlJc w:val="right"/>
      <w:pPr>
        <w:ind w:left="6480" w:hanging="180"/>
      </w:pPr>
    </w:lvl>
  </w:abstractNum>
  <w:abstractNum w:abstractNumId="3" w15:restartNumberingAfterBreak="0">
    <w:nsid w:val="072CCD09"/>
    <w:multiLevelType w:val="hybridMultilevel"/>
    <w:tmpl w:val="67C466D6"/>
    <w:lvl w:ilvl="0" w:tplc="88665B3A">
      <w:start w:val="1"/>
      <w:numFmt w:val="bullet"/>
      <w:lvlText w:val="-"/>
      <w:lvlJc w:val="left"/>
      <w:pPr>
        <w:ind w:left="720" w:hanging="360"/>
      </w:pPr>
      <w:rPr>
        <w:rFonts w:ascii="Aptos" w:hAnsi="Aptos" w:hint="default"/>
      </w:rPr>
    </w:lvl>
    <w:lvl w:ilvl="1" w:tplc="2CB81374">
      <w:start w:val="1"/>
      <w:numFmt w:val="bullet"/>
      <w:lvlText w:val="o"/>
      <w:lvlJc w:val="left"/>
      <w:pPr>
        <w:ind w:left="1440" w:hanging="360"/>
      </w:pPr>
      <w:rPr>
        <w:rFonts w:ascii="Courier New" w:hAnsi="Courier New" w:hint="default"/>
      </w:rPr>
    </w:lvl>
    <w:lvl w:ilvl="2" w:tplc="97FAD6E4">
      <w:start w:val="1"/>
      <w:numFmt w:val="bullet"/>
      <w:lvlText w:val=""/>
      <w:lvlJc w:val="left"/>
      <w:pPr>
        <w:ind w:left="2160" w:hanging="360"/>
      </w:pPr>
      <w:rPr>
        <w:rFonts w:ascii="Wingdings" w:hAnsi="Wingdings" w:hint="default"/>
      </w:rPr>
    </w:lvl>
    <w:lvl w:ilvl="3" w:tplc="8EF25B60">
      <w:start w:val="1"/>
      <w:numFmt w:val="bullet"/>
      <w:lvlText w:val=""/>
      <w:lvlJc w:val="left"/>
      <w:pPr>
        <w:ind w:left="2880" w:hanging="360"/>
      </w:pPr>
      <w:rPr>
        <w:rFonts w:ascii="Symbol" w:hAnsi="Symbol" w:hint="default"/>
      </w:rPr>
    </w:lvl>
    <w:lvl w:ilvl="4" w:tplc="CC2ADE68">
      <w:start w:val="1"/>
      <w:numFmt w:val="bullet"/>
      <w:lvlText w:val="o"/>
      <w:lvlJc w:val="left"/>
      <w:pPr>
        <w:ind w:left="3600" w:hanging="360"/>
      </w:pPr>
      <w:rPr>
        <w:rFonts w:ascii="Courier New" w:hAnsi="Courier New" w:hint="default"/>
      </w:rPr>
    </w:lvl>
    <w:lvl w:ilvl="5" w:tplc="BBDA21C2">
      <w:start w:val="1"/>
      <w:numFmt w:val="bullet"/>
      <w:lvlText w:val=""/>
      <w:lvlJc w:val="left"/>
      <w:pPr>
        <w:ind w:left="4320" w:hanging="360"/>
      </w:pPr>
      <w:rPr>
        <w:rFonts w:ascii="Wingdings" w:hAnsi="Wingdings" w:hint="default"/>
      </w:rPr>
    </w:lvl>
    <w:lvl w:ilvl="6" w:tplc="66B21094">
      <w:start w:val="1"/>
      <w:numFmt w:val="bullet"/>
      <w:lvlText w:val=""/>
      <w:lvlJc w:val="left"/>
      <w:pPr>
        <w:ind w:left="5040" w:hanging="360"/>
      </w:pPr>
      <w:rPr>
        <w:rFonts w:ascii="Symbol" w:hAnsi="Symbol" w:hint="default"/>
      </w:rPr>
    </w:lvl>
    <w:lvl w:ilvl="7" w:tplc="5C603A92">
      <w:start w:val="1"/>
      <w:numFmt w:val="bullet"/>
      <w:lvlText w:val="o"/>
      <w:lvlJc w:val="left"/>
      <w:pPr>
        <w:ind w:left="5760" w:hanging="360"/>
      </w:pPr>
      <w:rPr>
        <w:rFonts w:ascii="Courier New" w:hAnsi="Courier New" w:hint="default"/>
      </w:rPr>
    </w:lvl>
    <w:lvl w:ilvl="8" w:tplc="75965CF6">
      <w:start w:val="1"/>
      <w:numFmt w:val="bullet"/>
      <w:lvlText w:val=""/>
      <w:lvlJc w:val="left"/>
      <w:pPr>
        <w:ind w:left="6480" w:hanging="360"/>
      </w:pPr>
      <w:rPr>
        <w:rFonts w:ascii="Wingdings" w:hAnsi="Wingdings" w:hint="default"/>
      </w:rPr>
    </w:lvl>
  </w:abstractNum>
  <w:abstractNum w:abstractNumId="4" w15:restartNumberingAfterBreak="0">
    <w:nsid w:val="14DA2B1C"/>
    <w:multiLevelType w:val="multilevel"/>
    <w:tmpl w:val="0BD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A27EF2"/>
    <w:multiLevelType w:val="hybridMultilevel"/>
    <w:tmpl w:val="C94E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3565A"/>
    <w:multiLevelType w:val="multilevel"/>
    <w:tmpl w:val="11927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05C25"/>
    <w:multiLevelType w:val="hybridMultilevel"/>
    <w:tmpl w:val="F1ECA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B2D86"/>
    <w:multiLevelType w:val="hybridMultilevel"/>
    <w:tmpl w:val="82C6893C"/>
    <w:lvl w:ilvl="0" w:tplc="0D8E46F0">
      <w:start w:val="1"/>
      <w:numFmt w:val="decimal"/>
      <w:lvlText w:val="%1."/>
      <w:lvlJc w:val="left"/>
      <w:pPr>
        <w:ind w:left="720" w:hanging="360"/>
      </w:pPr>
      <w:rPr>
        <w:rFonts w:hint="default"/>
        <w:b/>
        <w:bCs/>
      </w:rPr>
    </w:lvl>
    <w:lvl w:ilvl="1" w:tplc="FA2CF47A">
      <w:start w:val="1"/>
      <w:numFmt w:val="lowerLetter"/>
      <w:lvlText w:val="%2."/>
      <w:lvlJc w:val="left"/>
      <w:pPr>
        <w:ind w:left="1440" w:hanging="360"/>
      </w:pPr>
      <w:rPr>
        <w:color w:val="auto"/>
      </w:r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2064F8"/>
    <w:multiLevelType w:val="hybridMultilevel"/>
    <w:tmpl w:val="2B909A10"/>
    <w:lvl w:ilvl="0" w:tplc="D2F21394">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6387C64"/>
    <w:multiLevelType w:val="hybridMultilevel"/>
    <w:tmpl w:val="76E0CA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574A2FF6">
      <w:start w:val="1"/>
      <w:numFmt w:val="lowerLetter"/>
      <w:lvlText w:val="%4."/>
      <w:lvlJc w:val="left"/>
      <w:pPr>
        <w:ind w:left="2880" w:hanging="360"/>
      </w:pPr>
      <w:rPr>
        <w:rFonts w:ascii="Calibri" w:eastAsiaTheme="majorEastAsia" w:hAnsi="Calibri" w:cs="Calibri"/>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00E45"/>
    <w:multiLevelType w:val="hybridMultilevel"/>
    <w:tmpl w:val="2384F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8D5E18"/>
    <w:multiLevelType w:val="hybridMultilevel"/>
    <w:tmpl w:val="0F2421D6"/>
    <w:lvl w:ilvl="0" w:tplc="FFFFFFFF">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B43F90"/>
    <w:multiLevelType w:val="hybridMultilevel"/>
    <w:tmpl w:val="FFFFFFFF"/>
    <w:lvl w:ilvl="0" w:tplc="DA36F6CE">
      <w:start w:val="1"/>
      <w:numFmt w:val="bullet"/>
      <w:lvlText w:val="·"/>
      <w:lvlJc w:val="left"/>
      <w:pPr>
        <w:ind w:left="720" w:hanging="360"/>
      </w:pPr>
      <w:rPr>
        <w:rFonts w:ascii="Symbol" w:hAnsi="Symbol" w:hint="default"/>
      </w:rPr>
    </w:lvl>
    <w:lvl w:ilvl="1" w:tplc="EA58CE20">
      <w:start w:val="1"/>
      <w:numFmt w:val="bullet"/>
      <w:lvlText w:val="o"/>
      <w:lvlJc w:val="left"/>
      <w:pPr>
        <w:ind w:left="1440" w:hanging="360"/>
      </w:pPr>
      <w:rPr>
        <w:rFonts w:ascii="Courier New" w:hAnsi="Courier New" w:hint="default"/>
      </w:rPr>
    </w:lvl>
    <w:lvl w:ilvl="2" w:tplc="47563E88">
      <w:start w:val="1"/>
      <w:numFmt w:val="bullet"/>
      <w:lvlText w:val=""/>
      <w:lvlJc w:val="left"/>
      <w:pPr>
        <w:ind w:left="2160" w:hanging="360"/>
      </w:pPr>
      <w:rPr>
        <w:rFonts w:ascii="Wingdings" w:hAnsi="Wingdings" w:hint="default"/>
      </w:rPr>
    </w:lvl>
    <w:lvl w:ilvl="3" w:tplc="31D41FA2">
      <w:start w:val="1"/>
      <w:numFmt w:val="bullet"/>
      <w:lvlText w:val=""/>
      <w:lvlJc w:val="left"/>
      <w:pPr>
        <w:ind w:left="2880" w:hanging="360"/>
      </w:pPr>
      <w:rPr>
        <w:rFonts w:ascii="Symbol" w:hAnsi="Symbol" w:hint="default"/>
      </w:rPr>
    </w:lvl>
    <w:lvl w:ilvl="4" w:tplc="D94A73F0">
      <w:start w:val="1"/>
      <w:numFmt w:val="bullet"/>
      <w:lvlText w:val="o"/>
      <w:lvlJc w:val="left"/>
      <w:pPr>
        <w:ind w:left="3600" w:hanging="360"/>
      </w:pPr>
      <w:rPr>
        <w:rFonts w:ascii="Courier New" w:hAnsi="Courier New" w:hint="default"/>
      </w:rPr>
    </w:lvl>
    <w:lvl w:ilvl="5" w:tplc="49F0CEB0">
      <w:start w:val="1"/>
      <w:numFmt w:val="bullet"/>
      <w:lvlText w:val=""/>
      <w:lvlJc w:val="left"/>
      <w:pPr>
        <w:ind w:left="4320" w:hanging="360"/>
      </w:pPr>
      <w:rPr>
        <w:rFonts w:ascii="Wingdings" w:hAnsi="Wingdings" w:hint="default"/>
      </w:rPr>
    </w:lvl>
    <w:lvl w:ilvl="6" w:tplc="D6760A98">
      <w:start w:val="1"/>
      <w:numFmt w:val="bullet"/>
      <w:lvlText w:val=""/>
      <w:lvlJc w:val="left"/>
      <w:pPr>
        <w:ind w:left="5040" w:hanging="360"/>
      </w:pPr>
      <w:rPr>
        <w:rFonts w:ascii="Symbol" w:hAnsi="Symbol" w:hint="default"/>
      </w:rPr>
    </w:lvl>
    <w:lvl w:ilvl="7" w:tplc="EDD6B6BC">
      <w:start w:val="1"/>
      <w:numFmt w:val="bullet"/>
      <w:lvlText w:val="o"/>
      <w:lvlJc w:val="left"/>
      <w:pPr>
        <w:ind w:left="5760" w:hanging="360"/>
      </w:pPr>
      <w:rPr>
        <w:rFonts w:ascii="Courier New" w:hAnsi="Courier New" w:hint="default"/>
      </w:rPr>
    </w:lvl>
    <w:lvl w:ilvl="8" w:tplc="EDEC077A">
      <w:start w:val="1"/>
      <w:numFmt w:val="bullet"/>
      <w:lvlText w:val=""/>
      <w:lvlJc w:val="left"/>
      <w:pPr>
        <w:ind w:left="6480" w:hanging="360"/>
      </w:pPr>
      <w:rPr>
        <w:rFonts w:ascii="Wingdings" w:hAnsi="Wingdings" w:hint="default"/>
      </w:rPr>
    </w:lvl>
  </w:abstractNum>
  <w:abstractNum w:abstractNumId="14" w15:restartNumberingAfterBreak="0">
    <w:nsid w:val="324E293D"/>
    <w:multiLevelType w:val="hybridMultilevel"/>
    <w:tmpl w:val="84E256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606AC15"/>
    <w:multiLevelType w:val="hybridMultilevel"/>
    <w:tmpl w:val="BB24E53A"/>
    <w:lvl w:ilvl="0" w:tplc="6436D81C">
      <w:start w:val="1"/>
      <w:numFmt w:val="bullet"/>
      <w:lvlText w:val="-"/>
      <w:lvlJc w:val="left"/>
      <w:pPr>
        <w:ind w:left="720" w:hanging="360"/>
      </w:pPr>
      <w:rPr>
        <w:rFonts w:ascii="Aptos" w:hAnsi="Aptos" w:hint="default"/>
      </w:rPr>
    </w:lvl>
    <w:lvl w:ilvl="1" w:tplc="4BDCAB68">
      <w:start w:val="1"/>
      <w:numFmt w:val="bullet"/>
      <w:lvlText w:val="o"/>
      <w:lvlJc w:val="left"/>
      <w:pPr>
        <w:ind w:left="1440" w:hanging="360"/>
      </w:pPr>
      <w:rPr>
        <w:rFonts w:ascii="Courier New" w:hAnsi="Courier New" w:hint="default"/>
      </w:rPr>
    </w:lvl>
    <w:lvl w:ilvl="2" w:tplc="4360407E">
      <w:start w:val="1"/>
      <w:numFmt w:val="bullet"/>
      <w:lvlText w:val=""/>
      <w:lvlJc w:val="left"/>
      <w:pPr>
        <w:ind w:left="2160" w:hanging="360"/>
      </w:pPr>
      <w:rPr>
        <w:rFonts w:ascii="Wingdings" w:hAnsi="Wingdings" w:hint="default"/>
      </w:rPr>
    </w:lvl>
    <w:lvl w:ilvl="3" w:tplc="843095B4">
      <w:start w:val="1"/>
      <w:numFmt w:val="bullet"/>
      <w:lvlText w:val=""/>
      <w:lvlJc w:val="left"/>
      <w:pPr>
        <w:ind w:left="2880" w:hanging="360"/>
      </w:pPr>
      <w:rPr>
        <w:rFonts w:ascii="Symbol" w:hAnsi="Symbol" w:hint="default"/>
      </w:rPr>
    </w:lvl>
    <w:lvl w:ilvl="4" w:tplc="B6D22E42">
      <w:start w:val="1"/>
      <w:numFmt w:val="bullet"/>
      <w:lvlText w:val="o"/>
      <w:lvlJc w:val="left"/>
      <w:pPr>
        <w:ind w:left="3600" w:hanging="360"/>
      </w:pPr>
      <w:rPr>
        <w:rFonts w:ascii="Courier New" w:hAnsi="Courier New" w:hint="default"/>
      </w:rPr>
    </w:lvl>
    <w:lvl w:ilvl="5" w:tplc="18EEA66C">
      <w:start w:val="1"/>
      <w:numFmt w:val="bullet"/>
      <w:lvlText w:val=""/>
      <w:lvlJc w:val="left"/>
      <w:pPr>
        <w:ind w:left="4320" w:hanging="360"/>
      </w:pPr>
      <w:rPr>
        <w:rFonts w:ascii="Wingdings" w:hAnsi="Wingdings" w:hint="default"/>
      </w:rPr>
    </w:lvl>
    <w:lvl w:ilvl="6" w:tplc="EE609E5A">
      <w:start w:val="1"/>
      <w:numFmt w:val="bullet"/>
      <w:lvlText w:val=""/>
      <w:lvlJc w:val="left"/>
      <w:pPr>
        <w:ind w:left="5040" w:hanging="360"/>
      </w:pPr>
      <w:rPr>
        <w:rFonts w:ascii="Symbol" w:hAnsi="Symbol" w:hint="default"/>
      </w:rPr>
    </w:lvl>
    <w:lvl w:ilvl="7" w:tplc="723C0828">
      <w:start w:val="1"/>
      <w:numFmt w:val="bullet"/>
      <w:lvlText w:val="o"/>
      <w:lvlJc w:val="left"/>
      <w:pPr>
        <w:ind w:left="5760" w:hanging="360"/>
      </w:pPr>
      <w:rPr>
        <w:rFonts w:ascii="Courier New" w:hAnsi="Courier New" w:hint="default"/>
      </w:rPr>
    </w:lvl>
    <w:lvl w:ilvl="8" w:tplc="5854E1F8">
      <w:start w:val="1"/>
      <w:numFmt w:val="bullet"/>
      <w:lvlText w:val=""/>
      <w:lvlJc w:val="left"/>
      <w:pPr>
        <w:ind w:left="6480" w:hanging="360"/>
      </w:pPr>
      <w:rPr>
        <w:rFonts w:ascii="Wingdings" w:hAnsi="Wingdings" w:hint="default"/>
      </w:rPr>
    </w:lvl>
  </w:abstractNum>
  <w:abstractNum w:abstractNumId="16" w15:restartNumberingAfterBreak="0">
    <w:nsid w:val="38CE0EB2"/>
    <w:multiLevelType w:val="hybridMultilevel"/>
    <w:tmpl w:val="6E146C2A"/>
    <w:lvl w:ilvl="0" w:tplc="E7B0F486">
      <w:start w:val="1"/>
      <w:numFmt w:val="bullet"/>
      <w:lvlText w:val="-"/>
      <w:lvlJc w:val="left"/>
      <w:pPr>
        <w:ind w:left="720" w:hanging="360"/>
      </w:pPr>
      <w:rPr>
        <w:rFonts w:ascii="Aptos" w:hAnsi="Aptos" w:hint="default"/>
      </w:rPr>
    </w:lvl>
    <w:lvl w:ilvl="1" w:tplc="5DD04D64">
      <w:start w:val="1"/>
      <w:numFmt w:val="bullet"/>
      <w:lvlText w:val="o"/>
      <w:lvlJc w:val="left"/>
      <w:pPr>
        <w:ind w:left="1440" w:hanging="360"/>
      </w:pPr>
      <w:rPr>
        <w:rFonts w:ascii="Courier New" w:hAnsi="Courier New" w:hint="default"/>
      </w:rPr>
    </w:lvl>
    <w:lvl w:ilvl="2" w:tplc="50C04366">
      <w:start w:val="1"/>
      <w:numFmt w:val="bullet"/>
      <w:lvlText w:val=""/>
      <w:lvlJc w:val="left"/>
      <w:pPr>
        <w:ind w:left="2160" w:hanging="360"/>
      </w:pPr>
      <w:rPr>
        <w:rFonts w:ascii="Wingdings" w:hAnsi="Wingdings" w:hint="default"/>
      </w:rPr>
    </w:lvl>
    <w:lvl w:ilvl="3" w:tplc="1BDC474A">
      <w:start w:val="1"/>
      <w:numFmt w:val="bullet"/>
      <w:lvlText w:val=""/>
      <w:lvlJc w:val="left"/>
      <w:pPr>
        <w:ind w:left="2880" w:hanging="360"/>
      </w:pPr>
      <w:rPr>
        <w:rFonts w:ascii="Symbol" w:hAnsi="Symbol" w:hint="default"/>
      </w:rPr>
    </w:lvl>
    <w:lvl w:ilvl="4" w:tplc="63B22E04">
      <w:start w:val="1"/>
      <w:numFmt w:val="bullet"/>
      <w:lvlText w:val="o"/>
      <w:lvlJc w:val="left"/>
      <w:pPr>
        <w:ind w:left="3600" w:hanging="360"/>
      </w:pPr>
      <w:rPr>
        <w:rFonts w:ascii="Courier New" w:hAnsi="Courier New" w:hint="default"/>
      </w:rPr>
    </w:lvl>
    <w:lvl w:ilvl="5" w:tplc="96944926">
      <w:start w:val="1"/>
      <w:numFmt w:val="bullet"/>
      <w:lvlText w:val=""/>
      <w:lvlJc w:val="left"/>
      <w:pPr>
        <w:ind w:left="4320" w:hanging="360"/>
      </w:pPr>
      <w:rPr>
        <w:rFonts w:ascii="Wingdings" w:hAnsi="Wingdings" w:hint="default"/>
      </w:rPr>
    </w:lvl>
    <w:lvl w:ilvl="6" w:tplc="CA8CD408">
      <w:start w:val="1"/>
      <w:numFmt w:val="bullet"/>
      <w:lvlText w:val=""/>
      <w:lvlJc w:val="left"/>
      <w:pPr>
        <w:ind w:left="5040" w:hanging="360"/>
      </w:pPr>
      <w:rPr>
        <w:rFonts w:ascii="Symbol" w:hAnsi="Symbol" w:hint="default"/>
      </w:rPr>
    </w:lvl>
    <w:lvl w:ilvl="7" w:tplc="B9462860">
      <w:start w:val="1"/>
      <w:numFmt w:val="bullet"/>
      <w:lvlText w:val="o"/>
      <w:lvlJc w:val="left"/>
      <w:pPr>
        <w:ind w:left="5760" w:hanging="360"/>
      </w:pPr>
      <w:rPr>
        <w:rFonts w:ascii="Courier New" w:hAnsi="Courier New" w:hint="default"/>
      </w:rPr>
    </w:lvl>
    <w:lvl w:ilvl="8" w:tplc="3E8A9956">
      <w:start w:val="1"/>
      <w:numFmt w:val="bullet"/>
      <w:lvlText w:val=""/>
      <w:lvlJc w:val="left"/>
      <w:pPr>
        <w:ind w:left="6480" w:hanging="360"/>
      </w:pPr>
      <w:rPr>
        <w:rFonts w:ascii="Wingdings" w:hAnsi="Wingdings" w:hint="default"/>
      </w:rPr>
    </w:lvl>
  </w:abstractNum>
  <w:abstractNum w:abstractNumId="17" w15:restartNumberingAfterBreak="0">
    <w:nsid w:val="399E21D1"/>
    <w:multiLevelType w:val="multilevel"/>
    <w:tmpl w:val="1B0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E189C7"/>
    <w:multiLevelType w:val="hybridMultilevel"/>
    <w:tmpl w:val="FFFFFFFF"/>
    <w:lvl w:ilvl="0" w:tplc="026E7B3C">
      <w:start w:val="1"/>
      <w:numFmt w:val="bullet"/>
      <w:lvlText w:val="·"/>
      <w:lvlJc w:val="left"/>
      <w:pPr>
        <w:ind w:left="720" w:hanging="360"/>
      </w:pPr>
      <w:rPr>
        <w:rFonts w:ascii="Symbol" w:hAnsi="Symbol" w:hint="default"/>
      </w:rPr>
    </w:lvl>
    <w:lvl w:ilvl="1" w:tplc="29562FDA">
      <w:start w:val="1"/>
      <w:numFmt w:val="bullet"/>
      <w:lvlText w:val="o"/>
      <w:lvlJc w:val="left"/>
      <w:pPr>
        <w:ind w:left="1440" w:hanging="360"/>
      </w:pPr>
      <w:rPr>
        <w:rFonts w:ascii="Courier New" w:hAnsi="Courier New" w:hint="default"/>
      </w:rPr>
    </w:lvl>
    <w:lvl w:ilvl="2" w:tplc="484E6BB2">
      <w:start w:val="1"/>
      <w:numFmt w:val="bullet"/>
      <w:lvlText w:val=""/>
      <w:lvlJc w:val="left"/>
      <w:pPr>
        <w:ind w:left="2160" w:hanging="360"/>
      </w:pPr>
      <w:rPr>
        <w:rFonts w:ascii="Wingdings" w:hAnsi="Wingdings" w:hint="default"/>
      </w:rPr>
    </w:lvl>
    <w:lvl w:ilvl="3" w:tplc="1904FD06">
      <w:start w:val="1"/>
      <w:numFmt w:val="bullet"/>
      <w:lvlText w:val=""/>
      <w:lvlJc w:val="left"/>
      <w:pPr>
        <w:ind w:left="2880" w:hanging="360"/>
      </w:pPr>
      <w:rPr>
        <w:rFonts w:ascii="Symbol" w:hAnsi="Symbol" w:hint="default"/>
      </w:rPr>
    </w:lvl>
    <w:lvl w:ilvl="4" w:tplc="5D40B83A">
      <w:start w:val="1"/>
      <w:numFmt w:val="bullet"/>
      <w:lvlText w:val="o"/>
      <w:lvlJc w:val="left"/>
      <w:pPr>
        <w:ind w:left="3600" w:hanging="360"/>
      </w:pPr>
      <w:rPr>
        <w:rFonts w:ascii="Courier New" w:hAnsi="Courier New" w:hint="default"/>
      </w:rPr>
    </w:lvl>
    <w:lvl w:ilvl="5" w:tplc="03BEE528">
      <w:start w:val="1"/>
      <w:numFmt w:val="bullet"/>
      <w:lvlText w:val=""/>
      <w:lvlJc w:val="left"/>
      <w:pPr>
        <w:ind w:left="4320" w:hanging="360"/>
      </w:pPr>
      <w:rPr>
        <w:rFonts w:ascii="Wingdings" w:hAnsi="Wingdings" w:hint="default"/>
      </w:rPr>
    </w:lvl>
    <w:lvl w:ilvl="6" w:tplc="EA4266F2">
      <w:start w:val="1"/>
      <w:numFmt w:val="bullet"/>
      <w:lvlText w:val=""/>
      <w:lvlJc w:val="left"/>
      <w:pPr>
        <w:ind w:left="5040" w:hanging="360"/>
      </w:pPr>
      <w:rPr>
        <w:rFonts w:ascii="Symbol" w:hAnsi="Symbol" w:hint="default"/>
      </w:rPr>
    </w:lvl>
    <w:lvl w:ilvl="7" w:tplc="DFFC4350">
      <w:start w:val="1"/>
      <w:numFmt w:val="bullet"/>
      <w:lvlText w:val="o"/>
      <w:lvlJc w:val="left"/>
      <w:pPr>
        <w:ind w:left="5760" w:hanging="360"/>
      </w:pPr>
      <w:rPr>
        <w:rFonts w:ascii="Courier New" w:hAnsi="Courier New" w:hint="default"/>
      </w:rPr>
    </w:lvl>
    <w:lvl w:ilvl="8" w:tplc="A266AADA">
      <w:start w:val="1"/>
      <w:numFmt w:val="bullet"/>
      <w:lvlText w:val=""/>
      <w:lvlJc w:val="left"/>
      <w:pPr>
        <w:ind w:left="6480" w:hanging="360"/>
      </w:pPr>
      <w:rPr>
        <w:rFonts w:ascii="Wingdings" w:hAnsi="Wingdings" w:hint="default"/>
      </w:rPr>
    </w:lvl>
  </w:abstractNum>
  <w:abstractNum w:abstractNumId="19" w15:restartNumberingAfterBreak="0">
    <w:nsid w:val="40676D6E"/>
    <w:multiLevelType w:val="hybridMultilevel"/>
    <w:tmpl w:val="B4F81BE8"/>
    <w:lvl w:ilvl="0" w:tplc="0A6E5F94">
      <w:start w:val="1"/>
      <w:numFmt w:val="bullet"/>
      <w:lvlText w:val="-"/>
      <w:lvlJc w:val="left"/>
      <w:pPr>
        <w:ind w:left="720" w:hanging="360"/>
      </w:pPr>
      <w:rPr>
        <w:rFonts w:ascii="Aptos" w:hAnsi="Aptos" w:hint="default"/>
      </w:rPr>
    </w:lvl>
    <w:lvl w:ilvl="1" w:tplc="3A9E4AC8">
      <w:start w:val="1"/>
      <w:numFmt w:val="bullet"/>
      <w:lvlText w:val="o"/>
      <w:lvlJc w:val="left"/>
      <w:pPr>
        <w:ind w:left="1440" w:hanging="360"/>
      </w:pPr>
      <w:rPr>
        <w:rFonts w:ascii="Courier New" w:hAnsi="Courier New" w:hint="default"/>
      </w:rPr>
    </w:lvl>
    <w:lvl w:ilvl="2" w:tplc="68F28824">
      <w:start w:val="1"/>
      <w:numFmt w:val="bullet"/>
      <w:lvlText w:val=""/>
      <w:lvlJc w:val="left"/>
      <w:pPr>
        <w:ind w:left="2160" w:hanging="360"/>
      </w:pPr>
      <w:rPr>
        <w:rFonts w:ascii="Wingdings" w:hAnsi="Wingdings" w:hint="default"/>
      </w:rPr>
    </w:lvl>
    <w:lvl w:ilvl="3" w:tplc="46521980">
      <w:start w:val="1"/>
      <w:numFmt w:val="bullet"/>
      <w:lvlText w:val=""/>
      <w:lvlJc w:val="left"/>
      <w:pPr>
        <w:ind w:left="2880" w:hanging="360"/>
      </w:pPr>
      <w:rPr>
        <w:rFonts w:ascii="Symbol" w:hAnsi="Symbol" w:hint="default"/>
      </w:rPr>
    </w:lvl>
    <w:lvl w:ilvl="4" w:tplc="CA629776">
      <w:start w:val="1"/>
      <w:numFmt w:val="bullet"/>
      <w:lvlText w:val="o"/>
      <w:lvlJc w:val="left"/>
      <w:pPr>
        <w:ind w:left="3600" w:hanging="360"/>
      </w:pPr>
      <w:rPr>
        <w:rFonts w:ascii="Courier New" w:hAnsi="Courier New" w:hint="default"/>
      </w:rPr>
    </w:lvl>
    <w:lvl w:ilvl="5" w:tplc="2B86370C">
      <w:start w:val="1"/>
      <w:numFmt w:val="bullet"/>
      <w:lvlText w:val=""/>
      <w:lvlJc w:val="left"/>
      <w:pPr>
        <w:ind w:left="4320" w:hanging="360"/>
      </w:pPr>
      <w:rPr>
        <w:rFonts w:ascii="Wingdings" w:hAnsi="Wingdings" w:hint="default"/>
      </w:rPr>
    </w:lvl>
    <w:lvl w:ilvl="6" w:tplc="0E82E4E8">
      <w:start w:val="1"/>
      <w:numFmt w:val="bullet"/>
      <w:lvlText w:val=""/>
      <w:lvlJc w:val="left"/>
      <w:pPr>
        <w:ind w:left="5040" w:hanging="360"/>
      </w:pPr>
      <w:rPr>
        <w:rFonts w:ascii="Symbol" w:hAnsi="Symbol" w:hint="default"/>
      </w:rPr>
    </w:lvl>
    <w:lvl w:ilvl="7" w:tplc="50D8F5DE">
      <w:start w:val="1"/>
      <w:numFmt w:val="bullet"/>
      <w:lvlText w:val="o"/>
      <w:lvlJc w:val="left"/>
      <w:pPr>
        <w:ind w:left="5760" w:hanging="360"/>
      </w:pPr>
      <w:rPr>
        <w:rFonts w:ascii="Courier New" w:hAnsi="Courier New" w:hint="default"/>
      </w:rPr>
    </w:lvl>
    <w:lvl w:ilvl="8" w:tplc="C984821A">
      <w:start w:val="1"/>
      <w:numFmt w:val="bullet"/>
      <w:lvlText w:val=""/>
      <w:lvlJc w:val="left"/>
      <w:pPr>
        <w:ind w:left="6480" w:hanging="360"/>
      </w:pPr>
      <w:rPr>
        <w:rFonts w:ascii="Wingdings" w:hAnsi="Wingdings" w:hint="default"/>
      </w:rPr>
    </w:lvl>
  </w:abstractNum>
  <w:abstractNum w:abstractNumId="20" w15:restartNumberingAfterBreak="0">
    <w:nsid w:val="431409AE"/>
    <w:multiLevelType w:val="multilevel"/>
    <w:tmpl w:val="069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6A751A"/>
    <w:multiLevelType w:val="hybridMultilevel"/>
    <w:tmpl w:val="FE3A7B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724597"/>
    <w:multiLevelType w:val="hybridMultilevel"/>
    <w:tmpl w:val="9C2A6D74"/>
    <w:lvl w:ilvl="0" w:tplc="5220ECE6">
      <w:start w:val="1"/>
      <w:numFmt w:val="bullet"/>
      <w:lvlText w:val=""/>
      <w:lvlJc w:val="left"/>
      <w:pPr>
        <w:ind w:left="720" w:hanging="360"/>
      </w:pPr>
      <w:rPr>
        <w:rFonts w:ascii="Symbol" w:hAnsi="Symbol" w:hint="default"/>
      </w:rPr>
    </w:lvl>
    <w:lvl w:ilvl="1" w:tplc="FB963634">
      <w:start w:val="1"/>
      <w:numFmt w:val="bullet"/>
      <w:lvlText w:val="o"/>
      <w:lvlJc w:val="left"/>
      <w:pPr>
        <w:ind w:left="1440" w:hanging="360"/>
      </w:pPr>
      <w:rPr>
        <w:rFonts w:ascii="Courier New" w:hAnsi="Courier New" w:hint="default"/>
      </w:rPr>
    </w:lvl>
    <w:lvl w:ilvl="2" w:tplc="B5E0BF44">
      <w:start w:val="1"/>
      <w:numFmt w:val="bullet"/>
      <w:lvlText w:val=""/>
      <w:lvlJc w:val="left"/>
      <w:pPr>
        <w:ind w:left="2160" w:hanging="360"/>
      </w:pPr>
      <w:rPr>
        <w:rFonts w:ascii="Wingdings" w:hAnsi="Wingdings" w:hint="default"/>
      </w:rPr>
    </w:lvl>
    <w:lvl w:ilvl="3" w:tplc="38464C8E">
      <w:start w:val="1"/>
      <w:numFmt w:val="bullet"/>
      <w:lvlText w:val=""/>
      <w:lvlJc w:val="left"/>
      <w:pPr>
        <w:ind w:left="2880" w:hanging="360"/>
      </w:pPr>
      <w:rPr>
        <w:rFonts w:ascii="Symbol" w:hAnsi="Symbol" w:hint="default"/>
      </w:rPr>
    </w:lvl>
    <w:lvl w:ilvl="4" w:tplc="5914B89C">
      <w:start w:val="1"/>
      <w:numFmt w:val="bullet"/>
      <w:lvlText w:val="o"/>
      <w:lvlJc w:val="left"/>
      <w:pPr>
        <w:ind w:left="3600" w:hanging="360"/>
      </w:pPr>
      <w:rPr>
        <w:rFonts w:ascii="Courier New" w:hAnsi="Courier New" w:hint="default"/>
      </w:rPr>
    </w:lvl>
    <w:lvl w:ilvl="5" w:tplc="AFB68AC8">
      <w:start w:val="1"/>
      <w:numFmt w:val="bullet"/>
      <w:lvlText w:val=""/>
      <w:lvlJc w:val="left"/>
      <w:pPr>
        <w:ind w:left="4320" w:hanging="360"/>
      </w:pPr>
      <w:rPr>
        <w:rFonts w:ascii="Wingdings" w:hAnsi="Wingdings" w:hint="default"/>
      </w:rPr>
    </w:lvl>
    <w:lvl w:ilvl="6" w:tplc="A5ECBCD8">
      <w:start w:val="1"/>
      <w:numFmt w:val="bullet"/>
      <w:lvlText w:val=""/>
      <w:lvlJc w:val="left"/>
      <w:pPr>
        <w:ind w:left="5040" w:hanging="360"/>
      </w:pPr>
      <w:rPr>
        <w:rFonts w:ascii="Symbol" w:hAnsi="Symbol" w:hint="default"/>
      </w:rPr>
    </w:lvl>
    <w:lvl w:ilvl="7" w:tplc="1C4031BA">
      <w:start w:val="1"/>
      <w:numFmt w:val="bullet"/>
      <w:lvlText w:val="o"/>
      <w:lvlJc w:val="left"/>
      <w:pPr>
        <w:ind w:left="5760" w:hanging="360"/>
      </w:pPr>
      <w:rPr>
        <w:rFonts w:ascii="Courier New" w:hAnsi="Courier New" w:hint="default"/>
      </w:rPr>
    </w:lvl>
    <w:lvl w:ilvl="8" w:tplc="19A2B5F2">
      <w:start w:val="1"/>
      <w:numFmt w:val="bullet"/>
      <w:lvlText w:val=""/>
      <w:lvlJc w:val="left"/>
      <w:pPr>
        <w:ind w:left="6480" w:hanging="360"/>
      </w:pPr>
      <w:rPr>
        <w:rFonts w:ascii="Wingdings" w:hAnsi="Wingdings" w:hint="default"/>
      </w:rPr>
    </w:lvl>
  </w:abstractNum>
  <w:abstractNum w:abstractNumId="23" w15:restartNumberingAfterBreak="0">
    <w:nsid w:val="46DC1ECF"/>
    <w:multiLevelType w:val="hybridMultilevel"/>
    <w:tmpl w:val="5A04A136"/>
    <w:lvl w:ilvl="0" w:tplc="2000000D">
      <w:start w:val="1"/>
      <w:numFmt w:val="bullet"/>
      <w:lvlText w:val=""/>
      <w:lvlJc w:val="left"/>
      <w:pPr>
        <w:ind w:left="777" w:hanging="360"/>
      </w:pPr>
      <w:rPr>
        <w:rFonts w:ascii="Wingdings" w:hAnsi="Wingdings" w:hint="default"/>
      </w:rPr>
    </w:lvl>
    <w:lvl w:ilvl="1" w:tplc="00365B42">
      <w:start w:val="1"/>
      <w:numFmt w:val="bullet"/>
      <w:lvlText w:val=""/>
      <w:lvlJc w:val="left"/>
      <w:pPr>
        <w:ind w:left="1497" w:hanging="360"/>
      </w:pPr>
      <w:rPr>
        <w:rFonts w:ascii="Symbol" w:hAnsi="Symbol" w:hint="default"/>
        <w:color w:val="20882F"/>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4" w15:restartNumberingAfterBreak="0">
    <w:nsid w:val="4AC82B7E"/>
    <w:multiLevelType w:val="hybridMultilevel"/>
    <w:tmpl w:val="82186F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0E0878"/>
    <w:multiLevelType w:val="hybridMultilevel"/>
    <w:tmpl w:val="072209BE"/>
    <w:lvl w:ilvl="0" w:tplc="EB42ED74">
      <w:start w:val="1"/>
      <w:numFmt w:val="upperLetter"/>
      <w:lvlText w:val="%1."/>
      <w:lvlJc w:val="left"/>
      <w:pPr>
        <w:ind w:left="720" w:hanging="360"/>
      </w:pPr>
      <w:rPr>
        <w:rFonts w:eastAsiaTheme="minorHAnsi"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D091839"/>
    <w:multiLevelType w:val="hybridMultilevel"/>
    <w:tmpl w:val="0A5814A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DD93B26"/>
    <w:multiLevelType w:val="hybridMultilevel"/>
    <w:tmpl w:val="A4B89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3953117"/>
    <w:multiLevelType w:val="hybridMultilevel"/>
    <w:tmpl w:val="B34E588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7312F37"/>
    <w:multiLevelType w:val="hybridMultilevel"/>
    <w:tmpl w:val="F9B40280"/>
    <w:lvl w:ilvl="0" w:tplc="29AC165A">
      <w:start w:val="1"/>
      <w:numFmt w:val="upperLetter"/>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D40768"/>
    <w:multiLevelType w:val="hybridMultilevel"/>
    <w:tmpl w:val="B9383EF6"/>
    <w:lvl w:ilvl="0" w:tplc="FA2CF47A">
      <w:start w:val="1"/>
      <w:numFmt w:val="lowerLetter"/>
      <w:lvlText w:val="%1."/>
      <w:lvlJc w:val="left"/>
      <w:pPr>
        <w:ind w:left="144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E242B66"/>
    <w:multiLevelType w:val="hybridMultilevel"/>
    <w:tmpl w:val="D132FBD6"/>
    <w:lvl w:ilvl="0" w:tplc="9B5C857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ECA1D2D"/>
    <w:multiLevelType w:val="hybridMultilevel"/>
    <w:tmpl w:val="7BDE8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03786A"/>
    <w:multiLevelType w:val="multilevel"/>
    <w:tmpl w:val="BF1E5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742DE5"/>
    <w:multiLevelType w:val="hybridMultilevel"/>
    <w:tmpl w:val="AD9CC43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5" w15:restartNumberingAfterBreak="0">
    <w:nsid w:val="7A68DB93"/>
    <w:multiLevelType w:val="hybridMultilevel"/>
    <w:tmpl w:val="C714F026"/>
    <w:lvl w:ilvl="0" w:tplc="2000000D">
      <w:start w:val="1"/>
      <w:numFmt w:val="bullet"/>
      <w:lvlText w:val=""/>
      <w:lvlJc w:val="left"/>
      <w:pPr>
        <w:ind w:left="720" w:hanging="360"/>
      </w:pPr>
      <w:rPr>
        <w:rFonts w:ascii="Wingdings" w:hAnsi="Wingdings" w:hint="default"/>
      </w:rPr>
    </w:lvl>
    <w:lvl w:ilvl="1" w:tplc="9E42BD68">
      <w:start w:val="1"/>
      <w:numFmt w:val="bullet"/>
      <w:lvlText w:val=""/>
      <w:lvlJc w:val="left"/>
      <w:pPr>
        <w:ind w:left="1440" w:hanging="360"/>
      </w:pPr>
      <w:rPr>
        <w:rFonts w:ascii="Symbol" w:hAnsi="Symbol" w:hint="default"/>
        <w:color w:val="20882F"/>
      </w:rPr>
    </w:lvl>
    <w:lvl w:ilvl="2" w:tplc="290E8D1E">
      <w:start w:val="1"/>
      <w:numFmt w:val="bullet"/>
      <w:lvlText w:val=""/>
      <w:lvlJc w:val="left"/>
      <w:pPr>
        <w:ind w:left="2160" w:hanging="360"/>
      </w:pPr>
      <w:rPr>
        <w:rFonts w:ascii="Wingdings" w:hAnsi="Wingdings" w:hint="default"/>
      </w:rPr>
    </w:lvl>
    <w:lvl w:ilvl="3" w:tplc="5DB6AC68">
      <w:start w:val="1"/>
      <w:numFmt w:val="bullet"/>
      <w:lvlText w:val=""/>
      <w:lvlJc w:val="left"/>
      <w:pPr>
        <w:ind w:left="2880" w:hanging="360"/>
      </w:pPr>
      <w:rPr>
        <w:rFonts w:ascii="Symbol" w:hAnsi="Symbol" w:hint="default"/>
      </w:rPr>
    </w:lvl>
    <w:lvl w:ilvl="4" w:tplc="A0D69AE8">
      <w:start w:val="1"/>
      <w:numFmt w:val="bullet"/>
      <w:lvlText w:val="o"/>
      <w:lvlJc w:val="left"/>
      <w:pPr>
        <w:ind w:left="3600" w:hanging="360"/>
      </w:pPr>
      <w:rPr>
        <w:rFonts w:ascii="Courier New" w:hAnsi="Courier New" w:hint="default"/>
      </w:rPr>
    </w:lvl>
    <w:lvl w:ilvl="5" w:tplc="31EC9602">
      <w:start w:val="1"/>
      <w:numFmt w:val="bullet"/>
      <w:lvlText w:val=""/>
      <w:lvlJc w:val="left"/>
      <w:pPr>
        <w:ind w:left="4320" w:hanging="360"/>
      </w:pPr>
      <w:rPr>
        <w:rFonts w:ascii="Wingdings" w:hAnsi="Wingdings" w:hint="default"/>
      </w:rPr>
    </w:lvl>
    <w:lvl w:ilvl="6" w:tplc="371804BC">
      <w:start w:val="1"/>
      <w:numFmt w:val="bullet"/>
      <w:lvlText w:val=""/>
      <w:lvlJc w:val="left"/>
      <w:pPr>
        <w:ind w:left="5040" w:hanging="360"/>
      </w:pPr>
      <w:rPr>
        <w:rFonts w:ascii="Symbol" w:hAnsi="Symbol" w:hint="default"/>
      </w:rPr>
    </w:lvl>
    <w:lvl w:ilvl="7" w:tplc="08309D2E">
      <w:start w:val="1"/>
      <w:numFmt w:val="bullet"/>
      <w:lvlText w:val="o"/>
      <w:lvlJc w:val="left"/>
      <w:pPr>
        <w:ind w:left="5760" w:hanging="360"/>
      </w:pPr>
      <w:rPr>
        <w:rFonts w:ascii="Courier New" w:hAnsi="Courier New" w:hint="default"/>
      </w:rPr>
    </w:lvl>
    <w:lvl w:ilvl="8" w:tplc="6E762DF8">
      <w:start w:val="1"/>
      <w:numFmt w:val="bullet"/>
      <w:lvlText w:val=""/>
      <w:lvlJc w:val="left"/>
      <w:pPr>
        <w:ind w:left="6480" w:hanging="360"/>
      </w:pPr>
      <w:rPr>
        <w:rFonts w:ascii="Wingdings" w:hAnsi="Wingdings" w:hint="default"/>
      </w:rPr>
    </w:lvl>
  </w:abstractNum>
  <w:num w:numId="1" w16cid:durableId="1467116658">
    <w:abstractNumId w:val="18"/>
  </w:num>
  <w:num w:numId="2" w16cid:durableId="1027562367">
    <w:abstractNumId w:val="13"/>
  </w:num>
  <w:num w:numId="3" w16cid:durableId="1871721664">
    <w:abstractNumId w:val="35"/>
  </w:num>
  <w:num w:numId="4" w16cid:durableId="1237207882">
    <w:abstractNumId w:val="3"/>
  </w:num>
  <w:num w:numId="5" w16cid:durableId="1112817933">
    <w:abstractNumId w:val="16"/>
  </w:num>
  <w:num w:numId="6" w16cid:durableId="426274057">
    <w:abstractNumId w:val="19"/>
  </w:num>
  <w:num w:numId="7" w16cid:durableId="362219403">
    <w:abstractNumId w:val="15"/>
  </w:num>
  <w:num w:numId="8" w16cid:durableId="762143466">
    <w:abstractNumId w:val="2"/>
  </w:num>
  <w:num w:numId="9" w16cid:durableId="1629507113">
    <w:abstractNumId w:val="22"/>
  </w:num>
  <w:num w:numId="10" w16cid:durableId="1783304488">
    <w:abstractNumId w:val="34"/>
  </w:num>
  <w:num w:numId="11" w16cid:durableId="1434746539">
    <w:abstractNumId w:val="17"/>
  </w:num>
  <w:num w:numId="12" w16cid:durableId="1867525754">
    <w:abstractNumId w:val="32"/>
  </w:num>
  <w:num w:numId="13" w16cid:durableId="634871921">
    <w:abstractNumId w:val="5"/>
  </w:num>
  <w:num w:numId="14" w16cid:durableId="1909532371">
    <w:abstractNumId w:val="7"/>
  </w:num>
  <w:num w:numId="15" w16cid:durableId="2128429507">
    <w:abstractNumId w:val="0"/>
  </w:num>
  <w:num w:numId="16" w16cid:durableId="970015789">
    <w:abstractNumId w:val="12"/>
  </w:num>
  <w:num w:numId="17" w16cid:durableId="593436399">
    <w:abstractNumId w:val="4"/>
  </w:num>
  <w:num w:numId="18" w16cid:durableId="292952799">
    <w:abstractNumId w:val="10"/>
  </w:num>
  <w:num w:numId="19" w16cid:durableId="910819893">
    <w:abstractNumId w:val="20"/>
  </w:num>
  <w:num w:numId="20" w16cid:durableId="487289304">
    <w:abstractNumId w:val="23"/>
  </w:num>
  <w:num w:numId="21" w16cid:durableId="915436276">
    <w:abstractNumId w:val="31"/>
  </w:num>
  <w:num w:numId="22" w16cid:durableId="1862085696">
    <w:abstractNumId w:val="28"/>
  </w:num>
  <w:num w:numId="23" w16cid:durableId="74934909">
    <w:abstractNumId w:val="21"/>
  </w:num>
  <w:num w:numId="24" w16cid:durableId="477261072">
    <w:abstractNumId w:val="8"/>
  </w:num>
  <w:num w:numId="25" w16cid:durableId="1374232698">
    <w:abstractNumId w:val="9"/>
  </w:num>
  <w:num w:numId="26" w16cid:durableId="347215715">
    <w:abstractNumId w:val="30"/>
  </w:num>
  <w:num w:numId="27" w16cid:durableId="1404642946">
    <w:abstractNumId w:val="1"/>
  </w:num>
  <w:num w:numId="28" w16cid:durableId="1986884427">
    <w:abstractNumId w:val="26"/>
  </w:num>
  <w:num w:numId="29" w16cid:durableId="137262745">
    <w:abstractNumId w:val="11"/>
  </w:num>
  <w:num w:numId="30" w16cid:durableId="2072077136">
    <w:abstractNumId w:val="14"/>
  </w:num>
  <w:num w:numId="31" w16cid:durableId="645668000">
    <w:abstractNumId w:val="24"/>
  </w:num>
  <w:num w:numId="32" w16cid:durableId="1232305502">
    <w:abstractNumId w:val="27"/>
  </w:num>
  <w:num w:numId="33" w16cid:durableId="653602001">
    <w:abstractNumId w:val="29"/>
  </w:num>
  <w:num w:numId="34" w16cid:durableId="1216043930">
    <w:abstractNumId w:val="25"/>
  </w:num>
  <w:num w:numId="35" w16cid:durableId="1650791944">
    <w:abstractNumId w:val="6"/>
  </w:num>
  <w:num w:numId="36" w16cid:durableId="13613194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24"/>
    <w:rsid w:val="00000365"/>
    <w:rsid w:val="000118BF"/>
    <w:rsid w:val="00014BE5"/>
    <w:rsid w:val="00015420"/>
    <w:rsid w:val="0001706F"/>
    <w:rsid w:val="00023EDE"/>
    <w:rsid w:val="00024798"/>
    <w:rsid w:val="000263BC"/>
    <w:rsid w:val="00035342"/>
    <w:rsid w:val="0003707B"/>
    <w:rsid w:val="000415A1"/>
    <w:rsid w:val="00043F77"/>
    <w:rsid w:val="00050219"/>
    <w:rsid w:val="000506E6"/>
    <w:rsid w:val="0005145D"/>
    <w:rsid w:val="00052F7E"/>
    <w:rsid w:val="00057894"/>
    <w:rsid w:val="0006032A"/>
    <w:rsid w:val="00062CAF"/>
    <w:rsid w:val="00067E07"/>
    <w:rsid w:val="00070D0C"/>
    <w:rsid w:val="00072197"/>
    <w:rsid w:val="00073217"/>
    <w:rsid w:val="000777BC"/>
    <w:rsid w:val="000803C7"/>
    <w:rsid w:val="000825A0"/>
    <w:rsid w:val="0008589E"/>
    <w:rsid w:val="000927C2"/>
    <w:rsid w:val="00096E27"/>
    <w:rsid w:val="00097A89"/>
    <w:rsid w:val="000A051B"/>
    <w:rsid w:val="000A11F2"/>
    <w:rsid w:val="000A2D3B"/>
    <w:rsid w:val="000A2F50"/>
    <w:rsid w:val="000A628F"/>
    <w:rsid w:val="000A6DEB"/>
    <w:rsid w:val="000B1EA4"/>
    <w:rsid w:val="000B2F18"/>
    <w:rsid w:val="000B3F8D"/>
    <w:rsid w:val="000B6909"/>
    <w:rsid w:val="000C1689"/>
    <w:rsid w:val="000C17A5"/>
    <w:rsid w:val="000C2854"/>
    <w:rsid w:val="000C2861"/>
    <w:rsid w:val="000C380B"/>
    <w:rsid w:val="000C6E72"/>
    <w:rsid w:val="000C7DC9"/>
    <w:rsid w:val="000D028E"/>
    <w:rsid w:val="000D29B9"/>
    <w:rsid w:val="000D76CF"/>
    <w:rsid w:val="000E033C"/>
    <w:rsid w:val="000E1192"/>
    <w:rsid w:val="000E1306"/>
    <w:rsid w:val="000E616F"/>
    <w:rsid w:val="000F16A0"/>
    <w:rsid w:val="000F1B54"/>
    <w:rsid w:val="000F1C33"/>
    <w:rsid w:val="000F25F3"/>
    <w:rsid w:val="000F49C4"/>
    <w:rsid w:val="000F55A4"/>
    <w:rsid w:val="001003C7"/>
    <w:rsid w:val="001111B9"/>
    <w:rsid w:val="00113B7E"/>
    <w:rsid w:val="00116410"/>
    <w:rsid w:val="00116A73"/>
    <w:rsid w:val="00120D78"/>
    <w:rsid w:val="00122562"/>
    <w:rsid w:val="00125778"/>
    <w:rsid w:val="00132AF2"/>
    <w:rsid w:val="0013375F"/>
    <w:rsid w:val="00151E09"/>
    <w:rsid w:val="0015572F"/>
    <w:rsid w:val="00156E55"/>
    <w:rsid w:val="00157EB8"/>
    <w:rsid w:val="00160727"/>
    <w:rsid w:val="00166D7F"/>
    <w:rsid w:val="00166F55"/>
    <w:rsid w:val="0017058F"/>
    <w:rsid w:val="00173D64"/>
    <w:rsid w:val="00174910"/>
    <w:rsid w:val="001752E8"/>
    <w:rsid w:val="00180E0F"/>
    <w:rsid w:val="001826B6"/>
    <w:rsid w:val="00184AC2"/>
    <w:rsid w:val="00184E50"/>
    <w:rsid w:val="001913B0"/>
    <w:rsid w:val="00196DF3"/>
    <w:rsid w:val="001A288D"/>
    <w:rsid w:val="001A58CD"/>
    <w:rsid w:val="001A68BD"/>
    <w:rsid w:val="001B172F"/>
    <w:rsid w:val="001B1B7A"/>
    <w:rsid w:val="001B2E90"/>
    <w:rsid w:val="001B2F3D"/>
    <w:rsid w:val="001B3142"/>
    <w:rsid w:val="001B5E1B"/>
    <w:rsid w:val="001B7F29"/>
    <w:rsid w:val="001C08F1"/>
    <w:rsid w:val="001C2F6F"/>
    <w:rsid w:val="001D062F"/>
    <w:rsid w:val="001D0A9B"/>
    <w:rsid w:val="001D27BA"/>
    <w:rsid w:val="001D5125"/>
    <w:rsid w:val="001D6E80"/>
    <w:rsid w:val="001E294B"/>
    <w:rsid w:val="001E44E6"/>
    <w:rsid w:val="001E5FEC"/>
    <w:rsid w:val="001E652E"/>
    <w:rsid w:val="001F69B1"/>
    <w:rsid w:val="001F75D2"/>
    <w:rsid w:val="00200BA5"/>
    <w:rsid w:val="002014A8"/>
    <w:rsid w:val="002044D8"/>
    <w:rsid w:val="002112BE"/>
    <w:rsid w:val="00215F27"/>
    <w:rsid w:val="00216EBE"/>
    <w:rsid w:val="00217557"/>
    <w:rsid w:val="00220CB9"/>
    <w:rsid w:val="00222BD7"/>
    <w:rsid w:val="002317B6"/>
    <w:rsid w:val="00234E89"/>
    <w:rsid w:val="00235F24"/>
    <w:rsid w:val="00236FFD"/>
    <w:rsid w:val="00242592"/>
    <w:rsid w:val="00245A5C"/>
    <w:rsid w:val="00255326"/>
    <w:rsid w:val="00255A56"/>
    <w:rsid w:val="00257EF9"/>
    <w:rsid w:val="00261DD0"/>
    <w:rsid w:val="002644F6"/>
    <w:rsid w:val="0026459E"/>
    <w:rsid w:val="00265FA5"/>
    <w:rsid w:val="002672D3"/>
    <w:rsid w:val="002763C6"/>
    <w:rsid w:val="00290B8C"/>
    <w:rsid w:val="00290CCC"/>
    <w:rsid w:val="00292261"/>
    <w:rsid w:val="00295756"/>
    <w:rsid w:val="002957E2"/>
    <w:rsid w:val="002A3AC7"/>
    <w:rsid w:val="002B45F3"/>
    <w:rsid w:val="002B65B5"/>
    <w:rsid w:val="002C0E2A"/>
    <w:rsid w:val="002C479C"/>
    <w:rsid w:val="002D4363"/>
    <w:rsid w:val="002D621D"/>
    <w:rsid w:val="002D7163"/>
    <w:rsid w:val="002E0BF9"/>
    <w:rsid w:val="002E1012"/>
    <w:rsid w:val="002E5788"/>
    <w:rsid w:val="002E5D68"/>
    <w:rsid w:val="002E6894"/>
    <w:rsid w:val="002E6CCF"/>
    <w:rsid w:val="002E6CF3"/>
    <w:rsid w:val="002F2E63"/>
    <w:rsid w:val="002F68E4"/>
    <w:rsid w:val="002F70AF"/>
    <w:rsid w:val="00305459"/>
    <w:rsid w:val="00310EAD"/>
    <w:rsid w:val="00311DF9"/>
    <w:rsid w:val="00312907"/>
    <w:rsid w:val="0031313E"/>
    <w:rsid w:val="00316A35"/>
    <w:rsid w:val="00317E8C"/>
    <w:rsid w:val="00326E5F"/>
    <w:rsid w:val="00330620"/>
    <w:rsid w:val="00330C7D"/>
    <w:rsid w:val="00333B50"/>
    <w:rsid w:val="003400F3"/>
    <w:rsid w:val="0034081B"/>
    <w:rsid w:val="003410A4"/>
    <w:rsid w:val="00341346"/>
    <w:rsid w:val="003438A6"/>
    <w:rsid w:val="0035039C"/>
    <w:rsid w:val="003535BC"/>
    <w:rsid w:val="00353D58"/>
    <w:rsid w:val="00353ED0"/>
    <w:rsid w:val="00360C38"/>
    <w:rsid w:val="0036184D"/>
    <w:rsid w:val="003629C5"/>
    <w:rsid w:val="0036338E"/>
    <w:rsid w:val="00363888"/>
    <w:rsid w:val="00363899"/>
    <w:rsid w:val="003719B6"/>
    <w:rsid w:val="00374C41"/>
    <w:rsid w:val="0038097D"/>
    <w:rsid w:val="003825DC"/>
    <w:rsid w:val="003877A6"/>
    <w:rsid w:val="00391A0F"/>
    <w:rsid w:val="00393F12"/>
    <w:rsid w:val="00395152"/>
    <w:rsid w:val="00395510"/>
    <w:rsid w:val="003A460E"/>
    <w:rsid w:val="003A4E58"/>
    <w:rsid w:val="003B7FD4"/>
    <w:rsid w:val="003C2044"/>
    <w:rsid w:val="003D0FA8"/>
    <w:rsid w:val="003D6CFE"/>
    <w:rsid w:val="003E333B"/>
    <w:rsid w:val="003E3B77"/>
    <w:rsid w:val="003E7C46"/>
    <w:rsid w:val="003E7DBC"/>
    <w:rsid w:val="003F3998"/>
    <w:rsid w:val="00403368"/>
    <w:rsid w:val="00407063"/>
    <w:rsid w:val="00410BB1"/>
    <w:rsid w:val="00417C3A"/>
    <w:rsid w:val="0043073E"/>
    <w:rsid w:val="0043095D"/>
    <w:rsid w:val="004344E3"/>
    <w:rsid w:val="00434DFD"/>
    <w:rsid w:val="00437C92"/>
    <w:rsid w:val="004409B8"/>
    <w:rsid w:val="00441E32"/>
    <w:rsid w:val="0044416A"/>
    <w:rsid w:val="00452E9D"/>
    <w:rsid w:val="00456DDD"/>
    <w:rsid w:val="004571EC"/>
    <w:rsid w:val="0045796C"/>
    <w:rsid w:val="004605F6"/>
    <w:rsid w:val="00464904"/>
    <w:rsid w:val="00472827"/>
    <w:rsid w:val="00477685"/>
    <w:rsid w:val="00480809"/>
    <w:rsid w:val="00483C85"/>
    <w:rsid w:val="00484DB1"/>
    <w:rsid w:val="004853F4"/>
    <w:rsid w:val="00490259"/>
    <w:rsid w:val="00490829"/>
    <w:rsid w:val="00495622"/>
    <w:rsid w:val="004A125E"/>
    <w:rsid w:val="004A20D6"/>
    <w:rsid w:val="004A4D9A"/>
    <w:rsid w:val="004B7321"/>
    <w:rsid w:val="004C099C"/>
    <w:rsid w:val="004C170A"/>
    <w:rsid w:val="004C4928"/>
    <w:rsid w:val="004C497B"/>
    <w:rsid w:val="004C5574"/>
    <w:rsid w:val="004D1BFB"/>
    <w:rsid w:val="004D5F02"/>
    <w:rsid w:val="004D7F00"/>
    <w:rsid w:val="004E15FE"/>
    <w:rsid w:val="004E1E93"/>
    <w:rsid w:val="004E2FDF"/>
    <w:rsid w:val="004F1BD0"/>
    <w:rsid w:val="004F7D02"/>
    <w:rsid w:val="00500A9E"/>
    <w:rsid w:val="00501F7A"/>
    <w:rsid w:val="005038D2"/>
    <w:rsid w:val="00531931"/>
    <w:rsid w:val="0053381E"/>
    <w:rsid w:val="00537998"/>
    <w:rsid w:val="00540634"/>
    <w:rsid w:val="00540D83"/>
    <w:rsid w:val="005428D4"/>
    <w:rsid w:val="005457BE"/>
    <w:rsid w:val="0054653B"/>
    <w:rsid w:val="00552235"/>
    <w:rsid w:val="00552AE5"/>
    <w:rsid w:val="00553445"/>
    <w:rsid w:val="00553905"/>
    <w:rsid w:val="00553B4A"/>
    <w:rsid w:val="0055477B"/>
    <w:rsid w:val="00555DB8"/>
    <w:rsid w:val="005648F4"/>
    <w:rsid w:val="0056530D"/>
    <w:rsid w:val="005656FA"/>
    <w:rsid w:val="00573469"/>
    <w:rsid w:val="005748CE"/>
    <w:rsid w:val="00581B3B"/>
    <w:rsid w:val="0058617B"/>
    <w:rsid w:val="0058662A"/>
    <w:rsid w:val="0058716B"/>
    <w:rsid w:val="0059166E"/>
    <w:rsid w:val="00592F88"/>
    <w:rsid w:val="005955B7"/>
    <w:rsid w:val="00595968"/>
    <w:rsid w:val="00595FC7"/>
    <w:rsid w:val="005A7508"/>
    <w:rsid w:val="005B161D"/>
    <w:rsid w:val="005B2BDB"/>
    <w:rsid w:val="005B37BB"/>
    <w:rsid w:val="005B5360"/>
    <w:rsid w:val="005B768A"/>
    <w:rsid w:val="005D3978"/>
    <w:rsid w:val="005D5330"/>
    <w:rsid w:val="005D7F95"/>
    <w:rsid w:val="005E70AA"/>
    <w:rsid w:val="005F19DC"/>
    <w:rsid w:val="005F406E"/>
    <w:rsid w:val="005F50DF"/>
    <w:rsid w:val="005F75B5"/>
    <w:rsid w:val="005F78AA"/>
    <w:rsid w:val="00600399"/>
    <w:rsid w:val="00607C89"/>
    <w:rsid w:val="00607FE1"/>
    <w:rsid w:val="00611044"/>
    <w:rsid w:val="00614C17"/>
    <w:rsid w:val="00617029"/>
    <w:rsid w:val="00624C06"/>
    <w:rsid w:val="006259B8"/>
    <w:rsid w:val="006268D1"/>
    <w:rsid w:val="00627CB0"/>
    <w:rsid w:val="0063701C"/>
    <w:rsid w:val="006377C2"/>
    <w:rsid w:val="00641DF8"/>
    <w:rsid w:val="00645090"/>
    <w:rsid w:val="006470C9"/>
    <w:rsid w:val="006470E5"/>
    <w:rsid w:val="006529DD"/>
    <w:rsid w:val="00654601"/>
    <w:rsid w:val="006550F5"/>
    <w:rsid w:val="00657A21"/>
    <w:rsid w:val="0066095F"/>
    <w:rsid w:val="00673AA6"/>
    <w:rsid w:val="00674897"/>
    <w:rsid w:val="0067537E"/>
    <w:rsid w:val="006754C7"/>
    <w:rsid w:val="00675EFF"/>
    <w:rsid w:val="006816C8"/>
    <w:rsid w:val="006975CF"/>
    <w:rsid w:val="006A014C"/>
    <w:rsid w:val="006A2DF5"/>
    <w:rsid w:val="006A3034"/>
    <w:rsid w:val="006A424F"/>
    <w:rsid w:val="006A4255"/>
    <w:rsid w:val="006A45FA"/>
    <w:rsid w:val="006B4D16"/>
    <w:rsid w:val="006B50AE"/>
    <w:rsid w:val="006B5748"/>
    <w:rsid w:val="006B6A7E"/>
    <w:rsid w:val="006C2CD7"/>
    <w:rsid w:val="006C441B"/>
    <w:rsid w:val="006C6C68"/>
    <w:rsid w:val="006C72E4"/>
    <w:rsid w:val="006D7449"/>
    <w:rsid w:val="006E2C56"/>
    <w:rsid w:val="006F36D5"/>
    <w:rsid w:val="006F575B"/>
    <w:rsid w:val="006F76B6"/>
    <w:rsid w:val="00700373"/>
    <w:rsid w:val="00705106"/>
    <w:rsid w:val="007058EA"/>
    <w:rsid w:val="00710255"/>
    <w:rsid w:val="0071124D"/>
    <w:rsid w:val="0071197C"/>
    <w:rsid w:val="00715F9A"/>
    <w:rsid w:val="007232F5"/>
    <w:rsid w:val="007278D4"/>
    <w:rsid w:val="007312EC"/>
    <w:rsid w:val="0073356B"/>
    <w:rsid w:val="00737F4B"/>
    <w:rsid w:val="00741D64"/>
    <w:rsid w:val="0074224D"/>
    <w:rsid w:val="00742737"/>
    <w:rsid w:val="007444F8"/>
    <w:rsid w:val="00747655"/>
    <w:rsid w:val="00750A3B"/>
    <w:rsid w:val="00750A7F"/>
    <w:rsid w:val="00751776"/>
    <w:rsid w:val="00751D96"/>
    <w:rsid w:val="0075263D"/>
    <w:rsid w:val="0075453C"/>
    <w:rsid w:val="00756346"/>
    <w:rsid w:val="00756408"/>
    <w:rsid w:val="00761F55"/>
    <w:rsid w:val="00762519"/>
    <w:rsid w:val="00764123"/>
    <w:rsid w:val="00767313"/>
    <w:rsid w:val="00767927"/>
    <w:rsid w:val="00774443"/>
    <w:rsid w:val="00775628"/>
    <w:rsid w:val="0077668E"/>
    <w:rsid w:val="0078106A"/>
    <w:rsid w:val="007815D4"/>
    <w:rsid w:val="007821EC"/>
    <w:rsid w:val="00783118"/>
    <w:rsid w:val="00784FB3"/>
    <w:rsid w:val="007856B3"/>
    <w:rsid w:val="00785EFA"/>
    <w:rsid w:val="00787553"/>
    <w:rsid w:val="00790648"/>
    <w:rsid w:val="00792BAC"/>
    <w:rsid w:val="00797249"/>
    <w:rsid w:val="007973F5"/>
    <w:rsid w:val="007A3AE7"/>
    <w:rsid w:val="007A4A36"/>
    <w:rsid w:val="007A6625"/>
    <w:rsid w:val="007A67E3"/>
    <w:rsid w:val="007A703F"/>
    <w:rsid w:val="007A73A3"/>
    <w:rsid w:val="007B2C26"/>
    <w:rsid w:val="007B326B"/>
    <w:rsid w:val="007B5BF3"/>
    <w:rsid w:val="007B78F4"/>
    <w:rsid w:val="007C0A7F"/>
    <w:rsid w:val="007C24FE"/>
    <w:rsid w:val="007C27B9"/>
    <w:rsid w:val="007C33DD"/>
    <w:rsid w:val="007C71C7"/>
    <w:rsid w:val="007C74DC"/>
    <w:rsid w:val="007D110C"/>
    <w:rsid w:val="007D22A6"/>
    <w:rsid w:val="007D298B"/>
    <w:rsid w:val="007D2CE1"/>
    <w:rsid w:val="007D7523"/>
    <w:rsid w:val="007E42C0"/>
    <w:rsid w:val="007E42D9"/>
    <w:rsid w:val="007E585F"/>
    <w:rsid w:val="007E6406"/>
    <w:rsid w:val="007E761E"/>
    <w:rsid w:val="007F021A"/>
    <w:rsid w:val="007F0A97"/>
    <w:rsid w:val="007F10F4"/>
    <w:rsid w:val="007F1876"/>
    <w:rsid w:val="007F31C3"/>
    <w:rsid w:val="0080144C"/>
    <w:rsid w:val="00813785"/>
    <w:rsid w:val="00815940"/>
    <w:rsid w:val="00817CBC"/>
    <w:rsid w:val="00824B07"/>
    <w:rsid w:val="00825C6E"/>
    <w:rsid w:val="00826D83"/>
    <w:rsid w:val="008310C5"/>
    <w:rsid w:val="00832113"/>
    <w:rsid w:val="008321F4"/>
    <w:rsid w:val="00833A85"/>
    <w:rsid w:val="00833E02"/>
    <w:rsid w:val="008347CC"/>
    <w:rsid w:val="00835D19"/>
    <w:rsid w:val="00835F93"/>
    <w:rsid w:val="00844E28"/>
    <w:rsid w:val="00847720"/>
    <w:rsid w:val="00851BB7"/>
    <w:rsid w:val="00852C8E"/>
    <w:rsid w:val="00856029"/>
    <w:rsid w:val="008643A4"/>
    <w:rsid w:val="00870895"/>
    <w:rsid w:val="00875A7F"/>
    <w:rsid w:val="00876FD4"/>
    <w:rsid w:val="00880D16"/>
    <w:rsid w:val="00881495"/>
    <w:rsid w:val="0088367C"/>
    <w:rsid w:val="008845E7"/>
    <w:rsid w:val="00890777"/>
    <w:rsid w:val="00891F4E"/>
    <w:rsid w:val="00893C75"/>
    <w:rsid w:val="008A0C6F"/>
    <w:rsid w:val="008A1879"/>
    <w:rsid w:val="008A46EB"/>
    <w:rsid w:val="008A5C22"/>
    <w:rsid w:val="008A7984"/>
    <w:rsid w:val="008B0ED8"/>
    <w:rsid w:val="008B1AFC"/>
    <w:rsid w:val="008B570C"/>
    <w:rsid w:val="008C05C6"/>
    <w:rsid w:val="008C3892"/>
    <w:rsid w:val="008C4C2B"/>
    <w:rsid w:val="008C507B"/>
    <w:rsid w:val="008C5C22"/>
    <w:rsid w:val="008C64BC"/>
    <w:rsid w:val="008D0367"/>
    <w:rsid w:val="008D18A2"/>
    <w:rsid w:val="008D51D8"/>
    <w:rsid w:val="008E03D4"/>
    <w:rsid w:val="008E05F7"/>
    <w:rsid w:val="008E1C49"/>
    <w:rsid w:val="008E545B"/>
    <w:rsid w:val="008E7944"/>
    <w:rsid w:val="008F0548"/>
    <w:rsid w:val="008F3270"/>
    <w:rsid w:val="008F4839"/>
    <w:rsid w:val="00900C41"/>
    <w:rsid w:val="009020A9"/>
    <w:rsid w:val="00902A39"/>
    <w:rsid w:val="0090495A"/>
    <w:rsid w:val="00904AE8"/>
    <w:rsid w:val="009126C0"/>
    <w:rsid w:val="00916F5F"/>
    <w:rsid w:val="00917371"/>
    <w:rsid w:val="00920838"/>
    <w:rsid w:val="009236F7"/>
    <w:rsid w:val="00925EE3"/>
    <w:rsid w:val="0092655F"/>
    <w:rsid w:val="00927F6C"/>
    <w:rsid w:val="009359F2"/>
    <w:rsid w:val="00935A58"/>
    <w:rsid w:val="00936333"/>
    <w:rsid w:val="00936F21"/>
    <w:rsid w:val="009405A7"/>
    <w:rsid w:val="00943AC3"/>
    <w:rsid w:val="00943FFB"/>
    <w:rsid w:val="009465FB"/>
    <w:rsid w:val="009471AE"/>
    <w:rsid w:val="00947F55"/>
    <w:rsid w:val="00953211"/>
    <w:rsid w:val="00953D6F"/>
    <w:rsid w:val="00954A73"/>
    <w:rsid w:val="0095569F"/>
    <w:rsid w:val="00956B52"/>
    <w:rsid w:val="00960CCD"/>
    <w:rsid w:val="0096128D"/>
    <w:rsid w:val="009620F1"/>
    <w:rsid w:val="009624CE"/>
    <w:rsid w:val="009628DD"/>
    <w:rsid w:val="0096403A"/>
    <w:rsid w:val="0096684F"/>
    <w:rsid w:val="00970F50"/>
    <w:rsid w:val="00971458"/>
    <w:rsid w:val="00971954"/>
    <w:rsid w:val="009733B3"/>
    <w:rsid w:val="00974359"/>
    <w:rsid w:val="00980E5D"/>
    <w:rsid w:val="00993EF7"/>
    <w:rsid w:val="00996FF3"/>
    <w:rsid w:val="009A3341"/>
    <w:rsid w:val="009A762D"/>
    <w:rsid w:val="009B20C5"/>
    <w:rsid w:val="009B61E8"/>
    <w:rsid w:val="009B73F7"/>
    <w:rsid w:val="009B7E4B"/>
    <w:rsid w:val="009C0916"/>
    <w:rsid w:val="009C2913"/>
    <w:rsid w:val="009C7931"/>
    <w:rsid w:val="009D222E"/>
    <w:rsid w:val="009E0238"/>
    <w:rsid w:val="009E0340"/>
    <w:rsid w:val="009E2E87"/>
    <w:rsid w:val="009E6548"/>
    <w:rsid w:val="009E698F"/>
    <w:rsid w:val="009F344F"/>
    <w:rsid w:val="009F72BC"/>
    <w:rsid w:val="00A0108C"/>
    <w:rsid w:val="00A01F10"/>
    <w:rsid w:val="00A0220B"/>
    <w:rsid w:val="00A03FB3"/>
    <w:rsid w:val="00A070C4"/>
    <w:rsid w:val="00A07A62"/>
    <w:rsid w:val="00A109BD"/>
    <w:rsid w:val="00A11C35"/>
    <w:rsid w:val="00A13BCA"/>
    <w:rsid w:val="00A231BB"/>
    <w:rsid w:val="00A23326"/>
    <w:rsid w:val="00A25F72"/>
    <w:rsid w:val="00A30E6B"/>
    <w:rsid w:val="00A34081"/>
    <w:rsid w:val="00A34F05"/>
    <w:rsid w:val="00A37A18"/>
    <w:rsid w:val="00A40733"/>
    <w:rsid w:val="00A45968"/>
    <w:rsid w:val="00A4769C"/>
    <w:rsid w:val="00A61A8B"/>
    <w:rsid w:val="00A64DA6"/>
    <w:rsid w:val="00A80F8E"/>
    <w:rsid w:val="00A81071"/>
    <w:rsid w:val="00A918DB"/>
    <w:rsid w:val="00A9489B"/>
    <w:rsid w:val="00A97A91"/>
    <w:rsid w:val="00A97BEA"/>
    <w:rsid w:val="00AA0B38"/>
    <w:rsid w:val="00AA3DBB"/>
    <w:rsid w:val="00AA65B5"/>
    <w:rsid w:val="00AA7D53"/>
    <w:rsid w:val="00AC26E3"/>
    <w:rsid w:val="00AC2889"/>
    <w:rsid w:val="00AC6D41"/>
    <w:rsid w:val="00AD144A"/>
    <w:rsid w:val="00AD272E"/>
    <w:rsid w:val="00AD432A"/>
    <w:rsid w:val="00AD5A30"/>
    <w:rsid w:val="00AD61A7"/>
    <w:rsid w:val="00AE73ED"/>
    <w:rsid w:val="00AF0873"/>
    <w:rsid w:val="00AF5336"/>
    <w:rsid w:val="00AF7556"/>
    <w:rsid w:val="00B002E3"/>
    <w:rsid w:val="00B009A8"/>
    <w:rsid w:val="00B0513E"/>
    <w:rsid w:val="00B07C36"/>
    <w:rsid w:val="00B07FAC"/>
    <w:rsid w:val="00B15553"/>
    <w:rsid w:val="00B202F0"/>
    <w:rsid w:val="00B23520"/>
    <w:rsid w:val="00B258DB"/>
    <w:rsid w:val="00B32B02"/>
    <w:rsid w:val="00B4260D"/>
    <w:rsid w:val="00B4699A"/>
    <w:rsid w:val="00B472F2"/>
    <w:rsid w:val="00B47959"/>
    <w:rsid w:val="00B531B3"/>
    <w:rsid w:val="00B56805"/>
    <w:rsid w:val="00B57EF4"/>
    <w:rsid w:val="00B60FA9"/>
    <w:rsid w:val="00B61CB0"/>
    <w:rsid w:val="00B61E89"/>
    <w:rsid w:val="00B75427"/>
    <w:rsid w:val="00B81624"/>
    <w:rsid w:val="00B81C18"/>
    <w:rsid w:val="00B90AA7"/>
    <w:rsid w:val="00B9525E"/>
    <w:rsid w:val="00B97DDF"/>
    <w:rsid w:val="00BA4B21"/>
    <w:rsid w:val="00BB1CBB"/>
    <w:rsid w:val="00BB75A0"/>
    <w:rsid w:val="00BC0D1F"/>
    <w:rsid w:val="00BC495F"/>
    <w:rsid w:val="00BC5B9F"/>
    <w:rsid w:val="00BC6A75"/>
    <w:rsid w:val="00BE73A0"/>
    <w:rsid w:val="00BF680A"/>
    <w:rsid w:val="00BF7204"/>
    <w:rsid w:val="00BF7CE8"/>
    <w:rsid w:val="00C00108"/>
    <w:rsid w:val="00C018A6"/>
    <w:rsid w:val="00C02B39"/>
    <w:rsid w:val="00C06331"/>
    <w:rsid w:val="00C06B7B"/>
    <w:rsid w:val="00C06CC8"/>
    <w:rsid w:val="00C117F6"/>
    <w:rsid w:val="00C178FD"/>
    <w:rsid w:val="00C2383F"/>
    <w:rsid w:val="00C24047"/>
    <w:rsid w:val="00C248A3"/>
    <w:rsid w:val="00C271D2"/>
    <w:rsid w:val="00C27DBE"/>
    <w:rsid w:val="00C32BD8"/>
    <w:rsid w:val="00C340FF"/>
    <w:rsid w:val="00C352A9"/>
    <w:rsid w:val="00C35BB6"/>
    <w:rsid w:val="00C36613"/>
    <w:rsid w:val="00C40E4B"/>
    <w:rsid w:val="00C44866"/>
    <w:rsid w:val="00C44AD9"/>
    <w:rsid w:val="00C44B5D"/>
    <w:rsid w:val="00C44B71"/>
    <w:rsid w:val="00C469EE"/>
    <w:rsid w:val="00C52D0C"/>
    <w:rsid w:val="00C61DBE"/>
    <w:rsid w:val="00C6349E"/>
    <w:rsid w:val="00C67D90"/>
    <w:rsid w:val="00C701CC"/>
    <w:rsid w:val="00C72E47"/>
    <w:rsid w:val="00C73A03"/>
    <w:rsid w:val="00C7406D"/>
    <w:rsid w:val="00C772D3"/>
    <w:rsid w:val="00C80DE7"/>
    <w:rsid w:val="00C8282E"/>
    <w:rsid w:val="00C83752"/>
    <w:rsid w:val="00C849A7"/>
    <w:rsid w:val="00C87582"/>
    <w:rsid w:val="00C94BA9"/>
    <w:rsid w:val="00C96947"/>
    <w:rsid w:val="00CA6235"/>
    <w:rsid w:val="00CB2037"/>
    <w:rsid w:val="00CC23A7"/>
    <w:rsid w:val="00CD1F65"/>
    <w:rsid w:val="00CD3307"/>
    <w:rsid w:val="00CD4FE7"/>
    <w:rsid w:val="00CE2AA0"/>
    <w:rsid w:val="00CE44A7"/>
    <w:rsid w:val="00CE6C2D"/>
    <w:rsid w:val="00CE70FC"/>
    <w:rsid w:val="00CE73FC"/>
    <w:rsid w:val="00CE7FAB"/>
    <w:rsid w:val="00CF24C3"/>
    <w:rsid w:val="00CF63A7"/>
    <w:rsid w:val="00D0198D"/>
    <w:rsid w:val="00D02663"/>
    <w:rsid w:val="00D0599D"/>
    <w:rsid w:val="00D0629F"/>
    <w:rsid w:val="00D070D2"/>
    <w:rsid w:val="00D1005B"/>
    <w:rsid w:val="00D10A92"/>
    <w:rsid w:val="00D211BF"/>
    <w:rsid w:val="00D21C1D"/>
    <w:rsid w:val="00D23100"/>
    <w:rsid w:val="00D23A96"/>
    <w:rsid w:val="00D252D7"/>
    <w:rsid w:val="00D32722"/>
    <w:rsid w:val="00D3357C"/>
    <w:rsid w:val="00D36B24"/>
    <w:rsid w:val="00D37450"/>
    <w:rsid w:val="00D42854"/>
    <w:rsid w:val="00D5126A"/>
    <w:rsid w:val="00D534D2"/>
    <w:rsid w:val="00D54D21"/>
    <w:rsid w:val="00D60DE8"/>
    <w:rsid w:val="00D62A12"/>
    <w:rsid w:val="00D65152"/>
    <w:rsid w:val="00D706ED"/>
    <w:rsid w:val="00D7111B"/>
    <w:rsid w:val="00D74F35"/>
    <w:rsid w:val="00D7585B"/>
    <w:rsid w:val="00D7645F"/>
    <w:rsid w:val="00D82687"/>
    <w:rsid w:val="00D9336F"/>
    <w:rsid w:val="00D9390D"/>
    <w:rsid w:val="00D94433"/>
    <w:rsid w:val="00D95533"/>
    <w:rsid w:val="00D971AC"/>
    <w:rsid w:val="00D973A1"/>
    <w:rsid w:val="00D97C87"/>
    <w:rsid w:val="00DA2853"/>
    <w:rsid w:val="00DA4D45"/>
    <w:rsid w:val="00DA5725"/>
    <w:rsid w:val="00DB159C"/>
    <w:rsid w:val="00DB471C"/>
    <w:rsid w:val="00DC0C76"/>
    <w:rsid w:val="00DC590C"/>
    <w:rsid w:val="00DC6D7D"/>
    <w:rsid w:val="00DD2637"/>
    <w:rsid w:val="00DD7AEA"/>
    <w:rsid w:val="00DE198B"/>
    <w:rsid w:val="00DE57D4"/>
    <w:rsid w:val="00DE7138"/>
    <w:rsid w:val="00DF1A40"/>
    <w:rsid w:val="00DF29E1"/>
    <w:rsid w:val="00DF77E5"/>
    <w:rsid w:val="00E0120D"/>
    <w:rsid w:val="00E1357F"/>
    <w:rsid w:val="00E20F41"/>
    <w:rsid w:val="00E20FB5"/>
    <w:rsid w:val="00E210EA"/>
    <w:rsid w:val="00E22F43"/>
    <w:rsid w:val="00E23670"/>
    <w:rsid w:val="00E27F69"/>
    <w:rsid w:val="00E30254"/>
    <w:rsid w:val="00E35404"/>
    <w:rsid w:val="00E376E9"/>
    <w:rsid w:val="00E423A6"/>
    <w:rsid w:val="00E476BF"/>
    <w:rsid w:val="00E525AD"/>
    <w:rsid w:val="00E5317F"/>
    <w:rsid w:val="00E5348D"/>
    <w:rsid w:val="00E567EF"/>
    <w:rsid w:val="00E56A2E"/>
    <w:rsid w:val="00E61DB3"/>
    <w:rsid w:val="00E62254"/>
    <w:rsid w:val="00E62DB0"/>
    <w:rsid w:val="00E64268"/>
    <w:rsid w:val="00E6480B"/>
    <w:rsid w:val="00E668A1"/>
    <w:rsid w:val="00E671CB"/>
    <w:rsid w:val="00E710AF"/>
    <w:rsid w:val="00E71D23"/>
    <w:rsid w:val="00E72549"/>
    <w:rsid w:val="00E72EC6"/>
    <w:rsid w:val="00E76417"/>
    <w:rsid w:val="00E77249"/>
    <w:rsid w:val="00E80B95"/>
    <w:rsid w:val="00E841EB"/>
    <w:rsid w:val="00E8427B"/>
    <w:rsid w:val="00E87BCD"/>
    <w:rsid w:val="00E87D6C"/>
    <w:rsid w:val="00E9282A"/>
    <w:rsid w:val="00E93B39"/>
    <w:rsid w:val="00E960AB"/>
    <w:rsid w:val="00EA20F3"/>
    <w:rsid w:val="00EA22DF"/>
    <w:rsid w:val="00EA4F61"/>
    <w:rsid w:val="00EB053B"/>
    <w:rsid w:val="00EB0608"/>
    <w:rsid w:val="00EB2F19"/>
    <w:rsid w:val="00EB7327"/>
    <w:rsid w:val="00EB7679"/>
    <w:rsid w:val="00EC19CD"/>
    <w:rsid w:val="00EC2470"/>
    <w:rsid w:val="00EC4E05"/>
    <w:rsid w:val="00EC636F"/>
    <w:rsid w:val="00EC6AAA"/>
    <w:rsid w:val="00ED613E"/>
    <w:rsid w:val="00ED74B1"/>
    <w:rsid w:val="00EE0011"/>
    <w:rsid w:val="00EE137F"/>
    <w:rsid w:val="00EE1C8D"/>
    <w:rsid w:val="00EE22A2"/>
    <w:rsid w:val="00EF0A33"/>
    <w:rsid w:val="00EF28AD"/>
    <w:rsid w:val="00EF6745"/>
    <w:rsid w:val="00EF7764"/>
    <w:rsid w:val="00EFD16E"/>
    <w:rsid w:val="00F037ED"/>
    <w:rsid w:val="00F04E2E"/>
    <w:rsid w:val="00F04E83"/>
    <w:rsid w:val="00F12B26"/>
    <w:rsid w:val="00F12FDE"/>
    <w:rsid w:val="00F22029"/>
    <w:rsid w:val="00F26C70"/>
    <w:rsid w:val="00F2716D"/>
    <w:rsid w:val="00F35D0E"/>
    <w:rsid w:val="00F35E99"/>
    <w:rsid w:val="00F3743D"/>
    <w:rsid w:val="00F37BDA"/>
    <w:rsid w:val="00F42A30"/>
    <w:rsid w:val="00F4673D"/>
    <w:rsid w:val="00F53196"/>
    <w:rsid w:val="00F60A5B"/>
    <w:rsid w:val="00F62C5E"/>
    <w:rsid w:val="00F63B9B"/>
    <w:rsid w:val="00F64D39"/>
    <w:rsid w:val="00F659A9"/>
    <w:rsid w:val="00F66078"/>
    <w:rsid w:val="00F71013"/>
    <w:rsid w:val="00F75849"/>
    <w:rsid w:val="00F87591"/>
    <w:rsid w:val="00F87750"/>
    <w:rsid w:val="00F92DE1"/>
    <w:rsid w:val="00F94557"/>
    <w:rsid w:val="00F95126"/>
    <w:rsid w:val="00F95F57"/>
    <w:rsid w:val="00FA2C3A"/>
    <w:rsid w:val="00FA2C85"/>
    <w:rsid w:val="00FA4692"/>
    <w:rsid w:val="00FB07B2"/>
    <w:rsid w:val="00FC36B6"/>
    <w:rsid w:val="00FC4737"/>
    <w:rsid w:val="00FC553B"/>
    <w:rsid w:val="00FC6C36"/>
    <w:rsid w:val="00FC72D1"/>
    <w:rsid w:val="00FD0E4B"/>
    <w:rsid w:val="00FD716B"/>
    <w:rsid w:val="00FD72E2"/>
    <w:rsid w:val="00FE432D"/>
    <w:rsid w:val="00FE618F"/>
    <w:rsid w:val="00FE7255"/>
    <w:rsid w:val="00FF150B"/>
    <w:rsid w:val="00FF3D9C"/>
    <w:rsid w:val="00FF5FBA"/>
    <w:rsid w:val="011434D4"/>
    <w:rsid w:val="0155B1C0"/>
    <w:rsid w:val="0175C487"/>
    <w:rsid w:val="031034E7"/>
    <w:rsid w:val="0347A786"/>
    <w:rsid w:val="04DE66AE"/>
    <w:rsid w:val="056F9054"/>
    <w:rsid w:val="057308C5"/>
    <w:rsid w:val="0593D936"/>
    <w:rsid w:val="065C323E"/>
    <w:rsid w:val="06A4EE90"/>
    <w:rsid w:val="06DA0657"/>
    <w:rsid w:val="06FE1C01"/>
    <w:rsid w:val="0737D7B7"/>
    <w:rsid w:val="074807AB"/>
    <w:rsid w:val="074A3DE9"/>
    <w:rsid w:val="0762FAFD"/>
    <w:rsid w:val="07A1E606"/>
    <w:rsid w:val="08510F7D"/>
    <w:rsid w:val="08CD08A2"/>
    <w:rsid w:val="08DB1DF1"/>
    <w:rsid w:val="08DF5A6B"/>
    <w:rsid w:val="08F96901"/>
    <w:rsid w:val="0965371B"/>
    <w:rsid w:val="0A6BBCF0"/>
    <w:rsid w:val="0A7FA86D"/>
    <w:rsid w:val="0C1B03F6"/>
    <w:rsid w:val="0C1E5143"/>
    <w:rsid w:val="0C208083"/>
    <w:rsid w:val="0C7C099D"/>
    <w:rsid w:val="0D8427CD"/>
    <w:rsid w:val="0D891FE0"/>
    <w:rsid w:val="0DF44501"/>
    <w:rsid w:val="0E903EF1"/>
    <w:rsid w:val="1103F1A1"/>
    <w:rsid w:val="11C115B8"/>
    <w:rsid w:val="11CAC754"/>
    <w:rsid w:val="120CC735"/>
    <w:rsid w:val="12BE4BC4"/>
    <w:rsid w:val="13184B47"/>
    <w:rsid w:val="1339E123"/>
    <w:rsid w:val="1343EADE"/>
    <w:rsid w:val="138958DC"/>
    <w:rsid w:val="15377EAD"/>
    <w:rsid w:val="15635B1A"/>
    <w:rsid w:val="157E3DAC"/>
    <w:rsid w:val="15BEC3AC"/>
    <w:rsid w:val="16A61BFD"/>
    <w:rsid w:val="16FA9813"/>
    <w:rsid w:val="16FDF717"/>
    <w:rsid w:val="1727B9C3"/>
    <w:rsid w:val="177822A7"/>
    <w:rsid w:val="18280333"/>
    <w:rsid w:val="1838708C"/>
    <w:rsid w:val="18FB0459"/>
    <w:rsid w:val="194F0511"/>
    <w:rsid w:val="19769F82"/>
    <w:rsid w:val="19F5008A"/>
    <w:rsid w:val="1A7A8DE2"/>
    <w:rsid w:val="1B7066CD"/>
    <w:rsid w:val="1BC23091"/>
    <w:rsid w:val="1BDB80FE"/>
    <w:rsid w:val="1C7470A4"/>
    <w:rsid w:val="1CED1856"/>
    <w:rsid w:val="1CF3D91A"/>
    <w:rsid w:val="1D83BAEB"/>
    <w:rsid w:val="1E5AAB80"/>
    <w:rsid w:val="1E8E759E"/>
    <w:rsid w:val="1EA6EA39"/>
    <w:rsid w:val="218DB2AC"/>
    <w:rsid w:val="219B218B"/>
    <w:rsid w:val="21C05C1A"/>
    <w:rsid w:val="21CACDC1"/>
    <w:rsid w:val="21F7E526"/>
    <w:rsid w:val="22DE4D28"/>
    <w:rsid w:val="23299973"/>
    <w:rsid w:val="23839A6F"/>
    <w:rsid w:val="238E3ACC"/>
    <w:rsid w:val="23985177"/>
    <w:rsid w:val="23CA74D5"/>
    <w:rsid w:val="23E41F97"/>
    <w:rsid w:val="24ECFE3F"/>
    <w:rsid w:val="25552995"/>
    <w:rsid w:val="26562413"/>
    <w:rsid w:val="265FFFE0"/>
    <w:rsid w:val="26AC46FD"/>
    <w:rsid w:val="27C8142D"/>
    <w:rsid w:val="286FDB97"/>
    <w:rsid w:val="28B8BFCC"/>
    <w:rsid w:val="28CF25C0"/>
    <w:rsid w:val="2ADE7D29"/>
    <w:rsid w:val="2AEFE5E1"/>
    <w:rsid w:val="2C7DFF9C"/>
    <w:rsid w:val="2D1F04D4"/>
    <w:rsid w:val="2D235F78"/>
    <w:rsid w:val="2E62613F"/>
    <w:rsid w:val="2EC6D1CA"/>
    <w:rsid w:val="2EF54A61"/>
    <w:rsid w:val="2F65C1E6"/>
    <w:rsid w:val="2FDA9D59"/>
    <w:rsid w:val="2FEDC62E"/>
    <w:rsid w:val="3083DADD"/>
    <w:rsid w:val="30D5A061"/>
    <w:rsid w:val="30D8E443"/>
    <w:rsid w:val="3186802C"/>
    <w:rsid w:val="324A17A4"/>
    <w:rsid w:val="33296F0F"/>
    <w:rsid w:val="334F2E52"/>
    <w:rsid w:val="337AFEA0"/>
    <w:rsid w:val="33A8162A"/>
    <w:rsid w:val="3424A983"/>
    <w:rsid w:val="3448FA61"/>
    <w:rsid w:val="346E2DAD"/>
    <w:rsid w:val="3499BB93"/>
    <w:rsid w:val="34AA6EF6"/>
    <w:rsid w:val="356883D5"/>
    <w:rsid w:val="3738C36D"/>
    <w:rsid w:val="378C38CB"/>
    <w:rsid w:val="3895E160"/>
    <w:rsid w:val="38F18FFF"/>
    <w:rsid w:val="38FA9531"/>
    <w:rsid w:val="391927D3"/>
    <w:rsid w:val="397291AA"/>
    <w:rsid w:val="3A04B6A0"/>
    <w:rsid w:val="3A204009"/>
    <w:rsid w:val="3A7DBEAA"/>
    <w:rsid w:val="3A93C257"/>
    <w:rsid w:val="3AAC10AF"/>
    <w:rsid w:val="3B2A8A23"/>
    <w:rsid w:val="3B4A1A4B"/>
    <w:rsid w:val="3B7379BA"/>
    <w:rsid w:val="3BC23AAF"/>
    <w:rsid w:val="3BD6441D"/>
    <w:rsid w:val="3C0BC23F"/>
    <w:rsid w:val="3C1D13DC"/>
    <w:rsid w:val="3C6C294B"/>
    <w:rsid w:val="3C908ACC"/>
    <w:rsid w:val="3C978FF1"/>
    <w:rsid w:val="3CA99B61"/>
    <w:rsid w:val="3E12CA5D"/>
    <w:rsid w:val="3E3482D5"/>
    <w:rsid w:val="3E84CFE3"/>
    <w:rsid w:val="3E981A7C"/>
    <w:rsid w:val="3EA2F78C"/>
    <w:rsid w:val="3EA61A80"/>
    <w:rsid w:val="3F1F7B68"/>
    <w:rsid w:val="3F30EC17"/>
    <w:rsid w:val="3FECC945"/>
    <w:rsid w:val="40199644"/>
    <w:rsid w:val="404A4C59"/>
    <w:rsid w:val="4092CD32"/>
    <w:rsid w:val="412A3F25"/>
    <w:rsid w:val="413675BC"/>
    <w:rsid w:val="4166E85B"/>
    <w:rsid w:val="41CC9B52"/>
    <w:rsid w:val="42478DB4"/>
    <w:rsid w:val="429F55DB"/>
    <w:rsid w:val="42DE0C28"/>
    <w:rsid w:val="4390D9E1"/>
    <w:rsid w:val="43B4311B"/>
    <w:rsid w:val="440C0177"/>
    <w:rsid w:val="441FE95B"/>
    <w:rsid w:val="447E4C94"/>
    <w:rsid w:val="44E92DCA"/>
    <w:rsid w:val="4561751E"/>
    <w:rsid w:val="467F69D7"/>
    <w:rsid w:val="4683D16E"/>
    <w:rsid w:val="46D613B7"/>
    <w:rsid w:val="48100BDD"/>
    <w:rsid w:val="48B1A7E1"/>
    <w:rsid w:val="48FFD278"/>
    <w:rsid w:val="49455B71"/>
    <w:rsid w:val="49F4C8E0"/>
    <w:rsid w:val="4A017D12"/>
    <w:rsid w:val="4AA97BE0"/>
    <w:rsid w:val="4B157EB7"/>
    <w:rsid w:val="4B42F675"/>
    <w:rsid w:val="4B7AB945"/>
    <w:rsid w:val="4BD531EA"/>
    <w:rsid w:val="4BEA3ADD"/>
    <w:rsid w:val="4BEB9FD0"/>
    <w:rsid w:val="4C5AB905"/>
    <w:rsid w:val="4CAEAF1B"/>
    <w:rsid w:val="4CC0C432"/>
    <w:rsid w:val="4D2A0DDC"/>
    <w:rsid w:val="4E18CC94"/>
    <w:rsid w:val="4E654AF8"/>
    <w:rsid w:val="4E74F2A7"/>
    <w:rsid w:val="4EC01A92"/>
    <w:rsid w:val="4F07F5C5"/>
    <w:rsid w:val="4F702309"/>
    <w:rsid w:val="4FD0A569"/>
    <w:rsid w:val="4FEA4433"/>
    <w:rsid w:val="504A7752"/>
    <w:rsid w:val="50DB321C"/>
    <w:rsid w:val="5123551D"/>
    <w:rsid w:val="52746F7C"/>
    <w:rsid w:val="529024AB"/>
    <w:rsid w:val="53EF6E3E"/>
    <w:rsid w:val="5430581B"/>
    <w:rsid w:val="545C384C"/>
    <w:rsid w:val="54FD4CA0"/>
    <w:rsid w:val="5517A7AA"/>
    <w:rsid w:val="552A96E1"/>
    <w:rsid w:val="555C0A6E"/>
    <w:rsid w:val="5570D43B"/>
    <w:rsid w:val="55D2216B"/>
    <w:rsid w:val="55FE705A"/>
    <w:rsid w:val="571CC840"/>
    <w:rsid w:val="572D3E92"/>
    <w:rsid w:val="57343C59"/>
    <w:rsid w:val="57BEE491"/>
    <w:rsid w:val="57FAE743"/>
    <w:rsid w:val="5807BB44"/>
    <w:rsid w:val="583698DA"/>
    <w:rsid w:val="5899088B"/>
    <w:rsid w:val="592A1130"/>
    <w:rsid w:val="59DD57D8"/>
    <w:rsid w:val="5A24E0AA"/>
    <w:rsid w:val="5A9E6BB6"/>
    <w:rsid w:val="5B4115B7"/>
    <w:rsid w:val="5C5C0167"/>
    <w:rsid w:val="5CC4CC6A"/>
    <w:rsid w:val="5CD50AB7"/>
    <w:rsid w:val="5CEA5AAA"/>
    <w:rsid w:val="5E2EE021"/>
    <w:rsid w:val="5E357359"/>
    <w:rsid w:val="5EB43924"/>
    <w:rsid w:val="5ECCFFCF"/>
    <w:rsid w:val="5EDC5908"/>
    <w:rsid w:val="5FC9B027"/>
    <w:rsid w:val="60159BAF"/>
    <w:rsid w:val="6152C9A2"/>
    <w:rsid w:val="6172DC49"/>
    <w:rsid w:val="61F074D7"/>
    <w:rsid w:val="62A57D68"/>
    <w:rsid w:val="638A87E0"/>
    <w:rsid w:val="63AC4D28"/>
    <w:rsid w:val="63BC012A"/>
    <w:rsid w:val="644E2E28"/>
    <w:rsid w:val="64A16F3A"/>
    <w:rsid w:val="64C8BDE5"/>
    <w:rsid w:val="654DB003"/>
    <w:rsid w:val="65620BF5"/>
    <w:rsid w:val="659114E8"/>
    <w:rsid w:val="659A92C4"/>
    <w:rsid w:val="65F04898"/>
    <w:rsid w:val="66CC9976"/>
    <w:rsid w:val="678CE4F0"/>
    <w:rsid w:val="67C9AF09"/>
    <w:rsid w:val="6820BDE0"/>
    <w:rsid w:val="685CC5B5"/>
    <w:rsid w:val="6865A2AE"/>
    <w:rsid w:val="689C7142"/>
    <w:rsid w:val="68DC6128"/>
    <w:rsid w:val="69009360"/>
    <w:rsid w:val="692D6BC4"/>
    <w:rsid w:val="695E25E6"/>
    <w:rsid w:val="69B133C3"/>
    <w:rsid w:val="69D31E97"/>
    <w:rsid w:val="69D38039"/>
    <w:rsid w:val="69E0EE7B"/>
    <w:rsid w:val="69F26CF0"/>
    <w:rsid w:val="6A1EACD1"/>
    <w:rsid w:val="6A5665B2"/>
    <w:rsid w:val="6A7A4AF4"/>
    <w:rsid w:val="6B265FF1"/>
    <w:rsid w:val="6BA0656D"/>
    <w:rsid w:val="6C5FE606"/>
    <w:rsid w:val="6C6CB808"/>
    <w:rsid w:val="6D3AD2AA"/>
    <w:rsid w:val="6D6F6360"/>
    <w:rsid w:val="6D9980DE"/>
    <w:rsid w:val="6E330F08"/>
    <w:rsid w:val="6E947969"/>
    <w:rsid w:val="6EC50C12"/>
    <w:rsid w:val="6ED36970"/>
    <w:rsid w:val="6F4A17EF"/>
    <w:rsid w:val="6FCC7E38"/>
    <w:rsid w:val="6FCEDF69"/>
    <w:rsid w:val="6FD3E0A8"/>
    <w:rsid w:val="6FDE1702"/>
    <w:rsid w:val="6FE807C6"/>
    <w:rsid w:val="6FEE579F"/>
    <w:rsid w:val="710AD005"/>
    <w:rsid w:val="71877AF2"/>
    <w:rsid w:val="718B148E"/>
    <w:rsid w:val="71A3AEAC"/>
    <w:rsid w:val="71FFA1B3"/>
    <w:rsid w:val="72DB3642"/>
    <w:rsid w:val="72F6A626"/>
    <w:rsid w:val="73053A1D"/>
    <w:rsid w:val="73237781"/>
    <w:rsid w:val="7335397D"/>
    <w:rsid w:val="746F8DEC"/>
    <w:rsid w:val="74D5DEBE"/>
    <w:rsid w:val="756CD01A"/>
    <w:rsid w:val="7595E86A"/>
    <w:rsid w:val="75CF227C"/>
    <w:rsid w:val="7610760C"/>
    <w:rsid w:val="7700110E"/>
    <w:rsid w:val="77109D49"/>
    <w:rsid w:val="780AEB40"/>
    <w:rsid w:val="7817AFB6"/>
    <w:rsid w:val="78C852FB"/>
    <w:rsid w:val="79297C97"/>
    <w:rsid w:val="7A1B3030"/>
    <w:rsid w:val="7AAFEF9B"/>
    <w:rsid w:val="7AF11D8C"/>
    <w:rsid w:val="7AF51F4B"/>
    <w:rsid w:val="7B81DE0C"/>
    <w:rsid w:val="7B8E1FA8"/>
    <w:rsid w:val="7C2EA166"/>
    <w:rsid w:val="7C49E74B"/>
    <w:rsid w:val="7C9B011A"/>
    <w:rsid w:val="7CDF4590"/>
    <w:rsid w:val="7DEFD73B"/>
    <w:rsid w:val="7E44E7A4"/>
    <w:rsid w:val="7E6F9E37"/>
    <w:rsid w:val="7EA9652B"/>
    <w:rsid w:val="7ECB5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ED8BA"/>
  <w15:chartTrackingRefBased/>
  <w15:docId w15:val="{1BFE8660-2FFD-4B13-BF6E-C1644A29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FFD"/>
    <w:pPr>
      <w:keepNext/>
      <w:keepLines/>
      <w:spacing w:after="240"/>
      <w:outlineLvl w:val="0"/>
    </w:pPr>
    <w:rPr>
      <w:rFonts w:ascii="Calibri Light" w:eastAsiaTheme="majorEastAsia" w:hAnsi="Calibri Light" w:cstheme="majorBidi"/>
      <w:b/>
      <w:color w:val="9B252D"/>
      <w:sz w:val="28"/>
      <w:szCs w:val="40"/>
    </w:rPr>
  </w:style>
  <w:style w:type="paragraph" w:styleId="Heading2">
    <w:name w:val="heading 2"/>
    <w:basedOn w:val="Normal"/>
    <w:next w:val="Normal"/>
    <w:link w:val="Heading2Char"/>
    <w:uiPriority w:val="9"/>
    <w:unhideWhenUsed/>
    <w:qFormat/>
    <w:rsid w:val="00236FFD"/>
    <w:pPr>
      <w:keepNext/>
      <w:keepLines/>
      <w:spacing w:before="160" w:after="80"/>
      <w:outlineLvl w:val="1"/>
    </w:pPr>
    <w:rPr>
      <w:rFonts w:ascii="Calibri" w:eastAsiaTheme="majorEastAsia" w:hAnsi="Calibri" w:cstheme="majorBidi"/>
      <w:b/>
      <w:color w:val="000000" w:themeColor="text1"/>
      <w:szCs w:val="32"/>
      <w:u w:val="single"/>
    </w:rPr>
  </w:style>
  <w:style w:type="paragraph" w:styleId="Heading3">
    <w:name w:val="heading 3"/>
    <w:basedOn w:val="Normal"/>
    <w:next w:val="Normal"/>
    <w:link w:val="Heading3Char"/>
    <w:uiPriority w:val="9"/>
    <w:semiHidden/>
    <w:unhideWhenUsed/>
    <w:qFormat/>
    <w:rsid w:val="00B81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FFD"/>
    <w:rPr>
      <w:rFonts w:ascii="Calibri Light" w:eastAsiaTheme="majorEastAsia" w:hAnsi="Calibri Light" w:cstheme="majorBidi"/>
      <w:b/>
      <w:color w:val="9B252D"/>
      <w:sz w:val="28"/>
      <w:szCs w:val="40"/>
    </w:rPr>
  </w:style>
  <w:style w:type="character" w:customStyle="1" w:styleId="Heading2Char">
    <w:name w:val="Heading 2 Char"/>
    <w:basedOn w:val="DefaultParagraphFont"/>
    <w:link w:val="Heading2"/>
    <w:uiPriority w:val="9"/>
    <w:rsid w:val="00236FFD"/>
    <w:rPr>
      <w:rFonts w:ascii="Calibri" w:eastAsiaTheme="majorEastAsia" w:hAnsi="Calibri" w:cstheme="majorBidi"/>
      <w:b/>
      <w:color w:val="000000" w:themeColor="text1"/>
      <w:szCs w:val="32"/>
      <w:u w:val="single"/>
    </w:rPr>
  </w:style>
  <w:style w:type="character" w:customStyle="1" w:styleId="Heading3Char">
    <w:name w:val="Heading 3 Char"/>
    <w:basedOn w:val="DefaultParagraphFont"/>
    <w:link w:val="Heading3"/>
    <w:uiPriority w:val="9"/>
    <w:semiHidden/>
    <w:rsid w:val="00B81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624"/>
    <w:rPr>
      <w:rFonts w:eastAsiaTheme="majorEastAsia" w:cstheme="majorBidi"/>
      <w:color w:val="272727" w:themeColor="text1" w:themeTint="D8"/>
    </w:rPr>
  </w:style>
  <w:style w:type="paragraph" w:styleId="Title">
    <w:name w:val="Title"/>
    <w:basedOn w:val="Normal"/>
    <w:next w:val="Normal"/>
    <w:link w:val="TitleChar"/>
    <w:uiPriority w:val="10"/>
    <w:qFormat/>
    <w:rsid w:val="00B81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624"/>
    <w:pPr>
      <w:spacing w:before="160"/>
      <w:jc w:val="center"/>
    </w:pPr>
    <w:rPr>
      <w:i/>
      <w:iCs/>
      <w:color w:val="404040" w:themeColor="text1" w:themeTint="BF"/>
    </w:rPr>
  </w:style>
  <w:style w:type="character" w:customStyle="1" w:styleId="QuoteChar">
    <w:name w:val="Quote Char"/>
    <w:basedOn w:val="DefaultParagraphFont"/>
    <w:link w:val="Quote"/>
    <w:uiPriority w:val="29"/>
    <w:rsid w:val="00B81624"/>
    <w:rPr>
      <w:i/>
      <w:iCs/>
      <w:color w:val="404040" w:themeColor="text1" w:themeTint="BF"/>
    </w:rPr>
  </w:style>
  <w:style w:type="paragraph" w:styleId="ListParagraph">
    <w:name w:val="List Paragraph"/>
    <w:basedOn w:val="Normal"/>
    <w:uiPriority w:val="34"/>
    <w:qFormat/>
    <w:rsid w:val="00B81624"/>
    <w:pPr>
      <w:ind w:left="720"/>
      <w:contextualSpacing/>
    </w:pPr>
  </w:style>
  <w:style w:type="character" w:styleId="IntenseEmphasis">
    <w:name w:val="Intense Emphasis"/>
    <w:basedOn w:val="DefaultParagraphFont"/>
    <w:uiPriority w:val="21"/>
    <w:qFormat/>
    <w:rsid w:val="00B81624"/>
    <w:rPr>
      <w:i/>
      <w:iCs/>
      <w:color w:val="0F4761" w:themeColor="accent1" w:themeShade="BF"/>
    </w:rPr>
  </w:style>
  <w:style w:type="paragraph" w:styleId="IntenseQuote">
    <w:name w:val="Intense Quote"/>
    <w:basedOn w:val="Normal"/>
    <w:next w:val="Normal"/>
    <w:link w:val="IntenseQuoteChar"/>
    <w:uiPriority w:val="30"/>
    <w:qFormat/>
    <w:rsid w:val="00B81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624"/>
    <w:rPr>
      <w:i/>
      <w:iCs/>
      <w:color w:val="0F4761" w:themeColor="accent1" w:themeShade="BF"/>
    </w:rPr>
  </w:style>
  <w:style w:type="character" w:styleId="IntenseReference">
    <w:name w:val="Intense Reference"/>
    <w:basedOn w:val="DefaultParagraphFont"/>
    <w:uiPriority w:val="32"/>
    <w:qFormat/>
    <w:rsid w:val="00B81624"/>
    <w:rPr>
      <w:b/>
      <w:bCs/>
      <w:smallCaps/>
      <w:color w:val="0F4761" w:themeColor="accent1" w:themeShade="BF"/>
      <w:spacing w:val="5"/>
    </w:rPr>
  </w:style>
  <w:style w:type="character" w:styleId="Hyperlink">
    <w:name w:val="Hyperlink"/>
    <w:basedOn w:val="DefaultParagraphFont"/>
    <w:uiPriority w:val="99"/>
    <w:unhideWhenUsed/>
    <w:rsid w:val="000A628F"/>
    <w:rPr>
      <w:color w:val="0000FF"/>
      <w:u w:val="single"/>
    </w:rPr>
  </w:style>
  <w:style w:type="paragraph" w:styleId="TOCHeading">
    <w:name w:val="TOC Heading"/>
    <w:basedOn w:val="Heading1"/>
    <w:next w:val="Normal"/>
    <w:uiPriority w:val="39"/>
    <w:unhideWhenUsed/>
    <w:qFormat/>
    <w:rsid w:val="0036338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1E44E6"/>
    <w:pPr>
      <w:tabs>
        <w:tab w:val="left" w:pos="480"/>
        <w:tab w:val="right" w:leader="dot" w:pos="9016"/>
      </w:tabs>
      <w:spacing w:after="100"/>
    </w:pPr>
    <w:rPr>
      <w:rFonts w:ascii="Arial" w:eastAsia="Arial" w:hAnsi="Arial" w:cs="Arial"/>
      <w:b/>
      <w:bCs/>
      <w:color w:val="9B252D"/>
      <w:sz w:val="40"/>
      <w:szCs w:val="40"/>
    </w:rPr>
  </w:style>
  <w:style w:type="paragraph" w:styleId="TOC2">
    <w:name w:val="toc 2"/>
    <w:basedOn w:val="Normal"/>
    <w:next w:val="Normal"/>
    <w:autoRedefine/>
    <w:uiPriority w:val="39"/>
    <w:unhideWhenUsed/>
    <w:rsid w:val="00595968"/>
    <w:pPr>
      <w:spacing w:after="100"/>
      <w:ind w:left="220"/>
    </w:pPr>
  </w:style>
  <w:style w:type="character" w:styleId="UnresolvedMention">
    <w:name w:val="Unresolved Mention"/>
    <w:basedOn w:val="DefaultParagraphFont"/>
    <w:uiPriority w:val="99"/>
    <w:semiHidden/>
    <w:unhideWhenUsed/>
    <w:rsid w:val="00624C06"/>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382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5DC"/>
  </w:style>
  <w:style w:type="paragraph" w:styleId="Footer">
    <w:name w:val="footer"/>
    <w:basedOn w:val="Normal"/>
    <w:link w:val="FooterChar"/>
    <w:uiPriority w:val="99"/>
    <w:unhideWhenUsed/>
    <w:rsid w:val="00382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5DC"/>
  </w:style>
  <w:style w:type="paragraph" w:styleId="FootnoteText">
    <w:name w:val="footnote text"/>
    <w:basedOn w:val="Normal"/>
    <w:link w:val="FootnoteTextChar"/>
    <w:uiPriority w:val="99"/>
    <w:semiHidden/>
    <w:unhideWhenUsed/>
    <w:rsid w:val="00F53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196"/>
    <w:rPr>
      <w:sz w:val="20"/>
      <w:szCs w:val="20"/>
    </w:rPr>
  </w:style>
  <w:style w:type="paragraph" w:styleId="EndnoteText">
    <w:name w:val="endnote text"/>
    <w:basedOn w:val="Normal"/>
    <w:link w:val="EndnoteTextChar"/>
    <w:uiPriority w:val="99"/>
    <w:semiHidden/>
    <w:unhideWhenUsed/>
    <w:rsid w:val="00F531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3196"/>
    <w:rPr>
      <w:sz w:val="20"/>
      <w:szCs w:val="20"/>
    </w:rPr>
  </w:style>
  <w:style w:type="character" w:styleId="EndnoteReference">
    <w:name w:val="endnote reference"/>
    <w:basedOn w:val="DefaultParagraphFont"/>
    <w:uiPriority w:val="99"/>
    <w:semiHidden/>
    <w:unhideWhenUsed/>
    <w:rsid w:val="00F53196"/>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A476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4769C"/>
  </w:style>
  <w:style w:type="character" w:customStyle="1" w:styleId="eop">
    <w:name w:val="eop"/>
    <w:basedOn w:val="DefaultParagraphFont"/>
    <w:rsid w:val="00A4769C"/>
  </w:style>
  <w:style w:type="character" w:customStyle="1" w:styleId="cf01">
    <w:name w:val="cf01"/>
    <w:basedOn w:val="DefaultParagraphFont"/>
    <w:rsid w:val="00751D96"/>
    <w:rPr>
      <w:rFonts w:ascii="Segoe UI" w:hAnsi="Segoe UI" w:cs="Segoe UI" w:hint="default"/>
      <w:sz w:val="18"/>
      <w:szCs w:val="18"/>
    </w:rPr>
  </w:style>
  <w:style w:type="paragraph" w:styleId="NormalWeb">
    <w:name w:val="Normal (Web)"/>
    <w:basedOn w:val="Normal"/>
    <w:uiPriority w:val="99"/>
    <w:unhideWhenUsed/>
    <w:rsid w:val="00D826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D211BF"/>
    <w:rPr>
      <w:b/>
      <w:bCs/>
    </w:rPr>
  </w:style>
  <w:style w:type="character" w:customStyle="1" w:styleId="CommentSubjectChar">
    <w:name w:val="Comment Subject Char"/>
    <w:basedOn w:val="CommentTextChar"/>
    <w:link w:val="CommentSubject"/>
    <w:uiPriority w:val="99"/>
    <w:semiHidden/>
    <w:rsid w:val="00D211BF"/>
    <w:rPr>
      <w:b/>
      <w:bCs/>
      <w:sz w:val="20"/>
      <w:szCs w:val="20"/>
    </w:rPr>
  </w:style>
  <w:style w:type="character" w:customStyle="1" w:styleId="white-space-pre">
    <w:name w:val="white-space-pre"/>
    <w:basedOn w:val="DefaultParagraphFont"/>
    <w:rsid w:val="00890777"/>
  </w:style>
  <w:style w:type="paragraph" w:customStyle="1" w:styleId="xmsolistparagraph">
    <w:name w:val="x_msolistparagraph"/>
    <w:basedOn w:val="Normal"/>
    <w:rsid w:val="00F26C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51654">
      <w:bodyDiv w:val="1"/>
      <w:marLeft w:val="0"/>
      <w:marRight w:val="0"/>
      <w:marTop w:val="0"/>
      <w:marBottom w:val="0"/>
      <w:divBdr>
        <w:top w:val="none" w:sz="0" w:space="0" w:color="auto"/>
        <w:left w:val="none" w:sz="0" w:space="0" w:color="auto"/>
        <w:bottom w:val="none" w:sz="0" w:space="0" w:color="auto"/>
        <w:right w:val="none" w:sz="0" w:space="0" w:color="auto"/>
      </w:divBdr>
    </w:div>
    <w:div w:id="1279290006">
      <w:bodyDiv w:val="1"/>
      <w:marLeft w:val="0"/>
      <w:marRight w:val="0"/>
      <w:marTop w:val="0"/>
      <w:marBottom w:val="0"/>
      <w:divBdr>
        <w:top w:val="none" w:sz="0" w:space="0" w:color="auto"/>
        <w:left w:val="none" w:sz="0" w:space="0" w:color="auto"/>
        <w:bottom w:val="none" w:sz="0" w:space="0" w:color="auto"/>
        <w:right w:val="none" w:sz="0" w:space="0" w:color="auto"/>
      </w:divBdr>
    </w:div>
    <w:div w:id="1587768916">
      <w:bodyDiv w:val="1"/>
      <w:marLeft w:val="0"/>
      <w:marRight w:val="0"/>
      <w:marTop w:val="0"/>
      <w:marBottom w:val="0"/>
      <w:divBdr>
        <w:top w:val="none" w:sz="0" w:space="0" w:color="auto"/>
        <w:left w:val="none" w:sz="0" w:space="0" w:color="auto"/>
        <w:bottom w:val="none" w:sz="0" w:space="0" w:color="auto"/>
        <w:right w:val="none" w:sz="0" w:space="0" w:color="auto"/>
      </w:divBdr>
    </w:div>
    <w:div w:id="1735008189">
      <w:bodyDiv w:val="1"/>
      <w:marLeft w:val="0"/>
      <w:marRight w:val="0"/>
      <w:marTop w:val="0"/>
      <w:marBottom w:val="0"/>
      <w:divBdr>
        <w:top w:val="none" w:sz="0" w:space="0" w:color="auto"/>
        <w:left w:val="none" w:sz="0" w:space="0" w:color="auto"/>
        <w:bottom w:val="none" w:sz="0" w:space="0" w:color="auto"/>
        <w:right w:val="none" w:sz="0" w:space="0" w:color="auto"/>
      </w:divBdr>
    </w:div>
    <w:div w:id="21170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rightsenvironment.org/general-comment-no-26/" TargetMode="External"/><Relationship Id="rId18" Type="http://schemas.openxmlformats.org/officeDocument/2006/relationships/hyperlink" Target="https://www.tdh.org/en/projects/covidunder19?fbclid=IwZXh0bgNhZW0CMTAAAR1ONW-0HK0S4qe1npo22eCxUGNHoB8cAUlHaJeYkyPYw8vQ4YVxWQJzDHc_aem_AUZCB2SHQ-DjUCLYbMZqoj8TB6iTPR-bLipU10Byh1ULv_y7ih33yuDOfL_K8lB1sqbM-WC2vqchDvD8ofhnZjM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aterconsortium.ch/blueschool/" TargetMode="External"/><Relationship Id="rId7" Type="http://schemas.openxmlformats.org/officeDocument/2006/relationships/settings" Target="settings.xml"/><Relationship Id="rId12" Type="http://schemas.openxmlformats.org/officeDocument/2006/relationships/hyperlink" Target="https://ceri-coalition.org/escazu-agreement/" TargetMode="External"/><Relationship Id="rId17" Type="http://schemas.openxmlformats.org/officeDocument/2006/relationships/hyperlink" Target="https://terredeshommessuisse.ch/save-my-planet-save-my-rights/actions-edd-en-vide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ildrightsenvironment.org/general-comment-no-26/" TargetMode="External"/><Relationship Id="rId20" Type="http://schemas.openxmlformats.org/officeDocument/2006/relationships/hyperlink" Target="https://www.tdh.org/en/digital-library/documents/engaging-with-children-about-the-climate-crisis-and-violence-against-children-a-rights-an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eri-coalition.org/escazu-agreement/" TargetMode="External"/><Relationship Id="rId23" Type="http://schemas.openxmlformats.org/officeDocument/2006/relationships/hyperlink" Target="https://www.tdh.org/en/digital-library/documents/climate-in-justice-for-children-how-climate-crisis-affects-access-to-justice-and-childrens-righ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dh.org/en/digital-library/documents/engaging-with-children-about-the-climate-crisis-and-violence-against-children-a-rights-an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rredeshommessuisse.ch/save-my-planet-save-my-rights/actions-edd-en-video/" TargetMode="External"/><Relationship Id="rId22" Type="http://schemas.openxmlformats.org/officeDocument/2006/relationships/hyperlink" Target="https://waterconsortium.ch/blueschoo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hildrightsenvironment.org/wp-content/uploads/2022/09/Report-of-the-first-Children-and-Young-Peoples-Consultation.pdf" TargetMode="External"/><Relationship Id="rId3" Type="http://schemas.openxmlformats.org/officeDocument/2006/relationships/hyperlink" Target="https://childrightsenvironment.org/wp-content/uploads/2022/09/Report-of-the-first-Children-and-Young-Peoples-Consultation.pdf" TargetMode="External"/><Relationship Id="rId7" Type="http://schemas.openxmlformats.org/officeDocument/2006/relationships/hyperlink" Target="https://childrightsenvironment.org/wp-content/uploads/2022/09/Report-of-the-first-Children-and-Young-Peoples-Consultation.pdf" TargetMode="External"/><Relationship Id="rId2" Type="http://schemas.openxmlformats.org/officeDocument/2006/relationships/hyperlink" Target="https://repositorio.cepal.org/entities/publication/86cae662-f81c-4b45-a04a-058e8d26143c" TargetMode="External"/><Relationship Id="rId1" Type="http://schemas.openxmlformats.org/officeDocument/2006/relationships/hyperlink" Target="https://unece.org/DAM/env/pp/documents/cep43e.pdf" TargetMode="External"/><Relationship Id="rId6" Type="http://schemas.openxmlformats.org/officeDocument/2006/relationships/hyperlink" Target="https://childrightsenvironment.org/wp-content/uploads/2023/06/Findings-from-the-Second-Phase-of-Consultations-with-Children-and-Young-People-for-General-Comment-No.26-6.pdf" TargetMode="External"/><Relationship Id="rId5" Type="http://schemas.openxmlformats.org/officeDocument/2006/relationships/hyperlink" Target="https://childrightsenvironment.org/wp-content/uploads/2022/09/Report-of-the-first-Children-and-Young-Peoples-Consultation.pdf" TargetMode="External"/><Relationship Id="rId10" Type="http://schemas.openxmlformats.org/officeDocument/2006/relationships/hyperlink" Target="https://hudoc.echr.coe.int/eng/" TargetMode="External"/><Relationship Id="rId4" Type="http://schemas.openxmlformats.org/officeDocument/2006/relationships/hyperlink" Target="https://childrightsenvironment.org/wp-content/uploads/2022/09/Report-of-the-first-Children-and-Young-Peoples-Consultation.pdf" TargetMode="External"/><Relationship Id="rId9" Type="http://schemas.openxmlformats.org/officeDocument/2006/relationships/hyperlink" Target="https://childrightsenvironment.org/global-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Terre des Hommes</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68716-444E-4935-B106-3FFB3D624006}">
  <ds:schemaRefs>
    <ds:schemaRef ds:uri="a70458c3-86a5-4f43-9625-bb358fc98550"/>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f84cef9c-7fe6-46be-83ae-dc8f0a076eca"/>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08B7037-1C85-4261-B84D-0A16772AFD5B}">
  <ds:schemaRefs>
    <ds:schemaRef ds:uri="http://schemas.openxmlformats.org/officeDocument/2006/bibliography"/>
  </ds:schemaRefs>
</ds:datastoreItem>
</file>

<file path=customXml/itemProps3.xml><?xml version="1.0" encoding="utf-8"?>
<ds:datastoreItem xmlns:ds="http://schemas.openxmlformats.org/officeDocument/2006/customXml" ds:itemID="{6F8ABC57-C121-4241-8769-B6EF798FFC2F}">
  <ds:schemaRefs>
    <ds:schemaRef ds:uri="http://schemas.microsoft.com/sharepoint/v3/contenttype/forms"/>
  </ds:schemaRefs>
</ds:datastoreItem>
</file>

<file path=customXml/itemProps4.xml><?xml version="1.0" encoding="utf-8"?>
<ds:datastoreItem xmlns:ds="http://schemas.openxmlformats.org/officeDocument/2006/customXml" ds:itemID="{3D44B291-7050-48A4-B694-05EDC626AD8A}"/>
</file>

<file path=docProps/app.xml><?xml version="1.0" encoding="utf-8"?>
<Properties xmlns="http://schemas.openxmlformats.org/officeDocument/2006/extended-properties" xmlns:vt="http://schemas.openxmlformats.org/officeDocument/2006/docPropsVTypes">
  <Template>Normal</Template>
  <TotalTime>1</TotalTime>
  <Pages>7</Pages>
  <Words>3185</Words>
  <Characters>18156</Characters>
  <Application>Microsoft Office Word</Application>
  <DocSecurity>0</DocSecurity>
  <Lines>151</Lines>
  <Paragraphs>42</Paragraphs>
  <ScaleCrop>false</ScaleCrop>
  <Company/>
  <LinksUpToDate>false</LinksUpToDate>
  <CharactersWithSpaces>21299</CharactersWithSpaces>
  <SharedDoc>false</SharedDoc>
  <HLinks>
    <vt:vector size="156" baseType="variant">
      <vt:variant>
        <vt:i4>7733348</vt:i4>
      </vt:variant>
      <vt:variant>
        <vt:i4>60</vt:i4>
      </vt:variant>
      <vt:variant>
        <vt:i4>0</vt:i4>
      </vt:variant>
      <vt:variant>
        <vt:i4>5</vt:i4>
      </vt:variant>
      <vt:variant>
        <vt:lpwstr>https://www.tdh.org/en/digital-library/documents/climate-in-justice-for-children-how-climate-crisis-affects-access-to-justice-and-childrens-rights</vt:lpwstr>
      </vt:variant>
      <vt:variant>
        <vt:lpwstr/>
      </vt:variant>
      <vt:variant>
        <vt:i4>65604</vt:i4>
      </vt:variant>
      <vt:variant>
        <vt:i4>57</vt:i4>
      </vt:variant>
      <vt:variant>
        <vt:i4>0</vt:i4>
      </vt:variant>
      <vt:variant>
        <vt:i4>5</vt:i4>
      </vt:variant>
      <vt:variant>
        <vt:lpwstr>https://www.tdh.org/en/projects/covidunder19?fbclid=IwZXh0bgNhZW0CMTAAAR1ONW-0HK0S4qe1npo22eCxUGNHoB8cAUlHaJeYkyPYw8vQ4YVxWQJzDHc_aem_AUZCB2SHQ-DjUCLYbMZqoj8TB6iTPR-bLipU10Byh1ULv_y7ih33yuDOfL_K8lB1sqbM-WC2vqchDvD8ofhnZjMH</vt:lpwstr>
      </vt:variant>
      <vt:variant>
        <vt:lpwstr/>
      </vt:variant>
      <vt:variant>
        <vt:i4>1900606</vt:i4>
      </vt:variant>
      <vt:variant>
        <vt:i4>50</vt:i4>
      </vt:variant>
      <vt:variant>
        <vt:i4>0</vt:i4>
      </vt:variant>
      <vt:variant>
        <vt:i4>5</vt:i4>
      </vt:variant>
      <vt:variant>
        <vt:lpwstr/>
      </vt:variant>
      <vt:variant>
        <vt:lpwstr>_Toc168500797</vt:lpwstr>
      </vt:variant>
      <vt:variant>
        <vt:i4>1900606</vt:i4>
      </vt:variant>
      <vt:variant>
        <vt:i4>44</vt:i4>
      </vt:variant>
      <vt:variant>
        <vt:i4>0</vt:i4>
      </vt:variant>
      <vt:variant>
        <vt:i4>5</vt:i4>
      </vt:variant>
      <vt:variant>
        <vt:lpwstr/>
      </vt:variant>
      <vt:variant>
        <vt:lpwstr>_Toc168500796</vt:lpwstr>
      </vt:variant>
      <vt:variant>
        <vt:i4>1900606</vt:i4>
      </vt:variant>
      <vt:variant>
        <vt:i4>38</vt:i4>
      </vt:variant>
      <vt:variant>
        <vt:i4>0</vt:i4>
      </vt:variant>
      <vt:variant>
        <vt:i4>5</vt:i4>
      </vt:variant>
      <vt:variant>
        <vt:lpwstr/>
      </vt:variant>
      <vt:variant>
        <vt:lpwstr>_Toc168500795</vt:lpwstr>
      </vt:variant>
      <vt:variant>
        <vt:i4>1900606</vt:i4>
      </vt:variant>
      <vt:variant>
        <vt:i4>32</vt:i4>
      </vt:variant>
      <vt:variant>
        <vt:i4>0</vt:i4>
      </vt:variant>
      <vt:variant>
        <vt:i4>5</vt:i4>
      </vt:variant>
      <vt:variant>
        <vt:lpwstr/>
      </vt:variant>
      <vt:variant>
        <vt:lpwstr>_Toc168500794</vt:lpwstr>
      </vt:variant>
      <vt:variant>
        <vt:i4>1900606</vt:i4>
      </vt:variant>
      <vt:variant>
        <vt:i4>26</vt:i4>
      </vt:variant>
      <vt:variant>
        <vt:i4>0</vt:i4>
      </vt:variant>
      <vt:variant>
        <vt:i4>5</vt:i4>
      </vt:variant>
      <vt:variant>
        <vt:lpwstr/>
      </vt:variant>
      <vt:variant>
        <vt:lpwstr>_Toc168500793</vt:lpwstr>
      </vt:variant>
      <vt:variant>
        <vt:i4>1900606</vt:i4>
      </vt:variant>
      <vt:variant>
        <vt:i4>20</vt:i4>
      </vt:variant>
      <vt:variant>
        <vt:i4>0</vt:i4>
      </vt:variant>
      <vt:variant>
        <vt:i4>5</vt:i4>
      </vt:variant>
      <vt:variant>
        <vt:lpwstr/>
      </vt:variant>
      <vt:variant>
        <vt:lpwstr>_Toc168500792</vt:lpwstr>
      </vt:variant>
      <vt:variant>
        <vt:i4>1900606</vt:i4>
      </vt:variant>
      <vt:variant>
        <vt:i4>14</vt:i4>
      </vt:variant>
      <vt:variant>
        <vt:i4>0</vt:i4>
      </vt:variant>
      <vt:variant>
        <vt:i4>5</vt:i4>
      </vt:variant>
      <vt:variant>
        <vt:lpwstr/>
      </vt:variant>
      <vt:variant>
        <vt:lpwstr>_Toc168500791</vt:lpwstr>
      </vt:variant>
      <vt:variant>
        <vt:i4>1900606</vt:i4>
      </vt:variant>
      <vt:variant>
        <vt:i4>8</vt:i4>
      </vt:variant>
      <vt:variant>
        <vt:i4>0</vt:i4>
      </vt:variant>
      <vt:variant>
        <vt:i4>5</vt:i4>
      </vt:variant>
      <vt:variant>
        <vt:lpwstr/>
      </vt:variant>
      <vt:variant>
        <vt:lpwstr>_Toc168500790</vt:lpwstr>
      </vt:variant>
      <vt:variant>
        <vt:i4>1835070</vt:i4>
      </vt:variant>
      <vt:variant>
        <vt:i4>2</vt:i4>
      </vt:variant>
      <vt:variant>
        <vt:i4>0</vt:i4>
      </vt:variant>
      <vt:variant>
        <vt:i4>5</vt:i4>
      </vt:variant>
      <vt:variant>
        <vt:lpwstr/>
      </vt:variant>
      <vt:variant>
        <vt:lpwstr>_Toc168500789</vt:lpwstr>
      </vt:variant>
      <vt:variant>
        <vt:i4>1900558</vt:i4>
      </vt:variant>
      <vt:variant>
        <vt:i4>27</vt:i4>
      </vt:variant>
      <vt:variant>
        <vt:i4>0</vt:i4>
      </vt:variant>
      <vt:variant>
        <vt:i4>5</vt:i4>
      </vt:variant>
      <vt:variant>
        <vt:lpwstr>https://hudoc.echr.coe.int/eng/</vt:lpwstr>
      </vt:variant>
      <vt:variant>
        <vt:lpwstr>%7B%22itemid%22:[%22001-233206%22]%7D</vt:lpwstr>
      </vt:variant>
      <vt:variant>
        <vt:i4>7733282</vt:i4>
      </vt:variant>
      <vt:variant>
        <vt:i4>24</vt:i4>
      </vt:variant>
      <vt:variant>
        <vt:i4>0</vt:i4>
      </vt:variant>
      <vt:variant>
        <vt:i4>5</vt:i4>
      </vt:variant>
      <vt:variant>
        <vt:lpwstr>https://childrightsenvironment.org/global-charter/</vt:lpwstr>
      </vt:variant>
      <vt:variant>
        <vt:lpwstr/>
      </vt:variant>
      <vt:variant>
        <vt:i4>5111821</vt:i4>
      </vt:variant>
      <vt:variant>
        <vt:i4>21</vt:i4>
      </vt:variant>
      <vt:variant>
        <vt:i4>0</vt:i4>
      </vt:variant>
      <vt:variant>
        <vt:i4>5</vt:i4>
      </vt:variant>
      <vt:variant>
        <vt:lpwstr>https://childrightsenvironment.org/wp-content/uploads/2022/09/Report-of-the-first-Children-and-Young-Peoples-Consultation.pdf</vt:lpwstr>
      </vt:variant>
      <vt:variant>
        <vt:lpwstr/>
      </vt:variant>
      <vt:variant>
        <vt:i4>5111821</vt:i4>
      </vt:variant>
      <vt:variant>
        <vt:i4>18</vt:i4>
      </vt:variant>
      <vt:variant>
        <vt:i4>0</vt:i4>
      </vt:variant>
      <vt:variant>
        <vt:i4>5</vt:i4>
      </vt:variant>
      <vt:variant>
        <vt:lpwstr>https://childrightsenvironment.org/wp-content/uploads/2022/09/Report-of-the-first-Children-and-Young-Peoples-Consultation.pdf</vt:lpwstr>
      </vt:variant>
      <vt:variant>
        <vt:lpwstr/>
      </vt:variant>
      <vt:variant>
        <vt:i4>4849675</vt:i4>
      </vt:variant>
      <vt:variant>
        <vt:i4>15</vt:i4>
      </vt:variant>
      <vt:variant>
        <vt:i4>0</vt:i4>
      </vt:variant>
      <vt:variant>
        <vt:i4>5</vt:i4>
      </vt:variant>
      <vt:variant>
        <vt:lpwstr>https://childrightsenvironment.org/wp-content/uploads/2023/06/Findings-from-the-Second-Phase-of-Consultations-with-Children-and-Young-People-for-General-Comment-No.26-6.pdf</vt:lpwstr>
      </vt:variant>
      <vt:variant>
        <vt:lpwstr/>
      </vt:variant>
      <vt:variant>
        <vt:i4>5111821</vt:i4>
      </vt:variant>
      <vt:variant>
        <vt:i4>12</vt:i4>
      </vt:variant>
      <vt:variant>
        <vt:i4>0</vt:i4>
      </vt:variant>
      <vt:variant>
        <vt:i4>5</vt:i4>
      </vt:variant>
      <vt:variant>
        <vt:lpwstr>https://childrightsenvironment.org/wp-content/uploads/2022/09/Report-of-the-first-Children-and-Young-Peoples-Consultation.pdf</vt:lpwstr>
      </vt:variant>
      <vt:variant>
        <vt:lpwstr/>
      </vt:variant>
      <vt:variant>
        <vt:i4>5111821</vt:i4>
      </vt:variant>
      <vt:variant>
        <vt:i4>9</vt:i4>
      </vt:variant>
      <vt:variant>
        <vt:i4>0</vt:i4>
      </vt:variant>
      <vt:variant>
        <vt:i4>5</vt:i4>
      </vt:variant>
      <vt:variant>
        <vt:lpwstr>https://childrightsenvironment.org/wp-content/uploads/2022/09/Report-of-the-first-Children-and-Young-Peoples-Consultation.pdf</vt:lpwstr>
      </vt:variant>
      <vt:variant>
        <vt:lpwstr/>
      </vt:variant>
      <vt:variant>
        <vt:i4>5111821</vt:i4>
      </vt:variant>
      <vt:variant>
        <vt:i4>6</vt:i4>
      </vt:variant>
      <vt:variant>
        <vt:i4>0</vt:i4>
      </vt:variant>
      <vt:variant>
        <vt:i4>5</vt:i4>
      </vt:variant>
      <vt:variant>
        <vt:lpwstr>https://childrightsenvironment.org/wp-content/uploads/2022/09/Report-of-the-first-Children-and-Young-Peoples-Consultation.pdf</vt:lpwstr>
      </vt:variant>
      <vt:variant>
        <vt:lpwstr/>
      </vt:variant>
      <vt:variant>
        <vt:i4>3080318</vt:i4>
      </vt:variant>
      <vt:variant>
        <vt:i4>3</vt:i4>
      </vt:variant>
      <vt:variant>
        <vt:i4>0</vt:i4>
      </vt:variant>
      <vt:variant>
        <vt:i4>5</vt:i4>
      </vt:variant>
      <vt:variant>
        <vt:lpwstr>https://repositorio.cepal.org/entities/publication/86cae662-f81c-4b45-a04a-058e8d26143c</vt:lpwstr>
      </vt:variant>
      <vt:variant>
        <vt:lpwstr/>
      </vt:variant>
      <vt:variant>
        <vt:i4>851992</vt:i4>
      </vt:variant>
      <vt:variant>
        <vt:i4>0</vt:i4>
      </vt:variant>
      <vt:variant>
        <vt:i4>0</vt:i4>
      </vt:variant>
      <vt:variant>
        <vt:i4>5</vt:i4>
      </vt:variant>
      <vt:variant>
        <vt:lpwstr>https://unece.org/DAM/env/pp/documents/cep43e.pdf</vt:lpwstr>
      </vt:variant>
      <vt:variant>
        <vt:lpwstr/>
      </vt:variant>
      <vt:variant>
        <vt:i4>8126590</vt:i4>
      </vt:variant>
      <vt:variant>
        <vt:i4>12</vt:i4>
      </vt:variant>
      <vt:variant>
        <vt:i4>0</vt:i4>
      </vt:variant>
      <vt:variant>
        <vt:i4>5</vt:i4>
      </vt:variant>
      <vt:variant>
        <vt:lpwstr>https://waterconsortium.ch/blueschool/</vt:lpwstr>
      </vt:variant>
      <vt:variant>
        <vt:lpwstr/>
      </vt:variant>
      <vt:variant>
        <vt:i4>917511</vt:i4>
      </vt:variant>
      <vt:variant>
        <vt:i4>9</vt:i4>
      </vt:variant>
      <vt:variant>
        <vt:i4>0</vt:i4>
      </vt:variant>
      <vt:variant>
        <vt:i4>5</vt:i4>
      </vt:variant>
      <vt:variant>
        <vt:lpwstr>https://www.tdh.org/en/digital-library/documents/engaging-with-children-about-the-climate-crisis-and-violence-against-children-a-rights-and-0</vt:lpwstr>
      </vt:variant>
      <vt:variant>
        <vt:lpwstr/>
      </vt:variant>
      <vt:variant>
        <vt:i4>7405691</vt:i4>
      </vt:variant>
      <vt:variant>
        <vt:i4>6</vt:i4>
      </vt:variant>
      <vt:variant>
        <vt:i4>0</vt:i4>
      </vt:variant>
      <vt:variant>
        <vt:i4>5</vt:i4>
      </vt:variant>
      <vt:variant>
        <vt:lpwstr>https://terredeshommessuisse.ch/save-my-planet-save-my-rights/actions-edd-en-video/</vt:lpwstr>
      </vt:variant>
      <vt:variant>
        <vt:lpwstr/>
      </vt:variant>
      <vt:variant>
        <vt:i4>2031636</vt:i4>
      </vt:variant>
      <vt:variant>
        <vt:i4>3</vt:i4>
      </vt:variant>
      <vt:variant>
        <vt:i4>0</vt:i4>
      </vt:variant>
      <vt:variant>
        <vt:i4>5</vt:i4>
      </vt:variant>
      <vt:variant>
        <vt:lpwstr>https://childrightsenvironment.org/general-comment-no-26/</vt:lpwstr>
      </vt:variant>
      <vt:variant>
        <vt:lpwstr/>
      </vt:variant>
      <vt:variant>
        <vt:i4>393239</vt:i4>
      </vt:variant>
      <vt:variant>
        <vt:i4>0</vt:i4>
      </vt:variant>
      <vt:variant>
        <vt:i4>0</vt:i4>
      </vt:variant>
      <vt:variant>
        <vt:i4>5</vt:i4>
      </vt:variant>
      <vt:variant>
        <vt:lpwstr>https://ceri-coalition.org/escazu-agreement/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Pavia</dc:creator>
  <cp:keywords/>
  <dc:description/>
  <cp:lastModifiedBy>Caroline Horne</cp:lastModifiedBy>
  <cp:revision>2</cp:revision>
  <cp:lastPrinted>2024-06-07T19:44:00Z</cp:lastPrinted>
  <dcterms:created xsi:type="dcterms:W3CDTF">2024-06-07T19:54:00Z</dcterms:created>
  <dcterms:modified xsi:type="dcterms:W3CDTF">2024-06-07T19:54:00Z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