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10883"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kern w:val="1"/>
          <w:u w:color="000080"/>
          <w:bdr w:val="nil"/>
          <w:lang w:val="en-US" w:eastAsia="en-GB"/>
          <w14:textOutline w14:w="0" w14:cap="flat" w14:cmpd="sng" w14:algn="ctr">
            <w14:noFill/>
            <w14:prstDash w14:val="solid"/>
            <w14:bevel/>
          </w14:textOutline>
          <w14:ligatures w14:val="none"/>
        </w:rPr>
      </w:pPr>
      <w:r w:rsidRPr="008636AD">
        <w:rPr>
          <w:rFonts w:ascii="Cambria" w:eastAsia="Cambria" w:hAnsi="Cambria" w:cs="Calibri"/>
          <w:noProof/>
          <w:kern w:val="1"/>
          <w:u w:color="000080"/>
          <w:bdr w:val="nil"/>
          <w:lang w:val="en-US" w:eastAsia="en-GB"/>
          <w14:textOutline w14:w="0" w14:cap="flat" w14:cmpd="sng" w14:algn="ctr">
            <w14:noFill/>
            <w14:prstDash w14:val="solid"/>
            <w14:bevel/>
          </w14:textOutline>
          <w14:ligatures w14:val="none"/>
        </w:rPr>
        <w:drawing>
          <wp:inline distT="0" distB="0" distL="0" distR="0" wp14:anchorId="6D8CD532" wp14:editId="4EDBD058">
            <wp:extent cx="3028950" cy="615963"/>
            <wp:effectExtent l="0" t="0" r="0" b="0"/>
            <wp:docPr id="1073741826" name="Picture 1073741826" descr="Header"/>
            <wp:cNvGraphicFramePr/>
            <a:graphic xmlns:a="http://schemas.openxmlformats.org/drawingml/2006/main">
              <a:graphicData uri="http://schemas.openxmlformats.org/drawingml/2006/picture">
                <pic:pic xmlns:pic="http://schemas.openxmlformats.org/drawingml/2006/picture">
                  <pic:nvPicPr>
                    <pic:cNvPr id="1073741826" name="Header" descr="Header"/>
                    <pic:cNvPicPr>
                      <a:picLocks noChangeAspect="1"/>
                    </pic:cNvPicPr>
                  </pic:nvPicPr>
                  <pic:blipFill>
                    <a:blip r:embed="rId11"/>
                    <a:stretch>
                      <a:fillRect/>
                    </a:stretch>
                  </pic:blipFill>
                  <pic:spPr>
                    <a:xfrm>
                      <a:off x="0" y="0"/>
                      <a:ext cx="3028950" cy="615963"/>
                    </a:xfrm>
                    <a:prstGeom prst="rect">
                      <a:avLst/>
                    </a:prstGeom>
                    <a:ln w="12700" cap="flat">
                      <a:noFill/>
                      <a:miter lim="400000"/>
                    </a:ln>
                    <a:effectLst/>
                  </pic:spPr>
                </pic:pic>
              </a:graphicData>
            </a:graphic>
          </wp:inline>
        </w:drawing>
      </w:r>
    </w:p>
    <w:p w14:paraId="366047A2"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kern w:val="1"/>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kern w:val="1"/>
          <w:u w:color="000000"/>
          <w:bdr w:val="nil"/>
          <w:lang w:val="en-US" w:eastAsia="en-GB"/>
          <w14:textOutline w14:w="0" w14:cap="flat" w14:cmpd="sng" w14:algn="ctr">
            <w14:noFill/>
            <w14:prstDash w14:val="solid"/>
            <w14:bevel/>
          </w14:textOutline>
          <w14:ligatures w14:val="none"/>
        </w:rPr>
        <w:t>Suite No.2, Art Centre, 22 6</w:t>
      </w:r>
      <w:r w:rsidRPr="008636AD">
        <w:rPr>
          <w:rFonts w:ascii="Cambria" w:eastAsia="Times New Roman" w:hAnsi="Cambria" w:cs="Calibri"/>
          <w:kern w:val="1"/>
          <w:u w:color="000000"/>
          <w:bdr w:val="nil"/>
          <w:vertAlign w:val="superscript"/>
          <w:lang w:val="en-US" w:eastAsia="en-GB"/>
          <w14:textOutline w14:w="0" w14:cap="flat" w14:cmpd="sng" w14:algn="ctr">
            <w14:noFill/>
            <w14:prstDash w14:val="solid"/>
            <w14:bevel/>
          </w14:textOutline>
          <w14:ligatures w14:val="none"/>
        </w:rPr>
        <w:t>th</w:t>
      </w:r>
      <w:r w:rsidRPr="008636AD">
        <w:rPr>
          <w:rFonts w:ascii="Cambria" w:eastAsia="Times New Roman" w:hAnsi="Cambria" w:cs="Calibri"/>
          <w:kern w:val="1"/>
          <w:u w:color="000000"/>
          <w:bdr w:val="nil"/>
          <w:lang w:val="en-US" w:eastAsia="en-GB"/>
          <w14:textOutline w14:w="0" w14:cap="flat" w14:cmpd="sng" w14:algn="ctr">
            <w14:noFill/>
            <w14:prstDash w14:val="solid"/>
            <w14:bevel/>
          </w14:textOutline>
          <w14:ligatures w14:val="none"/>
        </w:rPr>
        <w:t xml:space="preserve"> St, Parkhurst, Johannesburg, 2193</w:t>
      </w:r>
    </w:p>
    <w:p w14:paraId="26A8D49D"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kern w:val="1"/>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kern w:val="1"/>
          <w:u w:color="000000"/>
          <w:bdr w:val="nil"/>
          <w:lang w:val="en-US" w:eastAsia="en-GB"/>
          <w14:textOutline w14:w="0" w14:cap="flat" w14:cmpd="sng" w14:algn="ctr">
            <w14:noFill/>
            <w14:prstDash w14:val="solid"/>
            <w14:bevel/>
          </w14:textOutline>
          <w14:ligatures w14:val="none"/>
        </w:rPr>
        <w:t>PO Box 1560, Parklands, 2121 | Tel: +27 11 78 1278 | Fax: + 27 11 788 1289</w:t>
      </w:r>
    </w:p>
    <w:p w14:paraId="35F15ECE"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kern w:val="0"/>
          <w:u w:val="single"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kern w:val="1"/>
          <w:u w:color="000000"/>
          <w:bdr w:val="nil"/>
          <w:lang w:val="en-US" w:eastAsia="en-GB"/>
          <w14:textOutline w14:w="0" w14:cap="flat" w14:cmpd="sng" w14:algn="ctr">
            <w14:noFill/>
            <w14:prstDash w14:val="solid"/>
            <w14:bevel/>
          </w14:textOutline>
          <w14:ligatures w14:val="none"/>
        </w:rPr>
        <w:t xml:space="preserve">Email: </w:t>
      </w:r>
      <w:hyperlink r:id="rId12" w:history="1">
        <w:r w:rsidRPr="008636AD">
          <w:rPr>
            <w:rFonts w:ascii="Cambria" w:eastAsia="Cambria" w:hAnsi="Cambria" w:cs="Calibri"/>
            <w:kern w:val="0"/>
            <w:u w:val="single" w:color="000000"/>
            <w:bdr w:val="nil"/>
            <w:lang w:val="en-US" w:eastAsia="en-GB"/>
            <w14:textOutline w14:w="0" w14:cap="flat" w14:cmpd="sng" w14:algn="ctr">
              <w14:noFill/>
              <w14:prstDash w14:val="solid"/>
              <w14:bevel/>
            </w14:textOutline>
            <w14:ligatures w14:val="none"/>
          </w:rPr>
          <w:t>info@mma.org.za</w:t>
        </w:r>
      </w:hyperlink>
      <w:r w:rsidRPr="008636AD">
        <w:rPr>
          <w:rFonts w:ascii="Cambria" w:eastAsia="Times New Roman" w:hAnsi="Cambria" w:cs="Calibri"/>
          <w:kern w:val="1"/>
          <w:u w:color="000000"/>
          <w:bdr w:val="nil"/>
          <w:lang w:val="en-US" w:eastAsia="en-GB"/>
          <w14:textOutline w14:w="0" w14:cap="flat" w14:cmpd="sng" w14:algn="ctr">
            <w14:noFill/>
            <w14:prstDash w14:val="solid"/>
            <w14:bevel/>
          </w14:textOutline>
          <w14:ligatures w14:val="none"/>
        </w:rPr>
        <w:t xml:space="preserve"> | </w:t>
      </w:r>
      <w:hyperlink r:id="rId13" w:history="1">
        <w:r w:rsidRPr="008636AD">
          <w:rPr>
            <w:rFonts w:ascii="Cambria" w:eastAsia="Cambria" w:hAnsi="Cambria" w:cs="Calibri"/>
            <w:kern w:val="0"/>
            <w:u w:val="single" w:color="000000"/>
            <w:bdr w:val="nil"/>
            <w:lang w:val="en-US" w:eastAsia="en-GB"/>
            <w14:textOutline w14:w="0" w14:cap="flat" w14:cmpd="sng" w14:algn="ctr">
              <w14:noFill/>
              <w14:prstDash w14:val="solid"/>
              <w14:bevel/>
            </w14:textOutline>
            <w14:ligatures w14:val="none"/>
          </w:rPr>
          <w:t>www.mediamonitoringafrica.org</w:t>
        </w:r>
      </w:hyperlink>
    </w:p>
    <w:p w14:paraId="07CEE187" w14:textId="77777777" w:rsidR="000A1AAD" w:rsidRPr="008636AD" w:rsidRDefault="000A1AAD" w:rsidP="000A1AAD">
      <w:pPr>
        <w:keepNext/>
        <w:widowControl w:val="0"/>
        <w:pBdr>
          <w:top w:val="nil"/>
          <w:left w:val="nil"/>
          <w:bottom w:val="nil"/>
          <w:right w:val="nil"/>
          <w:between w:val="nil"/>
          <w:bar w:val="nil"/>
        </w:pBdr>
        <w:suppressAutoHyphens/>
        <w:spacing w:after="0" w:line="276" w:lineRule="auto"/>
        <w:jc w:val="center"/>
        <w:outlineLvl w:val="0"/>
        <w:rPr>
          <w:rFonts w:ascii="Cambria" w:eastAsia="Cambria" w:hAnsi="Cambria" w:cs="Calibri"/>
          <w:kern w:val="1"/>
          <w:u w:color="000000"/>
          <w:bdr w:val="nil"/>
          <w:lang w:val="en-US" w:eastAsia="en-GB"/>
          <w14:textOutline w14:w="0" w14:cap="flat" w14:cmpd="sng" w14:algn="ctr">
            <w14:noFill/>
            <w14:prstDash w14:val="solid"/>
            <w14:bevel/>
          </w14:textOutline>
          <w14:ligatures w14:val="none"/>
        </w:rPr>
      </w:pPr>
    </w:p>
    <w:p w14:paraId="26AE9F9B" w14:textId="77777777" w:rsidR="000A1AAD" w:rsidRPr="008636AD" w:rsidRDefault="000A1AAD" w:rsidP="000A1AAD">
      <w:pPr>
        <w:widowControl w:val="0"/>
        <w:pBdr>
          <w:top w:val="nil"/>
          <w:left w:val="nil"/>
          <w:bottom w:val="nil"/>
          <w:right w:val="nil"/>
          <w:between w:val="nil"/>
          <w:bar w:val="nil"/>
        </w:pBdr>
        <w:suppressAutoHyphens/>
        <w:spacing w:after="0" w:line="276" w:lineRule="auto"/>
        <w:jc w:val="center"/>
        <w:rPr>
          <w:rFonts w:ascii="Cambria" w:eastAsia="Cambria" w:hAnsi="Cambria" w:cs="Calibri"/>
          <w:kern w:val="1"/>
          <w:u w:color="000000"/>
          <w:bdr w:val="nil"/>
          <w:lang w:val="en-US" w:eastAsia="en-GB"/>
          <w14:ligatures w14:val="none"/>
        </w:rPr>
      </w:pPr>
    </w:p>
    <w:p w14:paraId="142DD38E" w14:textId="289DBDB7" w:rsidR="000A1AAD" w:rsidRPr="008636AD" w:rsidRDefault="00105E1F" w:rsidP="000A1AAD">
      <w:pPr>
        <w:widowControl w:val="0"/>
        <w:pBdr>
          <w:top w:val="nil"/>
          <w:left w:val="nil"/>
          <w:bottom w:val="nil"/>
          <w:right w:val="nil"/>
          <w:between w:val="nil"/>
          <w:bar w:val="nil"/>
        </w:pBdr>
        <w:tabs>
          <w:tab w:val="left" w:pos="567"/>
        </w:tabs>
        <w:suppressAutoHyphens/>
        <w:spacing w:after="0" w:line="276" w:lineRule="auto"/>
        <w:jc w:val="right"/>
        <w:rPr>
          <w:rFonts w:ascii="Cambria" w:eastAsia="Cambria" w:hAnsi="Cambria" w:cs="Calibri"/>
          <w:b/>
          <w:bCs/>
          <w:kern w:val="1"/>
          <w:u w:color="000000"/>
          <w:bdr w:val="nil"/>
          <w:lang w:val="en-US" w:eastAsia="en-GB"/>
          <w14:textOutline w14:w="0" w14:cap="flat" w14:cmpd="sng" w14:algn="ctr">
            <w14:noFill/>
            <w14:prstDash w14:val="solid"/>
            <w14:bevel/>
          </w14:textOutline>
          <w14:ligatures w14:val="none"/>
        </w:rPr>
      </w:pPr>
      <w:r>
        <w:rPr>
          <w:rFonts w:ascii="Cambria" w:eastAsia="Times New Roman" w:hAnsi="Cambria" w:cs="Calibri"/>
          <w:b/>
          <w:bCs/>
          <w:kern w:val="1"/>
          <w:u w:color="000000"/>
          <w:bdr w:val="nil"/>
          <w:lang w:val="en-US" w:eastAsia="en-GB"/>
          <w14:textOutline w14:w="0" w14:cap="flat" w14:cmpd="sng" w14:algn="ctr">
            <w14:noFill/>
            <w14:prstDash w14:val="solid"/>
            <w14:bevel/>
          </w14:textOutline>
          <w14:ligatures w14:val="none"/>
        </w:rPr>
        <w:t xml:space="preserve">31 </w:t>
      </w:r>
      <w:r w:rsidR="0000300E" w:rsidRPr="00FB107E">
        <w:rPr>
          <w:rFonts w:ascii="Cambria" w:eastAsia="Times New Roman" w:hAnsi="Cambria" w:cs="Calibri"/>
          <w:b/>
          <w:bCs/>
          <w:kern w:val="1"/>
          <w:u w:color="000000"/>
          <w:bdr w:val="nil"/>
          <w:lang w:val="en-US" w:eastAsia="en-GB"/>
          <w14:textOutline w14:w="0" w14:cap="flat" w14:cmpd="sng" w14:algn="ctr">
            <w14:noFill/>
            <w14:prstDash w14:val="solid"/>
            <w14:bevel/>
          </w14:textOutline>
          <w14:ligatures w14:val="none"/>
        </w:rPr>
        <w:t>May</w:t>
      </w:r>
      <w:r w:rsidR="007325D3" w:rsidRPr="00FB107E">
        <w:rPr>
          <w:rFonts w:ascii="Cambria" w:eastAsia="Times New Roman" w:hAnsi="Cambria" w:cs="Calibri"/>
          <w:b/>
          <w:bCs/>
          <w:kern w:val="1"/>
          <w:u w:color="000000"/>
          <w:bdr w:val="nil"/>
          <w:lang w:val="en-US" w:eastAsia="en-GB"/>
          <w14:textOutline w14:w="0" w14:cap="flat" w14:cmpd="sng" w14:algn="ctr">
            <w14:noFill/>
            <w14:prstDash w14:val="solid"/>
            <w14:bevel/>
          </w14:textOutline>
          <w14:ligatures w14:val="none"/>
        </w:rPr>
        <w:t xml:space="preserve"> 2024</w:t>
      </w:r>
    </w:p>
    <w:p w14:paraId="3D19A4AF"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b/>
          <w:bCs/>
          <w:u w:val="single" w:color="000000"/>
          <w:bdr w:val="nil"/>
          <w:lang w:val="en-US" w:eastAsia="en-GB"/>
          <w14:textOutline w14:w="0" w14:cap="flat" w14:cmpd="sng" w14:algn="ctr">
            <w14:noFill/>
            <w14:prstDash w14:val="solid"/>
            <w14:bevel/>
          </w14:textOutline>
          <w14:ligatures w14:val="none"/>
        </w:rPr>
      </w:pPr>
    </w:p>
    <w:p w14:paraId="1BCFACF6"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b/>
          <w:bCs/>
          <w:u w:color="000000"/>
          <w:bdr w:val="nil"/>
          <w:lang w:val="en-US" w:eastAsia="en-GB"/>
          <w14:textOutline w14:w="0" w14:cap="flat" w14:cmpd="sng" w14:algn="ctr">
            <w14:noFill/>
            <w14:prstDash w14:val="solid"/>
            <w14:bevel/>
          </w14:textOutline>
          <w14:ligatures w14:val="none"/>
        </w:rPr>
      </w:pPr>
    </w:p>
    <w:p w14:paraId="092B159D" w14:textId="5EBF132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rPr>
          <w:rFonts w:ascii="Cambria" w:eastAsia="Times New Roman" w:hAnsi="Cambria" w:cs="Calibri"/>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t>TO:</w:t>
      </w:r>
      <w:r w:rsidRPr="008636AD">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tab/>
      </w:r>
      <w:r w:rsidR="00497AB2" w:rsidRPr="008636AD">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t xml:space="preserve">SPECIAL RAPPORTEUR ON </w:t>
      </w:r>
      <w:r w:rsidR="00634D34">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t>CLIMATE CHANGE</w:t>
      </w:r>
    </w:p>
    <w:p w14:paraId="54E8DD02" w14:textId="6FF36D5E"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rPr>
          <w:rFonts w:ascii="Cambria" w:eastAsia="Times New Roman" w:hAnsi="Cambria" w:cs="Calibri"/>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u w:color="000000"/>
          <w:bdr w:val="nil"/>
          <w:lang w:val="en-US" w:eastAsia="en-GB"/>
          <w14:textOutline w14:w="0" w14:cap="flat" w14:cmpd="sng" w14:algn="ctr">
            <w14:noFill/>
            <w14:prstDash w14:val="solid"/>
            <w14:bevel/>
          </w14:textOutline>
          <w14:ligatures w14:val="none"/>
        </w:rPr>
        <w:tab/>
        <w:t>C/</w:t>
      </w:r>
      <w:r w:rsidR="00F60E5F">
        <w:rPr>
          <w:rFonts w:ascii="Cambria" w:eastAsia="Times New Roman" w:hAnsi="Cambria" w:cs="Calibri"/>
          <w:u w:color="000000"/>
          <w:bdr w:val="nil"/>
          <w:lang w:val="en-US" w:eastAsia="en-GB"/>
          <w14:textOutline w14:w="0" w14:cap="flat" w14:cmpd="sng" w14:algn="ctr">
            <w14:noFill/>
            <w14:prstDash w14:val="solid"/>
            <w14:bevel/>
          </w14:textOutline>
          <w14:ligatures w14:val="none"/>
        </w:rPr>
        <w:t>o Elisa Morgera</w:t>
      </w:r>
    </w:p>
    <w:p w14:paraId="04737FAE" w14:textId="76EF78C2"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rPr>
          <w:rFonts w:ascii="Cambria" w:eastAsia="Cambria" w:hAnsi="Cambria" w:cs="Calibri"/>
          <w:u w:color="000000"/>
          <w:bdr w:val="nil"/>
          <w:lang w:eastAsia="en-GB"/>
          <w14:textOutline w14:w="0" w14:cap="flat" w14:cmpd="sng" w14:algn="ctr">
            <w14:noFill/>
            <w14:prstDash w14:val="solid"/>
            <w14:bevel/>
          </w14:textOutline>
          <w14:ligatures w14:val="none"/>
        </w:rPr>
      </w:pPr>
      <w:r w:rsidRPr="008636AD">
        <w:rPr>
          <w:rFonts w:ascii="Cambria" w:eastAsia="Cambria" w:hAnsi="Cambria" w:cs="Calibri"/>
          <w:u w:color="000000"/>
          <w:bdr w:val="nil"/>
          <w:lang w:val="en-US" w:eastAsia="en-GB"/>
          <w14:textOutline w14:w="0" w14:cap="flat" w14:cmpd="sng" w14:algn="ctr">
            <w14:noFill/>
            <w14:prstDash w14:val="solid"/>
            <w14:bevel/>
          </w14:textOutline>
          <w14:ligatures w14:val="none"/>
        </w:rPr>
        <w:tab/>
        <w:t>E-</w:t>
      </w:r>
      <w:r w:rsidRPr="007325D3">
        <w:rPr>
          <w:rFonts w:ascii="Cambria" w:eastAsia="Cambria" w:hAnsi="Cambria" w:cs="Calibri"/>
          <w:u w:color="000000"/>
          <w:bdr w:val="nil"/>
          <w:lang w:val="en-US" w:eastAsia="en-GB"/>
          <w14:textOutline w14:w="0" w14:cap="flat" w14:cmpd="sng" w14:algn="ctr">
            <w14:noFill/>
            <w14:prstDash w14:val="solid"/>
            <w14:bevel/>
          </w14:textOutline>
          <w14:ligatures w14:val="none"/>
        </w:rPr>
        <w:t>mai</w:t>
      </w:r>
      <w:r w:rsidRPr="00DD4C5E">
        <w:rPr>
          <w:rFonts w:ascii="Cambria" w:eastAsia="Cambria" w:hAnsi="Cambria" w:cs="Calibri"/>
          <w:u w:color="000000"/>
          <w:bdr w:val="nil"/>
          <w:lang w:val="en-US" w:eastAsia="en-GB"/>
          <w14:textOutline w14:w="0" w14:cap="flat" w14:cmpd="sng" w14:algn="ctr">
            <w14:noFill/>
            <w14:prstDash w14:val="solid"/>
            <w14:bevel/>
          </w14:textOutline>
          <w14:ligatures w14:val="none"/>
        </w:rPr>
        <w:t>l:</w:t>
      </w:r>
      <w:r w:rsidRPr="00DD4C5E">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t xml:space="preserve"> </w:t>
      </w:r>
      <w:hyperlink r:id="rId14" w:history="1">
        <w:r w:rsidR="00EF1B70" w:rsidRPr="00DD4C5E">
          <w:rPr>
            <w:rStyle w:val="Hyperlink"/>
            <w:rFonts w:ascii="Cambria" w:hAnsi="Cambria"/>
            <w:color w:val="auto"/>
          </w:rPr>
          <w:t>hrc-sr-climatechange@un.org</w:t>
        </w:r>
      </w:hyperlink>
    </w:p>
    <w:p w14:paraId="5DF5E38B"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b/>
          <w:bCs/>
          <w:u w:val="single" w:color="000000"/>
          <w:bdr w:val="nil"/>
          <w:lang w:val="en-US" w:eastAsia="en-GB"/>
          <w14:textOutline w14:w="0" w14:cap="flat" w14:cmpd="sng" w14:algn="ctr">
            <w14:noFill/>
            <w14:prstDash w14:val="solid"/>
            <w14:bevel/>
          </w14:textOutline>
          <w14:ligatures w14:val="none"/>
        </w:rPr>
      </w:pPr>
      <w:bookmarkStart w:id="0" w:name="_Hlk32071725"/>
    </w:p>
    <w:p w14:paraId="3D272137" w14:textId="77777777" w:rsidR="000A1AAD" w:rsidRPr="008636AD" w:rsidRDefault="000A1AAD" w:rsidP="000A1AAD">
      <w:pPr>
        <w:widowControl w:val="0"/>
        <w:pBdr>
          <w:top w:val="nil"/>
          <w:left w:val="nil"/>
          <w:bottom w:val="single" w:sz="12" w:space="0" w:color="000000"/>
          <w:right w:val="nil"/>
          <w:between w:val="nil"/>
          <w:bar w:val="nil"/>
        </w:pBdr>
        <w:tabs>
          <w:tab w:val="left" w:pos="567"/>
        </w:tabs>
        <w:suppressAutoHyphens/>
        <w:spacing w:after="0" w:line="276" w:lineRule="auto"/>
        <w:jc w:val="center"/>
        <w:rPr>
          <w:rFonts w:ascii="Cambria" w:eastAsia="Cambria" w:hAnsi="Cambria" w:cs="Calibri"/>
          <w:b/>
          <w:bCs/>
          <w:u w:val="single" w:color="000000"/>
          <w:bdr w:val="nil"/>
          <w:lang w:val="en-US" w:eastAsia="en-GB"/>
          <w14:textOutline w14:w="0" w14:cap="flat" w14:cmpd="sng" w14:algn="ctr">
            <w14:noFill/>
            <w14:prstDash w14:val="solid"/>
            <w14:bevel/>
          </w14:textOutline>
          <w14:ligatures w14:val="none"/>
        </w:rPr>
      </w:pPr>
    </w:p>
    <w:bookmarkEnd w:id="0"/>
    <w:p w14:paraId="21320D07"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b/>
          <w:bCs/>
          <w:u w:val="single" w:color="000000"/>
          <w:bdr w:val="nil"/>
          <w:lang w:val="en-US" w:eastAsia="en-GB"/>
          <w14:textOutline w14:w="0" w14:cap="flat" w14:cmpd="sng" w14:algn="ctr">
            <w14:noFill/>
            <w14:prstDash w14:val="solid"/>
            <w14:bevel/>
          </w14:textOutline>
          <w14:ligatures w14:val="none"/>
        </w:rPr>
      </w:pPr>
    </w:p>
    <w:p w14:paraId="182A9B6A" w14:textId="77777777" w:rsidR="000A1AAD" w:rsidRPr="008636AD" w:rsidRDefault="000A1AAD" w:rsidP="000A1AAD">
      <w:pPr>
        <w:widowControl w:val="0"/>
        <w:pBdr>
          <w:top w:val="nil"/>
          <w:left w:val="nil"/>
          <w:bottom w:val="nil"/>
          <w:right w:val="nil"/>
          <w:between w:val="nil"/>
          <w:bar w:val="nil"/>
        </w:pBdr>
        <w:suppressAutoHyphens/>
        <w:spacing w:after="0" w:line="276" w:lineRule="auto"/>
        <w:jc w:val="center"/>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t>SUBMISSION BY MEDIA MONITORING AFRICA:</w:t>
      </w:r>
    </w:p>
    <w:p w14:paraId="3598EB21" w14:textId="77777777" w:rsidR="000A1AAD" w:rsidRPr="008636AD" w:rsidRDefault="000A1AAD" w:rsidP="000A1AAD">
      <w:pPr>
        <w:widowControl w:val="0"/>
        <w:pBdr>
          <w:top w:val="nil"/>
          <w:left w:val="nil"/>
          <w:bottom w:val="nil"/>
          <w:right w:val="nil"/>
          <w:between w:val="nil"/>
          <w:bar w:val="nil"/>
        </w:pBdr>
        <w:suppressAutoHyphens/>
        <w:spacing w:after="0" w:line="276" w:lineRule="auto"/>
        <w:jc w:val="center"/>
        <w:rPr>
          <w:rFonts w:ascii="Cambria" w:eastAsia="Cambria" w:hAnsi="Cambria" w:cs="Calibri"/>
          <w:b/>
          <w:bCs/>
          <w:u w:color="000000"/>
          <w:bdr w:val="nil"/>
          <w:lang w:val="en-US" w:eastAsia="en-GB"/>
          <w14:textOutline w14:w="0" w14:cap="flat" w14:cmpd="sng" w14:algn="ctr">
            <w14:noFill/>
            <w14:prstDash w14:val="solid"/>
            <w14:bevel/>
          </w14:textOutline>
          <w14:ligatures w14:val="none"/>
        </w:rPr>
      </w:pPr>
    </w:p>
    <w:p w14:paraId="62804DC4" w14:textId="34E0F9AA" w:rsidR="000A1AAD" w:rsidRPr="008636AD" w:rsidRDefault="00C55E41" w:rsidP="00497AB2">
      <w:pPr>
        <w:widowControl w:val="0"/>
        <w:pBdr>
          <w:top w:val="nil"/>
          <w:left w:val="nil"/>
          <w:bottom w:val="nil"/>
          <w:right w:val="nil"/>
          <w:between w:val="nil"/>
          <w:bar w:val="nil"/>
        </w:pBdr>
        <w:suppressAutoHyphens/>
        <w:spacing w:after="0" w:line="276" w:lineRule="auto"/>
        <w:jc w:val="center"/>
        <w:rPr>
          <w:rFonts w:ascii="Cambria" w:eastAsia="Times New Roman" w:hAnsi="Cambria" w:cs="Times New Roman"/>
          <w:b/>
          <w:bCs/>
          <w:kern w:val="1"/>
          <w:u w:color="000000"/>
          <w:bdr w:val="nil"/>
          <w:lang w:val="en-US" w:eastAsia="en-GB"/>
          <w14:textOutline w14:w="0" w14:cap="flat" w14:cmpd="sng" w14:algn="ctr">
            <w14:noFill/>
            <w14:prstDash w14:val="solid"/>
            <w14:bevel/>
          </w14:textOutline>
          <w14:ligatures w14:val="none"/>
        </w:rPr>
      </w:pPr>
      <w:r w:rsidRPr="008636AD">
        <w:rPr>
          <w:rFonts w:ascii="Cambria" w:eastAsia="Cambria" w:hAnsi="Cambria" w:cs="Calibri"/>
          <w:b/>
          <w:bCs/>
          <w:u w:color="000000"/>
          <w:bdr w:val="nil"/>
          <w:lang w:val="en-US" w:eastAsia="en-GB"/>
          <w14:textOutline w14:w="0" w14:cap="flat" w14:cmpd="sng" w14:algn="ctr">
            <w14:noFill/>
            <w14:prstDash w14:val="solid"/>
            <w14:bevel/>
          </w14:textOutline>
          <w14:ligatures w14:val="none"/>
        </w:rPr>
        <w:t xml:space="preserve">CALL FOR INPUT </w:t>
      </w:r>
      <w:r w:rsidR="00497AB2" w:rsidRPr="008636AD">
        <w:rPr>
          <w:rFonts w:ascii="Cambria" w:eastAsia="Cambria" w:hAnsi="Cambria" w:cs="Calibri"/>
          <w:b/>
          <w:bCs/>
          <w:u w:color="000000"/>
          <w:bdr w:val="nil"/>
          <w:lang w:val="en-US" w:eastAsia="en-GB"/>
          <w14:textOutline w14:w="0" w14:cap="flat" w14:cmpd="sng" w14:algn="ctr">
            <w14:noFill/>
            <w14:prstDash w14:val="solid"/>
            <w14:bevel/>
          </w14:textOutline>
          <w14:ligatures w14:val="none"/>
        </w:rPr>
        <w:t xml:space="preserve">ON </w:t>
      </w:r>
      <w:r w:rsidR="00644120">
        <w:rPr>
          <w:rFonts w:ascii="Cambria" w:eastAsia="Cambria" w:hAnsi="Cambria" w:cs="Calibri"/>
          <w:b/>
          <w:bCs/>
          <w:u w:color="000000"/>
          <w:bdr w:val="nil"/>
          <w:lang w:val="en-US" w:eastAsia="en-GB"/>
          <w14:textOutline w14:w="0" w14:cap="flat" w14:cmpd="sng" w14:algn="ctr">
            <w14:noFill/>
            <w14:prstDash w14:val="solid"/>
            <w14:bevel/>
          </w14:textOutline>
          <w14:ligatures w14:val="none"/>
        </w:rPr>
        <w:t>ACCESS TO INFORMATION ON CLIMATE CHANGE AND HUMAN RIGHTS</w:t>
      </w:r>
    </w:p>
    <w:p w14:paraId="6F344525" w14:textId="77777777" w:rsidR="000A1AAD" w:rsidRPr="008636AD" w:rsidRDefault="000A1AAD" w:rsidP="000A1AAD">
      <w:pPr>
        <w:widowControl w:val="0"/>
        <w:pBdr>
          <w:top w:val="nil"/>
          <w:left w:val="nil"/>
          <w:bottom w:val="single" w:sz="12" w:space="0" w:color="000000"/>
          <w:right w:val="nil"/>
          <w:between w:val="nil"/>
          <w:bar w:val="nil"/>
        </w:pBdr>
        <w:tabs>
          <w:tab w:val="left" w:pos="567"/>
        </w:tabs>
        <w:suppressAutoHyphens/>
        <w:spacing w:after="0" w:line="276" w:lineRule="auto"/>
        <w:jc w:val="center"/>
        <w:rPr>
          <w:rFonts w:ascii="Cambria" w:eastAsia="Cambria" w:hAnsi="Cambria" w:cs="Calibri"/>
          <w:b/>
          <w:bCs/>
          <w:u w:val="single" w:color="000000"/>
          <w:bdr w:val="nil"/>
          <w:lang w:val="en-US" w:eastAsia="en-GB"/>
          <w14:textOutline w14:w="0" w14:cap="flat" w14:cmpd="sng" w14:algn="ctr">
            <w14:noFill/>
            <w14:prstDash w14:val="solid"/>
            <w14:bevel/>
          </w14:textOutline>
          <w14:ligatures w14:val="none"/>
        </w:rPr>
      </w:pPr>
    </w:p>
    <w:p w14:paraId="434DA0B1"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p>
    <w:p w14:paraId="141A70B5"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p>
    <w:p w14:paraId="55629164"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u w:color="000000"/>
          <w:bdr w:val="nil"/>
          <w:lang w:val="en-US" w:eastAsia="en-GB"/>
          <w14:textOutline w14:w="0" w14:cap="flat" w14:cmpd="sng" w14:algn="ctr">
            <w14:noFill/>
            <w14:prstDash w14:val="solid"/>
            <w14:bevel/>
          </w14:textOutline>
          <w14:ligatures w14:val="none"/>
        </w:rPr>
        <w:t>For more information, please contact:</w:t>
      </w:r>
    </w:p>
    <w:p w14:paraId="417087AA"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p>
    <w:p w14:paraId="15115289"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b/>
          <w:bCs/>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t>William Bird, Director, Media Monitoring Africa</w:t>
      </w:r>
    </w:p>
    <w:p w14:paraId="54981A13"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u w:color="000000"/>
          <w:bdr w:val="nil"/>
          <w:lang w:val="en-US" w:eastAsia="en-GB"/>
          <w14:textOutline w14:w="0" w14:cap="flat" w14:cmpd="sng" w14:algn="ctr">
            <w14:noFill/>
            <w14:prstDash w14:val="solid"/>
            <w14:bevel/>
          </w14:textOutline>
          <w14:ligatures w14:val="none"/>
        </w:rPr>
        <w:t xml:space="preserve">Email: </w:t>
      </w:r>
      <w:hyperlink r:id="rId15" w:history="1">
        <w:r w:rsidRPr="008636AD">
          <w:rPr>
            <w:rFonts w:ascii="Cambria" w:eastAsia="Cambria" w:hAnsi="Cambria" w:cs="Calibri"/>
            <w:u w:val="single"/>
            <w:bdr w:val="nil"/>
            <w:lang w:val="en-US" w:eastAsia="en-GB"/>
            <w14:textOutline w14:w="0" w14:cap="flat" w14:cmpd="sng" w14:algn="ctr">
              <w14:noFill/>
              <w14:prstDash w14:val="solid"/>
              <w14:bevel/>
            </w14:textOutline>
            <w14:ligatures w14:val="none"/>
          </w:rPr>
          <w:t>williamb@mma.org.za</w:t>
        </w:r>
      </w:hyperlink>
    </w:p>
    <w:p w14:paraId="6A2D2F9B"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u w:color="000000"/>
          <w:bdr w:val="nil"/>
          <w:lang w:val="en-US" w:eastAsia="en-GB"/>
          <w14:textOutline w14:w="0" w14:cap="flat" w14:cmpd="sng" w14:algn="ctr">
            <w14:noFill/>
            <w14:prstDash w14:val="solid"/>
            <w14:bevel/>
          </w14:textOutline>
          <w14:ligatures w14:val="none"/>
        </w:rPr>
        <w:t>Tel: +27 11 788 1278</w:t>
      </w:r>
    </w:p>
    <w:p w14:paraId="62882BF1"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p>
    <w:p w14:paraId="1D0AA634"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b/>
          <w:bCs/>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b/>
          <w:bCs/>
          <w:u w:color="000000"/>
          <w:bdr w:val="nil"/>
          <w:lang w:val="en-US" w:eastAsia="en-GB"/>
          <w14:textOutline w14:w="0" w14:cap="flat" w14:cmpd="sng" w14:algn="ctr">
            <w14:noFill/>
            <w14:prstDash w14:val="solid"/>
            <w14:bevel/>
          </w14:textOutline>
          <w14:ligatures w14:val="none"/>
        </w:rPr>
        <w:t>Thandi Smith, Head of Policy, Media Monitoring Africa</w:t>
      </w:r>
    </w:p>
    <w:p w14:paraId="3C96D0B6"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u w:color="000000"/>
          <w:bdr w:val="nil"/>
          <w:lang w:val="en-US" w:eastAsia="en-GB"/>
          <w14:textOutline w14:w="0" w14:cap="flat" w14:cmpd="sng" w14:algn="ctr">
            <w14:noFill/>
            <w14:prstDash w14:val="solid"/>
            <w14:bevel/>
          </w14:textOutline>
          <w14:ligatures w14:val="none"/>
        </w:rPr>
        <w:t xml:space="preserve">Email: </w:t>
      </w:r>
      <w:hyperlink r:id="rId16" w:history="1">
        <w:r w:rsidRPr="008636AD">
          <w:rPr>
            <w:rFonts w:ascii="Cambria" w:eastAsia="Cambria" w:hAnsi="Cambria" w:cs="Calibri"/>
            <w:u w:val="single" w:color="000000"/>
            <w:bdr w:val="nil"/>
            <w:lang w:val="en-US" w:eastAsia="en-GB"/>
            <w14:textOutline w14:w="0" w14:cap="flat" w14:cmpd="sng" w14:algn="ctr">
              <w14:noFill/>
              <w14:prstDash w14:val="solid"/>
              <w14:bevel/>
            </w14:textOutline>
            <w14:ligatures w14:val="none"/>
          </w:rPr>
          <w:t>thandis@mma.org.za</w:t>
        </w:r>
      </w:hyperlink>
    </w:p>
    <w:p w14:paraId="00D1BC53" w14:textId="77777777" w:rsidR="000A1AAD" w:rsidRPr="008636AD" w:rsidRDefault="000A1AAD" w:rsidP="000A1AAD">
      <w:pPr>
        <w:widowControl w:val="0"/>
        <w:pBdr>
          <w:top w:val="nil"/>
          <w:left w:val="nil"/>
          <w:bottom w:val="nil"/>
          <w:right w:val="nil"/>
          <w:between w:val="nil"/>
          <w:bar w:val="nil"/>
        </w:pBdr>
        <w:tabs>
          <w:tab w:val="left" w:pos="567"/>
        </w:tabs>
        <w:suppressAutoHyphens/>
        <w:spacing w:after="0" w:line="276" w:lineRule="auto"/>
        <w:jc w:val="center"/>
        <w:rPr>
          <w:rFonts w:ascii="Cambria" w:eastAsia="Cambria" w:hAnsi="Cambria" w:cs="Calibri"/>
          <w:u w:color="000000"/>
          <w:bdr w:val="nil"/>
          <w:lang w:val="en-US" w:eastAsia="en-GB"/>
          <w14:textOutline w14:w="0" w14:cap="flat" w14:cmpd="sng" w14:algn="ctr">
            <w14:noFill/>
            <w14:prstDash w14:val="solid"/>
            <w14:bevel/>
          </w14:textOutline>
          <w14:ligatures w14:val="none"/>
        </w:rPr>
      </w:pPr>
      <w:r w:rsidRPr="008636AD">
        <w:rPr>
          <w:rFonts w:ascii="Cambria" w:eastAsia="Times New Roman" w:hAnsi="Cambria" w:cs="Calibri"/>
          <w:u w:color="000000"/>
          <w:bdr w:val="nil"/>
          <w:lang w:val="en-US" w:eastAsia="en-GB"/>
          <w14:textOutline w14:w="0" w14:cap="flat" w14:cmpd="sng" w14:algn="ctr">
            <w14:noFill/>
            <w14:prstDash w14:val="solid"/>
            <w14:bevel/>
          </w14:textOutline>
          <w14:ligatures w14:val="none"/>
        </w:rPr>
        <w:t>Tel: +27 11 788 1278</w:t>
      </w:r>
    </w:p>
    <w:p w14:paraId="09326657" w14:textId="77777777" w:rsidR="000A1AAD" w:rsidRPr="008636AD" w:rsidRDefault="000A1AAD" w:rsidP="000A1AAD">
      <w:pPr>
        <w:spacing w:after="0" w:line="276" w:lineRule="auto"/>
        <w:rPr>
          <w:rFonts w:ascii="Cambria" w:eastAsia="Arial Unicode MS" w:hAnsi="Cambria" w:cs="Calibri"/>
          <w:u w:color="000000"/>
          <w:bdr w:val="nil"/>
          <w:lang w:val="en-US" w:eastAsia="en-GB"/>
          <w14:textOutline w14:w="0" w14:cap="flat" w14:cmpd="sng" w14:algn="ctr">
            <w14:noFill/>
            <w14:prstDash w14:val="solid"/>
            <w14:bevel/>
          </w14:textOutline>
          <w14:ligatures w14:val="none"/>
        </w:rPr>
      </w:pPr>
      <w:r w:rsidRPr="008636AD">
        <w:rPr>
          <w:rFonts w:ascii="Cambria" w:eastAsia="Arial Unicode MS" w:hAnsi="Cambria" w:cs="Calibri"/>
          <w:u w:color="000000"/>
          <w:bdr w:val="nil"/>
          <w:lang w:val="en-US" w:eastAsia="en-GB"/>
          <w14:textOutline w14:w="0" w14:cap="flat" w14:cmpd="sng" w14:algn="ctr">
            <w14:noFill/>
            <w14:prstDash w14:val="solid"/>
            <w14:bevel/>
          </w14:textOutline>
          <w14:ligatures w14:val="none"/>
        </w:rPr>
        <w:br w:type="page"/>
      </w:r>
    </w:p>
    <w:p w14:paraId="23C23E3D" w14:textId="77777777" w:rsidR="002A77DE" w:rsidRPr="00062512" w:rsidRDefault="002A77DE" w:rsidP="00062512">
      <w:pPr>
        <w:spacing w:after="0" w:line="276" w:lineRule="auto"/>
        <w:jc w:val="both"/>
        <w:rPr>
          <w:rFonts w:ascii="Cambria" w:hAnsi="Cambria"/>
          <w:b/>
          <w:bCs/>
        </w:rPr>
      </w:pPr>
      <w:r w:rsidRPr="00062512">
        <w:rPr>
          <w:rFonts w:ascii="Cambria" w:hAnsi="Cambria"/>
          <w:b/>
          <w:bCs/>
        </w:rPr>
        <w:lastRenderedPageBreak/>
        <w:t>INTRODUCTION</w:t>
      </w:r>
    </w:p>
    <w:p w14:paraId="5F534B3F" w14:textId="77777777" w:rsidR="001B28FB" w:rsidRPr="00062512" w:rsidRDefault="001B28FB" w:rsidP="00B1537B">
      <w:pPr>
        <w:spacing w:after="0" w:line="276" w:lineRule="auto"/>
        <w:jc w:val="both"/>
        <w:rPr>
          <w:rFonts w:ascii="Cambria" w:hAnsi="Cambria"/>
          <w:b/>
          <w:bCs/>
        </w:rPr>
      </w:pPr>
    </w:p>
    <w:p w14:paraId="2C23C387" w14:textId="192B6FEA" w:rsidR="00C53197" w:rsidRPr="00062512" w:rsidRDefault="00831457"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Media Monitoring Africa (</w:t>
      </w:r>
      <w:r w:rsidR="00843675" w:rsidRPr="00062512">
        <w:rPr>
          <w:rFonts w:ascii="Cambria" w:hAnsi="Cambria"/>
        </w:rPr>
        <w:t>“</w:t>
      </w:r>
      <w:r w:rsidRPr="0000300E">
        <w:rPr>
          <w:rFonts w:ascii="Cambria" w:hAnsi="Cambria"/>
        </w:rPr>
        <w:t>MMA</w:t>
      </w:r>
      <w:r w:rsidR="00843675" w:rsidRPr="0000300E">
        <w:rPr>
          <w:rFonts w:ascii="Cambria" w:hAnsi="Cambria"/>
        </w:rPr>
        <w:t>”</w:t>
      </w:r>
      <w:r w:rsidRPr="0000300E">
        <w:rPr>
          <w:rFonts w:ascii="Cambria" w:hAnsi="Cambria"/>
        </w:rPr>
        <w:t>)</w:t>
      </w:r>
      <w:r w:rsidRPr="00062512">
        <w:rPr>
          <w:rFonts w:ascii="Cambria" w:hAnsi="Cambria"/>
        </w:rPr>
        <w:t xml:space="preserve"> welcomes the opportunity to provide this submission to the Special Rapporteur o</w:t>
      </w:r>
      <w:r w:rsidR="00EB0AA3" w:rsidRPr="00062512">
        <w:rPr>
          <w:rFonts w:ascii="Cambria" w:hAnsi="Cambria"/>
        </w:rPr>
        <w:t>n</w:t>
      </w:r>
      <w:r w:rsidR="00642793" w:rsidRPr="00062512">
        <w:rPr>
          <w:rFonts w:ascii="Cambria" w:hAnsi="Cambria"/>
        </w:rPr>
        <w:t xml:space="preserve"> h</w:t>
      </w:r>
      <w:r w:rsidR="00EA1F57" w:rsidRPr="00062512">
        <w:rPr>
          <w:rFonts w:ascii="Cambria" w:hAnsi="Cambria"/>
        </w:rPr>
        <w:t>er</w:t>
      </w:r>
      <w:r w:rsidR="00642793" w:rsidRPr="00062512">
        <w:rPr>
          <w:rFonts w:ascii="Cambria" w:hAnsi="Cambria"/>
        </w:rPr>
        <w:t xml:space="preserve"> upcoming report</w:t>
      </w:r>
      <w:r w:rsidR="00913C79" w:rsidRPr="00062512">
        <w:rPr>
          <w:rFonts w:ascii="Cambria" w:hAnsi="Cambria"/>
        </w:rPr>
        <w:t xml:space="preserve">. </w:t>
      </w:r>
      <w:r w:rsidR="00C53197" w:rsidRPr="00062512">
        <w:rPr>
          <w:rFonts w:ascii="Cambria" w:hAnsi="Cambria"/>
        </w:rPr>
        <w:t>MMA notes upfront that climate disinformation</w:t>
      </w:r>
      <w:r w:rsidR="00475F9C" w:rsidRPr="00062512">
        <w:rPr>
          <w:rFonts w:ascii="Cambria" w:hAnsi="Cambria"/>
        </w:rPr>
        <w:t xml:space="preserve"> and the complex dimensions of the online world </w:t>
      </w:r>
      <w:r w:rsidR="00642793" w:rsidRPr="00062512">
        <w:rPr>
          <w:rFonts w:ascii="Cambria" w:hAnsi="Cambria"/>
        </w:rPr>
        <w:t>are</w:t>
      </w:r>
      <w:r w:rsidR="00CA6B71" w:rsidRPr="00062512">
        <w:rPr>
          <w:rFonts w:ascii="Cambria" w:hAnsi="Cambria"/>
        </w:rPr>
        <w:t>,</w:t>
      </w:r>
      <w:r w:rsidR="00642793" w:rsidRPr="00062512">
        <w:rPr>
          <w:rFonts w:ascii="Cambria" w:hAnsi="Cambria"/>
        </w:rPr>
        <w:t xml:space="preserve"> and will likely continue to</w:t>
      </w:r>
      <w:r w:rsidR="00CA6B71" w:rsidRPr="00062512">
        <w:rPr>
          <w:rFonts w:ascii="Cambria" w:hAnsi="Cambria"/>
        </w:rPr>
        <w:t>,</w:t>
      </w:r>
      <w:r w:rsidR="0006262F" w:rsidRPr="00062512">
        <w:rPr>
          <w:rFonts w:ascii="Cambria" w:hAnsi="Cambria"/>
        </w:rPr>
        <w:t xml:space="preserve"> erode</w:t>
      </w:r>
      <w:r w:rsidR="00DE2EEB" w:rsidRPr="00062512">
        <w:rPr>
          <w:rFonts w:ascii="Cambria" w:hAnsi="Cambria"/>
        </w:rPr>
        <w:t xml:space="preserve"> </w:t>
      </w:r>
      <w:r w:rsidR="00C53197" w:rsidRPr="00062512">
        <w:rPr>
          <w:rFonts w:ascii="Cambria" w:hAnsi="Cambria"/>
        </w:rPr>
        <w:t>efforts in the fight for climate justice</w:t>
      </w:r>
      <w:r w:rsidR="002171DB" w:rsidRPr="00062512">
        <w:rPr>
          <w:rFonts w:ascii="Cambria" w:hAnsi="Cambria"/>
        </w:rPr>
        <w:t xml:space="preserve">. As such, MMA </w:t>
      </w:r>
      <w:r w:rsidR="00DE2EEB" w:rsidRPr="00062512">
        <w:rPr>
          <w:rFonts w:ascii="Cambria" w:hAnsi="Cambria"/>
        </w:rPr>
        <w:t xml:space="preserve">welcomes the timely nature of this report </w:t>
      </w:r>
      <w:r w:rsidR="0006262F" w:rsidRPr="00062512">
        <w:rPr>
          <w:rFonts w:ascii="Cambria" w:hAnsi="Cambria"/>
        </w:rPr>
        <w:t xml:space="preserve">as an important opportunity for the Special Rapporteur </w:t>
      </w:r>
      <w:r w:rsidR="00B4648A" w:rsidRPr="00062512">
        <w:rPr>
          <w:rFonts w:ascii="Cambria" w:hAnsi="Cambria"/>
        </w:rPr>
        <w:t xml:space="preserve">to explore the </w:t>
      </w:r>
      <w:r w:rsidR="007B5565">
        <w:rPr>
          <w:rFonts w:ascii="Cambria" w:hAnsi="Cambria"/>
        </w:rPr>
        <w:t>intersections between access to climate change information and human rights.</w:t>
      </w:r>
    </w:p>
    <w:p w14:paraId="0DA650D3" w14:textId="77777777" w:rsidR="00C53197" w:rsidRPr="00062512" w:rsidRDefault="00C53197" w:rsidP="00B1537B">
      <w:pPr>
        <w:spacing w:after="0" w:line="276" w:lineRule="auto"/>
        <w:jc w:val="both"/>
        <w:rPr>
          <w:rFonts w:ascii="Cambria" w:hAnsi="Cambria"/>
        </w:rPr>
      </w:pPr>
    </w:p>
    <w:p w14:paraId="535BEC66" w14:textId="32712F29" w:rsidR="002B12F6" w:rsidRPr="00062512" w:rsidRDefault="00EA0881"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 xml:space="preserve">Aligned with its expertise, MMA </w:t>
      </w:r>
      <w:r w:rsidR="00443201">
        <w:rPr>
          <w:rFonts w:ascii="Cambria" w:hAnsi="Cambria"/>
        </w:rPr>
        <w:t xml:space="preserve">will </w:t>
      </w:r>
      <w:r w:rsidR="001D2E62" w:rsidRPr="00062512">
        <w:rPr>
          <w:rFonts w:ascii="Cambria" w:hAnsi="Cambria"/>
        </w:rPr>
        <w:t>respond to</w:t>
      </w:r>
      <w:r w:rsidR="00B4648A" w:rsidRPr="00062512">
        <w:rPr>
          <w:rFonts w:ascii="Cambria" w:hAnsi="Cambria"/>
        </w:rPr>
        <w:t xml:space="preserve"> </w:t>
      </w:r>
      <w:r w:rsidR="002D0D87" w:rsidRPr="00062512">
        <w:rPr>
          <w:rFonts w:ascii="Cambria" w:hAnsi="Cambria"/>
        </w:rPr>
        <w:t>numbers one</w:t>
      </w:r>
      <w:r w:rsidR="002171DB" w:rsidRPr="00062512">
        <w:rPr>
          <w:rFonts w:ascii="Cambria" w:hAnsi="Cambria"/>
        </w:rPr>
        <w:t xml:space="preserve"> to </w:t>
      </w:r>
      <w:r w:rsidR="002D0D87" w:rsidRPr="00062512">
        <w:rPr>
          <w:rFonts w:ascii="Cambria" w:hAnsi="Cambria"/>
        </w:rPr>
        <w:t>three</w:t>
      </w:r>
      <w:r w:rsidR="002171DB" w:rsidRPr="00062512">
        <w:rPr>
          <w:rFonts w:ascii="Cambria" w:hAnsi="Cambria"/>
        </w:rPr>
        <w:t xml:space="preserve"> of the questions posed</w:t>
      </w:r>
      <w:r w:rsidR="00443201">
        <w:rPr>
          <w:rFonts w:ascii="Cambria" w:hAnsi="Cambria"/>
        </w:rPr>
        <w:t xml:space="preserve"> by the Special Rapporteur</w:t>
      </w:r>
      <w:r w:rsidR="002171DB" w:rsidRPr="00062512">
        <w:rPr>
          <w:rFonts w:ascii="Cambria" w:hAnsi="Cambria"/>
        </w:rPr>
        <w:t>.</w:t>
      </w:r>
      <w:r w:rsidR="004F77FC" w:rsidRPr="00062512">
        <w:rPr>
          <w:rFonts w:ascii="Cambria" w:hAnsi="Cambria"/>
        </w:rPr>
        <w:t xml:space="preserve"> </w:t>
      </w:r>
      <w:r w:rsidR="00A415CA" w:rsidRPr="00062512">
        <w:rPr>
          <w:rFonts w:ascii="Cambria" w:hAnsi="Cambria"/>
        </w:rPr>
        <w:t xml:space="preserve">As MMA operates </w:t>
      </w:r>
      <w:r w:rsidR="00ED0314" w:rsidRPr="00062512">
        <w:rPr>
          <w:rFonts w:ascii="Cambria" w:hAnsi="Cambria"/>
        </w:rPr>
        <w:t>within</w:t>
      </w:r>
      <w:r w:rsidR="00A415CA" w:rsidRPr="00062512">
        <w:rPr>
          <w:rFonts w:ascii="Cambria" w:hAnsi="Cambria"/>
        </w:rPr>
        <w:t xml:space="preserve"> South Africa</w:t>
      </w:r>
      <w:r w:rsidR="00ED0314" w:rsidRPr="00062512">
        <w:rPr>
          <w:rFonts w:ascii="Cambria" w:hAnsi="Cambria"/>
        </w:rPr>
        <w:t xml:space="preserve">, </w:t>
      </w:r>
      <w:r w:rsidR="00D32BF4" w:rsidRPr="00062512">
        <w:rPr>
          <w:rFonts w:ascii="Cambria" w:hAnsi="Cambria"/>
        </w:rPr>
        <w:t>submission</w:t>
      </w:r>
      <w:r w:rsidR="00443201">
        <w:rPr>
          <w:rFonts w:ascii="Cambria" w:hAnsi="Cambria"/>
        </w:rPr>
        <w:t>s</w:t>
      </w:r>
      <w:r w:rsidR="00D32BF4" w:rsidRPr="00062512">
        <w:rPr>
          <w:rFonts w:ascii="Cambria" w:hAnsi="Cambria"/>
        </w:rPr>
        <w:t xml:space="preserve"> will be </w:t>
      </w:r>
      <w:r w:rsidR="00017708" w:rsidRPr="00062512">
        <w:rPr>
          <w:rFonts w:ascii="Cambria" w:hAnsi="Cambria"/>
        </w:rPr>
        <w:t>from this perspective</w:t>
      </w:r>
      <w:r w:rsidR="00ED0314" w:rsidRPr="00062512">
        <w:rPr>
          <w:rFonts w:ascii="Cambria" w:hAnsi="Cambria"/>
        </w:rPr>
        <w:t>.</w:t>
      </w:r>
    </w:p>
    <w:p w14:paraId="522786A4" w14:textId="77777777" w:rsidR="002A77DE" w:rsidRPr="00062512" w:rsidRDefault="002A77DE" w:rsidP="00B1537B">
      <w:pPr>
        <w:spacing w:after="0" w:line="276" w:lineRule="auto"/>
        <w:jc w:val="both"/>
        <w:rPr>
          <w:rFonts w:ascii="Cambria" w:hAnsi="Cambria"/>
        </w:rPr>
      </w:pPr>
    </w:p>
    <w:p w14:paraId="1897F68A" w14:textId="6BBF44E0" w:rsidR="002A77DE" w:rsidRPr="00062512" w:rsidRDefault="002A77DE" w:rsidP="00B1537B">
      <w:pPr>
        <w:spacing w:after="0" w:line="276" w:lineRule="auto"/>
        <w:jc w:val="both"/>
        <w:rPr>
          <w:rFonts w:ascii="Cambria" w:hAnsi="Cambria"/>
          <w:b/>
          <w:bCs/>
        </w:rPr>
      </w:pPr>
      <w:r w:rsidRPr="00062512">
        <w:rPr>
          <w:rFonts w:ascii="Cambria" w:hAnsi="Cambria"/>
          <w:b/>
          <w:bCs/>
        </w:rPr>
        <w:t>OVERVIEW OF MMA</w:t>
      </w:r>
    </w:p>
    <w:p w14:paraId="2F439521" w14:textId="173DF463" w:rsidR="00A640CD" w:rsidRPr="00062512" w:rsidRDefault="00A640CD" w:rsidP="00B1537B">
      <w:pPr>
        <w:spacing w:after="0" w:line="276" w:lineRule="auto"/>
        <w:jc w:val="both"/>
        <w:rPr>
          <w:rFonts w:ascii="Cambria" w:hAnsi="Cambria"/>
        </w:rPr>
      </w:pPr>
    </w:p>
    <w:p w14:paraId="2837F47D" w14:textId="0691B3E5" w:rsidR="00C2248B" w:rsidRPr="00062512" w:rsidRDefault="00000000" w:rsidP="00B1537B">
      <w:pPr>
        <w:pStyle w:val="ListParagraph"/>
        <w:numPr>
          <w:ilvl w:val="0"/>
          <w:numId w:val="3"/>
        </w:numPr>
        <w:spacing w:after="0" w:line="276" w:lineRule="auto"/>
        <w:ind w:left="567" w:hanging="567"/>
        <w:jc w:val="both"/>
        <w:rPr>
          <w:rFonts w:ascii="Cambria" w:hAnsi="Cambria"/>
        </w:rPr>
      </w:pPr>
      <w:hyperlink r:id="rId17" w:history="1">
        <w:r w:rsidR="00A640CD" w:rsidRPr="00062512">
          <w:rPr>
            <w:rStyle w:val="Hyperlink"/>
            <w:rFonts w:ascii="Cambria" w:hAnsi="Cambria"/>
            <w:color w:val="auto"/>
          </w:rPr>
          <w:t>MMA</w:t>
        </w:r>
      </w:hyperlink>
      <w:r w:rsidR="00A640CD" w:rsidRPr="00062512">
        <w:rPr>
          <w:rFonts w:ascii="Cambria" w:hAnsi="Cambria"/>
        </w:rPr>
        <w:t>, established in 1993, is a not-for-profit organisation, based in</w:t>
      </w:r>
      <w:r w:rsidR="004547DE" w:rsidRPr="00062512">
        <w:rPr>
          <w:rFonts w:ascii="Cambria" w:hAnsi="Cambria"/>
        </w:rPr>
        <w:t xml:space="preserve"> S</w:t>
      </w:r>
      <w:r w:rsidR="008A10EB" w:rsidRPr="00062512">
        <w:rPr>
          <w:rFonts w:ascii="Cambria" w:hAnsi="Cambria"/>
        </w:rPr>
        <w:t>outh Africa</w:t>
      </w:r>
      <w:r w:rsidR="00770236" w:rsidRPr="00062512">
        <w:rPr>
          <w:rFonts w:ascii="Cambria" w:hAnsi="Cambria"/>
        </w:rPr>
        <w:t xml:space="preserve">. It is an innovative organisation which </w:t>
      </w:r>
      <w:r w:rsidR="00917E49" w:rsidRPr="00062512">
        <w:rPr>
          <w:rFonts w:ascii="Cambria" w:hAnsi="Cambria"/>
        </w:rPr>
        <w:t>play</w:t>
      </w:r>
      <w:r w:rsidR="004F175B" w:rsidRPr="00062512">
        <w:rPr>
          <w:rFonts w:ascii="Cambria" w:hAnsi="Cambria"/>
        </w:rPr>
        <w:t>s</w:t>
      </w:r>
      <w:r w:rsidR="00770236" w:rsidRPr="00062512">
        <w:rPr>
          <w:rFonts w:ascii="Cambria" w:hAnsi="Cambria"/>
        </w:rPr>
        <w:t xml:space="preserve"> an active role in advocating </w:t>
      </w:r>
      <w:r w:rsidR="00FA0D43" w:rsidRPr="00062512">
        <w:rPr>
          <w:rFonts w:ascii="Cambria" w:hAnsi="Cambria"/>
        </w:rPr>
        <w:t xml:space="preserve">for access to information, freedom of expression, and the responsible free flow of information to the public. MMA strives </w:t>
      </w:r>
      <w:r w:rsidR="004547DE" w:rsidRPr="00062512">
        <w:rPr>
          <w:rFonts w:ascii="Cambria" w:hAnsi="Cambria"/>
        </w:rPr>
        <w:t xml:space="preserve">for </w:t>
      </w:r>
      <w:r w:rsidR="00FA0D43" w:rsidRPr="00062512">
        <w:rPr>
          <w:rFonts w:ascii="Cambria" w:hAnsi="Cambria"/>
        </w:rPr>
        <w:t xml:space="preserve">a fair and just society </w:t>
      </w:r>
      <w:r w:rsidR="004547DE" w:rsidRPr="00062512">
        <w:rPr>
          <w:rFonts w:ascii="Cambria" w:hAnsi="Cambria"/>
        </w:rPr>
        <w:t xml:space="preserve">that </w:t>
      </w:r>
      <w:r w:rsidR="00FA0D43" w:rsidRPr="00062512">
        <w:rPr>
          <w:rFonts w:ascii="Cambria" w:hAnsi="Cambria"/>
        </w:rPr>
        <w:t>respect</w:t>
      </w:r>
      <w:r w:rsidR="004F175B" w:rsidRPr="00062512">
        <w:rPr>
          <w:rFonts w:ascii="Cambria" w:hAnsi="Cambria"/>
        </w:rPr>
        <w:t>s</w:t>
      </w:r>
      <w:r w:rsidR="00FA0D43" w:rsidRPr="00062512">
        <w:rPr>
          <w:rFonts w:ascii="Cambria" w:hAnsi="Cambria"/>
        </w:rPr>
        <w:t xml:space="preserve"> a culture of human rights.</w:t>
      </w:r>
    </w:p>
    <w:p w14:paraId="74987238" w14:textId="77777777" w:rsidR="00C2248B" w:rsidRPr="00062512" w:rsidRDefault="00C2248B" w:rsidP="00B1537B">
      <w:pPr>
        <w:spacing w:after="0" w:line="276" w:lineRule="auto"/>
        <w:jc w:val="both"/>
        <w:rPr>
          <w:rFonts w:ascii="Cambria" w:hAnsi="Cambria"/>
        </w:rPr>
      </w:pPr>
    </w:p>
    <w:p w14:paraId="2AD67F73" w14:textId="4EFF7ECF" w:rsidR="00BB0A19" w:rsidRPr="00062512" w:rsidRDefault="00D5634D"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MMA has done various work</w:t>
      </w:r>
      <w:r w:rsidR="004F175B" w:rsidRPr="00062512">
        <w:rPr>
          <w:rFonts w:ascii="Cambria" w:hAnsi="Cambria"/>
        </w:rPr>
        <w:t xml:space="preserve"> </w:t>
      </w:r>
      <w:r w:rsidRPr="00062512">
        <w:rPr>
          <w:rFonts w:ascii="Cambria" w:hAnsi="Cambria"/>
        </w:rPr>
        <w:t>around access to information</w:t>
      </w:r>
      <w:r w:rsidR="00052378" w:rsidRPr="00062512">
        <w:rPr>
          <w:rFonts w:ascii="Cambria" w:hAnsi="Cambria"/>
        </w:rPr>
        <w:t xml:space="preserve">, freedom of expression </w:t>
      </w:r>
      <w:r w:rsidRPr="00062512">
        <w:rPr>
          <w:rFonts w:ascii="Cambria" w:hAnsi="Cambria"/>
        </w:rPr>
        <w:t>and dis/misinformation</w:t>
      </w:r>
      <w:r w:rsidR="00143C6A" w:rsidRPr="00062512">
        <w:rPr>
          <w:rFonts w:ascii="Cambria" w:hAnsi="Cambria"/>
        </w:rPr>
        <w:t xml:space="preserve">. Recently, MMA made </w:t>
      </w:r>
      <w:hyperlink r:id="rId18" w:history="1">
        <w:r w:rsidR="006D7EEE" w:rsidRPr="00062512">
          <w:rPr>
            <w:rStyle w:val="Hyperlink"/>
            <w:rFonts w:ascii="Cambria" w:hAnsi="Cambria"/>
            <w:color w:val="auto"/>
          </w:rPr>
          <w:t>submissions</w:t>
        </w:r>
      </w:hyperlink>
      <w:r w:rsidR="006D7EEE" w:rsidRPr="00062512">
        <w:rPr>
          <w:rFonts w:ascii="Cambria" w:hAnsi="Cambria"/>
        </w:rPr>
        <w:t xml:space="preserve">, along with </w:t>
      </w:r>
      <w:hyperlink r:id="rId19" w:history="1">
        <w:r w:rsidR="006D7EEE" w:rsidRPr="00062512">
          <w:rPr>
            <w:rStyle w:val="Hyperlink"/>
            <w:rFonts w:ascii="Cambria" w:hAnsi="Cambria"/>
            <w:color w:val="auto"/>
          </w:rPr>
          <w:t>submissions</w:t>
        </w:r>
      </w:hyperlink>
      <w:r w:rsidR="006D7EEE" w:rsidRPr="00062512">
        <w:rPr>
          <w:rFonts w:ascii="Cambria" w:hAnsi="Cambria"/>
        </w:rPr>
        <w:t xml:space="preserve"> from </w:t>
      </w:r>
      <w:r w:rsidR="00B776B5" w:rsidRPr="00062512">
        <w:rPr>
          <w:rFonts w:ascii="Cambria" w:hAnsi="Cambria"/>
        </w:rPr>
        <w:t>the Web Rangers</w:t>
      </w:r>
      <w:r w:rsidR="00640DC0" w:rsidRPr="00062512">
        <w:rPr>
          <w:rFonts w:ascii="Cambria" w:hAnsi="Cambria"/>
        </w:rPr>
        <w:t>,</w:t>
      </w:r>
      <w:r w:rsidR="00143C6A" w:rsidRPr="00062512">
        <w:rPr>
          <w:rFonts w:ascii="Cambria" w:hAnsi="Cambria"/>
        </w:rPr>
        <w:t xml:space="preserve"> </w:t>
      </w:r>
      <w:r w:rsidR="00C63F21" w:rsidRPr="00062512">
        <w:rPr>
          <w:rFonts w:ascii="Cambria" w:hAnsi="Cambria"/>
        </w:rPr>
        <w:t xml:space="preserve">on disinformation </w:t>
      </w:r>
      <w:r w:rsidR="00EF268C" w:rsidRPr="00062512">
        <w:rPr>
          <w:rFonts w:ascii="Cambria" w:hAnsi="Cambria"/>
        </w:rPr>
        <w:t xml:space="preserve">to the Committee on the </w:t>
      </w:r>
      <w:r w:rsidR="00EE7193" w:rsidRPr="00062512">
        <w:rPr>
          <w:rFonts w:ascii="Cambria" w:hAnsi="Cambria"/>
        </w:rPr>
        <w:t>R</w:t>
      </w:r>
      <w:r w:rsidR="00EF268C" w:rsidRPr="00062512">
        <w:rPr>
          <w:rFonts w:ascii="Cambria" w:hAnsi="Cambria"/>
        </w:rPr>
        <w:t xml:space="preserve">ights of the </w:t>
      </w:r>
      <w:r w:rsidR="00EE7193" w:rsidRPr="00062512">
        <w:rPr>
          <w:rFonts w:ascii="Cambria" w:hAnsi="Cambria"/>
        </w:rPr>
        <w:t>Child</w:t>
      </w:r>
      <w:r w:rsidR="00B776B5" w:rsidRPr="00062512">
        <w:rPr>
          <w:rFonts w:ascii="Cambria" w:hAnsi="Cambria"/>
        </w:rPr>
        <w:t xml:space="preserve"> on</w:t>
      </w:r>
      <w:r w:rsidR="00734D4E" w:rsidRPr="00062512">
        <w:rPr>
          <w:rFonts w:ascii="Cambria" w:hAnsi="Cambria"/>
        </w:rPr>
        <w:t xml:space="preserve"> </w:t>
      </w:r>
      <w:r w:rsidR="00C05B1B" w:rsidRPr="00062512">
        <w:rPr>
          <w:rFonts w:ascii="Cambria" w:hAnsi="Cambria"/>
        </w:rPr>
        <w:t>General Comment 26</w:t>
      </w:r>
      <w:r w:rsidR="00C63F21" w:rsidRPr="00062512">
        <w:rPr>
          <w:rFonts w:ascii="Cambria" w:hAnsi="Cambria"/>
        </w:rPr>
        <w:t xml:space="preserve">. </w:t>
      </w:r>
      <w:r w:rsidR="00055436" w:rsidRPr="00062512">
        <w:rPr>
          <w:rFonts w:ascii="Cambria" w:hAnsi="Cambria"/>
        </w:rPr>
        <w:t xml:space="preserve">Further, MMA made </w:t>
      </w:r>
      <w:hyperlink r:id="rId20" w:history="1">
        <w:r w:rsidR="00055436" w:rsidRPr="0004433A">
          <w:rPr>
            <w:rStyle w:val="Hyperlink"/>
            <w:rFonts w:ascii="Cambria" w:hAnsi="Cambria"/>
            <w:color w:val="auto"/>
          </w:rPr>
          <w:t>submissions</w:t>
        </w:r>
      </w:hyperlink>
      <w:r w:rsidR="00055436" w:rsidRPr="0004433A">
        <w:rPr>
          <w:rFonts w:ascii="Cambria" w:hAnsi="Cambria"/>
        </w:rPr>
        <w:t xml:space="preserve"> in </w:t>
      </w:r>
      <w:r w:rsidR="008C4B75" w:rsidRPr="00062512">
        <w:rPr>
          <w:rFonts w:ascii="Cambria" w:hAnsi="Cambria"/>
        </w:rPr>
        <w:t xml:space="preserve">October </w:t>
      </w:r>
      <w:r w:rsidR="00055436" w:rsidRPr="00062512">
        <w:rPr>
          <w:rFonts w:ascii="Cambria" w:hAnsi="Cambria"/>
        </w:rPr>
        <w:t xml:space="preserve">2023 to the Special Rapporteur on </w:t>
      </w:r>
      <w:r w:rsidR="002D7965" w:rsidRPr="00062512">
        <w:rPr>
          <w:rFonts w:ascii="Cambria" w:hAnsi="Cambria"/>
        </w:rPr>
        <w:t xml:space="preserve">Human Rights </w:t>
      </w:r>
      <w:r w:rsidR="00EE3554" w:rsidRPr="00062512">
        <w:rPr>
          <w:rFonts w:ascii="Cambria" w:hAnsi="Cambria"/>
        </w:rPr>
        <w:t>a</w:t>
      </w:r>
      <w:r w:rsidR="002D7965" w:rsidRPr="00062512">
        <w:rPr>
          <w:rFonts w:ascii="Cambria" w:hAnsi="Cambria"/>
        </w:rPr>
        <w:t>nd The Environment</w:t>
      </w:r>
      <w:r w:rsidR="00C0472B" w:rsidRPr="00062512">
        <w:rPr>
          <w:rFonts w:ascii="Cambria" w:hAnsi="Cambria"/>
        </w:rPr>
        <w:t xml:space="preserve"> on the procedural elements of the human right to a clean, healthy and sustainable environment, with a focus on </w:t>
      </w:r>
      <w:r w:rsidR="009979FE" w:rsidRPr="00062512">
        <w:rPr>
          <w:rFonts w:ascii="Cambria" w:hAnsi="Cambria"/>
        </w:rPr>
        <w:t>states</w:t>
      </w:r>
      <w:r w:rsidR="00BB141B" w:rsidRPr="00062512">
        <w:rPr>
          <w:rFonts w:ascii="Cambria" w:hAnsi="Cambria"/>
        </w:rPr>
        <w:t xml:space="preserve"> and businesses’ responsibilities in relation to </w:t>
      </w:r>
      <w:r w:rsidR="0042479A" w:rsidRPr="00062512">
        <w:rPr>
          <w:rFonts w:ascii="Cambria" w:hAnsi="Cambria"/>
        </w:rPr>
        <w:t>access to accurate information.</w:t>
      </w:r>
      <w:r w:rsidR="00782FC7" w:rsidRPr="00062512">
        <w:rPr>
          <w:rStyle w:val="FootnoteReference"/>
          <w:rFonts w:ascii="Cambria" w:hAnsi="Cambria"/>
        </w:rPr>
        <w:footnoteReference w:id="2"/>
      </w:r>
    </w:p>
    <w:p w14:paraId="771CECA5" w14:textId="77777777" w:rsidR="00D0237F" w:rsidRPr="00062512" w:rsidRDefault="00D0237F" w:rsidP="00B1537B">
      <w:pPr>
        <w:spacing w:after="0" w:line="276" w:lineRule="auto"/>
        <w:jc w:val="both"/>
        <w:rPr>
          <w:rFonts w:ascii="Cambria" w:hAnsi="Cambria"/>
        </w:rPr>
      </w:pPr>
    </w:p>
    <w:p w14:paraId="163AD1CC" w14:textId="045513C0" w:rsidR="0063585F" w:rsidRPr="00062512" w:rsidRDefault="00CD227F" w:rsidP="00B1537B">
      <w:pPr>
        <w:pStyle w:val="Heading1"/>
        <w:spacing w:before="0" w:line="276" w:lineRule="auto"/>
        <w:jc w:val="both"/>
        <w:rPr>
          <w:rFonts w:ascii="Cambria" w:hAnsi="Cambria"/>
          <w:b/>
          <w:bCs/>
          <w:color w:val="auto"/>
          <w:sz w:val="22"/>
          <w:szCs w:val="22"/>
        </w:rPr>
      </w:pPr>
      <w:r w:rsidRPr="00062512">
        <w:rPr>
          <w:rFonts w:ascii="Cambria" w:hAnsi="Cambria"/>
          <w:b/>
          <w:bCs/>
          <w:color w:val="auto"/>
          <w:sz w:val="22"/>
          <w:szCs w:val="22"/>
        </w:rPr>
        <w:t>TYPES OF INFORMATION NECESSARY TO PREVENT AND MITIGATE NEGATIVE EFFECTS ON HUMAN RIGHTS AS A RESULT OF CLIMATE CHANGE</w:t>
      </w:r>
    </w:p>
    <w:p w14:paraId="78B9E358" w14:textId="77777777" w:rsidR="00CD227F" w:rsidRPr="00062512" w:rsidRDefault="00CD227F" w:rsidP="00B1537B">
      <w:pPr>
        <w:spacing w:after="0" w:line="276" w:lineRule="auto"/>
        <w:jc w:val="both"/>
        <w:rPr>
          <w:rFonts w:ascii="Cambria" w:hAnsi="Cambria"/>
        </w:rPr>
      </w:pPr>
    </w:p>
    <w:p w14:paraId="389728D0" w14:textId="04905B81" w:rsidR="006D3FF8" w:rsidRPr="00062512" w:rsidRDefault="006D3FF8"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 xml:space="preserve">Various different </w:t>
      </w:r>
      <w:r w:rsidR="00B22B24" w:rsidRPr="00062512">
        <w:rPr>
          <w:rFonts w:ascii="Cambria" w:hAnsi="Cambria"/>
        </w:rPr>
        <w:t>types</w:t>
      </w:r>
      <w:r w:rsidRPr="00062512">
        <w:rPr>
          <w:rFonts w:ascii="Cambria" w:hAnsi="Cambria"/>
        </w:rPr>
        <w:t xml:space="preserve"> of information should be collected and shared to identify and prevent negative impacts on human rights that arise from climate change and associated response measures.</w:t>
      </w:r>
      <w:r w:rsidR="00F711FA" w:rsidRPr="00062512">
        <w:rPr>
          <w:rFonts w:ascii="Cambria" w:hAnsi="Cambria"/>
        </w:rPr>
        <w:t xml:space="preserve"> In line with MMA’s expertise, </w:t>
      </w:r>
      <w:r w:rsidR="00835F27">
        <w:rPr>
          <w:rFonts w:ascii="Cambria" w:hAnsi="Cambria"/>
        </w:rPr>
        <w:t>we</w:t>
      </w:r>
      <w:r w:rsidR="00F711FA" w:rsidRPr="00062512">
        <w:rPr>
          <w:rFonts w:ascii="Cambria" w:hAnsi="Cambria"/>
        </w:rPr>
        <w:t xml:space="preserve"> will explain why information on dis- and misinformation; </w:t>
      </w:r>
      <w:r w:rsidR="0047115F" w:rsidRPr="00062512">
        <w:rPr>
          <w:rFonts w:ascii="Cambria" w:hAnsi="Cambria"/>
        </w:rPr>
        <w:t xml:space="preserve">information on </w:t>
      </w:r>
      <w:r w:rsidR="003C4FB2" w:rsidRPr="00062512">
        <w:rPr>
          <w:rFonts w:ascii="Cambria" w:hAnsi="Cambria"/>
        </w:rPr>
        <w:t>the J</w:t>
      </w:r>
      <w:r w:rsidR="0047115F" w:rsidRPr="00062512">
        <w:rPr>
          <w:rFonts w:ascii="Cambria" w:hAnsi="Cambria"/>
        </w:rPr>
        <w:t xml:space="preserve">ust </w:t>
      </w:r>
      <w:r w:rsidR="003C4FB2" w:rsidRPr="00062512">
        <w:rPr>
          <w:rFonts w:ascii="Cambria" w:hAnsi="Cambria"/>
        </w:rPr>
        <w:t>E</w:t>
      </w:r>
      <w:r w:rsidR="0047115F" w:rsidRPr="00062512">
        <w:rPr>
          <w:rFonts w:ascii="Cambria" w:hAnsi="Cambria"/>
        </w:rPr>
        <w:t xml:space="preserve">nergy </w:t>
      </w:r>
      <w:r w:rsidR="003C4FB2" w:rsidRPr="00062512">
        <w:rPr>
          <w:rFonts w:ascii="Cambria" w:hAnsi="Cambria"/>
        </w:rPr>
        <w:t>T</w:t>
      </w:r>
      <w:r w:rsidR="0047115F" w:rsidRPr="00062512">
        <w:rPr>
          <w:rFonts w:ascii="Cambria" w:hAnsi="Cambria"/>
        </w:rPr>
        <w:t>ransition</w:t>
      </w:r>
      <w:r w:rsidR="003C4FB2" w:rsidRPr="00062512">
        <w:rPr>
          <w:rFonts w:ascii="Cambria" w:hAnsi="Cambria"/>
        </w:rPr>
        <w:t xml:space="preserve"> in South Africa</w:t>
      </w:r>
      <w:r w:rsidR="0047115F" w:rsidRPr="00062512">
        <w:rPr>
          <w:rFonts w:ascii="Cambria" w:hAnsi="Cambria"/>
        </w:rPr>
        <w:t xml:space="preserve">; and climate information presented in </w:t>
      </w:r>
      <w:r w:rsidR="00835F27">
        <w:rPr>
          <w:rFonts w:ascii="Cambria" w:hAnsi="Cambria"/>
        </w:rPr>
        <w:t>child-friendly</w:t>
      </w:r>
      <w:r w:rsidR="0047115F" w:rsidRPr="00062512">
        <w:rPr>
          <w:rFonts w:ascii="Cambria" w:hAnsi="Cambria"/>
        </w:rPr>
        <w:t xml:space="preserve"> manners </w:t>
      </w:r>
      <w:r w:rsidR="00B22B24" w:rsidRPr="00062512">
        <w:rPr>
          <w:rFonts w:ascii="Cambria" w:hAnsi="Cambria"/>
        </w:rPr>
        <w:t xml:space="preserve">should be </w:t>
      </w:r>
      <w:r w:rsidR="003C4FB2" w:rsidRPr="00062512">
        <w:rPr>
          <w:rFonts w:ascii="Cambria" w:hAnsi="Cambria"/>
        </w:rPr>
        <w:t xml:space="preserve">collected and </w:t>
      </w:r>
      <w:r w:rsidR="00B22B24" w:rsidRPr="00062512">
        <w:rPr>
          <w:rFonts w:ascii="Cambria" w:hAnsi="Cambria"/>
        </w:rPr>
        <w:t>shared to achieve this</w:t>
      </w:r>
      <w:r w:rsidR="003C4FB2" w:rsidRPr="00062512">
        <w:rPr>
          <w:rFonts w:ascii="Cambria" w:hAnsi="Cambria"/>
        </w:rPr>
        <w:t xml:space="preserve"> goal</w:t>
      </w:r>
      <w:r w:rsidR="00B22B24" w:rsidRPr="00062512">
        <w:rPr>
          <w:rFonts w:ascii="Cambria" w:hAnsi="Cambria"/>
        </w:rPr>
        <w:t>.</w:t>
      </w:r>
    </w:p>
    <w:p w14:paraId="7455B175" w14:textId="77777777" w:rsidR="00890971" w:rsidRPr="00062512" w:rsidRDefault="00890971" w:rsidP="00B1537B">
      <w:pPr>
        <w:spacing w:after="0" w:line="276" w:lineRule="auto"/>
        <w:jc w:val="both"/>
        <w:rPr>
          <w:rFonts w:ascii="Cambria" w:eastAsia="Times New Roman" w:hAnsi="Cambria" w:cs="Times New Roman"/>
          <w:kern w:val="0"/>
          <w:lang w:eastAsia="en-ZA"/>
          <w14:ligatures w14:val="none"/>
        </w:rPr>
      </w:pPr>
    </w:p>
    <w:p w14:paraId="2510DB54" w14:textId="15FFF231" w:rsidR="00600463" w:rsidRPr="00062512" w:rsidRDefault="006D3FF8" w:rsidP="00B1537B">
      <w:pPr>
        <w:pStyle w:val="Heading2"/>
        <w:spacing w:before="0" w:line="276" w:lineRule="auto"/>
        <w:jc w:val="both"/>
        <w:rPr>
          <w:rFonts w:ascii="Cambria" w:eastAsia="Times New Roman" w:hAnsi="Cambria"/>
          <w:b/>
          <w:bCs/>
          <w:color w:val="auto"/>
          <w:sz w:val="22"/>
          <w:szCs w:val="22"/>
          <w:lang w:eastAsia="en-ZA"/>
        </w:rPr>
      </w:pPr>
      <w:r w:rsidRPr="00062512">
        <w:rPr>
          <w:rFonts w:ascii="Cambria" w:eastAsia="Times New Roman" w:hAnsi="Cambria"/>
          <w:b/>
          <w:bCs/>
          <w:color w:val="auto"/>
          <w:sz w:val="22"/>
          <w:szCs w:val="22"/>
          <w:lang w:eastAsia="en-ZA"/>
        </w:rPr>
        <w:t>Information on d</w:t>
      </w:r>
      <w:r w:rsidR="00600463" w:rsidRPr="00062512">
        <w:rPr>
          <w:rFonts w:ascii="Cambria" w:eastAsia="Times New Roman" w:hAnsi="Cambria"/>
          <w:b/>
          <w:bCs/>
          <w:color w:val="auto"/>
          <w:sz w:val="22"/>
          <w:szCs w:val="22"/>
          <w:lang w:eastAsia="en-ZA"/>
        </w:rPr>
        <w:t>is- and misinformation</w:t>
      </w:r>
    </w:p>
    <w:p w14:paraId="285F34B4" w14:textId="77777777" w:rsidR="00600463" w:rsidRPr="00062512" w:rsidRDefault="00600463" w:rsidP="00B1537B">
      <w:pPr>
        <w:spacing w:after="0" w:line="276" w:lineRule="auto"/>
        <w:jc w:val="both"/>
        <w:rPr>
          <w:rFonts w:ascii="Cambria" w:eastAsia="Times New Roman" w:hAnsi="Cambria" w:cs="Times New Roman"/>
          <w:kern w:val="0"/>
          <w:lang w:eastAsia="en-ZA"/>
          <w14:ligatures w14:val="none"/>
        </w:rPr>
      </w:pPr>
    </w:p>
    <w:p w14:paraId="4258DAAA" w14:textId="2D2A45C0" w:rsidR="00D110AF" w:rsidRPr="00062512" w:rsidRDefault="00890971" w:rsidP="00B1537B">
      <w:pPr>
        <w:pStyle w:val="ListParagraph"/>
        <w:numPr>
          <w:ilvl w:val="0"/>
          <w:numId w:val="3"/>
        </w:numPr>
        <w:pBdr>
          <w:top w:val="nil"/>
          <w:left w:val="nil"/>
          <w:bottom w:val="nil"/>
          <w:right w:val="nil"/>
          <w:between w:val="nil"/>
        </w:pBdr>
        <w:tabs>
          <w:tab w:val="left" w:pos="567"/>
        </w:tabs>
        <w:spacing w:after="0" w:line="276" w:lineRule="auto"/>
        <w:ind w:left="567" w:hanging="567"/>
        <w:jc w:val="both"/>
        <w:rPr>
          <w:rFonts w:ascii="Cambria" w:hAnsi="Cambria"/>
        </w:rPr>
      </w:pPr>
      <w:r w:rsidRPr="00062512">
        <w:rPr>
          <w:rFonts w:ascii="Cambria" w:eastAsia="Times New Roman" w:hAnsi="Cambria" w:cs="Times New Roman"/>
          <w:kern w:val="0"/>
          <w:lang w:eastAsia="en-ZA"/>
          <w14:ligatures w14:val="none"/>
        </w:rPr>
        <w:t xml:space="preserve">As a point of </w:t>
      </w:r>
      <w:r w:rsidR="00D110AF" w:rsidRPr="00062512">
        <w:rPr>
          <w:rFonts w:ascii="Cambria" w:eastAsia="Times New Roman" w:hAnsi="Cambria" w:cs="Times New Roman"/>
          <w:kern w:val="0"/>
          <w:lang w:eastAsia="en-ZA"/>
          <w14:ligatures w14:val="none"/>
        </w:rPr>
        <w:t>departure,</w:t>
      </w:r>
      <w:r w:rsidR="00960489" w:rsidRPr="00062512">
        <w:rPr>
          <w:rFonts w:ascii="Cambria" w:eastAsia="Times New Roman" w:hAnsi="Cambria" w:cs="Times New Roman"/>
          <w:kern w:val="0"/>
          <w:lang w:eastAsia="en-ZA"/>
          <w14:ligatures w14:val="none"/>
        </w:rPr>
        <w:t xml:space="preserve"> </w:t>
      </w:r>
      <w:r w:rsidR="006E0DFB" w:rsidRPr="00062512">
        <w:rPr>
          <w:rFonts w:ascii="Cambria" w:eastAsia="Times New Roman" w:hAnsi="Cambria" w:cs="Times New Roman"/>
          <w:kern w:val="0"/>
          <w:lang w:eastAsia="en-ZA"/>
          <w14:ligatures w14:val="none"/>
        </w:rPr>
        <w:t>it is recognised that mitigating climate change, and therefore the negative effects it has on human rights, is depend</w:t>
      </w:r>
      <w:r w:rsidR="00D110AF" w:rsidRPr="00062512">
        <w:rPr>
          <w:rFonts w:ascii="Cambria" w:eastAsia="Times New Roman" w:hAnsi="Cambria" w:cs="Times New Roman"/>
          <w:kern w:val="0"/>
          <w:lang w:eastAsia="en-ZA"/>
          <w14:ligatures w14:val="none"/>
        </w:rPr>
        <w:t>ent</w:t>
      </w:r>
      <w:r w:rsidR="006E0DFB" w:rsidRPr="00062512">
        <w:rPr>
          <w:rFonts w:ascii="Cambria" w:eastAsia="Times New Roman" w:hAnsi="Cambria" w:cs="Times New Roman"/>
          <w:kern w:val="0"/>
          <w:lang w:eastAsia="en-ZA"/>
          <w14:ligatures w14:val="none"/>
        </w:rPr>
        <w:t xml:space="preserve"> on access to </w:t>
      </w:r>
      <w:r w:rsidR="006E0DFB" w:rsidRPr="00062512">
        <w:rPr>
          <w:rFonts w:ascii="Cambria" w:eastAsia="Times New Roman" w:hAnsi="Cambria" w:cs="Times New Roman"/>
          <w:i/>
          <w:iCs/>
          <w:kern w:val="0"/>
          <w:lang w:eastAsia="en-ZA"/>
          <w14:ligatures w14:val="none"/>
        </w:rPr>
        <w:t>accurate</w:t>
      </w:r>
      <w:r w:rsidR="006E0DFB" w:rsidRPr="00062512">
        <w:rPr>
          <w:rFonts w:ascii="Cambria" w:eastAsia="Times New Roman" w:hAnsi="Cambria" w:cs="Times New Roman"/>
          <w:kern w:val="0"/>
          <w:lang w:eastAsia="en-ZA"/>
          <w14:ligatures w14:val="none"/>
        </w:rPr>
        <w:t xml:space="preserve"> information. </w:t>
      </w:r>
      <w:r w:rsidR="00D110AF" w:rsidRPr="00062512">
        <w:rPr>
          <w:rFonts w:ascii="Cambria" w:eastAsia="Times New Roman" w:hAnsi="Cambria" w:cs="Times New Roman"/>
          <w:kern w:val="0"/>
          <w:lang w:eastAsia="en-ZA"/>
          <w14:ligatures w14:val="none"/>
        </w:rPr>
        <w:t xml:space="preserve">Dis- and misinformation </w:t>
      </w:r>
      <w:r w:rsidR="00842257" w:rsidRPr="00062512">
        <w:rPr>
          <w:rFonts w:ascii="Cambria" w:eastAsia="Times New Roman" w:hAnsi="Cambria" w:cs="Times New Roman"/>
          <w:kern w:val="0"/>
          <w:lang w:eastAsia="en-ZA"/>
          <w14:ligatures w14:val="none"/>
        </w:rPr>
        <w:t>threaten effective climate action</w:t>
      </w:r>
      <w:r w:rsidR="00BF20FF" w:rsidRPr="00062512">
        <w:rPr>
          <w:rFonts w:ascii="Cambria" w:eastAsia="Times New Roman" w:hAnsi="Cambria" w:cs="Times New Roman"/>
          <w:kern w:val="0"/>
          <w:lang w:eastAsia="en-ZA"/>
          <w14:ligatures w14:val="none"/>
        </w:rPr>
        <w:t xml:space="preserve">, </w:t>
      </w:r>
      <w:r w:rsidR="00842257" w:rsidRPr="00062512">
        <w:rPr>
          <w:rFonts w:ascii="Cambria" w:eastAsia="Times New Roman" w:hAnsi="Cambria" w:cs="Times New Roman"/>
          <w:kern w:val="0"/>
          <w:lang w:eastAsia="en-ZA"/>
          <w14:ligatures w14:val="none"/>
        </w:rPr>
        <w:t xml:space="preserve">and consequently </w:t>
      </w:r>
      <w:r w:rsidR="00BF20FF" w:rsidRPr="00062512">
        <w:rPr>
          <w:rFonts w:ascii="Cambria" w:eastAsia="Times New Roman" w:hAnsi="Cambria" w:cs="Times New Roman"/>
          <w:kern w:val="0"/>
          <w:lang w:eastAsia="en-ZA"/>
          <w14:ligatures w14:val="none"/>
        </w:rPr>
        <w:t>cause infringements on peoples’ human rights.</w:t>
      </w:r>
      <w:r w:rsidR="00BA24F8" w:rsidRPr="00062512">
        <w:rPr>
          <w:rFonts w:ascii="Cambria" w:eastAsia="Times New Roman" w:hAnsi="Cambria" w:cs="Times New Roman"/>
          <w:kern w:val="0"/>
          <w:lang w:eastAsia="en-ZA"/>
          <w14:ligatures w14:val="none"/>
        </w:rPr>
        <w:t xml:space="preserve"> </w:t>
      </w:r>
      <w:hyperlink r:id="rId21" w:history="1">
        <w:r w:rsidR="00BA24F8" w:rsidRPr="00062512">
          <w:rPr>
            <w:rStyle w:val="Hyperlink"/>
            <w:rFonts w:ascii="Cambria" w:hAnsi="Cambria"/>
            <w:color w:val="auto"/>
          </w:rPr>
          <w:t>Misinformation</w:t>
        </w:r>
      </w:hyperlink>
      <w:r w:rsidR="00BA24F8" w:rsidRPr="00062512">
        <w:rPr>
          <w:rFonts w:ascii="Cambria" w:hAnsi="Cambria"/>
        </w:rPr>
        <w:t xml:space="preserve"> is defined as misleading </w:t>
      </w:r>
      <w:r w:rsidR="00BA24F8" w:rsidRPr="00062512">
        <w:rPr>
          <w:rFonts w:ascii="Cambria" w:hAnsi="Cambria"/>
        </w:rPr>
        <w:lastRenderedPageBreak/>
        <w:t>information created or disseminated without manipulative or malicious intent</w:t>
      </w:r>
      <w:bookmarkStart w:id="1" w:name="_Hlk87436896"/>
      <w:r w:rsidR="00BA24F8" w:rsidRPr="00062512">
        <w:rPr>
          <w:rFonts w:ascii="Cambria" w:hAnsi="Cambria"/>
        </w:rPr>
        <w:t xml:space="preserve">, while </w:t>
      </w:r>
      <w:hyperlink r:id="rId22" w:history="1">
        <w:r w:rsidR="00BA24F8" w:rsidRPr="00062512">
          <w:rPr>
            <w:rStyle w:val="Hyperlink"/>
            <w:rFonts w:ascii="Cambria" w:hAnsi="Cambria"/>
            <w:color w:val="auto"/>
          </w:rPr>
          <w:t>disinformation</w:t>
        </w:r>
      </w:hyperlink>
      <w:r w:rsidR="00BA24F8" w:rsidRPr="00062512">
        <w:rPr>
          <w:rFonts w:ascii="Cambria" w:hAnsi="Cambria"/>
        </w:rPr>
        <w:t xml:space="preserve"> refers to deliberate (often orchestrated) attempts to confuse or manipulate people through delivering dishonest information to them</w:t>
      </w:r>
      <w:bookmarkEnd w:id="1"/>
      <w:r w:rsidR="00BA24F8" w:rsidRPr="00062512">
        <w:rPr>
          <w:rFonts w:ascii="Cambria" w:hAnsi="Cambria"/>
        </w:rPr>
        <w:t>. The key difference between the terms is intention. Misinformation may be unwittingly shared while disinformation is deliberately created and distributed with the intent to deceive or harm.</w:t>
      </w:r>
    </w:p>
    <w:p w14:paraId="012AD855" w14:textId="77777777" w:rsidR="00D110AF" w:rsidRPr="00062512" w:rsidRDefault="00D110AF" w:rsidP="00B1537B">
      <w:pPr>
        <w:spacing w:after="0" w:line="276" w:lineRule="auto"/>
        <w:jc w:val="both"/>
        <w:rPr>
          <w:rFonts w:ascii="Cambria" w:eastAsia="Times New Roman" w:hAnsi="Cambria" w:cs="Times New Roman"/>
          <w:kern w:val="0"/>
          <w:lang w:eastAsia="en-ZA"/>
          <w14:ligatures w14:val="none"/>
        </w:rPr>
      </w:pPr>
    </w:p>
    <w:p w14:paraId="48C24214" w14:textId="6658E574" w:rsidR="006E45C4" w:rsidRPr="00062512" w:rsidRDefault="00960489"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Disinformation</w:t>
      </w:r>
      <w:r w:rsidR="00744B44" w:rsidRPr="00062512">
        <w:rPr>
          <w:rFonts w:ascii="Cambria" w:hAnsi="Cambria"/>
        </w:rPr>
        <w:t xml:space="preserve"> and misinformation</w:t>
      </w:r>
      <w:r w:rsidRPr="00062512">
        <w:rPr>
          <w:rFonts w:ascii="Cambria" w:hAnsi="Cambria"/>
        </w:rPr>
        <w:t xml:space="preserve"> </w:t>
      </w:r>
      <w:r w:rsidR="00375081" w:rsidRPr="00062512">
        <w:rPr>
          <w:rFonts w:ascii="Cambria" w:hAnsi="Cambria"/>
        </w:rPr>
        <w:t>erode</w:t>
      </w:r>
      <w:r w:rsidRPr="00062512">
        <w:rPr>
          <w:rFonts w:ascii="Cambria" w:hAnsi="Cambria"/>
        </w:rPr>
        <w:t xml:space="preserve"> trust in institutions and the media, harms democracy by diminishing informed decision-making by the public, polarises debates, creates or deepens tensions in society, and impairs freedom of expression. It thereby poses a significant threat in the context of environmental justice and climate change, which is exacerbated by the rise of social media.</w:t>
      </w:r>
      <w:r w:rsidR="006E45C4" w:rsidRPr="00062512">
        <w:rPr>
          <w:rStyle w:val="FootnoteReference"/>
          <w:rFonts w:ascii="Cambria" w:hAnsi="Cambria"/>
        </w:rPr>
        <w:footnoteReference w:id="3"/>
      </w:r>
      <w:r w:rsidRPr="00062512">
        <w:rPr>
          <w:rFonts w:ascii="Cambria" w:hAnsi="Cambria"/>
        </w:rPr>
        <w:t xml:space="preserve"> In fact, disinformation </w:t>
      </w:r>
      <w:hyperlink r:id="rId23" w:history="1">
        <w:r w:rsidRPr="00062512">
          <w:rPr>
            <w:rStyle w:val="Hyperlink"/>
            <w:rFonts w:ascii="Cambria" w:hAnsi="Cambria"/>
            <w:color w:val="auto"/>
          </w:rPr>
          <w:t>ranks</w:t>
        </w:r>
      </w:hyperlink>
      <w:r w:rsidRPr="00062512">
        <w:rPr>
          <w:rFonts w:ascii="Cambria" w:hAnsi="Cambria"/>
        </w:rPr>
        <w:t xml:space="preserve"> as one of the top ten harms to society.</w:t>
      </w:r>
    </w:p>
    <w:p w14:paraId="5F6DE65C" w14:textId="77777777" w:rsidR="006E45C4" w:rsidRPr="00062512" w:rsidRDefault="006E45C4" w:rsidP="00B1537B">
      <w:pPr>
        <w:spacing w:after="0" w:line="276" w:lineRule="auto"/>
        <w:jc w:val="both"/>
        <w:rPr>
          <w:rFonts w:ascii="Cambria" w:hAnsi="Cambria"/>
        </w:rPr>
      </w:pPr>
    </w:p>
    <w:p w14:paraId="1A5EA51D" w14:textId="2513458E" w:rsidR="00960489" w:rsidRPr="00062512" w:rsidRDefault="0094473A"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Besides</w:t>
      </w:r>
      <w:r w:rsidR="0044534F" w:rsidRPr="00062512">
        <w:rPr>
          <w:rFonts w:ascii="Cambria" w:hAnsi="Cambria"/>
        </w:rPr>
        <w:t xml:space="preserve"> the obvious need for climate change education to combat these effects, </w:t>
      </w:r>
      <w:r w:rsidR="00960489" w:rsidRPr="00062512">
        <w:rPr>
          <w:rFonts w:ascii="Cambria" w:hAnsi="Cambria"/>
        </w:rPr>
        <w:t xml:space="preserve">MMA </w:t>
      </w:r>
      <w:r w:rsidR="0044534F" w:rsidRPr="00062512">
        <w:rPr>
          <w:rFonts w:ascii="Cambria" w:hAnsi="Cambria"/>
        </w:rPr>
        <w:t xml:space="preserve">also </w:t>
      </w:r>
      <w:r w:rsidR="00960489" w:rsidRPr="00062512">
        <w:rPr>
          <w:rFonts w:ascii="Cambria" w:hAnsi="Cambria"/>
        </w:rPr>
        <w:t>submits that States</w:t>
      </w:r>
      <w:r w:rsidR="00DB188A" w:rsidRPr="00062512">
        <w:rPr>
          <w:rFonts w:ascii="Cambria" w:hAnsi="Cambria"/>
        </w:rPr>
        <w:t xml:space="preserve"> </w:t>
      </w:r>
      <w:r w:rsidR="00960489" w:rsidRPr="00062512">
        <w:rPr>
          <w:rFonts w:ascii="Cambria" w:hAnsi="Cambria"/>
        </w:rPr>
        <w:t>must provide access to education on disinformation</w:t>
      </w:r>
      <w:r w:rsidR="0044534F" w:rsidRPr="00062512">
        <w:rPr>
          <w:rFonts w:ascii="Cambria" w:hAnsi="Cambria"/>
        </w:rPr>
        <w:t xml:space="preserve"> and misinformation</w:t>
      </w:r>
      <w:r w:rsidR="00960489" w:rsidRPr="00062512">
        <w:rPr>
          <w:rFonts w:ascii="Cambria" w:hAnsi="Cambria"/>
        </w:rPr>
        <w:t xml:space="preserve">, covering </w:t>
      </w:r>
      <w:r w:rsidR="0044534F" w:rsidRPr="00062512">
        <w:rPr>
          <w:rFonts w:ascii="Cambria" w:hAnsi="Cambria"/>
        </w:rPr>
        <w:t>their</w:t>
      </w:r>
      <w:r w:rsidR="00960489" w:rsidRPr="00062512">
        <w:rPr>
          <w:rFonts w:ascii="Cambria" w:hAnsi="Cambria"/>
        </w:rPr>
        <w:t xml:space="preserve"> nature, dangers, and identification, in school curricula. States must provide access to education on this topic for non-school going portions of populations through public awareness campaigns, zero-rated websites, and public broadcasters. This will enable people to make informed decisions based on relevant and accurate information, and therefore advocate for their rights</w:t>
      </w:r>
      <w:r w:rsidR="0050262F" w:rsidRPr="00062512">
        <w:rPr>
          <w:rFonts w:ascii="Cambria" w:hAnsi="Cambria"/>
        </w:rPr>
        <w:t xml:space="preserve"> that may be infringed by climate change and climate change responses</w:t>
      </w:r>
      <w:r w:rsidR="00960489" w:rsidRPr="00062512">
        <w:rPr>
          <w:rFonts w:ascii="Cambria" w:hAnsi="Cambria"/>
        </w:rPr>
        <w:t>.</w:t>
      </w:r>
    </w:p>
    <w:p w14:paraId="3E71AF00" w14:textId="77777777" w:rsidR="00A443EB" w:rsidRPr="00062512" w:rsidRDefault="00A443EB" w:rsidP="00B1537B">
      <w:pPr>
        <w:spacing w:after="0" w:line="276" w:lineRule="auto"/>
        <w:jc w:val="both"/>
        <w:rPr>
          <w:rFonts w:ascii="Cambria" w:hAnsi="Cambria"/>
        </w:rPr>
      </w:pPr>
    </w:p>
    <w:p w14:paraId="5C6F5231" w14:textId="2A3D55E4" w:rsidR="00A443EB" w:rsidRPr="00062512" w:rsidRDefault="003C4FB2" w:rsidP="00B1537B">
      <w:pPr>
        <w:pStyle w:val="Heading2"/>
        <w:spacing w:before="0" w:line="276" w:lineRule="auto"/>
        <w:jc w:val="both"/>
        <w:rPr>
          <w:rFonts w:ascii="Cambria" w:hAnsi="Cambria"/>
          <w:b/>
          <w:bCs/>
          <w:color w:val="auto"/>
          <w:sz w:val="22"/>
          <w:szCs w:val="22"/>
        </w:rPr>
      </w:pPr>
      <w:r w:rsidRPr="00062512">
        <w:rPr>
          <w:rFonts w:ascii="Cambria" w:hAnsi="Cambria"/>
          <w:b/>
          <w:bCs/>
          <w:color w:val="auto"/>
          <w:sz w:val="22"/>
          <w:szCs w:val="22"/>
        </w:rPr>
        <w:t>Information on the e</w:t>
      </w:r>
      <w:r w:rsidR="00A443EB" w:rsidRPr="00062512">
        <w:rPr>
          <w:rFonts w:ascii="Cambria" w:hAnsi="Cambria"/>
          <w:b/>
          <w:bCs/>
          <w:color w:val="auto"/>
          <w:sz w:val="22"/>
          <w:szCs w:val="22"/>
        </w:rPr>
        <w:t xml:space="preserve">ffects of </w:t>
      </w:r>
      <w:r w:rsidRPr="00062512">
        <w:rPr>
          <w:rFonts w:ascii="Cambria" w:hAnsi="Cambria"/>
          <w:b/>
          <w:bCs/>
          <w:color w:val="auto"/>
          <w:sz w:val="22"/>
          <w:szCs w:val="22"/>
        </w:rPr>
        <w:t>the J</w:t>
      </w:r>
      <w:r w:rsidR="00A443EB" w:rsidRPr="00062512">
        <w:rPr>
          <w:rFonts w:ascii="Cambria" w:hAnsi="Cambria"/>
          <w:b/>
          <w:bCs/>
          <w:color w:val="auto"/>
          <w:sz w:val="22"/>
          <w:szCs w:val="22"/>
        </w:rPr>
        <w:t xml:space="preserve">ust </w:t>
      </w:r>
      <w:r w:rsidRPr="00062512">
        <w:rPr>
          <w:rFonts w:ascii="Cambria" w:hAnsi="Cambria"/>
          <w:b/>
          <w:bCs/>
          <w:color w:val="auto"/>
          <w:sz w:val="22"/>
          <w:szCs w:val="22"/>
        </w:rPr>
        <w:t>E</w:t>
      </w:r>
      <w:r w:rsidR="00A443EB" w:rsidRPr="00062512">
        <w:rPr>
          <w:rFonts w:ascii="Cambria" w:hAnsi="Cambria"/>
          <w:b/>
          <w:bCs/>
          <w:color w:val="auto"/>
          <w:sz w:val="22"/>
          <w:szCs w:val="22"/>
        </w:rPr>
        <w:t xml:space="preserve">nergy </w:t>
      </w:r>
      <w:r w:rsidRPr="00062512">
        <w:rPr>
          <w:rFonts w:ascii="Cambria" w:hAnsi="Cambria"/>
          <w:b/>
          <w:bCs/>
          <w:color w:val="auto"/>
          <w:sz w:val="22"/>
          <w:szCs w:val="22"/>
        </w:rPr>
        <w:t>T</w:t>
      </w:r>
      <w:r w:rsidR="00A443EB" w:rsidRPr="00062512">
        <w:rPr>
          <w:rFonts w:ascii="Cambria" w:hAnsi="Cambria"/>
          <w:b/>
          <w:bCs/>
          <w:color w:val="auto"/>
          <w:sz w:val="22"/>
          <w:szCs w:val="22"/>
        </w:rPr>
        <w:t>ransition</w:t>
      </w:r>
    </w:p>
    <w:p w14:paraId="0DE5D843" w14:textId="77777777" w:rsidR="00F6530B" w:rsidRPr="00062512" w:rsidRDefault="00F6530B" w:rsidP="00B1537B">
      <w:pPr>
        <w:spacing w:after="0" w:line="276" w:lineRule="auto"/>
        <w:jc w:val="both"/>
        <w:rPr>
          <w:rFonts w:ascii="Cambria" w:hAnsi="Cambria"/>
        </w:rPr>
      </w:pPr>
    </w:p>
    <w:p w14:paraId="503E13FA" w14:textId="0B1C50B7" w:rsidR="004A61AD" w:rsidRPr="00062512" w:rsidRDefault="007F7894"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South Africa, like various other countries, is</w:t>
      </w:r>
      <w:r w:rsidR="00BB2039" w:rsidRPr="00062512">
        <w:rPr>
          <w:rFonts w:ascii="Cambria" w:hAnsi="Cambria"/>
        </w:rPr>
        <w:t xml:space="preserve"> moving</w:t>
      </w:r>
      <w:r w:rsidR="00B54331" w:rsidRPr="00062512">
        <w:rPr>
          <w:rFonts w:ascii="Cambria" w:hAnsi="Cambria"/>
        </w:rPr>
        <w:t xml:space="preserve"> away from </w:t>
      </w:r>
      <w:r w:rsidR="00C828C4" w:rsidRPr="00062512">
        <w:rPr>
          <w:rFonts w:ascii="Cambria" w:hAnsi="Cambria"/>
        </w:rPr>
        <w:t>an extractive econom</w:t>
      </w:r>
      <w:r w:rsidR="00EB1C9A" w:rsidRPr="00062512">
        <w:rPr>
          <w:rFonts w:ascii="Cambria" w:hAnsi="Cambria"/>
        </w:rPr>
        <w:t xml:space="preserve">y </w:t>
      </w:r>
      <w:r w:rsidR="00C828C4" w:rsidRPr="00062512">
        <w:rPr>
          <w:rFonts w:ascii="Cambria" w:hAnsi="Cambria"/>
        </w:rPr>
        <w:t>to a regenerative one</w:t>
      </w:r>
      <w:r w:rsidR="00837EA6" w:rsidRPr="00062512">
        <w:rPr>
          <w:rFonts w:ascii="Cambria" w:hAnsi="Cambria"/>
        </w:rPr>
        <w:t>, with the aim of</w:t>
      </w:r>
      <w:r w:rsidR="00C828C4" w:rsidRPr="00062512">
        <w:rPr>
          <w:rFonts w:ascii="Cambria" w:hAnsi="Cambria"/>
        </w:rPr>
        <w:t xml:space="preserve"> </w:t>
      </w:r>
      <w:r w:rsidR="00EB1C9A" w:rsidRPr="00062512">
        <w:rPr>
          <w:rFonts w:ascii="Cambria" w:hAnsi="Cambria"/>
        </w:rPr>
        <w:t xml:space="preserve">establishing </w:t>
      </w:r>
      <w:r w:rsidR="00C828C4" w:rsidRPr="00062512">
        <w:rPr>
          <w:rFonts w:ascii="Cambria" w:hAnsi="Cambria"/>
        </w:rPr>
        <w:t>a</w:t>
      </w:r>
      <w:r w:rsidR="00BB2039" w:rsidRPr="00062512">
        <w:rPr>
          <w:rFonts w:ascii="Cambria" w:hAnsi="Cambria"/>
        </w:rPr>
        <w:t xml:space="preserve"> </w:t>
      </w:r>
      <w:r w:rsidR="00987CD0" w:rsidRPr="00062512">
        <w:rPr>
          <w:rFonts w:ascii="Cambria" w:hAnsi="Cambria"/>
        </w:rPr>
        <w:t xml:space="preserve">low-carbon and </w:t>
      </w:r>
      <w:r w:rsidR="00835F27">
        <w:rPr>
          <w:rFonts w:ascii="Cambria" w:hAnsi="Cambria"/>
        </w:rPr>
        <w:t>climate-resilient</w:t>
      </w:r>
      <w:r w:rsidR="00210B4C" w:rsidRPr="00062512">
        <w:rPr>
          <w:rFonts w:ascii="Cambria" w:hAnsi="Cambria"/>
        </w:rPr>
        <w:t xml:space="preserve"> society</w:t>
      </w:r>
      <w:r w:rsidR="00C828C4" w:rsidRPr="00062512">
        <w:rPr>
          <w:rFonts w:ascii="Cambria" w:hAnsi="Cambria"/>
        </w:rPr>
        <w:t>.</w:t>
      </w:r>
      <w:r w:rsidR="00DF2338" w:rsidRPr="00062512">
        <w:rPr>
          <w:rFonts w:ascii="Cambria" w:hAnsi="Cambria"/>
        </w:rPr>
        <w:t xml:space="preserve"> South Africa’s Presidential Climate Commissio</w:t>
      </w:r>
      <w:r w:rsidR="00D96799" w:rsidRPr="00062512">
        <w:rPr>
          <w:rFonts w:ascii="Cambria" w:hAnsi="Cambria"/>
        </w:rPr>
        <w:t>n (“PCC”)</w:t>
      </w:r>
      <w:r w:rsidR="00DF2338" w:rsidRPr="00062512">
        <w:rPr>
          <w:rFonts w:ascii="Cambria" w:hAnsi="Cambria"/>
        </w:rPr>
        <w:t xml:space="preserve"> is tasked with facilitating this transition in a just and equitable manner</w:t>
      </w:r>
      <w:r w:rsidR="00B92DEC" w:rsidRPr="00062512">
        <w:rPr>
          <w:rFonts w:ascii="Cambria" w:hAnsi="Cambria"/>
        </w:rPr>
        <w:t>.</w:t>
      </w:r>
      <w:r w:rsidR="00CC4FE0" w:rsidRPr="00062512">
        <w:rPr>
          <w:rStyle w:val="FootnoteReference"/>
          <w:rFonts w:ascii="Cambria" w:hAnsi="Cambria"/>
        </w:rPr>
        <w:footnoteReference w:id="4"/>
      </w:r>
      <w:r w:rsidR="00B92DEC" w:rsidRPr="00062512">
        <w:rPr>
          <w:rFonts w:ascii="Cambria" w:hAnsi="Cambria"/>
        </w:rPr>
        <w:t xml:space="preserve"> This transition has been termed the Just Energy Transition (“JET”)</w:t>
      </w:r>
      <w:r w:rsidR="00D96799" w:rsidRPr="00062512">
        <w:rPr>
          <w:rFonts w:ascii="Cambria" w:hAnsi="Cambria"/>
        </w:rPr>
        <w:t>.</w:t>
      </w:r>
      <w:r w:rsidR="00D24594" w:rsidRPr="00062512">
        <w:rPr>
          <w:rFonts w:ascii="Cambria" w:hAnsi="Cambria"/>
        </w:rPr>
        <w:t xml:space="preserve"> JET is to be guided by the PCC’s </w:t>
      </w:r>
      <w:hyperlink r:id="rId24" w:history="1">
        <w:r w:rsidR="00D24594" w:rsidRPr="00062512">
          <w:rPr>
            <w:rStyle w:val="Hyperlink"/>
            <w:rFonts w:ascii="Cambria" w:hAnsi="Cambria"/>
            <w:color w:val="auto"/>
          </w:rPr>
          <w:t>Just Transition Framework</w:t>
        </w:r>
      </w:hyperlink>
      <w:r w:rsidR="0007729B" w:rsidRPr="00062512">
        <w:rPr>
          <w:rFonts w:ascii="Cambria" w:hAnsi="Cambria"/>
        </w:rPr>
        <w:t>,</w:t>
      </w:r>
      <w:r w:rsidR="00D24594" w:rsidRPr="00062512">
        <w:rPr>
          <w:rFonts w:ascii="Cambria" w:hAnsi="Cambria"/>
        </w:rPr>
        <w:t xml:space="preserve"> and will be implemented through various</w:t>
      </w:r>
      <w:r w:rsidR="00493222" w:rsidRPr="00062512">
        <w:rPr>
          <w:rFonts w:ascii="Cambria" w:hAnsi="Cambria"/>
        </w:rPr>
        <w:t xml:space="preserve"> legislative and other mechanisms.</w:t>
      </w:r>
      <w:r w:rsidR="005326E8" w:rsidRPr="00062512">
        <w:rPr>
          <w:rFonts w:ascii="Cambria" w:hAnsi="Cambria"/>
        </w:rPr>
        <w:t xml:space="preserve"> It is imperative that the public is made aware of how these mechanisms work, the effects thereof on climate change mitigation and adaptation, </w:t>
      </w:r>
      <w:r w:rsidR="00471DFF" w:rsidRPr="00062512">
        <w:rPr>
          <w:rFonts w:ascii="Cambria" w:hAnsi="Cambria"/>
        </w:rPr>
        <w:t xml:space="preserve">and the </w:t>
      </w:r>
      <w:r w:rsidR="006A66EE" w:rsidRPr="00062512">
        <w:rPr>
          <w:rFonts w:ascii="Cambria" w:hAnsi="Cambria"/>
        </w:rPr>
        <w:t xml:space="preserve">potential impacts </w:t>
      </w:r>
      <w:r w:rsidR="00471DFF" w:rsidRPr="00062512">
        <w:rPr>
          <w:rFonts w:ascii="Cambria" w:hAnsi="Cambria"/>
        </w:rPr>
        <w:t xml:space="preserve">they may have </w:t>
      </w:r>
      <w:r w:rsidR="006A66EE" w:rsidRPr="00062512">
        <w:rPr>
          <w:rFonts w:ascii="Cambria" w:hAnsi="Cambria"/>
        </w:rPr>
        <w:t>on human rights.</w:t>
      </w:r>
    </w:p>
    <w:p w14:paraId="78C30106" w14:textId="77777777" w:rsidR="004A61AD" w:rsidRPr="00062512" w:rsidRDefault="004A61AD" w:rsidP="00B1537B">
      <w:pPr>
        <w:spacing w:after="0" w:line="276" w:lineRule="auto"/>
        <w:jc w:val="both"/>
        <w:rPr>
          <w:rFonts w:ascii="Cambria" w:hAnsi="Cambria"/>
        </w:rPr>
      </w:pPr>
    </w:p>
    <w:p w14:paraId="55FA74FC" w14:textId="198EEE50" w:rsidR="00546066" w:rsidRPr="00062512" w:rsidRDefault="00546066"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 xml:space="preserve">In order for JET to </w:t>
      </w:r>
      <w:r w:rsidR="00397339" w:rsidRPr="00062512">
        <w:rPr>
          <w:rFonts w:ascii="Cambria" w:hAnsi="Cambria"/>
        </w:rPr>
        <w:t xml:space="preserve">meet its objectives, </w:t>
      </w:r>
      <w:r w:rsidR="004A4F5D" w:rsidRPr="00062512">
        <w:rPr>
          <w:rFonts w:ascii="Cambria" w:hAnsi="Cambria"/>
        </w:rPr>
        <w:t xml:space="preserve">the State </w:t>
      </w:r>
      <w:r w:rsidR="002C5FF3">
        <w:rPr>
          <w:rFonts w:ascii="Cambria" w:hAnsi="Cambria"/>
        </w:rPr>
        <w:t xml:space="preserve">and other </w:t>
      </w:r>
      <w:r w:rsidR="00CA09D6">
        <w:rPr>
          <w:rFonts w:ascii="Cambria" w:hAnsi="Cambria"/>
        </w:rPr>
        <w:t xml:space="preserve">major platforms </w:t>
      </w:r>
      <w:r w:rsidR="004A4F5D" w:rsidRPr="00062512">
        <w:rPr>
          <w:rFonts w:ascii="Cambria" w:hAnsi="Cambria"/>
        </w:rPr>
        <w:t xml:space="preserve">must proactively publish information </w:t>
      </w:r>
      <w:r w:rsidR="00913EF3" w:rsidRPr="00062512">
        <w:rPr>
          <w:rFonts w:ascii="Cambria" w:hAnsi="Cambria"/>
        </w:rPr>
        <w:t xml:space="preserve">related to </w:t>
      </w:r>
      <w:r w:rsidR="00F1367A" w:rsidRPr="00062512">
        <w:rPr>
          <w:rFonts w:ascii="Cambria" w:hAnsi="Cambria"/>
        </w:rPr>
        <w:t xml:space="preserve">the transition, with </w:t>
      </w:r>
      <w:r w:rsidR="00835F27">
        <w:rPr>
          <w:rFonts w:ascii="Cambria" w:hAnsi="Cambria"/>
        </w:rPr>
        <w:t xml:space="preserve">a </w:t>
      </w:r>
      <w:r w:rsidR="00F1367A" w:rsidRPr="00062512">
        <w:rPr>
          <w:rFonts w:ascii="Cambria" w:hAnsi="Cambria"/>
        </w:rPr>
        <w:t xml:space="preserve">particular focus on </w:t>
      </w:r>
      <w:r w:rsidR="00835F27">
        <w:rPr>
          <w:rFonts w:ascii="Cambria" w:hAnsi="Cambria"/>
        </w:rPr>
        <w:t>transition-affected</w:t>
      </w:r>
      <w:r w:rsidR="00F1367A" w:rsidRPr="00062512">
        <w:rPr>
          <w:rFonts w:ascii="Cambria" w:hAnsi="Cambria"/>
        </w:rPr>
        <w:t xml:space="preserve"> communities and </w:t>
      </w:r>
      <w:r w:rsidR="006C0412" w:rsidRPr="00062512">
        <w:rPr>
          <w:rFonts w:ascii="Cambria" w:hAnsi="Cambria"/>
        </w:rPr>
        <w:t>stakeholders</w:t>
      </w:r>
      <w:r w:rsidR="00F1367A" w:rsidRPr="00062512">
        <w:rPr>
          <w:rFonts w:ascii="Cambria" w:hAnsi="Cambria"/>
        </w:rPr>
        <w:t xml:space="preserve">. This will enable people to defend their rights and advance their priorities. Additionally, </w:t>
      </w:r>
      <w:r w:rsidR="00A83BA0" w:rsidRPr="00062512">
        <w:rPr>
          <w:rFonts w:ascii="Cambria" w:hAnsi="Cambria"/>
        </w:rPr>
        <w:t xml:space="preserve">enhancing access to JET-related information will prevent nefarious actors from spreading disinformation </w:t>
      </w:r>
      <w:r w:rsidR="006C0412" w:rsidRPr="00062512">
        <w:rPr>
          <w:rFonts w:ascii="Cambria" w:hAnsi="Cambria"/>
        </w:rPr>
        <w:t xml:space="preserve">about the transition for the furtherance of their own objectives. The public should </w:t>
      </w:r>
      <w:r w:rsidR="0097719C" w:rsidRPr="00062512">
        <w:rPr>
          <w:rFonts w:ascii="Cambria" w:hAnsi="Cambria"/>
        </w:rPr>
        <w:t>b</w:t>
      </w:r>
      <w:r w:rsidR="006C0412" w:rsidRPr="00062512">
        <w:rPr>
          <w:rFonts w:ascii="Cambria" w:hAnsi="Cambria"/>
        </w:rPr>
        <w:t>e well informed of what the transition will bring and why it is necessary</w:t>
      </w:r>
      <w:r w:rsidR="0097719C" w:rsidRPr="00062512">
        <w:rPr>
          <w:rFonts w:ascii="Cambria" w:hAnsi="Cambria"/>
        </w:rPr>
        <w:t xml:space="preserve"> </w:t>
      </w:r>
      <w:r w:rsidR="006C0412" w:rsidRPr="00062512">
        <w:rPr>
          <w:rFonts w:ascii="Cambria" w:hAnsi="Cambria"/>
        </w:rPr>
        <w:t xml:space="preserve">in order to be empowered </w:t>
      </w:r>
      <w:r w:rsidR="00835F27">
        <w:rPr>
          <w:rFonts w:ascii="Cambria" w:hAnsi="Cambria"/>
        </w:rPr>
        <w:t>decision-makers</w:t>
      </w:r>
      <w:r w:rsidR="006C0412" w:rsidRPr="00062512">
        <w:rPr>
          <w:rFonts w:ascii="Cambria" w:hAnsi="Cambria"/>
        </w:rPr>
        <w:t xml:space="preserve"> and contribute to the </w:t>
      </w:r>
      <w:r w:rsidR="006C0412" w:rsidRPr="00062512">
        <w:rPr>
          <w:rFonts w:ascii="Cambria" w:hAnsi="Cambria"/>
        </w:rPr>
        <w:lastRenderedPageBreak/>
        <w:t>process.</w:t>
      </w:r>
      <w:r w:rsidR="00FA5D7A" w:rsidRPr="00062512">
        <w:rPr>
          <w:rStyle w:val="FootnoteReference"/>
          <w:rFonts w:ascii="Cambria" w:hAnsi="Cambria"/>
        </w:rPr>
        <w:footnoteReference w:id="5"/>
      </w:r>
      <w:r w:rsidR="00AC2108" w:rsidRPr="00062512">
        <w:rPr>
          <w:rFonts w:ascii="Cambria" w:hAnsi="Cambria"/>
        </w:rPr>
        <w:t xml:space="preserve"> It is submitted that the same principle should be applied by States across all jurisdictions embarking on similar transitions.</w:t>
      </w:r>
    </w:p>
    <w:p w14:paraId="33A545DE" w14:textId="77777777" w:rsidR="007F7894" w:rsidRPr="00062512" w:rsidRDefault="007F7894" w:rsidP="00B1537B">
      <w:pPr>
        <w:spacing w:after="0" w:line="276" w:lineRule="auto"/>
        <w:jc w:val="both"/>
        <w:rPr>
          <w:rFonts w:ascii="Cambria" w:hAnsi="Cambria"/>
        </w:rPr>
      </w:pPr>
    </w:p>
    <w:p w14:paraId="16C149B3" w14:textId="32B77D95" w:rsidR="00F6530B" w:rsidRPr="00062512" w:rsidRDefault="003C4FB2" w:rsidP="00B1537B">
      <w:pPr>
        <w:pStyle w:val="Heading2"/>
        <w:spacing w:before="0" w:line="276" w:lineRule="auto"/>
        <w:jc w:val="both"/>
        <w:rPr>
          <w:rFonts w:ascii="Cambria" w:hAnsi="Cambria"/>
          <w:b/>
          <w:bCs/>
          <w:color w:val="auto"/>
          <w:sz w:val="22"/>
          <w:szCs w:val="22"/>
        </w:rPr>
      </w:pPr>
      <w:r w:rsidRPr="00062512">
        <w:rPr>
          <w:rFonts w:ascii="Cambria" w:hAnsi="Cambria"/>
          <w:b/>
          <w:bCs/>
          <w:color w:val="auto"/>
          <w:sz w:val="22"/>
          <w:szCs w:val="22"/>
        </w:rPr>
        <w:t>Child</w:t>
      </w:r>
      <w:r w:rsidR="00D34279">
        <w:rPr>
          <w:rFonts w:ascii="Cambria" w:hAnsi="Cambria"/>
          <w:b/>
          <w:bCs/>
          <w:color w:val="auto"/>
          <w:sz w:val="22"/>
          <w:szCs w:val="22"/>
        </w:rPr>
        <w:t>-</w:t>
      </w:r>
      <w:r w:rsidR="00C272E3" w:rsidRPr="00062512">
        <w:rPr>
          <w:rFonts w:ascii="Cambria" w:hAnsi="Cambria"/>
          <w:b/>
          <w:bCs/>
          <w:color w:val="auto"/>
          <w:sz w:val="22"/>
          <w:szCs w:val="22"/>
        </w:rPr>
        <w:t>friendly presentation</w:t>
      </w:r>
      <w:r w:rsidRPr="00062512">
        <w:rPr>
          <w:rFonts w:ascii="Cambria" w:hAnsi="Cambria"/>
          <w:b/>
          <w:bCs/>
          <w:color w:val="auto"/>
          <w:sz w:val="22"/>
          <w:szCs w:val="22"/>
        </w:rPr>
        <w:t>s</w:t>
      </w:r>
    </w:p>
    <w:p w14:paraId="25E8E393" w14:textId="3BF10BC6" w:rsidR="00890971" w:rsidRPr="00062512" w:rsidRDefault="00890971" w:rsidP="00B1537B">
      <w:pPr>
        <w:spacing w:after="0" w:line="276" w:lineRule="auto"/>
        <w:jc w:val="both"/>
        <w:rPr>
          <w:rFonts w:ascii="Cambria" w:eastAsia="Times New Roman" w:hAnsi="Cambria" w:cs="Times New Roman"/>
          <w:kern w:val="0"/>
          <w:lang w:eastAsia="en-ZA"/>
          <w14:ligatures w14:val="none"/>
        </w:rPr>
      </w:pPr>
    </w:p>
    <w:p w14:paraId="65FB4D84" w14:textId="04789470" w:rsidR="00B5348E" w:rsidRPr="00062512" w:rsidRDefault="008C5AB7" w:rsidP="00B1537B">
      <w:pPr>
        <w:pStyle w:val="ListParagraph"/>
        <w:numPr>
          <w:ilvl w:val="0"/>
          <w:numId w:val="3"/>
        </w:numPr>
        <w:spacing w:after="0" w:line="276" w:lineRule="auto"/>
        <w:ind w:left="567" w:hanging="567"/>
        <w:jc w:val="both"/>
        <w:rPr>
          <w:rFonts w:ascii="Cambria" w:eastAsia="Times New Roman" w:hAnsi="Cambria" w:cs="Times New Roman"/>
          <w:kern w:val="0"/>
          <w:lang w:eastAsia="en-ZA"/>
          <w14:ligatures w14:val="none"/>
        </w:rPr>
      </w:pPr>
      <w:r w:rsidRPr="00062512">
        <w:rPr>
          <w:rFonts w:ascii="Cambria" w:eastAsia="Times New Roman" w:hAnsi="Cambria" w:cs="Times New Roman"/>
          <w:kern w:val="0"/>
          <w:lang w:eastAsia="en-ZA"/>
          <w14:ligatures w14:val="none"/>
        </w:rPr>
        <w:t xml:space="preserve">Climate change, and corresponding mitigation and adaptation measures, are very complex </w:t>
      </w:r>
      <w:r w:rsidR="002B4E7F" w:rsidRPr="00062512">
        <w:rPr>
          <w:rFonts w:ascii="Cambria" w:eastAsia="Times New Roman" w:hAnsi="Cambria" w:cs="Times New Roman"/>
          <w:kern w:val="0"/>
          <w:lang w:eastAsia="en-ZA"/>
          <w14:ligatures w14:val="none"/>
        </w:rPr>
        <w:t>topics</w:t>
      </w:r>
      <w:r w:rsidR="003D6AE5" w:rsidRPr="00062512">
        <w:rPr>
          <w:rFonts w:ascii="Cambria" w:eastAsia="Times New Roman" w:hAnsi="Cambria" w:cs="Times New Roman"/>
          <w:kern w:val="0"/>
          <w:lang w:eastAsia="en-ZA"/>
          <w14:ligatures w14:val="none"/>
        </w:rPr>
        <w:t xml:space="preserve"> and therefore may not always be readily understood by children in general. However, it is imperative not use </w:t>
      </w:r>
      <w:r w:rsidR="002E1194" w:rsidRPr="00062512">
        <w:rPr>
          <w:rFonts w:ascii="Cambria" w:eastAsia="Times New Roman" w:hAnsi="Cambria" w:cs="Times New Roman"/>
          <w:kern w:val="0"/>
          <w:lang w:eastAsia="en-ZA"/>
          <w14:ligatures w14:val="none"/>
        </w:rPr>
        <w:t xml:space="preserve">the excuse of complexity as a way </w:t>
      </w:r>
      <w:r w:rsidR="003D6AE5" w:rsidRPr="00062512">
        <w:rPr>
          <w:rFonts w:ascii="Cambria" w:eastAsia="Times New Roman" w:hAnsi="Cambria" w:cs="Times New Roman"/>
          <w:kern w:val="0"/>
          <w:lang w:eastAsia="en-ZA"/>
          <w14:ligatures w14:val="none"/>
        </w:rPr>
        <w:t>to undermine children’s rights to access to information and public participation</w:t>
      </w:r>
      <w:r w:rsidR="002E1194" w:rsidRPr="00062512">
        <w:rPr>
          <w:rFonts w:ascii="Cambria" w:eastAsia="Times New Roman" w:hAnsi="Cambria" w:cs="Times New Roman"/>
          <w:kern w:val="0"/>
          <w:lang w:eastAsia="en-ZA"/>
          <w14:ligatures w14:val="none"/>
        </w:rPr>
        <w:t xml:space="preserve">. Children have the potential to </w:t>
      </w:r>
      <w:r w:rsidR="00353274" w:rsidRPr="00062512">
        <w:rPr>
          <w:rFonts w:ascii="Cambria" w:eastAsia="Times New Roman" w:hAnsi="Cambria" w:cs="Times New Roman"/>
          <w:kern w:val="0"/>
          <w:lang w:eastAsia="en-ZA"/>
          <w14:ligatures w14:val="none"/>
        </w:rPr>
        <w:t>be</w:t>
      </w:r>
      <w:r w:rsidR="00E078B9" w:rsidRPr="00062512">
        <w:rPr>
          <w:rFonts w:ascii="Cambria" w:eastAsia="Times New Roman" w:hAnsi="Cambria" w:cs="Times New Roman"/>
          <w:kern w:val="0"/>
          <w:lang w:eastAsia="en-ZA"/>
          <w14:ligatures w14:val="none"/>
        </w:rPr>
        <w:t xml:space="preserve"> effective </w:t>
      </w:r>
      <w:r w:rsidR="00835F27">
        <w:rPr>
          <w:rFonts w:ascii="Cambria" w:eastAsia="Times New Roman" w:hAnsi="Cambria" w:cs="Times New Roman"/>
          <w:kern w:val="0"/>
          <w:lang w:eastAsia="en-ZA"/>
          <w14:ligatures w14:val="none"/>
        </w:rPr>
        <w:t>change-makers</w:t>
      </w:r>
      <w:r w:rsidR="00334877" w:rsidRPr="00062512">
        <w:rPr>
          <w:rFonts w:ascii="Cambria" w:eastAsia="Times New Roman" w:hAnsi="Cambria" w:cs="Times New Roman"/>
          <w:kern w:val="0"/>
          <w:lang w:eastAsia="en-ZA"/>
          <w14:ligatures w14:val="none"/>
        </w:rPr>
        <w:t xml:space="preserve"> and protectors of human rights</w:t>
      </w:r>
      <w:r w:rsidR="00AA1FD4" w:rsidRPr="00062512">
        <w:rPr>
          <w:rFonts w:ascii="Cambria" w:eastAsia="Times New Roman" w:hAnsi="Cambria" w:cs="Times New Roman"/>
          <w:kern w:val="0"/>
          <w:lang w:eastAsia="en-ZA"/>
          <w14:ligatures w14:val="none"/>
        </w:rPr>
        <w:t>,</w:t>
      </w:r>
      <w:r w:rsidR="00E078B9" w:rsidRPr="00062512">
        <w:rPr>
          <w:rFonts w:ascii="Cambria" w:eastAsia="Times New Roman" w:hAnsi="Cambria" w:cs="Times New Roman"/>
          <w:kern w:val="0"/>
          <w:lang w:eastAsia="en-ZA"/>
          <w14:ligatures w14:val="none"/>
        </w:rPr>
        <w:t xml:space="preserve"> </w:t>
      </w:r>
      <w:r w:rsidR="00024F1C" w:rsidRPr="00062512">
        <w:rPr>
          <w:rFonts w:ascii="Cambria" w:eastAsia="Times New Roman" w:hAnsi="Cambria" w:cs="Times New Roman"/>
          <w:kern w:val="0"/>
          <w:lang w:eastAsia="en-ZA"/>
          <w14:ligatures w14:val="none"/>
        </w:rPr>
        <w:t xml:space="preserve">but this largely depends on whether they are able to understand climate change and all its nuances. States must accordingly proactively publish </w:t>
      </w:r>
      <w:r w:rsidR="00835F27">
        <w:rPr>
          <w:rFonts w:ascii="Cambria" w:eastAsia="Times New Roman" w:hAnsi="Cambria" w:cs="Times New Roman"/>
          <w:kern w:val="0"/>
          <w:lang w:eastAsia="en-ZA"/>
          <w14:ligatures w14:val="none"/>
        </w:rPr>
        <w:t>climate-related</w:t>
      </w:r>
      <w:r w:rsidR="00024F1C" w:rsidRPr="00062512">
        <w:rPr>
          <w:rFonts w:ascii="Cambria" w:eastAsia="Times New Roman" w:hAnsi="Cambria" w:cs="Times New Roman"/>
          <w:kern w:val="0"/>
          <w:lang w:eastAsia="en-ZA"/>
          <w14:ligatures w14:val="none"/>
        </w:rPr>
        <w:t xml:space="preserve"> information in </w:t>
      </w:r>
      <w:r w:rsidR="00835F27">
        <w:rPr>
          <w:rFonts w:ascii="Cambria" w:eastAsia="Times New Roman" w:hAnsi="Cambria" w:cs="Times New Roman"/>
          <w:kern w:val="0"/>
          <w:lang w:eastAsia="en-ZA"/>
          <w14:ligatures w14:val="none"/>
        </w:rPr>
        <w:t>child-friendly</w:t>
      </w:r>
      <w:r w:rsidR="001A046E" w:rsidRPr="00062512">
        <w:rPr>
          <w:rFonts w:ascii="Cambria" w:eastAsia="Times New Roman" w:hAnsi="Cambria" w:cs="Times New Roman"/>
          <w:kern w:val="0"/>
          <w:lang w:eastAsia="en-ZA"/>
          <w14:ligatures w14:val="none"/>
        </w:rPr>
        <w:t xml:space="preserve"> ways, while taking account of different ages and maturity levels.</w:t>
      </w:r>
      <w:r w:rsidR="00DF301C" w:rsidRPr="00062512">
        <w:rPr>
          <w:rFonts w:ascii="Cambria" w:eastAsia="Times New Roman" w:hAnsi="Cambria" w:cs="Times New Roman"/>
          <w:kern w:val="0"/>
          <w:lang w:eastAsia="en-ZA"/>
          <w14:ligatures w14:val="none"/>
        </w:rPr>
        <w:t xml:space="preserve"> This will empower children to have advocacy in climate change related matters</w:t>
      </w:r>
      <w:r w:rsidR="004F09E3" w:rsidRPr="00062512">
        <w:rPr>
          <w:rFonts w:ascii="Cambria" w:eastAsia="Times New Roman" w:hAnsi="Cambria" w:cs="Times New Roman"/>
          <w:kern w:val="0"/>
          <w:lang w:eastAsia="en-ZA"/>
          <w14:ligatures w14:val="none"/>
        </w:rPr>
        <w:t xml:space="preserve"> and contribute to finding solutions and adaptation strategies.</w:t>
      </w:r>
      <w:r w:rsidR="004F09E3" w:rsidRPr="00062512">
        <w:rPr>
          <w:rStyle w:val="FootnoteReference"/>
          <w:rFonts w:ascii="Cambria" w:eastAsia="Times New Roman" w:hAnsi="Cambria" w:cs="Times New Roman"/>
          <w:kern w:val="0"/>
          <w:lang w:eastAsia="en-ZA"/>
          <w14:ligatures w14:val="none"/>
        </w:rPr>
        <w:footnoteReference w:id="6"/>
      </w:r>
    </w:p>
    <w:p w14:paraId="0B9CA957" w14:textId="77777777" w:rsidR="00C174BE" w:rsidRPr="00062512" w:rsidRDefault="00C174BE" w:rsidP="00B1537B">
      <w:pPr>
        <w:spacing w:after="0" w:line="276" w:lineRule="auto"/>
        <w:jc w:val="both"/>
        <w:rPr>
          <w:rFonts w:ascii="Cambria" w:eastAsia="Times New Roman" w:hAnsi="Cambria" w:cs="Times New Roman"/>
          <w:kern w:val="0"/>
          <w:lang w:eastAsia="en-ZA"/>
          <w14:ligatures w14:val="none"/>
        </w:rPr>
      </w:pPr>
    </w:p>
    <w:p w14:paraId="65E60A70" w14:textId="456F8B3D" w:rsidR="00C74D86" w:rsidRPr="00062512" w:rsidRDefault="00C74D86" w:rsidP="00B1537B">
      <w:pPr>
        <w:pStyle w:val="Heading1"/>
        <w:spacing w:before="0" w:line="276" w:lineRule="auto"/>
        <w:jc w:val="both"/>
        <w:rPr>
          <w:rFonts w:ascii="Cambria" w:eastAsia="Times New Roman" w:hAnsi="Cambria"/>
          <w:b/>
          <w:bCs/>
          <w:color w:val="auto"/>
          <w:sz w:val="22"/>
          <w:szCs w:val="22"/>
          <w:lang w:eastAsia="en-ZA"/>
        </w:rPr>
      </w:pPr>
      <w:r w:rsidRPr="00062512">
        <w:rPr>
          <w:rFonts w:ascii="Cambria" w:eastAsia="Times New Roman" w:hAnsi="Cambria"/>
          <w:b/>
          <w:bCs/>
          <w:color w:val="auto"/>
          <w:sz w:val="22"/>
          <w:szCs w:val="22"/>
          <w:lang w:eastAsia="en-ZA"/>
        </w:rPr>
        <w:t>EXISTING APPROACHES TO COLLECTING, SHARING AND MONITORING INFORMATION</w:t>
      </w:r>
    </w:p>
    <w:p w14:paraId="0F780579" w14:textId="77777777" w:rsidR="00CC0F0F" w:rsidRPr="00062512" w:rsidRDefault="00CC0F0F" w:rsidP="00B1537B">
      <w:pPr>
        <w:spacing w:after="0" w:line="276" w:lineRule="auto"/>
        <w:jc w:val="both"/>
        <w:rPr>
          <w:rFonts w:ascii="Cambria" w:eastAsia="Times New Roman" w:hAnsi="Cambria" w:cs="Times New Roman"/>
          <w:kern w:val="0"/>
          <w:lang w:eastAsia="en-ZA"/>
          <w14:ligatures w14:val="none"/>
        </w:rPr>
      </w:pPr>
    </w:p>
    <w:p w14:paraId="23E30877" w14:textId="044B37DC" w:rsidR="00400010" w:rsidRPr="00062512" w:rsidRDefault="00CC0F0F"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South Africa has a strong access to information framework</w:t>
      </w:r>
      <w:r w:rsidR="005C171B" w:rsidRPr="00062512">
        <w:rPr>
          <w:rFonts w:ascii="Cambria" w:hAnsi="Cambria"/>
        </w:rPr>
        <w:t xml:space="preserve">. </w:t>
      </w:r>
      <w:r w:rsidRPr="00062512">
        <w:rPr>
          <w:rFonts w:ascii="Cambria" w:hAnsi="Cambria"/>
        </w:rPr>
        <w:t>Section 32 of the S</w:t>
      </w:r>
      <w:r w:rsidR="005C171B" w:rsidRPr="00062512">
        <w:rPr>
          <w:rFonts w:ascii="Cambria" w:hAnsi="Cambria"/>
        </w:rPr>
        <w:t>outh African</w:t>
      </w:r>
      <w:r w:rsidRPr="00062512">
        <w:rPr>
          <w:rFonts w:ascii="Cambria" w:hAnsi="Cambria"/>
        </w:rPr>
        <w:t xml:space="preserve"> </w:t>
      </w:r>
      <w:hyperlink r:id="rId25" w:history="1">
        <w:r w:rsidRPr="00062512">
          <w:rPr>
            <w:rStyle w:val="Hyperlink"/>
            <w:rFonts w:ascii="Cambria" w:hAnsi="Cambria"/>
            <w:color w:val="auto"/>
          </w:rPr>
          <w:t>Constitution</w:t>
        </w:r>
      </w:hyperlink>
      <w:r w:rsidRPr="00062512">
        <w:rPr>
          <w:rFonts w:ascii="Cambria" w:hAnsi="Cambria"/>
        </w:rPr>
        <w:t xml:space="preserve"> </w:t>
      </w:r>
      <w:r w:rsidR="009A751B" w:rsidRPr="00062512">
        <w:rPr>
          <w:rFonts w:ascii="Cambria" w:hAnsi="Cambria"/>
        </w:rPr>
        <w:t xml:space="preserve">entrenches </w:t>
      </w:r>
      <w:r w:rsidRPr="00062512">
        <w:rPr>
          <w:rFonts w:ascii="Cambria" w:hAnsi="Cambria"/>
        </w:rPr>
        <w:t>the right to access information held by the State, and by others when such information is necessary for the exercise or protection of fundamental rights. Section 24</w:t>
      </w:r>
      <w:r w:rsidR="00F125F7" w:rsidRPr="00062512">
        <w:rPr>
          <w:rFonts w:ascii="Cambria" w:hAnsi="Cambria"/>
        </w:rPr>
        <w:t xml:space="preserve"> of the Constitution</w:t>
      </w:r>
      <w:r w:rsidR="000E26E0" w:rsidRPr="00062512">
        <w:rPr>
          <w:rFonts w:ascii="Cambria" w:hAnsi="Cambria"/>
        </w:rPr>
        <w:t xml:space="preserve"> </w:t>
      </w:r>
      <w:r w:rsidR="00F125F7" w:rsidRPr="00062512">
        <w:rPr>
          <w:rFonts w:ascii="Cambria" w:hAnsi="Cambria"/>
        </w:rPr>
        <w:t xml:space="preserve">is such a fundamental right. It </w:t>
      </w:r>
      <w:r w:rsidRPr="00062512">
        <w:rPr>
          <w:rFonts w:ascii="Cambria" w:hAnsi="Cambria"/>
        </w:rPr>
        <w:t>guarantees everyone the right to a healthy environment, free from pollution and ecological harm</w:t>
      </w:r>
      <w:r w:rsidR="00F125F7" w:rsidRPr="00062512">
        <w:rPr>
          <w:rFonts w:ascii="Cambria" w:hAnsi="Cambria"/>
        </w:rPr>
        <w:t xml:space="preserve">. </w:t>
      </w:r>
      <w:r w:rsidRPr="00062512">
        <w:rPr>
          <w:rFonts w:ascii="Cambria" w:hAnsi="Cambria"/>
        </w:rPr>
        <w:t xml:space="preserve">The </w:t>
      </w:r>
      <w:hyperlink r:id="rId26" w:history="1">
        <w:r w:rsidRPr="00062512">
          <w:rPr>
            <w:rStyle w:val="Hyperlink"/>
            <w:rFonts w:ascii="Cambria" w:hAnsi="Cambria"/>
            <w:color w:val="auto"/>
          </w:rPr>
          <w:t>Promotion of Access to Information Act</w:t>
        </w:r>
      </w:hyperlink>
      <w:r w:rsidRPr="00062512">
        <w:rPr>
          <w:rFonts w:ascii="Cambria" w:hAnsi="Cambria"/>
        </w:rPr>
        <w:t xml:space="preserve"> (“PAIA”) gives expression to the right to access to information in respect of information held by both public and private bodies. PAIA places an obligation on the State and businesses to grant access to information upon request, except where specific exemptions apply.</w:t>
      </w:r>
    </w:p>
    <w:p w14:paraId="42457A98" w14:textId="77777777" w:rsidR="00400010" w:rsidRPr="00062512" w:rsidRDefault="00400010" w:rsidP="00B1537B">
      <w:pPr>
        <w:spacing w:after="0" w:line="276" w:lineRule="auto"/>
        <w:jc w:val="both"/>
        <w:rPr>
          <w:rFonts w:ascii="Cambria" w:hAnsi="Cambria"/>
        </w:rPr>
      </w:pPr>
    </w:p>
    <w:p w14:paraId="301D37A2" w14:textId="78959158" w:rsidR="00EC6F6F" w:rsidRPr="00062512" w:rsidRDefault="009776D6"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 xml:space="preserve">Specific environmental legislation similarly </w:t>
      </w:r>
      <w:r w:rsidR="0003512B" w:rsidRPr="00062512">
        <w:rPr>
          <w:rFonts w:ascii="Cambria" w:hAnsi="Cambria"/>
        </w:rPr>
        <w:t>provides</w:t>
      </w:r>
      <w:r w:rsidR="00D5012E" w:rsidRPr="00062512">
        <w:rPr>
          <w:rFonts w:ascii="Cambria" w:hAnsi="Cambria"/>
        </w:rPr>
        <w:t xml:space="preserve"> mechanisms for access to information. </w:t>
      </w:r>
      <w:r w:rsidR="00400010" w:rsidRPr="00062512">
        <w:rPr>
          <w:rFonts w:ascii="Cambria" w:hAnsi="Cambria"/>
        </w:rPr>
        <w:t xml:space="preserve">Through its </w:t>
      </w:r>
      <w:hyperlink r:id="rId27" w:history="1">
        <w:r w:rsidR="00400010" w:rsidRPr="00062512">
          <w:rPr>
            <w:rStyle w:val="Hyperlink"/>
            <w:rFonts w:ascii="Cambria" w:hAnsi="Cambria"/>
            <w:color w:val="auto"/>
          </w:rPr>
          <w:t>Regulations</w:t>
        </w:r>
      </w:hyperlink>
      <w:r w:rsidR="00400010" w:rsidRPr="00062512">
        <w:rPr>
          <w:rStyle w:val="Hyperlink"/>
          <w:rFonts w:ascii="Cambria" w:hAnsi="Cambria"/>
          <w:color w:val="auto"/>
        </w:rPr>
        <w:t xml:space="preserve">, </w:t>
      </w:r>
      <w:r w:rsidR="00400010" w:rsidRPr="00062512">
        <w:rPr>
          <w:rFonts w:ascii="Cambria" w:hAnsi="Cambria"/>
        </w:rPr>
        <w:t>t</w:t>
      </w:r>
      <w:r w:rsidR="00CC0F0F" w:rsidRPr="00062512">
        <w:rPr>
          <w:rFonts w:ascii="Cambria" w:hAnsi="Cambria"/>
        </w:rPr>
        <w:t xml:space="preserve">he </w:t>
      </w:r>
      <w:hyperlink r:id="rId28" w:history="1">
        <w:r w:rsidR="00CC0F0F" w:rsidRPr="00062512">
          <w:rPr>
            <w:rStyle w:val="Hyperlink"/>
            <w:rFonts w:ascii="Cambria" w:hAnsi="Cambria"/>
            <w:color w:val="auto"/>
          </w:rPr>
          <w:t>National Environmental Management Act</w:t>
        </w:r>
      </w:hyperlink>
      <w:r w:rsidR="00CC0F0F" w:rsidRPr="00062512">
        <w:rPr>
          <w:rFonts w:ascii="Cambria" w:hAnsi="Cambria"/>
        </w:rPr>
        <w:t xml:space="preserve"> (“NEMA”) mandates that all reports and related documents containing crucial environmental information must be available to the public for commentary during the environmental authorisation process. Other environmental legislation and regulations, such as those for water and air quality, as well as </w:t>
      </w:r>
      <w:hyperlink r:id="rId29" w:history="1">
        <w:r w:rsidR="00CC0F0F" w:rsidRPr="00062512">
          <w:rPr>
            <w:rStyle w:val="Hyperlink"/>
            <w:rFonts w:ascii="Cambria" w:hAnsi="Cambria"/>
            <w:color w:val="auto"/>
          </w:rPr>
          <w:t>the Mining and Mineral Resources Regulations</w:t>
        </w:r>
      </w:hyperlink>
      <w:r w:rsidR="00CC0F0F" w:rsidRPr="00062512">
        <w:rPr>
          <w:rFonts w:ascii="Cambria" w:hAnsi="Cambria"/>
        </w:rPr>
        <w:t>, stipulate that businesses must monitor and report their emissions and discharges, and that this information be accessible to both the public and government agencies.</w:t>
      </w:r>
    </w:p>
    <w:p w14:paraId="58854E49" w14:textId="77777777" w:rsidR="00EC6F6F" w:rsidRPr="00062512" w:rsidRDefault="00EC6F6F" w:rsidP="00B1537B">
      <w:pPr>
        <w:spacing w:after="0" w:line="276" w:lineRule="auto"/>
        <w:jc w:val="both"/>
        <w:rPr>
          <w:rFonts w:ascii="Cambria" w:hAnsi="Cambria"/>
        </w:rPr>
      </w:pPr>
    </w:p>
    <w:p w14:paraId="4A572DA5" w14:textId="0302E4F7" w:rsidR="00CC0F0F" w:rsidRPr="00062512" w:rsidRDefault="00F31E22"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 xml:space="preserve">Despite South Africa’s </w:t>
      </w:r>
      <w:r w:rsidR="00E122B6" w:rsidRPr="00062512">
        <w:rPr>
          <w:rFonts w:ascii="Cambria" w:hAnsi="Cambria"/>
        </w:rPr>
        <w:t>strong</w:t>
      </w:r>
      <w:r w:rsidRPr="00062512">
        <w:rPr>
          <w:rFonts w:ascii="Cambria" w:hAnsi="Cambria"/>
        </w:rPr>
        <w:t xml:space="preserve"> access to information framework,</w:t>
      </w:r>
      <w:r w:rsidR="00B964EA" w:rsidRPr="00062512">
        <w:rPr>
          <w:rFonts w:ascii="Cambria" w:hAnsi="Cambria"/>
        </w:rPr>
        <w:t xml:space="preserve"> there is room for improvements that would increase</w:t>
      </w:r>
      <w:r w:rsidR="00E122B6" w:rsidRPr="00062512">
        <w:rPr>
          <w:rFonts w:ascii="Cambria" w:hAnsi="Cambria"/>
        </w:rPr>
        <w:t xml:space="preserve"> the quality of information accessible to the public, as well as the time and costs involved in obtaining such information.</w:t>
      </w:r>
      <w:r w:rsidR="0011256D" w:rsidRPr="00062512">
        <w:rPr>
          <w:rFonts w:ascii="Cambria" w:hAnsi="Cambria"/>
        </w:rPr>
        <w:t xml:space="preserve"> MMA submits that the same principles may be applicable across access to information mechanisms globally.</w:t>
      </w:r>
    </w:p>
    <w:p w14:paraId="0D7EF09B" w14:textId="77777777" w:rsidR="00CC0F0F" w:rsidRPr="00062512" w:rsidRDefault="00CC0F0F" w:rsidP="00B1537B">
      <w:pPr>
        <w:spacing w:after="0" w:line="276" w:lineRule="auto"/>
        <w:jc w:val="both"/>
        <w:rPr>
          <w:rFonts w:ascii="Cambria" w:hAnsi="Cambria"/>
        </w:rPr>
      </w:pPr>
    </w:p>
    <w:p w14:paraId="2C8B3655" w14:textId="2B5EAE1D" w:rsidR="00CC0F0F" w:rsidRPr="00062512" w:rsidRDefault="00E122B6" w:rsidP="00B1537B">
      <w:pPr>
        <w:pStyle w:val="Heading2"/>
        <w:spacing w:before="0" w:line="276" w:lineRule="auto"/>
        <w:jc w:val="both"/>
        <w:rPr>
          <w:rFonts w:ascii="Cambria" w:hAnsi="Cambria"/>
          <w:b/>
          <w:bCs/>
          <w:color w:val="auto"/>
          <w:sz w:val="22"/>
          <w:szCs w:val="22"/>
        </w:rPr>
      </w:pPr>
      <w:r w:rsidRPr="00062512">
        <w:rPr>
          <w:rFonts w:ascii="Cambria" w:hAnsi="Cambria"/>
          <w:b/>
          <w:bCs/>
          <w:color w:val="auto"/>
          <w:sz w:val="22"/>
          <w:szCs w:val="22"/>
        </w:rPr>
        <w:t xml:space="preserve">Proactive </w:t>
      </w:r>
      <w:r w:rsidR="00416A79" w:rsidRPr="00062512">
        <w:rPr>
          <w:rFonts w:ascii="Cambria" w:hAnsi="Cambria"/>
          <w:b/>
          <w:bCs/>
          <w:color w:val="auto"/>
          <w:sz w:val="22"/>
          <w:szCs w:val="22"/>
        </w:rPr>
        <w:t>publication</w:t>
      </w:r>
    </w:p>
    <w:p w14:paraId="52F2B599" w14:textId="77777777" w:rsidR="00EF7430" w:rsidRPr="00062512" w:rsidRDefault="00EF7430" w:rsidP="00B1537B">
      <w:pPr>
        <w:spacing w:after="0" w:line="276" w:lineRule="auto"/>
        <w:jc w:val="both"/>
        <w:rPr>
          <w:rFonts w:ascii="Cambria" w:hAnsi="Cambria"/>
        </w:rPr>
      </w:pPr>
    </w:p>
    <w:p w14:paraId="148C3E34" w14:textId="09E26C84" w:rsidR="00270662" w:rsidRPr="00062512" w:rsidRDefault="00FB6AE5"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 xml:space="preserve">PAIA, the main access to information mechanism in South Africa, requires the public to </w:t>
      </w:r>
      <w:r w:rsidR="00901566" w:rsidRPr="00062512">
        <w:rPr>
          <w:rFonts w:ascii="Cambria" w:hAnsi="Cambria"/>
        </w:rPr>
        <w:t>take the initiative to ask the State or</w:t>
      </w:r>
      <w:r w:rsidR="00412F03" w:rsidRPr="00062512">
        <w:rPr>
          <w:rFonts w:ascii="Cambria" w:hAnsi="Cambria"/>
        </w:rPr>
        <w:t xml:space="preserve"> a</w:t>
      </w:r>
      <w:r w:rsidR="00901566" w:rsidRPr="00062512">
        <w:rPr>
          <w:rFonts w:ascii="Cambria" w:hAnsi="Cambria"/>
        </w:rPr>
        <w:t xml:space="preserve"> private body for the information that they seek. The</w:t>
      </w:r>
      <w:r w:rsidR="009738C4" w:rsidRPr="00062512">
        <w:rPr>
          <w:rFonts w:ascii="Cambria" w:hAnsi="Cambria"/>
        </w:rPr>
        <w:t xml:space="preserve">re are then various grounds where the state or private body can refuse to provide the information requested. </w:t>
      </w:r>
      <w:r w:rsidR="002F5111" w:rsidRPr="00062512">
        <w:rPr>
          <w:rFonts w:ascii="Cambria" w:hAnsi="Cambria"/>
        </w:rPr>
        <w:t xml:space="preserve">Other access to information mechanisms similarly </w:t>
      </w:r>
      <w:r w:rsidR="00447917" w:rsidRPr="00062512">
        <w:rPr>
          <w:rFonts w:ascii="Cambria" w:hAnsi="Cambria"/>
        </w:rPr>
        <w:t>requires</w:t>
      </w:r>
      <w:r w:rsidR="00241832" w:rsidRPr="00062512">
        <w:rPr>
          <w:rFonts w:ascii="Cambria" w:hAnsi="Cambria"/>
        </w:rPr>
        <w:t xml:space="preserve"> the public to ask for information from the relevant party. </w:t>
      </w:r>
      <w:r w:rsidR="00270662" w:rsidRPr="00062512">
        <w:rPr>
          <w:rFonts w:ascii="Cambria" w:hAnsi="Cambria"/>
        </w:rPr>
        <w:t xml:space="preserve">The </w:t>
      </w:r>
      <w:hyperlink r:id="rId30" w:history="1">
        <w:r w:rsidR="00270662" w:rsidRPr="00062512">
          <w:rPr>
            <w:rStyle w:val="Hyperlink"/>
            <w:rFonts w:ascii="Cambria" w:hAnsi="Cambria"/>
            <w:color w:val="auto"/>
          </w:rPr>
          <w:t>African ATI Declaration</w:t>
        </w:r>
      </w:hyperlink>
      <w:r w:rsidR="00BD3232" w:rsidRPr="00062512">
        <w:rPr>
          <w:rFonts w:ascii="Cambria" w:hAnsi="Cambria"/>
        </w:rPr>
        <w:t>, which sets out the regional position on current and aspirant access to information obligations, principles, and practices</w:t>
      </w:r>
      <w:r w:rsidR="005913EA" w:rsidRPr="00062512">
        <w:rPr>
          <w:rFonts w:ascii="Cambria" w:hAnsi="Cambria"/>
        </w:rPr>
        <w:t xml:space="preserve">, </w:t>
      </w:r>
      <w:r w:rsidR="00342828" w:rsidRPr="00062512">
        <w:rPr>
          <w:rFonts w:ascii="Cambria" w:hAnsi="Cambria"/>
        </w:rPr>
        <w:t xml:space="preserve">stipulates </w:t>
      </w:r>
      <w:r w:rsidR="002837FA" w:rsidRPr="00062512">
        <w:rPr>
          <w:rFonts w:ascii="Cambria" w:hAnsi="Cambria"/>
        </w:rPr>
        <w:t xml:space="preserve">in Principle 29 </w:t>
      </w:r>
      <w:r w:rsidR="00342828" w:rsidRPr="00062512">
        <w:rPr>
          <w:rFonts w:ascii="Cambria" w:hAnsi="Cambria"/>
        </w:rPr>
        <w:t>that state bodies and certain private bodies</w:t>
      </w:r>
      <w:r w:rsidR="005A1035" w:rsidRPr="00062512">
        <w:rPr>
          <w:rFonts w:ascii="Cambria" w:hAnsi="Cambria"/>
        </w:rPr>
        <w:t xml:space="preserve"> should </w:t>
      </w:r>
      <w:r w:rsidR="00606947" w:rsidRPr="00062512">
        <w:rPr>
          <w:rFonts w:ascii="Cambria" w:hAnsi="Cambria"/>
        </w:rPr>
        <w:t>proactively publish information of public interest.</w:t>
      </w:r>
      <w:r w:rsidR="002837FA" w:rsidRPr="00062512">
        <w:rPr>
          <w:rFonts w:ascii="Cambria" w:hAnsi="Cambria"/>
        </w:rPr>
        <w:t xml:space="preserve"> Climate change information certainly falls under this category.</w:t>
      </w:r>
      <w:r w:rsidR="003431E8" w:rsidRPr="00062512">
        <w:rPr>
          <w:rFonts w:ascii="Cambria" w:hAnsi="Cambria"/>
        </w:rPr>
        <w:t xml:space="preserve"> While not hard law, the African ATI Declaration provides useful guidance on best practices</w:t>
      </w:r>
      <w:r w:rsidR="00FA28C6" w:rsidRPr="00062512">
        <w:rPr>
          <w:rFonts w:ascii="Cambria" w:hAnsi="Cambria"/>
        </w:rPr>
        <w:t>, and South Africa should align with such practices.</w:t>
      </w:r>
    </w:p>
    <w:p w14:paraId="6C2BA469" w14:textId="77777777" w:rsidR="00270662" w:rsidRPr="00062512" w:rsidRDefault="00270662" w:rsidP="00B1537B">
      <w:pPr>
        <w:spacing w:after="0" w:line="276" w:lineRule="auto"/>
        <w:jc w:val="both"/>
        <w:rPr>
          <w:rFonts w:ascii="Cambria" w:hAnsi="Cambria"/>
        </w:rPr>
      </w:pPr>
    </w:p>
    <w:p w14:paraId="7022019E" w14:textId="18EF0B14" w:rsidR="00155F85" w:rsidRPr="00062512" w:rsidRDefault="005A6F10"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 xml:space="preserve">MMA submits that the state and private bodies should be required to proactively publish </w:t>
      </w:r>
      <w:r w:rsidR="008864F9" w:rsidRPr="00062512">
        <w:rPr>
          <w:rFonts w:ascii="Cambria" w:hAnsi="Cambria"/>
        </w:rPr>
        <w:t xml:space="preserve">climate change related information to the public. This would lessen the time and financial costs associated with obtaining information, and thereby enable the public to </w:t>
      </w:r>
      <w:r w:rsidR="007826DB" w:rsidRPr="00062512">
        <w:rPr>
          <w:rFonts w:ascii="Cambria" w:hAnsi="Cambria"/>
        </w:rPr>
        <w:t xml:space="preserve">effectively advocate for their rights. </w:t>
      </w:r>
      <w:r w:rsidR="00FE6014" w:rsidRPr="00062512">
        <w:rPr>
          <w:rFonts w:ascii="Cambria" w:hAnsi="Cambria"/>
        </w:rPr>
        <w:t>It would also enable the media to accurately report on climate change related issues, further enhancing the public’s right to access to information.</w:t>
      </w:r>
      <w:r w:rsidR="004B28F8" w:rsidRPr="00062512">
        <w:rPr>
          <w:rFonts w:ascii="Cambria" w:hAnsi="Cambria"/>
        </w:rPr>
        <w:t xml:space="preserve"> Additionally, proactive publication of accurate and relevant information would result in the public being better equipped to combat the harms of climate </w:t>
      </w:r>
      <w:r w:rsidR="00FA28C6" w:rsidRPr="00062512">
        <w:rPr>
          <w:rFonts w:ascii="Cambria" w:hAnsi="Cambria"/>
        </w:rPr>
        <w:t xml:space="preserve">mis- and </w:t>
      </w:r>
      <w:r w:rsidR="004B28F8" w:rsidRPr="00062512">
        <w:rPr>
          <w:rFonts w:ascii="Cambria" w:hAnsi="Cambria"/>
        </w:rPr>
        <w:t>disinformation.</w:t>
      </w:r>
      <w:r w:rsidR="00FA28C6" w:rsidRPr="00062512">
        <w:rPr>
          <w:rFonts w:ascii="Cambria" w:hAnsi="Cambria"/>
        </w:rPr>
        <w:t xml:space="preserve"> </w:t>
      </w:r>
      <w:r w:rsidR="008A5AE5" w:rsidRPr="00062512">
        <w:rPr>
          <w:rFonts w:ascii="Cambria" w:hAnsi="Cambria"/>
        </w:rPr>
        <w:t>The State could make use of public awareness campaigns, zero-rated websites, and public broadcasters to proactively publish accurate and up to date climate information.</w:t>
      </w:r>
    </w:p>
    <w:p w14:paraId="6AFB371E" w14:textId="77777777" w:rsidR="00EF7430" w:rsidRPr="00062512" w:rsidRDefault="00EF7430" w:rsidP="00B1537B">
      <w:pPr>
        <w:spacing w:after="0" w:line="276" w:lineRule="auto"/>
        <w:jc w:val="both"/>
        <w:rPr>
          <w:rFonts w:ascii="Cambria" w:hAnsi="Cambria"/>
        </w:rPr>
      </w:pPr>
    </w:p>
    <w:p w14:paraId="032CFE07" w14:textId="0D175E2C" w:rsidR="00E122B6" w:rsidRPr="00062512" w:rsidRDefault="006F0E0E" w:rsidP="00B1537B">
      <w:pPr>
        <w:pStyle w:val="Heading2"/>
        <w:spacing w:before="0" w:line="276" w:lineRule="auto"/>
        <w:jc w:val="both"/>
        <w:rPr>
          <w:rFonts w:ascii="Cambria" w:hAnsi="Cambria"/>
          <w:b/>
          <w:bCs/>
          <w:color w:val="auto"/>
          <w:sz w:val="22"/>
          <w:szCs w:val="22"/>
        </w:rPr>
      </w:pPr>
      <w:r w:rsidRPr="00062512">
        <w:rPr>
          <w:rFonts w:ascii="Cambria" w:hAnsi="Cambria"/>
          <w:b/>
          <w:bCs/>
          <w:color w:val="auto"/>
          <w:sz w:val="22"/>
          <w:szCs w:val="22"/>
        </w:rPr>
        <w:t>Capacity building for authorities</w:t>
      </w:r>
    </w:p>
    <w:p w14:paraId="25C85B84" w14:textId="77777777" w:rsidR="00EF7430" w:rsidRPr="00062512" w:rsidRDefault="00EF7430" w:rsidP="00B1537B">
      <w:pPr>
        <w:spacing w:after="0" w:line="276" w:lineRule="auto"/>
        <w:jc w:val="both"/>
        <w:rPr>
          <w:rFonts w:ascii="Cambria" w:hAnsi="Cambria"/>
        </w:rPr>
      </w:pPr>
    </w:p>
    <w:p w14:paraId="4570CED0" w14:textId="287CC826" w:rsidR="00FE6014" w:rsidRPr="00062512" w:rsidRDefault="005A0493"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In order for the existing</w:t>
      </w:r>
      <w:r w:rsidR="00134D44" w:rsidRPr="00062512">
        <w:rPr>
          <w:rFonts w:ascii="Cambria" w:hAnsi="Cambria"/>
        </w:rPr>
        <w:t xml:space="preserve"> access to information</w:t>
      </w:r>
      <w:r w:rsidRPr="00062512">
        <w:rPr>
          <w:rFonts w:ascii="Cambria" w:hAnsi="Cambria"/>
        </w:rPr>
        <w:t xml:space="preserve"> mechanisms to </w:t>
      </w:r>
      <w:r w:rsidR="003646A7" w:rsidRPr="00062512">
        <w:rPr>
          <w:rFonts w:ascii="Cambria" w:hAnsi="Cambria"/>
        </w:rPr>
        <w:t>reach their full potential, it is essential for the public authorities who are mandated t</w:t>
      </w:r>
      <w:r w:rsidR="00055152" w:rsidRPr="00062512">
        <w:rPr>
          <w:rFonts w:ascii="Cambria" w:hAnsi="Cambria"/>
        </w:rPr>
        <w:t>o operate these mechanisms to be fully educated on their operation</w:t>
      </w:r>
      <w:r w:rsidR="004A0CAD" w:rsidRPr="00062512">
        <w:rPr>
          <w:rFonts w:ascii="Cambria" w:hAnsi="Cambria"/>
        </w:rPr>
        <w:t>,</w:t>
      </w:r>
      <w:r w:rsidR="00055152" w:rsidRPr="00062512">
        <w:rPr>
          <w:rFonts w:ascii="Cambria" w:hAnsi="Cambria"/>
        </w:rPr>
        <w:t xml:space="preserve"> a</w:t>
      </w:r>
      <w:r w:rsidR="00C033DC" w:rsidRPr="00062512">
        <w:rPr>
          <w:rFonts w:ascii="Cambria" w:hAnsi="Cambria"/>
        </w:rPr>
        <w:t>s well as</w:t>
      </w:r>
      <w:r w:rsidR="00055152" w:rsidRPr="00062512">
        <w:rPr>
          <w:rFonts w:ascii="Cambria" w:hAnsi="Cambria"/>
        </w:rPr>
        <w:t xml:space="preserve"> the importance of access to information.</w:t>
      </w:r>
      <w:r w:rsidR="00975485" w:rsidRPr="00062512">
        <w:rPr>
          <w:rFonts w:ascii="Cambria" w:hAnsi="Cambria"/>
        </w:rPr>
        <w:t xml:space="preserve"> Building the </w:t>
      </w:r>
      <w:r w:rsidR="009E1D1D" w:rsidRPr="00062512">
        <w:rPr>
          <w:rFonts w:ascii="Cambria" w:hAnsi="Cambria"/>
        </w:rPr>
        <w:t>capacity of public authorities is crucial, as it will promote compliance with existing systems. Again, this will ensure that the public is able to access information in the most time and cost effective manner possible</w:t>
      </w:r>
      <w:r w:rsidR="00065745" w:rsidRPr="00062512">
        <w:rPr>
          <w:rFonts w:ascii="Cambria" w:hAnsi="Cambria"/>
        </w:rPr>
        <w:t xml:space="preserve"> and thereby fully realise their right to access</w:t>
      </w:r>
      <w:r w:rsidR="004E43C4" w:rsidRPr="00062512">
        <w:rPr>
          <w:rFonts w:ascii="Cambria" w:hAnsi="Cambria"/>
        </w:rPr>
        <w:t xml:space="preserve"> to</w:t>
      </w:r>
      <w:r w:rsidR="00065745" w:rsidRPr="00062512">
        <w:rPr>
          <w:rFonts w:ascii="Cambria" w:hAnsi="Cambria"/>
        </w:rPr>
        <w:t xml:space="preserve"> information as well as advocate for their other human rights.</w:t>
      </w:r>
      <w:r w:rsidR="006F0E0E" w:rsidRPr="00062512">
        <w:rPr>
          <w:rStyle w:val="FootnoteReference"/>
          <w:rFonts w:ascii="Cambria" w:hAnsi="Cambria"/>
        </w:rPr>
        <w:footnoteReference w:id="7"/>
      </w:r>
    </w:p>
    <w:p w14:paraId="60EDD95E" w14:textId="77777777" w:rsidR="00FE6014" w:rsidRPr="00062512" w:rsidRDefault="00FE6014" w:rsidP="00B1537B">
      <w:pPr>
        <w:spacing w:after="0" w:line="276" w:lineRule="auto"/>
        <w:jc w:val="both"/>
        <w:rPr>
          <w:rFonts w:ascii="Cambria" w:hAnsi="Cambria"/>
        </w:rPr>
      </w:pPr>
    </w:p>
    <w:p w14:paraId="678A7A03" w14:textId="21D4BD98" w:rsidR="000C1692" w:rsidRPr="00062512" w:rsidRDefault="001418A8" w:rsidP="00B1537B">
      <w:pPr>
        <w:pStyle w:val="Heading2"/>
        <w:spacing w:before="0" w:line="276" w:lineRule="auto"/>
        <w:jc w:val="both"/>
        <w:rPr>
          <w:rFonts w:ascii="Cambria" w:hAnsi="Cambria"/>
          <w:b/>
          <w:bCs/>
          <w:color w:val="auto"/>
          <w:sz w:val="22"/>
          <w:szCs w:val="22"/>
        </w:rPr>
      </w:pPr>
      <w:r w:rsidRPr="00062512">
        <w:rPr>
          <w:rFonts w:ascii="Cambria" w:hAnsi="Cambria"/>
          <w:b/>
          <w:bCs/>
          <w:color w:val="auto"/>
          <w:sz w:val="22"/>
          <w:szCs w:val="22"/>
        </w:rPr>
        <w:t>Incorrect g</w:t>
      </w:r>
      <w:r w:rsidR="00973B58" w:rsidRPr="00062512">
        <w:rPr>
          <w:rFonts w:ascii="Cambria" w:hAnsi="Cambria"/>
          <w:b/>
          <w:bCs/>
          <w:color w:val="auto"/>
          <w:sz w:val="22"/>
          <w:szCs w:val="22"/>
        </w:rPr>
        <w:t>rounds of refusal</w:t>
      </w:r>
      <w:r w:rsidR="00555302" w:rsidRPr="00062512">
        <w:rPr>
          <w:rFonts w:ascii="Cambria" w:hAnsi="Cambria"/>
          <w:b/>
          <w:bCs/>
          <w:color w:val="auto"/>
          <w:sz w:val="22"/>
          <w:szCs w:val="22"/>
        </w:rPr>
        <w:t xml:space="preserve"> and </w:t>
      </w:r>
      <w:r w:rsidRPr="00062512">
        <w:rPr>
          <w:rFonts w:ascii="Cambria" w:hAnsi="Cambria"/>
          <w:b/>
          <w:bCs/>
          <w:color w:val="auto"/>
          <w:sz w:val="22"/>
          <w:szCs w:val="22"/>
        </w:rPr>
        <w:t>inadequate reasons</w:t>
      </w:r>
    </w:p>
    <w:p w14:paraId="444B3CE1" w14:textId="77777777" w:rsidR="00EF7430" w:rsidRPr="00062512" w:rsidRDefault="00EF7430" w:rsidP="00B1537B">
      <w:pPr>
        <w:spacing w:after="0" w:line="276" w:lineRule="auto"/>
        <w:jc w:val="both"/>
        <w:rPr>
          <w:rFonts w:ascii="Cambria" w:hAnsi="Cambria"/>
        </w:rPr>
      </w:pPr>
    </w:p>
    <w:p w14:paraId="2A70905F" w14:textId="63EF9EB6" w:rsidR="00110E77" w:rsidRPr="00062512" w:rsidRDefault="00D642EF" w:rsidP="00B1537B">
      <w:pPr>
        <w:pStyle w:val="ListParagraph"/>
        <w:numPr>
          <w:ilvl w:val="0"/>
          <w:numId w:val="3"/>
        </w:numPr>
        <w:spacing w:after="0" w:line="276" w:lineRule="auto"/>
        <w:ind w:left="567" w:hanging="567"/>
        <w:jc w:val="both"/>
        <w:rPr>
          <w:rFonts w:ascii="Cambria" w:hAnsi="Cambria"/>
        </w:rPr>
      </w:pPr>
      <w:r w:rsidRPr="00062512">
        <w:rPr>
          <w:rFonts w:ascii="Cambria" w:hAnsi="Cambria"/>
        </w:rPr>
        <w:t>In South Africa, access to information mechanisms are often thwarted by p</w:t>
      </w:r>
      <w:r w:rsidR="00486826" w:rsidRPr="00062512">
        <w:rPr>
          <w:rFonts w:ascii="Cambria" w:hAnsi="Cambria"/>
        </w:rPr>
        <w:t xml:space="preserve">ublic authorities incorrectly </w:t>
      </w:r>
      <w:r w:rsidRPr="00062512">
        <w:rPr>
          <w:rFonts w:ascii="Cambria" w:hAnsi="Cambria"/>
        </w:rPr>
        <w:t>relying</w:t>
      </w:r>
      <w:r w:rsidR="00486826" w:rsidRPr="00062512">
        <w:rPr>
          <w:rFonts w:ascii="Cambria" w:hAnsi="Cambria"/>
        </w:rPr>
        <w:t xml:space="preserve"> on grounds of refusal</w:t>
      </w:r>
      <w:r w:rsidRPr="00062512">
        <w:rPr>
          <w:rFonts w:ascii="Cambria" w:hAnsi="Cambria"/>
        </w:rPr>
        <w:t xml:space="preserve">, resulting in </w:t>
      </w:r>
      <w:r w:rsidR="003E421E" w:rsidRPr="00062512">
        <w:rPr>
          <w:rFonts w:ascii="Cambria" w:hAnsi="Cambria"/>
        </w:rPr>
        <w:t>the public having to resort to burdensome appeal or litigation processes.</w:t>
      </w:r>
      <w:r w:rsidR="00E834AF" w:rsidRPr="00062512">
        <w:rPr>
          <w:rFonts w:ascii="Cambria" w:hAnsi="Cambria"/>
        </w:rPr>
        <w:t xml:space="preserve"> D</w:t>
      </w:r>
      <w:r w:rsidR="00486826" w:rsidRPr="00062512">
        <w:rPr>
          <w:rFonts w:ascii="Cambria" w:hAnsi="Cambria"/>
        </w:rPr>
        <w:t>enying</w:t>
      </w:r>
      <w:r w:rsidR="00E834AF" w:rsidRPr="00062512">
        <w:rPr>
          <w:rFonts w:ascii="Cambria" w:hAnsi="Cambria"/>
        </w:rPr>
        <w:t xml:space="preserve"> access to information is often the default position. This is contrary to the purpose of PAIA, which is that disclosure should be the rule and refusal be the exception. </w:t>
      </w:r>
      <w:r w:rsidR="001627E0" w:rsidRPr="00062512">
        <w:rPr>
          <w:rFonts w:ascii="Cambria" w:hAnsi="Cambria"/>
        </w:rPr>
        <w:t>The failure of public authorities to provide adequate reasoning for their denials exacerbates the problem</w:t>
      </w:r>
      <w:r w:rsidR="005F048F" w:rsidRPr="00062512">
        <w:rPr>
          <w:rFonts w:ascii="Cambria" w:hAnsi="Cambria"/>
        </w:rPr>
        <w:t>.</w:t>
      </w:r>
      <w:r w:rsidR="00F36331" w:rsidRPr="00062512">
        <w:rPr>
          <w:rStyle w:val="FootnoteReference"/>
          <w:rFonts w:ascii="Cambria" w:hAnsi="Cambria"/>
        </w:rPr>
        <w:footnoteReference w:id="8"/>
      </w:r>
      <w:r w:rsidR="00F36331" w:rsidRPr="00062512">
        <w:rPr>
          <w:rFonts w:ascii="Cambria" w:hAnsi="Cambria"/>
        </w:rPr>
        <w:t xml:space="preserve"> </w:t>
      </w:r>
      <w:r w:rsidR="00C77FDD" w:rsidRPr="00062512">
        <w:rPr>
          <w:rFonts w:ascii="Cambria" w:hAnsi="Cambria"/>
        </w:rPr>
        <w:t xml:space="preserve">It is difficult to </w:t>
      </w:r>
      <w:r w:rsidR="00467314" w:rsidRPr="00062512">
        <w:rPr>
          <w:rFonts w:ascii="Cambria" w:hAnsi="Cambria"/>
        </w:rPr>
        <w:t xml:space="preserve">be certain of the </w:t>
      </w:r>
      <w:r w:rsidR="00467314" w:rsidRPr="00062512">
        <w:rPr>
          <w:rFonts w:ascii="Cambria" w:hAnsi="Cambria"/>
        </w:rPr>
        <w:lastRenderedPageBreak/>
        <w:t>reasons for this trend. However, p</w:t>
      </w:r>
      <w:r w:rsidR="00F36331" w:rsidRPr="00062512">
        <w:rPr>
          <w:rFonts w:ascii="Cambria" w:hAnsi="Cambria"/>
        </w:rPr>
        <w:t>oor record keeping</w:t>
      </w:r>
      <w:r w:rsidR="00467314" w:rsidRPr="00062512">
        <w:rPr>
          <w:rFonts w:ascii="Cambria" w:hAnsi="Cambria"/>
        </w:rPr>
        <w:t xml:space="preserve">, lack of political will and </w:t>
      </w:r>
      <w:r w:rsidR="00D74685" w:rsidRPr="00062512">
        <w:rPr>
          <w:rFonts w:ascii="Cambria" w:hAnsi="Cambria"/>
        </w:rPr>
        <w:t>a lack of capacity (addressed above) may be responsible</w:t>
      </w:r>
      <w:r w:rsidR="00F36331" w:rsidRPr="00062512">
        <w:rPr>
          <w:rFonts w:ascii="Cambria" w:hAnsi="Cambria"/>
        </w:rPr>
        <w:t>.</w:t>
      </w:r>
    </w:p>
    <w:p w14:paraId="77F9D3E0" w14:textId="77777777" w:rsidR="00D0237F" w:rsidRPr="00062512" w:rsidRDefault="00D0237F" w:rsidP="00B1537B">
      <w:pPr>
        <w:spacing w:after="0" w:line="276" w:lineRule="auto"/>
        <w:jc w:val="both"/>
        <w:rPr>
          <w:rFonts w:ascii="Cambria" w:eastAsia="Times New Roman" w:hAnsi="Cambria" w:cs="Times New Roman"/>
          <w:kern w:val="0"/>
          <w:lang w:eastAsia="en-ZA"/>
          <w14:ligatures w14:val="none"/>
        </w:rPr>
      </w:pPr>
    </w:p>
    <w:p w14:paraId="492BD02A" w14:textId="2F173E21" w:rsidR="005A2711" w:rsidRPr="00062512" w:rsidRDefault="005A2711" w:rsidP="00B1537B">
      <w:pPr>
        <w:pStyle w:val="Heading1"/>
        <w:spacing w:before="0" w:line="276" w:lineRule="auto"/>
        <w:jc w:val="both"/>
        <w:rPr>
          <w:rFonts w:ascii="Cambria" w:eastAsia="Times New Roman" w:hAnsi="Cambria"/>
          <w:b/>
          <w:bCs/>
          <w:color w:val="auto"/>
          <w:sz w:val="22"/>
          <w:szCs w:val="22"/>
          <w:lang w:eastAsia="en-ZA"/>
        </w:rPr>
      </w:pPr>
      <w:r w:rsidRPr="00062512">
        <w:rPr>
          <w:rFonts w:ascii="Cambria" w:eastAsia="Times New Roman" w:hAnsi="Cambria"/>
          <w:b/>
          <w:bCs/>
          <w:color w:val="auto"/>
          <w:sz w:val="22"/>
          <w:szCs w:val="22"/>
          <w:lang w:eastAsia="en-ZA"/>
        </w:rPr>
        <w:t>BARRIERS TO OBTAINING ACCESS TO INFORMATION</w:t>
      </w:r>
    </w:p>
    <w:p w14:paraId="42AD6672" w14:textId="77777777" w:rsidR="005A2711" w:rsidRPr="00062512" w:rsidRDefault="005A2711" w:rsidP="00B1537B">
      <w:pPr>
        <w:spacing w:after="0" w:line="276" w:lineRule="auto"/>
        <w:jc w:val="both"/>
        <w:rPr>
          <w:rFonts w:ascii="Cambria" w:eastAsia="Times New Roman" w:hAnsi="Cambria" w:cs="Times New Roman"/>
          <w:kern w:val="0"/>
          <w:lang w:eastAsia="en-ZA"/>
          <w14:ligatures w14:val="none"/>
        </w:rPr>
      </w:pPr>
    </w:p>
    <w:p w14:paraId="245EC531" w14:textId="008DE872" w:rsidR="00BC03F9" w:rsidRPr="00062512" w:rsidRDefault="009212A0" w:rsidP="00B1537B">
      <w:pPr>
        <w:pStyle w:val="ListParagraph"/>
        <w:numPr>
          <w:ilvl w:val="0"/>
          <w:numId w:val="3"/>
        </w:numPr>
        <w:spacing w:after="0" w:line="276" w:lineRule="auto"/>
        <w:ind w:left="567" w:hanging="567"/>
        <w:jc w:val="both"/>
        <w:rPr>
          <w:rFonts w:ascii="Cambria" w:eastAsia="Times New Roman" w:hAnsi="Cambria" w:cs="Times New Roman"/>
          <w:kern w:val="0"/>
          <w:lang w:eastAsia="en-ZA"/>
          <w14:ligatures w14:val="none"/>
        </w:rPr>
      </w:pPr>
      <w:r w:rsidRPr="00062512">
        <w:rPr>
          <w:rFonts w:ascii="Cambria" w:eastAsia="Times New Roman" w:hAnsi="Cambria" w:cs="Times New Roman"/>
          <w:kern w:val="0"/>
          <w:lang w:eastAsia="en-ZA"/>
          <w14:ligatures w14:val="none"/>
        </w:rPr>
        <w:t xml:space="preserve">There are various </w:t>
      </w:r>
      <w:r w:rsidR="005E752F" w:rsidRPr="00062512">
        <w:rPr>
          <w:rFonts w:ascii="Cambria" w:eastAsia="Times New Roman" w:hAnsi="Cambria" w:cs="Times New Roman"/>
          <w:kern w:val="0"/>
          <w:lang w:eastAsia="en-ZA"/>
          <w14:ligatures w14:val="none"/>
        </w:rPr>
        <w:t>barriers</w:t>
      </w:r>
      <w:r w:rsidRPr="00062512">
        <w:rPr>
          <w:rFonts w:ascii="Cambria" w:eastAsia="Times New Roman" w:hAnsi="Cambria" w:cs="Times New Roman"/>
          <w:kern w:val="0"/>
          <w:lang w:eastAsia="en-ZA"/>
          <w14:ligatures w14:val="none"/>
        </w:rPr>
        <w:t xml:space="preserve"> to obtaining up to date and accurate information on human rights and climate change. </w:t>
      </w:r>
      <w:r w:rsidR="005E752F" w:rsidRPr="00062512">
        <w:rPr>
          <w:rFonts w:ascii="Cambria" w:eastAsia="Times New Roman" w:hAnsi="Cambria" w:cs="Times New Roman"/>
          <w:kern w:val="0"/>
          <w:lang w:eastAsia="en-ZA"/>
          <w14:ligatures w14:val="none"/>
        </w:rPr>
        <w:t xml:space="preserve">In line with MMA’s expertise, this section will focus on the barriers </w:t>
      </w:r>
      <w:r w:rsidR="001B20C8" w:rsidRPr="00062512">
        <w:rPr>
          <w:rFonts w:ascii="Cambria" w:eastAsia="Times New Roman" w:hAnsi="Cambria" w:cs="Times New Roman"/>
          <w:kern w:val="0"/>
          <w:lang w:eastAsia="en-ZA"/>
          <w14:ligatures w14:val="none"/>
        </w:rPr>
        <w:t>create</w:t>
      </w:r>
      <w:r w:rsidR="005C3982" w:rsidRPr="00062512">
        <w:rPr>
          <w:rFonts w:ascii="Cambria" w:eastAsia="Times New Roman" w:hAnsi="Cambria" w:cs="Times New Roman"/>
          <w:kern w:val="0"/>
          <w:lang w:eastAsia="en-ZA"/>
          <w14:ligatures w14:val="none"/>
        </w:rPr>
        <w:t>d</w:t>
      </w:r>
      <w:r w:rsidR="001B20C8" w:rsidRPr="00062512">
        <w:rPr>
          <w:rFonts w:ascii="Cambria" w:eastAsia="Times New Roman" w:hAnsi="Cambria" w:cs="Times New Roman"/>
          <w:kern w:val="0"/>
          <w:lang w:eastAsia="en-ZA"/>
          <w14:ligatures w14:val="none"/>
        </w:rPr>
        <w:t xml:space="preserve"> by digital illiteracy and the challenges in regulating social media platforms.</w:t>
      </w:r>
    </w:p>
    <w:p w14:paraId="5DC1F540" w14:textId="77777777" w:rsidR="001B20C8" w:rsidRPr="00062512" w:rsidRDefault="001B20C8" w:rsidP="00B1537B">
      <w:pPr>
        <w:spacing w:after="0" w:line="276" w:lineRule="auto"/>
        <w:jc w:val="both"/>
        <w:rPr>
          <w:rFonts w:ascii="Cambria" w:eastAsia="Times New Roman" w:hAnsi="Cambria" w:cs="Times New Roman"/>
          <w:kern w:val="0"/>
          <w:lang w:eastAsia="en-ZA"/>
          <w14:ligatures w14:val="none"/>
        </w:rPr>
      </w:pPr>
    </w:p>
    <w:p w14:paraId="6477A7E0" w14:textId="3A59EB04" w:rsidR="001B20C8" w:rsidRPr="00062512" w:rsidRDefault="001B20C8" w:rsidP="00B1537B">
      <w:pPr>
        <w:pStyle w:val="Heading2"/>
        <w:spacing w:before="0" w:line="276" w:lineRule="auto"/>
        <w:jc w:val="both"/>
        <w:rPr>
          <w:rFonts w:ascii="Cambria" w:eastAsia="Times New Roman" w:hAnsi="Cambria"/>
          <w:b/>
          <w:bCs/>
          <w:color w:val="auto"/>
          <w:sz w:val="22"/>
          <w:szCs w:val="22"/>
          <w:lang w:eastAsia="en-ZA"/>
        </w:rPr>
      </w:pPr>
      <w:r w:rsidRPr="00062512">
        <w:rPr>
          <w:rFonts w:ascii="Cambria" w:eastAsia="Times New Roman" w:hAnsi="Cambria"/>
          <w:b/>
          <w:bCs/>
          <w:color w:val="auto"/>
          <w:sz w:val="22"/>
          <w:szCs w:val="22"/>
          <w:lang w:eastAsia="en-ZA"/>
        </w:rPr>
        <w:t>Digital illiteracy</w:t>
      </w:r>
    </w:p>
    <w:p w14:paraId="7453ADDE" w14:textId="77777777" w:rsidR="001329D4" w:rsidRPr="00062512" w:rsidRDefault="001329D4" w:rsidP="00B1537B">
      <w:pPr>
        <w:spacing w:after="0" w:line="276" w:lineRule="auto"/>
        <w:jc w:val="both"/>
        <w:rPr>
          <w:rFonts w:ascii="Cambria" w:hAnsi="Cambria"/>
          <w:lang w:eastAsia="en-ZA"/>
        </w:rPr>
      </w:pPr>
    </w:p>
    <w:p w14:paraId="3AD292D8" w14:textId="49ED73BF" w:rsidR="001C74C1" w:rsidRPr="00062512" w:rsidRDefault="007537D6" w:rsidP="00B1537B">
      <w:pPr>
        <w:pStyle w:val="ListParagraph"/>
        <w:numPr>
          <w:ilvl w:val="0"/>
          <w:numId w:val="3"/>
        </w:numPr>
        <w:spacing w:after="0" w:line="276" w:lineRule="auto"/>
        <w:ind w:left="567" w:hanging="567"/>
        <w:jc w:val="both"/>
        <w:rPr>
          <w:rFonts w:ascii="Cambria" w:hAnsi="Cambria"/>
        </w:rPr>
      </w:pPr>
      <w:r w:rsidRPr="00062512">
        <w:rPr>
          <w:rFonts w:ascii="Cambria" w:hAnsi="Cambria"/>
          <w:lang w:eastAsia="en-ZA"/>
        </w:rPr>
        <w:t xml:space="preserve">For environmental and associated human rights to be fulfilled for all portions of the population, </w:t>
      </w:r>
      <w:r w:rsidR="008C7358" w:rsidRPr="00062512">
        <w:rPr>
          <w:rFonts w:ascii="Cambria" w:hAnsi="Cambria"/>
          <w:lang w:eastAsia="en-ZA"/>
        </w:rPr>
        <w:t xml:space="preserve">factors such as digital literacy must be </w:t>
      </w:r>
      <w:r w:rsidR="006A6BC0" w:rsidRPr="00062512">
        <w:rPr>
          <w:rFonts w:ascii="Cambria" w:hAnsi="Cambria"/>
          <w:lang w:eastAsia="en-ZA"/>
        </w:rPr>
        <w:t>considered</w:t>
      </w:r>
      <w:r w:rsidR="008C7358" w:rsidRPr="00062512">
        <w:rPr>
          <w:rFonts w:ascii="Cambria" w:hAnsi="Cambria"/>
          <w:lang w:eastAsia="en-ZA"/>
        </w:rPr>
        <w:t xml:space="preserve"> when states and private entities disseminate information.</w:t>
      </w:r>
      <w:r w:rsidR="00EC6EB4" w:rsidRPr="00062512">
        <w:rPr>
          <w:rFonts w:ascii="Cambria" w:hAnsi="Cambria"/>
        </w:rPr>
        <w:t xml:space="preserve"> </w:t>
      </w:r>
      <w:r w:rsidR="00CC0275" w:rsidRPr="00062512">
        <w:rPr>
          <w:rFonts w:ascii="Cambria" w:hAnsi="Cambria"/>
        </w:rPr>
        <w:t>As c</w:t>
      </w:r>
      <w:r w:rsidR="00EC6EB4" w:rsidRPr="00062512">
        <w:rPr>
          <w:rFonts w:ascii="Cambria" w:hAnsi="Cambria"/>
        </w:rPr>
        <w:t>limate disinformation</w:t>
      </w:r>
      <w:r w:rsidR="00CC0275" w:rsidRPr="00062512">
        <w:rPr>
          <w:rFonts w:ascii="Cambria" w:hAnsi="Cambria"/>
        </w:rPr>
        <w:t>, and indeed the exchange of information generally,</w:t>
      </w:r>
      <w:r w:rsidR="00EC6EB4" w:rsidRPr="00062512">
        <w:rPr>
          <w:rFonts w:ascii="Cambria" w:hAnsi="Cambria"/>
        </w:rPr>
        <w:t xml:space="preserve"> occurs mostly online</w:t>
      </w:r>
      <w:r w:rsidR="00CC0275" w:rsidRPr="00062512">
        <w:rPr>
          <w:rFonts w:ascii="Cambria" w:hAnsi="Cambria"/>
        </w:rPr>
        <w:t xml:space="preserve"> it is essential that everyone is able to navigate online plat</w:t>
      </w:r>
      <w:r w:rsidR="00ED2C96" w:rsidRPr="00062512">
        <w:rPr>
          <w:rFonts w:ascii="Cambria" w:hAnsi="Cambria"/>
        </w:rPr>
        <w:t>forms and make informed decisions on what they see there.</w:t>
      </w:r>
    </w:p>
    <w:p w14:paraId="431A2C33" w14:textId="77777777" w:rsidR="001C74C1" w:rsidRPr="00062512" w:rsidRDefault="001C74C1" w:rsidP="00B1537B">
      <w:pPr>
        <w:spacing w:after="0" w:line="276" w:lineRule="auto"/>
        <w:jc w:val="both"/>
        <w:rPr>
          <w:rFonts w:ascii="Cambria" w:hAnsi="Cambria"/>
        </w:rPr>
      </w:pPr>
    </w:p>
    <w:p w14:paraId="70D23651" w14:textId="53D4980B" w:rsidR="00AE0766" w:rsidRDefault="00BC0A3A" w:rsidP="00B1537B">
      <w:pPr>
        <w:pStyle w:val="ListParagraph"/>
        <w:numPr>
          <w:ilvl w:val="0"/>
          <w:numId w:val="3"/>
        </w:numPr>
        <w:spacing w:after="0" w:line="276" w:lineRule="auto"/>
        <w:ind w:left="567" w:hanging="567"/>
        <w:jc w:val="both"/>
        <w:rPr>
          <w:rFonts w:ascii="Cambria" w:hAnsi="Cambria"/>
          <w:lang w:eastAsia="en-ZA"/>
        </w:rPr>
      </w:pPr>
      <w:r w:rsidRPr="00062512">
        <w:rPr>
          <w:rFonts w:ascii="Cambria" w:hAnsi="Cambria"/>
        </w:rPr>
        <w:t>S</w:t>
      </w:r>
      <w:r w:rsidR="00EC6EB4" w:rsidRPr="00062512">
        <w:rPr>
          <w:rFonts w:ascii="Cambria" w:hAnsi="Cambria"/>
        </w:rPr>
        <w:t xml:space="preserve">tates </w:t>
      </w:r>
      <w:r w:rsidR="00ED2C96" w:rsidRPr="00062512">
        <w:rPr>
          <w:rFonts w:ascii="Cambria" w:hAnsi="Cambria"/>
        </w:rPr>
        <w:t xml:space="preserve">should </w:t>
      </w:r>
      <w:r w:rsidR="00EC6EB4" w:rsidRPr="00062512">
        <w:rPr>
          <w:rFonts w:ascii="Cambria" w:hAnsi="Cambria"/>
        </w:rPr>
        <w:t xml:space="preserve">ensure that their children are digitally literate, so that they can navigate climate disinformation in an informed manner and thereby realise their rights. </w:t>
      </w:r>
      <w:r w:rsidR="00BC6406" w:rsidRPr="00062512">
        <w:rPr>
          <w:rFonts w:ascii="Cambria" w:hAnsi="Cambria"/>
        </w:rPr>
        <w:t>States could work with civil society organisations to achieve this.</w:t>
      </w:r>
      <w:r w:rsidR="00BC6406" w:rsidRPr="00062512">
        <w:rPr>
          <w:rStyle w:val="FootnoteReference"/>
          <w:rFonts w:ascii="Cambria" w:hAnsi="Cambria"/>
        </w:rPr>
        <w:footnoteReference w:id="9"/>
      </w:r>
      <w:r w:rsidR="00BC6406" w:rsidRPr="00062512">
        <w:rPr>
          <w:rFonts w:ascii="Cambria" w:hAnsi="Cambria"/>
        </w:rPr>
        <w:t xml:space="preserve"> </w:t>
      </w:r>
      <w:r w:rsidR="00E84DCB" w:rsidRPr="00062512">
        <w:rPr>
          <w:rFonts w:ascii="Cambria" w:hAnsi="Cambria"/>
        </w:rPr>
        <w:t>To account for non-school going portions of the population who may be digitally illiterate, states must proactively publish climate information in accessible ways – for example by making use of infographics</w:t>
      </w:r>
      <w:r w:rsidR="002E33BB" w:rsidRPr="00062512">
        <w:rPr>
          <w:rFonts w:ascii="Cambria" w:hAnsi="Cambria"/>
        </w:rPr>
        <w:t xml:space="preserve"> </w:t>
      </w:r>
      <w:r w:rsidR="00550226" w:rsidRPr="00062512">
        <w:rPr>
          <w:rFonts w:ascii="Cambria" w:hAnsi="Cambria"/>
        </w:rPr>
        <w:t>or</w:t>
      </w:r>
      <w:r w:rsidR="002E33BB" w:rsidRPr="00062512">
        <w:rPr>
          <w:rFonts w:ascii="Cambria" w:hAnsi="Cambria"/>
        </w:rPr>
        <w:t xml:space="preserve"> orally</w:t>
      </w:r>
      <w:r w:rsidR="00D222C5" w:rsidRPr="00062512">
        <w:rPr>
          <w:rFonts w:ascii="Cambria" w:hAnsi="Cambria"/>
        </w:rPr>
        <w:t xml:space="preserve"> – as well as undertake programmes to upskill these groups of people</w:t>
      </w:r>
      <w:r w:rsidR="002E33BB" w:rsidRPr="00062512">
        <w:rPr>
          <w:rFonts w:ascii="Cambria" w:hAnsi="Cambria"/>
        </w:rPr>
        <w:t>.</w:t>
      </w:r>
      <w:r w:rsidR="00550226" w:rsidRPr="00062512">
        <w:rPr>
          <w:rFonts w:ascii="Cambria" w:hAnsi="Cambria"/>
        </w:rPr>
        <w:t xml:space="preserve"> </w:t>
      </w:r>
      <w:r w:rsidR="00F7243F">
        <w:rPr>
          <w:rFonts w:ascii="Cambria" w:hAnsi="Cambria"/>
        </w:rPr>
        <w:t xml:space="preserve">States and </w:t>
      </w:r>
      <w:r w:rsidR="00DF45B7">
        <w:rPr>
          <w:rFonts w:ascii="Cambria" w:hAnsi="Cambria"/>
        </w:rPr>
        <w:t>other platforms must be transparent in w</w:t>
      </w:r>
      <w:r w:rsidR="00BB2337">
        <w:rPr>
          <w:rFonts w:ascii="Cambria" w:hAnsi="Cambria"/>
        </w:rPr>
        <w:t xml:space="preserve">hat efforts they are making to </w:t>
      </w:r>
      <w:r w:rsidR="0070326A">
        <w:rPr>
          <w:rFonts w:ascii="Cambria" w:hAnsi="Cambria"/>
        </w:rPr>
        <w:t>ensure digital literacy</w:t>
      </w:r>
      <w:r w:rsidR="008E717F">
        <w:rPr>
          <w:rFonts w:ascii="Cambria" w:hAnsi="Cambria"/>
        </w:rPr>
        <w:t xml:space="preserve">, including </w:t>
      </w:r>
      <w:r w:rsidR="00355A66">
        <w:rPr>
          <w:rFonts w:ascii="Cambria" w:hAnsi="Cambria"/>
        </w:rPr>
        <w:t xml:space="preserve">the quantum of resources </w:t>
      </w:r>
      <w:r w:rsidR="0095155F">
        <w:rPr>
          <w:rFonts w:ascii="Cambria" w:hAnsi="Cambria"/>
        </w:rPr>
        <w:t xml:space="preserve">being put into such measures. This is crucial to enable the public </w:t>
      </w:r>
      <w:r w:rsidR="00401A8D">
        <w:rPr>
          <w:rFonts w:ascii="Cambria" w:hAnsi="Cambria"/>
        </w:rPr>
        <w:t>to keep them accountable.</w:t>
      </w:r>
    </w:p>
    <w:p w14:paraId="4B7AC2AD" w14:textId="77777777" w:rsidR="00AE0766" w:rsidRPr="00AE0766" w:rsidRDefault="00AE0766" w:rsidP="00AE0766">
      <w:pPr>
        <w:rPr>
          <w:rFonts w:ascii="Cambria" w:hAnsi="Cambria"/>
        </w:rPr>
      </w:pPr>
    </w:p>
    <w:p w14:paraId="2ACC758A" w14:textId="7054412C" w:rsidR="001329D4" w:rsidRPr="00062512" w:rsidRDefault="00550226" w:rsidP="00B1537B">
      <w:pPr>
        <w:pStyle w:val="ListParagraph"/>
        <w:numPr>
          <w:ilvl w:val="0"/>
          <w:numId w:val="3"/>
        </w:numPr>
        <w:spacing w:after="0" w:line="276" w:lineRule="auto"/>
        <w:ind w:left="567" w:hanging="567"/>
        <w:jc w:val="both"/>
        <w:rPr>
          <w:rFonts w:ascii="Cambria" w:hAnsi="Cambria"/>
          <w:lang w:eastAsia="en-ZA"/>
        </w:rPr>
      </w:pPr>
      <w:r w:rsidRPr="00062512">
        <w:rPr>
          <w:rFonts w:ascii="Cambria" w:hAnsi="Cambria"/>
        </w:rPr>
        <w:t xml:space="preserve">Such measures will ensure that all members of the population are able to </w:t>
      </w:r>
      <w:r w:rsidR="008A313E" w:rsidRPr="00062512">
        <w:rPr>
          <w:rFonts w:ascii="Cambria" w:hAnsi="Cambria"/>
        </w:rPr>
        <w:t>obtain up to date and accurate information.</w:t>
      </w:r>
      <w:r w:rsidR="00BC0A3A" w:rsidRPr="00062512">
        <w:rPr>
          <w:rFonts w:ascii="Cambria" w:hAnsi="Cambria"/>
        </w:rPr>
        <w:t xml:space="preserve"> Further, that all portions of the population are able to participate meaningfully in </w:t>
      </w:r>
      <w:r w:rsidR="00A37DC3" w:rsidRPr="00062512">
        <w:rPr>
          <w:rFonts w:ascii="Cambria" w:hAnsi="Cambria"/>
        </w:rPr>
        <w:t>decision making processes. In South Africa, this is particularly important in the context of JET.</w:t>
      </w:r>
    </w:p>
    <w:p w14:paraId="04FF2E4C" w14:textId="77777777" w:rsidR="001329D4" w:rsidRPr="00062512" w:rsidRDefault="001329D4" w:rsidP="00B1537B">
      <w:pPr>
        <w:spacing w:after="0" w:line="276" w:lineRule="auto"/>
        <w:jc w:val="both"/>
        <w:rPr>
          <w:rFonts w:ascii="Cambria" w:hAnsi="Cambria"/>
          <w:lang w:eastAsia="en-ZA"/>
        </w:rPr>
      </w:pPr>
    </w:p>
    <w:p w14:paraId="2E3BC42A" w14:textId="35078FDC" w:rsidR="001B20C8" w:rsidRPr="00062512" w:rsidRDefault="001329D4" w:rsidP="00B1537B">
      <w:pPr>
        <w:pStyle w:val="Heading2"/>
        <w:spacing w:before="0" w:line="276" w:lineRule="auto"/>
        <w:jc w:val="both"/>
        <w:rPr>
          <w:rFonts w:ascii="Cambria" w:eastAsia="Times New Roman" w:hAnsi="Cambria"/>
          <w:b/>
          <w:bCs/>
          <w:color w:val="auto"/>
          <w:sz w:val="22"/>
          <w:szCs w:val="22"/>
          <w:lang w:eastAsia="en-ZA"/>
        </w:rPr>
      </w:pPr>
      <w:r w:rsidRPr="00062512">
        <w:rPr>
          <w:rFonts w:ascii="Cambria" w:eastAsia="Times New Roman" w:hAnsi="Cambria"/>
          <w:b/>
          <w:bCs/>
          <w:color w:val="auto"/>
          <w:sz w:val="22"/>
          <w:szCs w:val="22"/>
          <w:lang w:eastAsia="en-ZA"/>
        </w:rPr>
        <w:t>Regulation of social media platforms</w:t>
      </w:r>
    </w:p>
    <w:p w14:paraId="7C92A495" w14:textId="77777777" w:rsidR="008A313E" w:rsidRPr="00062512" w:rsidRDefault="008A313E" w:rsidP="00B1537B">
      <w:pPr>
        <w:spacing w:after="0" w:line="276" w:lineRule="auto"/>
        <w:jc w:val="both"/>
        <w:rPr>
          <w:rFonts w:ascii="Cambria" w:hAnsi="Cambria"/>
          <w:lang w:eastAsia="en-ZA"/>
        </w:rPr>
      </w:pPr>
    </w:p>
    <w:p w14:paraId="4A4D8ECE" w14:textId="47E3D6F9" w:rsidR="004A61AD" w:rsidRPr="00062512" w:rsidRDefault="00C175CA" w:rsidP="00D34279">
      <w:pPr>
        <w:pStyle w:val="ListParagraph"/>
        <w:numPr>
          <w:ilvl w:val="0"/>
          <w:numId w:val="3"/>
        </w:numPr>
        <w:spacing w:after="0" w:line="276" w:lineRule="auto"/>
        <w:ind w:left="567" w:hanging="567"/>
        <w:jc w:val="both"/>
        <w:rPr>
          <w:rFonts w:ascii="Cambria" w:hAnsi="Cambria"/>
          <w:lang w:eastAsia="en-ZA"/>
        </w:rPr>
      </w:pPr>
      <w:r w:rsidRPr="00062512">
        <w:rPr>
          <w:rFonts w:ascii="Cambria" w:hAnsi="Cambria"/>
          <w:lang w:eastAsia="en-ZA"/>
        </w:rPr>
        <w:t>In South Africa, there is little to no regulation on the way in which social media platforms</w:t>
      </w:r>
      <w:r w:rsidR="00CD5D92" w:rsidRPr="00062512">
        <w:rPr>
          <w:rFonts w:ascii="Cambria" w:hAnsi="Cambria"/>
          <w:lang w:eastAsia="en-ZA"/>
        </w:rPr>
        <w:t xml:space="preserve"> spread content. Content moderation is largely left to platforms’ own </w:t>
      </w:r>
      <w:r w:rsidR="00257F0D" w:rsidRPr="00062512">
        <w:rPr>
          <w:rFonts w:ascii="Cambria" w:hAnsi="Cambria"/>
          <w:lang w:eastAsia="en-ZA"/>
        </w:rPr>
        <w:t xml:space="preserve">policies. Social media companies are private businesses and therefore aim to maximise profit – as a result, </w:t>
      </w:r>
      <w:r w:rsidR="00F43388" w:rsidRPr="00062512">
        <w:rPr>
          <w:rFonts w:ascii="Cambria" w:hAnsi="Cambria"/>
          <w:lang w:eastAsia="en-ZA"/>
        </w:rPr>
        <w:t xml:space="preserve">they may be </w:t>
      </w:r>
      <w:hyperlink r:id="rId31" w:history="1">
        <w:r w:rsidR="00F43388" w:rsidRPr="00062512">
          <w:rPr>
            <w:rStyle w:val="Hyperlink"/>
            <w:rFonts w:ascii="Cambria" w:hAnsi="Cambria"/>
            <w:color w:val="auto"/>
            <w:lang w:eastAsia="en-ZA"/>
          </w:rPr>
          <w:t>motivated</w:t>
        </w:r>
      </w:hyperlink>
      <w:r w:rsidR="00F43388" w:rsidRPr="00062512">
        <w:rPr>
          <w:rFonts w:ascii="Cambria" w:hAnsi="Cambria"/>
          <w:lang w:eastAsia="en-ZA"/>
        </w:rPr>
        <w:t xml:space="preserve"> to promote emotionally charged, extreme and inflammatory content.</w:t>
      </w:r>
      <w:r w:rsidR="00224D71" w:rsidRPr="00062512">
        <w:rPr>
          <w:rFonts w:ascii="Cambria" w:hAnsi="Cambria"/>
          <w:lang w:eastAsia="en-ZA"/>
        </w:rPr>
        <w:t xml:space="preserve"> This may </w:t>
      </w:r>
      <w:r w:rsidR="00864924" w:rsidRPr="00062512">
        <w:rPr>
          <w:rFonts w:ascii="Cambria" w:hAnsi="Cambria"/>
          <w:lang w:eastAsia="en-ZA"/>
        </w:rPr>
        <w:t>result in users being unduly exposed to content that is biased</w:t>
      </w:r>
      <w:r w:rsidR="004679D0" w:rsidRPr="00062512">
        <w:rPr>
          <w:rFonts w:ascii="Cambria" w:hAnsi="Cambria"/>
          <w:lang w:eastAsia="en-ZA"/>
        </w:rPr>
        <w:t xml:space="preserve"> or discriminatory, while algorithms supress more balanced views. </w:t>
      </w:r>
      <w:r w:rsidR="00857945" w:rsidRPr="00062512">
        <w:rPr>
          <w:rFonts w:ascii="Cambria" w:hAnsi="Cambria"/>
          <w:lang w:eastAsia="en-ZA"/>
        </w:rPr>
        <w:t xml:space="preserve">Therefore, users may be inundated with </w:t>
      </w:r>
      <w:r w:rsidR="002211C9" w:rsidRPr="00062512">
        <w:rPr>
          <w:rFonts w:ascii="Cambria" w:hAnsi="Cambria"/>
          <w:lang w:eastAsia="en-ZA"/>
        </w:rPr>
        <w:t xml:space="preserve">climate </w:t>
      </w:r>
      <w:r w:rsidR="00857945" w:rsidRPr="00062512">
        <w:rPr>
          <w:rFonts w:ascii="Cambria" w:hAnsi="Cambria"/>
          <w:lang w:eastAsia="en-ZA"/>
        </w:rPr>
        <w:t>information that is not accurate or up to date.</w:t>
      </w:r>
      <w:r w:rsidR="00916F2C">
        <w:rPr>
          <w:rFonts w:ascii="Cambria" w:hAnsi="Cambria"/>
          <w:lang w:eastAsia="en-ZA"/>
        </w:rPr>
        <w:t xml:space="preserve"> </w:t>
      </w:r>
    </w:p>
    <w:p w14:paraId="6839CF34" w14:textId="77777777" w:rsidR="004A61AD" w:rsidRPr="00062512" w:rsidRDefault="004A61AD" w:rsidP="00B1537B">
      <w:pPr>
        <w:spacing w:after="0" w:line="276" w:lineRule="auto"/>
        <w:ind w:left="142"/>
        <w:jc w:val="both"/>
        <w:rPr>
          <w:rFonts w:ascii="Cambria" w:hAnsi="Cambria"/>
          <w:lang w:eastAsia="en-ZA"/>
        </w:rPr>
      </w:pPr>
    </w:p>
    <w:p w14:paraId="43511411" w14:textId="77777777" w:rsidR="00AD6B68" w:rsidRDefault="00857945" w:rsidP="007D4985">
      <w:pPr>
        <w:pStyle w:val="ListParagraph"/>
        <w:numPr>
          <w:ilvl w:val="0"/>
          <w:numId w:val="3"/>
        </w:numPr>
        <w:spacing w:after="0" w:line="276" w:lineRule="auto"/>
        <w:ind w:left="567" w:hanging="567"/>
        <w:jc w:val="both"/>
        <w:rPr>
          <w:rFonts w:ascii="Cambria" w:hAnsi="Cambria"/>
          <w:lang w:eastAsia="en-ZA"/>
        </w:rPr>
      </w:pPr>
      <w:r w:rsidRPr="00062512">
        <w:rPr>
          <w:rFonts w:ascii="Cambria" w:hAnsi="Cambria"/>
          <w:lang w:eastAsia="en-ZA"/>
        </w:rPr>
        <w:lastRenderedPageBreak/>
        <w:t xml:space="preserve">While there is a need to regulate this, </w:t>
      </w:r>
      <w:r w:rsidR="00E423E3" w:rsidRPr="00062512">
        <w:rPr>
          <w:rFonts w:ascii="Cambria" w:hAnsi="Cambria"/>
          <w:lang w:eastAsia="en-ZA"/>
        </w:rPr>
        <w:t xml:space="preserve">regulation must also be treated with caution. As has been </w:t>
      </w:r>
      <w:r w:rsidR="00886FA4" w:rsidRPr="00062512">
        <w:rPr>
          <w:rFonts w:ascii="Cambria" w:hAnsi="Cambria"/>
          <w:lang w:eastAsia="en-ZA"/>
        </w:rPr>
        <w:t>demonstrated</w:t>
      </w:r>
      <w:r w:rsidR="00E423E3" w:rsidRPr="00062512">
        <w:rPr>
          <w:rFonts w:ascii="Cambria" w:hAnsi="Cambria"/>
          <w:lang w:eastAsia="en-ZA"/>
        </w:rPr>
        <w:t xml:space="preserve"> by many domestic laws</w:t>
      </w:r>
      <w:r w:rsidR="00886FA4" w:rsidRPr="00062512">
        <w:rPr>
          <w:rFonts w:ascii="Cambria" w:hAnsi="Cambria"/>
          <w:lang w:eastAsia="en-ZA"/>
        </w:rPr>
        <w:t xml:space="preserve"> </w:t>
      </w:r>
      <w:hyperlink r:id="rId32" w:history="1">
        <w:r w:rsidR="00886FA4" w:rsidRPr="00062512">
          <w:rPr>
            <w:rStyle w:val="Hyperlink"/>
            <w:rFonts w:ascii="Cambria" w:hAnsi="Cambria"/>
            <w:color w:val="auto"/>
            <w:lang w:eastAsia="en-ZA"/>
          </w:rPr>
          <w:t>globally</w:t>
        </w:r>
      </w:hyperlink>
      <w:r w:rsidR="00E423E3" w:rsidRPr="00062512">
        <w:rPr>
          <w:rFonts w:ascii="Cambria" w:hAnsi="Cambria"/>
          <w:lang w:eastAsia="en-ZA"/>
        </w:rPr>
        <w:t>, overregulation on what is shared on social media platforms can lead to</w:t>
      </w:r>
      <w:r w:rsidR="00886FA4" w:rsidRPr="00062512">
        <w:rPr>
          <w:rFonts w:ascii="Cambria" w:hAnsi="Cambria"/>
          <w:lang w:eastAsia="en-ZA"/>
        </w:rPr>
        <w:t xml:space="preserve"> gross</w:t>
      </w:r>
      <w:r w:rsidR="00E423E3" w:rsidRPr="00062512">
        <w:rPr>
          <w:rFonts w:ascii="Cambria" w:hAnsi="Cambria"/>
          <w:lang w:eastAsia="en-ZA"/>
        </w:rPr>
        <w:t xml:space="preserve"> violations of freedom of expression and access to information.</w:t>
      </w:r>
      <w:r w:rsidR="00886FA4" w:rsidRPr="00062512">
        <w:rPr>
          <w:rFonts w:ascii="Cambria" w:hAnsi="Cambria"/>
          <w:lang w:eastAsia="en-ZA"/>
        </w:rPr>
        <w:t xml:space="preserve"> In order for the public to be able to access accurate and </w:t>
      </w:r>
      <w:r w:rsidR="00C64DFD" w:rsidRPr="00062512">
        <w:rPr>
          <w:rFonts w:ascii="Cambria" w:hAnsi="Cambria"/>
          <w:lang w:eastAsia="en-ZA"/>
        </w:rPr>
        <w:t>up to date information on climate change and their rights, a careful balance needs to be struck.</w:t>
      </w:r>
      <w:r w:rsidR="0081570A">
        <w:rPr>
          <w:rFonts w:ascii="Cambria" w:hAnsi="Cambria"/>
          <w:lang w:eastAsia="en-ZA"/>
        </w:rPr>
        <w:t xml:space="preserve"> </w:t>
      </w:r>
    </w:p>
    <w:p w14:paraId="187B9842" w14:textId="77777777" w:rsidR="00AD6B68" w:rsidRPr="009320D3" w:rsidRDefault="00AD6B68" w:rsidP="009320D3">
      <w:pPr>
        <w:rPr>
          <w:rFonts w:ascii="Cambria" w:hAnsi="Cambria"/>
          <w:lang w:eastAsia="en-ZA"/>
        </w:rPr>
      </w:pPr>
    </w:p>
    <w:p w14:paraId="5727487C" w14:textId="4B109704" w:rsidR="00EA1F57" w:rsidRPr="00062512" w:rsidRDefault="00DD5271" w:rsidP="007D4985">
      <w:pPr>
        <w:pStyle w:val="ListParagraph"/>
        <w:numPr>
          <w:ilvl w:val="0"/>
          <w:numId w:val="3"/>
        </w:numPr>
        <w:spacing w:after="0" w:line="276" w:lineRule="auto"/>
        <w:ind w:left="567" w:hanging="567"/>
        <w:jc w:val="both"/>
        <w:rPr>
          <w:rFonts w:ascii="Cambria" w:hAnsi="Cambria"/>
          <w:lang w:eastAsia="en-ZA"/>
        </w:rPr>
      </w:pPr>
      <w:r>
        <w:rPr>
          <w:rFonts w:ascii="Cambria" w:hAnsi="Cambria"/>
          <w:lang w:eastAsia="en-ZA"/>
        </w:rPr>
        <w:t xml:space="preserve">The </w:t>
      </w:r>
      <w:hyperlink r:id="rId33" w:history="1">
        <w:r w:rsidRPr="00955300">
          <w:rPr>
            <w:rStyle w:val="Hyperlink"/>
            <w:rFonts w:ascii="Cambria" w:hAnsi="Cambria"/>
            <w:color w:val="auto"/>
            <w:lang w:eastAsia="en-ZA"/>
          </w:rPr>
          <w:t>Real411</w:t>
        </w:r>
      </w:hyperlink>
      <w:r w:rsidR="000002ED" w:rsidRPr="00955300">
        <w:rPr>
          <w:rFonts w:ascii="Cambria" w:hAnsi="Cambria"/>
          <w:lang w:eastAsia="en-ZA"/>
        </w:rPr>
        <w:t xml:space="preserve"> is </w:t>
      </w:r>
      <w:r w:rsidR="005B243A" w:rsidRPr="00955300">
        <w:rPr>
          <w:rFonts w:ascii="Cambria" w:hAnsi="Cambria"/>
          <w:lang w:eastAsia="en-ZA"/>
        </w:rPr>
        <w:t>an</w:t>
      </w:r>
      <w:r w:rsidR="000002ED" w:rsidRPr="00955300">
        <w:rPr>
          <w:rFonts w:ascii="Cambria" w:hAnsi="Cambria"/>
          <w:lang w:eastAsia="en-ZA"/>
        </w:rPr>
        <w:t xml:space="preserve"> </w:t>
      </w:r>
      <w:r w:rsidR="00386CD7">
        <w:rPr>
          <w:rFonts w:ascii="Cambria" w:hAnsi="Cambria"/>
          <w:lang w:eastAsia="en-ZA"/>
        </w:rPr>
        <w:t xml:space="preserve">independent </w:t>
      </w:r>
      <w:r w:rsidR="000002ED">
        <w:rPr>
          <w:rFonts w:ascii="Cambria" w:hAnsi="Cambria"/>
          <w:lang w:eastAsia="en-ZA"/>
        </w:rPr>
        <w:t>tool w</w:t>
      </w:r>
      <w:r w:rsidR="00386CD7">
        <w:rPr>
          <w:rFonts w:ascii="Cambria" w:hAnsi="Cambria"/>
          <w:lang w:eastAsia="en-ZA"/>
        </w:rPr>
        <w:t xml:space="preserve">hich provides an opportunity for the public to address mis- and disinformation, and other online harms, </w:t>
      </w:r>
      <w:r w:rsidR="009C31C0">
        <w:rPr>
          <w:rFonts w:ascii="Cambria" w:hAnsi="Cambria"/>
          <w:lang w:eastAsia="en-ZA"/>
        </w:rPr>
        <w:t xml:space="preserve">which balances </w:t>
      </w:r>
      <w:r w:rsidR="00441A5F">
        <w:rPr>
          <w:rFonts w:ascii="Cambria" w:hAnsi="Cambria"/>
          <w:lang w:eastAsia="en-ZA"/>
        </w:rPr>
        <w:t xml:space="preserve">the harms thereof with </w:t>
      </w:r>
      <w:r w:rsidR="00A85B7C">
        <w:rPr>
          <w:rFonts w:ascii="Cambria" w:hAnsi="Cambria"/>
          <w:lang w:eastAsia="en-ZA"/>
        </w:rPr>
        <w:t>people</w:t>
      </w:r>
      <w:r w:rsidR="00955300">
        <w:rPr>
          <w:rFonts w:ascii="Cambria" w:hAnsi="Cambria"/>
          <w:lang w:eastAsia="en-ZA"/>
        </w:rPr>
        <w:t xml:space="preserve">’s right to </w:t>
      </w:r>
      <w:r w:rsidR="00441A5F">
        <w:rPr>
          <w:rFonts w:ascii="Cambria" w:hAnsi="Cambria"/>
          <w:lang w:eastAsia="en-ZA"/>
        </w:rPr>
        <w:t xml:space="preserve">freedom of expression. </w:t>
      </w:r>
      <w:r w:rsidR="00E87D9A">
        <w:rPr>
          <w:rFonts w:ascii="Cambria" w:hAnsi="Cambria"/>
          <w:lang w:eastAsia="en-ZA"/>
        </w:rPr>
        <w:t xml:space="preserve">Other </w:t>
      </w:r>
      <w:r w:rsidR="00EE4AB8">
        <w:rPr>
          <w:rFonts w:ascii="Cambria" w:hAnsi="Cambria"/>
          <w:lang w:eastAsia="en-ZA"/>
        </w:rPr>
        <w:t>innovative solutions</w:t>
      </w:r>
      <w:r w:rsidR="00E87D9A">
        <w:rPr>
          <w:rFonts w:ascii="Cambria" w:hAnsi="Cambria"/>
          <w:lang w:eastAsia="en-ZA"/>
        </w:rPr>
        <w:t xml:space="preserve"> that </w:t>
      </w:r>
      <w:r w:rsidR="00EE4AB8">
        <w:rPr>
          <w:rFonts w:ascii="Cambria" w:hAnsi="Cambria"/>
          <w:lang w:eastAsia="en-ZA"/>
        </w:rPr>
        <w:t xml:space="preserve">may </w:t>
      </w:r>
      <w:r w:rsidR="00E87D9A">
        <w:rPr>
          <w:rFonts w:ascii="Cambria" w:hAnsi="Cambria"/>
          <w:lang w:eastAsia="en-ZA"/>
        </w:rPr>
        <w:t>strike this balance</w:t>
      </w:r>
      <w:r w:rsidR="00235C62">
        <w:rPr>
          <w:rFonts w:ascii="Cambria" w:hAnsi="Cambria"/>
          <w:lang w:eastAsia="en-ZA"/>
        </w:rPr>
        <w:t xml:space="preserve"> include </w:t>
      </w:r>
      <w:r w:rsidR="00543D0F">
        <w:rPr>
          <w:rFonts w:ascii="Cambria" w:hAnsi="Cambria"/>
          <w:lang w:eastAsia="en-ZA"/>
        </w:rPr>
        <w:t xml:space="preserve">imposing fines on </w:t>
      </w:r>
      <w:r w:rsidR="00235C62">
        <w:rPr>
          <w:rFonts w:ascii="Cambria" w:hAnsi="Cambria"/>
          <w:lang w:eastAsia="en-ZA"/>
        </w:rPr>
        <w:t>platforms where the</w:t>
      </w:r>
      <w:r w:rsidR="00311C7B">
        <w:rPr>
          <w:rFonts w:ascii="Cambria" w:hAnsi="Cambria"/>
          <w:lang w:eastAsia="en-ZA"/>
        </w:rPr>
        <w:t xml:space="preserve"> online harm is obvious</w:t>
      </w:r>
      <w:r w:rsidR="004F4858">
        <w:rPr>
          <w:rFonts w:ascii="Cambria" w:hAnsi="Cambria"/>
          <w:lang w:eastAsia="en-ZA"/>
        </w:rPr>
        <w:t xml:space="preserve">; </w:t>
      </w:r>
      <w:r w:rsidR="00E27BE3">
        <w:rPr>
          <w:rFonts w:ascii="Cambria" w:hAnsi="Cambria"/>
          <w:lang w:eastAsia="en-ZA"/>
        </w:rPr>
        <w:t xml:space="preserve">imposing </w:t>
      </w:r>
      <w:r w:rsidR="004F4858">
        <w:rPr>
          <w:rFonts w:ascii="Cambria" w:hAnsi="Cambria"/>
          <w:lang w:eastAsia="en-ZA"/>
        </w:rPr>
        <w:t xml:space="preserve">obligations </w:t>
      </w:r>
      <w:r w:rsidR="00E27BE3">
        <w:rPr>
          <w:rFonts w:ascii="Cambria" w:hAnsi="Cambria"/>
          <w:lang w:eastAsia="en-ZA"/>
        </w:rPr>
        <w:t xml:space="preserve">on platforms </w:t>
      </w:r>
      <w:r w:rsidR="00810356">
        <w:rPr>
          <w:rFonts w:ascii="Cambria" w:hAnsi="Cambria"/>
          <w:lang w:eastAsia="en-ZA"/>
        </w:rPr>
        <w:t xml:space="preserve">to flag content </w:t>
      </w:r>
      <w:r w:rsidR="0073599D">
        <w:rPr>
          <w:rFonts w:ascii="Cambria" w:hAnsi="Cambria"/>
          <w:lang w:eastAsia="en-ZA"/>
        </w:rPr>
        <w:t>according to the harm</w:t>
      </w:r>
      <w:r w:rsidR="00A16358">
        <w:rPr>
          <w:rFonts w:ascii="Cambria" w:hAnsi="Cambria"/>
          <w:lang w:eastAsia="en-ZA"/>
        </w:rPr>
        <w:t xml:space="preserve"> that it may cause (for example, as potential</w:t>
      </w:r>
      <w:r w:rsidR="00306D1C">
        <w:rPr>
          <w:rFonts w:ascii="Cambria" w:hAnsi="Cambria"/>
          <w:lang w:eastAsia="en-ZA"/>
        </w:rPr>
        <w:t xml:space="preserve"> climate</w:t>
      </w:r>
      <w:r w:rsidR="00A16358">
        <w:rPr>
          <w:rFonts w:ascii="Cambria" w:hAnsi="Cambria"/>
          <w:lang w:eastAsia="en-ZA"/>
        </w:rPr>
        <w:t xml:space="preserve"> mis or disinformation</w:t>
      </w:r>
      <w:r w:rsidR="00DE0BA2">
        <w:rPr>
          <w:rFonts w:ascii="Cambria" w:hAnsi="Cambria"/>
          <w:lang w:eastAsia="en-ZA"/>
        </w:rPr>
        <w:t>)</w:t>
      </w:r>
      <w:r w:rsidR="007F4B9A">
        <w:rPr>
          <w:rFonts w:ascii="Cambria" w:hAnsi="Cambria"/>
          <w:lang w:eastAsia="en-ZA"/>
        </w:rPr>
        <w:t xml:space="preserve">; </w:t>
      </w:r>
      <w:r w:rsidR="00433EA6">
        <w:rPr>
          <w:rFonts w:ascii="Cambria" w:hAnsi="Cambria"/>
          <w:lang w:eastAsia="en-ZA"/>
        </w:rPr>
        <w:t xml:space="preserve">and by </w:t>
      </w:r>
      <w:r w:rsidR="00B772D4">
        <w:rPr>
          <w:rFonts w:ascii="Cambria" w:hAnsi="Cambria"/>
          <w:lang w:eastAsia="en-ZA"/>
        </w:rPr>
        <w:t xml:space="preserve">imposing obligations on platforms to </w:t>
      </w:r>
      <w:r w:rsidR="00A173BF">
        <w:rPr>
          <w:rFonts w:ascii="Cambria" w:hAnsi="Cambria"/>
          <w:lang w:eastAsia="en-ZA"/>
        </w:rPr>
        <w:t xml:space="preserve">proactively </w:t>
      </w:r>
      <w:r w:rsidR="00B772D4">
        <w:rPr>
          <w:rFonts w:ascii="Cambria" w:hAnsi="Cambria"/>
          <w:lang w:eastAsia="en-ZA"/>
        </w:rPr>
        <w:t xml:space="preserve">disclose what efforts they are making </w:t>
      </w:r>
      <w:r w:rsidR="008E2BC5">
        <w:rPr>
          <w:rFonts w:ascii="Cambria" w:hAnsi="Cambria"/>
          <w:lang w:eastAsia="en-ZA"/>
        </w:rPr>
        <w:t>to</w:t>
      </w:r>
      <w:r w:rsidR="00306D1C">
        <w:rPr>
          <w:rFonts w:ascii="Cambria" w:hAnsi="Cambria"/>
          <w:lang w:eastAsia="en-ZA"/>
        </w:rPr>
        <w:t xml:space="preserve"> </w:t>
      </w:r>
      <w:r w:rsidR="002164E6">
        <w:rPr>
          <w:rFonts w:ascii="Cambria" w:hAnsi="Cambria"/>
          <w:lang w:eastAsia="en-ZA"/>
        </w:rPr>
        <w:t>eradicate climate mis and disinformation</w:t>
      </w:r>
      <w:r w:rsidR="007108AE">
        <w:rPr>
          <w:rFonts w:ascii="Cambria" w:hAnsi="Cambria"/>
          <w:lang w:eastAsia="en-ZA"/>
        </w:rPr>
        <w:t xml:space="preserve"> and to spread up to date and accurate </w:t>
      </w:r>
      <w:r w:rsidR="00433EA6">
        <w:rPr>
          <w:rFonts w:ascii="Cambria" w:hAnsi="Cambria"/>
          <w:lang w:eastAsia="en-ZA"/>
        </w:rPr>
        <w:t xml:space="preserve">climate change </w:t>
      </w:r>
      <w:r w:rsidR="007108AE">
        <w:rPr>
          <w:rFonts w:ascii="Cambria" w:hAnsi="Cambria"/>
          <w:lang w:eastAsia="en-ZA"/>
        </w:rPr>
        <w:t>information</w:t>
      </w:r>
      <w:r w:rsidR="00D65A7F">
        <w:rPr>
          <w:rFonts w:ascii="Cambria" w:hAnsi="Cambria"/>
          <w:lang w:eastAsia="en-ZA"/>
        </w:rPr>
        <w:t>.</w:t>
      </w:r>
    </w:p>
    <w:p w14:paraId="7A7D861C" w14:textId="77777777" w:rsidR="00A627DD" w:rsidRPr="00062512" w:rsidRDefault="00A627DD" w:rsidP="00B1537B">
      <w:pPr>
        <w:spacing w:after="0" w:line="276" w:lineRule="auto"/>
        <w:jc w:val="both"/>
        <w:rPr>
          <w:rFonts w:ascii="Cambria" w:hAnsi="Cambria"/>
        </w:rPr>
      </w:pPr>
    </w:p>
    <w:p w14:paraId="7D2B532D" w14:textId="5BD99D6C" w:rsidR="00887622" w:rsidRPr="00062512" w:rsidRDefault="00887622" w:rsidP="00B1537B">
      <w:pPr>
        <w:spacing w:after="0" w:line="276" w:lineRule="auto"/>
        <w:jc w:val="both"/>
        <w:rPr>
          <w:rFonts w:ascii="Cambria" w:hAnsi="Cambria"/>
          <w:b/>
          <w:bCs/>
        </w:rPr>
      </w:pPr>
      <w:r w:rsidRPr="00062512">
        <w:rPr>
          <w:rFonts w:ascii="Cambria" w:hAnsi="Cambria"/>
          <w:b/>
          <w:bCs/>
        </w:rPr>
        <w:t>CONCLUSION</w:t>
      </w:r>
    </w:p>
    <w:p w14:paraId="34FA01C2" w14:textId="77777777" w:rsidR="00A3087C" w:rsidRPr="00062512" w:rsidRDefault="00A3087C" w:rsidP="00B1537B">
      <w:pPr>
        <w:pStyle w:val="Default"/>
        <w:spacing w:line="276" w:lineRule="auto"/>
        <w:jc w:val="both"/>
        <w:rPr>
          <w:color w:val="auto"/>
          <w:sz w:val="22"/>
          <w:szCs w:val="22"/>
        </w:rPr>
      </w:pPr>
    </w:p>
    <w:p w14:paraId="762239CD" w14:textId="7CCF7BE6" w:rsidR="00A3087C" w:rsidRPr="00062512" w:rsidRDefault="00A3087C" w:rsidP="009412C6">
      <w:pPr>
        <w:pStyle w:val="Default"/>
        <w:numPr>
          <w:ilvl w:val="0"/>
          <w:numId w:val="5"/>
        </w:numPr>
        <w:tabs>
          <w:tab w:val="clear" w:pos="720"/>
          <w:tab w:val="num" w:pos="567"/>
        </w:tabs>
        <w:spacing w:line="276" w:lineRule="auto"/>
        <w:ind w:left="567" w:hanging="567"/>
        <w:jc w:val="both"/>
        <w:rPr>
          <w:color w:val="auto"/>
          <w:sz w:val="22"/>
          <w:szCs w:val="22"/>
        </w:rPr>
      </w:pPr>
      <w:r w:rsidRPr="00062512">
        <w:rPr>
          <w:color w:val="auto"/>
          <w:sz w:val="22"/>
          <w:szCs w:val="22"/>
        </w:rPr>
        <w:t xml:space="preserve">MMA welcomes and encourages the collaborative and inclusive approach of the Special </w:t>
      </w:r>
      <w:r w:rsidR="00401744" w:rsidRPr="00062512">
        <w:rPr>
          <w:color w:val="auto"/>
          <w:sz w:val="22"/>
          <w:szCs w:val="22"/>
        </w:rPr>
        <w:t>Rapporteur in engaging with these issues</w:t>
      </w:r>
      <w:r w:rsidRPr="00062512">
        <w:rPr>
          <w:color w:val="auto"/>
          <w:sz w:val="22"/>
          <w:szCs w:val="22"/>
        </w:rPr>
        <w:t xml:space="preserve">. We appreciate the opportunity to provide this </w:t>
      </w:r>
      <w:r w:rsidR="00401744" w:rsidRPr="00062512">
        <w:rPr>
          <w:color w:val="auto"/>
          <w:sz w:val="22"/>
          <w:szCs w:val="22"/>
        </w:rPr>
        <w:t xml:space="preserve">submission and </w:t>
      </w:r>
      <w:r w:rsidRPr="00062512">
        <w:rPr>
          <w:color w:val="auto"/>
          <w:sz w:val="22"/>
          <w:szCs w:val="22"/>
        </w:rPr>
        <w:t>remain available to assist the</w:t>
      </w:r>
      <w:r w:rsidR="00401744" w:rsidRPr="00062512">
        <w:rPr>
          <w:color w:val="auto"/>
          <w:sz w:val="22"/>
          <w:szCs w:val="22"/>
        </w:rPr>
        <w:t xml:space="preserve"> Special Rapporteur</w:t>
      </w:r>
      <w:r w:rsidR="00722303" w:rsidRPr="00062512">
        <w:rPr>
          <w:color w:val="auto"/>
          <w:sz w:val="22"/>
          <w:szCs w:val="22"/>
        </w:rPr>
        <w:t>,</w:t>
      </w:r>
      <w:r w:rsidRPr="00062512">
        <w:rPr>
          <w:color w:val="auto"/>
          <w:sz w:val="22"/>
          <w:szCs w:val="22"/>
        </w:rPr>
        <w:t xml:space="preserve"> including by providing further written or oral submissions at the appropriate time.</w:t>
      </w:r>
    </w:p>
    <w:p w14:paraId="1A1074DF" w14:textId="77777777" w:rsidR="00A3087C" w:rsidRPr="00062512" w:rsidRDefault="00A3087C" w:rsidP="00B1537B">
      <w:pPr>
        <w:pStyle w:val="Default"/>
        <w:spacing w:line="276" w:lineRule="auto"/>
        <w:jc w:val="both"/>
        <w:rPr>
          <w:color w:val="auto"/>
          <w:sz w:val="22"/>
          <w:szCs w:val="22"/>
        </w:rPr>
      </w:pPr>
    </w:p>
    <w:p w14:paraId="04604B2F" w14:textId="3954834D" w:rsidR="00A3087C" w:rsidRPr="00062512" w:rsidRDefault="00A3087C" w:rsidP="00B1537B">
      <w:pPr>
        <w:pStyle w:val="Default"/>
        <w:numPr>
          <w:ilvl w:val="0"/>
          <w:numId w:val="5"/>
        </w:numPr>
        <w:spacing w:line="276" w:lineRule="auto"/>
        <w:ind w:left="567" w:hanging="567"/>
        <w:jc w:val="both"/>
        <w:rPr>
          <w:color w:val="auto"/>
          <w:sz w:val="22"/>
          <w:szCs w:val="22"/>
        </w:rPr>
      </w:pPr>
      <w:r w:rsidRPr="00062512">
        <w:rPr>
          <w:color w:val="auto"/>
          <w:sz w:val="22"/>
          <w:szCs w:val="22"/>
        </w:rPr>
        <w:t>Please do not hesitate to contact us should you require any further information.</w:t>
      </w:r>
    </w:p>
    <w:p w14:paraId="3A2797EE" w14:textId="77777777" w:rsidR="0088080B" w:rsidRPr="00062512" w:rsidRDefault="0088080B" w:rsidP="00B1537B">
      <w:pPr>
        <w:pStyle w:val="Default"/>
        <w:spacing w:line="276" w:lineRule="auto"/>
        <w:jc w:val="both"/>
        <w:rPr>
          <w:color w:val="auto"/>
          <w:sz w:val="22"/>
          <w:szCs w:val="22"/>
        </w:rPr>
      </w:pPr>
    </w:p>
    <w:p w14:paraId="582946CF" w14:textId="77777777" w:rsidR="00A3087C" w:rsidRPr="00062512" w:rsidRDefault="00A3087C" w:rsidP="00B1537B">
      <w:pPr>
        <w:pStyle w:val="Default"/>
        <w:spacing w:line="276" w:lineRule="auto"/>
        <w:jc w:val="both"/>
        <w:rPr>
          <w:b/>
          <w:bCs/>
          <w:color w:val="auto"/>
          <w:sz w:val="22"/>
          <w:szCs w:val="22"/>
        </w:rPr>
      </w:pPr>
    </w:p>
    <w:p w14:paraId="7D30F814" w14:textId="2837283A" w:rsidR="00A3087C" w:rsidRPr="00062512" w:rsidRDefault="005B385B" w:rsidP="00B1537B">
      <w:pPr>
        <w:pStyle w:val="Default"/>
        <w:spacing w:line="276" w:lineRule="auto"/>
        <w:jc w:val="right"/>
        <w:rPr>
          <w:color w:val="auto"/>
          <w:sz w:val="22"/>
          <w:szCs w:val="22"/>
        </w:rPr>
      </w:pPr>
      <w:r w:rsidRPr="00062512">
        <w:rPr>
          <w:b/>
          <w:bCs/>
          <w:color w:val="auto"/>
          <w:sz w:val="22"/>
          <w:szCs w:val="22"/>
        </w:rPr>
        <w:t>Media Monitoring Africa</w:t>
      </w:r>
    </w:p>
    <w:p w14:paraId="55CEDD20" w14:textId="6DC85818" w:rsidR="00887622" w:rsidRPr="00062512" w:rsidRDefault="00A3087C" w:rsidP="00B1537B">
      <w:pPr>
        <w:spacing w:after="0" w:line="276" w:lineRule="auto"/>
        <w:jc w:val="right"/>
        <w:rPr>
          <w:rFonts w:ascii="Cambria" w:hAnsi="Cambria"/>
        </w:rPr>
      </w:pPr>
      <w:r w:rsidRPr="00062512">
        <w:rPr>
          <w:rFonts w:ascii="Cambria" w:hAnsi="Cambria"/>
          <w:b/>
          <w:bCs/>
        </w:rPr>
        <w:t>Johannesburg,202</w:t>
      </w:r>
      <w:r w:rsidR="00C2248B" w:rsidRPr="00062512">
        <w:rPr>
          <w:rFonts w:ascii="Cambria" w:hAnsi="Cambria"/>
          <w:b/>
          <w:bCs/>
        </w:rPr>
        <w:t>4</w:t>
      </w:r>
    </w:p>
    <w:sectPr w:rsidR="00887622" w:rsidRPr="00062512" w:rsidSect="00642660">
      <w:footerReference w:type="default" r:id="rId34"/>
      <w:foot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D92D0" w14:textId="77777777" w:rsidR="00391604" w:rsidRDefault="00391604" w:rsidP="006D1FDB">
      <w:pPr>
        <w:spacing w:after="0" w:line="240" w:lineRule="auto"/>
      </w:pPr>
      <w:r>
        <w:separator/>
      </w:r>
    </w:p>
  </w:endnote>
  <w:endnote w:type="continuationSeparator" w:id="0">
    <w:p w14:paraId="1A0AB300" w14:textId="77777777" w:rsidR="00391604" w:rsidRDefault="00391604" w:rsidP="006D1FDB">
      <w:pPr>
        <w:spacing w:after="0" w:line="240" w:lineRule="auto"/>
      </w:pPr>
      <w:r>
        <w:continuationSeparator/>
      </w:r>
    </w:p>
  </w:endnote>
  <w:endnote w:type="continuationNotice" w:id="1">
    <w:p w14:paraId="3AAA2027" w14:textId="77777777" w:rsidR="00391604" w:rsidRDefault="00391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880766"/>
      <w:docPartObj>
        <w:docPartGallery w:val="Page Numbers (Bottom of Page)"/>
        <w:docPartUnique/>
      </w:docPartObj>
    </w:sdtPr>
    <w:sdtContent>
      <w:sdt>
        <w:sdtPr>
          <w:id w:val="1728636285"/>
          <w:docPartObj>
            <w:docPartGallery w:val="Page Numbers (Top of Page)"/>
            <w:docPartUnique/>
          </w:docPartObj>
        </w:sdtPr>
        <w:sdtContent>
          <w:p w14:paraId="0700EB95" w14:textId="55A06B4F" w:rsidR="000271DA" w:rsidRDefault="002455C0" w:rsidP="00211BCF">
            <w:pPr>
              <w:pStyle w:val="Footer"/>
              <w:jc w:val="center"/>
            </w:pPr>
            <w:r w:rsidRPr="00211BCF">
              <w:rPr>
                <w:rFonts w:ascii="Cambria" w:hAnsi="Cambria"/>
              </w:rPr>
              <w:t xml:space="preserve">Page </w:t>
            </w:r>
            <w:r w:rsidRPr="00211BCF">
              <w:rPr>
                <w:rFonts w:ascii="Cambria" w:hAnsi="Cambria"/>
                <w:b/>
                <w:bCs/>
              </w:rPr>
              <w:fldChar w:fldCharType="begin"/>
            </w:r>
            <w:r w:rsidRPr="00211BCF">
              <w:rPr>
                <w:rFonts w:ascii="Cambria" w:hAnsi="Cambria"/>
                <w:b/>
                <w:bCs/>
              </w:rPr>
              <w:instrText xml:space="preserve"> PAGE </w:instrText>
            </w:r>
            <w:r w:rsidRPr="00211BCF">
              <w:rPr>
                <w:rFonts w:ascii="Cambria" w:hAnsi="Cambria"/>
                <w:b/>
                <w:bCs/>
              </w:rPr>
              <w:fldChar w:fldCharType="separate"/>
            </w:r>
            <w:r w:rsidRPr="00211BCF">
              <w:rPr>
                <w:rFonts w:ascii="Cambria" w:hAnsi="Cambria"/>
                <w:b/>
                <w:bCs/>
                <w:noProof/>
              </w:rPr>
              <w:t>2</w:t>
            </w:r>
            <w:r w:rsidRPr="00211BCF">
              <w:rPr>
                <w:rFonts w:ascii="Cambria" w:hAnsi="Cambria"/>
                <w:b/>
                <w:bCs/>
              </w:rPr>
              <w:fldChar w:fldCharType="end"/>
            </w:r>
            <w:r w:rsidRPr="00211BCF">
              <w:rPr>
                <w:rFonts w:ascii="Cambria" w:hAnsi="Cambria"/>
              </w:rPr>
              <w:t xml:space="preserve"> of </w:t>
            </w:r>
            <w:r w:rsidRPr="00211BCF">
              <w:rPr>
                <w:rFonts w:ascii="Cambria" w:hAnsi="Cambria"/>
                <w:b/>
                <w:bCs/>
              </w:rPr>
              <w:fldChar w:fldCharType="begin"/>
            </w:r>
            <w:r w:rsidRPr="00211BCF">
              <w:rPr>
                <w:rFonts w:ascii="Cambria" w:hAnsi="Cambria"/>
                <w:b/>
                <w:bCs/>
              </w:rPr>
              <w:instrText xml:space="preserve"> NUMPAGES  </w:instrText>
            </w:r>
            <w:r w:rsidRPr="00211BCF">
              <w:rPr>
                <w:rFonts w:ascii="Cambria" w:hAnsi="Cambria"/>
                <w:b/>
                <w:bCs/>
              </w:rPr>
              <w:fldChar w:fldCharType="separate"/>
            </w:r>
            <w:r w:rsidRPr="00211BCF">
              <w:rPr>
                <w:rFonts w:ascii="Cambria" w:hAnsi="Cambria"/>
                <w:b/>
                <w:bCs/>
                <w:noProof/>
              </w:rPr>
              <w:t>2</w:t>
            </w:r>
            <w:r w:rsidRPr="00211BCF">
              <w:rPr>
                <w:rFonts w:ascii="Cambria" w:hAnsi="Cambria"/>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8AFB" w14:textId="77777777" w:rsidR="002455C0" w:rsidRPr="008B2AD1" w:rsidRDefault="002455C0" w:rsidP="00211BCF">
    <w:pPr>
      <w:tabs>
        <w:tab w:val="center" w:pos="4819"/>
        <w:tab w:val="right" w:pos="9340"/>
      </w:tabs>
      <w:spacing w:after="0"/>
      <w:jc w:val="center"/>
      <w:rPr>
        <w:rFonts w:ascii="Cambria" w:eastAsia="Cambria" w:hAnsi="Cambria" w:cs="Calibri"/>
        <w:sz w:val="20"/>
        <w:szCs w:val="20"/>
      </w:rPr>
    </w:pPr>
    <w:r w:rsidRPr="008B2AD1">
      <w:rPr>
        <w:rFonts w:ascii="Cambria" w:hAnsi="Cambria" w:cs="Calibri"/>
        <w:sz w:val="20"/>
        <w:szCs w:val="20"/>
      </w:rPr>
      <w:t xml:space="preserve">This submission was prepared with the assistance of </w:t>
    </w:r>
    <w:r>
      <w:rPr>
        <w:rFonts w:ascii="Cambria" w:hAnsi="Cambria" w:cs="Calibri"/>
        <w:sz w:val="20"/>
        <w:szCs w:val="20"/>
      </w:rPr>
      <w:t>Power &amp; Associates</w:t>
    </w:r>
    <w:r w:rsidRPr="008B2AD1">
      <w:rPr>
        <w:rFonts w:ascii="Cambria" w:hAnsi="Cambria" w:cs="Calibri"/>
        <w:sz w:val="20"/>
        <w:szCs w:val="20"/>
      </w:rPr>
      <w:t>.</w:t>
    </w:r>
  </w:p>
  <w:p w14:paraId="36EE4A82" w14:textId="5234361B" w:rsidR="005F020D" w:rsidRPr="00211BCF" w:rsidRDefault="002455C0" w:rsidP="00211BCF">
    <w:pPr>
      <w:tabs>
        <w:tab w:val="center" w:pos="4819"/>
        <w:tab w:val="right" w:pos="9340"/>
      </w:tabs>
      <w:spacing w:after="0"/>
      <w:jc w:val="center"/>
      <w:rPr>
        <w:rFonts w:ascii="Cambria" w:hAnsi="Cambria" w:cs="Calibri"/>
      </w:rPr>
    </w:pPr>
    <w:r w:rsidRPr="008B2AD1">
      <w:rPr>
        <w:rFonts w:ascii="Cambria" w:hAnsi="Cambria" w:cs="Calibri"/>
        <w:sz w:val="20"/>
        <w:szCs w:val="20"/>
      </w:rPr>
      <w:t xml:space="preserve">For more information, please visit </w:t>
    </w:r>
    <w:hyperlink r:id="rId1" w:history="1">
      <w:r w:rsidRPr="005E7724">
        <w:rPr>
          <w:rFonts w:ascii="Cambria" w:hAnsi="Cambria" w:cs="Calibri"/>
          <w:sz w:val="20"/>
          <w:szCs w:val="20"/>
          <w:u w:val="single"/>
        </w:rPr>
        <w:t>https://powerlaw.afric</w:t>
      </w:r>
      <w:r w:rsidRPr="007D4985">
        <w:rPr>
          <w:rFonts w:ascii="Cambria" w:hAnsi="Cambria" w:cs="Calibri"/>
          <w:color w:val="323E4F" w:themeColor="text2" w:themeShade="BF"/>
          <w:sz w:val="20"/>
          <w:szCs w:val="20"/>
          <w:u w:val="single"/>
        </w:rPr>
        <w:t>a/</w:t>
      </w:r>
      <w:r w:rsidRPr="007D4985">
        <w:rPr>
          <w:rStyle w:val="Hyperlink"/>
          <w:rFonts w:ascii="Cambria" w:eastAsia="Cambria" w:hAnsi="Cambria" w:cs="Calibri"/>
          <w:color w:val="323E4F" w:themeColor="text2" w:themeShade="BF"/>
          <w:sz w:val="20"/>
          <w:szCs w:val="20"/>
          <w:lang w:val="en-US"/>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D312" w14:textId="77777777" w:rsidR="00391604" w:rsidRDefault="00391604" w:rsidP="006D1FDB">
      <w:pPr>
        <w:spacing w:after="0" w:line="240" w:lineRule="auto"/>
      </w:pPr>
      <w:r>
        <w:separator/>
      </w:r>
    </w:p>
  </w:footnote>
  <w:footnote w:type="continuationSeparator" w:id="0">
    <w:p w14:paraId="2EDD2EA4" w14:textId="77777777" w:rsidR="00391604" w:rsidRDefault="00391604" w:rsidP="006D1FDB">
      <w:pPr>
        <w:spacing w:after="0" w:line="240" w:lineRule="auto"/>
      </w:pPr>
      <w:r>
        <w:continuationSeparator/>
      </w:r>
    </w:p>
  </w:footnote>
  <w:footnote w:type="continuationNotice" w:id="1">
    <w:p w14:paraId="6E68B2B4" w14:textId="77777777" w:rsidR="00391604" w:rsidRDefault="00391604">
      <w:pPr>
        <w:spacing w:after="0" w:line="240" w:lineRule="auto"/>
      </w:pPr>
    </w:p>
  </w:footnote>
  <w:footnote w:id="2">
    <w:p w14:paraId="54B30BB4" w14:textId="394D2E14" w:rsidR="00782FC7" w:rsidRPr="00062512" w:rsidRDefault="00782FC7">
      <w:pPr>
        <w:pStyle w:val="FootnoteText"/>
        <w:rPr>
          <w:rFonts w:ascii="Cambria" w:hAnsi="Cambria"/>
        </w:rPr>
      </w:pPr>
      <w:r w:rsidRPr="00062512">
        <w:rPr>
          <w:rStyle w:val="FootnoteReference"/>
          <w:rFonts w:ascii="Cambria" w:hAnsi="Cambria"/>
        </w:rPr>
        <w:footnoteRef/>
      </w:r>
      <w:r w:rsidRPr="00062512">
        <w:rPr>
          <w:rFonts w:ascii="Cambria" w:hAnsi="Cambria"/>
        </w:rPr>
        <w:t xml:space="preserve"> The submissions for this report have not been posted on the OCHR’s website. However, the call for submissions can be found </w:t>
      </w:r>
      <w:hyperlink r:id="rId1" w:history="1">
        <w:r w:rsidRPr="00062512">
          <w:rPr>
            <w:rStyle w:val="Hyperlink"/>
            <w:rFonts w:ascii="Cambria" w:hAnsi="Cambria"/>
            <w:color w:val="auto"/>
          </w:rPr>
          <w:t>here</w:t>
        </w:r>
      </w:hyperlink>
      <w:r w:rsidRPr="00062512">
        <w:rPr>
          <w:rFonts w:ascii="Cambria" w:hAnsi="Cambria"/>
        </w:rPr>
        <w:t>.</w:t>
      </w:r>
    </w:p>
  </w:footnote>
  <w:footnote w:id="3">
    <w:p w14:paraId="42C09AE7" w14:textId="2EA6EBA7" w:rsidR="006E45C4" w:rsidRPr="00062512" w:rsidRDefault="006E45C4">
      <w:pPr>
        <w:pStyle w:val="FootnoteText"/>
        <w:rPr>
          <w:rFonts w:ascii="Cambria" w:hAnsi="Cambria"/>
        </w:rPr>
      </w:pPr>
      <w:r w:rsidRPr="00062512">
        <w:rPr>
          <w:rStyle w:val="FootnoteReference"/>
          <w:rFonts w:ascii="Cambria" w:hAnsi="Cambria"/>
        </w:rPr>
        <w:footnoteRef/>
      </w:r>
      <w:r w:rsidRPr="00062512">
        <w:rPr>
          <w:rFonts w:ascii="Cambria" w:hAnsi="Cambria"/>
        </w:rPr>
        <w:t xml:space="preserve"> </w:t>
      </w:r>
      <w:r w:rsidR="00A96EF0">
        <w:rPr>
          <w:rFonts w:ascii="Cambria" w:hAnsi="Cambria"/>
        </w:rPr>
        <w:t>For more on the harms of climate disinformation, see:</w:t>
      </w:r>
      <w:r w:rsidR="00E9040D">
        <w:rPr>
          <w:rFonts w:ascii="Cambria" w:hAnsi="Cambria"/>
        </w:rPr>
        <w:t xml:space="preserve"> Media Monitoring Africa</w:t>
      </w:r>
      <w:r w:rsidR="009412C6">
        <w:rPr>
          <w:rFonts w:ascii="Cambria" w:hAnsi="Cambria"/>
        </w:rPr>
        <w:t>,</w:t>
      </w:r>
      <w:r w:rsidR="00E9040D">
        <w:rPr>
          <w:rFonts w:ascii="Cambria" w:hAnsi="Cambria"/>
        </w:rPr>
        <w:t xml:space="preserve"> “Climate Disinformation: Consequences and Solutions. Unpacking the Effects of Disinformation on Climate Change and Environmental </w:t>
      </w:r>
      <w:r w:rsidR="00FC0071">
        <w:rPr>
          <w:rFonts w:ascii="Cambria" w:hAnsi="Cambria"/>
        </w:rPr>
        <w:t>Harms”(2024) (</w:t>
      </w:r>
      <w:r w:rsidR="00FC0071" w:rsidRPr="009412C6">
        <w:rPr>
          <w:rFonts w:ascii="Cambria" w:hAnsi="Cambria"/>
        </w:rPr>
        <w:t xml:space="preserve">accessible </w:t>
      </w:r>
      <w:hyperlink r:id="rId2" w:history="1">
        <w:r w:rsidR="00FC0071" w:rsidRPr="009412C6">
          <w:rPr>
            <w:rStyle w:val="Hyperlink"/>
            <w:rFonts w:ascii="Cambria" w:hAnsi="Cambria"/>
            <w:color w:val="auto"/>
          </w:rPr>
          <w:t>here</w:t>
        </w:r>
      </w:hyperlink>
      <w:r w:rsidR="00FC0071" w:rsidRPr="009412C6">
        <w:rPr>
          <w:rFonts w:ascii="Cambria" w:hAnsi="Cambria"/>
        </w:rPr>
        <w:t>).</w:t>
      </w:r>
    </w:p>
  </w:footnote>
  <w:footnote w:id="4">
    <w:p w14:paraId="0C4251E1" w14:textId="76631C9C" w:rsidR="00CC4FE0" w:rsidRPr="00062512" w:rsidRDefault="00CC4FE0">
      <w:pPr>
        <w:pStyle w:val="FootnoteText"/>
        <w:rPr>
          <w:rFonts w:ascii="Cambria" w:hAnsi="Cambria"/>
        </w:rPr>
      </w:pPr>
      <w:r w:rsidRPr="00062512">
        <w:rPr>
          <w:rStyle w:val="FootnoteReference"/>
          <w:rFonts w:ascii="Cambria" w:hAnsi="Cambria"/>
        </w:rPr>
        <w:footnoteRef/>
      </w:r>
      <w:r w:rsidRPr="00062512">
        <w:rPr>
          <w:rFonts w:ascii="Cambria" w:hAnsi="Cambria"/>
        </w:rPr>
        <w:t xml:space="preserve"> </w:t>
      </w:r>
      <w:r w:rsidR="006867A5" w:rsidRPr="00062512">
        <w:rPr>
          <w:rFonts w:ascii="Cambria" w:hAnsi="Cambria"/>
        </w:rPr>
        <w:t xml:space="preserve">For more information on the PCC, see </w:t>
      </w:r>
      <w:hyperlink r:id="rId3" w:history="1">
        <w:r w:rsidR="006867A5" w:rsidRPr="00062512">
          <w:rPr>
            <w:rStyle w:val="Hyperlink"/>
            <w:rFonts w:ascii="Cambria" w:hAnsi="Cambria"/>
            <w:color w:val="auto"/>
          </w:rPr>
          <w:t>here</w:t>
        </w:r>
      </w:hyperlink>
      <w:r w:rsidR="006867A5" w:rsidRPr="00062512">
        <w:rPr>
          <w:rFonts w:ascii="Cambria" w:hAnsi="Cambria"/>
        </w:rPr>
        <w:t>.</w:t>
      </w:r>
    </w:p>
  </w:footnote>
  <w:footnote w:id="5">
    <w:p w14:paraId="3C997D8C" w14:textId="05ADE3FD" w:rsidR="00FA5D7A" w:rsidRPr="00062512" w:rsidRDefault="00FA5D7A">
      <w:pPr>
        <w:pStyle w:val="FootnoteText"/>
        <w:rPr>
          <w:rFonts w:ascii="Cambria" w:hAnsi="Cambria"/>
        </w:rPr>
      </w:pPr>
      <w:r w:rsidRPr="00062512">
        <w:rPr>
          <w:rStyle w:val="FootnoteReference"/>
          <w:rFonts w:ascii="Cambria" w:hAnsi="Cambria"/>
        </w:rPr>
        <w:footnoteRef/>
      </w:r>
      <w:r w:rsidRPr="00062512">
        <w:rPr>
          <w:rFonts w:ascii="Cambria" w:hAnsi="Cambria"/>
        </w:rPr>
        <w:t xml:space="preserve"> For more</w:t>
      </w:r>
      <w:r w:rsidR="0097719C" w:rsidRPr="00062512">
        <w:rPr>
          <w:rFonts w:ascii="Cambria" w:hAnsi="Cambria"/>
        </w:rPr>
        <w:t xml:space="preserve"> information on</w:t>
      </w:r>
      <w:r w:rsidR="00346C16" w:rsidRPr="00062512">
        <w:rPr>
          <w:rFonts w:ascii="Cambria" w:hAnsi="Cambria"/>
        </w:rPr>
        <w:t xml:space="preserve"> JET in South Africa and approaches to accessing information in this context</w:t>
      </w:r>
      <w:r w:rsidR="0097719C" w:rsidRPr="00062512">
        <w:rPr>
          <w:rFonts w:ascii="Cambria" w:hAnsi="Cambria"/>
        </w:rPr>
        <w:t xml:space="preserve"> </w:t>
      </w:r>
      <w:r w:rsidRPr="00062512">
        <w:rPr>
          <w:rFonts w:ascii="Cambria" w:hAnsi="Cambria"/>
        </w:rPr>
        <w:t>, se</w:t>
      </w:r>
      <w:r w:rsidR="00FB2932" w:rsidRPr="00062512">
        <w:rPr>
          <w:rFonts w:ascii="Cambria" w:hAnsi="Cambria"/>
        </w:rPr>
        <w:t>e: Tim Lloyd, “</w:t>
      </w:r>
      <w:r w:rsidR="008B2789" w:rsidRPr="00062512">
        <w:rPr>
          <w:rFonts w:ascii="Cambria" w:hAnsi="Cambria"/>
        </w:rPr>
        <w:t xml:space="preserve">The Just Energy Transition (JET) in South Africa: Approaches to Accessing Information and Knowledge for Transition-affected Communities” (2024) (accessible </w:t>
      </w:r>
      <w:hyperlink r:id="rId4" w:history="1">
        <w:r w:rsidR="008B2789" w:rsidRPr="00062512">
          <w:rPr>
            <w:rStyle w:val="Hyperlink"/>
            <w:rFonts w:ascii="Cambria" w:hAnsi="Cambria"/>
            <w:color w:val="auto"/>
          </w:rPr>
          <w:t>here</w:t>
        </w:r>
      </w:hyperlink>
      <w:r w:rsidR="008B2789" w:rsidRPr="00062512">
        <w:rPr>
          <w:rFonts w:ascii="Cambria" w:hAnsi="Cambria"/>
        </w:rPr>
        <w:t>).</w:t>
      </w:r>
    </w:p>
  </w:footnote>
  <w:footnote w:id="6">
    <w:p w14:paraId="3D76599C" w14:textId="57CA24FD" w:rsidR="004F09E3" w:rsidRPr="00062512" w:rsidRDefault="004F09E3">
      <w:pPr>
        <w:pStyle w:val="FootnoteText"/>
        <w:rPr>
          <w:rFonts w:ascii="Cambria" w:hAnsi="Cambria"/>
        </w:rPr>
      </w:pPr>
      <w:r w:rsidRPr="00062512">
        <w:rPr>
          <w:rStyle w:val="FootnoteReference"/>
          <w:rFonts w:ascii="Cambria" w:hAnsi="Cambria"/>
        </w:rPr>
        <w:footnoteRef/>
      </w:r>
      <w:r w:rsidRPr="00062512">
        <w:rPr>
          <w:rFonts w:ascii="Cambria" w:hAnsi="Cambria"/>
        </w:rPr>
        <w:t xml:space="preserve"> </w:t>
      </w:r>
      <w:r w:rsidR="00D86663" w:rsidRPr="00062512">
        <w:rPr>
          <w:rFonts w:ascii="Cambria" w:hAnsi="Cambria"/>
        </w:rPr>
        <w:t>For more on Children</w:t>
      </w:r>
      <w:r w:rsidR="0081453E" w:rsidRPr="00062512">
        <w:rPr>
          <w:rFonts w:ascii="Cambria" w:hAnsi="Cambria"/>
        </w:rPr>
        <w:t>’s rights to access to information in the context of climate change, s</w:t>
      </w:r>
      <w:r w:rsidRPr="00062512">
        <w:rPr>
          <w:rFonts w:ascii="Cambria" w:hAnsi="Cambria"/>
        </w:rPr>
        <w:t>ee MMA’s submissions</w:t>
      </w:r>
      <w:r w:rsidR="0081453E" w:rsidRPr="00062512">
        <w:rPr>
          <w:rFonts w:ascii="Cambria" w:hAnsi="Cambria"/>
        </w:rPr>
        <w:t xml:space="preserve"> to the Committee on the Rights of the Child</w:t>
      </w:r>
      <w:r w:rsidR="00A2510D" w:rsidRPr="00062512">
        <w:rPr>
          <w:rFonts w:ascii="Cambria" w:hAnsi="Cambria"/>
        </w:rPr>
        <w:t xml:space="preserve"> on the Draft General Comment on Children’s Rights and the Environment with a Special Focus on Climate Change (accessible </w:t>
      </w:r>
      <w:hyperlink r:id="rId5" w:history="1">
        <w:r w:rsidR="00A2510D" w:rsidRPr="00062512">
          <w:rPr>
            <w:rStyle w:val="Hyperlink"/>
            <w:rFonts w:ascii="Cambria" w:hAnsi="Cambria"/>
            <w:color w:val="auto"/>
          </w:rPr>
          <w:t>here</w:t>
        </w:r>
      </w:hyperlink>
      <w:r w:rsidR="00A2510D" w:rsidRPr="00062512">
        <w:rPr>
          <w:rFonts w:ascii="Cambria" w:hAnsi="Cambria"/>
        </w:rPr>
        <w:t>).</w:t>
      </w:r>
    </w:p>
  </w:footnote>
  <w:footnote w:id="7">
    <w:p w14:paraId="0D303B2E" w14:textId="68C9671F" w:rsidR="006F0E0E" w:rsidRPr="00062512" w:rsidRDefault="006F0E0E" w:rsidP="007D4985">
      <w:pPr>
        <w:pStyle w:val="FootnoteText"/>
        <w:jc w:val="both"/>
        <w:rPr>
          <w:rFonts w:ascii="Cambria" w:hAnsi="Cambria"/>
        </w:rPr>
      </w:pPr>
      <w:r w:rsidRPr="00062512">
        <w:rPr>
          <w:rStyle w:val="FootnoteReference"/>
          <w:rFonts w:ascii="Cambria" w:hAnsi="Cambria"/>
        </w:rPr>
        <w:footnoteRef/>
      </w:r>
      <w:r w:rsidRPr="00062512">
        <w:rPr>
          <w:rFonts w:ascii="Cambria" w:hAnsi="Cambria"/>
        </w:rPr>
        <w:t xml:space="preserve"> For more, see</w:t>
      </w:r>
      <w:r w:rsidR="00054527" w:rsidRPr="00062512">
        <w:rPr>
          <w:rFonts w:ascii="Cambria" w:hAnsi="Cambria"/>
        </w:rPr>
        <w:t xml:space="preserve">: Tim Lloyd, “The Just Energy Transition (JET) in South Africa: Approaches to Accessing Information and Knowledge for Transition-affected Communities” (2024) (accessible </w:t>
      </w:r>
      <w:hyperlink r:id="rId6" w:history="1">
        <w:r w:rsidR="00054527" w:rsidRPr="00062512">
          <w:rPr>
            <w:rStyle w:val="Hyperlink"/>
            <w:rFonts w:ascii="Cambria" w:hAnsi="Cambria"/>
            <w:color w:val="auto"/>
          </w:rPr>
          <w:t>here</w:t>
        </w:r>
      </w:hyperlink>
      <w:r w:rsidR="00054527" w:rsidRPr="00062512">
        <w:rPr>
          <w:rFonts w:ascii="Cambria" w:hAnsi="Cambria"/>
        </w:rPr>
        <w:t>).</w:t>
      </w:r>
    </w:p>
  </w:footnote>
  <w:footnote w:id="8">
    <w:p w14:paraId="1FB888F8" w14:textId="449364B9" w:rsidR="00F36331" w:rsidRPr="00062512" w:rsidRDefault="00F36331" w:rsidP="007D4985">
      <w:pPr>
        <w:pStyle w:val="FootnoteText"/>
        <w:jc w:val="both"/>
        <w:rPr>
          <w:rFonts w:ascii="Cambria" w:hAnsi="Cambria"/>
        </w:rPr>
      </w:pPr>
      <w:r w:rsidRPr="00062512">
        <w:rPr>
          <w:rStyle w:val="FootnoteReference"/>
          <w:rFonts w:ascii="Cambria" w:hAnsi="Cambria"/>
        </w:rPr>
        <w:footnoteRef/>
      </w:r>
      <w:r w:rsidRPr="00062512">
        <w:rPr>
          <w:rFonts w:ascii="Cambria" w:hAnsi="Cambria"/>
        </w:rPr>
        <w:t xml:space="preserve"> </w:t>
      </w:r>
      <w:r w:rsidR="00EE3D80" w:rsidRPr="00062512">
        <w:rPr>
          <w:rFonts w:ascii="Cambria" w:hAnsi="Cambria"/>
        </w:rPr>
        <w:t>See</w:t>
      </w:r>
      <w:r w:rsidR="002500FB" w:rsidRPr="00062512">
        <w:rPr>
          <w:rFonts w:ascii="Cambria" w:hAnsi="Cambria"/>
        </w:rPr>
        <w:t xml:space="preserve"> </w:t>
      </w:r>
      <w:r w:rsidR="002500FB" w:rsidRPr="00062512">
        <w:rPr>
          <w:rFonts w:ascii="Cambria" w:hAnsi="Cambria"/>
          <w:i/>
          <w:iCs/>
        </w:rPr>
        <w:t>The Health Justice Initiative v The Minister of Health</w:t>
      </w:r>
      <w:r w:rsidR="009E61F9" w:rsidRPr="00062512">
        <w:rPr>
          <w:rFonts w:ascii="Cambria" w:hAnsi="Cambria"/>
          <w:i/>
          <w:iCs/>
        </w:rPr>
        <w:t xml:space="preserve"> and Another</w:t>
      </w:r>
      <w:r w:rsidR="009E61F9" w:rsidRPr="00062512">
        <w:rPr>
          <w:rFonts w:ascii="Cambria" w:hAnsi="Cambria"/>
        </w:rPr>
        <w:t xml:space="preserve"> (10009/22) (2023) (accessible </w:t>
      </w:r>
      <w:hyperlink r:id="rId7" w:anchor=":~:text=Summary%3A,grant%20access%20to%20records%20requested." w:history="1">
        <w:r w:rsidR="009E61F9" w:rsidRPr="00062512">
          <w:rPr>
            <w:rStyle w:val="Hyperlink"/>
            <w:rFonts w:ascii="Cambria" w:hAnsi="Cambria"/>
            <w:color w:val="auto"/>
          </w:rPr>
          <w:t>here</w:t>
        </w:r>
      </w:hyperlink>
      <w:r w:rsidR="009E61F9" w:rsidRPr="00062512">
        <w:rPr>
          <w:rFonts w:ascii="Cambria" w:hAnsi="Cambria"/>
        </w:rPr>
        <w:t>)</w:t>
      </w:r>
      <w:r w:rsidR="00E04716" w:rsidRPr="00062512">
        <w:rPr>
          <w:rFonts w:ascii="Cambria" w:hAnsi="Cambria"/>
        </w:rPr>
        <w:t xml:space="preserve"> as an example of where the State failed to provide any reasons for their refusal to provide certain information. </w:t>
      </w:r>
    </w:p>
  </w:footnote>
  <w:footnote w:id="9">
    <w:p w14:paraId="6DFD347A" w14:textId="22DB9A68" w:rsidR="00BC6406" w:rsidRPr="00992604" w:rsidRDefault="00BC6406" w:rsidP="007D4985">
      <w:pPr>
        <w:pStyle w:val="FootnoteText"/>
        <w:jc w:val="both"/>
        <w:rPr>
          <w:rFonts w:ascii="Cambria" w:hAnsi="Cambria"/>
        </w:rPr>
      </w:pPr>
      <w:r w:rsidRPr="00062512">
        <w:rPr>
          <w:rStyle w:val="FootnoteReference"/>
          <w:rFonts w:ascii="Cambria" w:hAnsi="Cambria"/>
        </w:rPr>
        <w:footnoteRef/>
      </w:r>
      <w:r w:rsidRPr="00062512">
        <w:rPr>
          <w:rFonts w:ascii="Cambria" w:hAnsi="Cambria"/>
        </w:rPr>
        <w:t xml:space="preserve"> </w:t>
      </w:r>
      <w:r w:rsidR="005E7E9F" w:rsidRPr="00062512">
        <w:rPr>
          <w:rFonts w:ascii="Cambria" w:hAnsi="Cambria"/>
        </w:rPr>
        <w:t xml:space="preserve">The </w:t>
      </w:r>
      <w:hyperlink r:id="rId8" w:history="1">
        <w:r w:rsidR="005E7E9F" w:rsidRPr="00062512">
          <w:rPr>
            <w:rStyle w:val="Hyperlink"/>
            <w:rFonts w:ascii="Cambria" w:hAnsi="Cambria"/>
            <w:color w:val="auto"/>
          </w:rPr>
          <w:t>Web Rangers</w:t>
        </w:r>
      </w:hyperlink>
      <w:r w:rsidR="00992604" w:rsidRPr="00062512">
        <w:rPr>
          <w:rFonts w:ascii="Cambria" w:hAnsi="Cambria"/>
        </w:rPr>
        <w:t>, which</w:t>
      </w:r>
      <w:r w:rsidR="005E7E9F" w:rsidRPr="00062512">
        <w:rPr>
          <w:rFonts w:ascii="Cambria" w:hAnsi="Cambria"/>
        </w:rPr>
        <w:t xml:space="preserve"> was established by MMA</w:t>
      </w:r>
      <w:r w:rsidR="003D1DC5" w:rsidRPr="00062512">
        <w:rPr>
          <w:rFonts w:ascii="Cambria" w:hAnsi="Cambria"/>
        </w:rPr>
        <w:t xml:space="preserve">, is a digital literacy </w:t>
      </w:r>
      <w:r w:rsidR="00992604" w:rsidRPr="00062512">
        <w:rPr>
          <w:rFonts w:ascii="Cambria" w:hAnsi="Cambria"/>
        </w:rPr>
        <w:t>programme</w:t>
      </w:r>
      <w:r w:rsidR="003D1DC5" w:rsidRPr="00062512">
        <w:rPr>
          <w:rFonts w:ascii="Cambria" w:hAnsi="Cambria"/>
        </w:rPr>
        <w:t xml:space="preserve"> designed to allow young people to gain critical skills and knowledge around online safety and champion their rights in the </w:t>
      </w:r>
      <w:r w:rsidR="00992604" w:rsidRPr="00062512">
        <w:rPr>
          <w:rFonts w:ascii="Cambria" w:hAnsi="Cambria"/>
        </w:rPr>
        <w:t>detail</w:t>
      </w:r>
      <w:r w:rsidR="003D1DC5" w:rsidRPr="00062512">
        <w:rPr>
          <w:rFonts w:ascii="Cambria" w:hAnsi="Cambria"/>
        </w:rPr>
        <w:t xml:space="preserve"> world. States could implement sim</w:t>
      </w:r>
      <w:r w:rsidR="003D1DC5" w:rsidRPr="00992604">
        <w:rPr>
          <w:rFonts w:ascii="Cambria" w:hAnsi="Cambria"/>
        </w:rPr>
        <w:t xml:space="preserve">ilar </w:t>
      </w:r>
      <w:r w:rsidR="00992604" w:rsidRPr="00992604">
        <w:rPr>
          <w:rFonts w:ascii="Cambria" w:hAnsi="Cambria"/>
        </w:rPr>
        <w:t>curricula in schools and partner with such programmes.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080"/>
    <w:multiLevelType w:val="multilevel"/>
    <w:tmpl w:val="788E51C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 w15:restartNumberingAfterBreak="0">
    <w:nsid w:val="0A4C426C"/>
    <w:multiLevelType w:val="multilevel"/>
    <w:tmpl w:val="028883B4"/>
    <w:lvl w:ilvl="0">
      <w:start w:val="26"/>
      <w:numFmt w:val="decimal"/>
      <w:lvlText w:val="%1."/>
      <w:lvlJc w:val="left"/>
      <w:pPr>
        <w:tabs>
          <w:tab w:val="num" w:pos="720"/>
        </w:tabs>
        <w:ind w:left="720" w:hanging="360"/>
      </w:pPr>
      <w:rPr>
        <w:rFonts w:hint="default"/>
      </w:rPr>
    </w:lvl>
    <w:lvl w:ilvl="1">
      <w:start w:val="1"/>
      <w:numFmt w:val="decimal"/>
      <w:lvlText w:val="16.%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4D65D8"/>
    <w:multiLevelType w:val="multilevel"/>
    <w:tmpl w:val="C4880A08"/>
    <w:lvl w:ilvl="0">
      <w:start w:val="14"/>
      <w:numFmt w:val="none"/>
      <w:lvlText w:val="15."/>
      <w:lvlJc w:val="left"/>
      <w:pPr>
        <w:tabs>
          <w:tab w:val="num" w:pos="720"/>
        </w:tabs>
        <w:ind w:left="720" w:hanging="360"/>
      </w:pPr>
      <w:rPr>
        <w:rFonts w:hint="default"/>
      </w:rPr>
    </w:lvl>
    <w:lvl w:ilvl="1">
      <w:start w:val="1"/>
      <w:numFmt w:val="decimal"/>
      <w:lvlText w:val="15.%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7A435E0"/>
    <w:multiLevelType w:val="hybridMultilevel"/>
    <w:tmpl w:val="FCF252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A520425"/>
    <w:multiLevelType w:val="multilevel"/>
    <w:tmpl w:val="1B260650"/>
    <w:lvl w:ilvl="0">
      <w:start w:val="4"/>
      <w:numFmt w:val="decimal"/>
      <w:lvlText w:val="%1."/>
      <w:lvlJc w:val="left"/>
      <w:pPr>
        <w:tabs>
          <w:tab w:val="num" w:pos="720"/>
        </w:tabs>
        <w:ind w:left="720" w:hanging="360"/>
      </w:pPr>
      <w:rPr>
        <w:rFonts w:hint="default"/>
      </w:rPr>
    </w:lvl>
    <w:lvl w:ilvl="1">
      <w:start w:val="1"/>
      <w:numFmt w:val="decimal"/>
      <w:lvlText w:val="5.%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5A21C1"/>
    <w:multiLevelType w:val="hybridMultilevel"/>
    <w:tmpl w:val="6756C9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AAC4CF3"/>
    <w:multiLevelType w:val="multilevel"/>
    <w:tmpl w:val="234454D4"/>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7" w15:restartNumberingAfterBreak="0">
    <w:nsid w:val="2BCE3171"/>
    <w:multiLevelType w:val="multilevel"/>
    <w:tmpl w:val="227685B8"/>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 w15:restartNumberingAfterBreak="0">
    <w:nsid w:val="44541CD2"/>
    <w:multiLevelType w:val="multilevel"/>
    <w:tmpl w:val="2FB0DD1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9" w15:restartNumberingAfterBreak="0">
    <w:nsid w:val="44B9425A"/>
    <w:multiLevelType w:val="multilevel"/>
    <w:tmpl w:val="B074F704"/>
    <w:lvl w:ilvl="0">
      <w:start w:val="1"/>
      <w:numFmt w:val="decimal"/>
      <w:lvlText w:val="%1."/>
      <w:lvlJc w:val="left"/>
      <w:pPr>
        <w:tabs>
          <w:tab w:val="num" w:pos="720"/>
        </w:tabs>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855EE"/>
    <w:multiLevelType w:val="multilevel"/>
    <w:tmpl w:val="F5545EC4"/>
    <w:lvl w:ilvl="0">
      <w:start w:val="1"/>
      <w:numFmt w:val="decimal"/>
      <w:lvlText w:val="%1."/>
      <w:lvlJc w:val="left"/>
      <w:pPr>
        <w:ind w:left="1495"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1" w15:restartNumberingAfterBreak="0">
    <w:nsid w:val="4B79347E"/>
    <w:multiLevelType w:val="hybridMultilevel"/>
    <w:tmpl w:val="17E40166"/>
    <w:lvl w:ilvl="0" w:tplc="DF0E951A">
      <w:start w:val="1"/>
      <w:numFmt w:val="bullet"/>
      <w:lvlText w:val=""/>
      <w:lvlJc w:val="left"/>
      <w:pPr>
        <w:ind w:left="720" w:hanging="360"/>
      </w:pPr>
      <w:rPr>
        <w:rFonts w:ascii="Symbol" w:hAnsi="Symbol"/>
      </w:rPr>
    </w:lvl>
    <w:lvl w:ilvl="1" w:tplc="771A9520">
      <w:start w:val="1"/>
      <w:numFmt w:val="bullet"/>
      <w:lvlText w:val=""/>
      <w:lvlJc w:val="left"/>
      <w:pPr>
        <w:ind w:left="720" w:hanging="360"/>
      </w:pPr>
      <w:rPr>
        <w:rFonts w:ascii="Symbol" w:hAnsi="Symbol"/>
      </w:rPr>
    </w:lvl>
    <w:lvl w:ilvl="2" w:tplc="8BD61F22">
      <w:start w:val="1"/>
      <w:numFmt w:val="bullet"/>
      <w:lvlText w:val=""/>
      <w:lvlJc w:val="left"/>
      <w:pPr>
        <w:ind w:left="720" w:hanging="360"/>
      </w:pPr>
      <w:rPr>
        <w:rFonts w:ascii="Symbol" w:hAnsi="Symbol"/>
      </w:rPr>
    </w:lvl>
    <w:lvl w:ilvl="3" w:tplc="AB348E1C">
      <w:start w:val="1"/>
      <w:numFmt w:val="bullet"/>
      <w:lvlText w:val=""/>
      <w:lvlJc w:val="left"/>
      <w:pPr>
        <w:ind w:left="720" w:hanging="360"/>
      </w:pPr>
      <w:rPr>
        <w:rFonts w:ascii="Symbol" w:hAnsi="Symbol"/>
      </w:rPr>
    </w:lvl>
    <w:lvl w:ilvl="4" w:tplc="5E8EFD48">
      <w:start w:val="1"/>
      <w:numFmt w:val="bullet"/>
      <w:lvlText w:val=""/>
      <w:lvlJc w:val="left"/>
      <w:pPr>
        <w:ind w:left="720" w:hanging="360"/>
      </w:pPr>
      <w:rPr>
        <w:rFonts w:ascii="Symbol" w:hAnsi="Symbol"/>
      </w:rPr>
    </w:lvl>
    <w:lvl w:ilvl="5" w:tplc="43DCE3CA">
      <w:start w:val="1"/>
      <w:numFmt w:val="bullet"/>
      <w:lvlText w:val=""/>
      <w:lvlJc w:val="left"/>
      <w:pPr>
        <w:ind w:left="720" w:hanging="360"/>
      </w:pPr>
      <w:rPr>
        <w:rFonts w:ascii="Symbol" w:hAnsi="Symbol"/>
      </w:rPr>
    </w:lvl>
    <w:lvl w:ilvl="6" w:tplc="6E46D044">
      <w:start w:val="1"/>
      <w:numFmt w:val="bullet"/>
      <w:lvlText w:val=""/>
      <w:lvlJc w:val="left"/>
      <w:pPr>
        <w:ind w:left="720" w:hanging="360"/>
      </w:pPr>
      <w:rPr>
        <w:rFonts w:ascii="Symbol" w:hAnsi="Symbol"/>
      </w:rPr>
    </w:lvl>
    <w:lvl w:ilvl="7" w:tplc="41501932">
      <w:start w:val="1"/>
      <w:numFmt w:val="bullet"/>
      <w:lvlText w:val=""/>
      <w:lvlJc w:val="left"/>
      <w:pPr>
        <w:ind w:left="720" w:hanging="360"/>
      </w:pPr>
      <w:rPr>
        <w:rFonts w:ascii="Symbol" w:hAnsi="Symbol"/>
      </w:rPr>
    </w:lvl>
    <w:lvl w:ilvl="8" w:tplc="DE8EAC36">
      <w:start w:val="1"/>
      <w:numFmt w:val="bullet"/>
      <w:lvlText w:val=""/>
      <w:lvlJc w:val="left"/>
      <w:pPr>
        <w:ind w:left="720" w:hanging="360"/>
      </w:pPr>
      <w:rPr>
        <w:rFonts w:ascii="Symbol" w:hAnsi="Symbol"/>
      </w:rPr>
    </w:lvl>
  </w:abstractNum>
  <w:abstractNum w:abstractNumId="12" w15:restartNumberingAfterBreak="0">
    <w:nsid w:val="51433537"/>
    <w:multiLevelType w:val="hybridMultilevel"/>
    <w:tmpl w:val="74D0C1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81E3E7F"/>
    <w:multiLevelType w:val="multilevel"/>
    <w:tmpl w:val="52EA43F6"/>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4" w15:restartNumberingAfterBreak="0">
    <w:nsid w:val="5B2321CD"/>
    <w:multiLevelType w:val="multilevel"/>
    <w:tmpl w:val="F27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C79CA"/>
    <w:multiLevelType w:val="multilevel"/>
    <w:tmpl w:val="81E0ECB0"/>
    <w:lvl w:ilvl="0">
      <w:start w:val="11"/>
      <w:numFmt w:val="decimal"/>
      <w:lvlText w:val="%1."/>
      <w:lvlJc w:val="left"/>
      <w:pPr>
        <w:tabs>
          <w:tab w:val="num" w:pos="720"/>
        </w:tabs>
        <w:ind w:left="720" w:hanging="360"/>
      </w:pPr>
      <w:rPr>
        <w:rFonts w:hint="default"/>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5E10DEB"/>
    <w:multiLevelType w:val="multilevel"/>
    <w:tmpl w:val="11DCA4D6"/>
    <w:lvl w:ilvl="0">
      <w:start w:val="1"/>
      <w:numFmt w:val="decimal"/>
      <w:lvlText w:val="%1."/>
      <w:lvlJc w:val="left"/>
      <w:pPr>
        <w:tabs>
          <w:tab w:val="num" w:pos="644"/>
        </w:tabs>
        <w:ind w:left="644" w:hanging="360"/>
      </w:pPr>
    </w:lvl>
    <w:lvl w:ilvl="1">
      <w:numFmt w:val="bullet"/>
      <w:lvlText w:val="-"/>
      <w:lvlJc w:val="left"/>
      <w:pPr>
        <w:ind w:left="1440" w:hanging="360"/>
      </w:pPr>
      <w:rPr>
        <w:rFonts w:ascii="Cambria" w:eastAsiaTheme="minorHAnsi" w:hAnsi="Cambria" w:cs="Lucida San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2281466">
    <w:abstractNumId w:val="3"/>
  </w:num>
  <w:num w:numId="2" w16cid:durableId="1992127174">
    <w:abstractNumId w:val="16"/>
  </w:num>
  <w:num w:numId="3" w16cid:durableId="1505631767">
    <w:abstractNumId w:val="10"/>
  </w:num>
  <w:num w:numId="4" w16cid:durableId="163782204">
    <w:abstractNumId w:val="15"/>
  </w:num>
  <w:num w:numId="5" w16cid:durableId="941572430">
    <w:abstractNumId w:val="1"/>
  </w:num>
  <w:num w:numId="6" w16cid:durableId="255094700">
    <w:abstractNumId w:val="4"/>
  </w:num>
  <w:num w:numId="7" w16cid:durableId="239296784">
    <w:abstractNumId w:val="11"/>
  </w:num>
  <w:num w:numId="8" w16cid:durableId="2056198965">
    <w:abstractNumId w:val="14"/>
  </w:num>
  <w:num w:numId="9" w16cid:durableId="845440080">
    <w:abstractNumId w:val="2"/>
  </w:num>
  <w:num w:numId="10" w16cid:durableId="2132354568">
    <w:abstractNumId w:val="4"/>
    <w:lvlOverride w:ilvl="0">
      <w:lvl w:ilvl="0">
        <w:start w:val="4"/>
        <w:numFmt w:val="decimal"/>
        <w:lvlText w:val="%1."/>
        <w:lvlJc w:val="left"/>
        <w:pPr>
          <w:tabs>
            <w:tab w:val="num" w:pos="720"/>
          </w:tabs>
          <w:ind w:left="720" w:hanging="360"/>
        </w:pPr>
        <w:rPr>
          <w:rFonts w:hint="default"/>
        </w:rPr>
      </w:lvl>
    </w:lvlOverride>
    <w:lvlOverride w:ilvl="1">
      <w:lvl w:ilvl="1">
        <w:start w:val="1"/>
        <w:numFmt w:val="decimal"/>
        <w:lvlText w:val="6.%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16cid:durableId="963578327">
    <w:abstractNumId w:val="4"/>
    <w:lvlOverride w:ilvl="0">
      <w:lvl w:ilvl="0">
        <w:start w:val="4"/>
        <w:numFmt w:val="decimal"/>
        <w:lvlText w:val="%1."/>
        <w:lvlJc w:val="left"/>
        <w:pPr>
          <w:tabs>
            <w:tab w:val="num" w:pos="720"/>
          </w:tabs>
          <w:ind w:left="720" w:hanging="360"/>
        </w:pPr>
        <w:rPr>
          <w:rFonts w:hint="default"/>
        </w:rPr>
      </w:lvl>
    </w:lvlOverride>
    <w:lvlOverride w:ilvl="1">
      <w:lvl w:ilvl="1">
        <w:start w:val="1"/>
        <w:numFmt w:val="decimal"/>
        <w:lvlText w:val="6.%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2" w16cid:durableId="473570192">
    <w:abstractNumId w:val="9"/>
  </w:num>
  <w:num w:numId="13" w16cid:durableId="195432659">
    <w:abstractNumId w:val="5"/>
  </w:num>
  <w:num w:numId="14" w16cid:durableId="142355840">
    <w:abstractNumId w:val="12"/>
  </w:num>
  <w:num w:numId="15" w16cid:durableId="9795341">
    <w:abstractNumId w:val="0"/>
  </w:num>
  <w:num w:numId="16" w16cid:durableId="634988260">
    <w:abstractNumId w:val="6"/>
  </w:num>
  <w:num w:numId="17" w16cid:durableId="1181626054">
    <w:abstractNumId w:val="7"/>
  </w:num>
  <w:num w:numId="18" w16cid:durableId="1619027235">
    <w:abstractNumId w:val="8"/>
  </w:num>
  <w:num w:numId="19" w16cid:durableId="2131776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sDA2tjA0MDU1MDNW0lEKTi0uzszPAykwqgUAB/4l/iwAAAA="/>
  </w:docVars>
  <w:rsids>
    <w:rsidRoot w:val="00962CF5"/>
    <w:rsid w:val="000002ED"/>
    <w:rsid w:val="0000300E"/>
    <w:rsid w:val="000042DE"/>
    <w:rsid w:val="00014614"/>
    <w:rsid w:val="00017708"/>
    <w:rsid w:val="00017814"/>
    <w:rsid w:val="00024F1C"/>
    <w:rsid w:val="000271DA"/>
    <w:rsid w:val="000311B5"/>
    <w:rsid w:val="00033A74"/>
    <w:rsid w:val="0003512B"/>
    <w:rsid w:val="0004433A"/>
    <w:rsid w:val="00046EE7"/>
    <w:rsid w:val="000505BE"/>
    <w:rsid w:val="00051CE5"/>
    <w:rsid w:val="00052378"/>
    <w:rsid w:val="000524AC"/>
    <w:rsid w:val="00052BB2"/>
    <w:rsid w:val="00054527"/>
    <w:rsid w:val="00055152"/>
    <w:rsid w:val="00055436"/>
    <w:rsid w:val="00056374"/>
    <w:rsid w:val="00057E09"/>
    <w:rsid w:val="0006053F"/>
    <w:rsid w:val="00060A90"/>
    <w:rsid w:val="000614C5"/>
    <w:rsid w:val="00061817"/>
    <w:rsid w:val="0006237F"/>
    <w:rsid w:val="00062512"/>
    <w:rsid w:val="0006262F"/>
    <w:rsid w:val="00062DA3"/>
    <w:rsid w:val="000637E4"/>
    <w:rsid w:val="00065745"/>
    <w:rsid w:val="00066C74"/>
    <w:rsid w:val="000676C2"/>
    <w:rsid w:val="0007729B"/>
    <w:rsid w:val="00077E17"/>
    <w:rsid w:val="00085235"/>
    <w:rsid w:val="00091192"/>
    <w:rsid w:val="00092C28"/>
    <w:rsid w:val="00096C1D"/>
    <w:rsid w:val="000A1AAD"/>
    <w:rsid w:val="000A3E4E"/>
    <w:rsid w:val="000A72FD"/>
    <w:rsid w:val="000B2696"/>
    <w:rsid w:val="000B50A8"/>
    <w:rsid w:val="000C0EF5"/>
    <w:rsid w:val="000C1692"/>
    <w:rsid w:val="000C185D"/>
    <w:rsid w:val="000D1C24"/>
    <w:rsid w:val="000D3BAF"/>
    <w:rsid w:val="000D42C6"/>
    <w:rsid w:val="000D7266"/>
    <w:rsid w:val="000D7520"/>
    <w:rsid w:val="000E26E0"/>
    <w:rsid w:val="000E5F8B"/>
    <w:rsid w:val="000E7F8D"/>
    <w:rsid w:val="000F06D2"/>
    <w:rsid w:val="000F79AF"/>
    <w:rsid w:val="00105E1F"/>
    <w:rsid w:val="0010679E"/>
    <w:rsid w:val="00110E77"/>
    <w:rsid w:val="0011256D"/>
    <w:rsid w:val="0011411F"/>
    <w:rsid w:val="0011674F"/>
    <w:rsid w:val="00124CC9"/>
    <w:rsid w:val="0012570D"/>
    <w:rsid w:val="001306FE"/>
    <w:rsid w:val="001329D4"/>
    <w:rsid w:val="00134D44"/>
    <w:rsid w:val="001418A8"/>
    <w:rsid w:val="00143C6A"/>
    <w:rsid w:val="00144CA2"/>
    <w:rsid w:val="001452B2"/>
    <w:rsid w:val="0014592B"/>
    <w:rsid w:val="00145E30"/>
    <w:rsid w:val="0014676E"/>
    <w:rsid w:val="00155F85"/>
    <w:rsid w:val="00156571"/>
    <w:rsid w:val="00160CA4"/>
    <w:rsid w:val="001627E0"/>
    <w:rsid w:val="001646E5"/>
    <w:rsid w:val="0017075D"/>
    <w:rsid w:val="0017128A"/>
    <w:rsid w:val="00172B8C"/>
    <w:rsid w:val="00175F5E"/>
    <w:rsid w:val="00177AA2"/>
    <w:rsid w:val="00180531"/>
    <w:rsid w:val="001817E6"/>
    <w:rsid w:val="001852D7"/>
    <w:rsid w:val="00191B78"/>
    <w:rsid w:val="00192505"/>
    <w:rsid w:val="00194D60"/>
    <w:rsid w:val="00196641"/>
    <w:rsid w:val="0019769F"/>
    <w:rsid w:val="001A046E"/>
    <w:rsid w:val="001A480E"/>
    <w:rsid w:val="001A7272"/>
    <w:rsid w:val="001B20C8"/>
    <w:rsid w:val="001B279F"/>
    <w:rsid w:val="001B28FB"/>
    <w:rsid w:val="001B5295"/>
    <w:rsid w:val="001B617C"/>
    <w:rsid w:val="001C276E"/>
    <w:rsid w:val="001C3798"/>
    <w:rsid w:val="001C5980"/>
    <w:rsid w:val="001C74C1"/>
    <w:rsid w:val="001D2E62"/>
    <w:rsid w:val="001D35A2"/>
    <w:rsid w:val="001E78C4"/>
    <w:rsid w:val="001F035A"/>
    <w:rsid w:val="001F24EC"/>
    <w:rsid w:val="001F3259"/>
    <w:rsid w:val="0020252B"/>
    <w:rsid w:val="00204355"/>
    <w:rsid w:val="00210B4C"/>
    <w:rsid w:val="00211BCF"/>
    <w:rsid w:val="00213E36"/>
    <w:rsid w:val="002164E6"/>
    <w:rsid w:val="002171DB"/>
    <w:rsid w:val="002211C9"/>
    <w:rsid w:val="00224D71"/>
    <w:rsid w:val="00227804"/>
    <w:rsid w:val="00230178"/>
    <w:rsid w:val="00231DE3"/>
    <w:rsid w:val="00233469"/>
    <w:rsid w:val="00235C62"/>
    <w:rsid w:val="00240299"/>
    <w:rsid w:val="00241832"/>
    <w:rsid w:val="00241AD3"/>
    <w:rsid w:val="002427B5"/>
    <w:rsid w:val="002449C9"/>
    <w:rsid w:val="002449DF"/>
    <w:rsid w:val="002455C0"/>
    <w:rsid w:val="00246190"/>
    <w:rsid w:val="002500FB"/>
    <w:rsid w:val="00250472"/>
    <w:rsid w:val="002543A3"/>
    <w:rsid w:val="00256227"/>
    <w:rsid w:val="00256C77"/>
    <w:rsid w:val="00257F0D"/>
    <w:rsid w:val="002636F5"/>
    <w:rsid w:val="002647D6"/>
    <w:rsid w:val="002666BC"/>
    <w:rsid w:val="00270662"/>
    <w:rsid w:val="00273A4D"/>
    <w:rsid w:val="0028188D"/>
    <w:rsid w:val="00282D42"/>
    <w:rsid w:val="002837FA"/>
    <w:rsid w:val="0028541B"/>
    <w:rsid w:val="002A6CE2"/>
    <w:rsid w:val="002A77DE"/>
    <w:rsid w:val="002B12F6"/>
    <w:rsid w:val="002B30FE"/>
    <w:rsid w:val="002B3B92"/>
    <w:rsid w:val="002B4E7F"/>
    <w:rsid w:val="002B5E77"/>
    <w:rsid w:val="002C18DE"/>
    <w:rsid w:val="002C2F09"/>
    <w:rsid w:val="002C5FF3"/>
    <w:rsid w:val="002D0D87"/>
    <w:rsid w:val="002D4992"/>
    <w:rsid w:val="002D5BBA"/>
    <w:rsid w:val="002D7965"/>
    <w:rsid w:val="002E1194"/>
    <w:rsid w:val="002E33BB"/>
    <w:rsid w:val="002F39FA"/>
    <w:rsid w:val="002F3A54"/>
    <w:rsid w:val="002F5111"/>
    <w:rsid w:val="002F6026"/>
    <w:rsid w:val="00302000"/>
    <w:rsid w:val="003058BD"/>
    <w:rsid w:val="00306D1C"/>
    <w:rsid w:val="00307BD8"/>
    <w:rsid w:val="00307DD8"/>
    <w:rsid w:val="00311C7B"/>
    <w:rsid w:val="00311F39"/>
    <w:rsid w:val="00315DC1"/>
    <w:rsid w:val="003239C0"/>
    <w:rsid w:val="00325B61"/>
    <w:rsid w:val="00334877"/>
    <w:rsid w:val="0033709A"/>
    <w:rsid w:val="00337888"/>
    <w:rsid w:val="00342828"/>
    <w:rsid w:val="003431E8"/>
    <w:rsid w:val="00346C16"/>
    <w:rsid w:val="00347112"/>
    <w:rsid w:val="003508FF"/>
    <w:rsid w:val="0035301F"/>
    <w:rsid w:val="00353274"/>
    <w:rsid w:val="00353EA4"/>
    <w:rsid w:val="00355A66"/>
    <w:rsid w:val="003618C1"/>
    <w:rsid w:val="003646A7"/>
    <w:rsid w:val="00364D8F"/>
    <w:rsid w:val="00372D16"/>
    <w:rsid w:val="00375081"/>
    <w:rsid w:val="00380131"/>
    <w:rsid w:val="00383B92"/>
    <w:rsid w:val="00386CD7"/>
    <w:rsid w:val="0039153E"/>
    <w:rsid w:val="00391604"/>
    <w:rsid w:val="00392F97"/>
    <w:rsid w:val="00396CAE"/>
    <w:rsid w:val="00397339"/>
    <w:rsid w:val="003A6CDE"/>
    <w:rsid w:val="003B0CDC"/>
    <w:rsid w:val="003B10FF"/>
    <w:rsid w:val="003B61C5"/>
    <w:rsid w:val="003C26B5"/>
    <w:rsid w:val="003C4FB2"/>
    <w:rsid w:val="003D1DC5"/>
    <w:rsid w:val="003D6AE5"/>
    <w:rsid w:val="003D6BBD"/>
    <w:rsid w:val="003E421E"/>
    <w:rsid w:val="003E7A74"/>
    <w:rsid w:val="00400010"/>
    <w:rsid w:val="0040154A"/>
    <w:rsid w:val="00401744"/>
    <w:rsid w:val="00401A8D"/>
    <w:rsid w:val="0040523E"/>
    <w:rsid w:val="004106F8"/>
    <w:rsid w:val="00412F03"/>
    <w:rsid w:val="00416A79"/>
    <w:rsid w:val="0042313B"/>
    <w:rsid w:val="004243A5"/>
    <w:rsid w:val="0042479A"/>
    <w:rsid w:val="00431AEB"/>
    <w:rsid w:val="00433CA2"/>
    <w:rsid w:val="00433EA6"/>
    <w:rsid w:val="00441A5F"/>
    <w:rsid w:val="00443198"/>
    <w:rsid w:val="00443201"/>
    <w:rsid w:val="004442A7"/>
    <w:rsid w:val="0044534F"/>
    <w:rsid w:val="004468B3"/>
    <w:rsid w:val="00447917"/>
    <w:rsid w:val="00447AE6"/>
    <w:rsid w:val="0045066B"/>
    <w:rsid w:val="004518BB"/>
    <w:rsid w:val="004543D5"/>
    <w:rsid w:val="004547DE"/>
    <w:rsid w:val="004608F3"/>
    <w:rsid w:val="004629BE"/>
    <w:rsid w:val="00462BAA"/>
    <w:rsid w:val="00466DD6"/>
    <w:rsid w:val="0046718C"/>
    <w:rsid w:val="004671BD"/>
    <w:rsid w:val="00467314"/>
    <w:rsid w:val="004679D0"/>
    <w:rsid w:val="0047115F"/>
    <w:rsid w:val="00471DFF"/>
    <w:rsid w:val="00473E19"/>
    <w:rsid w:val="00475F9C"/>
    <w:rsid w:val="00481098"/>
    <w:rsid w:val="00483C3F"/>
    <w:rsid w:val="00484020"/>
    <w:rsid w:val="00484F64"/>
    <w:rsid w:val="00486826"/>
    <w:rsid w:val="00486FD5"/>
    <w:rsid w:val="00491F05"/>
    <w:rsid w:val="00493222"/>
    <w:rsid w:val="00495850"/>
    <w:rsid w:val="00497AB2"/>
    <w:rsid w:val="004A0113"/>
    <w:rsid w:val="004A0193"/>
    <w:rsid w:val="004A0CAD"/>
    <w:rsid w:val="004A1960"/>
    <w:rsid w:val="004A4F5D"/>
    <w:rsid w:val="004A61AD"/>
    <w:rsid w:val="004A6635"/>
    <w:rsid w:val="004A6B8B"/>
    <w:rsid w:val="004B28F8"/>
    <w:rsid w:val="004B2FA4"/>
    <w:rsid w:val="004B390F"/>
    <w:rsid w:val="004B52E8"/>
    <w:rsid w:val="004B62C3"/>
    <w:rsid w:val="004C326A"/>
    <w:rsid w:val="004C4D40"/>
    <w:rsid w:val="004D52DF"/>
    <w:rsid w:val="004D75F5"/>
    <w:rsid w:val="004E13D8"/>
    <w:rsid w:val="004E43C4"/>
    <w:rsid w:val="004E603E"/>
    <w:rsid w:val="004E7CFF"/>
    <w:rsid w:val="004F09E3"/>
    <w:rsid w:val="004F175B"/>
    <w:rsid w:val="004F4858"/>
    <w:rsid w:val="004F51F7"/>
    <w:rsid w:val="004F77FC"/>
    <w:rsid w:val="0050262F"/>
    <w:rsid w:val="00520808"/>
    <w:rsid w:val="0052189A"/>
    <w:rsid w:val="00522DEA"/>
    <w:rsid w:val="00524580"/>
    <w:rsid w:val="00525C9D"/>
    <w:rsid w:val="00526AB5"/>
    <w:rsid w:val="005326E8"/>
    <w:rsid w:val="00542064"/>
    <w:rsid w:val="00542615"/>
    <w:rsid w:val="00543D0F"/>
    <w:rsid w:val="00545502"/>
    <w:rsid w:val="00546066"/>
    <w:rsid w:val="00550226"/>
    <w:rsid w:val="005539E1"/>
    <w:rsid w:val="00554B4B"/>
    <w:rsid w:val="00555302"/>
    <w:rsid w:val="005619FB"/>
    <w:rsid w:val="00575A30"/>
    <w:rsid w:val="00575DA8"/>
    <w:rsid w:val="0057766C"/>
    <w:rsid w:val="0058348D"/>
    <w:rsid w:val="005848D1"/>
    <w:rsid w:val="00585DBA"/>
    <w:rsid w:val="0058720B"/>
    <w:rsid w:val="005905B5"/>
    <w:rsid w:val="005913EA"/>
    <w:rsid w:val="00591B8E"/>
    <w:rsid w:val="005969BD"/>
    <w:rsid w:val="00596D46"/>
    <w:rsid w:val="005A0493"/>
    <w:rsid w:val="005A1035"/>
    <w:rsid w:val="005A1CD2"/>
    <w:rsid w:val="005A2711"/>
    <w:rsid w:val="005A56DF"/>
    <w:rsid w:val="005A6F10"/>
    <w:rsid w:val="005B243A"/>
    <w:rsid w:val="005B385B"/>
    <w:rsid w:val="005B40F9"/>
    <w:rsid w:val="005B577F"/>
    <w:rsid w:val="005B6531"/>
    <w:rsid w:val="005C0310"/>
    <w:rsid w:val="005C1536"/>
    <w:rsid w:val="005C171B"/>
    <w:rsid w:val="005C2FF4"/>
    <w:rsid w:val="005C3982"/>
    <w:rsid w:val="005C7011"/>
    <w:rsid w:val="005D280E"/>
    <w:rsid w:val="005D3A58"/>
    <w:rsid w:val="005D423B"/>
    <w:rsid w:val="005D6B35"/>
    <w:rsid w:val="005E084C"/>
    <w:rsid w:val="005E4349"/>
    <w:rsid w:val="005E752F"/>
    <w:rsid w:val="005E784B"/>
    <w:rsid w:val="005E7C03"/>
    <w:rsid w:val="005E7E9F"/>
    <w:rsid w:val="005F020D"/>
    <w:rsid w:val="005F048F"/>
    <w:rsid w:val="005F1A8C"/>
    <w:rsid w:val="005F35E4"/>
    <w:rsid w:val="005F75D5"/>
    <w:rsid w:val="00600463"/>
    <w:rsid w:val="00600A24"/>
    <w:rsid w:val="006018F2"/>
    <w:rsid w:val="006058DA"/>
    <w:rsid w:val="00606947"/>
    <w:rsid w:val="00606AA3"/>
    <w:rsid w:val="00606F39"/>
    <w:rsid w:val="006121B0"/>
    <w:rsid w:val="006139AB"/>
    <w:rsid w:val="0061414F"/>
    <w:rsid w:val="00614F4F"/>
    <w:rsid w:val="00617762"/>
    <w:rsid w:val="00617763"/>
    <w:rsid w:val="00620868"/>
    <w:rsid w:val="00620E5D"/>
    <w:rsid w:val="00623878"/>
    <w:rsid w:val="00630DEE"/>
    <w:rsid w:val="00630F8D"/>
    <w:rsid w:val="0063324B"/>
    <w:rsid w:val="00634D34"/>
    <w:rsid w:val="0063585F"/>
    <w:rsid w:val="0063730E"/>
    <w:rsid w:val="00637D49"/>
    <w:rsid w:val="00640017"/>
    <w:rsid w:val="00640DC0"/>
    <w:rsid w:val="00642660"/>
    <w:rsid w:val="00642793"/>
    <w:rsid w:val="00644120"/>
    <w:rsid w:val="006578F9"/>
    <w:rsid w:val="00662F16"/>
    <w:rsid w:val="006642C8"/>
    <w:rsid w:val="006651D7"/>
    <w:rsid w:val="00667A89"/>
    <w:rsid w:val="00674D6D"/>
    <w:rsid w:val="00676649"/>
    <w:rsid w:val="00680FEF"/>
    <w:rsid w:val="00681B5D"/>
    <w:rsid w:val="00685891"/>
    <w:rsid w:val="00685955"/>
    <w:rsid w:val="00685E41"/>
    <w:rsid w:val="006867A5"/>
    <w:rsid w:val="00686AE4"/>
    <w:rsid w:val="00694478"/>
    <w:rsid w:val="006A029A"/>
    <w:rsid w:val="006A1C74"/>
    <w:rsid w:val="006A66EE"/>
    <w:rsid w:val="006A6BC0"/>
    <w:rsid w:val="006B3CCB"/>
    <w:rsid w:val="006B6292"/>
    <w:rsid w:val="006B7A88"/>
    <w:rsid w:val="006B7BA4"/>
    <w:rsid w:val="006C0412"/>
    <w:rsid w:val="006D0674"/>
    <w:rsid w:val="006D1FDB"/>
    <w:rsid w:val="006D3FF8"/>
    <w:rsid w:val="006D7EEE"/>
    <w:rsid w:val="006E0DFB"/>
    <w:rsid w:val="006E2A0A"/>
    <w:rsid w:val="006E45C4"/>
    <w:rsid w:val="006E58D8"/>
    <w:rsid w:val="006E5BD1"/>
    <w:rsid w:val="006F0DEC"/>
    <w:rsid w:val="006F0E0E"/>
    <w:rsid w:val="006F21E5"/>
    <w:rsid w:val="006F3A3E"/>
    <w:rsid w:val="006F44A9"/>
    <w:rsid w:val="006F4B36"/>
    <w:rsid w:val="006F4B9B"/>
    <w:rsid w:val="006F7BA4"/>
    <w:rsid w:val="00702CA9"/>
    <w:rsid w:val="0070326A"/>
    <w:rsid w:val="007108AE"/>
    <w:rsid w:val="00714B0F"/>
    <w:rsid w:val="00715CC2"/>
    <w:rsid w:val="00722303"/>
    <w:rsid w:val="007325D3"/>
    <w:rsid w:val="00734D4E"/>
    <w:rsid w:val="0073599D"/>
    <w:rsid w:val="00736061"/>
    <w:rsid w:val="0074051A"/>
    <w:rsid w:val="00741197"/>
    <w:rsid w:val="007415D6"/>
    <w:rsid w:val="00744B44"/>
    <w:rsid w:val="00744D7A"/>
    <w:rsid w:val="00751FD4"/>
    <w:rsid w:val="007537D6"/>
    <w:rsid w:val="007549FB"/>
    <w:rsid w:val="00755796"/>
    <w:rsid w:val="007617B2"/>
    <w:rsid w:val="00770236"/>
    <w:rsid w:val="00771CB2"/>
    <w:rsid w:val="00773E03"/>
    <w:rsid w:val="007826DB"/>
    <w:rsid w:val="00782FC7"/>
    <w:rsid w:val="00783A79"/>
    <w:rsid w:val="00791F05"/>
    <w:rsid w:val="007933DC"/>
    <w:rsid w:val="007A444A"/>
    <w:rsid w:val="007B0AE9"/>
    <w:rsid w:val="007B38DB"/>
    <w:rsid w:val="007B4881"/>
    <w:rsid w:val="007B5565"/>
    <w:rsid w:val="007B6185"/>
    <w:rsid w:val="007C3D78"/>
    <w:rsid w:val="007C6DA0"/>
    <w:rsid w:val="007D2099"/>
    <w:rsid w:val="007D4985"/>
    <w:rsid w:val="007E043D"/>
    <w:rsid w:val="007E0D67"/>
    <w:rsid w:val="007E119C"/>
    <w:rsid w:val="007E425B"/>
    <w:rsid w:val="007F2970"/>
    <w:rsid w:val="007F3C61"/>
    <w:rsid w:val="007F4B9A"/>
    <w:rsid w:val="007F7894"/>
    <w:rsid w:val="00800B90"/>
    <w:rsid w:val="0080399C"/>
    <w:rsid w:val="00807704"/>
    <w:rsid w:val="00810356"/>
    <w:rsid w:val="00813958"/>
    <w:rsid w:val="00814257"/>
    <w:rsid w:val="0081453E"/>
    <w:rsid w:val="0081570A"/>
    <w:rsid w:val="0082130B"/>
    <w:rsid w:val="00821474"/>
    <w:rsid w:val="00823DA1"/>
    <w:rsid w:val="00831457"/>
    <w:rsid w:val="008314F0"/>
    <w:rsid w:val="00835EC2"/>
    <w:rsid w:val="00835F27"/>
    <w:rsid w:val="00837EA6"/>
    <w:rsid w:val="00842257"/>
    <w:rsid w:val="00843675"/>
    <w:rsid w:val="008440B3"/>
    <w:rsid w:val="008459D8"/>
    <w:rsid w:val="00847941"/>
    <w:rsid w:val="00851CDB"/>
    <w:rsid w:val="00851DFE"/>
    <w:rsid w:val="0085251A"/>
    <w:rsid w:val="0085355F"/>
    <w:rsid w:val="008555A3"/>
    <w:rsid w:val="00857945"/>
    <w:rsid w:val="00860E78"/>
    <w:rsid w:val="00861529"/>
    <w:rsid w:val="008636AD"/>
    <w:rsid w:val="00864924"/>
    <w:rsid w:val="00865FDC"/>
    <w:rsid w:val="00866A86"/>
    <w:rsid w:val="00867421"/>
    <w:rsid w:val="00877A86"/>
    <w:rsid w:val="0088080B"/>
    <w:rsid w:val="00881968"/>
    <w:rsid w:val="00882474"/>
    <w:rsid w:val="00883DCA"/>
    <w:rsid w:val="008840F5"/>
    <w:rsid w:val="00885B86"/>
    <w:rsid w:val="0088613A"/>
    <w:rsid w:val="008864F9"/>
    <w:rsid w:val="00886FA4"/>
    <w:rsid w:val="00887622"/>
    <w:rsid w:val="0089020F"/>
    <w:rsid w:val="00890971"/>
    <w:rsid w:val="00891A9C"/>
    <w:rsid w:val="00891F43"/>
    <w:rsid w:val="00891FC1"/>
    <w:rsid w:val="008922CF"/>
    <w:rsid w:val="008932B8"/>
    <w:rsid w:val="00896BEB"/>
    <w:rsid w:val="00897CB0"/>
    <w:rsid w:val="008A0F10"/>
    <w:rsid w:val="008A10EB"/>
    <w:rsid w:val="008A313E"/>
    <w:rsid w:val="008A338E"/>
    <w:rsid w:val="008A5128"/>
    <w:rsid w:val="008A5AE5"/>
    <w:rsid w:val="008A6C3D"/>
    <w:rsid w:val="008A6F90"/>
    <w:rsid w:val="008B2789"/>
    <w:rsid w:val="008B5196"/>
    <w:rsid w:val="008C1A9E"/>
    <w:rsid w:val="008C32BF"/>
    <w:rsid w:val="008C4B75"/>
    <w:rsid w:val="008C5AB7"/>
    <w:rsid w:val="008C7358"/>
    <w:rsid w:val="008C7B67"/>
    <w:rsid w:val="008D22F6"/>
    <w:rsid w:val="008E2BC5"/>
    <w:rsid w:val="008E646A"/>
    <w:rsid w:val="008E717F"/>
    <w:rsid w:val="008F4A4C"/>
    <w:rsid w:val="0090120D"/>
    <w:rsid w:val="00901566"/>
    <w:rsid w:val="0090361E"/>
    <w:rsid w:val="00913C79"/>
    <w:rsid w:val="00913EF3"/>
    <w:rsid w:val="00916F2C"/>
    <w:rsid w:val="0091749C"/>
    <w:rsid w:val="00917E49"/>
    <w:rsid w:val="009212A0"/>
    <w:rsid w:val="0092181B"/>
    <w:rsid w:val="009224F7"/>
    <w:rsid w:val="009258E4"/>
    <w:rsid w:val="00927684"/>
    <w:rsid w:val="009320D3"/>
    <w:rsid w:val="0093277C"/>
    <w:rsid w:val="009336D5"/>
    <w:rsid w:val="009412C6"/>
    <w:rsid w:val="00942573"/>
    <w:rsid w:val="0094473A"/>
    <w:rsid w:val="00946E55"/>
    <w:rsid w:val="0095155F"/>
    <w:rsid w:val="00955300"/>
    <w:rsid w:val="009566EA"/>
    <w:rsid w:val="00960489"/>
    <w:rsid w:val="00961A36"/>
    <w:rsid w:val="00962CF5"/>
    <w:rsid w:val="009738C4"/>
    <w:rsid w:val="00973B58"/>
    <w:rsid w:val="00975485"/>
    <w:rsid w:val="009759B5"/>
    <w:rsid w:val="00976175"/>
    <w:rsid w:val="0097719C"/>
    <w:rsid w:val="009776D6"/>
    <w:rsid w:val="0098613C"/>
    <w:rsid w:val="0098798B"/>
    <w:rsid w:val="00987CD0"/>
    <w:rsid w:val="00991A4A"/>
    <w:rsid w:val="00992604"/>
    <w:rsid w:val="00993B65"/>
    <w:rsid w:val="0099504B"/>
    <w:rsid w:val="009979FE"/>
    <w:rsid w:val="009A72C9"/>
    <w:rsid w:val="009A751B"/>
    <w:rsid w:val="009C1963"/>
    <w:rsid w:val="009C1E52"/>
    <w:rsid w:val="009C31C0"/>
    <w:rsid w:val="009C5BC3"/>
    <w:rsid w:val="009D623D"/>
    <w:rsid w:val="009E1D1D"/>
    <w:rsid w:val="009E3249"/>
    <w:rsid w:val="009E61F9"/>
    <w:rsid w:val="009F0978"/>
    <w:rsid w:val="00A004D2"/>
    <w:rsid w:val="00A0216B"/>
    <w:rsid w:val="00A02333"/>
    <w:rsid w:val="00A02887"/>
    <w:rsid w:val="00A03451"/>
    <w:rsid w:val="00A076DB"/>
    <w:rsid w:val="00A10529"/>
    <w:rsid w:val="00A1108A"/>
    <w:rsid w:val="00A11173"/>
    <w:rsid w:val="00A15C98"/>
    <w:rsid w:val="00A16358"/>
    <w:rsid w:val="00A1721F"/>
    <w:rsid w:val="00A173BF"/>
    <w:rsid w:val="00A243C5"/>
    <w:rsid w:val="00A24C21"/>
    <w:rsid w:val="00A2510D"/>
    <w:rsid w:val="00A3087C"/>
    <w:rsid w:val="00A312E0"/>
    <w:rsid w:val="00A343BB"/>
    <w:rsid w:val="00A35808"/>
    <w:rsid w:val="00A37DC3"/>
    <w:rsid w:val="00A415CA"/>
    <w:rsid w:val="00A422D4"/>
    <w:rsid w:val="00A443EB"/>
    <w:rsid w:val="00A4458F"/>
    <w:rsid w:val="00A459C4"/>
    <w:rsid w:val="00A45D2E"/>
    <w:rsid w:val="00A47D91"/>
    <w:rsid w:val="00A51B83"/>
    <w:rsid w:val="00A55D16"/>
    <w:rsid w:val="00A60391"/>
    <w:rsid w:val="00A60C94"/>
    <w:rsid w:val="00A619CF"/>
    <w:rsid w:val="00A627DD"/>
    <w:rsid w:val="00A640CD"/>
    <w:rsid w:val="00A704B1"/>
    <w:rsid w:val="00A752ED"/>
    <w:rsid w:val="00A77071"/>
    <w:rsid w:val="00A770E7"/>
    <w:rsid w:val="00A777D8"/>
    <w:rsid w:val="00A82FA6"/>
    <w:rsid w:val="00A83BA0"/>
    <w:rsid w:val="00A85B7C"/>
    <w:rsid w:val="00A9249D"/>
    <w:rsid w:val="00A9359D"/>
    <w:rsid w:val="00A96EF0"/>
    <w:rsid w:val="00A97841"/>
    <w:rsid w:val="00A97C26"/>
    <w:rsid w:val="00AA1A47"/>
    <w:rsid w:val="00AA1FD4"/>
    <w:rsid w:val="00AA359A"/>
    <w:rsid w:val="00AA3ED3"/>
    <w:rsid w:val="00AA489B"/>
    <w:rsid w:val="00AA5BAF"/>
    <w:rsid w:val="00AA7FEF"/>
    <w:rsid w:val="00AB2DFB"/>
    <w:rsid w:val="00AB5A56"/>
    <w:rsid w:val="00AB6BCE"/>
    <w:rsid w:val="00AC2108"/>
    <w:rsid w:val="00AC2477"/>
    <w:rsid w:val="00AC3FB8"/>
    <w:rsid w:val="00AD0320"/>
    <w:rsid w:val="00AD1184"/>
    <w:rsid w:val="00AD556B"/>
    <w:rsid w:val="00AD6B68"/>
    <w:rsid w:val="00AD7088"/>
    <w:rsid w:val="00AE0766"/>
    <w:rsid w:val="00AE6500"/>
    <w:rsid w:val="00AF0B3A"/>
    <w:rsid w:val="00AF0F24"/>
    <w:rsid w:val="00AF1210"/>
    <w:rsid w:val="00AF3336"/>
    <w:rsid w:val="00AF35B3"/>
    <w:rsid w:val="00AF7208"/>
    <w:rsid w:val="00AF7DB0"/>
    <w:rsid w:val="00B01C71"/>
    <w:rsid w:val="00B04589"/>
    <w:rsid w:val="00B05FA3"/>
    <w:rsid w:val="00B11BFF"/>
    <w:rsid w:val="00B1537B"/>
    <w:rsid w:val="00B15D77"/>
    <w:rsid w:val="00B15E46"/>
    <w:rsid w:val="00B20BA5"/>
    <w:rsid w:val="00B20C74"/>
    <w:rsid w:val="00B22B24"/>
    <w:rsid w:val="00B2441A"/>
    <w:rsid w:val="00B246A2"/>
    <w:rsid w:val="00B32E29"/>
    <w:rsid w:val="00B40C79"/>
    <w:rsid w:val="00B411F2"/>
    <w:rsid w:val="00B4648A"/>
    <w:rsid w:val="00B4719B"/>
    <w:rsid w:val="00B5348E"/>
    <w:rsid w:val="00B53ABA"/>
    <w:rsid w:val="00B54331"/>
    <w:rsid w:val="00B551A4"/>
    <w:rsid w:val="00B63139"/>
    <w:rsid w:val="00B672BF"/>
    <w:rsid w:val="00B70060"/>
    <w:rsid w:val="00B70C90"/>
    <w:rsid w:val="00B71E8B"/>
    <w:rsid w:val="00B772D4"/>
    <w:rsid w:val="00B776B5"/>
    <w:rsid w:val="00B82009"/>
    <w:rsid w:val="00B85875"/>
    <w:rsid w:val="00B92839"/>
    <w:rsid w:val="00B92DEC"/>
    <w:rsid w:val="00B964EA"/>
    <w:rsid w:val="00BA1249"/>
    <w:rsid w:val="00BA24F8"/>
    <w:rsid w:val="00BB04B7"/>
    <w:rsid w:val="00BB0A19"/>
    <w:rsid w:val="00BB141B"/>
    <w:rsid w:val="00BB2039"/>
    <w:rsid w:val="00BB2337"/>
    <w:rsid w:val="00BB26A9"/>
    <w:rsid w:val="00BB270F"/>
    <w:rsid w:val="00BB2E3D"/>
    <w:rsid w:val="00BB4C6D"/>
    <w:rsid w:val="00BB5443"/>
    <w:rsid w:val="00BC03F9"/>
    <w:rsid w:val="00BC0A3A"/>
    <w:rsid w:val="00BC2D14"/>
    <w:rsid w:val="00BC4359"/>
    <w:rsid w:val="00BC6406"/>
    <w:rsid w:val="00BC7323"/>
    <w:rsid w:val="00BD3232"/>
    <w:rsid w:val="00BD654A"/>
    <w:rsid w:val="00BE0532"/>
    <w:rsid w:val="00BE2C00"/>
    <w:rsid w:val="00BE43A0"/>
    <w:rsid w:val="00BE640C"/>
    <w:rsid w:val="00BE7389"/>
    <w:rsid w:val="00BF20FF"/>
    <w:rsid w:val="00BF2D2F"/>
    <w:rsid w:val="00BF62D9"/>
    <w:rsid w:val="00BF756C"/>
    <w:rsid w:val="00C033DC"/>
    <w:rsid w:val="00C0472B"/>
    <w:rsid w:val="00C05B1B"/>
    <w:rsid w:val="00C07787"/>
    <w:rsid w:val="00C10C34"/>
    <w:rsid w:val="00C15231"/>
    <w:rsid w:val="00C15F3C"/>
    <w:rsid w:val="00C163D5"/>
    <w:rsid w:val="00C16E85"/>
    <w:rsid w:val="00C16EF4"/>
    <w:rsid w:val="00C174BE"/>
    <w:rsid w:val="00C175CA"/>
    <w:rsid w:val="00C203C5"/>
    <w:rsid w:val="00C2248B"/>
    <w:rsid w:val="00C272E3"/>
    <w:rsid w:val="00C41594"/>
    <w:rsid w:val="00C45950"/>
    <w:rsid w:val="00C53197"/>
    <w:rsid w:val="00C55E41"/>
    <w:rsid w:val="00C570D4"/>
    <w:rsid w:val="00C6368B"/>
    <w:rsid w:val="00C63F21"/>
    <w:rsid w:val="00C64DFD"/>
    <w:rsid w:val="00C66AE7"/>
    <w:rsid w:val="00C7472B"/>
    <w:rsid w:val="00C74A70"/>
    <w:rsid w:val="00C74D86"/>
    <w:rsid w:val="00C74E39"/>
    <w:rsid w:val="00C77FDD"/>
    <w:rsid w:val="00C80DB2"/>
    <w:rsid w:val="00C828C4"/>
    <w:rsid w:val="00C831CB"/>
    <w:rsid w:val="00C862D3"/>
    <w:rsid w:val="00C9090F"/>
    <w:rsid w:val="00C92FA4"/>
    <w:rsid w:val="00C97230"/>
    <w:rsid w:val="00CA09D6"/>
    <w:rsid w:val="00CA68B3"/>
    <w:rsid w:val="00CA6B71"/>
    <w:rsid w:val="00CB2F84"/>
    <w:rsid w:val="00CC0275"/>
    <w:rsid w:val="00CC0F0F"/>
    <w:rsid w:val="00CC4FE0"/>
    <w:rsid w:val="00CC6258"/>
    <w:rsid w:val="00CD227F"/>
    <w:rsid w:val="00CD25A4"/>
    <w:rsid w:val="00CD2CAB"/>
    <w:rsid w:val="00CD5D92"/>
    <w:rsid w:val="00CD7EF6"/>
    <w:rsid w:val="00CE59B7"/>
    <w:rsid w:val="00CE64A7"/>
    <w:rsid w:val="00CE6D06"/>
    <w:rsid w:val="00CF347A"/>
    <w:rsid w:val="00CF3EB7"/>
    <w:rsid w:val="00CF4E29"/>
    <w:rsid w:val="00CF5326"/>
    <w:rsid w:val="00CF7CE5"/>
    <w:rsid w:val="00D006BB"/>
    <w:rsid w:val="00D0237F"/>
    <w:rsid w:val="00D02C5E"/>
    <w:rsid w:val="00D042A0"/>
    <w:rsid w:val="00D05E24"/>
    <w:rsid w:val="00D07158"/>
    <w:rsid w:val="00D110AF"/>
    <w:rsid w:val="00D14D2A"/>
    <w:rsid w:val="00D15478"/>
    <w:rsid w:val="00D222C5"/>
    <w:rsid w:val="00D24594"/>
    <w:rsid w:val="00D255AC"/>
    <w:rsid w:val="00D30C53"/>
    <w:rsid w:val="00D30E33"/>
    <w:rsid w:val="00D32BF4"/>
    <w:rsid w:val="00D34279"/>
    <w:rsid w:val="00D34D5F"/>
    <w:rsid w:val="00D37BD5"/>
    <w:rsid w:val="00D40380"/>
    <w:rsid w:val="00D5012E"/>
    <w:rsid w:val="00D51B66"/>
    <w:rsid w:val="00D549BB"/>
    <w:rsid w:val="00D5634D"/>
    <w:rsid w:val="00D56441"/>
    <w:rsid w:val="00D60CFF"/>
    <w:rsid w:val="00D61D2E"/>
    <w:rsid w:val="00D625EF"/>
    <w:rsid w:val="00D62671"/>
    <w:rsid w:val="00D642EF"/>
    <w:rsid w:val="00D6456A"/>
    <w:rsid w:val="00D65A7F"/>
    <w:rsid w:val="00D67FCD"/>
    <w:rsid w:val="00D705DF"/>
    <w:rsid w:val="00D70F43"/>
    <w:rsid w:val="00D7332D"/>
    <w:rsid w:val="00D74685"/>
    <w:rsid w:val="00D764F0"/>
    <w:rsid w:val="00D80775"/>
    <w:rsid w:val="00D83A6C"/>
    <w:rsid w:val="00D85571"/>
    <w:rsid w:val="00D86663"/>
    <w:rsid w:val="00D931F8"/>
    <w:rsid w:val="00D96799"/>
    <w:rsid w:val="00D97730"/>
    <w:rsid w:val="00DA0024"/>
    <w:rsid w:val="00DA33F7"/>
    <w:rsid w:val="00DB188A"/>
    <w:rsid w:val="00DB28F0"/>
    <w:rsid w:val="00DB4EE2"/>
    <w:rsid w:val="00DB5FC8"/>
    <w:rsid w:val="00DB6901"/>
    <w:rsid w:val="00DD40EE"/>
    <w:rsid w:val="00DD4C5E"/>
    <w:rsid w:val="00DD5271"/>
    <w:rsid w:val="00DE083A"/>
    <w:rsid w:val="00DE0BA2"/>
    <w:rsid w:val="00DE2EEB"/>
    <w:rsid w:val="00DE3692"/>
    <w:rsid w:val="00DE588D"/>
    <w:rsid w:val="00DF0277"/>
    <w:rsid w:val="00DF2338"/>
    <w:rsid w:val="00DF301C"/>
    <w:rsid w:val="00DF45B7"/>
    <w:rsid w:val="00DF6CDA"/>
    <w:rsid w:val="00E00D52"/>
    <w:rsid w:val="00E04716"/>
    <w:rsid w:val="00E078B9"/>
    <w:rsid w:val="00E07DE0"/>
    <w:rsid w:val="00E120A8"/>
    <w:rsid w:val="00E122B6"/>
    <w:rsid w:val="00E24C0A"/>
    <w:rsid w:val="00E261A0"/>
    <w:rsid w:val="00E27045"/>
    <w:rsid w:val="00E27BE3"/>
    <w:rsid w:val="00E335B4"/>
    <w:rsid w:val="00E40120"/>
    <w:rsid w:val="00E423E3"/>
    <w:rsid w:val="00E53619"/>
    <w:rsid w:val="00E5568C"/>
    <w:rsid w:val="00E5677B"/>
    <w:rsid w:val="00E62891"/>
    <w:rsid w:val="00E66517"/>
    <w:rsid w:val="00E74595"/>
    <w:rsid w:val="00E834AF"/>
    <w:rsid w:val="00E84DCB"/>
    <w:rsid w:val="00E87D9A"/>
    <w:rsid w:val="00E9040D"/>
    <w:rsid w:val="00EA0881"/>
    <w:rsid w:val="00EA1C82"/>
    <w:rsid w:val="00EA1F57"/>
    <w:rsid w:val="00EB0AA3"/>
    <w:rsid w:val="00EB1C9A"/>
    <w:rsid w:val="00EB637F"/>
    <w:rsid w:val="00EB6395"/>
    <w:rsid w:val="00EB783C"/>
    <w:rsid w:val="00EC2518"/>
    <w:rsid w:val="00EC355A"/>
    <w:rsid w:val="00EC6EB4"/>
    <w:rsid w:val="00EC6F6F"/>
    <w:rsid w:val="00ED0314"/>
    <w:rsid w:val="00ED2496"/>
    <w:rsid w:val="00ED2C96"/>
    <w:rsid w:val="00ED3745"/>
    <w:rsid w:val="00ED5278"/>
    <w:rsid w:val="00ED6297"/>
    <w:rsid w:val="00ED62AD"/>
    <w:rsid w:val="00EE2495"/>
    <w:rsid w:val="00EE3554"/>
    <w:rsid w:val="00EE3D80"/>
    <w:rsid w:val="00EE4AB8"/>
    <w:rsid w:val="00EE7193"/>
    <w:rsid w:val="00EF1B70"/>
    <w:rsid w:val="00EF268C"/>
    <w:rsid w:val="00EF6158"/>
    <w:rsid w:val="00EF64B8"/>
    <w:rsid w:val="00EF7430"/>
    <w:rsid w:val="00EF787D"/>
    <w:rsid w:val="00F00CE2"/>
    <w:rsid w:val="00F02B55"/>
    <w:rsid w:val="00F05510"/>
    <w:rsid w:val="00F06039"/>
    <w:rsid w:val="00F10EBA"/>
    <w:rsid w:val="00F125F7"/>
    <w:rsid w:val="00F13259"/>
    <w:rsid w:val="00F1367A"/>
    <w:rsid w:val="00F14EDB"/>
    <w:rsid w:val="00F1696E"/>
    <w:rsid w:val="00F21811"/>
    <w:rsid w:val="00F228E1"/>
    <w:rsid w:val="00F237DD"/>
    <w:rsid w:val="00F305CA"/>
    <w:rsid w:val="00F30996"/>
    <w:rsid w:val="00F31E22"/>
    <w:rsid w:val="00F32453"/>
    <w:rsid w:val="00F36331"/>
    <w:rsid w:val="00F42198"/>
    <w:rsid w:val="00F42DB4"/>
    <w:rsid w:val="00F43388"/>
    <w:rsid w:val="00F45287"/>
    <w:rsid w:val="00F46B76"/>
    <w:rsid w:val="00F55550"/>
    <w:rsid w:val="00F60E5F"/>
    <w:rsid w:val="00F6530B"/>
    <w:rsid w:val="00F711A1"/>
    <w:rsid w:val="00F711FA"/>
    <w:rsid w:val="00F72330"/>
    <w:rsid w:val="00F7243F"/>
    <w:rsid w:val="00F72891"/>
    <w:rsid w:val="00F766F5"/>
    <w:rsid w:val="00F77BA3"/>
    <w:rsid w:val="00F80A90"/>
    <w:rsid w:val="00F81451"/>
    <w:rsid w:val="00F8541B"/>
    <w:rsid w:val="00F86160"/>
    <w:rsid w:val="00F86294"/>
    <w:rsid w:val="00F91F8B"/>
    <w:rsid w:val="00F95F10"/>
    <w:rsid w:val="00F96776"/>
    <w:rsid w:val="00F96C61"/>
    <w:rsid w:val="00F979F0"/>
    <w:rsid w:val="00F97F22"/>
    <w:rsid w:val="00FA0A4C"/>
    <w:rsid w:val="00FA0D43"/>
    <w:rsid w:val="00FA14E8"/>
    <w:rsid w:val="00FA28C6"/>
    <w:rsid w:val="00FA3248"/>
    <w:rsid w:val="00FA5D7A"/>
    <w:rsid w:val="00FB107E"/>
    <w:rsid w:val="00FB2894"/>
    <w:rsid w:val="00FB2932"/>
    <w:rsid w:val="00FB2C22"/>
    <w:rsid w:val="00FB32FF"/>
    <w:rsid w:val="00FB6372"/>
    <w:rsid w:val="00FB686F"/>
    <w:rsid w:val="00FB6AE5"/>
    <w:rsid w:val="00FC0071"/>
    <w:rsid w:val="00FC140E"/>
    <w:rsid w:val="00FC335D"/>
    <w:rsid w:val="00FC580A"/>
    <w:rsid w:val="00FC6F0C"/>
    <w:rsid w:val="00FD3864"/>
    <w:rsid w:val="00FD3891"/>
    <w:rsid w:val="00FD410B"/>
    <w:rsid w:val="00FE0299"/>
    <w:rsid w:val="00FE1537"/>
    <w:rsid w:val="00FE6014"/>
    <w:rsid w:val="00FF06BE"/>
    <w:rsid w:val="00FF1681"/>
    <w:rsid w:val="00FF698E"/>
    <w:rsid w:val="00FF73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9DEB6"/>
  <w15:chartTrackingRefBased/>
  <w15:docId w15:val="{77B05A62-51E8-4B54-A29E-3C1A42D8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9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59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50A8"/>
    <w:pPr>
      <w:ind w:left="720"/>
      <w:contextualSpacing/>
    </w:pPr>
  </w:style>
  <w:style w:type="character" w:styleId="CommentReference">
    <w:name w:val="annotation reference"/>
    <w:basedOn w:val="DefaultParagraphFont"/>
    <w:uiPriority w:val="99"/>
    <w:semiHidden/>
    <w:unhideWhenUsed/>
    <w:rsid w:val="00CF7CE5"/>
    <w:rPr>
      <w:sz w:val="16"/>
      <w:szCs w:val="16"/>
    </w:rPr>
  </w:style>
  <w:style w:type="paragraph" w:styleId="CommentText">
    <w:name w:val="annotation text"/>
    <w:basedOn w:val="Normal"/>
    <w:link w:val="CommentTextChar"/>
    <w:uiPriority w:val="99"/>
    <w:unhideWhenUsed/>
    <w:rsid w:val="00CF7CE5"/>
    <w:pPr>
      <w:spacing w:line="240" w:lineRule="auto"/>
    </w:pPr>
    <w:rPr>
      <w:sz w:val="20"/>
      <w:szCs w:val="20"/>
    </w:rPr>
  </w:style>
  <w:style w:type="character" w:customStyle="1" w:styleId="CommentTextChar">
    <w:name w:val="Comment Text Char"/>
    <w:basedOn w:val="DefaultParagraphFont"/>
    <w:link w:val="CommentText"/>
    <w:uiPriority w:val="99"/>
    <w:rsid w:val="00CF7CE5"/>
    <w:rPr>
      <w:sz w:val="20"/>
      <w:szCs w:val="20"/>
    </w:rPr>
  </w:style>
  <w:style w:type="paragraph" w:styleId="CommentSubject">
    <w:name w:val="annotation subject"/>
    <w:basedOn w:val="CommentText"/>
    <w:next w:val="CommentText"/>
    <w:link w:val="CommentSubjectChar"/>
    <w:uiPriority w:val="99"/>
    <w:semiHidden/>
    <w:unhideWhenUsed/>
    <w:rsid w:val="00CF7CE5"/>
    <w:rPr>
      <w:b/>
      <w:bCs/>
    </w:rPr>
  </w:style>
  <w:style w:type="character" w:customStyle="1" w:styleId="CommentSubjectChar">
    <w:name w:val="Comment Subject Char"/>
    <w:basedOn w:val="CommentTextChar"/>
    <w:link w:val="CommentSubject"/>
    <w:uiPriority w:val="99"/>
    <w:semiHidden/>
    <w:rsid w:val="00CF7CE5"/>
    <w:rPr>
      <w:b/>
      <w:bCs/>
      <w:sz w:val="20"/>
      <w:szCs w:val="20"/>
    </w:rPr>
  </w:style>
  <w:style w:type="paragraph" w:customStyle="1" w:styleId="Default">
    <w:name w:val="Default"/>
    <w:rsid w:val="00A3087C"/>
    <w:pPr>
      <w:autoSpaceDE w:val="0"/>
      <w:autoSpaceDN w:val="0"/>
      <w:adjustRightInd w:val="0"/>
      <w:spacing w:after="0" w:line="240" w:lineRule="auto"/>
    </w:pPr>
    <w:rPr>
      <w:rFonts w:ascii="Cambria" w:hAnsi="Cambria" w:cs="Cambria"/>
      <w:color w:val="000000"/>
      <w:kern w:val="0"/>
      <w:sz w:val="24"/>
      <w:szCs w:val="24"/>
    </w:rPr>
  </w:style>
  <w:style w:type="character" w:styleId="Hyperlink">
    <w:name w:val="Hyperlink"/>
    <w:basedOn w:val="DefaultParagraphFont"/>
    <w:uiPriority w:val="99"/>
    <w:unhideWhenUsed/>
    <w:rsid w:val="00497AB2"/>
    <w:rPr>
      <w:color w:val="0563C1" w:themeColor="hyperlink"/>
      <w:u w:val="single"/>
    </w:rPr>
  </w:style>
  <w:style w:type="character" w:styleId="UnresolvedMention">
    <w:name w:val="Unresolved Mention"/>
    <w:basedOn w:val="DefaultParagraphFont"/>
    <w:uiPriority w:val="99"/>
    <w:semiHidden/>
    <w:unhideWhenUsed/>
    <w:rsid w:val="00497AB2"/>
    <w:rPr>
      <w:color w:val="605E5C"/>
      <w:shd w:val="clear" w:color="auto" w:fill="E1DFDD"/>
    </w:rPr>
  </w:style>
  <w:style w:type="paragraph" w:styleId="FootnoteText">
    <w:name w:val="footnote text"/>
    <w:aliases w:val="5_G,Footnote Text Char1 Char,Footnote Text Char Char Char,Footnote Text Char1 Char Char Char,Footnote Text Char Char Char Char Char,Footnote Text Char1 Char Char Char Char Char,Footnote Text Char Char,Footnote Text Char Char1,Char"/>
    <w:basedOn w:val="Normal"/>
    <w:link w:val="FootnoteTextChar"/>
    <w:uiPriority w:val="99"/>
    <w:unhideWhenUsed/>
    <w:qFormat/>
    <w:rsid w:val="006D1FDB"/>
    <w:pPr>
      <w:spacing w:after="0" w:line="240" w:lineRule="auto"/>
    </w:pPr>
    <w:rPr>
      <w:sz w:val="20"/>
      <w:szCs w:val="20"/>
    </w:rPr>
  </w:style>
  <w:style w:type="character" w:customStyle="1" w:styleId="FootnoteTextChar">
    <w:name w:val="Footnote Text Char"/>
    <w:aliases w:val="5_G Char,Footnote Text Char1 Char Char,Footnote Text Char Char Char Char,Footnote Text Char1 Char Char Char Char,Footnote Text Char Char Char Char Char Char,Footnote Text Char1 Char Char Char Char Char Char,Char Char"/>
    <w:basedOn w:val="DefaultParagraphFont"/>
    <w:link w:val="FootnoteText"/>
    <w:uiPriority w:val="99"/>
    <w:qFormat/>
    <w:rsid w:val="006D1FDB"/>
    <w:rPr>
      <w:sz w:val="20"/>
      <w:szCs w:val="20"/>
    </w:rPr>
  </w:style>
  <w:style w:type="character" w:styleId="FootnoteReference">
    <w:name w:val="footnote reference"/>
    <w:aliases w:val="Footnote Reference + Superscript,4_G,Ref,de nota al pie,註腳內容,Footnotes refss,Appel note de bas de page,(NECG) Footnote Reference,fr,Footnote symbol,Style 12,Footnote Reference in text,Footnote Reference Superscript,ftref"/>
    <w:basedOn w:val="DefaultParagraphFont"/>
    <w:link w:val="4GCharCharChar"/>
    <w:uiPriority w:val="99"/>
    <w:unhideWhenUsed/>
    <w:qFormat/>
    <w:rsid w:val="006D1FDB"/>
    <w:rPr>
      <w:vertAlign w:val="superscript"/>
    </w:rPr>
  </w:style>
  <w:style w:type="paragraph" w:styleId="Header">
    <w:name w:val="header"/>
    <w:basedOn w:val="Normal"/>
    <w:link w:val="HeaderChar"/>
    <w:uiPriority w:val="99"/>
    <w:unhideWhenUsed/>
    <w:rsid w:val="000D1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C24"/>
  </w:style>
  <w:style w:type="paragraph" w:styleId="Footer">
    <w:name w:val="footer"/>
    <w:basedOn w:val="Normal"/>
    <w:link w:val="FooterChar"/>
    <w:uiPriority w:val="99"/>
    <w:unhideWhenUsed/>
    <w:rsid w:val="000D1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C24"/>
  </w:style>
  <w:style w:type="character" w:customStyle="1" w:styleId="Heading2Char">
    <w:name w:val="Heading 2 Char"/>
    <w:basedOn w:val="DefaultParagraphFont"/>
    <w:link w:val="Heading2"/>
    <w:uiPriority w:val="9"/>
    <w:rsid w:val="0014592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271DA"/>
    <w:rPr>
      <w:color w:val="954F72" w:themeColor="followedHyperlink"/>
      <w:u w:val="single"/>
    </w:rPr>
  </w:style>
  <w:style w:type="paragraph" w:styleId="Revision">
    <w:name w:val="Revision"/>
    <w:hidden/>
    <w:uiPriority w:val="99"/>
    <w:semiHidden/>
    <w:rsid w:val="00096C1D"/>
    <w:pPr>
      <w:spacing w:after="0" w:line="240" w:lineRule="auto"/>
    </w:pPr>
  </w:style>
  <w:style w:type="paragraph" w:customStyle="1" w:styleId="pf1">
    <w:name w:val="pf1"/>
    <w:basedOn w:val="Normal"/>
    <w:rsid w:val="00CD2CA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pf0">
    <w:name w:val="pf0"/>
    <w:basedOn w:val="Normal"/>
    <w:rsid w:val="00CD2CA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cf01">
    <w:name w:val="cf01"/>
    <w:basedOn w:val="DefaultParagraphFont"/>
    <w:rsid w:val="00CD2CAB"/>
    <w:rPr>
      <w:rFonts w:ascii="Segoe UI" w:hAnsi="Segoe UI" w:cs="Segoe UI" w:hint="default"/>
      <w:sz w:val="18"/>
      <w:szCs w:val="18"/>
    </w:rPr>
  </w:style>
  <w:style w:type="character" w:customStyle="1" w:styleId="cf11">
    <w:name w:val="cf11"/>
    <w:basedOn w:val="DefaultParagraphFont"/>
    <w:rsid w:val="002C18DE"/>
    <w:rPr>
      <w:rFonts w:ascii="Segoe UI" w:hAnsi="Segoe UI" w:cs="Segoe UI" w:hint="default"/>
      <w:color w:val="424242"/>
      <w:sz w:val="18"/>
      <w:szCs w:val="18"/>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DB28F0"/>
    <w:pPr>
      <w:spacing w:after="200" w:line="240" w:lineRule="exact"/>
      <w:jc w:val="both"/>
    </w:pPr>
    <w:rPr>
      <w:vertAlign w:val="superscript"/>
    </w:rPr>
  </w:style>
  <w:style w:type="character" w:customStyle="1" w:styleId="Heading1Char">
    <w:name w:val="Heading 1 Char"/>
    <w:basedOn w:val="DefaultParagraphFont"/>
    <w:link w:val="Heading1"/>
    <w:uiPriority w:val="9"/>
    <w:rsid w:val="00890971"/>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basedOn w:val="DefaultParagraphFont"/>
    <w:link w:val="ListParagraph"/>
    <w:uiPriority w:val="34"/>
    <w:locked/>
    <w:rsid w:val="00BA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663549">
      <w:bodyDiv w:val="1"/>
      <w:marLeft w:val="0"/>
      <w:marRight w:val="0"/>
      <w:marTop w:val="0"/>
      <w:marBottom w:val="0"/>
      <w:divBdr>
        <w:top w:val="none" w:sz="0" w:space="0" w:color="auto"/>
        <w:left w:val="none" w:sz="0" w:space="0" w:color="auto"/>
        <w:bottom w:val="none" w:sz="0" w:space="0" w:color="auto"/>
        <w:right w:val="none" w:sz="0" w:space="0" w:color="auto"/>
      </w:divBdr>
    </w:div>
    <w:div w:id="716902279">
      <w:bodyDiv w:val="1"/>
      <w:marLeft w:val="0"/>
      <w:marRight w:val="0"/>
      <w:marTop w:val="0"/>
      <w:marBottom w:val="0"/>
      <w:divBdr>
        <w:top w:val="none" w:sz="0" w:space="0" w:color="auto"/>
        <w:left w:val="none" w:sz="0" w:space="0" w:color="auto"/>
        <w:bottom w:val="none" w:sz="0" w:space="0" w:color="auto"/>
        <w:right w:val="none" w:sz="0" w:space="0" w:color="auto"/>
      </w:divBdr>
    </w:div>
    <w:div w:id="1124738407">
      <w:bodyDiv w:val="1"/>
      <w:marLeft w:val="0"/>
      <w:marRight w:val="0"/>
      <w:marTop w:val="0"/>
      <w:marBottom w:val="0"/>
      <w:divBdr>
        <w:top w:val="none" w:sz="0" w:space="0" w:color="auto"/>
        <w:left w:val="none" w:sz="0" w:space="0" w:color="auto"/>
        <w:bottom w:val="none" w:sz="0" w:space="0" w:color="auto"/>
        <w:right w:val="none" w:sz="0" w:space="0" w:color="auto"/>
      </w:divBdr>
    </w:div>
    <w:div w:id="1763837179">
      <w:bodyDiv w:val="1"/>
      <w:marLeft w:val="0"/>
      <w:marRight w:val="0"/>
      <w:marTop w:val="0"/>
      <w:marBottom w:val="0"/>
      <w:divBdr>
        <w:top w:val="none" w:sz="0" w:space="0" w:color="auto"/>
        <w:left w:val="none" w:sz="0" w:space="0" w:color="auto"/>
        <w:bottom w:val="none" w:sz="0" w:space="0" w:color="auto"/>
        <w:right w:val="none" w:sz="0" w:space="0" w:color="auto"/>
      </w:divBdr>
    </w:div>
    <w:div w:id="2044551870">
      <w:bodyDiv w:val="1"/>
      <w:marLeft w:val="0"/>
      <w:marRight w:val="0"/>
      <w:marTop w:val="0"/>
      <w:marBottom w:val="0"/>
      <w:divBdr>
        <w:top w:val="none" w:sz="0" w:space="0" w:color="auto"/>
        <w:left w:val="none" w:sz="0" w:space="0" w:color="auto"/>
        <w:bottom w:val="none" w:sz="0" w:space="0" w:color="auto"/>
        <w:right w:val="none" w:sz="0" w:space="0" w:color="auto"/>
      </w:divBdr>
    </w:div>
    <w:div w:id="21019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amonitoringafrica.org" TargetMode="External"/><Relationship Id="rId18" Type="http://schemas.openxmlformats.org/officeDocument/2006/relationships/hyperlink" Target="https://www.ohchr.org/sites/default/files/documents/hrbodies/crc/gcomments/gc26/2023/cs/GC26-CS-media-monitoring-africa-2023-02-15.docx" TargetMode="External"/><Relationship Id="rId26" Type="http://schemas.openxmlformats.org/officeDocument/2006/relationships/hyperlink" Target="https://www.justice.gov.za/legislation/acts/2000-002.pdf" TargetMode="External"/><Relationship Id="rId21" Type="http://schemas.openxmlformats.org/officeDocument/2006/relationships/hyperlink" Target="https://www.unhcr.org/innovation/wp-content/uploads/2022/02/Factsheet-4.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mma.org.za" TargetMode="External"/><Relationship Id="rId17" Type="http://schemas.openxmlformats.org/officeDocument/2006/relationships/hyperlink" Target="https://www.mediamonitoringafrica.org/" TargetMode="External"/><Relationship Id="rId25" Type="http://schemas.openxmlformats.org/officeDocument/2006/relationships/hyperlink" Target="https://www.justice.gov.za/legislation/constitution/saconstitution-web-eng.pdf" TargetMode="External"/><Relationship Id="rId33" Type="http://schemas.openxmlformats.org/officeDocument/2006/relationships/hyperlink" Target="https://www.real411.org/" TargetMode="External"/><Relationship Id="rId2" Type="http://schemas.openxmlformats.org/officeDocument/2006/relationships/customXml" Target="../customXml/item2.xml"/><Relationship Id="rId16" Type="http://schemas.openxmlformats.org/officeDocument/2006/relationships/hyperlink" Target="mailto:thandis@mma.org.za" TargetMode="External"/><Relationship Id="rId20" Type="http://schemas.openxmlformats.org/officeDocument/2006/relationships/hyperlink" Target="https://www.mediamonitoringafrica.org/wp-content/uploads/2024/05/231001-PSIMM-201912-Submissions-to-the-Special-Rap.pdf" TargetMode="External"/><Relationship Id="rId29" Type="http://schemas.openxmlformats.org/officeDocument/2006/relationships/hyperlink" Target="https://www.gov.za/sites/default/files/gcis_document/201409/26275rg7949gon5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limatecommission.org.za/just-transition-framework" TargetMode="External"/><Relationship Id="rId32" Type="http://schemas.openxmlformats.org/officeDocument/2006/relationships/hyperlink" Target="https://freedomhouse.org/article/new-report-global-battle-over-internet-regulation-has-major-implications-human-right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illiamb@mma.org.za" TargetMode="External"/><Relationship Id="rId23" Type="http://schemas.openxmlformats.org/officeDocument/2006/relationships/hyperlink" Target="https://www3.weforum.org/docs/WEF_GAC_GlobalAgendaOutlook_2014.pdf" TargetMode="External"/><Relationship Id="rId28" Type="http://schemas.openxmlformats.org/officeDocument/2006/relationships/hyperlink" Target="https://www.gov.za/sites/default/files/gcis_document/201409/a107-98.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hchr.org/sites/default/files/documents/hrbodies/crc/gcomments/gc26/2023/cgs/GC26-CGS-article-12-ambassadors-web-rangers-2023-02-15.docx" TargetMode="External"/><Relationship Id="rId31" Type="http://schemas.openxmlformats.org/officeDocument/2006/relationships/hyperlink" Target="https://ir.lawnet.fordham.edu/cgi/viewcontent.cgi?article=2787&amp;context=il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sr-climatechange@un.org" TargetMode="External"/><Relationship Id="rId22" Type="http://schemas.openxmlformats.org/officeDocument/2006/relationships/hyperlink" Target="https://www.unhcr.org/innovation/wp-content/uploads/2022/02/Factsheet-4.pdf" TargetMode="External"/><Relationship Id="rId27" Type="http://schemas.openxmlformats.org/officeDocument/2006/relationships/hyperlink" Target="https://www.gov.za/sites/default/files/gcis_document/201704/40772gon326.pdf" TargetMode="External"/><Relationship Id="rId30" Type="http://schemas.openxmlformats.org/officeDocument/2006/relationships/hyperlink" Target="https://www.chr.up.ac.za/images/researchunits/dgdr/documents/ati/Declaration_of_Principles_on_Freedom_of_Expression_ENG_2019.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powerlaw.afri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rangers.co.za/?page_id=1013" TargetMode="External"/><Relationship Id="rId3" Type="http://schemas.openxmlformats.org/officeDocument/2006/relationships/hyperlink" Target="https://www.climatecommission.org.za/" TargetMode="External"/><Relationship Id="rId7" Type="http://schemas.openxmlformats.org/officeDocument/2006/relationships/hyperlink" Target="https://www.saflii.org/za/cases/ZAGPPHC/2023/689.html" TargetMode="External"/><Relationship Id="rId2" Type="http://schemas.openxmlformats.org/officeDocument/2006/relationships/hyperlink" Target="https://www.mediamonitoringafrica.org/wp-content/uploads/2024/05/240402-MMA-Climate-disinformation-discussion-document.pdf" TargetMode="External"/><Relationship Id="rId1" Type="http://schemas.openxmlformats.org/officeDocument/2006/relationships/hyperlink" Target="https://www.ohchr.org/en/calls-for-input/2023/promoting-environmental-democracy-procedural-elements-human-right-clean" TargetMode="External"/><Relationship Id="rId6" Type="http://schemas.openxmlformats.org/officeDocument/2006/relationships/hyperlink" Target="https://altadvisory.africa/2024/03/08/new-report-ensuring-access-to-information-in-the-just-energy-transition/" TargetMode="External"/><Relationship Id="rId5" Type="http://schemas.openxmlformats.org/officeDocument/2006/relationships/hyperlink" Target="https://www.ohchr.org/sites/default/files/documents/hrbodies/crc/gcomments/gc26/2023/cs/GC26-CS-media-monitoring-africa-2023-02-15.docx" TargetMode="External"/><Relationship Id="rId4" Type="http://schemas.openxmlformats.org/officeDocument/2006/relationships/hyperlink" Target="https://altadvisory.africa/2024/03/08/new-report-ensuring-access-to-information-in-the-just-energy-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Media Monitoring Africa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16264-80C7-4EF8-A037-EA0B8EF8B7BA}">
  <ds:schemaRefs>
    <ds:schemaRef ds:uri="http://schemas.microsoft.com/office/2006/metadata/properties"/>
    <ds:schemaRef ds:uri="http://schemas.microsoft.com/office/infopath/2007/PartnerControls"/>
    <ds:schemaRef ds:uri="4b33c1db-d2d9-4293-af37-0fe427810e67"/>
    <ds:schemaRef ds:uri="8771052d-ade0-41a3-adb9-e620924a68fe"/>
  </ds:schemaRefs>
</ds:datastoreItem>
</file>

<file path=customXml/itemProps2.xml><?xml version="1.0" encoding="utf-8"?>
<ds:datastoreItem xmlns:ds="http://schemas.openxmlformats.org/officeDocument/2006/customXml" ds:itemID="{53CCC9E8-B2F4-413C-85DB-A2C329800524}">
  <ds:schemaRefs>
    <ds:schemaRef ds:uri="http://schemas.microsoft.com/sharepoint/v3/contenttype/forms"/>
  </ds:schemaRefs>
</ds:datastoreItem>
</file>

<file path=customXml/itemProps3.xml><?xml version="1.0" encoding="utf-8"?>
<ds:datastoreItem xmlns:ds="http://schemas.openxmlformats.org/officeDocument/2006/customXml" ds:itemID="{9463FF6D-0468-4AAC-91F5-72B9BD84CAD1}">
  <ds:schemaRefs>
    <ds:schemaRef ds:uri="http://schemas.openxmlformats.org/officeDocument/2006/bibliography"/>
  </ds:schemaRefs>
</ds:datastoreItem>
</file>

<file path=customXml/itemProps4.xml><?xml version="1.0" encoding="utf-8"?>
<ds:datastoreItem xmlns:ds="http://schemas.openxmlformats.org/officeDocument/2006/customXml" ds:itemID="{50A41E83-5418-4178-9CAF-95F2F8382AD3}"/>
</file>

<file path=docProps/app.xml><?xml version="1.0" encoding="utf-8"?>
<Properties xmlns="http://schemas.openxmlformats.org/officeDocument/2006/extended-properties" xmlns:vt="http://schemas.openxmlformats.org/officeDocument/2006/docPropsVTypes">
  <Template>Normal</Template>
  <TotalTime>58</TotalTime>
  <Pages>7</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Links>
    <vt:vector size="174" baseType="variant">
      <vt:variant>
        <vt:i4>196702</vt:i4>
      </vt:variant>
      <vt:variant>
        <vt:i4>60</vt:i4>
      </vt:variant>
      <vt:variant>
        <vt:i4>0</vt:i4>
      </vt:variant>
      <vt:variant>
        <vt:i4>5</vt:i4>
      </vt:variant>
      <vt:variant>
        <vt:lpwstr>https://www.real411.org/</vt:lpwstr>
      </vt:variant>
      <vt:variant>
        <vt:lpwstr/>
      </vt:variant>
      <vt:variant>
        <vt:i4>3145833</vt:i4>
      </vt:variant>
      <vt:variant>
        <vt:i4>57</vt:i4>
      </vt:variant>
      <vt:variant>
        <vt:i4>0</vt:i4>
      </vt:variant>
      <vt:variant>
        <vt:i4>5</vt:i4>
      </vt:variant>
      <vt:variant>
        <vt:lpwstr>https://freedomhouse.org/article/new-report-global-battle-over-internet-regulation-has-major-implications-human-rights</vt:lpwstr>
      </vt:variant>
      <vt:variant>
        <vt:lpwstr/>
      </vt:variant>
      <vt:variant>
        <vt:i4>3932287</vt:i4>
      </vt:variant>
      <vt:variant>
        <vt:i4>54</vt:i4>
      </vt:variant>
      <vt:variant>
        <vt:i4>0</vt:i4>
      </vt:variant>
      <vt:variant>
        <vt:i4>5</vt:i4>
      </vt:variant>
      <vt:variant>
        <vt:lpwstr>https://ir.lawnet.fordham.edu/cgi/viewcontent.cgi?article=2787&amp;context=ilj</vt:lpwstr>
      </vt:variant>
      <vt:variant>
        <vt:lpwstr/>
      </vt:variant>
      <vt:variant>
        <vt:i4>6357105</vt:i4>
      </vt:variant>
      <vt:variant>
        <vt:i4>51</vt:i4>
      </vt:variant>
      <vt:variant>
        <vt:i4>0</vt:i4>
      </vt:variant>
      <vt:variant>
        <vt:i4>5</vt:i4>
      </vt:variant>
      <vt:variant>
        <vt:lpwstr>https://www.chr.up.ac.za/images/researchunits/dgdr/documents/ati/Declaration_of_Principles_on_Freedom_of_Expression_ENG_2019.pdf</vt:lpwstr>
      </vt:variant>
      <vt:variant>
        <vt:lpwstr/>
      </vt:variant>
      <vt:variant>
        <vt:i4>2162698</vt:i4>
      </vt:variant>
      <vt:variant>
        <vt:i4>48</vt:i4>
      </vt:variant>
      <vt:variant>
        <vt:i4>0</vt:i4>
      </vt:variant>
      <vt:variant>
        <vt:i4>5</vt:i4>
      </vt:variant>
      <vt:variant>
        <vt:lpwstr>https://www.gov.za/sites/default/files/gcis_document/201409/26275rg7949gon527.pdf</vt:lpwstr>
      </vt:variant>
      <vt:variant>
        <vt:lpwstr/>
      </vt:variant>
      <vt:variant>
        <vt:i4>5570673</vt:i4>
      </vt:variant>
      <vt:variant>
        <vt:i4>45</vt:i4>
      </vt:variant>
      <vt:variant>
        <vt:i4>0</vt:i4>
      </vt:variant>
      <vt:variant>
        <vt:i4>5</vt:i4>
      </vt:variant>
      <vt:variant>
        <vt:lpwstr>https://www.gov.za/sites/default/files/gcis_document/201409/a107-98.pdf</vt:lpwstr>
      </vt:variant>
      <vt:variant>
        <vt:lpwstr/>
      </vt:variant>
      <vt:variant>
        <vt:i4>5636192</vt:i4>
      </vt:variant>
      <vt:variant>
        <vt:i4>42</vt:i4>
      </vt:variant>
      <vt:variant>
        <vt:i4>0</vt:i4>
      </vt:variant>
      <vt:variant>
        <vt:i4>5</vt:i4>
      </vt:variant>
      <vt:variant>
        <vt:lpwstr>https://www.gov.za/sites/default/files/gcis_document/201704/40772gon326.pdf</vt:lpwstr>
      </vt:variant>
      <vt:variant>
        <vt:lpwstr/>
      </vt:variant>
      <vt:variant>
        <vt:i4>1310720</vt:i4>
      </vt:variant>
      <vt:variant>
        <vt:i4>39</vt:i4>
      </vt:variant>
      <vt:variant>
        <vt:i4>0</vt:i4>
      </vt:variant>
      <vt:variant>
        <vt:i4>5</vt:i4>
      </vt:variant>
      <vt:variant>
        <vt:lpwstr>https://www.justice.gov.za/legislation/acts/2000-002.pdf</vt:lpwstr>
      </vt:variant>
      <vt:variant>
        <vt:lpwstr/>
      </vt:variant>
      <vt:variant>
        <vt:i4>6553702</vt:i4>
      </vt:variant>
      <vt:variant>
        <vt:i4>36</vt:i4>
      </vt:variant>
      <vt:variant>
        <vt:i4>0</vt:i4>
      </vt:variant>
      <vt:variant>
        <vt:i4>5</vt:i4>
      </vt:variant>
      <vt:variant>
        <vt:lpwstr>https://www.justice.gov.za/legislation/constitution/saconstitution-web-eng.pdf</vt:lpwstr>
      </vt:variant>
      <vt:variant>
        <vt:lpwstr/>
      </vt:variant>
      <vt:variant>
        <vt:i4>7667758</vt:i4>
      </vt:variant>
      <vt:variant>
        <vt:i4>33</vt:i4>
      </vt:variant>
      <vt:variant>
        <vt:i4>0</vt:i4>
      </vt:variant>
      <vt:variant>
        <vt:i4>5</vt:i4>
      </vt:variant>
      <vt:variant>
        <vt:lpwstr>https://www.climatecommission.org.za/just-transition-framework</vt:lpwstr>
      </vt:variant>
      <vt:variant>
        <vt:lpwstr/>
      </vt:variant>
      <vt:variant>
        <vt:i4>5111860</vt:i4>
      </vt:variant>
      <vt:variant>
        <vt:i4>30</vt:i4>
      </vt:variant>
      <vt:variant>
        <vt:i4>0</vt:i4>
      </vt:variant>
      <vt:variant>
        <vt:i4>5</vt:i4>
      </vt:variant>
      <vt:variant>
        <vt:lpwstr>https://www3.weforum.org/docs/WEF_GAC_GlobalAgendaOutlook_2014.pdf</vt:lpwstr>
      </vt:variant>
      <vt:variant>
        <vt:lpwstr/>
      </vt:variant>
      <vt:variant>
        <vt:i4>6750267</vt:i4>
      </vt:variant>
      <vt:variant>
        <vt:i4>27</vt:i4>
      </vt:variant>
      <vt:variant>
        <vt:i4>0</vt:i4>
      </vt:variant>
      <vt:variant>
        <vt:i4>5</vt:i4>
      </vt:variant>
      <vt:variant>
        <vt:lpwstr>https://www.unhcr.org/innovation/wp-content/uploads/2022/02/Factsheet-4.pdf</vt:lpwstr>
      </vt:variant>
      <vt:variant>
        <vt:lpwstr/>
      </vt:variant>
      <vt:variant>
        <vt:i4>6750267</vt:i4>
      </vt:variant>
      <vt:variant>
        <vt:i4>24</vt:i4>
      </vt:variant>
      <vt:variant>
        <vt:i4>0</vt:i4>
      </vt:variant>
      <vt:variant>
        <vt:i4>5</vt:i4>
      </vt:variant>
      <vt:variant>
        <vt:lpwstr>https://www.unhcr.org/innovation/wp-content/uploads/2022/02/Factsheet-4.pdf</vt:lpwstr>
      </vt:variant>
      <vt:variant>
        <vt:lpwstr/>
      </vt:variant>
      <vt:variant>
        <vt:i4>1114119</vt:i4>
      </vt:variant>
      <vt:variant>
        <vt:i4>21</vt:i4>
      </vt:variant>
      <vt:variant>
        <vt:i4>0</vt:i4>
      </vt:variant>
      <vt:variant>
        <vt:i4>5</vt:i4>
      </vt:variant>
      <vt:variant>
        <vt:lpwstr>https://www.ohchr.org/sites/default/files/documents/hrbodies/crc/gcomments/gc26/2023/cgs/GC26-CGS-article-12-ambassadors-web-rangers-2023-02-15.docx</vt:lpwstr>
      </vt:variant>
      <vt:variant>
        <vt:lpwstr/>
      </vt:variant>
      <vt:variant>
        <vt:i4>4063275</vt:i4>
      </vt:variant>
      <vt:variant>
        <vt:i4>18</vt:i4>
      </vt:variant>
      <vt:variant>
        <vt:i4>0</vt:i4>
      </vt:variant>
      <vt:variant>
        <vt:i4>5</vt:i4>
      </vt:variant>
      <vt:variant>
        <vt:lpwstr>https://www.ohchr.org/sites/default/files/documents/hrbodies/crc/gcomments/gc26/2023/cs/GC26-CS-media-monitoring-africa-2023-02-15.docx</vt:lpwstr>
      </vt:variant>
      <vt:variant>
        <vt:lpwstr/>
      </vt:variant>
      <vt:variant>
        <vt:i4>2883625</vt:i4>
      </vt:variant>
      <vt:variant>
        <vt:i4>15</vt:i4>
      </vt:variant>
      <vt:variant>
        <vt:i4>0</vt:i4>
      </vt:variant>
      <vt:variant>
        <vt:i4>5</vt:i4>
      </vt:variant>
      <vt:variant>
        <vt:lpwstr>https://www.mediamonitoringafrica.org/</vt:lpwstr>
      </vt:variant>
      <vt:variant>
        <vt:lpwstr/>
      </vt:variant>
      <vt:variant>
        <vt:i4>1966202</vt:i4>
      </vt:variant>
      <vt:variant>
        <vt:i4>12</vt:i4>
      </vt:variant>
      <vt:variant>
        <vt:i4>0</vt:i4>
      </vt:variant>
      <vt:variant>
        <vt:i4>5</vt:i4>
      </vt:variant>
      <vt:variant>
        <vt:lpwstr>mailto:thandis@mma.org.za</vt:lpwstr>
      </vt:variant>
      <vt:variant>
        <vt:lpwstr/>
      </vt:variant>
      <vt:variant>
        <vt:i4>4390962</vt:i4>
      </vt:variant>
      <vt:variant>
        <vt:i4>9</vt:i4>
      </vt:variant>
      <vt:variant>
        <vt:i4>0</vt:i4>
      </vt:variant>
      <vt:variant>
        <vt:i4>5</vt:i4>
      </vt:variant>
      <vt:variant>
        <vt:lpwstr>mailto:williamb@mma.org.za</vt:lpwstr>
      </vt:variant>
      <vt:variant>
        <vt:lpwstr/>
      </vt:variant>
      <vt:variant>
        <vt:i4>1835043</vt:i4>
      </vt:variant>
      <vt:variant>
        <vt:i4>6</vt:i4>
      </vt:variant>
      <vt:variant>
        <vt:i4>0</vt:i4>
      </vt:variant>
      <vt:variant>
        <vt:i4>5</vt:i4>
      </vt:variant>
      <vt:variant>
        <vt:lpwstr>mailto:hrc-sr0climatechange@un.org</vt:lpwstr>
      </vt:variant>
      <vt:variant>
        <vt:lpwstr/>
      </vt:variant>
      <vt:variant>
        <vt:i4>4325403</vt:i4>
      </vt:variant>
      <vt:variant>
        <vt:i4>3</vt:i4>
      </vt:variant>
      <vt:variant>
        <vt:i4>0</vt:i4>
      </vt:variant>
      <vt:variant>
        <vt:i4>5</vt:i4>
      </vt:variant>
      <vt:variant>
        <vt:lpwstr>http://www.mediamonitoringafrica.org/</vt:lpwstr>
      </vt:variant>
      <vt:variant>
        <vt:lpwstr/>
      </vt:variant>
      <vt:variant>
        <vt:i4>5439541</vt:i4>
      </vt:variant>
      <vt:variant>
        <vt:i4>0</vt:i4>
      </vt:variant>
      <vt:variant>
        <vt:i4>0</vt:i4>
      </vt:variant>
      <vt:variant>
        <vt:i4>5</vt:i4>
      </vt:variant>
      <vt:variant>
        <vt:lpwstr>mailto:info@mma.org.za</vt:lpwstr>
      </vt:variant>
      <vt:variant>
        <vt:lpwstr/>
      </vt:variant>
      <vt:variant>
        <vt:i4>4063257</vt:i4>
      </vt:variant>
      <vt:variant>
        <vt:i4>18</vt:i4>
      </vt:variant>
      <vt:variant>
        <vt:i4>0</vt:i4>
      </vt:variant>
      <vt:variant>
        <vt:i4>5</vt:i4>
      </vt:variant>
      <vt:variant>
        <vt:lpwstr>https://webrangers.co.za/?page_id=1013</vt:lpwstr>
      </vt:variant>
      <vt:variant>
        <vt:lpwstr/>
      </vt:variant>
      <vt:variant>
        <vt:i4>4784212</vt:i4>
      </vt:variant>
      <vt:variant>
        <vt:i4>15</vt:i4>
      </vt:variant>
      <vt:variant>
        <vt:i4>0</vt:i4>
      </vt:variant>
      <vt:variant>
        <vt:i4>5</vt:i4>
      </vt:variant>
      <vt:variant>
        <vt:lpwstr>https://www.saflii.org/za/cases/ZAGPPHC/2023/689.html</vt:lpwstr>
      </vt:variant>
      <vt:variant>
        <vt:lpwstr>:~:text=Summary%3A,grant%20access%20to%20records%20requested.</vt:lpwstr>
      </vt:variant>
      <vt:variant>
        <vt:i4>3342451</vt:i4>
      </vt:variant>
      <vt:variant>
        <vt:i4>12</vt:i4>
      </vt:variant>
      <vt:variant>
        <vt:i4>0</vt:i4>
      </vt:variant>
      <vt:variant>
        <vt:i4>5</vt:i4>
      </vt:variant>
      <vt:variant>
        <vt:lpwstr>https://altadvisory.africa/2024/03/08/new-report-ensuring-access-to-information-in-the-just-energy-transition/</vt:lpwstr>
      </vt:variant>
      <vt:variant>
        <vt:lpwstr/>
      </vt:variant>
      <vt:variant>
        <vt:i4>4063275</vt:i4>
      </vt:variant>
      <vt:variant>
        <vt:i4>9</vt:i4>
      </vt:variant>
      <vt:variant>
        <vt:i4>0</vt:i4>
      </vt:variant>
      <vt:variant>
        <vt:i4>5</vt:i4>
      </vt:variant>
      <vt:variant>
        <vt:lpwstr>https://www.ohchr.org/sites/default/files/documents/hrbodies/crc/gcomments/gc26/2023/cs/GC26-CS-media-monitoring-africa-2023-02-15.docx</vt:lpwstr>
      </vt:variant>
      <vt:variant>
        <vt:lpwstr/>
      </vt:variant>
      <vt:variant>
        <vt:i4>3342451</vt:i4>
      </vt:variant>
      <vt:variant>
        <vt:i4>6</vt:i4>
      </vt:variant>
      <vt:variant>
        <vt:i4>0</vt:i4>
      </vt:variant>
      <vt:variant>
        <vt:i4>5</vt:i4>
      </vt:variant>
      <vt:variant>
        <vt:lpwstr>https://altadvisory.africa/2024/03/08/new-report-ensuring-access-to-information-in-the-just-energy-transition/</vt:lpwstr>
      </vt:variant>
      <vt:variant>
        <vt:lpwstr/>
      </vt:variant>
      <vt:variant>
        <vt:i4>5570634</vt:i4>
      </vt:variant>
      <vt:variant>
        <vt:i4>3</vt:i4>
      </vt:variant>
      <vt:variant>
        <vt:i4>0</vt:i4>
      </vt:variant>
      <vt:variant>
        <vt:i4>5</vt:i4>
      </vt:variant>
      <vt:variant>
        <vt:lpwstr>https://www.climatecommission.org.za/</vt:lpwstr>
      </vt:variant>
      <vt:variant>
        <vt:lpwstr/>
      </vt:variant>
      <vt:variant>
        <vt:i4>589828</vt:i4>
      </vt:variant>
      <vt:variant>
        <vt:i4>0</vt:i4>
      </vt:variant>
      <vt:variant>
        <vt:i4>0</vt:i4>
      </vt:variant>
      <vt:variant>
        <vt:i4>5</vt:i4>
      </vt:variant>
      <vt:variant>
        <vt:lpwstr>https://www.ohchr.org/en/calls-for-input/2023/promoting-environmental-democracy-procedural-elements-human-right-clean</vt:lpwstr>
      </vt:variant>
      <vt:variant>
        <vt:lpwstr/>
      </vt:variant>
      <vt:variant>
        <vt:i4>6225940</vt:i4>
      </vt:variant>
      <vt:variant>
        <vt:i4>6</vt:i4>
      </vt:variant>
      <vt:variant>
        <vt:i4>0</vt:i4>
      </vt:variant>
      <vt:variant>
        <vt:i4>5</vt:i4>
      </vt:variant>
      <vt:variant>
        <vt:lpwstr>https://powerlaw.africa/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Dehosse</dc:creator>
  <cp:keywords/>
  <dc:description/>
  <cp:lastModifiedBy>Claire Dehosse</cp:lastModifiedBy>
  <cp:revision>68</cp:revision>
  <dcterms:created xsi:type="dcterms:W3CDTF">2024-05-29T08:59:00Z</dcterms:created>
  <dcterms:modified xsi:type="dcterms:W3CDTF">2024-05-31T08:14:00Z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GrammarlyDocumentId">
    <vt:lpwstr>a797a96c7787395410fc132dd562b070b4312b86b7ce04d5f348518399f6617b</vt:lpwstr>
  </property>
</Properties>
</file>