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F00A" w14:textId="122F2DED" w:rsidR="00605BBE" w:rsidRPr="0090487E" w:rsidRDefault="007B304A" w:rsidP="008512BC">
      <w:pPr>
        <w:spacing w:after="240"/>
        <w:jc w:val="center"/>
        <w:outlineLvl w:val="1"/>
        <w:rPr>
          <w:rFonts w:ascii="Calibri" w:eastAsiaTheme="minorEastAsia" w:hAnsi="Calibri" w:cs="Calibri"/>
          <w:b/>
          <w:bCs/>
          <w:color w:val="002060"/>
          <w:lang w:val="en-AU"/>
        </w:rPr>
      </w:pPr>
      <w:r w:rsidRPr="0090487E">
        <w:rPr>
          <w:rFonts w:ascii="Calibri" w:eastAsiaTheme="minorEastAsia" w:hAnsi="Calibri" w:cs="Calibri"/>
          <w:b/>
          <w:color w:val="002060"/>
          <w:lang w:val="en-AU"/>
        </w:rPr>
        <w:t>The International Organization for Migration (IOM)</w:t>
      </w:r>
      <w:r w:rsidR="003B2035" w:rsidRPr="0090487E">
        <w:rPr>
          <w:rFonts w:ascii="Calibri" w:eastAsiaTheme="minorEastAsia" w:hAnsi="Calibri" w:cs="Calibri"/>
          <w:b/>
          <w:color w:val="002060"/>
          <w:lang w:val="en-AU"/>
        </w:rPr>
        <w:t xml:space="preserve"> Submission </w:t>
      </w:r>
      <w:r w:rsidR="17870280" w:rsidRPr="0090487E">
        <w:rPr>
          <w:rFonts w:ascii="Calibri" w:eastAsiaTheme="minorEastAsia" w:hAnsi="Calibri" w:cs="Calibri"/>
          <w:b/>
          <w:bCs/>
          <w:color w:val="002060"/>
          <w:lang w:val="en-AU"/>
        </w:rPr>
        <w:t>to the</w:t>
      </w:r>
      <w:r w:rsidR="002B540F">
        <w:rPr>
          <w:rFonts w:ascii="Calibri" w:eastAsiaTheme="minorEastAsia" w:hAnsi="Calibri" w:cs="Calibri"/>
          <w:b/>
          <w:bCs/>
          <w:color w:val="002060"/>
          <w:lang w:val="en-AU"/>
        </w:rPr>
        <w:t xml:space="preserve"> </w:t>
      </w:r>
      <w:r w:rsidR="4E82E6B2" w:rsidRPr="0090487E">
        <w:rPr>
          <w:rFonts w:ascii="Calibri" w:eastAsiaTheme="minorEastAsia" w:hAnsi="Calibri" w:cs="Calibri"/>
          <w:b/>
          <w:bCs/>
          <w:color w:val="002060"/>
          <w:lang w:val="en-AU"/>
        </w:rPr>
        <w:t>Special Rapporteur on the promotion and protect</w:t>
      </w:r>
      <w:r w:rsidR="13D906E8" w:rsidRPr="0090487E">
        <w:rPr>
          <w:rFonts w:ascii="Calibri" w:eastAsiaTheme="minorEastAsia" w:hAnsi="Calibri" w:cs="Calibri"/>
          <w:b/>
          <w:bCs/>
          <w:color w:val="002060"/>
          <w:lang w:val="en-AU"/>
        </w:rPr>
        <w:t>ion</w:t>
      </w:r>
      <w:r w:rsidR="4E82E6B2" w:rsidRPr="0090487E">
        <w:rPr>
          <w:rFonts w:ascii="Calibri" w:eastAsiaTheme="minorEastAsia" w:hAnsi="Calibri" w:cs="Calibri"/>
          <w:b/>
          <w:bCs/>
          <w:color w:val="002060"/>
          <w:lang w:val="en-AU"/>
        </w:rPr>
        <w:t xml:space="preserve"> of human rights in the context of climate change </w:t>
      </w:r>
    </w:p>
    <w:p w14:paraId="2C1F4C06" w14:textId="7701E92A" w:rsidR="00605BBE" w:rsidRPr="0090487E" w:rsidRDefault="19B17383" w:rsidP="008512BC">
      <w:pPr>
        <w:spacing w:after="240"/>
        <w:jc w:val="center"/>
        <w:outlineLvl w:val="1"/>
        <w:rPr>
          <w:rFonts w:ascii="Calibri" w:eastAsiaTheme="minorEastAsia" w:hAnsi="Calibri" w:cs="Calibri"/>
          <w:b/>
          <w:color w:val="002060"/>
          <w:lang w:val="en-AU"/>
        </w:rPr>
      </w:pPr>
      <w:r w:rsidRPr="0090487E">
        <w:rPr>
          <w:rFonts w:ascii="Calibri" w:eastAsiaTheme="minorEastAsia" w:hAnsi="Calibri" w:cs="Calibri"/>
          <w:b/>
          <w:bCs/>
          <w:color w:val="002060"/>
          <w:lang w:val="en-AU"/>
        </w:rPr>
        <w:t>On the topic of:</w:t>
      </w:r>
    </w:p>
    <w:p w14:paraId="61071663" w14:textId="05E7EEC5" w:rsidR="003B2035" w:rsidRPr="002B5D05" w:rsidRDefault="00605BBE" w:rsidP="008512BC">
      <w:pPr>
        <w:spacing w:after="240"/>
        <w:jc w:val="center"/>
        <w:outlineLvl w:val="1"/>
        <w:rPr>
          <w:rFonts w:ascii="Calibri" w:eastAsiaTheme="minorEastAsia" w:hAnsi="Calibri" w:cs="Calibri"/>
          <w:b/>
          <w:color w:val="002060"/>
          <w:lang w:val="en-AU"/>
        </w:rPr>
      </w:pPr>
      <w:r w:rsidRPr="0090487E">
        <w:rPr>
          <w:rFonts w:ascii="Calibri" w:eastAsiaTheme="minorEastAsia" w:hAnsi="Calibri" w:cs="Calibri"/>
          <w:b/>
          <w:color w:val="002060"/>
          <w:lang w:val="en-AU"/>
        </w:rPr>
        <w:t>“</w:t>
      </w:r>
      <w:r w:rsidRPr="0090487E">
        <w:rPr>
          <w:rFonts w:ascii="Calibri" w:eastAsiaTheme="minorEastAsia" w:hAnsi="Calibri" w:cs="Calibri"/>
          <w:b/>
          <w:color w:val="002060"/>
        </w:rPr>
        <w:t>Addressing the human rights implications of climate change displacement including legal protection of people displaced across international borders</w:t>
      </w:r>
      <w:r w:rsidRPr="0090487E">
        <w:rPr>
          <w:rFonts w:ascii="Calibri" w:eastAsiaTheme="minorEastAsia" w:hAnsi="Calibri" w:cs="Calibri"/>
          <w:b/>
          <w:color w:val="002060"/>
          <w:lang w:val="en-AU"/>
        </w:rPr>
        <w:t>”</w:t>
      </w:r>
    </w:p>
    <w:p w14:paraId="704112E9" w14:textId="1747B16C" w:rsidR="6E50C7C2" w:rsidRPr="006B32C3" w:rsidRDefault="53A94D0B" w:rsidP="006B32C3">
      <w:pPr>
        <w:spacing w:beforeAutospacing="1" w:afterAutospacing="1" w:line="276" w:lineRule="auto"/>
        <w:jc w:val="both"/>
        <w:outlineLvl w:val="1"/>
        <w:rPr>
          <w:rFonts w:ascii="Calibri" w:eastAsiaTheme="minorEastAsia" w:hAnsi="Calibri" w:cs="Calibri"/>
          <w:b/>
          <w:lang w:val="en-AU"/>
        </w:rPr>
      </w:pPr>
      <w:r w:rsidRPr="006B32C3">
        <w:rPr>
          <w:rFonts w:ascii="Calibri" w:eastAsiaTheme="minorEastAsia" w:hAnsi="Calibri" w:cs="Calibri"/>
          <w:b/>
          <w:bCs/>
          <w:lang w:val="en-AU"/>
        </w:rPr>
        <w:t>November 2022</w:t>
      </w:r>
    </w:p>
    <w:p w14:paraId="34EACBC5" w14:textId="1A54DDE1" w:rsidR="00636705" w:rsidRPr="006B32C3" w:rsidRDefault="00636705" w:rsidP="006B32C3">
      <w:pPr>
        <w:pStyle w:val="Paragraphedeliste"/>
        <w:widowControl/>
        <w:numPr>
          <w:ilvl w:val="0"/>
          <w:numId w:val="2"/>
        </w:numPr>
        <w:autoSpaceDE/>
        <w:autoSpaceDN/>
        <w:spacing w:beforeLines="60" w:before="144" w:afterLines="60" w:after="144" w:line="276" w:lineRule="auto"/>
        <w:ind w:right="0"/>
        <w:contextualSpacing/>
        <w:jc w:val="both"/>
        <w:rPr>
          <w:rFonts w:ascii="Calibri" w:eastAsiaTheme="minorEastAsia" w:hAnsi="Calibri" w:cs="Calibri"/>
          <w:b/>
          <w:color w:val="1A4384"/>
        </w:rPr>
      </w:pPr>
      <w:r w:rsidRPr="006B32C3">
        <w:rPr>
          <w:rFonts w:ascii="Calibri" w:eastAsiaTheme="minorEastAsia" w:hAnsi="Calibri" w:cs="Calibri"/>
          <w:b/>
          <w:color w:val="1A4384"/>
        </w:rPr>
        <w:t>Background:</w:t>
      </w:r>
    </w:p>
    <w:p w14:paraId="2E982347" w14:textId="7412EBD6" w:rsidR="00636705" w:rsidRPr="006B32C3" w:rsidRDefault="00636705" w:rsidP="006B32C3">
      <w:pPr>
        <w:pStyle w:val="NormalWeb"/>
        <w:spacing w:line="276" w:lineRule="auto"/>
        <w:jc w:val="both"/>
        <w:rPr>
          <w:rFonts w:ascii="Calibri" w:eastAsiaTheme="minorEastAsia" w:hAnsi="Calibri" w:cs="Calibri"/>
          <w:sz w:val="22"/>
          <w:szCs w:val="22"/>
          <w:lang w:val="en-US"/>
        </w:rPr>
      </w:pPr>
      <w:r w:rsidRPr="006B32C3">
        <w:rPr>
          <w:rFonts w:ascii="Calibri" w:eastAsiaTheme="minorEastAsia" w:hAnsi="Calibri" w:cs="Calibri"/>
          <w:sz w:val="22"/>
          <w:szCs w:val="22"/>
          <w:lang w:val="en-US"/>
        </w:rPr>
        <w:t xml:space="preserve">The present document is submitted pursuant to the call for input from the Special Rapporteur on the promotion and protection of human rights in the context of climate change </w:t>
      </w:r>
      <w:r w:rsidR="007B304A" w:rsidRPr="006B32C3">
        <w:rPr>
          <w:rFonts w:ascii="Calibri" w:eastAsiaTheme="minorEastAsia" w:hAnsi="Calibri" w:cs="Calibri"/>
          <w:sz w:val="22"/>
          <w:szCs w:val="22"/>
          <w:lang w:val="en-US"/>
        </w:rPr>
        <w:t>a</w:t>
      </w:r>
      <w:r w:rsidR="00192335" w:rsidRPr="006B32C3">
        <w:rPr>
          <w:rFonts w:ascii="Calibri" w:eastAsiaTheme="minorEastAsia" w:hAnsi="Calibri" w:cs="Calibri"/>
          <w:sz w:val="22"/>
          <w:szCs w:val="22"/>
          <w:lang w:val="en-US"/>
        </w:rPr>
        <w:t xml:space="preserve">ddressing the human rights implications of climate change displacement including legal protection of people displaced across international borders. </w:t>
      </w:r>
      <w:r w:rsidRPr="006B32C3">
        <w:rPr>
          <w:rFonts w:ascii="Calibri" w:eastAsiaTheme="minorEastAsia" w:hAnsi="Calibri" w:cs="Calibri"/>
          <w:sz w:val="22"/>
          <w:szCs w:val="22"/>
          <w:lang w:val="en-US"/>
        </w:rPr>
        <w:t xml:space="preserve">The submission provides </w:t>
      </w:r>
      <w:r w:rsidR="007B304A" w:rsidRPr="006B32C3">
        <w:rPr>
          <w:rFonts w:ascii="Calibri" w:eastAsiaTheme="minorEastAsia" w:hAnsi="Calibri" w:cs="Calibri"/>
          <w:sz w:val="22"/>
          <w:szCs w:val="22"/>
          <w:lang w:val="en-US"/>
        </w:rPr>
        <w:t>the International Organization for Migration’s (IOM)</w:t>
      </w:r>
      <w:r w:rsidRPr="006B32C3">
        <w:rPr>
          <w:rFonts w:ascii="Calibri" w:eastAsiaTheme="minorEastAsia" w:hAnsi="Calibri" w:cs="Calibri"/>
          <w:sz w:val="22"/>
          <w:szCs w:val="22"/>
          <w:lang w:val="en-US"/>
        </w:rPr>
        <w:t xml:space="preserve"> views on </w:t>
      </w:r>
      <w:r w:rsidR="007B304A" w:rsidRPr="006B32C3">
        <w:rPr>
          <w:rFonts w:ascii="Calibri" w:eastAsiaTheme="minorEastAsia" w:hAnsi="Calibri" w:cs="Calibri"/>
          <w:sz w:val="22"/>
          <w:szCs w:val="22"/>
          <w:lang w:val="en-US"/>
        </w:rPr>
        <w:t>existing solutions and necessary actions to address the human rights implications of climate change displacement across international borders.</w:t>
      </w:r>
    </w:p>
    <w:p w14:paraId="1D8E250D" w14:textId="20E8038B" w:rsidR="00636705" w:rsidRPr="006B32C3" w:rsidRDefault="00636705" w:rsidP="006B32C3">
      <w:pPr>
        <w:pStyle w:val="Paragraphedeliste"/>
        <w:widowControl/>
        <w:numPr>
          <w:ilvl w:val="0"/>
          <w:numId w:val="2"/>
        </w:numPr>
        <w:autoSpaceDE/>
        <w:autoSpaceDN/>
        <w:spacing w:beforeLines="60" w:before="144" w:afterLines="60" w:after="144" w:line="276" w:lineRule="auto"/>
        <w:ind w:right="0"/>
        <w:contextualSpacing/>
        <w:jc w:val="both"/>
        <w:rPr>
          <w:rFonts w:ascii="Calibri" w:eastAsiaTheme="minorEastAsia" w:hAnsi="Calibri" w:cs="Calibri"/>
          <w:b/>
          <w:color w:val="1A4384"/>
        </w:rPr>
      </w:pPr>
      <w:r w:rsidRPr="006B32C3">
        <w:rPr>
          <w:rFonts w:ascii="Calibri" w:eastAsiaTheme="minorEastAsia" w:hAnsi="Calibri" w:cs="Calibri"/>
          <w:b/>
          <w:color w:val="1A4384"/>
        </w:rPr>
        <w:t>IOM’s Mandate:</w:t>
      </w:r>
    </w:p>
    <w:p w14:paraId="5D6DEC29" w14:textId="7A948083" w:rsidR="04BE8B2B" w:rsidRPr="006B32C3" w:rsidRDefault="00636705" w:rsidP="006B32C3">
      <w:pPr>
        <w:pStyle w:val="NormalWeb"/>
        <w:spacing w:line="276" w:lineRule="auto"/>
        <w:jc w:val="both"/>
        <w:rPr>
          <w:rFonts w:ascii="Calibri" w:eastAsiaTheme="minorEastAsia" w:hAnsi="Calibri" w:cs="Calibri"/>
          <w:sz w:val="22"/>
          <w:szCs w:val="22"/>
          <w:lang w:val="en-US"/>
        </w:rPr>
      </w:pPr>
      <w:r w:rsidRPr="006B32C3">
        <w:rPr>
          <w:rFonts w:ascii="Calibri" w:eastAsiaTheme="minorEastAsia" w:hAnsi="Calibri" w:cs="Calibri"/>
          <w:sz w:val="22"/>
          <w:szCs w:val="22"/>
          <w:lang w:val="en-US"/>
        </w:rPr>
        <w:t>Established in 1951, the International Organization for Migration (IOM) is the leading intergovernmental organization in the field of migration and is committed to the principle that humane and orderly migration benefits migrants and society. IOM is part of the United Nations system, as a related organization.</w:t>
      </w:r>
    </w:p>
    <w:p w14:paraId="142C1D75" w14:textId="484BD593" w:rsidR="04BE8B2B" w:rsidRPr="006B32C3" w:rsidRDefault="00636705" w:rsidP="006B32C3">
      <w:pPr>
        <w:pStyle w:val="NormalWeb"/>
        <w:spacing w:line="276" w:lineRule="auto"/>
        <w:jc w:val="both"/>
        <w:rPr>
          <w:rFonts w:ascii="Calibri" w:eastAsiaTheme="minorEastAsia" w:hAnsi="Calibri" w:cs="Calibri"/>
          <w:sz w:val="22"/>
          <w:szCs w:val="22"/>
          <w:lang w:val="en-US"/>
        </w:rPr>
      </w:pPr>
      <w:r w:rsidRPr="006B32C3">
        <w:rPr>
          <w:rFonts w:ascii="Calibri" w:eastAsiaTheme="minorEastAsia" w:hAnsi="Calibri" w:cs="Calibri"/>
          <w:sz w:val="22"/>
          <w:szCs w:val="22"/>
          <w:lang w:val="en-US"/>
        </w:rPr>
        <w:t>IOM supports migrants across the world, developing effective responses to the shifting dynamics of migration and, as such, is a key source of advice on migration policy and practice. The organization works in emergency situations, developing the resilience of all people on the move, and particularly those in situations of vulnerability, as well as building capacity within governments to manage all forms and impacts of mobility.</w:t>
      </w:r>
    </w:p>
    <w:p w14:paraId="4E97A8AA" w14:textId="1029EED6" w:rsidR="00636705" w:rsidRPr="006B32C3" w:rsidRDefault="00636705" w:rsidP="006B32C3">
      <w:pPr>
        <w:spacing w:line="276" w:lineRule="auto"/>
        <w:jc w:val="both"/>
        <w:rPr>
          <w:rFonts w:ascii="Calibri" w:eastAsiaTheme="minorEastAsia" w:hAnsi="Calibri" w:cs="Calibri"/>
        </w:rPr>
      </w:pPr>
      <w:r w:rsidRPr="006B32C3">
        <w:rPr>
          <w:rFonts w:ascii="Calibri" w:eastAsiaTheme="minorEastAsia" w:hAnsi="Calibri" w:cs="Calibri"/>
        </w:rPr>
        <w:t xml:space="preserve">In line with the </w:t>
      </w:r>
      <w:hyperlink r:id="rId8">
        <w:r w:rsidRPr="006B32C3">
          <w:rPr>
            <w:rStyle w:val="Lienhypertexte"/>
            <w:rFonts w:ascii="Calibri" w:eastAsiaTheme="minorEastAsia" w:hAnsi="Calibri" w:cs="Calibri"/>
          </w:rPr>
          <w:t>IOM Institutional Strategy on Migration, Environment and Climate Change 2021-2030</w:t>
        </w:r>
      </w:hyperlink>
      <w:r w:rsidRPr="006B32C3">
        <w:rPr>
          <w:rFonts w:ascii="Calibri" w:eastAsiaTheme="minorEastAsia" w:hAnsi="Calibri" w:cs="Calibri"/>
        </w:rPr>
        <w:t>, the Organization pursues three broad objectives in addressing migration in the context of climate change, environmental degradation, and disasters, intervening at each stage of the migration cycle:</w:t>
      </w:r>
    </w:p>
    <w:p w14:paraId="2B2E5814" w14:textId="427C42E6" w:rsidR="00636705" w:rsidRPr="006B32C3" w:rsidRDefault="00636705" w:rsidP="006B32C3">
      <w:pPr>
        <w:pStyle w:val="Paragraphedeliste"/>
        <w:widowControl/>
        <w:numPr>
          <w:ilvl w:val="0"/>
          <w:numId w:val="3"/>
        </w:numPr>
        <w:autoSpaceDE/>
        <w:autoSpaceDN/>
        <w:spacing w:before="0" w:after="160" w:line="276" w:lineRule="auto"/>
        <w:ind w:right="0"/>
        <w:contextualSpacing/>
        <w:jc w:val="both"/>
        <w:rPr>
          <w:rFonts w:ascii="Calibri" w:eastAsiaTheme="minorEastAsia" w:hAnsi="Calibri" w:cs="Calibri"/>
        </w:rPr>
      </w:pPr>
      <w:r w:rsidRPr="006B32C3">
        <w:rPr>
          <w:rFonts w:ascii="Calibri" w:eastAsiaTheme="minorEastAsia" w:hAnsi="Calibri" w:cs="Calibri"/>
          <w:b/>
        </w:rPr>
        <w:t>“We develop solutions for people to move”</w:t>
      </w:r>
      <w:r w:rsidRPr="006B32C3">
        <w:rPr>
          <w:rFonts w:ascii="Calibri" w:eastAsiaTheme="minorEastAsia" w:hAnsi="Calibri" w:cs="Calibri"/>
        </w:rPr>
        <w:t xml:space="preserve"> - Managing migration in the context of climate change, environmental degradation, and disasters due to natural hazards.</w:t>
      </w:r>
    </w:p>
    <w:p w14:paraId="2BF5B455" w14:textId="36C159C9" w:rsidR="00636705" w:rsidRPr="006B32C3" w:rsidRDefault="00636705" w:rsidP="006B32C3">
      <w:pPr>
        <w:pStyle w:val="Paragraphedeliste"/>
        <w:widowControl/>
        <w:numPr>
          <w:ilvl w:val="0"/>
          <w:numId w:val="3"/>
        </w:numPr>
        <w:autoSpaceDE/>
        <w:autoSpaceDN/>
        <w:spacing w:before="0" w:after="160" w:line="276" w:lineRule="auto"/>
        <w:ind w:right="0"/>
        <w:contextualSpacing/>
        <w:jc w:val="both"/>
        <w:rPr>
          <w:rFonts w:ascii="Calibri" w:eastAsiaTheme="minorEastAsia" w:hAnsi="Calibri" w:cs="Calibri"/>
        </w:rPr>
      </w:pPr>
      <w:r w:rsidRPr="006B32C3">
        <w:rPr>
          <w:rFonts w:ascii="Calibri" w:eastAsiaTheme="minorEastAsia" w:hAnsi="Calibri" w:cs="Calibri"/>
          <w:b/>
        </w:rPr>
        <w:t>“We develop solutions for people on the move”</w:t>
      </w:r>
      <w:r w:rsidRPr="006B32C3">
        <w:rPr>
          <w:rFonts w:ascii="Calibri" w:eastAsiaTheme="minorEastAsia" w:hAnsi="Calibri" w:cs="Calibri"/>
        </w:rPr>
        <w:t xml:space="preserve"> - Assisting and protecting migrants and displaced persons in the context of climate change, environmental degradation, and disasters due to natural hazards.</w:t>
      </w:r>
    </w:p>
    <w:p w14:paraId="609E8499" w14:textId="6F5C32B0" w:rsidR="006E4213" w:rsidRPr="006B32C3" w:rsidRDefault="00636705" w:rsidP="006B32C3">
      <w:pPr>
        <w:pStyle w:val="Paragraphedeliste"/>
        <w:widowControl/>
        <w:numPr>
          <w:ilvl w:val="0"/>
          <w:numId w:val="3"/>
        </w:numPr>
        <w:spacing w:before="0" w:after="240" w:line="276" w:lineRule="auto"/>
        <w:ind w:left="714" w:right="0" w:hanging="357"/>
        <w:jc w:val="both"/>
        <w:rPr>
          <w:rFonts w:ascii="Calibri" w:eastAsiaTheme="minorEastAsia" w:hAnsi="Calibri" w:cs="Calibri"/>
        </w:rPr>
      </w:pPr>
      <w:r w:rsidRPr="006B32C3">
        <w:rPr>
          <w:rFonts w:ascii="Calibri" w:eastAsiaTheme="minorEastAsia" w:hAnsi="Calibri" w:cs="Calibri"/>
          <w:b/>
        </w:rPr>
        <w:t>“We develop solutions for people to stay”</w:t>
      </w:r>
      <w:r w:rsidRPr="006B32C3">
        <w:rPr>
          <w:rFonts w:ascii="Calibri" w:eastAsiaTheme="minorEastAsia" w:hAnsi="Calibri" w:cs="Calibri"/>
        </w:rPr>
        <w:t xml:space="preserve"> - Making migration a choice by building resilience and addressing the adverse climatic and environmental drivers that compel people to move.</w:t>
      </w:r>
    </w:p>
    <w:p w14:paraId="1326F71D" w14:textId="77777777" w:rsidR="0078797D" w:rsidRDefault="0078797D" w:rsidP="0078797D">
      <w:pPr>
        <w:widowControl/>
        <w:spacing w:after="240" w:line="259" w:lineRule="auto"/>
        <w:jc w:val="both"/>
        <w:rPr>
          <w:rFonts w:ascii="Calibri" w:eastAsiaTheme="minorEastAsia" w:hAnsi="Calibri" w:cs="Calibri"/>
        </w:rPr>
      </w:pPr>
    </w:p>
    <w:p w14:paraId="29857571" w14:textId="77777777" w:rsidR="0078797D" w:rsidRDefault="0078797D" w:rsidP="0078797D">
      <w:pPr>
        <w:widowControl/>
        <w:spacing w:after="240" w:line="259" w:lineRule="auto"/>
        <w:jc w:val="both"/>
        <w:rPr>
          <w:rFonts w:ascii="Calibri" w:eastAsiaTheme="minorEastAsia" w:hAnsi="Calibri" w:cs="Calibri"/>
        </w:rPr>
      </w:pPr>
    </w:p>
    <w:p w14:paraId="4A483F1E" w14:textId="77777777" w:rsidR="0078797D" w:rsidRDefault="0078797D" w:rsidP="0078797D">
      <w:pPr>
        <w:widowControl/>
        <w:spacing w:after="240" w:line="259" w:lineRule="auto"/>
        <w:jc w:val="both"/>
        <w:rPr>
          <w:rFonts w:ascii="Calibri" w:eastAsiaTheme="minorEastAsia" w:hAnsi="Calibri" w:cs="Calibri"/>
        </w:rPr>
      </w:pPr>
    </w:p>
    <w:p w14:paraId="2B66EE7E" w14:textId="77777777" w:rsidR="0078797D" w:rsidRPr="006B32C3" w:rsidRDefault="0078797D" w:rsidP="006B32C3">
      <w:pPr>
        <w:widowControl/>
        <w:spacing w:beforeLines="100" w:before="240" w:afterLines="100" w:after="240"/>
        <w:jc w:val="both"/>
        <w:rPr>
          <w:rFonts w:ascii="Calibri" w:eastAsiaTheme="minorEastAsia" w:hAnsi="Calibri" w:cs="Calibri"/>
        </w:rPr>
      </w:pPr>
    </w:p>
    <w:p w14:paraId="79C1BDC6" w14:textId="18CD5514" w:rsidR="00605BBE" w:rsidRPr="006B32C3" w:rsidRDefault="00605BBE" w:rsidP="006B32C3">
      <w:pPr>
        <w:pStyle w:val="Paragraphedeliste"/>
        <w:widowControl/>
        <w:numPr>
          <w:ilvl w:val="0"/>
          <w:numId w:val="1"/>
        </w:numPr>
        <w:autoSpaceDE/>
        <w:autoSpaceDN/>
        <w:spacing w:beforeLines="100" w:before="240" w:afterLines="100" w:after="240"/>
        <w:ind w:left="714" w:right="0" w:hanging="357"/>
        <w:jc w:val="both"/>
        <w:rPr>
          <w:rFonts w:ascii="Calibri" w:eastAsiaTheme="minorEastAsia" w:hAnsi="Calibri" w:cs="Calibri"/>
          <w:b/>
          <w:i/>
          <w:color w:val="002060"/>
        </w:rPr>
      </w:pPr>
      <w:r w:rsidRPr="006B32C3">
        <w:rPr>
          <w:rFonts w:ascii="Calibri" w:eastAsiaTheme="minorEastAsia" w:hAnsi="Calibri" w:cs="Calibri"/>
          <w:b/>
          <w:i/>
          <w:color w:val="002060"/>
        </w:rPr>
        <w:t xml:space="preserve">What experiences and examples are you aware of, of individuals or communities, displaced by climate change? </w:t>
      </w:r>
    </w:p>
    <w:p w14:paraId="4511139F" w14:textId="75EEC410" w:rsidR="003F6A5B" w:rsidRPr="006B32C3" w:rsidRDefault="003F6A5B" w:rsidP="006B32C3">
      <w:pPr>
        <w:pStyle w:val="NormalWeb"/>
        <w:spacing w:beforeLines="100" w:before="240" w:beforeAutospacing="0" w:afterLines="100" w:after="240" w:afterAutospacing="0"/>
        <w:jc w:val="both"/>
        <w:rPr>
          <w:rFonts w:ascii="Calibri" w:eastAsiaTheme="minorEastAsia" w:hAnsi="Calibri" w:cs="Calibri"/>
          <w:sz w:val="22"/>
          <w:szCs w:val="22"/>
          <w:lang w:val="en-US"/>
        </w:rPr>
      </w:pPr>
      <w:r w:rsidRPr="006B32C3">
        <w:rPr>
          <w:rFonts w:ascii="Calibri" w:eastAsiaTheme="minorEastAsia" w:hAnsi="Calibri" w:cs="Calibri"/>
          <w:sz w:val="22"/>
          <w:szCs w:val="22"/>
          <w:lang w:val="en-US"/>
        </w:rPr>
        <w:t>The Intergovernmental Panel on Climate Change (IPCC) notes that human mobility “can be interpreted as impacts on vulnerable peoples, but also as adaptation strategies to manage risks and reduce exposure when people continue with their lives, temporary or permanently, in a different but stable situation, or when family members send remittances to those that remain in the affected areas”</w:t>
      </w:r>
      <w:r w:rsidR="00080265" w:rsidRPr="006B32C3">
        <w:rPr>
          <w:rFonts w:ascii="Calibri" w:eastAsiaTheme="minorEastAsia" w:hAnsi="Calibri" w:cs="Calibri"/>
          <w:sz w:val="22"/>
          <w:szCs w:val="22"/>
          <w:lang w:val="en-US"/>
        </w:rPr>
        <w:t>.</w:t>
      </w:r>
      <w:r w:rsidR="00080265" w:rsidRPr="006B32C3">
        <w:rPr>
          <w:rStyle w:val="Appelnotedebasdep"/>
          <w:rFonts w:ascii="Calibri" w:eastAsiaTheme="minorEastAsia" w:hAnsi="Calibri" w:cs="Calibri"/>
          <w:sz w:val="22"/>
          <w:szCs w:val="22"/>
          <w:lang w:val="en-US"/>
        </w:rPr>
        <w:footnoteReference w:id="2"/>
      </w:r>
      <w:r w:rsidRPr="006B32C3">
        <w:rPr>
          <w:rFonts w:ascii="Calibri" w:eastAsiaTheme="minorEastAsia" w:hAnsi="Calibri" w:cs="Calibri"/>
          <w:sz w:val="22"/>
          <w:szCs w:val="22"/>
          <w:lang w:val="en-US"/>
        </w:rPr>
        <w:t xml:space="preserve"> </w:t>
      </w:r>
    </w:p>
    <w:p w14:paraId="02910CD9" w14:textId="2248F1F4" w:rsidR="009D4219" w:rsidRPr="006B32C3" w:rsidRDefault="009D4219" w:rsidP="006B32C3">
      <w:pPr>
        <w:pStyle w:val="NormalWeb"/>
        <w:spacing w:beforeLines="100" w:before="240" w:beforeAutospacing="0" w:afterLines="100" w:after="240" w:afterAutospacing="0"/>
        <w:jc w:val="both"/>
        <w:rPr>
          <w:rFonts w:ascii="Calibri" w:eastAsiaTheme="minorEastAsia" w:hAnsi="Calibri" w:cs="Calibri"/>
          <w:sz w:val="22"/>
          <w:szCs w:val="22"/>
          <w:lang w:val="en-US"/>
        </w:rPr>
      </w:pPr>
      <w:r w:rsidRPr="006B32C3">
        <w:rPr>
          <w:rFonts w:ascii="Calibri" w:eastAsiaTheme="minorEastAsia" w:hAnsi="Calibri" w:cs="Calibri"/>
          <w:sz w:val="22"/>
          <w:szCs w:val="22"/>
          <w:lang w:val="en-US"/>
        </w:rPr>
        <w:t xml:space="preserve">Climate change and human mobility are interlinked in various complex ways. </w:t>
      </w:r>
      <w:r w:rsidR="00A07CF6" w:rsidRPr="006B32C3">
        <w:rPr>
          <w:rFonts w:ascii="Calibri" w:eastAsiaTheme="minorEastAsia" w:hAnsi="Calibri" w:cs="Calibri"/>
          <w:sz w:val="22"/>
          <w:szCs w:val="22"/>
          <w:lang w:val="en-US"/>
        </w:rPr>
        <w:t>This relationship</w:t>
      </w:r>
      <w:r w:rsidRPr="006B32C3">
        <w:rPr>
          <w:rFonts w:ascii="Calibri" w:eastAsiaTheme="minorEastAsia" w:hAnsi="Calibri" w:cs="Calibri"/>
          <w:sz w:val="22"/>
          <w:szCs w:val="22"/>
          <w:lang w:val="en-US"/>
        </w:rPr>
        <w:t xml:space="preserve"> is highly contextual</w:t>
      </w:r>
      <w:r w:rsidR="00A07CF6" w:rsidRPr="006B32C3">
        <w:rPr>
          <w:rFonts w:ascii="Calibri" w:eastAsiaTheme="minorEastAsia" w:hAnsi="Calibri" w:cs="Calibri"/>
          <w:sz w:val="22"/>
          <w:szCs w:val="22"/>
          <w:lang w:val="en-US"/>
        </w:rPr>
        <w:t xml:space="preserve">, as climate change affects individuals and communities in </w:t>
      </w:r>
      <w:r w:rsidR="00DF5934" w:rsidRPr="006B32C3">
        <w:rPr>
          <w:rFonts w:ascii="Calibri" w:eastAsiaTheme="minorEastAsia" w:hAnsi="Calibri" w:cs="Calibri"/>
          <w:sz w:val="22"/>
          <w:szCs w:val="22"/>
          <w:lang w:val="en-US"/>
        </w:rPr>
        <w:t>different way</w:t>
      </w:r>
      <w:r w:rsidR="26741345" w:rsidRPr="006B32C3">
        <w:rPr>
          <w:rFonts w:ascii="Calibri" w:eastAsiaTheme="minorEastAsia" w:hAnsi="Calibri" w:cs="Calibri"/>
          <w:sz w:val="22"/>
          <w:szCs w:val="22"/>
          <w:lang w:val="en-US"/>
        </w:rPr>
        <w:t>s</w:t>
      </w:r>
      <w:r w:rsidR="00A07CF6" w:rsidRPr="006B32C3">
        <w:rPr>
          <w:rFonts w:ascii="Calibri" w:eastAsiaTheme="minorEastAsia" w:hAnsi="Calibri" w:cs="Calibri"/>
          <w:sz w:val="22"/>
          <w:szCs w:val="22"/>
          <w:lang w:val="en-US"/>
        </w:rPr>
        <w:t xml:space="preserve">. </w:t>
      </w:r>
      <w:r w:rsidR="00E00C4C" w:rsidRPr="006B32C3">
        <w:rPr>
          <w:rFonts w:ascii="Calibri" w:eastAsiaTheme="minorEastAsia" w:hAnsi="Calibri" w:cs="Calibri"/>
          <w:sz w:val="22"/>
          <w:szCs w:val="22"/>
          <w:lang w:val="en-US"/>
        </w:rPr>
        <w:t>The adverse effects of climate change have considerable implications on the wellbeing and enjoyment of human rights for individuals and communities all over the world, but disproportionately affect those already in situations of vulnerability.</w:t>
      </w:r>
    </w:p>
    <w:p w14:paraId="51057B3E" w14:textId="28BD4880" w:rsidR="00101179" w:rsidRPr="006B32C3" w:rsidRDefault="00101179" w:rsidP="006B32C3">
      <w:pPr>
        <w:pStyle w:val="NormalWeb"/>
        <w:spacing w:beforeLines="100" w:before="240" w:beforeAutospacing="0" w:afterLines="100" w:after="240" w:afterAutospacing="0"/>
        <w:jc w:val="both"/>
        <w:rPr>
          <w:rFonts w:ascii="Calibri" w:eastAsiaTheme="minorEastAsia" w:hAnsi="Calibri" w:cs="Calibri"/>
          <w:sz w:val="22"/>
          <w:szCs w:val="22"/>
          <w:lang w:val="en-US"/>
        </w:rPr>
      </w:pPr>
      <w:r w:rsidRPr="006B32C3">
        <w:rPr>
          <w:rFonts w:ascii="Calibri" w:eastAsiaTheme="minorEastAsia" w:hAnsi="Calibri" w:cs="Calibri"/>
          <w:sz w:val="22"/>
          <w:szCs w:val="22"/>
          <w:lang w:val="en-US"/>
        </w:rPr>
        <w:t xml:space="preserve">It is important to recognize </w:t>
      </w:r>
      <w:r w:rsidR="007D2964" w:rsidRPr="006B32C3">
        <w:rPr>
          <w:rFonts w:ascii="Calibri" w:eastAsiaTheme="minorEastAsia" w:hAnsi="Calibri" w:cs="Calibri"/>
          <w:sz w:val="22"/>
          <w:szCs w:val="22"/>
          <w:lang w:val="en-US"/>
        </w:rPr>
        <w:t xml:space="preserve">that the human mobility implications of climate change </w:t>
      </w:r>
      <w:r w:rsidR="007D7DDD" w:rsidRPr="006B32C3">
        <w:rPr>
          <w:rFonts w:ascii="Calibri" w:eastAsiaTheme="minorEastAsia" w:hAnsi="Calibri" w:cs="Calibri"/>
          <w:sz w:val="22"/>
          <w:szCs w:val="22"/>
          <w:lang w:val="en-US"/>
        </w:rPr>
        <w:t xml:space="preserve">vary depending on the context and the interaction with a wide array of factors. The consequences of climate change on human mobility are primarily determined by the interaction between the adverse effects of climate change with the multiple drivers of migration. </w:t>
      </w:r>
      <w:r w:rsidR="00874D6B" w:rsidRPr="006B32C3">
        <w:rPr>
          <w:rFonts w:ascii="Calibri" w:eastAsiaTheme="minorEastAsia" w:hAnsi="Calibri" w:cs="Calibri"/>
          <w:sz w:val="22"/>
          <w:szCs w:val="22"/>
          <w:lang w:val="en-US"/>
        </w:rPr>
        <w:t xml:space="preserve">Moreover, population movements can take different forms, including temporary movements such as </w:t>
      </w:r>
      <w:r w:rsidR="3923A44F" w:rsidRPr="006B32C3">
        <w:rPr>
          <w:rFonts w:ascii="Calibri" w:eastAsiaTheme="minorEastAsia" w:hAnsi="Calibri" w:cs="Calibri"/>
          <w:sz w:val="22"/>
          <w:szCs w:val="22"/>
          <w:lang w:val="en-US"/>
        </w:rPr>
        <w:t xml:space="preserve">disaster </w:t>
      </w:r>
      <w:r w:rsidR="006313AC" w:rsidRPr="006B32C3">
        <w:rPr>
          <w:rFonts w:ascii="Calibri" w:eastAsiaTheme="minorEastAsia" w:hAnsi="Calibri" w:cs="Calibri"/>
          <w:sz w:val="22"/>
          <w:szCs w:val="22"/>
          <w:lang w:val="en-US"/>
        </w:rPr>
        <w:t>displacement,</w:t>
      </w:r>
      <w:r w:rsidR="00874D6B" w:rsidRPr="006B32C3">
        <w:rPr>
          <w:rFonts w:ascii="Calibri" w:eastAsiaTheme="minorEastAsia" w:hAnsi="Calibri" w:cs="Calibri"/>
          <w:sz w:val="22"/>
          <w:szCs w:val="22"/>
          <w:lang w:val="en-US"/>
        </w:rPr>
        <w:t xml:space="preserve"> </w:t>
      </w:r>
      <w:r w:rsidR="63D51215" w:rsidRPr="006B32C3">
        <w:rPr>
          <w:rFonts w:ascii="Calibri" w:eastAsiaTheme="minorEastAsia" w:hAnsi="Calibri" w:cs="Calibri"/>
          <w:sz w:val="22"/>
          <w:szCs w:val="22"/>
          <w:lang w:val="en-US"/>
        </w:rPr>
        <w:t xml:space="preserve">pre-emptive evacuation, </w:t>
      </w:r>
      <w:r w:rsidR="00874D6B" w:rsidRPr="006B32C3">
        <w:rPr>
          <w:rFonts w:ascii="Calibri" w:eastAsiaTheme="minorEastAsia" w:hAnsi="Calibri" w:cs="Calibri"/>
          <w:sz w:val="22"/>
          <w:szCs w:val="22"/>
          <w:lang w:val="en-US"/>
        </w:rPr>
        <w:t>seasonal and circular migration, or permanent one</w:t>
      </w:r>
      <w:r w:rsidR="00DF5934" w:rsidRPr="006B32C3">
        <w:rPr>
          <w:rFonts w:ascii="Calibri" w:eastAsiaTheme="minorEastAsia" w:hAnsi="Calibri" w:cs="Calibri"/>
          <w:sz w:val="22"/>
          <w:szCs w:val="22"/>
          <w:lang w:val="en-US"/>
        </w:rPr>
        <w:t>s</w:t>
      </w:r>
      <w:r w:rsidR="00874D6B" w:rsidRPr="006B32C3">
        <w:rPr>
          <w:rFonts w:ascii="Calibri" w:eastAsiaTheme="minorEastAsia" w:hAnsi="Calibri" w:cs="Calibri"/>
          <w:sz w:val="22"/>
          <w:szCs w:val="22"/>
          <w:lang w:val="en-US"/>
        </w:rPr>
        <w:t>, such as planned relocation</w:t>
      </w:r>
      <w:r w:rsidR="5696C9F7" w:rsidRPr="006B32C3">
        <w:rPr>
          <w:rFonts w:ascii="Calibri" w:eastAsiaTheme="minorEastAsia" w:hAnsi="Calibri" w:cs="Calibri"/>
          <w:sz w:val="22"/>
          <w:szCs w:val="22"/>
          <w:lang w:val="en-US"/>
        </w:rPr>
        <w:t xml:space="preserve"> and resettlement</w:t>
      </w:r>
      <w:r w:rsidR="35642D7D" w:rsidRPr="006B32C3">
        <w:rPr>
          <w:rFonts w:ascii="Calibri" w:eastAsiaTheme="minorEastAsia" w:hAnsi="Calibri" w:cs="Calibri"/>
          <w:sz w:val="22"/>
          <w:szCs w:val="22"/>
          <w:lang w:val="en-US"/>
        </w:rPr>
        <w:t xml:space="preserve">, without </w:t>
      </w:r>
      <w:proofErr w:type="gramStart"/>
      <w:r w:rsidR="35642D7D" w:rsidRPr="006B32C3">
        <w:rPr>
          <w:rFonts w:ascii="Calibri" w:eastAsiaTheme="minorEastAsia" w:hAnsi="Calibri" w:cs="Calibri"/>
          <w:sz w:val="22"/>
          <w:szCs w:val="22"/>
          <w:lang w:val="en-US"/>
        </w:rPr>
        <w:t>forgetting also</w:t>
      </w:r>
      <w:proofErr w:type="gramEnd"/>
      <w:r w:rsidR="35642D7D" w:rsidRPr="006B32C3">
        <w:rPr>
          <w:rFonts w:ascii="Calibri" w:eastAsiaTheme="minorEastAsia" w:hAnsi="Calibri" w:cs="Calibri"/>
          <w:sz w:val="22"/>
          <w:szCs w:val="22"/>
          <w:lang w:val="en-US"/>
        </w:rPr>
        <w:t xml:space="preserve"> the realities of immobility</w:t>
      </w:r>
      <w:r w:rsidR="006313AC" w:rsidRPr="006B32C3">
        <w:rPr>
          <w:rFonts w:ascii="Calibri" w:eastAsiaTheme="minorEastAsia" w:hAnsi="Calibri" w:cs="Calibri"/>
          <w:sz w:val="22"/>
          <w:szCs w:val="22"/>
          <w:lang w:val="en-US"/>
        </w:rPr>
        <w:t xml:space="preserve"> </w:t>
      </w:r>
      <w:r w:rsidR="35642D7D" w:rsidRPr="006B32C3">
        <w:rPr>
          <w:rFonts w:ascii="Calibri" w:eastAsiaTheme="minorEastAsia" w:hAnsi="Calibri" w:cs="Calibri"/>
          <w:sz w:val="22"/>
          <w:szCs w:val="22"/>
          <w:lang w:val="en-US"/>
        </w:rPr>
        <w:t>for people that</w:t>
      </w:r>
      <w:r w:rsidR="006313AC" w:rsidRPr="006B32C3">
        <w:rPr>
          <w:rFonts w:ascii="Calibri" w:eastAsiaTheme="minorEastAsia" w:hAnsi="Calibri" w:cs="Calibri"/>
          <w:sz w:val="22"/>
          <w:szCs w:val="22"/>
          <w:lang w:val="en-US"/>
        </w:rPr>
        <w:t xml:space="preserve"> </w:t>
      </w:r>
      <w:r w:rsidR="001D1188" w:rsidRPr="006B32C3">
        <w:rPr>
          <w:rFonts w:ascii="Calibri" w:eastAsiaTheme="minorEastAsia" w:hAnsi="Calibri" w:cs="Calibri"/>
          <w:sz w:val="22"/>
          <w:szCs w:val="22"/>
          <w:lang w:val="en-US"/>
        </w:rPr>
        <w:t>lack</w:t>
      </w:r>
      <w:r w:rsidR="35642D7D" w:rsidRPr="006B32C3">
        <w:rPr>
          <w:rFonts w:ascii="Calibri" w:eastAsiaTheme="minorEastAsia" w:hAnsi="Calibri" w:cs="Calibri"/>
          <w:sz w:val="22"/>
          <w:szCs w:val="22"/>
          <w:lang w:val="en-US"/>
        </w:rPr>
        <w:t xml:space="preserve"> resources or capacity to move</w:t>
      </w:r>
      <w:r w:rsidR="0999EC19" w:rsidRPr="006B32C3">
        <w:rPr>
          <w:rFonts w:ascii="Calibri" w:eastAsiaTheme="minorEastAsia" w:hAnsi="Calibri" w:cs="Calibri"/>
          <w:sz w:val="22"/>
          <w:szCs w:val="22"/>
          <w:lang w:val="en-US"/>
        </w:rPr>
        <w:t>, or do not want to move</w:t>
      </w:r>
      <w:r w:rsidR="53969C01" w:rsidRPr="006B32C3">
        <w:rPr>
          <w:rFonts w:ascii="Calibri" w:eastAsiaTheme="minorEastAsia" w:hAnsi="Calibri" w:cs="Calibri"/>
          <w:sz w:val="22"/>
          <w:szCs w:val="22"/>
          <w:lang w:val="en-US"/>
        </w:rPr>
        <w:t>.</w:t>
      </w:r>
      <w:r w:rsidR="2AFB92BA" w:rsidRPr="006B32C3">
        <w:rPr>
          <w:rFonts w:ascii="Calibri" w:eastAsiaTheme="minorEastAsia" w:hAnsi="Calibri" w:cs="Calibri"/>
          <w:sz w:val="22"/>
          <w:szCs w:val="22"/>
          <w:lang w:val="en-US"/>
        </w:rPr>
        <w:t xml:space="preserve"> It is</w:t>
      </w:r>
      <w:r w:rsidR="00355B15" w:rsidRPr="006B32C3">
        <w:rPr>
          <w:rFonts w:ascii="Calibri" w:eastAsiaTheme="minorEastAsia" w:hAnsi="Calibri" w:cs="Calibri"/>
          <w:sz w:val="22"/>
          <w:szCs w:val="22"/>
          <w:lang w:val="en-US"/>
        </w:rPr>
        <w:t xml:space="preserve"> equally important</w:t>
      </w:r>
      <w:r w:rsidR="2AFB92BA" w:rsidRPr="006B32C3">
        <w:rPr>
          <w:rFonts w:ascii="Calibri" w:eastAsiaTheme="minorEastAsia" w:hAnsi="Calibri" w:cs="Calibri"/>
          <w:sz w:val="22"/>
          <w:szCs w:val="22"/>
          <w:lang w:val="en-US"/>
        </w:rPr>
        <w:t xml:space="preserve"> to recognize that </w:t>
      </w:r>
      <w:r w:rsidR="006313AC" w:rsidRPr="006B32C3">
        <w:rPr>
          <w:rFonts w:ascii="Calibri" w:eastAsiaTheme="minorEastAsia" w:hAnsi="Calibri" w:cs="Calibri"/>
          <w:sz w:val="22"/>
          <w:szCs w:val="22"/>
          <w:lang w:val="en-US"/>
        </w:rPr>
        <w:t>climate</w:t>
      </w:r>
      <w:r w:rsidR="00A00E9A" w:rsidRPr="006B32C3">
        <w:rPr>
          <w:rFonts w:ascii="Calibri" w:eastAsiaTheme="minorEastAsia" w:hAnsi="Calibri" w:cs="Calibri"/>
          <w:sz w:val="22"/>
          <w:szCs w:val="22"/>
          <w:lang w:val="en-US"/>
        </w:rPr>
        <w:t>-</w:t>
      </w:r>
      <w:r w:rsidR="1293B2A6" w:rsidRPr="006B32C3">
        <w:rPr>
          <w:rFonts w:ascii="Calibri" w:eastAsiaTheme="minorEastAsia" w:hAnsi="Calibri" w:cs="Calibri"/>
          <w:sz w:val="22"/>
          <w:szCs w:val="22"/>
          <w:lang w:val="en-US"/>
        </w:rPr>
        <w:t xml:space="preserve">related </w:t>
      </w:r>
      <w:r w:rsidR="006313AC" w:rsidRPr="006B32C3">
        <w:rPr>
          <w:rFonts w:ascii="Calibri" w:eastAsiaTheme="minorEastAsia" w:hAnsi="Calibri" w:cs="Calibri"/>
          <w:sz w:val="22"/>
          <w:szCs w:val="22"/>
          <w:lang w:val="en-US"/>
        </w:rPr>
        <w:t>mobilit</w:t>
      </w:r>
      <w:r w:rsidR="7BBE3852" w:rsidRPr="006B32C3">
        <w:rPr>
          <w:rFonts w:ascii="Calibri" w:eastAsiaTheme="minorEastAsia" w:hAnsi="Calibri" w:cs="Calibri"/>
          <w:sz w:val="22"/>
          <w:szCs w:val="22"/>
          <w:lang w:val="en-US"/>
        </w:rPr>
        <w:t>y</w:t>
      </w:r>
      <w:r w:rsidR="006313AC" w:rsidRPr="006B32C3">
        <w:rPr>
          <w:rFonts w:ascii="Calibri" w:eastAsiaTheme="minorEastAsia" w:hAnsi="Calibri" w:cs="Calibri"/>
          <w:sz w:val="22"/>
          <w:szCs w:val="22"/>
          <w:lang w:val="en-US"/>
        </w:rPr>
        <w:t xml:space="preserve"> may evolve over time.</w:t>
      </w:r>
    </w:p>
    <w:p w14:paraId="3760DD01" w14:textId="672F0696" w:rsidR="006E7CF4" w:rsidRPr="006B32C3" w:rsidRDefault="006E7CF4" w:rsidP="006B32C3">
      <w:pPr>
        <w:spacing w:beforeLines="100" w:before="240" w:afterLines="100" w:after="240"/>
        <w:jc w:val="both"/>
        <w:rPr>
          <w:rFonts w:ascii="Calibri" w:eastAsiaTheme="minorEastAsia" w:hAnsi="Calibri" w:cs="Calibri"/>
          <w:color w:val="000000" w:themeColor="text1"/>
        </w:rPr>
      </w:pPr>
      <w:r w:rsidRPr="006B32C3">
        <w:rPr>
          <w:rFonts w:ascii="Calibri" w:eastAsiaTheme="minorEastAsia" w:hAnsi="Calibri" w:cs="Calibri"/>
          <w:color w:val="000000" w:themeColor="text1"/>
        </w:rPr>
        <w:t xml:space="preserve">In addition, climate change puts pressure on those in situations of </w:t>
      </w:r>
      <w:r w:rsidR="00355B15" w:rsidRPr="006B32C3">
        <w:rPr>
          <w:rFonts w:ascii="Calibri" w:eastAsiaTheme="minorEastAsia" w:hAnsi="Calibri" w:cs="Calibri"/>
          <w:color w:val="000000" w:themeColor="text1"/>
        </w:rPr>
        <w:t>vulnerability and</w:t>
      </w:r>
      <w:r w:rsidRPr="006B32C3">
        <w:rPr>
          <w:rFonts w:ascii="Calibri" w:eastAsiaTheme="minorEastAsia" w:hAnsi="Calibri" w:cs="Calibri"/>
          <w:color w:val="000000" w:themeColor="text1"/>
        </w:rPr>
        <w:t xml:space="preserve"> tests their ability to prevent and adapt to, or cope with and recover from climate impacts. </w:t>
      </w:r>
      <w:r w:rsidRPr="006B32C3">
        <w:rPr>
          <w:rFonts w:ascii="Calibri" w:eastAsia="Garamond" w:hAnsi="Calibri" w:cs="Calibri"/>
          <w:color w:val="000000" w:themeColor="text1"/>
        </w:rPr>
        <w:t>C</w:t>
      </w:r>
      <w:r w:rsidRPr="006B32C3">
        <w:rPr>
          <w:rFonts w:ascii="Calibri" w:eastAsiaTheme="minorEastAsia" w:hAnsi="Calibri" w:cs="Calibri"/>
          <w:color w:val="000000" w:themeColor="text1"/>
        </w:rPr>
        <w:t xml:space="preserve">limate change has significant consequences on all dimensions of human life, including access to habitable land, access to water and energy, safe and decent housing, and secure livelihoods. The changing climate is increasingly influencing people’s need and ability to move.  </w:t>
      </w:r>
    </w:p>
    <w:p w14:paraId="1A0B53D9" w14:textId="06F46CD9" w:rsidR="006E7CF4" w:rsidRPr="006B32C3" w:rsidRDefault="006E7CF4" w:rsidP="006B32C3">
      <w:pPr>
        <w:spacing w:beforeLines="100" w:before="240" w:afterLines="100" w:after="240"/>
        <w:jc w:val="both"/>
        <w:rPr>
          <w:rFonts w:ascii="Calibri" w:eastAsiaTheme="minorEastAsia" w:hAnsi="Calibri" w:cs="Calibri"/>
          <w:color w:val="000000" w:themeColor="text1"/>
        </w:rPr>
      </w:pPr>
      <w:r w:rsidRPr="006B32C3">
        <w:rPr>
          <w:rFonts w:ascii="Calibri" w:eastAsiaTheme="minorEastAsia" w:hAnsi="Calibri" w:cs="Calibri"/>
          <w:color w:val="000000" w:themeColor="text1"/>
        </w:rPr>
        <w:t xml:space="preserve">Moreover, the adverse effects of climate change put the livelihoods and personal security of populations at risk, wherever they may be, forcing people to move. The consequences of climate change, as well as their interaction with </w:t>
      </w:r>
      <w:r w:rsidRPr="006B32C3" w:rsidDel="00C258D5">
        <w:rPr>
          <w:rFonts w:ascii="Calibri" w:eastAsiaTheme="minorEastAsia" w:hAnsi="Calibri" w:cs="Calibri"/>
          <w:color w:val="000000" w:themeColor="text1"/>
        </w:rPr>
        <w:t xml:space="preserve">other environmental factors and </w:t>
      </w:r>
      <w:r w:rsidRPr="006B32C3">
        <w:rPr>
          <w:rFonts w:ascii="Calibri" w:eastAsiaTheme="minorEastAsia" w:hAnsi="Calibri" w:cs="Calibri"/>
          <w:color w:val="000000" w:themeColor="text1"/>
        </w:rPr>
        <w:t>pre-existing social, economic and political conditions affect the nature of the movement of people.</w:t>
      </w:r>
    </w:p>
    <w:p w14:paraId="5DC6FF4B" w14:textId="092C8A5A" w:rsidR="004D68E1" w:rsidRPr="006B32C3" w:rsidRDefault="004D68E1" w:rsidP="006B32C3">
      <w:pPr>
        <w:pStyle w:val="NormalWeb"/>
        <w:spacing w:beforeLines="100" w:before="240" w:beforeAutospacing="0" w:afterLines="100" w:after="240" w:afterAutospacing="0"/>
        <w:jc w:val="both"/>
        <w:rPr>
          <w:rFonts w:ascii="Calibri" w:eastAsiaTheme="minorEastAsia" w:hAnsi="Calibri" w:cs="Calibri"/>
          <w:sz w:val="22"/>
          <w:szCs w:val="22"/>
          <w:lang w:val="en-US"/>
        </w:rPr>
      </w:pPr>
      <w:r w:rsidRPr="006B32C3">
        <w:rPr>
          <w:rFonts w:ascii="Calibri" w:eastAsiaTheme="minorEastAsia" w:hAnsi="Calibri" w:cs="Calibri"/>
          <w:sz w:val="22"/>
          <w:szCs w:val="22"/>
          <w:lang w:val="en-US"/>
        </w:rPr>
        <w:t xml:space="preserve">During the past 10 years, storms, floods, droughts and other weather-related disasters have caused an average of 21.6 million annual </w:t>
      </w:r>
      <w:r w:rsidR="007C5118" w:rsidRPr="006B32C3">
        <w:rPr>
          <w:rFonts w:ascii="Calibri" w:eastAsiaTheme="minorEastAsia" w:hAnsi="Calibri" w:cs="Calibri"/>
          <w:sz w:val="22"/>
          <w:szCs w:val="22"/>
          <w:lang w:val="en-US"/>
        </w:rPr>
        <w:t xml:space="preserve">internal </w:t>
      </w:r>
      <w:r w:rsidRPr="006B32C3">
        <w:rPr>
          <w:rFonts w:ascii="Calibri" w:eastAsiaTheme="minorEastAsia" w:hAnsi="Calibri" w:cs="Calibri"/>
          <w:sz w:val="22"/>
          <w:szCs w:val="22"/>
          <w:lang w:val="en-US"/>
        </w:rPr>
        <w:t>displacements worldwide</w:t>
      </w:r>
      <w:r w:rsidR="00874DD6" w:rsidRPr="006B32C3">
        <w:rPr>
          <w:rStyle w:val="Appelnotedebasdep"/>
          <w:rFonts w:ascii="Calibri" w:eastAsiaTheme="minorEastAsia" w:hAnsi="Calibri" w:cs="Calibri"/>
          <w:sz w:val="22"/>
          <w:szCs w:val="22"/>
          <w:lang w:val="en-US"/>
        </w:rPr>
        <w:footnoteReference w:id="3"/>
      </w:r>
      <w:r w:rsidRPr="006B32C3">
        <w:rPr>
          <w:rFonts w:ascii="Calibri" w:eastAsiaTheme="minorEastAsia" w:hAnsi="Calibri" w:cs="Calibri"/>
          <w:sz w:val="22"/>
          <w:szCs w:val="22"/>
          <w:lang w:val="en-US"/>
        </w:rPr>
        <w:t>. These</w:t>
      </w:r>
      <w:r w:rsidR="00DF5934" w:rsidRPr="006B32C3">
        <w:rPr>
          <w:rFonts w:ascii="Calibri" w:eastAsiaTheme="minorEastAsia" w:hAnsi="Calibri" w:cs="Calibri"/>
          <w:sz w:val="22"/>
          <w:szCs w:val="22"/>
          <w:lang w:val="en-US"/>
        </w:rPr>
        <w:t xml:space="preserve"> events </w:t>
      </w:r>
      <w:r w:rsidRPr="006B32C3">
        <w:rPr>
          <w:rFonts w:ascii="Calibri" w:eastAsiaTheme="minorEastAsia" w:hAnsi="Calibri" w:cs="Calibri"/>
          <w:sz w:val="22"/>
          <w:szCs w:val="22"/>
          <w:lang w:val="en-US"/>
        </w:rPr>
        <w:t>occur in all parts of the world but are unequally distributed</w:t>
      </w:r>
      <w:r w:rsidR="4A04B1FD" w:rsidRPr="006B32C3">
        <w:rPr>
          <w:rFonts w:ascii="Calibri" w:eastAsiaTheme="minorEastAsia" w:hAnsi="Calibri" w:cs="Calibri"/>
          <w:sz w:val="22"/>
          <w:szCs w:val="22"/>
          <w:lang w:val="en-US"/>
        </w:rPr>
        <w:t xml:space="preserve"> and underreporting is common</w:t>
      </w:r>
      <w:r w:rsidR="00BE69B2" w:rsidRPr="006B32C3">
        <w:rPr>
          <w:rFonts w:ascii="Calibri" w:eastAsiaTheme="minorEastAsia" w:hAnsi="Calibri" w:cs="Calibri"/>
          <w:sz w:val="22"/>
          <w:szCs w:val="22"/>
          <w:lang w:val="en-US"/>
        </w:rPr>
        <w:t xml:space="preserve"> in this area</w:t>
      </w:r>
      <w:r w:rsidRPr="006B32C3">
        <w:rPr>
          <w:rFonts w:ascii="Calibri" w:eastAsiaTheme="minorEastAsia" w:hAnsi="Calibri" w:cs="Calibri"/>
          <w:sz w:val="22"/>
          <w:szCs w:val="22"/>
          <w:lang w:val="en-US"/>
        </w:rPr>
        <w:t>. Over 60 per cent of events are recorded in the Middle East, North Africa, East Asia and the Pacific.</w:t>
      </w:r>
      <w:r w:rsidR="00D71887" w:rsidRPr="006B32C3">
        <w:rPr>
          <w:rStyle w:val="Appelnotedebasdep"/>
          <w:rFonts w:ascii="Calibri" w:eastAsiaTheme="minorEastAsia" w:hAnsi="Calibri" w:cs="Calibri"/>
          <w:sz w:val="22"/>
          <w:szCs w:val="22"/>
          <w:lang w:val="en-US"/>
        </w:rPr>
        <w:footnoteReference w:id="4"/>
      </w:r>
      <w:r w:rsidRPr="006B32C3">
        <w:rPr>
          <w:rFonts w:ascii="Calibri" w:eastAsiaTheme="minorEastAsia" w:hAnsi="Calibri" w:cs="Calibri"/>
          <w:sz w:val="22"/>
          <w:szCs w:val="22"/>
          <w:lang w:val="en-US"/>
        </w:rPr>
        <w:t xml:space="preserve"> </w:t>
      </w:r>
    </w:p>
    <w:p w14:paraId="3B84CD9C" w14:textId="07AC8064" w:rsidR="004D68E1" w:rsidRPr="006B32C3" w:rsidRDefault="00DF5934" w:rsidP="006B32C3">
      <w:pPr>
        <w:pStyle w:val="NormalWeb"/>
        <w:spacing w:beforeLines="100" w:before="240" w:beforeAutospacing="0" w:afterLines="100" w:after="240" w:afterAutospacing="0"/>
        <w:jc w:val="both"/>
        <w:rPr>
          <w:rFonts w:ascii="Calibri" w:eastAsiaTheme="minorEastAsia" w:hAnsi="Calibri" w:cs="Calibri"/>
          <w:sz w:val="22"/>
          <w:szCs w:val="22"/>
          <w:lang w:val="en-US"/>
        </w:rPr>
      </w:pPr>
      <w:r w:rsidRPr="006B32C3">
        <w:rPr>
          <w:rFonts w:ascii="Calibri" w:eastAsiaTheme="minorEastAsia" w:hAnsi="Calibri" w:cs="Calibri"/>
          <w:sz w:val="22"/>
          <w:szCs w:val="22"/>
          <w:lang w:val="en-US"/>
        </w:rPr>
        <w:t>If the international community does not take the necessary measures</w:t>
      </w:r>
      <w:r w:rsidR="4AD20173" w:rsidRPr="006B32C3">
        <w:rPr>
          <w:rFonts w:ascii="Calibri" w:eastAsiaTheme="minorEastAsia" w:hAnsi="Calibri" w:cs="Calibri"/>
          <w:sz w:val="22"/>
          <w:szCs w:val="22"/>
          <w:lang w:val="en-US"/>
        </w:rPr>
        <w:t xml:space="preserve"> to avert and minimize the consequences of climate change</w:t>
      </w:r>
      <w:r w:rsidRPr="006B32C3">
        <w:rPr>
          <w:rFonts w:ascii="Calibri" w:eastAsiaTheme="minorEastAsia" w:hAnsi="Calibri" w:cs="Calibri"/>
          <w:sz w:val="22"/>
          <w:szCs w:val="22"/>
          <w:lang w:val="en-US"/>
        </w:rPr>
        <w:t>, these numbers are likely to further increase. By</w:t>
      </w:r>
      <w:r w:rsidR="004D68E1" w:rsidRPr="006B32C3">
        <w:rPr>
          <w:rFonts w:ascii="Calibri" w:eastAsiaTheme="minorEastAsia" w:hAnsi="Calibri" w:cs="Calibri"/>
          <w:sz w:val="22"/>
          <w:szCs w:val="22"/>
          <w:lang w:val="en-US"/>
        </w:rPr>
        <w:t xml:space="preserve"> 2030, an estimated 50 per cent of the world’s population will live in coastal areas exposed to flooding, storms and tsunamis</w:t>
      </w:r>
      <w:r w:rsidR="0009246A" w:rsidRPr="006B32C3">
        <w:rPr>
          <w:rStyle w:val="Appelnotedebasdep"/>
          <w:rFonts w:ascii="Calibri" w:eastAsiaTheme="minorEastAsia" w:hAnsi="Calibri" w:cs="Calibri"/>
          <w:sz w:val="22"/>
          <w:szCs w:val="22"/>
          <w:lang w:val="en-US"/>
        </w:rPr>
        <w:footnoteReference w:id="5"/>
      </w:r>
      <w:r w:rsidR="004D68E1" w:rsidRPr="006B32C3">
        <w:rPr>
          <w:rFonts w:ascii="Calibri" w:eastAsiaTheme="minorEastAsia" w:hAnsi="Calibri" w:cs="Calibri"/>
          <w:sz w:val="22"/>
          <w:szCs w:val="22"/>
          <w:lang w:val="en-US"/>
        </w:rPr>
        <w:t xml:space="preserve">. These </w:t>
      </w:r>
      <w:r w:rsidR="55C81D4B" w:rsidRPr="006B32C3">
        <w:rPr>
          <w:rFonts w:ascii="Calibri" w:eastAsiaTheme="minorEastAsia" w:hAnsi="Calibri" w:cs="Calibri"/>
          <w:sz w:val="22"/>
          <w:szCs w:val="22"/>
          <w:lang w:val="en-US"/>
        </w:rPr>
        <w:t>events</w:t>
      </w:r>
      <w:r w:rsidR="004D68E1" w:rsidRPr="006B32C3">
        <w:rPr>
          <w:rFonts w:ascii="Calibri" w:eastAsiaTheme="minorEastAsia" w:hAnsi="Calibri" w:cs="Calibri"/>
          <w:sz w:val="22"/>
          <w:szCs w:val="22"/>
          <w:lang w:val="en-US"/>
        </w:rPr>
        <w:t xml:space="preserve"> </w:t>
      </w:r>
      <w:r w:rsidR="00DA6218" w:rsidRPr="006B32C3">
        <w:rPr>
          <w:rFonts w:ascii="Calibri" w:eastAsiaTheme="minorEastAsia" w:hAnsi="Calibri" w:cs="Calibri"/>
          <w:sz w:val="22"/>
          <w:szCs w:val="22"/>
          <w:lang w:val="en-US"/>
        </w:rPr>
        <w:t>could</w:t>
      </w:r>
      <w:r w:rsidR="004D68E1" w:rsidRPr="006B32C3">
        <w:rPr>
          <w:rFonts w:ascii="Calibri" w:eastAsiaTheme="minorEastAsia" w:hAnsi="Calibri" w:cs="Calibri"/>
          <w:sz w:val="22"/>
          <w:szCs w:val="22"/>
          <w:lang w:val="en-US"/>
        </w:rPr>
        <w:t xml:space="preserve"> increase in frequency and magnitude in many regions, raising the risk of future displacement. Depending on future emission and demographic </w:t>
      </w:r>
      <w:r w:rsidR="6845271B" w:rsidRPr="006B32C3">
        <w:rPr>
          <w:rFonts w:ascii="Calibri" w:eastAsiaTheme="minorEastAsia" w:hAnsi="Calibri" w:cs="Calibri"/>
          <w:sz w:val="22"/>
          <w:szCs w:val="22"/>
          <w:lang w:val="en-US"/>
        </w:rPr>
        <w:t>developments</w:t>
      </w:r>
      <w:r w:rsidR="004D68E1" w:rsidRPr="006B32C3">
        <w:rPr>
          <w:rFonts w:ascii="Calibri" w:eastAsiaTheme="minorEastAsia" w:hAnsi="Calibri" w:cs="Calibri"/>
          <w:sz w:val="22"/>
          <w:szCs w:val="22"/>
          <w:lang w:val="en-US"/>
        </w:rPr>
        <w:t xml:space="preserve"> sea-level rise is projected to force the displacement of tens to hundreds of millions of people by 2100 </w:t>
      </w:r>
      <w:r w:rsidR="005078BE" w:rsidRPr="006B32C3">
        <w:rPr>
          <w:rFonts w:ascii="Calibri" w:eastAsiaTheme="minorEastAsia" w:hAnsi="Calibri" w:cs="Calibri"/>
          <w:sz w:val="22"/>
          <w:szCs w:val="22"/>
          <w:lang w:val="en-US"/>
        </w:rPr>
        <w:t>if the required progresses in Disaster Risk Reduction (DRR) are not achieved</w:t>
      </w:r>
      <w:r w:rsidR="000A5135" w:rsidRPr="006B32C3">
        <w:rPr>
          <w:rFonts w:ascii="Calibri" w:eastAsiaTheme="minorEastAsia" w:hAnsi="Calibri" w:cs="Calibri"/>
          <w:sz w:val="22"/>
          <w:szCs w:val="22"/>
          <w:lang w:val="en-US"/>
        </w:rPr>
        <w:t>.</w:t>
      </w:r>
      <w:r w:rsidR="000A5135" w:rsidRPr="006B32C3">
        <w:rPr>
          <w:rStyle w:val="Appelnotedebasdep"/>
          <w:rFonts w:ascii="Calibri" w:eastAsiaTheme="minorEastAsia" w:hAnsi="Calibri" w:cs="Calibri"/>
          <w:sz w:val="22"/>
          <w:szCs w:val="22"/>
          <w:lang w:val="en-US"/>
        </w:rPr>
        <w:footnoteReference w:id="6"/>
      </w:r>
    </w:p>
    <w:p w14:paraId="657A1D26" w14:textId="46663D14" w:rsidR="009E6231" w:rsidRPr="006B32C3" w:rsidRDefault="005A4019" w:rsidP="006B32C3">
      <w:pPr>
        <w:pStyle w:val="NormalWeb"/>
        <w:pBdr>
          <w:top w:val="single" w:sz="4" w:space="1" w:color="auto"/>
          <w:left w:val="single" w:sz="4" w:space="4" w:color="auto"/>
          <w:bottom w:val="single" w:sz="4" w:space="1" w:color="auto"/>
          <w:right w:val="single" w:sz="4" w:space="4" w:color="auto"/>
        </w:pBdr>
        <w:spacing w:beforeLines="100" w:before="240" w:beforeAutospacing="0" w:afterLines="100" w:after="240" w:afterAutospacing="0"/>
        <w:jc w:val="both"/>
        <w:rPr>
          <w:rFonts w:ascii="Calibri" w:eastAsiaTheme="minorEastAsia" w:hAnsi="Calibri" w:cs="Calibri"/>
          <w:b/>
          <w:bCs/>
          <w:sz w:val="22"/>
          <w:szCs w:val="22"/>
          <w:lang w:val="en-US"/>
        </w:rPr>
      </w:pPr>
      <w:hyperlink r:id="rId9" w:history="1">
        <w:r w:rsidR="009E6231" w:rsidRPr="006B32C3">
          <w:rPr>
            <w:rStyle w:val="Lienhypertexte"/>
            <w:rFonts w:ascii="Calibri" w:eastAsiaTheme="minorEastAsia" w:hAnsi="Calibri" w:cs="Calibri"/>
            <w:b/>
            <w:bCs/>
            <w:sz w:val="22"/>
            <w:szCs w:val="22"/>
            <w:lang w:val="en-US"/>
          </w:rPr>
          <w:t>Key Facts and Figures</w:t>
        </w:r>
      </w:hyperlink>
    </w:p>
    <w:p w14:paraId="1FEF0917" w14:textId="3C816BCC" w:rsidR="002642BB" w:rsidRPr="006B32C3" w:rsidRDefault="001B1EFE" w:rsidP="006B32C3">
      <w:pPr>
        <w:pStyle w:val="NormalWeb"/>
        <w:pBdr>
          <w:top w:val="single" w:sz="4" w:space="1" w:color="auto"/>
          <w:left w:val="single" w:sz="4" w:space="4" w:color="auto"/>
          <w:bottom w:val="single" w:sz="4" w:space="1" w:color="auto"/>
          <w:right w:val="single" w:sz="4" w:space="4" w:color="auto"/>
        </w:pBdr>
        <w:spacing w:beforeLines="100" w:before="240" w:beforeAutospacing="0" w:afterLines="100" w:after="240" w:afterAutospacing="0"/>
        <w:jc w:val="both"/>
        <w:rPr>
          <w:rFonts w:ascii="Calibri" w:eastAsiaTheme="minorEastAsia" w:hAnsi="Calibri" w:cs="Calibri"/>
          <w:sz w:val="22"/>
          <w:szCs w:val="22"/>
          <w:lang w:val="en-US"/>
        </w:rPr>
      </w:pPr>
      <w:r w:rsidRPr="006B32C3">
        <w:rPr>
          <w:rFonts w:ascii="Calibri" w:eastAsiaTheme="minorEastAsia" w:hAnsi="Calibri" w:cs="Calibri"/>
          <w:sz w:val="22"/>
          <w:szCs w:val="22"/>
          <w:lang w:val="en-US"/>
        </w:rPr>
        <w:t>W</w:t>
      </w:r>
      <w:r w:rsidR="008F629F" w:rsidRPr="006B32C3">
        <w:rPr>
          <w:rFonts w:ascii="Calibri" w:eastAsiaTheme="minorEastAsia" w:hAnsi="Calibri" w:cs="Calibri"/>
          <w:sz w:val="22"/>
          <w:szCs w:val="22"/>
          <w:lang w:val="en-US"/>
        </w:rPr>
        <w:t xml:space="preserve">ith every additional degree Celsius of </w:t>
      </w:r>
      <w:r w:rsidR="003B76DC" w:rsidRPr="006B32C3">
        <w:rPr>
          <w:rFonts w:ascii="Calibri" w:eastAsiaTheme="minorEastAsia" w:hAnsi="Calibri" w:cs="Calibri"/>
          <w:sz w:val="22"/>
          <w:szCs w:val="22"/>
          <w:lang w:val="en-US"/>
        </w:rPr>
        <w:t>warming</w:t>
      </w:r>
      <w:r w:rsidR="008F629F" w:rsidRPr="006B32C3">
        <w:rPr>
          <w:rFonts w:ascii="Calibri" w:eastAsiaTheme="minorEastAsia" w:hAnsi="Calibri" w:cs="Calibri"/>
          <w:sz w:val="22"/>
          <w:szCs w:val="22"/>
          <w:lang w:val="en-US"/>
        </w:rPr>
        <w:t>, the risks of involuntary displacement due to floods are expected to increase by approximately 50 per cent</w:t>
      </w:r>
      <w:r w:rsidR="003B76DC" w:rsidRPr="006B32C3">
        <w:rPr>
          <w:rFonts w:ascii="Calibri" w:eastAsiaTheme="minorEastAsia" w:hAnsi="Calibri" w:cs="Calibri"/>
          <w:sz w:val="22"/>
          <w:szCs w:val="22"/>
          <w:lang w:val="en-US"/>
        </w:rPr>
        <w:t xml:space="preserve"> globally. </w:t>
      </w:r>
      <w:r w:rsidR="001A0921" w:rsidRPr="006B32C3">
        <w:rPr>
          <w:rFonts w:ascii="Calibri" w:eastAsiaTheme="minorEastAsia" w:hAnsi="Calibri" w:cs="Calibri"/>
          <w:sz w:val="22"/>
          <w:szCs w:val="22"/>
          <w:lang w:val="en-US"/>
        </w:rPr>
        <w:t>Accordingly, the global population at risk of river floods is projected to increase by 120 per cent</w:t>
      </w:r>
      <w:r w:rsidR="00F13AAC" w:rsidRPr="006B32C3">
        <w:rPr>
          <w:rFonts w:ascii="Calibri" w:eastAsiaTheme="minorEastAsia" w:hAnsi="Calibri" w:cs="Calibri"/>
          <w:sz w:val="22"/>
          <w:szCs w:val="22"/>
          <w:lang w:val="en-US"/>
        </w:rPr>
        <w:t xml:space="preserve"> at 2° Celsius warming scenario and 400 per cent at 4° C.</w:t>
      </w:r>
      <w:r w:rsidR="00385DBC" w:rsidRPr="006B32C3">
        <w:rPr>
          <w:rStyle w:val="Appelnotedebasdep"/>
          <w:rFonts w:ascii="Calibri" w:eastAsiaTheme="minorEastAsia" w:hAnsi="Calibri" w:cs="Calibri"/>
          <w:sz w:val="22"/>
          <w:szCs w:val="22"/>
          <w:lang w:val="en-US"/>
        </w:rPr>
        <w:footnoteReference w:id="7"/>
      </w:r>
    </w:p>
    <w:p w14:paraId="5CC5DBC3" w14:textId="77777777" w:rsidR="00CC61DA" w:rsidRPr="006B32C3" w:rsidRDefault="00CC61DA" w:rsidP="006B32C3">
      <w:pPr>
        <w:widowControl/>
        <w:pBdr>
          <w:top w:val="single" w:sz="4" w:space="1" w:color="auto"/>
          <w:left w:val="single" w:sz="4" w:space="4" w:color="auto"/>
          <w:bottom w:val="single" w:sz="4" w:space="1" w:color="auto"/>
          <w:right w:val="single" w:sz="4" w:space="4" w:color="auto"/>
        </w:pBdr>
        <w:autoSpaceDE/>
        <w:autoSpaceDN/>
        <w:spacing w:beforeLines="100" w:before="240" w:afterLines="100" w:after="240"/>
        <w:jc w:val="both"/>
        <w:rPr>
          <w:rFonts w:ascii="Calibri" w:hAnsi="Calibri" w:cs="Calibri"/>
          <w:lang w:eastAsia="fr-FR"/>
        </w:rPr>
      </w:pPr>
      <w:r w:rsidRPr="006B32C3">
        <w:rPr>
          <w:rFonts w:ascii="Calibri" w:hAnsi="Calibri" w:cs="Calibri"/>
          <w:lang w:eastAsia="fr-FR"/>
        </w:rPr>
        <w:t xml:space="preserve">Depending on the warming scenario and future population growth, tens to hundreds of millions of people are projected to be at risk of future displacement by sea level rise. </w:t>
      </w:r>
    </w:p>
    <w:p w14:paraId="71FCBE4C" w14:textId="30EE2A83" w:rsidR="00930672" w:rsidRPr="006B32C3" w:rsidRDefault="00930672" w:rsidP="006B32C3">
      <w:pPr>
        <w:widowControl/>
        <w:pBdr>
          <w:top w:val="single" w:sz="4" w:space="1" w:color="auto"/>
          <w:left w:val="single" w:sz="4" w:space="4" w:color="auto"/>
          <w:bottom w:val="single" w:sz="4" w:space="1" w:color="auto"/>
          <w:right w:val="single" w:sz="4" w:space="4" w:color="auto"/>
        </w:pBdr>
        <w:autoSpaceDE/>
        <w:autoSpaceDN/>
        <w:spacing w:beforeLines="100" w:before="240" w:afterLines="100" w:after="240"/>
        <w:jc w:val="both"/>
        <w:rPr>
          <w:rFonts w:ascii="Calibri" w:hAnsi="Calibri" w:cs="Calibri"/>
          <w:lang w:eastAsia="fr-FR"/>
        </w:rPr>
      </w:pPr>
      <w:r w:rsidRPr="006B32C3">
        <w:rPr>
          <w:rFonts w:ascii="Calibri" w:hAnsi="Calibri" w:cs="Calibri"/>
          <w:lang w:eastAsia="fr-FR"/>
        </w:rPr>
        <w:t>By</w:t>
      </w:r>
      <w:r w:rsidR="00481FF8" w:rsidRPr="006B32C3">
        <w:rPr>
          <w:rFonts w:ascii="Calibri" w:hAnsi="Calibri" w:cs="Calibri"/>
          <w:lang w:eastAsia="fr-FR"/>
        </w:rPr>
        <w:t xml:space="preserve"> </w:t>
      </w:r>
      <w:r w:rsidRPr="006B32C3">
        <w:rPr>
          <w:rFonts w:ascii="Calibri" w:hAnsi="Calibri" w:cs="Calibri"/>
          <w:lang w:eastAsia="fr-FR"/>
        </w:rPr>
        <w:t>2050,</w:t>
      </w:r>
      <w:r w:rsidR="00C621C8" w:rsidRPr="006B32C3">
        <w:rPr>
          <w:rFonts w:ascii="Calibri" w:hAnsi="Calibri" w:cs="Calibri"/>
          <w:lang w:eastAsia="fr-FR"/>
        </w:rPr>
        <w:t xml:space="preserve"> </w:t>
      </w:r>
      <w:r w:rsidRPr="006B32C3">
        <w:rPr>
          <w:rFonts w:ascii="Calibri" w:hAnsi="Calibri" w:cs="Calibri"/>
          <w:lang w:eastAsia="fr-FR"/>
        </w:rPr>
        <w:t>more</w:t>
      </w:r>
      <w:r w:rsidR="00C621C8" w:rsidRPr="006B32C3">
        <w:rPr>
          <w:rFonts w:ascii="Calibri" w:hAnsi="Calibri" w:cs="Calibri"/>
          <w:lang w:eastAsia="fr-FR"/>
        </w:rPr>
        <w:t xml:space="preserve"> </w:t>
      </w:r>
      <w:r w:rsidRPr="006B32C3">
        <w:rPr>
          <w:rFonts w:ascii="Calibri" w:hAnsi="Calibri" w:cs="Calibri"/>
          <w:lang w:eastAsia="fr-FR"/>
        </w:rPr>
        <w:t>than</w:t>
      </w:r>
      <w:r w:rsidR="00C621C8" w:rsidRPr="006B32C3">
        <w:rPr>
          <w:rFonts w:ascii="Calibri" w:hAnsi="Calibri" w:cs="Calibri"/>
          <w:lang w:eastAsia="fr-FR"/>
        </w:rPr>
        <w:t xml:space="preserve"> </w:t>
      </w:r>
      <w:r w:rsidRPr="006B32C3">
        <w:rPr>
          <w:rFonts w:ascii="Calibri" w:hAnsi="Calibri" w:cs="Calibri"/>
          <w:lang w:eastAsia="fr-FR"/>
        </w:rPr>
        <w:t>one</w:t>
      </w:r>
      <w:r w:rsidR="00C621C8" w:rsidRPr="006B32C3">
        <w:rPr>
          <w:rFonts w:ascii="Calibri" w:hAnsi="Calibri" w:cs="Calibri"/>
          <w:lang w:eastAsia="fr-FR"/>
        </w:rPr>
        <w:t xml:space="preserve"> </w:t>
      </w:r>
      <w:r w:rsidRPr="006B32C3">
        <w:rPr>
          <w:rFonts w:ascii="Calibri" w:hAnsi="Calibri" w:cs="Calibri"/>
          <w:lang w:eastAsia="fr-FR"/>
        </w:rPr>
        <w:t>billion</w:t>
      </w:r>
      <w:r w:rsidR="00C621C8" w:rsidRPr="006B32C3">
        <w:rPr>
          <w:rFonts w:ascii="Calibri" w:hAnsi="Calibri" w:cs="Calibri"/>
          <w:lang w:eastAsia="fr-FR"/>
        </w:rPr>
        <w:t xml:space="preserve"> </w:t>
      </w:r>
      <w:r w:rsidRPr="006B32C3">
        <w:rPr>
          <w:rFonts w:ascii="Calibri" w:hAnsi="Calibri" w:cs="Calibri"/>
          <w:lang w:eastAsia="fr-FR"/>
        </w:rPr>
        <w:t>people</w:t>
      </w:r>
      <w:r w:rsidR="00C621C8" w:rsidRPr="006B32C3">
        <w:rPr>
          <w:rFonts w:ascii="Calibri" w:hAnsi="Calibri" w:cs="Calibri"/>
          <w:lang w:eastAsia="fr-FR"/>
        </w:rPr>
        <w:t xml:space="preserve"> </w:t>
      </w:r>
      <w:r w:rsidRPr="006B32C3">
        <w:rPr>
          <w:rFonts w:ascii="Calibri" w:hAnsi="Calibri" w:cs="Calibri"/>
          <w:lang w:eastAsia="fr-FR"/>
        </w:rPr>
        <w:t>are</w:t>
      </w:r>
      <w:r w:rsidR="00C621C8" w:rsidRPr="006B32C3">
        <w:rPr>
          <w:rFonts w:ascii="Calibri" w:hAnsi="Calibri" w:cs="Calibri"/>
          <w:lang w:eastAsia="fr-FR"/>
        </w:rPr>
        <w:t xml:space="preserve"> </w:t>
      </w:r>
      <w:r w:rsidRPr="006B32C3">
        <w:rPr>
          <w:rFonts w:ascii="Calibri" w:hAnsi="Calibri" w:cs="Calibri"/>
          <w:lang w:eastAsia="fr-FR"/>
        </w:rPr>
        <w:t>expected</w:t>
      </w:r>
      <w:r w:rsidR="00C621C8" w:rsidRPr="006B32C3">
        <w:rPr>
          <w:rFonts w:ascii="Calibri" w:hAnsi="Calibri" w:cs="Calibri"/>
          <w:lang w:eastAsia="fr-FR"/>
        </w:rPr>
        <w:t xml:space="preserve"> </w:t>
      </w:r>
      <w:r w:rsidRPr="006B32C3">
        <w:rPr>
          <w:rFonts w:ascii="Calibri" w:hAnsi="Calibri" w:cs="Calibri"/>
          <w:lang w:eastAsia="fr-FR"/>
        </w:rPr>
        <w:t>to</w:t>
      </w:r>
      <w:r w:rsidR="00C621C8" w:rsidRPr="006B32C3">
        <w:rPr>
          <w:rFonts w:ascii="Calibri" w:hAnsi="Calibri" w:cs="Calibri"/>
          <w:lang w:eastAsia="fr-FR"/>
        </w:rPr>
        <w:t xml:space="preserve"> </w:t>
      </w:r>
      <w:r w:rsidRPr="006B32C3">
        <w:rPr>
          <w:rFonts w:ascii="Calibri" w:hAnsi="Calibri" w:cs="Calibri"/>
          <w:lang w:eastAsia="fr-FR"/>
        </w:rPr>
        <w:t>be</w:t>
      </w:r>
      <w:r w:rsidR="00C621C8" w:rsidRPr="006B32C3">
        <w:rPr>
          <w:rFonts w:ascii="Calibri" w:hAnsi="Calibri" w:cs="Calibri"/>
          <w:lang w:eastAsia="fr-FR"/>
        </w:rPr>
        <w:t xml:space="preserve"> </w:t>
      </w:r>
      <w:r w:rsidRPr="006B32C3">
        <w:rPr>
          <w:rFonts w:ascii="Calibri" w:hAnsi="Calibri" w:cs="Calibri"/>
          <w:lang w:eastAsia="fr-FR"/>
        </w:rPr>
        <w:t>at</w:t>
      </w:r>
      <w:r w:rsidR="00C621C8" w:rsidRPr="006B32C3">
        <w:rPr>
          <w:rFonts w:ascii="Calibri" w:hAnsi="Calibri" w:cs="Calibri"/>
          <w:lang w:eastAsia="fr-FR"/>
        </w:rPr>
        <w:t xml:space="preserve"> </w:t>
      </w:r>
      <w:r w:rsidRPr="006B32C3">
        <w:rPr>
          <w:rFonts w:ascii="Calibri" w:hAnsi="Calibri" w:cs="Calibri"/>
          <w:lang w:eastAsia="fr-FR"/>
        </w:rPr>
        <w:t>risk</w:t>
      </w:r>
      <w:r w:rsidR="00C621C8" w:rsidRPr="006B32C3">
        <w:rPr>
          <w:rFonts w:ascii="Calibri" w:hAnsi="Calibri" w:cs="Calibri"/>
          <w:lang w:eastAsia="fr-FR"/>
        </w:rPr>
        <w:t xml:space="preserve"> </w:t>
      </w:r>
      <w:r w:rsidRPr="006B32C3">
        <w:rPr>
          <w:rFonts w:ascii="Calibri" w:hAnsi="Calibri" w:cs="Calibri"/>
          <w:lang w:eastAsia="fr-FR"/>
        </w:rPr>
        <w:t xml:space="preserve">from coastal-specific climate hazards. </w:t>
      </w:r>
    </w:p>
    <w:p w14:paraId="5BC949E3" w14:textId="77777777" w:rsidR="0038537E" w:rsidRPr="006B32C3" w:rsidRDefault="0038537E" w:rsidP="006B32C3">
      <w:pPr>
        <w:widowControl/>
        <w:pBdr>
          <w:top w:val="single" w:sz="4" w:space="1" w:color="auto"/>
          <w:left w:val="single" w:sz="4" w:space="4" w:color="auto"/>
          <w:bottom w:val="single" w:sz="4" w:space="1" w:color="auto"/>
          <w:right w:val="single" w:sz="4" w:space="4" w:color="auto"/>
        </w:pBdr>
        <w:shd w:val="clear" w:color="auto" w:fill="FFFFFF"/>
        <w:autoSpaceDE/>
        <w:autoSpaceDN/>
        <w:spacing w:beforeLines="100" w:before="240" w:afterLines="100" w:after="240"/>
        <w:jc w:val="both"/>
        <w:rPr>
          <w:rFonts w:ascii="Calibri" w:hAnsi="Calibri" w:cs="Calibri"/>
          <w:lang w:eastAsia="fr-FR"/>
        </w:rPr>
      </w:pPr>
      <w:r w:rsidRPr="006B32C3">
        <w:rPr>
          <w:rFonts w:ascii="Calibri" w:hAnsi="Calibri" w:cs="Calibri"/>
          <w:lang w:eastAsia="fr-FR"/>
        </w:rPr>
        <w:t xml:space="preserve">Under a high warming scenario, 65 million additional people are projected to experience food insecurity by 2050 as the result of climate change. </w:t>
      </w:r>
    </w:p>
    <w:p w14:paraId="0916E7E1" w14:textId="2FF784FB" w:rsidR="00EA5459" w:rsidRPr="006B32C3" w:rsidRDefault="00814575" w:rsidP="006B32C3">
      <w:pPr>
        <w:widowControl/>
        <w:pBdr>
          <w:top w:val="single" w:sz="4" w:space="1" w:color="auto"/>
          <w:left w:val="single" w:sz="4" w:space="4" w:color="auto"/>
          <w:bottom w:val="single" w:sz="4" w:space="1" w:color="auto"/>
          <w:right w:val="single" w:sz="4" w:space="4" w:color="auto"/>
        </w:pBdr>
        <w:shd w:val="clear" w:color="auto" w:fill="FFFFFF"/>
        <w:autoSpaceDE/>
        <w:autoSpaceDN/>
        <w:spacing w:beforeLines="100" w:before="240" w:afterLines="100" w:after="240"/>
        <w:jc w:val="both"/>
        <w:rPr>
          <w:rFonts w:ascii="Calibri" w:hAnsi="Calibri" w:cs="Calibri"/>
          <w:lang w:eastAsia="fr-FR"/>
        </w:rPr>
      </w:pPr>
      <w:r w:rsidRPr="006B32C3">
        <w:rPr>
          <w:rFonts w:ascii="Calibri" w:hAnsi="Calibri" w:cs="Calibri"/>
          <w:lang w:eastAsia="fr-FR"/>
        </w:rPr>
        <w:t xml:space="preserve">Climate impacts on mobility will vary for different places and social groups. </w:t>
      </w:r>
      <w:r w:rsidR="007B304A" w:rsidRPr="006B32C3">
        <w:rPr>
          <w:rFonts w:ascii="Calibri" w:hAnsi="Calibri" w:cs="Calibri"/>
          <w:lang w:eastAsia="fr-FR"/>
        </w:rPr>
        <w:t>It</w:t>
      </w:r>
      <w:r w:rsidRPr="006B32C3">
        <w:rPr>
          <w:rFonts w:ascii="Calibri" w:hAnsi="Calibri" w:cs="Calibri"/>
          <w:lang w:eastAsia="fr-FR"/>
        </w:rPr>
        <w:t xml:space="preserve"> will inhibit the capacity of the poorest to migrate. For example, in sub-Saharan Africa, between 17 and 86 million people could migrate internally by 2050</w:t>
      </w:r>
      <w:r w:rsidR="00974EFC" w:rsidRPr="006B32C3">
        <w:rPr>
          <w:rFonts w:ascii="Calibri" w:hAnsi="Calibri" w:cs="Calibri"/>
          <w:lang w:eastAsia="fr-FR"/>
        </w:rPr>
        <w:t>.</w:t>
      </w:r>
      <w:r w:rsidR="00974EFC" w:rsidRPr="006B32C3">
        <w:rPr>
          <w:rStyle w:val="Appelnotedebasdep"/>
          <w:rFonts w:ascii="Calibri" w:hAnsi="Calibri" w:cs="Calibri"/>
          <w:sz w:val="22"/>
          <w:lang w:eastAsia="fr-FR"/>
        </w:rPr>
        <w:footnoteReference w:id="8"/>
      </w:r>
      <w:r w:rsidR="00974EFC" w:rsidRPr="006B32C3">
        <w:rPr>
          <w:rFonts w:ascii="Calibri" w:hAnsi="Calibri" w:cs="Calibri"/>
          <w:lang w:eastAsia="fr-FR"/>
        </w:rPr>
        <w:t xml:space="preserve"> </w:t>
      </w:r>
      <w:r w:rsidRPr="006B32C3">
        <w:rPr>
          <w:rFonts w:ascii="Calibri" w:hAnsi="Calibri" w:cs="Calibri"/>
          <w:lang w:eastAsia="fr-FR"/>
        </w:rPr>
        <w:t>In this region, forecasts suggest a decrease in the number of emigrants from the lowest-income quintile by up to 9 per cent by 2100</w:t>
      </w:r>
      <w:r w:rsidR="00BC73F3" w:rsidRPr="006B32C3">
        <w:rPr>
          <w:rFonts w:ascii="Calibri" w:hAnsi="Calibri" w:cs="Calibri"/>
          <w:lang w:eastAsia="fr-FR"/>
        </w:rPr>
        <w:t>.</w:t>
      </w:r>
      <w:r w:rsidR="00BC73F3" w:rsidRPr="006B32C3">
        <w:rPr>
          <w:rStyle w:val="Appelnotedebasdep"/>
          <w:rFonts w:ascii="Calibri" w:hAnsi="Calibri" w:cs="Calibri"/>
          <w:sz w:val="22"/>
          <w:lang w:eastAsia="fr-FR"/>
        </w:rPr>
        <w:footnoteReference w:id="9"/>
      </w:r>
      <w:r w:rsidRPr="006B32C3">
        <w:rPr>
          <w:rFonts w:ascii="Calibri" w:hAnsi="Calibri" w:cs="Calibri"/>
          <w:lang w:eastAsia="fr-FR"/>
        </w:rPr>
        <w:t xml:space="preserve"> </w:t>
      </w:r>
    </w:p>
    <w:p w14:paraId="0BAAA84A" w14:textId="66525827" w:rsidR="00655A67" w:rsidRPr="006B32C3" w:rsidRDefault="6A05DE75" w:rsidP="006B32C3">
      <w:pPr>
        <w:pStyle w:val="NormalWeb"/>
        <w:spacing w:beforeLines="100" w:before="240" w:beforeAutospacing="0" w:afterLines="100" w:after="240" w:afterAutospacing="0"/>
        <w:jc w:val="both"/>
        <w:rPr>
          <w:rFonts w:ascii="Calibri" w:eastAsiaTheme="minorEastAsia" w:hAnsi="Calibri" w:cs="Calibri"/>
          <w:sz w:val="22"/>
          <w:szCs w:val="22"/>
          <w:lang w:val="en-US"/>
        </w:rPr>
      </w:pPr>
      <w:r w:rsidRPr="006B32C3">
        <w:rPr>
          <w:rFonts w:ascii="Calibri" w:eastAsiaTheme="minorEastAsia" w:hAnsi="Calibri" w:cs="Calibri"/>
          <w:sz w:val="22"/>
          <w:szCs w:val="22"/>
          <w:lang w:val="en-US"/>
        </w:rPr>
        <w:t>W</w:t>
      </w:r>
      <w:r w:rsidR="7ABAC950" w:rsidRPr="006B32C3">
        <w:rPr>
          <w:rFonts w:ascii="Calibri" w:eastAsiaTheme="minorEastAsia" w:hAnsi="Calibri" w:cs="Calibri"/>
          <w:sz w:val="22"/>
          <w:szCs w:val="22"/>
          <w:lang w:val="en-US"/>
        </w:rPr>
        <w:t>hile</w:t>
      </w:r>
      <w:r w:rsidR="008456DD" w:rsidRPr="006B32C3">
        <w:rPr>
          <w:rFonts w:ascii="Calibri" w:eastAsiaTheme="minorEastAsia" w:hAnsi="Calibri" w:cs="Calibri"/>
          <w:sz w:val="22"/>
          <w:szCs w:val="22"/>
          <w:lang w:val="en-US"/>
        </w:rPr>
        <w:t xml:space="preserve"> p</w:t>
      </w:r>
      <w:r w:rsidR="00655A67" w:rsidRPr="006B32C3">
        <w:rPr>
          <w:rFonts w:ascii="Calibri" w:eastAsiaTheme="minorEastAsia" w:hAnsi="Calibri" w:cs="Calibri"/>
          <w:sz w:val="22"/>
          <w:szCs w:val="22"/>
          <w:lang w:val="en-US"/>
        </w:rPr>
        <w:t>rojections of when and where people will be exposed to climate-related hazards</w:t>
      </w:r>
      <w:r w:rsidR="008456DD" w:rsidRPr="006B32C3">
        <w:rPr>
          <w:rFonts w:ascii="Calibri" w:eastAsiaTheme="minorEastAsia" w:hAnsi="Calibri" w:cs="Calibri"/>
          <w:sz w:val="22"/>
          <w:szCs w:val="22"/>
          <w:lang w:val="en-US"/>
        </w:rPr>
        <w:t xml:space="preserve"> </w:t>
      </w:r>
      <w:r w:rsidR="00655A67" w:rsidRPr="006B32C3">
        <w:rPr>
          <w:rFonts w:ascii="Calibri" w:eastAsiaTheme="minorEastAsia" w:hAnsi="Calibri" w:cs="Calibri"/>
          <w:sz w:val="22"/>
          <w:szCs w:val="22"/>
          <w:lang w:val="en-US"/>
        </w:rPr>
        <w:t>are increasingly precis</w:t>
      </w:r>
      <w:r w:rsidR="00A97503" w:rsidRPr="006B32C3">
        <w:rPr>
          <w:rFonts w:ascii="Calibri" w:eastAsiaTheme="minorEastAsia" w:hAnsi="Calibri" w:cs="Calibri"/>
          <w:sz w:val="22"/>
          <w:szCs w:val="22"/>
          <w:lang w:val="en-US"/>
        </w:rPr>
        <w:t>e</w:t>
      </w:r>
      <w:r w:rsidR="00655A67" w:rsidRPr="006B32C3">
        <w:rPr>
          <w:rFonts w:ascii="Calibri" w:eastAsiaTheme="minorEastAsia" w:hAnsi="Calibri" w:cs="Calibri"/>
          <w:sz w:val="22"/>
          <w:szCs w:val="22"/>
          <w:lang w:val="en-US"/>
        </w:rPr>
        <w:t xml:space="preserve">, estimates of the number of migrants and displaced persons </w:t>
      </w:r>
      <w:r w:rsidR="008456DD" w:rsidRPr="006B32C3">
        <w:rPr>
          <w:rFonts w:ascii="Calibri" w:eastAsiaTheme="minorEastAsia" w:hAnsi="Calibri" w:cs="Calibri"/>
          <w:sz w:val="22"/>
          <w:szCs w:val="22"/>
          <w:lang w:val="en-US"/>
        </w:rPr>
        <w:t xml:space="preserve">due to </w:t>
      </w:r>
      <w:r w:rsidR="00655A67" w:rsidRPr="006B32C3">
        <w:rPr>
          <w:rFonts w:ascii="Calibri" w:eastAsiaTheme="minorEastAsia" w:hAnsi="Calibri" w:cs="Calibri"/>
          <w:sz w:val="22"/>
          <w:szCs w:val="22"/>
          <w:lang w:val="en-US"/>
        </w:rPr>
        <w:t xml:space="preserve">these events remain subject to higher uncertainty. </w:t>
      </w:r>
      <w:r w:rsidR="00015FED" w:rsidRPr="006B32C3">
        <w:rPr>
          <w:rFonts w:ascii="Calibri" w:eastAsiaTheme="minorEastAsia" w:hAnsi="Calibri" w:cs="Calibri"/>
          <w:sz w:val="22"/>
          <w:szCs w:val="22"/>
          <w:lang w:val="en-US"/>
        </w:rPr>
        <w:t xml:space="preserve">The diversity of climate change processes, coupled with </w:t>
      </w:r>
      <w:r w:rsidR="008F7B06" w:rsidRPr="006B32C3">
        <w:rPr>
          <w:rFonts w:ascii="Calibri" w:eastAsiaTheme="minorEastAsia" w:hAnsi="Calibri" w:cs="Calibri"/>
          <w:sz w:val="22"/>
          <w:szCs w:val="22"/>
          <w:lang w:val="en-US"/>
        </w:rPr>
        <w:t>the complex and interrelated factors shaping people’s mobility patterns</w:t>
      </w:r>
      <w:r w:rsidR="00211B6A" w:rsidRPr="006B32C3">
        <w:rPr>
          <w:rFonts w:ascii="Calibri" w:eastAsiaTheme="minorEastAsia" w:hAnsi="Calibri" w:cs="Calibri"/>
          <w:sz w:val="22"/>
          <w:szCs w:val="22"/>
          <w:lang w:val="en-US"/>
        </w:rPr>
        <w:t xml:space="preserve"> and inconsistent data collection </w:t>
      </w:r>
      <w:r w:rsidR="00F15E2C" w:rsidRPr="006B32C3">
        <w:rPr>
          <w:rFonts w:ascii="Calibri" w:eastAsiaTheme="minorEastAsia" w:hAnsi="Calibri" w:cs="Calibri"/>
          <w:sz w:val="22"/>
          <w:szCs w:val="22"/>
          <w:lang w:val="en-US"/>
        </w:rPr>
        <w:t>make it difficult to</w:t>
      </w:r>
      <w:r w:rsidR="00B93E61" w:rsidRPr="006B32C3">
        <w:rPr>
          <w:rFonts w:ascii="Calibri" w:eastAsiaTheme="minorEastAsia" w:hAnsi="Calibri" w:cs="Calibri"/>
          <w:sz w:val="22"/>
          <w:szCs w:val="22"/>
          <w:lang w:val="en-US"/>
        </w:rPr>
        <w:t xml:space="preserve"> accurately </w:t>
      </w:r>
      <w:r w:rsidR="00E92DBB" w:rsidRPr="006B32C3">
        <w:rPr>
          <w:rFonts w:ascii="Calibri" w:eastAsiaTheme="minorEastAsia" w:hAnsi="Calibri" w:cs="Calibri"/>
          <w:sz w:val="22"/>
          <w:szCs w:val="22"/>
          <w:lang w:val="en-US"/>
        </w:rPr>
        <w:t xml:space="preserve">quantify </w:t>
      </w:r>
      <w:r w:rsidR="000A3624" w:rsidRPr="006B32C3">
        <w:rPr>
          <w:rFonts w:ascii="Calibri" w:eastAsiaTheme="minorEastAsia" w:hAnsi="Calibri" w:cs="Calibri"/>
          <w:sz w:val="22"/>
          <w:szCs w:val="22"/>
          <w:lang w:val="en-US"/>
        </w:rPr>
        <w:t>the extent to which climate change drives human mobility</w:t>
      </w:r>
      <w:r w:rsidR="007B304A" w:rsidRPr="006B32C3">
        <w:rPr>
          <w:rFonts w:ascii="Calibri" w:eastAsiaTheme="minorEastAsia" w:hAnsi="Calibri" w:cs="Calibri"/>
          <w:sz w:val="22"/>
          <w:szCs w:val="22"/>
          <w:lang w:val="en-US"/>
        </w:rPr>
        <w:t>.</w:t>
      </w:r>
      <w:r w:rsidR="00435AF7" w:rsidRPr="006B32C3">
        <w:rPr>
          <w:rFonts w:ascii="Calibri" w:eastAsiaTheme="minorEastAsia" w:hAnsi="Calibri" w:cs="Calibri"/>
          <w:sz w:val="22"/>
          <w:szCs w:val="22"/>
          <w:vertAlign w:val="superscript"/>
          <w:lang w:val="en-US"/>
        </w:rPr>
        <w:footnoteReference w:id="10"/>
      </w:r>
    </w:p>
    <w:p w14:paraId="085A6686" w14:textId="5009CB43" w:rsidR="006E7002" w:rsidRPr="006B32C3" w:rsidRDefault="006C4060" w:rsidP="006B32C3">
      <w:pPr>
        <w:pStyle w:val="NormalWeb"/>
        <w:spacing w:beforeLines="100" w:before="240" w:beforeAutospacing="0" w:afterLines="100" w:after="240" w:afterAutospacing="0"/>
        <w:jc w:val="both"/>
        <w:rPr>
          <w:rFonts w:ascii="Calibri" w:eastAsiaTheme="minorEastAsia" w:hAnsi="Calibri" w:cs="Calibri"/>
          <w:sz w:val="22"/>
          <w:szCs w:val="22"/>
          <w:lang w:val="en-US"/>
        </w:rPr>
      </w:pPr>
      <w:r w:rsidRPr="006B32C3">
        <w:rPr>
          <w:rFonts w:ascii="Calibri" w:eastAsiaTheme="minorEastAsia" w:hAnsi="Calibri" w:cs="Calibri"/>
          <w:sz w:val="22"/>
          <w:szCs w:val="22"/>
          <w:lang w:val="en-US"/>
        </w:rPr>
        <w:t xml:space="preserve">An often-overlooked impact of climate change on human mobility is the increasing inability </w:t>
      </w:r>
      <w:r w:rsidR="005078BE" w:rsidRPr="006B32C3">
        <w:rPr>
          <w:rFonts w:ascii="Calibri" w:eastAsiaTheme="minorEastAsia" w:hAnsi="Calibri" w:cs="Calibri"/>
          <w:sz w:val="22"/>
          <w:szCs w:val="22"/>
          <w:lang w:val="en-US"/>
        </w:rPr>
        <w:t>(</w:t>
      </w:r>
      <w:r w:rsidR="00385DBC" w:rsidRPr="006B32C3">
        <w:rPr>
          <w:rFonts w:ascii="Calibri" w:eastAsiaTheme="minorEastAsia" w:hAnsi="Calibri" w:cs="Calibri"/>
          <w:sz w:val="22"/>
          <w:szCs w:val="22"/>
          <w:lang w:val="en-US"/>
        </w:rPr>
        <w:t>or</w:t>
      </w:r>
      <w:r w:rsidR="005078BE" w:rsidRPr="006B32C3">
        <w:rPr>
          <w:rFonts w:ascii="Calibri" w:eastAsiaTheme="minorEastAsia" w:hAnsi="Calibri" w:cs="Calibri"/>
          <w:sz w:val="22"/>
          <w:szCs w:val="22"/>
          <w:lang w:val="en-US"/>
        </w:rPr>
        <w:t xml:space="preserve"> in certain cases unwillingness) </w:t>
      </w:r>
      <w:r w:rsidRPr="006B32C3">
        <w:rPr>
          <w:rFonts w:ascii="Calibri" w:eastAsiaTheme="minorEastAsia" w:hAnsi="Calibri" w:cs="Calibri"/>
          <w:sz w:val="22"/>
          <w:szCs w:val="22"/>
          <w:lang w:val="en-US"/>
        </w:rPr>
        <w:t xml:space="preserve">of certain groups and individuals to migrate. </w:t>
      </w:r>
      <w:r w:rsidR="002140E8" w:rsidRPr="006B32C3">
        <w:rPr>
          <w:rFonts w:ascii="Calibri" w:eastAsiaTheme="minorEastAsia" w:hAnsi="Calibri" w:cs="Calibri"/>
          <w:sz w:val="22"/>
          <w:szCs w:val="22"/>
          <w:lang w:val="en-US"/>
        </w:rPr>
        <w:t xml:space="preserve">Migration, including in the context of </w:t>
      </w:r>
      <w:r w:rsidR="00385DBC" w:rsidRPr="006B32C3">
        <w:rPr>
          <w:rFonts w:ascii="Calibri" w:eastAsiaTheme="minorEastAsia" w:hAnsi="Calibri" w:cs="Calibri"/>
          <w:sz w:val="22"/>
          <w:szCs w:val="22"/>
          <w:lang w:val="en-US"/>
        </w:rPr>
        <w:t xml:space="preserve">disasters, </w:t>
      </w:r>
      <w:r w:rsidR="002140E8" w:rsidRPr="006B32C3">
        <w:rPr>
          <w:rFonts w:ascii="Calibri" w:eastAsiaTheme="minorEastAsia" w:hAnsi="Calibri" w:cs="Calibri"/>
          <w:sz w:val="22"/>
          <w:szCs w:val="22"/>
          <w:lang w:val="en-US"/>
        </w:rPr>
        <w:t xml:space="preserve">climate change and environmental degradation, requires resources and opportunities. </w:t>
      </w:r>
      <w:r w:rsidR="004F06E3" w:rsidRPr="006B32C3">
        <w:rPr>
          <w:rFonts w:ascii="Calibri" w:eastAsiaTheme="minorEastAsia" w:hAnsi="Calibri" w:cs="Calibri"/>
          <w:sz w:val="22"/>
          <w:szCs w:val="22"/>
          <w:lang w:val="en-US"/>
        </w:rPr>
        <w:t>However, those in situations of vulnerability are less likely to have the necessary resources to move</w:t>
      </w:r>
      <w:r w:rsidR="00690605" w:rsidRPr="006B32C3">
        <w:rPr>
          <w:rFonts w:ascii="Calibri" w:eastAsiaTheme="minorEastAsia" w:hAnsi="Calibri" w:cs="Calibri"/>
          <w:sz w:val="22"/>
          <w:szCs w:val="22"/>
          <w:lang w:val="en-US"/>
        </w:rPr>
        <w:t xml:space="preserve"> </w:t>
      </w:r>
      <w:r w:rsidR="003913F1" w:rsidRPr="006B32C3">
        <w:rPr>
          <w:rFonts w:ascii="Calibri" w:eastAsiaTheme="minorEastAsia" w:hAnsi="Calibri" w:cs="Calibri"/>
          <w:sz w:val="22"/>
          <w:szCs w:val="22"/>
          <w:lang w:val="en-US"/>
        </w:rPr>
        <w:t xml:space="preserve">and could become “trapped” or “immobile”. </w:t>
      </w:r>
      <w:r w:rsidR="00D73EFD" w:rsidRPr="006B32C3">
        <w:rPr>
          <w:rFonts w:ascii="Calibri" w:eastAsiaTheme="minorEastAsia" w:hAnsi="Calibri" w:cs="Calibri"/>
          <w:sz w:val="22"/>
          <w:szCs w:val="22"/>
          <w:lang w:val="en-US"/>
        </w:rPr>
        <w:t>In many regions, climate change is likely to increase immobility amongst lowest-income groups</w:t>
      </w:r>
      <w:r w:rsidR="002E12B5" w:rsidRPr="006B32C3">
        <w:rPr>
          <w:rStyle w:val="Appelnotedebasdep"/>
          <w:rFonts w:ascii="Calibri" w:eastAsiaTheme="minorEastAsia" w:hAnsi="Calibri" w:cs="Calibri"/>
          <w:sz w:val="22"/>
          <w:szCs w:val="22"/>
          <w:lang w:val="en-US"/>
        </w:rPr>
        <w:footnoteReference w:id="11"/>
      </w:r>
      <w:r w:rsidR="00A7609D" w:rsidRPr="006B32C3">
        <w:rPr>
          <w:rFonts w:ascii="Calibri" w:eastAsiaTheme="minorEastAsia" w:hAnsi="Calibri" w:cs="Calibri"/>
          <w:sz w:val="22"/>
          <w:szCs w:val="22"/>
          <w:lang w:val="en-US"/>
        </w:rPr>
        <w:t>, leaving them with little alternative but to suffer the adverse effects of climate change.</w:t>
      </w:r>
    </w:p>
    <w:p w14:paraId="58B89089" w14:textId="1581CE64" w:rsidR="006E7002" w:rsidRPr="006B32C3" w:rsidRDefault="00A7609D" w:rsidP="006B32C3">
      <w:pPr>
        <w:pStyle w:val="NormalWeb"/>
        <w:spacing w:beforeLines="100" w:before="240" w:beforeAutospacing="0" w:afterLines="100" w:after="240" w:afterAutospacing="0"/>
        <w:jc w:val="both"/>
        <w:rPr>
          <w:rFonts w:ascii="Calibri" w:eastAsiaTheme="minorEastAsia" w:hAnsi="Calibri" w:cs="Calibri"/>
          <w:sz w:val="22"/>
          <w:szCs w:val="22"/>
          <w:lang w:val="en-US"/>
        </w:rPr>
      </w:pPr>
      <w:r w:rsidRPr="006B32C3">
        <w:rPr>
          <w:rFonts w:ascii="Calibri" w:eastAsiaTheme="minorEastAsia" w:hAnsi="Calibri" w:cs="Calibri"/>
          <w:sz w:val="22"/>
          <w:szCs w:val="22"/>
          <w:lang w:val="en-US"/>
        </w:rPr>
        <w:t>In Central America, disasters are often a tipping point for people who move away, as they interact with a pre-existing context characterized by environmental degradation, poor living conditions, and restricted livelihoods</w:t>
      </w:r>
      <w:r w:rsidR="00385DBC" w:rsidRPr="006B32C3">
        <w:rPr>
          <w:rFonts w:ascii="Calibri" w:eastAsiaTheme="minorEastAsia" w:hAnsi="Calibri" w:cs="Calibri"/>
          <w:sz w:val="22"/>
          <w:szCs w:val="22"/>
          <w:lang w:val="en-US"/>
        </w:rPr>
        <w:t xml:space="preserve"> in certain instances</w:t>
      </w:r>
      <w:r w:rsidRPr="006B32C3">
        <w:rPr>
          <w:rFonts w:ascii="Calibri" w:eastAsiaTheme="minorEastAsia" w:hAnsi="Calibri" w:cs="Calibri"/>
          <w:sz w:val="22"/>
          <w:szCs w:val="22"/>
          <w:lang w:val="en-US"/>
        </w:rPr>
        <w:t xml:space="preserve">. A recent </w:t>
      </w:r>
      <w:hyperlink r:id="rId10">
        <w:r w:rsidRPr="006B32C3">
          <w:rPr>
            <w:rStyle w:val="Lienhypertexte"/>
            <w:rFonts w:ascii="Calibri" w:hAnsi="Calibri" w:cs="Calibri"/>
            <w:sz w:val="22"/>
            <w:szCs w:val="22"/>
            <w:lang w:val="en-US"/>
          </w:rPr>
          <w:t>IOM study</w:t>
        </w:r>
      </w:hyperlink>
      <w:r w:rsidRPr="006B32C3">
        <w:rPr>
          <w:rFonts w:ascii="Calibri" w:eastAsiaTheme="minorEastAsia" w:hAnsi="Calibri" w:cs="Calibri"/>
          <w:sz w:val="22"/>
          <w:szCs w:val="22"/>
          <w:lang w:val="en-US"/>
        </w:rPr>
        <w:t xml:space="preserve"> recommends introducing measures that promote rural to urban mobility to help provide rural communities with the skills they need to access urban jobs</w:t>
      </w:r>
      <w:r w:rsidR="00945A8D" w:rsidRPr="006B32C3">
        <w:rPr>
          <w:rStyle w:val="Appelnotedebasdep"/>
          <w:rFonts w:ascii="Calibri" w:eastAsiaTheme="minorEastAsia" w:hAnsi="Calibri" w:cs="Calibri"/>
          <w:sz w:val="22"/>
          <w:szCs w:val="22"/>
          <w:lang w:val="en-US"/>
        </w:rPr>
        <w:footnoteReference w:id="12"/>
      </w:r>
      <w:r w:rsidRPr="006B32C3">
        <w:rPr>
          <w:rFonts w:ascii="Calibri" w:eastAsiaTheme="minorEastAsia" w:hAnsi="Calibri" w:cs="Calibri"/>
          <w:sz w:val="22"/>
          <w:szCs w:val="22"/>
          <w:lang w:val="en-US"/>
        </w:rPr>
        <w:t xml:space="preserve"> </w:t>
      </w:r>
    </w:p>
    <w:p w14:paraId="5E2F543A" w14:textId="046B4F9F" w:rsidR="009D4219" w:rsidRPr="006B32C3" w:rsidRDefault="00733AEA" w:rsidP="006B32C3">
      <w:pPr>
        <w:spacing w:beforeLines="100" w:before="240" w:afterLines="100" w:after="240"/>
        <w:jc w:val="both"/>
        <w:rPr>
          <w:rFonts w:ascii="Calibri" w:eastAsiaTheme="minorEastAsia" w:hAnsi="Calibri" w:cs="Calibri"/>
          <w:color w:val="000000" w:themeColor="text1"/>
        </w:rPr>
      </w:pPr>
      <w:r w:rsidRPr="006B32C3">
        <w:rPr>
          <w:rFonts w:ascii="Calibri" w:eastAsiaTheme="minorEastAsia" w:hAnsi="Calibri" w:cs="Calibri"/>
          <w:color w:val="000000" w:themeColor="text1"/>
        </w:rPr>
        <w:t>In Pacific Island States rising sea levels caused by climate change leads to erosion and increasingly frequent and intense flooding events. These floods can damage property, destroy crops, and contaminate vital water supplies</w:t>
      </w:r>
      <w:r w:rsidR="002E12B5" w:rsidRPr="006B32C3">
        <w:rPr>
          <w:rStyle w:val="Appelnotedebasdep"/>
          <w:rFonts w:ascii="Calibri" w:eastAsiaTheme="minorEastAsia" w:hAnsi="Calibri" w:cs="Calibri"/>
          <w:color w:val="000000" w:themeColor="text1"/>
          <w:sz w:val="22"/>
        </w:rPr>
        <w:footnoteReference w:id="13"/>
      </w:r>
      <w:r w:rsidRPr="006B32C3">
        <w:rPr>
          <w:rFonts w:ascii="Calibri" w:eastAsiaTheme="minorEastAsia" w:hAnsi="Calibri" w:cs="Calibri"/>
          <w:color w:val="000000" w:themeColor="text1"/>
        </w:rPr>
        <w:t xml:space="preserve">, therefore </w:t>
      </w:r>
      <w:r w:rsidR="003C1D8C" w:rsidRPr="006B32C3">
        <w:rPr>
          <w:rFonts w:ascii="Calibri" w:eastAsiaTheme="minorEastAsia" w:hAnsi="Calibri" w:cs="Calibri"/>
          <w:color w:val="000000" w:themeColor="text1"/>
        </w:rPr>
        <w:t>contributing to</w:t>
      </w:r>
      <w:r w:rsidRPr="006B32C3">
        <w:rPr>
          <w:rFonts w:ascii="Calibri" w:eastAsiaTheme="minorEastAsia" w:hAnsi="Calibri" w:cs="Calibri"/>
          <w:color w:val="000000" w:themeColor="text1"/>
        </w:rPr>
        <w:t xml:space="preserve"> mobility. Additionally, variations in rainfall, combined with lack of aquifers, can lead to a shortage of water</w:t>
      </w:r>
      <w:r w:rsidR="002B7F60" w:rsidRPr="006B32C3">
        <w:rPr>
          <w:rStyle w:val="Appelnotedebasdep"/>
          <w:rFonts w:ascii="Calibri" w:eastAsiaTheme="minorEastAsia" w:hAnsi="Calibri" w:cs="Calibri"/>
          <w:color w:val="000000" w:themeColor="text1"/>
          <w:sz w:val="22"/>
        </w:rPr>
        <w:footnoteReference w:id="14"/>
      </w:r>
      <w:r w:rsidR="00396F04" w:rsidRPr="006B32C3">
        <w:rPr>
          <w:rFonts w:ascii="Calibri" w:eastAsiaTheme="minorEastAsia" w:hAnsi="Calibri" w:cs="Calibri"/>
          <w:color w:val="000000" w:themeColor="text1"/>
        </w:rPr>
        <w:t>,</w:t>
      </w:r>
      <w:r w:rsidRPr="006B32C3">
        <w:rPr>
          <w:rFonts w:ascii="Calibri" w:eastAsiaTheme="minorEastAsia" w:hAnsi="Calibri" w:cs="Calibri"/>
          <w:color w:val="000000" w:themeColor="text1"/>
        </w:rPr>
        <w:t xml:space="preserve"> while ocean acidification can impact fisheries</w:t>
      </w:r>
      <w:r w:rsidR="00396F04" w:rsidRPr="006B32C3">
        <w:rPr>
          <w:rStyle w:val="Appelnotedebasdep"/>
          <w:rFonts w:ascii="Calibri" w:eastAsiaTheme="minorEastAsia" w:hAnsi="Calibri" w:cs="Calibri"/>
          <w:color w:val="000000" w:themeColor="text1"/>
          <w:sz w:val="22"/>
        </w:rPr>
        <w:footnoteReference w:id="15"/>
      </w:r>
      <w:r w:rsidRPr="006B32C3">
        <w:rPr>
          <w:rFonts w:ascii="Calibri" w:eastAsiaTheme="minorEastAsia" w:hAnsi="Calibri" w:cs="Calibri"/>
          <w:color w:val="000000" w:themeColor="text1"/>
        </w:rPr>
        <w:t xml:space="preserve">, therefore incurring significant loss on the populations’ livelihoods and forcing them to move. </w:t>
      </w:r>
    </w:p>
    <w:p w14:paraId="2314E251" w14:textId="3BF77443" w:rsidR="00DE213A" w:rsidRPr="006B32C3" w:rsidRDefault="00DE213A" w:rsidP="006B32C3">
      <w:pPr>
        <w:spacing w:beforeLines="100" w:before="240" w:afterLines="100" w:after="240"/>
        <w:jc w:val="both"/>
        <w:rPr>
          <w:rFonts w:ascii="Calibri" w:hAnsi="Calibri" w:cs="Calibri"/>
        </w:rPr>
      </w:pPr>
      <w:r w:rsidRPr="006B32C3">
        <w:rPr>
          <w:rFonts w:ascii="Calibri" w:hAnsi="Calibri" w:cs="Calibri"/>
        </w:rPr>
        <w:t xml:space="preserve">Unprecedented rainfall and the worst flooding in decades </w:t>
      </w:r>
      <w:r w:rsidR="00385DBC" w:rsidRPr="006B32C3">
        <w:rPr>
          <w:rFonts w:ascii="Calibri" w:hAnsi="Calibri" w:cs="Calibri"/>
        </w:rPr>
        <w:t>have</w:t>
      </w:r>
      <w:r w:rsidRPr="006B32C3">
        <w:rPr>
          <w:rFonts w:ascii="Calibri" w:hAnsi="Calibri" w:cs="Calibri"/>
        </w:rPr>
        <w:t xml:space="preserve"> hit Pakistan in late August</w:t>
      </w:r>
      <w:r w:rsidR="008A166A" w:rsidRPr="006B32C3">
        <w:rPr>
          <w:rFonts w:ascii="Calibri" w:hAnsi="Calibri" w:cs="Calibri"/>
        </w:rPr>
        <w:t xml:space="preserve"> 2022</w:t>
      </w:r>
      <w:r w:rsidRPr="006B32C3">
        <w:rPr>
          <w:rFonts w:ascii="Calibri" w:hAnsi="Calibri" w:cs="Calibri"/>
        </w:rPr>
        <w:t>. Some 33 million</w:t>
      </w:r>
      <w:r w:rsidRPr="006B32C3">
        <w:rPr>
          <w:rFonts w:ascii="Calibri" w:hAnsi="Calibri" w:cs="Calibri"/>
          <w:color w:val="000000"/>
          <w:highlight w:val="white"/>
        </w:rPr>
        <w:t xml:space="preserve"> Pakistanis were affected,</w:t>
      </w:r>
      <w:r w:rsidRPr="006B32C3">
        <w:rPr>
          <w:rFonts w:ascii="Calibri" w:hAnsi="Calibri" w:cs="Calibri"/>
        </w:rPr>
        <w:t xml:space="preserve"> and 7.9 million people were displaced, with nearly 600,000 living in relief sites.</w:t>
      </w:r>
      <w:r w:rsidRPr="006B32C3">
        <w:rPr>
          <w:rFonts w:ascii="Calibri" w:hAnsi="Calibri" w:cs="Calibri"/>
          <w:vertAlign w:val="superscript"/>
        </w:rPr>
        <w:footnoteReference w:id="16"/>
      </w:r>
      <w:r w:rsidRPr="006B32C3">
        <w:rPr>
          <w:rFonts w:ascii="Calibri" w:hAnsi="Calibri" w:cs="Calibri"/>
        </w:rPr>
        <w:t xml:space="preserve"> In Bangladesh, t</w:t>
      </w:r>
      <w:r w:rsidRPr="006B32C3">
        <w:rPr>
          <w:rFonts w:ascii="Calibri" w:hAnsi="Calibri" w:cs="Calibri"/>
          <w:color w:val="000000"/>
          <w:highlight w:val="white"/>
        </w:rPr>
        <w:t>he worst floods in 20 years have affected some 7.2 million people with 481,000 displacements recorded</w:t>
      </w:r>
      <w:r w:rsidRPr="006B32C3">
        <w:rPr>
          <w:rFonts w:ascii="Calibri" w:hAnsi="Calibri" w:cs="Calibri"/>
          <w:color w:val="000000"/>
          <w:highlight w:val="white"/>
          <w:vertAlign w:val="superscript"/>
        </w:rPr>
        <w:footnoteReference w:id="17"/>
      </w:r>
      <w:r w:rsidRPr="006B32C3">
        <w:rPr>
          <w:rFonts w:ascii="Calibri" w:hAnsi="Calibri" w:cs="Calibri"/>
          <w:color w:val="000000"/>
          <w:highlight w:val="white"/>
        </w:rPr>
        <w:t xml:space="preserve">. </w:t>
      </w:r>
      <w:r w:rsidRPr="006B32C3">
        <w:rPr>
          <w:rFonts w:ascii="Calibri" w:hAnsi="Calibri" w:cs="Calibri"/>
          <w:highlight w:val="white"/>
        </w:rPr>
        <w:t>I</w:t>
      </w:r>
      <w:r w:rsidRPr="006B32C3">
        <w:rPr>
          <w:rFonts w:ascii="Calibri" w:hAnsi="Calibri" w:cs="Calibri"/>
          <w:color w:val="000000"/>
          <w:highlight w:val="white"/>
        </w:rPr>
        <w:t>n Cox</w:t>
      </w:r>
      <w:r w:rsidRPr="006B32C3">
        <w:rPr>
          <w:rFonts w:ascii="Calibri" w:hAnsi="Calibri" w:cs="Calibri"/>
          <w:highlight w:val="white"/>
        </w:rPr>
        <w:t xml:space="preserve">’s Bazar, </w:t>
      </w:r>
      <w:r w:rsidR="00A419A8" w:rsidRPr="006B32C3">
        <w:rPr>
          <w:rFonts w:ascii="Calibri" w:hAnsi="Calibri" w:cs="Calibri"/>
          <w:highlight w:val="white"/>
        </w:rPr>
        <w:t xml:space="preserve">Bangladesh </w:t>
      </w:r>
      <w:r w:rsidRPr="006B32C3">
        <w:rPr>
          <w:rFonts w:ascii="Calibri" w:hAnsi="Calibri" w:cs="Calibri"/>
          <w:highlight w:val="white"/>
        </w:rPr>
        <w:t>heavy rains affected 59,611 refugees and triggered secondary displacement.</w:t>
      </w:r>
      <w:r w:rsidRPr="006B32C3">
        <w:rPr>
          <w:rFonts w:ascii="Calibri" w:hAnsi="Calibri" w:cs="Calibri"/>
          <w:highlight w:val="white"/>
          <w:vertAlign w:val="superscript"/>
        </w:rPr>
        <w:footnoteReference w:id="18"/>
      </w:r>
    </w:p>
    <w:p w14:paraId="282E3E1B" w14:textId="6A0CFF79" w:rsidR="00D06FDE" w:rsidRPr="006B32C3" w:rsidRDefault="00D06FDE" w:rsidP="006B32C3">
      <w:pPr>
        <w:spacing w:beforeLines="100" w:before="240" w:afterLines="100" w:after="240"/>
        <w:jc w:val="both"/>
        <w:rPr>
          <w:rFonts w:ascii="Calibri" w:hAnsi="Calibri" w:cs="Calibri"/>
        </w:rPr>
      </w:pPr>
      <w:r w:rsidRPr="006B32C3">
        <w:rPr>
          <w:rFonts w:ascii="Calibri" w:hAnsi="Calibri" w:cs="Calibri"/>
        </w:rPr>
        <w:t>Many of the high-impact disasters in 2022 happened consecutively, leaving little time for recovery from one shock to the next. The southern Africa region has been battered by an unprecedented series of five cyclones over two months, surging the protection and shelter needs for hundreds of thousands of affected persons, including refugees. More than 190,000 people who lost or fled their homes during Tropical Storm Ana in January remain displaced inside Malawi.</w:t>
      </w:r>
      <w:r w:rsidRPr="006B32C3">
        <w:rPr>
          <w:rFonts w:ascii="Calibri" w:hAnsi="Calibri" w:cs="Calibri"/>
          <w:vertAlign w:val="superscript"/>
        </w:rPr>
        <w:footnoteReference w:id="19"/>
      </w:r>
      <w:r w:rsidRPr="006B32C3">
        <w:rPr>
          <w:rFonts w:ascii="Calibri" w:hAnsi="Calibri" w:cs="Calibri"/>
        </w:rPr>
        <w:t xml:space="preserve"> Two months after the storm has displaced over </w:t>
      </w:r>
      <w:r w:rsidR="00A419A8" w:rsidRPr="006B32C3">
        <w:rPr>
          <w:rFonts w:ascii="Calibri" w:hAnsi="Calibri" w:cs="Calibri"/>
        </w:rPr>
        <w:t>20,000 people</w:t>
      </w:r>
      <w:r w:rsidRPr="006B32C3">
        <w:rPr>
          <w:rFonts w:ascii="Calibri" w:hAnsi="Calibri" w:cs="Calibri"/>
        </w:rPr>
        <w:t xml:space="preserve"> in Mozambique,</w:t>
      </w:r>
      <w:r w:rsidRPr="006B32C3">
        <w:rPr>
          <w:rFonts w:ascii="Calibri" w:hAnsi="Calibri" w:cs="Calibri"/>
          <w:vertAlign w:val="superscript"/>
        </w:rPr>
        <w:footnoteReference w:id="20"/>
      </w:r>
      <w:r w:rsidRPr="006B32C3">
        <w:rPr>
          <w:rFonts w:ascii="Calibri" w:hAnsi="Calibri" w:cs="Calibri"/>
        </w:rPr>
        <w:t xml:space="preserve"> UNHCR recorded 736,000 people affected by Tropical Cyclone Gombe in Nampula and </w:t>
      </w:r>
      <w:proofErr w:type="spellStart"/>
      <w:r w:rsidRPr="006B32C3">
        <w:rPr>
          <w:rFonts w:ascii="Calibri" w:hAnsi="Calibri" w:cs="Calibri"/>
        </w:rPr>
        <w:t>Zambezia</w:t>
      </w:r>
      <w:proofErr w:type="spellEnd"/>
      <w:r w:rsidRPr="006B32C3">
        <w:rPr>
          <w:rFonts w:ascii="Calibri" w:hAnsi="Calibri" w:cs="Calibri"/>
        </w:rPr>
        <w:t xml:space="preserve"> provinces</w:t>
      </w:r>
      <w:r w:rsidR="00A96F06" w:rsidRPr="006B32C3">
        <w:rPr>
          <w:rFonts w:ascii="Calibri" w:hAnsi="Calibri" w:cs="Calibri"/>
        </w:rPr>
        <w:t>.</w:t>
      </w:r>
    </w:p>
    <w:p w14:paraId="25C5395F" w14:textId="2037FC43" w:rsidR="01AC38B0" w:rsidRPr="006B32C3" w:rsidRDefault="00605BBE" w:rsidP="006B32C3">
      <w:pPr>
        <w:pStyle w:val="Paragraphedeliste"/>
        <w:widowControl/>
        <w:numPr>
          <w:ilvl w:val="0"/>
          <w:numId w:val="1"/>
        </w:numPr>
        <w:autoSpaceDE/>
        <w:autoSpaceDN/>
        <w:spacing w:beforeLines="100" w:before="240" w:afterLines="100" w:after="240"/>
        <w:ind w:left="714" w:right="0" w:hanging="357"/>
        <w:jc w:val="both"/>
        <w:rPr>
          <w:rFonts w:ascii="Calibri" w:eastAsiaTheme="minorEastAsia" w:hAnsi="Calibri" w:cs="Calibri"/>
          <w:b/>
          <w:i/>
          <w:color w:val="002060"/>
        </w:rPr>
      </w:pPr>
      <w:r w:rsidRPr="006B32C3">
        <w:rPr>
          <w:rFonts w:ascii="Calibri" w:eastAsiaTheme="minorEastAsia" w:hAnsi="Calibri" w:cs="Calibri"/>
          <w:b/>
          <w:i/>
          <w:color w:val="002060"/>
        </w:rPr>
        <w:t>Do you think there are differences between the notion of climate change migrants and people displaced by climate change? If yes, what are these differences?</w:t>
      </w:r>
    </w:p>
    <w:p w14:paraId="47D32796" w14:textId="10819EFE" w:rsidR="17B4259A" w:rsidRPr="006B32C3" w:rsidRDefault="5F16C4EC" w:rsidP="006B32C3">
      <w:pPr>
        <w:widowControl/>
        <w:autoSpaceDE/>
        <w:autoSpaceDN/>
        <w:spacing w:beforeLines="100" w:before="240" w:afterLines="100" w:after="240"/>
        <w:jc w:val="both"/>
        <w:rPr>
          <w:rFonts w:ascii="Calibri" w:eastAsiaTheme="minorEastAsia" w:hAnsi="Calibri" w:cs="Calibri"/>
          <w:lang w:eastAsia="fr-FR"/>
        </w:rPr>
      </w:pPr>
      <w:r w:rsidRPr="006B32C3">
        <w:rPr>
          <w:rFonts w:ascii="Calibri" w:eastAsiaTheme="minorEastAsia" w:hAnsi="Calibri" w:cs="Calibri"/>
          <w:lang w:eastAsia="fr-FR"/>
        </w:rPr>
        <w:t xml:space="preserve">It is often difficult to isolate the environmental and climatic factors from the other factors, but an increasing number of studies show that environmental challenges are clearly an element that </w:t>
      </w:r>
      <w:r w:rsidR="130BFDF7" w:rsidRPr="006B32C3">
        <w:rPr>
          <w:rFonts w:ascii="Calibri" w:eastAsiaTheme="minorEastAsia" w:hAnsi="Calibri" w:cs="Calibri"/>
          <w:lang w:eastAsia="fr-FR"/>
        </w:rPr>
        <w:t>impact</w:t>
      </w:r>
      <w:r w:rsidR="008A166A" w:rsidRPr="006B32C3">
        <w:rPr>
          <w:rFonts w:ascii="Calibri" w:eastAsiaTheme="minorEastAsia" w:hAnsi="Calibri" w:cs="Calibri"/>
          <w:lang w:eastAsia="fr-FR"/>
        </w:rPr>
        <w:t>s</w:t>
      </w:r>
      <w:r w:rsidRPr="006B32C3">
        <w:rPr>
          <w:rFonts w:ascii="Calibri" w:eastAsiaTheme="minorEastAsia" w:hAnsi="Calibri" w:cs="Calibri"/>
          <w:lang w:eastAsia="fr-FR"/>
        </w:rPr>
        <w:t xml:space="preserve"> the decision to move or to stay</w:t>
      </w:r>
      <w:r w:rsidR="00893436">
        <w:rPr>
          <w:rStyle w:val="Appelnotedebasdep"/>
          <w:rFonts w:eastAsiaTheme="minorEastAsia" w:cs="Calibri"/>
          <w:lang w:eastAsia="fr-FR"/>
        </w:rPr>
        <w:footnoteReference w:id="21"/>
      </w:r>
      <w:r w:rsidRPr="006B32C3">
        <w:rPr>
          <w:rFonts w:ascii="Calibri" w:eastAsiaTheme="minorEastAsia" w:hAnsi="Calibri" w:cs="Calibri"/>
          <w:lang w:eastAsia="fr-FR"/>
        </w:rPr>
        <w:t>. Most of the time, human mobility</w:t>
      </w:r>
      <w:r w:rsidR="31A6FEBC" w:rsidRPr="006B32C3">
        <w:rPr>
          <w:rFonts w:ascii="Calibri" w:eastAsiaTheme="minorEastAsia" w:hAnsi="Calibri" w:cs="Calibri"/>
          <w:lang w:eastAsia="fr-FR"/>
        </w:rPr>
        <w:t xml:space="preserve"> in the context of disasters, climate change and environmental degradation</w:t>
      </w:r>
      <w:r w:rsidRPr="006B32C3">
        <w:rPr>
          <w:rFonts w:ascii="Calibri" w:eastAsiaTheme="minorEastAsia" w:hAnsi="Calibri" w:cs="Calibri"/>
          <w:lang w:eastAsia="fr-FR"/>
        </w:rPr>
        <w:t xml:space="preserve"> will be the result of complex considerations, through which those affected by climate change are likely to assess short- and long-term risks </w:t>
      </w:r>
      <w:r w:rsidRPr="006B32C3">
        <w:rPr>
          <w:rFonts w:ascii="Calibri" w:eastAsiaTheme="minorEastAsia" w:hAnsi="Calibri" w:cs="Calibri"/>
          <w:b/>
          <w:bCs/>
          <w:lang w:eastAsia="fr-FR"/>
        </w:rPr>
        <w:t>not exclusively linked to environmental constraints</w:t>
      </w:r>
      <w:r w:rsidRPr="006B32C3">
        <w:rPr>
          <w:rFonts w:ascii="Calibri" w:eastAsiaTheme="minorEastAsia" w:hAnsi="Calibri" w:cs="Calibri"/>
          <w:lang w:eastAsia="fr-FR"/>
        </w:rPr>
        <w:t xml:space="preserve">. The decision to move will be shaped by people’s perceptions of constraining elements and risk factors, including insecurity, dwindling resources and availability of livelihoods, as well as the opportunities to which they have access. In this sense, </w:t>
      </w:r>
      <w:r w:rsidRPr="006B32C3">
        <w:rPr>
          <w:rFonts w:ascii="Calibri" w:eastAsiaTheme="minorEastAsia" w:hAnsi="Calibri" w:cs="Calibri"/>
          <w:b/>
          <w:bCs/>
          <w:lang w:eastAsia="fr-FR"/>
        </w:rPr>
        <w:t>it is difficult to clearly distinguish between forced and voluntary movements</w:t>
      </w:r>
      <w:r w:rsidRPr="006B32C3">
        <w:rPr>
          <w:rFonts w:ascii="Calibri" w:eastAsiaTheme="minorEastAsia" w:hAnsi="Calibri" w:cs="Calibri"/>
          <w:lang w:eastAsia="fr-FR"/>
        </w:rPr>
        <w:t>. Rather, they should be regarded as part of the same continuum.</w:t>
      </w:r>
    </w:p>
    <w:p w14:paraId="4D5307E2" w14:textId="41663D84" w:rsidR="17B4259A" w:rsidRPr="006B32C3" w:rsidRDefault="6490A87A" w:rsidP="006B32C3">
      <w:pPr>
        <w:widowControl/>
        <w:spacing w:beforeLines="100" w:before="240" w:afterLines="100" w:after="240"/>
        <w:jc w:val="both"/>
        <w:rPr>
          <w:rFonts w:ascii="Calibri" w:eastAsiaTheme="minorEastAsia" w:hAnsi="Calibri" w:cs="Calibri"/>
          <w:lang w:eastAsia="fr-FR"/>
        </w:rPr>
      </w:pPr>
      <w:r w:rsidRPr="006B32C3">
        <w:rPr>
          <w:rFonts w:ascii="Calibri" w:eastAsiaTheme="minorEastAsia" w:hAnsi="Calibri" w:cs="Calibri"/>
          <w:lang w:eastAsia="fr-FR"/>
        </w:rPr>
        <w:t xml:space="preserve">None of the dimensions of people’s movement, including the anticipatory/reactive nature of the movement, the distance travelled, the intended duration and destination, the causality of the movement decision, allow for clear-cut categorization, nor can they be unequivocally associated with “forced” movements. </w:t>
      </w:r>
      <w:r w:rsidR="54FB673E" w:rsidRPr="006B32C3">
        <w:rPr>
          <w:rFonts w:ascii="Calibri" w:eastAsiaTheme="minorEastAsia" w:hAnsi="Calibri" w:cs="Calibri"/>
          <w:lang w:eastAsia="fr-FR"/>
        </w:rPr>
        <w:t>Moreover, the trajectories, conditions and status of people on the move is dynamic – movements that were initially temporary labor migration can transform into more forced types of movement or immobility in response to severe risks in areas of origin, transit or destination.</w:t>
      </w:r>
    </w:p>
    <w:p w14:paraId="19B19037" w14:textId="2943D450" w:rsidR="001247CA" w:rsidRPr="006B32C3" w:rsidRDefault="00312EE7" w:rsidP="006B32C3">
      <w:pPr>
        <w:widowControl/>
        <w:autoSpaceDE/>
        <w:autoSpaceDN/>
        <w:spacing w:beforeLines="100" w:before="240" w:afterLines="100" w:after="240"/>
        <w:jc w:val="both"/>
        <w:rPr>
          <w:rFonts w:ascii="Calibri" w:eastAsiaTheme="minorEastAsia" w:hAnsi="Calibri" w:cs="Calibri"/>
          <w:lang w:eastAsia="fr-FR"/>
        </w:rPr>
      </w:pPr>
      <w:r w:rsidRPr="006B32C3">
        <w:rPr>
          <w:rFonts w:ascii="Calibri" w:eastAsiaTheme="minorEastAsia" w:hAnsi="Calibri" w:cs="Calibri"/>
          <w:lang w:eastAsia="fr-FR"/>
        </w:rPr>
        <w:t>T</w:t>
      </w:r>
      <w:r w:rsidR="6490A87A" w:rsidRPr="006B32C3">
        <w:rPr>
          <w:rFonts w:ascii="Calibri" w:eastAsiaTheme="minorEastAsia" w:hAnsi="Calibri" w:cs="Calibri"/>
          <w:lang w:eastAsia="fr-FR"/>
        </w:rPr>
        <w:t>he notion of living with risk and of pendular displacement (home-evacuation–return/solutions), on a regular basis,</w:t>
      </w:r>
      <w:r w:rsidRPr="006B32C3">
        <w:rPr>
          <w:rFonts w:ascii="Calibri" w:eastAsiaTheme="minorEastAsia" w:hAnsi="Calibri" w:cs="Calibri"/>
          <w:lang w:eastAsia="fr-FR"/>
        </w:rPr>
        <w:t xml:space="preserve"> linked to more forced movements</w:t>
      </w:r>
      <w:r w:rsidR="6490A87A" w:rsidRPr="006B32C3">
        <w:rPr>
          <w:rFonts w:ascii="Calibri" w:eastAsiaTheme="minorEastAsia" w:hAnsi="Calibri" w:cs="Calibri"/>
          <w:lang w:eastAsia="fr-FR"/>
        </w:rPr>
        <w:t xml:space="preserve"> needs further consideration with regards to States’ responsibilities and the modalities of protection required. Current data does not always permit to establish the difference between people displaced pre-emptively and those who are forced to move during or after a disaster. Therefore, IOM considers that complementary to the United Nations </w:t>
      </w:r>
      <w:hyperlink r:id="rId11" w:history="1">
        <w:r w:rsidR="6490A87A" w:rsidRPr="00DC1F87">
          <w:rPr>
            <w:rStyle w:val="Lienhypertexte"/>
            <w:rFonts w:ascii="Calibri" w:eastAsiaTheme="minorEastAsia" w:hAnsi="Calibri" w:cs="Calibri"/>
            <w:lang w:eastAsia="fr-FR"/>
          </w:rPr>
          <w:t>Secretary-General’s Executive Action Plan for the Early Warnings for All</w:t>
        </w:r>
      </w:hyperlink>
      <w:r w:rsidR="6490A87A" w:rsidRPr="006B32C3">
        <w:rPr>
          <w:rFonts w:ascii="Calibri" w:eastAsiaTheme="minorEastAsia" w:hAnsi="Calibri" w:cs="Calibri"/>
          <w:lang w:eastAsia="fr-FR"/>
        </w:rPr>
        <w:t xml:space="preserve">, the discussion on the protection of displaced persons will require a much more granular understanding of displacement data. </w:t>
      </w:r>
    </w:p>
    <w:p w14:paraId="7595AD0F" w14:textId="5CADE0B2" w:rsidR="00A85781" w:rsidRPr="006B32C3" w:rsidRDefault="005A4019" w:rsidP="006B32C3">
      <w:pPr>
        <w:widowControl/>
        <w:pBdr>
          <w:top w:val="single" w:sz="4" w:space="1" w:color="auto"/>
          <w:left w:val="single" w:sz="4" w:space="4" w:color="auto"/>
          <w:bottom w:val="single" w:sz="4" w:space="1" w:color="auto"/>
          <w:right w:val="single" w:sz="4" w:space="4" w:color="auto"/>
        </w:pBdr>
        <w:autoSpaceDE/>
        <w:autoSpaceDN/>
        <w:spacing w:beforeLines="100" w:before="240" w:afterLines="100" w:after="240"/>
        <w:jc w:val="both"/>
        <w:rPr>
          <w:rFonts w:ascii="Calibri" w:eastAsiaTheme="minorEastAsia" w:hAnsi="Calibri" w:cs="Calibri"/>
          <w:lang w:eastAsia="fr-FR"/>
        </w:rPr>
      </w:pPr>
      <w:hyperlink r:id="rId12" w:history="1">
        <w:r w:rsidR="0046218F" w:rsidRPr="006B32C3">
          <w:rPr>
            <w:rStyle w:val="Lienhypertexte"/>
            <w:rFonts w:ascii="Calibri" w:eastAsiaTheme="minorEastAsia" w:hAnsi="Calibri" w:cs="Calibri"/>
            <w:lang w:eastAsia="fr-FR"/>
          </w:rPr>
          <w:t>Environmental Migration Glossary</w:t>
        </w:r>
      </w:hyperlink>
    </w:p>
    <w:p w14:paraId="1EBDAC97" w14:textId="0A03CE1F" w:rsidR="00F207B9" w:rsidRPr="006B32C3" w:rsidRDefault="00F207B9" w:rsidP="006B32C3">
      <w:pPr>
        <w:widowControl/>
        <w:pBdr>
          <w:top w:val="single" w:sz="4" w:space="1" w:color="auto"/>
          <w:left w:val="single" w:sz="4" w:space="4" w:color="auto"/>
          <w:bottom w:val="single" w:sz="4" w:space="1" w:color="auto"/>
          <w:right w:val="single" w:sz="4" w:space="4" w:color="auto"/>
        </w:pBdr>
        <w:autoSpaceDE/>
        <w:autoSpaceDN/>
        <w:spacing w:beforeLines="100" w:before="240" w:afterLines="100" w:after="240"/>
        <w:jc w:val="both"/>
        <w:rPr>
          <w:rFonts w:ascii="Calibri" w:eastAsiaTheme="minorEastAsia" w:hAnsi="Calibri" w:cs="Calibri"/>
          <w:lang w:eastAsia="fr-FR"/>
        </w:rPr>
      </w:pPr>
      <w:r w:rsidRPr="006B32C3">
        <w:rPr>
          <w:rFonts w:ascii="Calibri" w:eastAsiaTheme="minorEastAsia" w:hAnsi="Calibri" w:cs="Calibri"/>
          <w:b/>
          <w:bCs/>
          <w:lang w:eastAsia="fr-FR"/>
        </w:rPr>
        <w:t>“Environmental migrants are persons or groups of persons who, predominantly for reasons of sudden or progressive change in the environment that adversely affects their lives or living conditions, are obliged to leave their habitual homes, or choose to do so, either temporarily or permanently, and who move either within their country or abroad”</w:t>
      </w:r>
      <w:r w:rsidR="00C04D1F" w:rsidRPr="006B32C3">
        <w:rPr>
          <w:rStyle w:val="Appelnotedebasdep"/>
          <w:rFonts w:ascii="Calibri" w:eastAsiaTheme="minorEastAsia" w:hAnsi="Calibri" w:cs="Calibri"/>
          <w:b/>
          <w:bCs/>
          <w:sz w:val="22"/>
          <w:lang w:eastAsia="fr-FR"/>
        </w:rPr>
        <w:footnoteReference w:id="22"/>
      </w:r>
      <w:r w:rsidRPr="006B32C3">
        <w:rPr>
          <w:rFonts w:ascii="Calibri" w:eastAsiaTheme="minorEastAsia" w:hAnsi="Calibri" w:cs="Calibri"/>
          <w:lang w:eastAsia="fr-FR"/>
        </w:rPr>
        <w:t> (</w:t>
      </w:r>
      <w:hyperlink r:id="rId13" w:tgtFrame="_blank" w:history="1">
        <w:r w:rsidRPr="006B32C3">
          <w:rPr>
            <w:rStyle w:val="Lienhypertexte"/>
            <w:rFonts w:ascii="Calibri" w:eastAsiaTheme="minorEastAsia" w:hAnsi="Calibri" w:cs="Calibri"/>
            <w:b/>
            <w:bCs/>
            <w:lang w:eastAsia="fr-FR"/>
          </w:rPr>
          <w:t>IOM</w:t>
        </w:r>
      </w:hyperlink>
      <w:r w:rsidRPr="006B32C3">
        <w:rPr>
          <w:rFonts w:ascii="Calibri" w:eastAsiaTheme="minorEastAsia" w:hAnsi="Calibri" w:cs="Calibri"/>
          <w:lang w:eastAsia="fr-FR"/>
        </w:rPr>
        <w:t>, 2007:33).</w:t>
      </w:r>
    </w:p>
    <w:p w14:paraId="6D92DB45" w14:textId="77777777" w:rsidR="00F207B9" w:rsidRPr="006B32C3" w:rsidRDefault="00F207B9" w:rsidP="006B32C3">
      <w:pPr>
        <w:widowControl/>
        <w:pBdr>
          <w:top w:val="single" w:sz="4" w:space="1" w:color="auto"/>
          <w:left w:val="single" w:sz="4" w:space="4" w:color="auto"/>
          <w:bottom w:val="single" w:sz="4" w:space="1" w:color="auto"/>
          <w:right w:val="single" w:sz="4" w:space="4" w:color="auto"/>
        </w:pBdr>
        <w:autoSpaceDE/>
        <w:autoSpaceDN/>
        <w:spacing w:beforeLines="100" w:before="240" w:afterLines="100" w:after="240"/>
        <w:jc w:val="both"/>
        <w:rPr>
          <w:rFonts w:ascii="Calibri" w:eastAsiaTheme="minorEastAsia" w:hAnsi="Calibri" w:cs="Calibri"/>
          <w:lang w:eastAsia="fr-FR"/>
        </w:rPr>
      </w:pPr>
      <w:r w:rsidRPr="006B32C3">
        <w:rPr>
          <w:rFonts w:ascii="Calibri" w:eastAsiaTheme="minorEastAsia" w:hAnsi="Calibri" w:cs="Calibri"/>
          <w:lang w:eastAsia="fr-FR"/>
        </w:rPr>
        <w:t xml:space="preserve">This definition is deliberately broad and flexible </w:t>
      </w:r>
      <w:proofErr w:type="gramStart"/>
      <w:r w:rsidRPr="006B32C3">
        <w:rPr>
          <w:rFonts w:ascii="Calibri" w:eastAsiaTheme="minorEastAsia" w:hAnsi="Calibri" w:cs="Calibri"/>
          <w:lang w:eastAsia="fr-FR"/>
        </w:rPr>
        <w:t>in order to</w:t>
      </w:r>
      <w:proofErr w:type="gramEnd"/>
      <w:r w:rsidRPr="006B32C3">
        <w:rPr>
          <w:rFonts w:ascii="Calibri" w:eastAsiaTheme="minorEastAsia" w:hAnsi="Calibri" w:cs="Calibri"/>
          <w:lang w:eastAsia="fr-FR"/>
        </w:rPr>
        <w:t xml:space="preserve"> account for the diverse range of population movements due to all types of environmental drivers. This definition shows that environmental migration can take many complex forms: forced and voluntary, temporary and permanent, internal and international, individual and collective, of proximity and of long distance. The nature, duration and scale of environmental migration also depends on whether it takes place in the context of slow-onset events and processes (sea level rise, increasing temperatures, land degradation, </w:t>
      </w:r>
      <w:proofErr w:type="spellStart"/>
      <w:r w:rsidRPr="006B32C3">
        <w:rPr>
          <w:rFonts w:ascii="Calibri" w:eastAsiaTheme="minorEastAsia" w:hAnsi="Calibri" w:cs="Calibri"/>
          <w:lang w:eastAsia="fr-FR"/>
        </w:rPr>
        <w:t>etc</w:t>
      </w:r>
      <w:proofErr w:type="spellEnd"/>
      <w:r w:rsidRPr="006B32C3">
        <w:rPr>
          <w:rFonts w:ascii="Calibri" w:eastAsiaTheme="minorEastAsia" w:hAnsi="Calibri" w:cs="Calibri"/>
          <w:lang w:eastAsia="fr-FR"/>
        </w:rPr>
        <w:t>) or sudden-onset events and processes (floods, cyclones, storms, etc.) that are exacerbated by the adverse effects of climate change and environmental degradation. It also depends to what extent it interacts with other socio-economic, cultural and political factors that influence the decision or necessity to move. Because of this complexity and multicausality, environmental migration should not be understood as a wholly negative or positive outcome – migration can amplify existing vulnerabilities, but it can also allow people to build resilience.</w:t>
      </w:r>
    </w:p>
    <w:p w14:paraId="35F2CBAC" w14:textId="10D6227F" w:rsidR="00F207B9" w:rsidRPr="006B32C3" w:rsidRDefault="00F207B9" w:rsidP="006B32C3">
      <w:pPr>
        <w:widowControl/>
        <w:pBdr>
          <w:top w:val="single" w:sz="4" w:space="1" w:color="auto"/>
          <w:left w:val="single" w:sz="4" w:space="4" w:color="auto"/>
          <w:bottom w:val="single" w:sz="4" w:space="1" w:color="auto"/>
          <w:right w:val="single" w:sz="4" w:space="4" w:color="auto"/>
        </w:pBdr>
        <w:autoSpaceDE/>
        <w:autoSpaceDN/>
        <w:spacing w:beforeLines="100" w:before="240" w:afterLines="100" w:after="240"/>
        <w:jc w:val="both"/>
        <w:rPr>
          <w:rFonts w:ascii="Calibri" w:eastAsiaTheme="minorEastAsia" w:hAnsi="Calibri" w:cs="Calibri"/>
          <w:lang w:eastAsia="fr-FR"/>
        </w:rPr>
      </w:pPr>
      <w:r w:rsidRPr="006B32C3">
        <w:rPr>
          <w:rFonts w:ascii="Calibri" w:eastAsiaTheme="minorEastAsia" w:hAnsi="Calibri" w:cs="Calibri"/>
          <w:lang w:eastAsia="fr-FR"/>
        </w:rPr>
        <w:t>In the absence of a legal definition or an internationally accepted one, several other proposals were made on categorizing the movements of people due to environmental drivers. They usually propose a narrower definition by either focusing on one type of movement (for instance displacement) or one type of environmental driver (for instance climate change impacts).</w:t>
      </w:r>
    </w:p>
    <w:p w14:paraId="3E7C44A6" w14:textId="7907E6F5" w:rsidR="00F207B9" w:rsidRPr="006B32C3" w:rsidRDefault="00F207B9" w:rsidP="006B32C3">
      <w:pPr>
        <w:widowControl/>
        <w:pBdr>
          <w:top w:val="single" w:sz="4" w:space="1" w:color="auto"/>
          <w:left w:val="single" w:sz="4" w:space="4" w:color="auto"/>
          <w:bottom w:val="single" w:sz="4" w:space="1" w:color="auto"/>
          <w:right w:val="single" w:sz="4" w:space="4" w:color="auto"/>
        </w:pBdr>
        <w:autoSpaceDE/>
        <w:autoSpaceDN/>
        <w:spacing w:beforeLines="100" w:before="240" w:afterLines="100" w:after="240"/>
        <w:jc w:val="both"/>
        <w:rPr>
          <w:rFonts w:ascii="Calibri" w:eastAsiaTheme="minorEastAsia" w:hAnsi="Calibri" w:cs="Calibri"/>
          <w:lang w:eastAsia="fr-FR"/>
        </w:rPr>
      </w:pPr>
      <w:r w:rsidRPr="006B32C3">
        <w:rPr>
          <w:rFonts w:ascii="Calibri" w:eastAsiaTheme="minorEastAsia" w:hAnsi="Calibri" w:cs="Calibri"/>
          <w:b/>
          <w:bCs/>
          <w:lang w:eastAsia="fr-FR"/>
        </w:rPr>
        <w:t>Climate migration</w:t>
      </w:r>
      <w:r w:rsidRPr="006B32C3">
        <w:rPr>
          <w:rFonts w:ascii="Calibri" w:eastAsiaTheme="minorEastAsia" w:hAnsi="Calibri" w:cs="Calibri"/>
          <w:lang w:eastAsia="fr-FR"/>
        </w:rPr>
        <w:t> refers to “the movement of a person or groups of persons who, predominantly for reasons of sudden or progressive change in the environment due to climate change, are obliged to leave their habitual place of residence, or choose to do so, either temporarily or permanently, within a State or across an international border” (</w:t>
      </w:r>
      <w:hyperlink r:id="rId14" w:tgtFrame="_blank" w:history="1">
        <w:r w:rsidRPr="006B32C3">
          <w:rPr>
            <w:rStyle w:val="Lienhypertexte"/>
            <w:rFonts w:ascii="Calibri" w:eastAsiaTheme="minorEastAsia" w:hAnsi="Calibri" w:cs="Calibri"/>
            <w:b/>
            <w:bCs/>
            <w:lang w:eastAsia="fr-FR"/>
          </w:rPr>
          <w:t>IOM</w:t>
        </w:r>
      </w:hyperlink>
      <w:r w:rsidRPr="006B32C3">
        <w:rPr>
          <w:rFonts w:ascii="Calibri" w:eastAsiaTheme="minorEastAsia" w:hAnsi="Calibri" w:cs="Calibri"/>
          <w:lang w:eastAsia="fr-FR"/>
        </w:rPr>
        <w:t>, 2019). Climate migration is thus a subcategory of environmental migration; it defines a singular type of environmental migration, where the change in the environment is due to climate change. While, this is an IOM working definition with an analytic and advocacy purpose which does not have any specific legal value, the term is used in the legally-binding </w:t>
      </w:r>
      <w:hyperlink r:id="rId15" w:tgtFrame="_blank" w:history="1">
        <w:r w:rsidRPr="006B32C3">
          <w:rPr>
            <w:rStyle w:val="Lienhypertexte"/>
            <w:rFonts w:ascii="Calibri" w:eastAsiaTheme="minorEastAsia" w:hAnsi="Calibri" w:cs="Calibri"/>
            <w:b/>
            <w:bCs/>
            <w:lang w:eastAsia="fr-FR"/>
          </w:rPr>
          <w:t>Cancun Agreements on climate change adaptation</w:t>
        </w:r>
      </w:hyperlink>
      <w:r w:rsidRPr="006B32C3">
        <w:rPr>
          <w:rFonts w:ascii="Calibri" w:eastAsiaTheme="minorEastAsia" w:hAnsi="Calibri" w:cs="Calibri"/>
          <w:lang w:eastAsia="fr-FR"/>
        </w:rPr>
        <w:t xml:space="preserve">, adopted by States Parties to the UN Framework Convention on Climate Change (UNFCCC) at the 2010 Conference. The Cancun Agreements identify three forms of “climate change induced” movement: displacement, migration, and planned relocation. </w:t>
      </w:r>
    </w:p>
    <w:p w14:paraId="406272DD" w14:textId="587146DE" w:rsidR="00F207B9" w:rsidRPr="006B32C3" w:rsidRDefault="00F207B9" w:rsidP="006B32C3">
      <w:pPr>
        <w:widowControl/>
        <w:pBdr>
          <w:top w:val="single" w:sz="4" w:space="1" w:color="auto"/>
          <w:left w:val="single" w:sz="4" w:space="4" w:color="auto"/>
          <w:bottom w:val="single" w:sz="4" w:space="1" w:color="auto"/>
          <w:right w:val="single" w:sz="4" w:space="4" w:color="auto"/>
        </w:pBdr>
        <w:autoSpaceDE/>
        <w:autoSpaceDN/>
        <w:spacing w:beforeLines="100" w:before="240" w:afterLines="100" w:after="240"/>
        <w:jc w:val="both"/>
        <w:rPr>
          <w:rFonts w:ascii="Calibri" w:eastAsiaTheme="minorEastAsia" w:hAnsi="Calibri" w:cs="Calibri"/>
          <w:lang w:eastAsia="fr-FR"/>
        </w:rPr>
      </w:pPr>
      <w:r w:rsidRPr="006B32C3">
        <w:rPr>
          <w:rFonts w:ascii="Calibri" w:eastAsiaTheme="minorEastAsia" w:hAnsi="Calibri" w:cs="Calibri"/>
          <w:b/>
          <w:bCs/>
          <w:lang w:eastAsia="fr-FR"/>
        </w:rPr>
        <w:t>Planned relocation</w:t>
      </w:r>
      <w:r w:rsidRPr="006B32C3">
        <w:rPr>
          <w:rFonts w:ascii="Calibri" w:eastAsiaTheme="minorEastAsia" w:hAnsi="Calibri" w:cs="Calibri"/>
          <w:lang w:eastAsia="fr-FR"/>
        </w:rPr>
        <w:t xml:space="preserve"> “in the context of disasters or environmental degradation, including when </w:t>
      </w:r>
      <w:proofErr w:type="gramStart"/>
      <w:r w:rsidRPr="006B32C3">
        <w:rPr>
          <w:rFonts w:ascii="Calibri" w:eastAsiaTheme="minorEastAsia" w:hAnsi="Calibri" w:cs="Calibri"/>
          <w:lang w:eastAsia="fr-FR"/>
        </w:rPr>
        <w:t>due to the effects</w:t>
      </w:r>
      <w:proofErr w:type="gramEnd"/>
      <w:r w:rsidRPr="006B32C3">
        <w:rPr>
          <w:rFonts w:ascii="Calibri" w:eastAsiaTheme="minorEastAsia" w:hAnsi="Calibri" w:cs="Calibri"/>
          <w:lang w:eastAsia="fr-FR"/>
        </w:rPr>
        <w:t xml:space="preserve"> of climate change, [refers to] a planned process in which persons or groups of persons move or are assisted to move away from their homes or place of temporary residence, are settled in a new location, and provided with the conditions for rebuilding their lives. The term is generally used to identify relocations that are carried out within national borders under the authority of the State and denotes a long process that lasts until “relocated persons are incorporated into all aspects of life in the new setting and no longer have needs or vulnerabilities stemming from the Planned Relocation”” (</w:t>
      </w:r>
      <w:hyperlink r:id="rId16" w:tgtFrame="_blank" w:history="1">
        <w:r w:rsidRPr="006B32C3">
          <w:rPr>
            <w:rStyle w:val="Lienhypertexte"/>
            <w:rFonts w:ascii="Calibri" w:eastAsiaTheme="minorEastAsia" w:hAnsi="Calibri" w:cs="Calibri"/>
            <w:b/>
            <w:bCs/>
            <w:lang w:eastAsia="fr-FR"/>
          </w:rPr>
          <w:t>IOM</w:t>
        </w:r>
      </w:hyperlink>
      <w:r w:rsidRPr="006B32C3">
        <w:rPr>
          <w:rFonts w:ascii="Calibri" w:eastAsiaTheme="minorEastAsia" w:hAnsi="Calibri" w:cs="Calibri"/>
          <w:lang w:eastAsia="fr-FR"/>
        </w:rPr>
        <w:t>, 2019; </w:t>
      </w:r>
      <w:hyperlink r:id="rId17" w:tgtFrame="_blank" w:history="1">
        <w:r w:rsidRPr="006B32C3">
          <w:rPr>
            <w:rStyle w:val="Lienhypertexte"/>
            <w:rFonts w:ascii="Calibri" w:eastAsiaTheme="minorEastAsia" w:hAnsi="Calibri" w:cs="Calibri"/>
            <w:b/>
            <w:bCs/>
            <w:lang w:eastAsia="fr-FR"/>
          </w:rPr>
          <w:t>Georgetown University, UNHCR, and IOM, 2017</w:t>
        </w:r>
      </w:hyperlink>
      <w:r w:rsidRPr="006B32C3">
        <w:rPr>
          <w:rFonts w:ascii="Calibri" w:eastAsiaTheme="minorEastAsia" w:hAnsi="Calibri" w:cs="Calibri"/>
          <w:lang w:eastAsia="fr-FR"/>
        </w:rPr>
        <w:t>; UNHCR, the Brookings Institution and Georgetown, 2015).</w:t>
      </w:r>
    </w:p>
    <w:p w14:paraId="1BDD6AF8" w14:textId="0CB88AFE" w:rsidR="00F207B9" w:rsidRPr="006B32C3" w:rsidRDefault="00F207B9" w:rsidP="006B32C3">
      <w:pPr>
        <w:widowControl/>
        <w:pBdr>
          <w:top w:val="single" w:sz="4" w:space="1" w:color="auto"/>
          <w:left w:val="single" w:sz="4" w:space="4" w:color="auto"/>
          <w:bottom w:val="single" w:sz="4" w:space="1" w:color="auto"/>
          <w:right w:val="single" w:sz="4" w:space="4" w:color="auto"/>
        </w:pBdr>
        <w:autoSpaceDE/>
        <w:autoSpaceDN/>
        <w:spacing w:beforeLines="100" w:before="240" w:afterLines="100" w:after="240"/>
        <w:jc w:val="both"/>
        <w:rPr>
          <w:rFonts w:ascii="Calibri" w:eastAsiaTheme="minorEastAsia" w:hAnsi="Calibri" w:cs="Calibri"/>
          <w:lang w:eastAsia="fr-FR"/>
        </w:rPr>
      </w:pPr>
      <w:r w:rsidRPr="006B32C3">
        <w:rPr>
          <w:rFonts w:ascii="Calibri" w:eastAsiaTheme="minorEastAsia" w:hAnsi="Calibri" w:cs="Calibri"/>
          <w:b/>
          <w:bCs/>
          <w:lang w:eastAsia="fr-FR"/>
        </w:rPr>
        <w:t>Disaster displacement</w:t>
      </w:r>
      <w:r w:rsidRPr="006B32C3">
        <w:rPr>
          <w:rFonts w:ascii="Calibri" w:eastAsiaTheme="minorEastAsia" w:hAnsi="Calibri" w:cs="Calibri"/>
          <w:lang w:eastAsia="fr-FR"/>
        </w:rPr>
        <w:t xml:space="preserve"> is a term that “refers to situations where people are forced to leave their homes or places of habitual residence </w:t>
      </w:r>
      <w:proofErr w:type="gramStart"/>
      <w:r w:rsidRPr="006B32C3">
        <w:rPr>
          <w:rFonts w:ascii="Calibri" w:eastAsiaTheme="minorEastAsia" w:hAnsi="Calibri" w:cs="Calibri"/>
          <w:lang w:eastAsia="fr-FR"/>
        </w:rPr>
        <w:t>as a result of</w:t>
      </w:r>
      <w:proofErr w:type="gramEnd"/>
      <w:r w:rsidRPr="006B32C3">
        <w:rPr>
          <w:rFonts w:ascii="Calibri" w:eastAsiaTheme="minorEastAsia" w:hAnsi="Calibri" w:cs="Calibri"/>
          <w:lang w:eastAsia="fr-FR"/>
        </w:rPr>
        <w:t xml:space="preserve"> a disaster or in order to avoid the impact of an immediate and foreseeable natural hazard. Such displacement results from the fact that affected persons are (i) exposed to (ii) a natural hazard in a situation where (iii) they are too vulnerable and lack the resilience to withstand the impacts of that hazard” (Nansen Initiative, 2015). This term is mostly used to identify forced movements of people triggered by sudden-onset events in the environment. The concept of “cross-border disaster-displacement” is also sometimes associated with this term, particularly identifying the destination of population movements, to another country. “Disaster displacement” is used and promoted in the work of the Platform on Disaster Displacement as an umbrella term, while humanitarian agencies like </w:t>
      </w:r>
      <w:hyperlink r:id="rId18" w:tgtFrame="_blank" w:history="1">
        <w:r w:rsidRPr="006B32C3">
          <w:rPr>
            <w:rStyle w:val="Lienhypertexte"/>
            <w:rFonts w:ascii="Calibri" w:eastAsiaTheme="minorEastAsia" w:hAnsi="Calibri" w:cs="Calibri"/>
            <w:b/>
            <w:bCs/>
            <w:lang w:eastAsia="fr-FR"/>
          </w:rPr>
          <w:t>IOM</w:t>
        </w:r>
      </w:hyperlink>
      <w:r w:rsidRPr="006B32C3">
        <w:rPr>
          <w:rFonts w:ascii="Calibri" w:eastAsiaTheme="minorEastAsia" w:hAnsi="Calibri" w:cs="Calibri"/>
          <w:lang w:eastAsia="fr-FR"/>
        </w:rPr>
        <w:t> and </w:t>
      </w:r>
      <w:hyperlink r:id="rId19" w:tgtFrame="_blank" w:history="1">
        <w:r w:rsidRPr="006B32C3">
          <w:rPr>
            <w:rStyle w:val="Lienhypertexte"/>
            <w:rFonts w:ascii="Calibri" w:eastAsiaTheme="minorEastAsia" w:hAnsi="Calibri" w:cs="Calibri"/>
            <w:b/>
            <w:bCs/>
            <w:lang w:eastAsia="fr-FR"/>
          </w:rPr>
          <w:t>UNHCR</w:t>
        </w:r>
      </w:hyperlink>
      <w:r w:rsidRPr="006B32C3">
        <w:rPr>
          <w:rFonts w:ascii="Calibri" w:eastAsiaTheme="minorEastAsia" w:hAnsi="Calibri" w:cs="Calibri"/>
          <w:lang w:eastAsia="fr-FR"/>
        </w:rPr>
        <w:t> employ it with the narrow scope of forced sudden movements. The term is also used by the </w:t>
      </w:r>
      <w:hyperlink r:id="rId20" w:tgtFrame="_blank" w:history="1">
        <w:r w:rsidRPr="006B32C3">
          <w:rPr>
            <w:rStyle w:val="Lienhypertexte"/>
            <w:rFonts w:ascii="Calibri" w:eastAsiaTheme="minorEastAsia" w:hAnsi="Calibri" w:cs="Calibri"/>
            <w:b/>
            <w:bCs/>
            <w:lang w:eastAsia="fr-FR"/>
          </w:rPr>
          <w:t>Internal Displacement Monitoring Centre</w:t>
        </w:r>
      </w:hyperlink>
      <w:r w:rsidRPr="006B32C3">
        <w:rPr>
          <w:rFonts w:ascii="Calibri" w:eastAsiaTheme="minorEastAsia" w:hAnsi="Calibri" w:cs="Calibri"/>
          <w:lang w:eastAsia="fr-FR"/>
        </w:rPr>
        <w:t> (IDMC) in presenting annual estimates on new internal displacements in the context of disasters.</w:t>
      </w:r>
    </w:p>
    <w:p w14:paraId="3ACF8F64" w14:textId="10D9B99D" w:rsidR="009C73E7" w:rsidRPr="006B32C3" w:rsidRDefault="00F207B9" w:rsidP="006B32C3">
      <w:pPr>
        <w:widowControl/>
        <w:pBdr>
          <w:top w:val="single" w:sz="4" w:space="1" w:color="auto"/>
          <w:left w:val="single" w:sz="4" w:space="4" w:color="auto"/>
          <w:bottom w:val="single" w:sz="4" w:space="1" w:color="auto"/>
          <w:right w:val="single" w:sz="4" w:space="4" w:color="auto"/>
        </w:pBdr>
        <w:autoSpaceDE/>
        <w:autoSpaceDN/>
        <w:spacing w:beforeLines="100" w:before="240" w:afterLines="100" w:after="240"/>
        <w:jc w:val="both"/>
        <w:rPr>
          <w:rFonts w:ascii="Calibri" w:eastAsiaTheme="minorEastAsia" w:hAnsi="Calibri" w:cs="Calibri"/>
          <w:lang w:eastAsia="fr-FR"/>
        </w:rPr>
      </w:pPr>
      <w:r w:rsidRPr="006B32C3">
        <w:rPr>
          <w:rFonts w:ascii="Calibri" w:eastAsiaTheme="minorEastAsia" w:hAnsi="Calibri" w:cs="Calibri"/>
          <w:b/>
          <w:bCs/>
          <w:lang w:eastAsia="fr-FR"/>
        </w:rPr>
        <w:t>Human mobility</w:t>
      </w:r>
      <w:r w:rsidRPr="006B32C3">
        <w:rPr>
          <w:rFonts w:ascii="Calibri" w:eastAsiaTheme="minorEastAsia" w:hAnsi="Calibri" w:cs="Calibri"/>
          <w:lang w:eastAsia="fr-FR"/>
        </w:rPr>
        <w:t> is “a generic term covering all the different forms of movements of persons. The term human mobility reflects a wider range of movements of persons than the term “migration”. The term is usually understood as also encompassing tourists that are generally considered as not engaging in migration” (</w:t>
      </w:r>
      <w:hyperlink r:id="rId21" w:tgtFrame="_blank" w:history="1">
        <w:r w:rsidRPr="006B32C3">
          <w:rPr>
            <w:rStyle w:val="Lienhypertexte"/>
            <w:rFonts w:ascii="Calibri" w:eastAsiaTheme="minorEastAsia" w:hAnsi="Calibri" w:cs="Calibri"/>
            <w:b/>
            <w:bCs/>
            <w:lang w:eastAsia="fr-FR"/>
          </w:rPr>
          <w:t>IOM</w:t>
        </w:r>
      </w:hyperlink>
      <w:r w:rsidRPr="006B32C3">
        <w:rPr>
          <w:rFonts w:ascii="Calibri" w:eastAsiaTheme="minorEastAsia" w:hAnsi="Calibri" w:cs="Calibri"/>
          <w:lang w:eastAsia="fr-FR"/>
        </w:rPr>
        <w:t>, 2019). In the context of environmental drivers, human mobility is being used within the work of UNFCCC, where the </w:t>
      </w:r>
      <w:hyperlink r:id="rId22" w:tgtFrame="_blank" w:history="1">
        <w:r w:rsidRPr="006B32C3">
          <w:rPr>
            <w:rStyle w:val="Lienhypertexte"/>
            <w:rFonts w:ascii="Calibri" w:eastAsiaTheme="minorEastAsia" w:hAnsi="Calibri" w:cs="Calibri"/>
            <w:b/>
            <w:bCs/>
            <w:lang w:eastAsia="fr-FR"/>
          </w:rPr>
          <w:t>Executive Committee of the Warsaw International Mechanism on Loss and Damage</w:t>
        </w:r>
      </w:hyperlink>
      <w:r w:rsidRPr="006B32C3">
        <w:rPr>
          <w:rFonts w:ascii="Calibri" w:eastAsiaTheme="minorEastAsia" w:hAnsi="Calibri" w:cs="Calibri"/>
          <w:lang w:eastAsia="fr-FR"/>
        </w:rPr>
        <w:t> associated with climate change has a strategic workstream (d) dedicated to human mobility, and where the several international organizations have created the “Advisory Group on Climate Change and Human Mobility.” In this context, human mobility is understood as encompassing the three forms of “climate change induced” movement from the </w:t>
      </w:r>
      <w:hyperlink r:id="rId23" w:tgtFrame="_blank" w:history="1">
        <w:r w:rsidRPr="006B32C3">
          <w:rPr>
            <w:rStyle w:val="Lienhypertexte"/>
            <w:rFonts w:ascii="Calibri" w:eastAsiaTheme="minorEastAsia" w:hAnsi="Calibri" w:cs="Calibri"/>
            <w:b/>
            <w:bCs/>
            <w:lang w:eastAsia="fr-FR"/>
          </w:rPr>
          <w:t>Cancun Agreement</w:t>
        </w:r>
      </w:hyperlink>
      <w:r w:rsidRPr="006B32C3">
        <w:rPr>
          <w:rFonts w:ascii="Calibri" w:eastAsiaTheme="minorEastAsia" w:hAnsi="Calibri" w:cs="Calibri"/>
          <w:lang w:eastAsia="fr-FR"/>
        </w:rPr>
        <w:t>, namely, displacement, migration, and planned relocation. The term is increasingly used in multi-stakeholder engagements, as actors working on the different types of movements of people can easily converge towards it.</w:t>
      </w:r>
      <w:r w:rsidR="268903FE" w:rsidRPr="006B32C3">
        <w:rPr>
          <w:rFonts w:ascii="Calibri" w:eastAsiaTheme="minorEastAsia" w:hAnsi="Calibri" w:cs="Calibri"/>
          <w:lang w:eastAsia="fr-FR"/>
        </w:rPr>
        <w:t>"</w:t>
      </w:r>
    </w:p>
    <w:p w14:paraId="23A20B31" w14:textId="6AAB5859" w:rsidR="006C2C6C" w:rsidRPr="006B32C3" w:rsidRDefault="006C2C6C" w:rsidP="006B32C3">
      <w:pPr>
        <w:pStyle w:val="Paragraphedeliste"/>
        <w:widowControl/>
        <w:numPr>
          <w:ilvl w:val="0"/>
          <w:numId w:val="1"/>
        </w:numPr>
        <w:autoSpaceDE/>
        <w:autoSpaceDN/>
        <w:spacing w:beforeLines="100" w:before="240" w:afterLines="100" w:after="240"/>
        <w:ind w:left="714" w:right="0" w:hanging="357"/>
        <w:jc w:val="both"/>
        <w:rPr>
          <w:rFonts w:ascii="Calibri" w:eastAsiaTheme="minorEastAsia" w:hAnsi="Calibri" w:cs="Calibri"/>
          <w:b/>
          <w:i/>
          <w:color w:val="002060"/>
        </w:rPr>
      </w:pPr>
      <w:r w:rsidRPr="006B32C3">
        <w:rPr>
          <w:rFonts w:ascii="Calibri" w:eastAsiaTheme="minorEastAsia" w:hAnsi="Calibri" w:cs="Calibri"/>
          <w:b/>
          <w:i/>
          <w:color w:val="002060"/>
        </w:rPr>
        <w:t>What legislation, policies and practices are you aware of that are in place to give protection to the rights of individual and communities displaced by climate change</w:t>
      </w:r>
      <w:r w:rsidR="00D451FA" w:rsidRPr="006B32C3">
        <w:rPr>
          <w:rFonts w:ascii="Calibri" w:eastAsiaTheme="minorEastAsia" w:hAnsi="Calibri" w:cs="Calibri"/>
          <w:b/>
          <w:i/>
          <w:color w:val="002060"/>
        </w:rPr>
        <w:t>?</w:t>
      </w:r>
    </w:p>
    <w:p w14:paraId="3B06423D" w14:textId="187744EC" w:rsidR="009331FC" w:rsidRPr="006B32C3" w:rsidRDefault="0010443A" w:rsidP="006B32C3">
      <w:pPr>
        <w:pStyle w:val="NormalWeb"/>
        <w:spacing w:beforeLines="100" w:before="240" w:beforeAutospacing="0" w:afterLines="100" w:after="240" w:afterAutospacing="0"/>
        <w:jc w:val="both"/>
        <w:rPr>
          <w:rFonts w:ascii="Calibri" w:eastAsiaTheme="minorEastAsia" w:hAnsi="Calibri" w:cs="Calibri"/>
          <w:sz w:val="22"/>
          <w:szCs w:val="22"/>
          <w:lang w:val="en-US"/>
        </w:rPr>
      </w:pPr>
      <w:r w:rsidRPr="006B32C3">
        <w:rPr>
          <w:rFonts w:ascii="Calibri" w:eastAsiaTheme="minorEastAsia" w:hAnsi="Calibri" w:cs="Calibri"/>
          <w:sz w:val="22"/>
          <w:szCs w:val="22"/>
          <w:lang w:val="en-US"/>
        </w:rPr>
        <w:t xml:space="preserve">Individuals and communities moving in the context of climate change are entitled to enjoy, equally and without discrimination, the same fundamental human rights and freedoms guaranteed by international and national legal frameworks. </w:t>
      </w:r>
      <w:r w:rsidR="009331FC" w:rsidRPr="006B32C3">
        <w:rPr>
          <w:rFonts w:ascii="Calibri" w:eastAsiaTheme="minorEastAsia" w:hAnsi="Calibri" w:cs="Calibri"/>
          <w:sz w:val="22"/>
          <w:szCs w:val="22"/>
          <w:lang w:val="en-US"/>
        </w:rPr>
        <w:t xml:space="preserve">These fundamental rights are well established in the key international human rights instruments - including the Universal Declaration of Human Rights and International Covenant on Economic, Social and Cultural Rights. </w:t>
      </w:r>
    </w:p>
    <w:p w14:paraId="1B2F1909" w14:textId="4F2B37B4" w:rsidR="009331FC" w:rsidRPr="006B32C3" w:rsidRDefault="00012371" w:rsidP="006B32C3">
      <w:pPr>
        <w:pStyle w:val="NormalWeb"/>
        <w:spacing w:beforeLines="100" w:before="240" w:beforeAutospacing="0" w:afterLines="100" w:after="240" w:afterAutospacing="0"/>
        <w:jc w:val="both"/>
        <w:rPr>
          <w:rFonts w:ascii="Calibri" w:eastAsiaTheme="minorEastAsia" w:hAnsi="Calibri" w:cs="Calibri"/>
          <w:sz w:val="22"/>
          <w:szCs w:val="22"/>
          <w:lang w:val="en-US"/>
        </w:rPr>
      </w:pPr>
      <w:r w:rsidRPr="006B32C3">
        <w:rPr>
          <w:rFonts w:ascii="Calibri" w:eastAsiaTheme="minorEastAsia" w:hAnsi="Calibri" w:cs="Calibri"/>
          <w:sz w:val="22"/>
          <w:szCs w:val="22"/>
          <w:lang w:val="en-US"/>
        </w:rPr>
        <w:t>T</w:t>
      </w:r>
      <w:r w:rsidR="009331FC" w:rsidRPr="006B32C3">
        <w:rPr>
          <w:rFonts w:ascii="Calibri" w:eastAsiaTheme="minorEastAsia" w:hAnsi="Calibri" w:cs="Calibri"/>
          <w:sz w:val="22"/>
          <w:szCs w:val="22"/>
          <w:lang w:val="en-US"/>
        </w:rPr>
        <w:t xml:space="preserve">here </w:t>
      </w:r>
      <w:r w:rsidRPr="006B32C3">
        <w:rPr>
          <w:rFonts w:ascii="Calibri" w:eastAsiaTheme="minorEastAsia" w:hAnsi="Calibri" w:cs="Calibri"/>
          <w:sz w:val="22"/>
          <w:szCs w:val="22"/>
          <w:lang w:val="en-US"/>
        </w:rPr>
        <w:t>is a series</w:t>
      </w:r>
      <w:r w:rsidR="009331FC" w:rsidRPr="006B32C3">
        <w:rPr>
          <w:rFonts w:ascii="Calibri" w:eastAsiaTheme="minorEastAsia" w:hAnsi="Calibri" w:cs="Calibri"/>
          <w:sz w:val="22"/>
          <w:szCs w:val="22"/>
          <w:lang w:val="en-US"/>
        </w:rPr>
        <w:t xml:space="preserve"> </w:t>
      </w:r>
      <w:r w:rsidR="483CBDDA" w:rsidRPr="006B32C3">
        <w:rPr>
          <w:rFonts w:ascii="Calibri" w:eastAsiaTheme="minorEastAsia" w:hAnsi="Calibri" w:cs="Calibri"/>
          <w:sz w:val="22"/>
          <w:szCs w:val="22"/>
          <w:lang w:val="en-US"/>
        </w:rPr>
        <w:t>of</w:t>
      </w:r>
      <w:r w:rsidR="009331FC" w:rsidRPr="006B32C3">
        <w:rPr>
          <w:rFonts w:ascii="Calibri" w:eastAsiaTheme="minorEastAsia" w:hAnsi="Calibri" w:cs="Calibri"/>
          <w:sz w:val="22"/>
          <w:szCs w:val="22"/>
          <w:lang w:val="en-US"/>
        </w:rPr>
        <w:t xml:space="preserve"> relevant human rights instruments and conventions that can be applied more specifically to the protection of those moving due to climate change, environmental degradation and disasters, such as the </w:t>
      </w:r>
      <w:r w:rsidR="009331FC" w:rsidRPr="006B32C3">
        <w:rPr>
          <w:rFonts w:ascii="Calibri" w:eastAsiaTheme="minorEastAsia" w:hAnsi="Calibri" w:cs="Calibri"/>
          <w:b/>
          <w:bCs/>
          <w:sz w:val="22"/>
          <w:szCs w:val="22"/>
          <w:lang w:val="en-US"/>
        </w:rPr>
        <w:t xml:space="preserve">Convention on the Reduction of Statelessness, the Convention on </w:t>
      </w:r>
      <w:r w:rsidR="33DA759F" w:rsidRPr="006B32C3">
        <w:rPr>
          <w:rFonts w:ascii="Calibri" w:eastAsiaTheme="minorEastAsia" w:hAnsi="Calibri" w:cs="Calibri"/>
          <w:b/>
          <w:bCs/>
          <w:sz w:val="22"/>
          <w:szCs w:val="22"/>
          <w:lang w:val="en-US"/>
        </w:rPr>
        <w:t xml:space="preserve">the </w:t>
      </w:r>
      <w:r w:rsidR="009331FC" w:rsidRPr="006B32C3">
        <w:rPr>
          <w:rFonts w:ascii="Calibri" w:eastAsiaTheme="minorEastAsia" w:hAnsi="Calibri" w:cs="Calibri"/>
          <w:b/>
          <w:bCs/>
          <w:sz w:val="22"/>
          <w:szCs w:val="22"/>
          <w:lang w:val="en-US"/>
        </w:rPr>
        <w:t>Status of Stateless People</w:t>
      </w:r>
      <w:r w:rsidR="00E60FE3" w:rsidRPr="006B32C3">
        <w:rPr>
          <w:rFonts w:ascii="Calibri" w:eastAsiaTheme="minorEastAsia" w:hAnsi="Calibri" w:cs="Calibri"/>
          <w:b/>
          <w:bCs/>
          <w:sz w:val="22"/>
          <w:szCs w:val="22"/>
          <w:lang w:val="en-US"/>
        </w:rPr>
        <w:t>, the</w:t>
      </w:r>
      <w:r w:rsidR="009331FC" w:rsidRPr="006B32C3">
        <w:rPr>
          <w:rFonts w:ascii="Calibri" w:eastAsiaTheme="minorEastAsia" w:hAnsi="Calibri" w:cs="Calibri"/>
          <w:b/>
          <w:bCs/>
          <w:sz w:val="22"/>
          <w:szCs w:val="22"/>
          <w:lang w:val="en-US"/>
        </w:rPr>
        <w:t xml:space="preserve"> International Convention on the Protection of the Rights of All Migrant Workers and their Families</w:t>
      </w:r>
      <w:r w:rsidR="00E60FE3" w:rsidRPr="006B32C3">
        <w:rPr>
          <w:rFonts w:ascii="Calibri" w:eastAsiaTheme="minorEastAsia" w:hAnsi="Calibri" w:cs="Calibri"/>
          <w:b/>
          <w:bCs/>
          <w:sz w:val="22"/>
          <w:szCs w:val="22"/>
          <w:lang w:val="en-US"/>
        </w:rPr>
        <w:t xml:space="preserve"> and the</w:t>
      </w:r>
      <w:r w:rsidR="009331FC" w:rsidRPr="006B32C3">
        <w:rPr>
          <w:rFonts w:ascii="Calibri" w:eastAsiaTheme="minorEastAsia" w:hAnsi="Calibri" w:cs="Calibri"/>
          <w:b/>
          <w:bCs/>
          <w:sz w:val="22"/>
          <w:szCs w:val="22"/>
          <w:lang w:val="en-US"/>
        </w:rPr>
        <w:t xml:space="preserve"> Convention on the Rights of Indigenous People</w:t>
      </w:r>
      <w:r w:rsidR="00E60FE3" w:rsidRPr="006B32C3">
        <w:rPr>
          <w:rFonts w:ascii="Calibri" w:eastAsiaTheme="minorEastAsia" w:hAnsi="Calibri" w:cs="Calibri"/>
          <w:b/>
          <w:bCs/>
          <w:sz w:val="22"/>
          <w:szCs w:val="22"/>
          <w:lang w:val="en-US"/>
        </w:rPr>
        <w:t>.</w:t>
      </w:r>
      <w:r w:rsidR="009331FC" w:rsidRPr="006B32C3">
        <w:rPr>
          <w:rFonts w:ascii="Calibri" w:eastAsiaTheme="minorEastAsia" w:hAnsi="Calibri" w:cs="Calibri"/>
          <w:sz w:val="22"/>
          <w:szCs w:val="22"/>
          <w:lang w:val="en-US"/>
        </w:rPr>
        <w:t xml:space="preserve"> </w:t>
      </w:r>
    </w:p>
    <w:p w14:paraId="56958E76" w14:textId="150F1D3E" w:rsidR="00384656" w:rsidRPr="006B32C3" w:rsidRDefault="00384656" w:rsidP="006B32C3">
      <w:pPr>
        <w:pStyle w:val="NormalWeb"/>
        <w:spacing w:beforeLines="100" w:before="240" w:beforeAutospacing="0" w:afterLines="100" w:after="240" w:afterAutospacing="0"/>
        <w:jc w:val="both"/>
        <w:rPr>
          <w:rFonts w:ascii="Calibri" w:eastAsiaTheme="minorEastAsia" w:hAnsi="Calibri" w:cs="Calibri"/>
          <w:sz w:val="22"/>
          <w:szCs w:val="22"/>
          <w:lang w:val="en-US"/>
        </w:rPr>
      </w:pPr>
      <w:r w:rsidRPr="006B32C3">
        <w:rPr>
          <w:rFonts w:ascii="Calibri" w:eastAsiaTheme="minorEastAsia" w:hAnsi="Calibri" w:cs="Calibri"/>
          <w:sz w:val="22"/>
          <w:szCs w:val="22"/>
          <w:lang w:val="en-US"/>
        </w:rPr>
        <w:t xml:space="preserve">Those who move </w:t>
      </w:r>
      <w:r w:rsidR="009C73E7" w:rsidRPr="006B32C3">
        <w:rPr>
          <w:rFonts w:ascii="Calibri" w:eastAsiaTheme="minorEastAsia" w:hAnsi="Calibri" w:cs="Calibri"/>
          <w:sz w:val="22"/>
          <w:szCs w:val="22"/>
          <w:lang w:val="en-US"/>
        </w:rPr>
        <w:t>in the context</w:t>
      </w:r>
      <w:r w:rsidRPr="006B32C3">
        <w:rPr>
          <w:rFonts w:ascii="Calibri" w:eastAsiaTheme="minorEastAsia" w:hAnsi="Calibri" w:cs="Calibri"/>
          <w:sz w:val="22"/>
          <w:szCs w:val="22"/>
          <w:lang w:val="en-US"/>
        </w:rPr>
        <w:t xml:space="preserve"> to climate change, environmental degradation and disasters most commonly benefit from protection for </w:t>
      </w:r>
      <w:r w:rsidRPr="006B32C3">
        <w:rPr>
          <w:rFonts w:ascii="Calibri" w:eastAsiaTheme="minorEastAsia" w:hAnsi="Calibri" w:cs="Calibri"/>
          <w:b/>
          <w:bCs/>
          <w:sz w:val="22"/>
          <w:szCs w:val="22"/>
          <w:lang w:val="en-US"/>
        </w:rPr>
        <w:t>humanitarian reasons</w:t>
      </w:r>
      <w:r w:rsidRPr="006B32C3">
        <w:rPr>
          <w:rFonts w:ascii="Calibri" w:eastAsiaTheme="minorEastAsia" w:hAnsi="Calibri" w:cs="Calibri"/>
          <w:sz w:val="22"/>
          <w:szCs w:val="22"/>
          <w:lang w:val="en-US"/>
        </w:rPr>
        <w:t xml:space="preserve"> and based on </w:t>
      </w:r>
      <w:r w:rsidRPr="006B32C3">
        <w:rPr>
          <w:rFonts w:ascii="Calibri" w:eastAsiaTheme="minorEastAsia" w:hAnsi="Calibri" w:cs="Calibri"/>
          <w:b/>
          <w:bCs/>
          <w:sz w:val="22"/>
          <w:szCs w:val="22"/>
          <w:lang w:val="en-US"/>
        </w:rPr>
        <w:t>human rights law</w:t>
      </w:r>
      <w:r w:rsidR="00CE1DAA" w:rsidRPr="006B32C3">
        <w:rPr>
          <w:rFonts w:ascii="Calibri" w:eastAsiaTheme="minorEastAsia" w:hAnsi="Calibri" w:cs="Calibri"/>
          <w:sz w:val="22"/>
          <w:szCs w:val="22"/>
          <w:lang w:val="en-US"/>
        </w:rPr>
        <w:t>. However, there are instances in which individuals and communities displaced</w:t>
      </w:r>
      <w:r w:rsidR="007400C5" w:rsidRPr="006B32C3">
        <w:rPr>
          <w:rFonts w:ascii="Calibri" w:eastAsiaTheme="minorEastAsia" w:hAnsi="Calibri" w:cs="Calibri"/>
          <w:sz w:val="22"/>
          <w:szCs w:val="22"/>
          <w:lang w:val="en-US"/>
        </w:rPr>
        <w:t xml:space="preserve"> across international borders</w:t>
      </w:r>
      <w:r w:rsidR="00CE1DAA" w:rsidRPr="006B32C3">
        <w:rPr>
          <w:rFonts w:ascii="Calibri" w:eastAsiaTheme="minorEastAsia" w:hAnsi="Calibri" w:cs="Calibri"/>
          <w:sz w:val="22"/>
          <w:szCs w:val="22"/>
          <w:lang w:val="en-US"/>
        </w:rPr>
        <w:t xml:space="preserve"> in the context of climate change may fall “through the cracks of international refugee and immigration policy,”</w:t>
      </w:r>
      <w:r w:rsidR="00CE1DAA" w:rsidRPr="006B32C3">
        <w:rPr>
          <w:rStyle w:val="Appelnotedebasdep"/>
          <w:rFonts w:ascii="Calibri" w:eastAsiaTheme="minorEastAsia" w:hAnsi="Calibri" w:cs="Calibri"/>
          <w:sz w:val="22"/>
          <w:szCs w:val="22"/>
          <w:lang w:val="en-US"/>
        </w:rPr>
        <w:footnoteReference w:id="23"/>
      </w:r>
      <w:r w:rsidR="00CE1DAA" w:rsidRPr="006B32C3">
        <w:rPr>
          <w:rFonts w:ascii="Calibri" w:eastAsiaTheme="minorEastAsia" w:hAnsi="Calibri" w:cs="Calibri"/>
          <w:sz w:val="22"/>
          <w:szCs w:val="22"/>
          <w:lang w:val="en-US"/>
        </w:rPr>
        <w:t xml:space="preserve"> and suffer from </w:t>
      </w:r>
      <w:r w:rsidR="514B50C1" w:rsidRPr="006B32C3">
        <w:rPr>
          <w:rFonts w:ascii="Calibri" w:eastAsiaTheme="minorEastAsia" w:hAnsi="Calibri" w:cs="Calibri"/>
          <w:sz w:val="22"/>
          <w:szCs w:val="22"/>
          <w:lang w:val="en-US"/>
        </w:rPr>
        <w:t xml:space="preserve">a </w:t>
      </w:r>
      <w:r w:rsidR="00CE1DAA" w:rsidRPr="006B32C3">
        <w:rPr>
          <w:rFonts w:ascii="Calibri" w:eastAsiaTheme="minorEastAsia" w:hAnsi="Calibri" w:cs="Calibri"/>
          <w:sz w:val="22"/>
          <w:szCs w:val="22"/>
          <w:lang w:val="en-US"/>
        </w:rPr>
        <w:t>lack of protection.</w:t>
      </w:r>
    </w:p>
    <w:p w14:paraId="3A361D48" w14:textId="426AFAF4" w:rsidR="00712050" w:rsidRPr="006B32C3" w:rsidRDefault="00712050" w:rsidP="006B32C3">
      <w:pPr>
        <w:pStyle w:val="NormalWeb"/>
        <w:spacing w:beforeLines="100" w:before="240" w:beforeAutospacing="0" w:afterLines="100" w:after="240" w:afterAutospacing="0"/>
        <w:jc w:val="both"/>
        <w:rPr>
          <w:rFonts w:ascii="Calibri" w:eastAsiaTheme="minorEastAsia" w:hAnsi="Calibri" w:cs="Calibri"/>
          <w:sz w:val="22"/>
          <w:szCs w:val="22"/>
          <w:lang w:val="en-US"/>
        </w:rPr>
      </w:pPr>
      <w:r w:rsidRPr="006B32C3">
        <w:rPr>
          <w:rFonts w:ascii="Calibri" w:eastAsiaTheme="minorEastAsia" w:hAnsi="Calibri" w:cs="Calibri"/>
          <w:sz w:val="22"/>
          <w:szCs w:val="22"/>
          <w:lang w:val="en-US"/>
        </w:rPr>
        <w:t>Recourse to complementary protections mechanisms</w:t>
      </w:r>
      <w:r w:rsidRPr="006B32C3">
        <w:rPr>
          <w:rStyle w:val="Appelnotedebasdep"/>
          <w:rFonts w:ascii="Calibri" w:eastAsiaTheme="minorEastAsia" w:hAnsi="Calibri" w:cs="Calibri"/>
          <w:sz w:val="22"/>
          <w:szCs w:val="22"/>
          <w:lang w:val="en-US"/>
        </w:rPr>
        <w:footnoteReference w:id="24"/>
      </w:r>
      <w:r w:rsidRPr="006B32C3">
        <w:rPr>
          <w:rFonts w:ascii="Calibri" w:eastAsiaTheme="minorEastAsia" w:hAnsi="Calibri" w:cs="Calibri"/>
          <w:position w:val="6"/>
          <w:sz w:val="22"/>
          <w:szCs w:val="22"/>
          <w:lang w:val="en-US"/>
        </w:rPr>
        <w:t xml:space="preserve"> </w:t>
      </w:r>
      <w:r w:rsidRPr="006B32C3">
        <w:rPr>
          <w:rFonts w:ascii="Calibri" w:eastAsiaTheme="minorEastAsia" w:hAnsi="Calibri" w:cs="Calibri"/>
          <w:sz w:val="22"/>
          <w:szCs w:val="22"/>
          <w:lang w:val="en-US"/>
        </w:rPr>
        <w:t>and temporary protection or stay arrangements</w:t>
      </w:r>
      <w:r w:rsidRPr="006B32C3">
        <w:rPr>
          <w:rStyle w:val="Appelnotedebasdep"/>
          <w:rFonts w:ascii="Calibri" w:eastAsiaTheme="minorEastAsia" w:hAnsi="Calibri" w:cs="Calibri"/>
          <w:sz w:val="22"/>
          <w:szCs w:val="22"/>
          <w:lang w:val="en-US"/>
        </w:rPr>
        <w:footnoteReference w:id="25"/>
      </w:r>
      <w:r w:rsidRPr="006B32C3">
        <w:rPr>
          <w:rFonts w:ascii="Calibri" w:eastAsiaTheme="minorEastAsia" w:hAnsi="Calibri" w:cs="Calibri"/>
          <w:sz w:val="22"/>
          <w:szCs w:val="22"/>
          <w:lang w:val="en-US"/>
        </w:rPr>
        <w:t xml:space="preserve"> can help ensure access to international protection for those who have been forced to move across international borders in the context of climate change and cannot return to their country of origin. Additionally, States may offer protection to persons whose country is unable to protect them against serious harms such as climate-related hazards. </w:t>
      </w:r>
    </w:p>
    <w:p w14:paraId="7400AFD0" w14:textId="0A170D04" w:rsidR="008860C0" w:rsidRPr="006B32C3" w:rsidRDefault="00CD18EC" w:rsidP="006B32C3">
      <w:pPr>
        <w:pStyle w:val="NormalWeb"/>
        <w:spacing w:beforeLines="100" w:before="240" w:beforeAutospacing="0" w:afterLines="100" w:after="240" w:afterAutospacing="0"/>
        <w:jc w:val="both"/>
        <w:rPr>
          <w:rFonts w:ascii="Calibri" w:eastAsiaTheme="minorEastAsia" w:hAnsi="Calibri" w:cs="Calibri"/>
          <w:b/>
          <w:color w:val="002060"/>
          <w:sz w:val="22"/>
          <w:szCs w:val="22"/>
          <w:lang w:val="en-US"/>
        </w:rPr>
      </w:pPr>
      <w:r w:rsidRPr="006B32C3">
        <w:rPr>
          <w:rFonts w:ascii="Calibri" w:eastAsiaTheme="minorEastAsia" w:hAnsi="Calibri" w:cs="Calibri"/>
          <w:b/>
          <w:color w:val="002060"/>
          <w:sz w:val="22"/>
          <w:szCs w:val="22"/>
          <w:lang w:val="en-US"/>
        </w:rPr>
        <w:t>GLOBAL</w:t>
      </w:r>
      <w:r w:rsidR="00712050" w:rsidRPr="006B32C3">
        <w:rPr>
          <w:rFonts w:ascii="Calibri" w:eastAsiaTheme="minorEastAsia" w:hAnsi="Calibri" w:cs="Calibri"/>
          <w:b/>
          <w:color w:val="002060"/>
          <w:sz w:val="22"/>
          <w:szCs w:val="22"/>
          <w:lang w:val="en-US"/>
        </w:rPr>
        <w:t xml:space="preserve"> POLICIES AND PRACTICES:</w:t>
      </w:r>
    </w:p>
    <w:p w14:paraId="53075696" w14:textId="66751FF6" w:rsidR="00E60FE3" w:rsidRPr="006B32C3" w:rsidRDefault="00012371" w:rsidP="006B32C3">
      <w:pPr>
        <w:widowControl/>
        <w:autoSpaceDE/>
        <w:autoSpaceDN/>
        <w:spacing w:beforeLines="100" w:before="240" w:afterLines="100" w:after="240"/>
        <w:jc w:val="both"/>
        <w:rPr>
          <w:rFonts w:ascii="Calibri" w:eastAsiaTheme="minorEastAsia" w:hAnsi="Calibri" w:cs="Calibri"/>
          <w:lang w:eastAsia="fr-FR"/>
        </w:rPr>
      </w:pPr>
      <w:r w:rsidRPr="006B32C3">
        <w:rPr>
          <w:rFonts w:ascii="Calibri" w:eastAsiaTheme="minorEastAsia" w:hAnsi="Calibri" w:cs="Calibri"/>
          <w:lang w:eastAsia="fr-FR"/>
        </w:rPr>
        <w:t>In addition to these measures</w:t>
      </w:r>
      <w:r w:rsidR="005830BE" w:rsidRPr="006B32C3">
        <w:rPr>
          <w:rFonts w:ascii="Calibri" w:eastAsiaTheme="minorEastAsia" w:hAnsi="Calibri" w:cs="Calibri"/>
          <w:lang w:eastAsia="fr-FR"/>
        </w:rPr>
        <w:t>, there is a range of international frameworks, intergovernmental</w:t>
      </w:r>
      <w:r w:rsidR="00E60FE3" w:rsidRPr="006B32C3">
        <w:rPr>
          <w:rFonts w:ascii="Calibri" w:eastAsiaTheme="minorEastAsia" w:hAnsi="Calibri" w:cs="Calibri"/>
          <w:lang w:eastAsia="fr-FR"/>
        </w:rPr>
        <w:t xml:space="preserve"> bodies, guidelines and standards specifically </w:t>
      </w:r>
      <w:r w:rsidR="065F39AD" w:rsidRPr="006B32C3">
        <w:rPr>
          <w:rFonts w:ascii="Calibri" w:eastAsiaTheme="minorEastAsia" w:hAnsi="Calibri" w:cs="Calibri"/>
          <w:lang w:eastAsia="fr-FR"/>
        </w:rPr>
        <w:t xml:space="preserve">available to </w:t>
      </w:r>
      <w:r w:rsidR="5549E1DB" w:rsidRPr="006B32C3">
        <w:rPr>
          <w:rFonts w:ascii="Calibri" w:eastAsiaTheme="minorEastAsia" w:hAnsi="Calibri" w:cs="Calibri"/>
          <w:lang w:eastAsia="fr-FR"/>
        </w:rPr>
        <w:t xml:space="preserve">advocate </w:t>
      </w:r>
      <w:r w:rsidR="009C73E7" w:rsidRPr="006B32C3">
        <w:rPr>
          <w:rFonts w:ascii="Calibri" w:eastAsiaTheme="minorEastAsia" w:hAnsi="Calibri" w:cs="Calibri"/>
          <w:lang w:eastAsia="fr-FR"/>
        </w:rPr>
        <w:t xml:space="preserve">for </w:t>
      </w:r>
      <w:r w:rsidR="5549E1DB" w:rsidRPr="006B32C3">
        <w:rPr>
          <w:rFonts w:ascii="Calibri" w:eastAsiaTheme="minorEastAsia" w:hAnsi="Calibri" w:cs="Calibri"/>
          <w:lang w:eastAsia="fr-FR"/>
        </w:rPr>
        <w:t>and provide supportive engagement on</w:t>
      </w:r>
      <w:r w:rsidR="00E60FE3" w:rsidRPr="006B32C3">
        <w:rPr>
          <w:rFonts w:ascii="Calibri" w:eastAsiaTheme="minorEastAsia" w:hAnsi="Calibri" w:cs="Calibri"/>
          <w:lang w:eastAsia="fr-FR"/>
        </w:rPr>
        <w:t xml:space="preserve"> the rights of </w:t>
      </w:r>
      <w:r w:rsidR="005830BE" w:rsidRPr="006B32C3">
        <w:rPr>
          <w:rFonts w:ascii="Calibri" w:eastAsiaTheme="minorEastAsia" w:hAnsi="Calibri" w:cs="Calibri"/>
          <w:lang w:eastAsia="fr-FR"/>
        </w:rPr>
        <w:t xml:space="preserve">those </w:t>
      </w:r>
      <w:r w:rsidR="1EEBDBDA" w:rsidRPr="006B32C3">
        <w:rPr>
          <w:rFonts w:ascii="Calibri" w:eastAsiaTheme="minorEastAsia" w:hAnsi="Calibri" w:cs="Calibri"/>
          <w:lang w:eastAsia="fr-FR"/>
        </w:rPr>
        <w:t>o</w:t>
      </w:r>
      <w:r w:rsidR="005830BE" w:rsidRPr="006B32C3">
        <w:rPr>
          <w:rFonts w:ascii="Calibri" w:eastAsiaTheme="minorEastAsia" w:hAnsi="Calibri" w:cs="Calibri"/>
          <w:lang w:eastAsia="fr-FR"/>
        </w:rPr>
        <w:t>n the move in the context of climate change, environmental degradation and disasters. These include:</w:t>
      </w:r>
    </w:p>
    <w:p w14:paraId="43ED071B" w14:textId="2063CF1A" w:rsidR="00D451FA" w:rsidRPr="006B32C3" w:rsidRDefault="00D451FA" w:rsidP="006B32C3">
      <w:pPr>
        <w:pStyle w:val="NormalWeb"/>
        <w:numPr>
          <w:ilvl w:val="0"/>
          <w:numId w:val="8"/>
        </w:numPr>
        <w:spacing w:beforeLines="100" w:before="240" w:beforeAutospacing="0" w:afterLines="100" w:after="240" w:afterAutospacing="0"/>
        <w:jc w:val="both"/>
        <w:rPr>
          <w:rFonts w:ascii="Calibri" w:eastAsiaTheme="minorEastAsia" w:hAnsi="Calibri" w:cs="Calibri"/>
          <w:b/>
          <w:bCs/>
          <w:sz w:val="22"/>
          <w:szCs w:val="22"/>
          <w:lang w:val="en-US"/>
        </w:rPr>
      </w:pPr>
      <w:r w:rsidRPr="006B32C3">
        <w:rPr>
          <w:rFonts w:ascii="Calibri" w:eastAsiaTheme="minorEastAsia" w:hAnsi="Calibri" w:cs="Calibri"/>
          <w:b/>
          <w:sz w:val="22"/>
          <w:szCs w:val="22"/>
          <w:lang w:val="en-US"/>
        </w:rPr>
        <w:t>The Global Compact for Safe, Orderly and Regular Migration (GCM)</w:t>
      </w:r>
      <w:r w:rsidR="00556AE7" w:rsidRPr="006B32C3">
        <w:rPr>
          <w:rFonts w:ascii="Calibri" w:eastAsiaTheme="minorEastAsia" w:hAnsi="Calibri" w:cs="Calibri"/>
          <w:b/>
          <w:position w:val="8"/>
          <w:sz w:val="22"/>
          <w:szCs w:val="22"/>
          <w:lang w:val="en-US"/>
        </w:rPr>
        <w:t xml:space="preserve"> </w:t>
      </w:r>
      <w:r w:rsidRPr="006B32C3">
        <w:rPr>
          <w:rFonts w:ascii="Calibri" w:eastAsiaTheme="minorEastAsia" w:hAnsi="Calibri" w:cs="Calibri"/>
          <w:sz w:val="22"/>
          <w:szCs w:val="22"/>
          <w:lang w:val="en-US"/>
        </w:rPr>
        <w:t xml:space="preserve">is a non-binding </w:t>
      </w:r>
      <w:r w:rsidR="006D3143" w:rsidRPr="006B32C3">
        <w:rPr>
          <w:rFonts w:ascii="Calibri" w:eastAsiaTheme="minorEastAsia" w:hAnsi="Calibri" w:cs="Calibri"/>
          <w:sz w:val="22"/>
          <w:szCs w:val="22"/>
          <w:lang w:val="en-US"/>
        </w:rPr>
        <w:t xml:space="preserve">international </w:t>
      </w:r>
      <w:r w:rsidRPr="006B32C3">
        <w:rPr>
          <w:rFonts w:ascii="Calibri" w:eastAsiaTheme="minorEastAsia" w:hAnsi="Calibri" w:cs="Calibri"/>
          <w:sz w:val="22"/>
          <w:szCs w:val="22"/>
          <w:lang w:val="en-US"/>
        </w:rPr>
        <w:t xml:space="preserve">cooperation framework that articulates a common set of commitments for states to respond to the challenges and opportunities of contemporary international migration, </w:t>
      </w:r>
      <w:proofErr w:type="gramStart"/>
      <w:r w:rsidRPr="006B32C3">
        <w:rPr>
          <w:rFonts w:ascii="Calibri" w:eastAsiaTheme="minorEastAsia" w:hAnsi="Calibri" w:cs="Calibri"/>
          <w:sz w:val="22"/>
          <w:szCs w:val="22"/>
          <w:lang w:val="en-US"/>
        </w:rPr>
        <w:t>on the basis of</w:t>
      </w:r>
      <w:proofErr w:type="gramEnd"/>
      <w:r w:rsidRPr="006B32C3">
        <w:rPr>
          <w:rFonts w:ascii="Calibri" w:eastAsiaTheme="minorEastAsia" w:hAnsi="Calibri" w:cs="Calibri"/>
          <w:sz w:val="22"/>
          <w:szCs w:val="22"/>
          <w:lang w:val="en-US"/>
        </w:rPr>
        <w:t xml:space="preserve"> 23 objectives. The GCM also formulates provisions for implementation, follow up and review. The GCM was adopted by the United Nations General Assembly in December 2018. The text has </w:t>
      </w:r>
      <w:r w:rsidRPr="006B32C3">
        <w:rPr>
          <w:rFonts w:ascii="Calibri" w:eastAsiaTheme="minorEastAsia" w:hAnsi="Calibri" w:cs="Calibri"/>
          <w:b/>
          <w:bCs/>
          <w:sz w:val="22"/>
          <w:szCs w:val="22"/>
          <w:lang w:val="en-US"/>
        </w:rPr>
        <w:t>multiple references to environmental migration, articulating a wide and comprehensive understanding of the challenges linked to the environment-migration nexus.</w:t>
      </w:r>
    </w:p>
    <w:p w14:paraId="77367B0F" w14:textId="1F2D24A4" w:rsidR="00D451FA" w:rsidRPr="006B32C3" w:rsidRDefault="00D451FA" w:rsidP="006B32C3">
      <w:pPr>
        <w:pStyle w:val="NormalWeb"/>
        <w:spacing w:beforeLines="100" w:before="240" w:beforeAutospacing="0" w:afterLines="100" w:after="240" w:afterAutospacing="0"/>
        <w:ind w:left="720"/>
        <w:jc w:val="both"/>
        <w:rPr>
          <w:rFonts w:ascii="Calibri" w:eastAsiaTheme="minorEastAsia" w:hAnsi="Calibri" w:cs="Calibri"/>
          <w:sz w:val="22"/>
          <w:szCs w:val="22"/>
          <w:lang w:val="en-US"/>
        </w:rPr>
      </w:pPr>
      <w:r w:rsidRPr="006B32C3">
        <w:rPr>
          <w:rFonts w:ascii="Calibri" w:eastAsiaTheme="minorEastAsia" w:hAnsi="Calibri" w:cs="Calibri"/>
          <w:sz w:val="22"/>
          <w:szCs w:val="22"/>
          <w:lang w:val="en-US"/>
        </w:rPr>
        <w:t>Most of the references related to environmental migration are under “</w:t>
      </w:r>
      <w:r w:rsidRPr="006B32C3">
        <w:rPr>
          <w:rFonts w:ascii="Calibri" w:eastAsiaTheme="minorEastAsia" w:hAnsi="Calibri" w:cs="Calibri"/>
          <w:b/>
          <w:sz w:val="22"/>
          <w:szCs w:val="22"/>
          <w:lang w:val="en-US"/>
        </w:rPr>
        <w:t>Objective 2: Minimizing the adverse drivers and structural factors that compel people to leave their country of origin</w:t>
      </w:r>
      <w:r w:rsidRPr="006B32C3">
        <w:rPr>
          <w:rFonts w:ascii="Calibri" w:eastAsiaTheme="minorEastAsia" w:hAnsi="Calibri" w:cs="Calibri"/>
          <w:sz w:val="22"/>
          <w:szCs w:val="22"/>
          <w:lang w:val="en-US"/>
        </w:rPr>
        <w:t>”, which contains a section specifically dedicated to the subject and entitled "</w:t>
      </w:r>
      <w:r w:rsidRPr="006B32C3">
        <w:rPr>
          <w:rFonts w:ascii="Calibri" w:eastAsiaTheme="minorEastAsia" w:hAnsi="Calibri" w:cs="Calibri"/>
          <w:b/>
          <w:sz w:val="22"/>
          <w:szCs w:val="22"/>
          <w:lang w:val="en-US"/>
        </w:rPr>
        <w:t>Natural disasters, the adverse effects of climate change, and environmental degradation"</w:t>
      </w:r>
      <w:r w:rsidRPr="006B32C3">
        <w:rPr>
          <w:rFonts w:ascii="Calibri" w:eastAsiaTheme="minorEastAsia" w:hAnsi="Calibri" w:cs="Calibri"/>
          <w:sz w:val="22"/>
          <w:szCs w:val="22"/>
          <w:lang w:val="en-US"/>
        </w:rPr>
        <w:t>. Furthermore, other important references can be found under “</w:t>
      </w:r>
      <w:r w:rsidRPr="006B32C3">
        <w:rPr>
          <w:rFonts w:ascii="Calibri" w:eastAsiaTheme="minorEastAsia" w:hAnsi="Calibri" w:cs="Calibri"/>
          <w:b/>
          <w:sz w:val="22"/>
          <w:szCs w:val="22"/>
          <w:lang w:val="en-US"/>
        </w:rPr>
        <w:t>Objective 5: Enhance availability and flexibility of pathways for regular migration</w:t>
      </w:r>
      <w:r w:rsidRPr="006B32C3">
        <w:rPr>
          <w:rFonts w:ascii="Calibri" w:eastAsiaTheme="minorEastAsia" w:hAnsi="Calibri" w:cs="Calibri"/>
          <w:sz w:val="22"/>
          <w:szCs w:val="22"/>
          <w:lang w:val="en-US"/>
        </w:rPr>
        <w:t xml:space="preserve">”. The GCM recognizes that climate change mitigation and adaptation measures in countries of origin need to be prioritized to minimize drivers of migration. However, it also acknowledges that adaptation </w:t>
      </w:r>
      <w:r w:rsidRPr="006B32C3">
        <w:rPr>
          <w:rFonts w:ascii="Calibri" w:eastAsiaTheme="minorEastAsia" w:hAnsi="Calibri" w:cs="Calibri"/>
          <w:i/>
          <w:sz w:val="22"/>
          <w:szCs w:val="22"/>
          <w:lang w:val="en-US"/>
        </w:rPr>
        <w:t>in situ</w:t>
      </w:r>
      <w:r w:rsidRPr="006B32C3">
        <w:rPr>
          <w:rFonts w:ascii="Calibri" w:eastAsiaTheme="minorEastAsia" w:hAnsi="Calibri" w:cs="Calibri"/>
          <w:sz w:val="22"/>
          <w:szCs w:val="22"/>
          <w:lang w:val="en-US"/>
        </w:rPr>
        <w:t xml:space="preserve"> or return of migrants might not be possible in some cases and that the strengthening of regular migration pathways</w:t>
      </w:r>
      <w:r w:rsidR="00FC6F10" w:rsidRPr="006B32C3">
        <w:rPr>
          <w:rFonts w:ascii="Calibri" w:eastAsiaTheme="minorEastAsia" w:hAnsi="Calibri" w:cs="Calibri"/>
          <w:sz w:val="22"/>
          <w:szCs w:val="22"/>
          <w:lang w:val="en-US"/>
        </w:rPr>
        <w:t xml:space="preserve">, including through </w:t>
      </w:r>
      <w:r w:rsidRPr="006B32C3">
        <w:rPr>
          <w:rFonts w:ascii="Calibri" w:eastAsiaTheme="minorEastAsia" w:hAnsi="Calibri" w:cs="Calibri"/>
          <w:sz w:val="22"/>
          <w:szCs w:val="22"/>
          <w:lang w:val="en-US"/>
        </w:rPr>
        <w:t>planned relocation and visa options</w:t>
      </w:r>
      <w:r w:rsidR="00FC6F10" w:rsidRPr="006B32C3">
        <w:rPr>
          <w:rFonts w:ascii="Calibri" w:eastAsiaTheme="minorEastAsia" w:hAnsi="Calibri" w:cs="Calibri"/>
          <w:sz w:val="22"/>
          <w:szCs w:val="22"/>
          <w:lang w:val="en-US"/>
        </w:rPr>
        <w:t>,</w:t>
      </w:r>
      <w:r w:rsidRPr="006B32C3">
        <w:rPr>
          <w:rFonts w:ascii="Calibri" w:eastAsiaTheme="minorEastAsia" w:hAnsi="Calibri" w:cs="Calibri"/>
          <w:sz w:val="22"/>
          <w:szCs w:val="22"/>
          <w:lang w:val="en-US"/>
        </w:rPr>
        <w:t xml:space="preserve"> need to be part of migration management tools. </w:t>
      </w:r>
    </w:p>
    <w:p w14:paraId="7FD5DE77" w14:textId="61F5AB88" w:rsidR="00F32053" w:rsidRPr="006B32C3" w:rsidRDefault="00F32053" w:rsidP="006B32C3">
      <w:pPr>
        <w:pStyle w:val="NormalWeb"/>
        <w:numPr>
          <w:ilvl w:val="0"/>
          <w:numId w:val="8"/>
        </w:numPr>
        <w:spacing w:beforeLines="100" w:before="240" w:beforeAutospacing="0" w:afterLines="100" w:after="240" w:afterAutospacing="0"/>
        <w:jc w:val="both"/>
        <w:rPr>
          <w:rFonts w:ascii="Calibri" w:eastAsiaTheme="minorEastAsia" w:hAnsi="Calibri" w:cs="Calibri"/>
          <w:sz w:val="22"/>
          <w:szCs w:val="22"/>
          <w:lang w:val="en-US"/>
        </w:rPr>
      </w:pPr>
      <w:r w:rsidRPr="006B32C3">
        <w:rPr>
          <w:rFonts w:ascii="Calibri" w:eastAsiaTheme="minorEastAsia" w:hAnsi="Calibri" w:cs="Calibri"/>
          <w:b/>
          <w:sz w:val="22"/>
          <w:szCs w:val="22"/>
          <w:lang w:val="en-US"/>
        </w:rPr>
        <w:t>The Task Force on Disaster Displacement:</w:t>
      </w:r>
      <w:r w:rsidRPr="006B32C3">
        <w:rPr>
          <w:rFonts w:ascii="Calibri" w:eastAsiaTheme="minorEastAsia" w:hAnsi="Calibri" w:cs="Calibri"/>
          <w:sz w:val="22"/>
          <w:szCs w:val="22"/>
          <w:lang w:val="en-US"/>
        </w:rPr>
        <w:t xml:space="preserve"> The Task Force was established by the 2015 Paris Agreement at the 21</w:t>
      </w:r>
      <w:r w:rsidRPr="006B32C3">
        <w:rPr>
          <w:rFonts w:ascii="Calibri" w:eastAsiaTheme="minorEastAsia" w:hAnsi="Calibri" w:cs="Calibri"/>
          <w:sz w:val="22"/>
          <w:szCs w:val="22"/>
          <w:vertAlign w:val="superscript"/>
          <w:lang w:val="en-US"/>
        </w:rPr>
        <w:t>st</w:t>
      </w:r>
      <w:r w:rsidRPr="006B32C3">
        <w:rPr>
          <w:rFonts w:ascii="Calibri" w:eastAsiaTheme="minorEastAsia" w:hAnsi="Calibri" w:cs="Calibri"/>
          <w:position w:val="8"/>
          <w:sz w:val="22"/>
          <w:szCs w:val="22"/>
          <w:lang w:val="en-US"/>
        </w:rPr>
        <w:t xml:space="preserve"> </w:t>
      </w:r>
      <w:r w:rsidRPr="006B32C3">
        <w:rPr>
          <w:rFonts w:ascii="Calibri" w:eastAsiaTheme="minorEastAsia" w:hAnsi="Calibri" w:cs="Calibri"/>
          <w:sz w:val="22"/>
          <w:szCs w:val="22"/>
          <w:lang w:val="en-US"/>
        </w:rPr>
        <w:t xml:space="preserve">Conference of the Parties of the UNFCCC (COP21). Its original mandate was to develop recommendations for integrated approaches to avert, minimize and address displacement related to the adverse impacts of climate change (Decision 1/CP.21). </w:t>
      </w:r>
    </w:p>
    <w:p w14:paraId="452C5EE2" w14:textId="7132AFCC" w:rsidR="005B77D2" w:rsidRPr="006B32C3" w:rsidRDefault="00F868FD" w:rsidP="006B32C3">
      <w:pPr>
        <w:pStyle w:val="NormalWeb"/>
        <w:numPr>
          <w:ilvl w:val="0"/>
          <w:numId w:val="8"/>
        </w:numPr>
        <w:spacing w:beforeLines="100" w:before="240" w:beforeAutospacing="0" w:afterLines="100" w:after="240" w:afterAutospacing="0"/>
        <w:jc w:val="both"/>
        <w:rPr>
          <w:rFonts w:ascii="Calibri" w:eastAsiaTheme="minorEastAsia" w:hAnsi="Calibri" w:cs="Calibri"/>
          <w:sz w:val="22"/>
          <w:szCs w:val="22"/>
          <w:lang w:val="en-US"/>
        </w:rPr>
      </w:pPr>
      <w:r w:rsidRPr="006B32C3">
        <w:rPr>
          <w:rFonts w:ascii="Calibri" w:eastAsiaTheme="minorEastAsia" w:hAnsi="Calibri" w:cs="Calibri"/>
          <w:b/>
          <w:sz w:val="22"/>
          <w:szCs w:val="22"/>
          <w:lang w:val="en-US"/>
        </w:rPr>
        <w:t>IOM’s</w:t>
      </w:r>
      <w:r w:rsidR="0051403E" w:rsidRPr="006B32C3">
        <w:rPr>
          <w:rFonts w:ascii="Calibri" w:eastAsiaTheme="minorEastAsia" w:hAnsi="Calibri" w:cs="Calibri"/>
          <w:b/>
          <w:sz w:val="22"/>
          <w:szCs w:val="22"/>
          <w:lang w:val="en-US"/>
        </w:rPr>
        <w:t xml:space="preserve"> Migrants in Countries in Crisis (MICIC) Initiative’s</w:t>
      </w:r>
      <w:r w:rsidR="0051403E" w:rsidRPr="006B32C3">
        <w:rPr>
          <w:rFonts w:ascii="Calibri" w:eastAsiaTheme="minorEastAsia" w:hAnsi="Calibri" w:cs="Calibri"/>
          <w:sz w:val="22"/>
          <w:szCs w:val="22"/>
          <w:lang w:val="en-US"/>
        </w:rPr>
        <w:t xml:space="preserve"> </w:t>
      </w:r>
      <w:hyperlink r:id="rId24" w:history="1">
        <w:r w:rsidR="0051403E" w:rsidRPr="006B32C3">
          <w:rPr>
            <w:rStyle w:val="Lienhypertexte"/>
            <w:rFonts w:ascii="Calibri" w:hAnsi="Calibri" w:cs="Calibri"/>
            <w:b/>
            <w:bCs/>
            <w:i/>
            <w:iCs/>
            <w:sz w:val="22"/>
            <w:szCs w:val="22"/>
            <w:lang w:val="en-US"/>
          </w:rPr>
          <w:t>Guidelines to Protect Migrants in Countries Experiencing Conflict or Natural Disaster</w:t>
        </w:r>
      </w:hyperlink>
      <w:r w:rsidR="0051403E" w:rsidRPr="006B32C3">
        <w:rPr>
          <w:rFonts w:ascii="Calibri" w:eastAsiaTheme="minorEastAsia" w:hAnsi="Calibri" w:cs="Calibri"/>
          <w:b/>
          <w:i/>
          <w:sz w:val="22"/>
          <w:szCs w:val="22"/>
          <w:lang w:val="en-US"/>
        </w:rPr>
        <w:t xml:space="preserve"> </w:t>
      </w:r>
      <w:r w:rsidR="0051403E" w:rsidRPr="006B32C3">
        <w:rPr>
          <w:rFonts w:ascii="Calibri" w:eastAsiaTheme="minorEastAsia" w:hAnsi="Calibri" w:cs="Calibri"/>
          <w:sz w:val="22"/>
          <w:szCs w:val="22"/>
          <w:lang w:val="en-US"/>
        </w:rPr>
        <w:t xml:space="preserve">apply to situations in which migrants are present in a country experiencing a conflict or </w:t>
      </w:r>
      <w:r w:rsidR="0051403E" w:rsidRPr="006B32C3">
        <w:rPr>
          <w:rFonts w:ascii="Calibri" w:eastAsiaTheme="minorEastAsia" w:hAnsi="Calibri" w:cs="Calibri"/>
          <w:b/>
          <w:sz w:val="22"/>
          <w:szCs w:val="22"/>
          <w:lang w:val="en-US"/>
        </w:rPr>
        <w:t>disaster</w:t>
      </w:r>
      <w:r w:rsidR="0014785A" w:rsidRPr="006B32C3">
        <w:rPr>
          <w:rFonts w:ascii="Calibri" w:eastAsiaTheme="minorEastAsia" w:hAnsi="Calibri" w:cs="Calibri"/>
          <w:b/>
          <w:sz w:val="22"/>
          <w:szCs w:val="22"/>
          <w:lang w:val="en-US"/>
        </w:rPr>
        <w:t>, including those linked to climate change</w:t>
      </w:r>
      <w:r w:rsidR="0051403E" w:rsidRPr="006B32C3">
        <w:rPr>
          <w:rFonts w:ascii="Calibri" w:eastAsiaTheme="minorEastAsia" w:hAnsi="Calibri" w:cs="Calibri"/>
          <w:b/>
          <w:sz w:val="22"/>
          <w:szCs w:val="22"/>
          <w:lang w:val="en-US"/>
        </w:rPr>
        <w:t>.</w:t>
      </w:r>
      <w:r w:rsidR="0051403E" w:rsidRPr="006B32C3">
        <w:rPr>
          <w:rFonts w:ascii="Calibri" w:eastAsiaTheme="minorEastAsia" w:hAnsi="Calibri" w:cs="Calibri"/>
          <w:position w:val="8"/>
          <w:sz w:val="22"/>
          <w:szCs w:val="22"/>
          <w:lang w:val="en-US"/>
        </w:rPr>
        <w:t xml:space="preserve"> </w:t>
      </w:r>
      <w:r w:rsidR="0014785A" w:rsidRPr="006B32C3">
        <w:rPr>
          <w:rFonts w:ascii="Calibri" w:eastAsiaTheme="minorEastAsia" w:hAnsi="Calibri" w:cs="Calibri"/>
          <w:sz w:val="22"/>
          <w:szCs w:val="22"/>
          <w:lang w:val="en-US"/>
        </w:rPr>
        <w:t>The Guidelines</w:t>
      </w:r>
      <w:r w:rsidR="00FC65B0" w:rsidRPr="006B32C3">
        <w:rPr>
          <w:rFonts w:ascii="Calibri" w:eastAsiaTheme="minorEastAsia" w:hAnsi="Calibri" w:cs="Calibri"/>
          <w:sz w:val="22"/>
          <w:szCs w:val="22"/>
          <w:lang w:val="en-US"/>
        </w:rPr>
        <w:t xml:space="preserve">, developed under the leadership of the United States of America and </w:t>
      </w:r>
      <w:r w:rsidR="002111FA" w:rsidRPr="006B32C3">
        <w:rPr>
          <w:rFonts w:ascii="Calibri" w:eastAsiaTheme="minorEastAsia" w:hAnsi="Calibri" w:cs="Calibri"/>
          <w:sz w:val="22"/>
          <w:szCs w:val="22"/>
          <w:lang w:val="en-US"/>
        </w:rPr>
        <w:t>the Philippines,</w:t>
      </w:r>
      <w:r w:rsidR="0051403E" w:rsidRPr="006B32C3">
        <w:rPr>
          <w:rFonts w:ascii="Calibri" w:eastAsiaTheme="minorEastAsia" w:hAnsi="Calibri" w:cs="Calibri"/>
          <w:sz w:val="22"/>
          <w:szCs w:val="22"/>
          <w:lang w:val="en-US"/>
        </w:rPr>
        <w:t xml:space="preserve"> provide concrete and practical guidance to stakeholders at the local, national, regional, and international levels on how to prepare for and respond to crises in ways that protect and empower </w:t>
      </w:r>
      <w:r w:rsidR="0014785A" w:rsidRPr="006B32C3">
        <w:rPr>
          <w:rFonts w:ascii="Calibri" w:eastAsiaTheme="minorEastAsia" w:hAnsi="Calibri" w:cs="Calibri"/>
          <w:sz w:val="22"/>
          <w:szCs w:val="22"/>
          <w:lang w:val="en-US"/>
        </w:rPr>
        <w:t>migrants and</w:t>
      </w:r>
      <w:r w:rsidR="0051403E" w:rsidRPr="006B32C3">
        <w:rPr>
          <w:rFonts w:ascii="Calibri" w:eastAsiaTheme="minorEastAsia" w:hAnsi="Calibri" w:cs="Calibri"/>
          <w:sz w:val="22"/>
          <w:szCs w:val="22"/>
          <w:lang w:val="en-US"/>
        </w:rPr>
        <w:t xml:space="preserve"> help migrants and</w:t>
      </w:r>
      <w:r w:rsidR="0014785A" w:rsidRPr="006B32C3">
        <w:rPr>
          <w:rFonts w:ascii="Calibri" w:eastAsiaTheme="minorEastAsia" w:hAnsi="Calibri" w:cs="Calibri"/>
          <w:sz w:val="22"/>
          <w:szCs w:val="22"/>
          <w:lang w:val="en-US"/>
        </w:rPr>
        <w:t xml:space="preserve"> host</w:t>
      </w:r>
      <w:r w:rsidR="0051403E" w:rsidRPr="006B32C3">
        <w:rPr>
          <w:rFonts w:ascii="Calibri" w:eastAsiaTheme="minorEastAsia" w:hAnsi="Calibri" w:cs="Calibri"/>
          <w:sz w:val="22"/>
          <w:szCs w:val="22"/>
          <w:lang w:val="en-US"/>
        </w:rPr>
        <w:t xml:space="preserve"> communities recover from crises. The implementation of the Guidelines is supported by a </w:t>
      </w:r>
      <w:hyperlink r:id="rId25" w:history="1">
        <w:r w:rsidR="0051403E" w:rsidRPr="006B32C3">
          <w:rPr>
            <w:rStyle w:val="Lienhypertexte"/>
            <w:rFonts w:ascii="Calibri" w:hAnsi="Calibri" w:cs="Calibri"/>
            <w:sz w:val="22"/>
            <w:szCs w:val="22"/>
            <w:lang w:val="en-US"/>
          </w:rPr>
          <w:t>Toolkit</w:t>
        </w:r>
      </w:hyperlink>
      <w:r w:rsidR="0051403E" w:rsidRPr="006B32C3">
        <w:rPr>
          <w:rFonts w:ascii="Calibri" w:eastAsiaTheme="minorEastAsia" w:hAnsi="Calibri" w:cs="Calibri"/>
          <w:position w:val="8"/>
          <w:sz w:val="22"/>
          <w:szCs w:val="22"/>
          <w:lang w:val="en-US"/>
        </w:rPr>
        <w:t xml:space="preserve"> </w:t>
      </w:r>
      <w:r w:rsidR="0051403E" w:rsidRPr="006B32C3">
        <w:rPr>
          <w:rFonts w:ascii="Calibri" w:eastAsiaTheme="minorEastAsia" w:hAnsi="Calibri" w:cs="Calibri"/>
          <w:sz w:val="22"/>
          <w:szCs w:val="22"/>
          <w:lang w:val="en-US"/>
        </w:rPr>
        <w:t>developed by IOM</w:t>
      </w:r>
      <w:r w:rsidR="00586FE0" w:rsidRPr="006B32C3">
        <w:rPr>
          <w:rFonts w:ascii="Calibri" w:eastAsiaTheme="minorEastAsia" w:hAnsi="Calibri" w:cs="Calibri"/>
          <w:sz w:val="22"/>
          <w:szCs w:val="22"/>
          <w:lang w:val="en-US"/>
        </w:rPr>
        <w:t>.</w:t>
      </w:r>
    </w:p>
    <w:p w14:paraId="09A44CF6" w14:textId="59862A77" w:rsidR="00B0391F" w:rsidRPr="006B32C3" w:rsidRDefault="6E1DE133" w:rsidP="006B32C3">
      <w:pPr>
        <w:pStyle w:val="NormalWeb"/>
        <w:numPr>
          <w:ilvl w:val="0"/>
          <w:numId w:val="8"/>
        </w:numPr>
        <w:spacing w:beforeLines="100" w:before="240" w:beforeAutospacing="0" w:afterLines="100" w:after="240" w:afterAutospacing="0"/>
        <w:jc w:val="both"/>
        <w:rPr>
          <w:rFonts w:ascii="Calibri" w:eastAsiaTheme="minorEastAsia" w:hAnsi="Calibri" w:cs="Calibri"/>
          <w:b/>
          <w:bCs/>
          <w:sz w:val="22"/>
          <w:szCs w:val="22"/>
          <w:lang w:val="en-US"/>
        </w:rPr>
      </w:pPr>
      <w:r w:rsidRPr="006B32C3">
        <w:rPr>
          <w:rFonts w:ascii="Calibri" w:eastAsiaTheme="minorEastAsia" w:hAnsi="Calibri" w:cs="Calibri"/>
          <w:b/>
          <w:bCs/>
          <w:sz w:val="22"/>
          <w:szCs w:val="22"/>
          <w:lang w:val="en-US"/>
        </w:rPr>
        <w:t xml:space="preserve">Mass Evacuation in Natural Disasters (MEND): </w:t>
      </w:r>
      <w:r w:rsidR="74B36772" w:rsidRPr="006B32C3">
        <w:rPr>
          <w:rFonts w:ascii="Calibri" w:eastAsiaTheme="minorEastAsia" w:hAnsi="Calibri" w:cs="Calibri"/>
          <w:sz w:val="22"/>
          <w:szCs w:val="22"/>
          <w:lang w:val="en-US"/>
        </w:rPr>
        <w:t xml:space="preserve">The MEND Guide was published in 2014 </w:t>
      </w:r>
      <w:proofErr w:type="gramStart"/>
      <w:r w:rsidR="74B36772" w:rsidRPr="006B32C3">
        <w:rPr>
          <w:rFonts w:ascii="Calibri" w:eastAsiaTheme="minorEastAsia" w:hAnsi="Calibri" w:cs="Calibri"/>
          <w:sz w:val="22"/>
          <w:szCs w:val="22"/>
          <w:lang w:val="en-US"/>
        </w:rPr>
        <w:t>as a result of</w:t>
      </w:r>
      <w:proofErr w:type="gramEnd"/>
      <w:r w:rsidR="74B36772" w:rsidRPr="006B32C3">
        <w:rPr>
          <w:rFonts w:ascii="Calibri" w:eastAsiaTheme="minorEastAsia" w:hAnsi="Calibri" w:cs="Calibri"/>
          <w:sz w:val="22"/>
          <w:szCs w:val="22"/>
          <w:lang w:val="en-US"/>
        </w:rPr>
        <w:t xml:space="preserve"> result of a collective effort initiated by the Global </w:t>
      </w:r>
      <w:r w:rsidR="6B4003F9" w:rsidRPr="006B32C3">
        <w:rPr>
          <w:rFonts w:ascii="Calibri" w:eastAsiaTheme="minorEastAsia" w:hAnsi="Calibri" w:cs="Calibri"/>
          <w:sz w:val="22"/>
          <w:szCs w:val="22"/>
          <w:lang w:val="en-US"/>
        </w:rPr>
        <w:t>Camp Coordination and Camp Management (</w:t>
      </w:r>
      <w:r w:rsidR="74B36772" w:rsidRPr="006B32C3">
        <w:rPr>
          <w:rFonts w:ascii="Calibri" w:eastAsiaTheme="minorEastAsia" w:hAnsi="Calibri" w:cs="Calibri"/>
          <w:sz w:val="22"/>
          <w:szCs w:val="22"/>
          <w:lang w:val="en-US"/>
        </w:rPr>
        <w:t>CCCM</w:t>
      </w:r>
      <w:r w:rsidR="6B4003F9" w:rsidRPr="006B32C3">
        <w:rPr>
          <w:rFonts w:ascii="Calibri" w:eastAsiaTheme="minorEastAsia" w:hAnsi="Calibri" w:cs="Calibri"/>
          <w:sz w:val="22"/>
          <w:szCs w:val="22"/>
          <w:lang w:val="en-US"/>
        </w:rPr>
        <w:t>)</w:t>
      </w:r>
      <w:r w:rsidR="74B36772" w:rsidRPr="006B32C3">
        <w:rPr>
          <w:rFonts w:ascii="Calibri" w:eastAsiaTheme="minorEastAsia" w:hAnsi="Calibri" w:cs="Calibri"/>
          <w:sz w:val="22"/>
          <w:szCs w:val="22"/>
          <w:lang w:val="en-US"/>
        </w:rPr>
        <w:t xml:space="preserve"> Cluster. The Guide serves as a reference providing key background considerations and a template to assist planning bodies at national, regional, municipal, and other levels – both urban and rural – in the development and/or refinement of </w:t>
      </w:r>
      <w:r w:rsidR="74B36772" w:rsidRPr="006B32C3">
        <w:rPr>
          <w:rFonts w:ascii="Calibri" w:eastAsiaTheme="minorEastAsia" w:hAnsi="Calibri" w:cs="Calibri"/>
          <w:b/>
          <w:bCs/>
          <w:sz w:val="22"/>
          <w:szCs w:val="22"/>
          <w:lang w:val="en-US"/>
        </w:rPr>
        <w:t>evacuation plans in accordance with emergency management principles</w:t>
      </w:r>
      <w:r w:rsidR="22E60405" w:rsidRPr="006B32C3">
        <w:rPr>
          <w:rFonts w:ascii="Calibri" w:eastAsiaTheme="minorEastAsia" w:hAnsi="Calibri" w:cs="Calibri"/>
          <w:b/>
          <w:bCs/>
          <w:sz w:val="22"/>
          <w:szCs w:val="22"/>
          <w:lang w:val="en-US"/>
        </w:rPr>
        <w:t xml:space="preserve">. </w:t>
      </w:r>
    </w:p>
    <w:p w14:paraId="11F7DF2A" w14:textId="7F807578" w:rsidR="002C14F7" w:rsidRPr="006B32C3" w:rsidRDefault="005A4019" w:rsidP="006B32C3">
      <w:pPr>
        <w:pStyle w:val="Paragraphedeliste"/>
        <w:numPr>
          <w:ilvl w:val="0"/>
          <w:numId w:val="8"/>
        </w:numPr>
        <w:spacing w:beforeLines="100" w:before="240" w:afterLines="100" w:after="240"/>
        <w:ind w:right="0"/>
        <w:jc w:val="both"/>
        <w:rPr>
          <w:rFonts w:ascii="Calibri" w:eastAsiaTheme="minorEastAsia" w:hAnsi="Calibri" w:cs="Calibri"/>
          <w:b/>
          <w:bCs/>
          <w:lang w:eastAsia="fr-FR"/>
        </w:rPr>
      </w:pPr>
      <w:hyperlink r:id="rId26">
        <w:r w:rsidR="4EBA1661" w:rsidRPr="006B32C3">
          <w:rPr>
            <w:rStyle w:val="Lienhypertexte"/>
            <w:rFonts w:ascii="Calibri" w:eastAsiaTheme="minorEastAsia" w:hAnsi="Calibri" w:cs="Calibri"/>
            <w:b/>
            <w:bCs/>
          </w:rPr>
          <w:t>The UN Network on Migration</w:t>
        </w:r>
      </w:hyperlink>
      <w:r w:rsidR="4EBA1661" w:rsidRPr="006B32C3">
        <w:rPr>
          <w:rFonts w:ascii="Calibri" w:eastAsiaTheme="minorEastAsia" w:hAnsi="Calibri" w:cs="Calibri"/>
          <w:b/>
          <w:bCs/>
        </w:rPr>
        <w:t xml:space="preserve"> </w:t>
      </w:r>
      <w:r w:rsidR="4EBA1661" w:rsidRPr="006B32C3">
        <w:rPr>
          <w:rFonts w:ascii="Calibri" w:eastAsiaTheme="minorEastAsia" w:hAnsi="Calibri" w:cs="Calibri"/>
        </w:rPr>
        <w:t xml:space="preserve">was established to ensure effective, timely and coordinated system-wide support to UN Member States in the context of the GCM implementation, follow up and review. </w:t>
      </w:r>
      <w:proofErr w:type="gramStart"/>
      <w:r w:rsidR="00CE2F84" w:rsidRPr="006B32C3">
        <w:rPr>
          <w:rFonts w:ascii="Calibri" w:eastAsiaTheme="minorEastAsia" w:hAnsi="Calibri" w:cs="Calibri"/>
          <w:lang w:eastAsia="fr-FR"/>
        </w:rPr>
        <w:t>In an effort to</w:t>
      </w:r>
      <w:proofErr w:type="gramEnd"/>
      <w:r w:rsidR="00CE2F84" w:rsidRPr="006B32C3">
        <w:rPr>
          <w:rFonts w:ascii="Calibri" w:eastAsiaTheme="minorEastAsia" w:hAnsi="Calibri" w:cs="Calibri"/>
          <w:lang w:eastAsia="fr-FR"/>
        </w:rPr>
        <w:t xml:space="preserve"> bolster a common UN system approach to the topic, the Network's workplan features a </w:t>
      </w:r>
      <w:r w:rsidR="00CE2F84" w:rsidRPr="006B32C3">
        <w:rPr>
          <w:rFonts w:ascii="Calibri" w:eastAsiaTheme="minorEastAsia" w:hAnsi="Calibri" w:cs="Calibri"/>
          <w:b/>
          <w:bCs/>
          <w:lang w:eastAsia="fr-FR"/>
        </w:rPr>
        <w:t xml:space="preserve">thematic priority Migration in the Context of Disasters, Climate Change and Environmental Degradation. </w:t>
      </w:r>
    </w:p>
    <w:p w14:paraId="001BF001" w14:textId="0D737047" w:rsidR="00D451FA" w:rsidRPr="006B32C3" w:rsidRDefault="005A4019" w:rsidP="006B32C3">
      <w:pPr>
        <w:pStyle w:val="NormalWeb"/>
        <w:numPr>
          <w:ilvl w:val="0"/>
          <w:numId w:val="8"/>
        </w:numPr>
        <w:spacing w:beforeLines="100" w:before="240" w:beforeAutospacing="0" w:afterLines="100" w:after="240" w:afterAutospacing="0"/>
        <w:jc w:val="both"/>
        <w:rPr>
          <w:rFonts w:ascii="Calibri" w:eastAsiaTheme="minorEastAsia" w:hAnsi="Calibri" w:cs="Calibri"/>
          <w:sz w:val="22"/>
          <w:szCs w:val="22"/>
          <w:lang w:val="en-US"/>
        </w:rPr>
      </w:pPr>
      <w:hyperlink r:id="rId27" w:history="1">
        <w:r w:rsidR="002C14F7" w:rsidRPr="006B32C3">
          <w:rPr>
            <w:rStyle w:val="Lienhypertexte"/>
            <w:rFonts w:ascii="Calibri" w:eastAsiaTheme="minorEastAsia" w:hAnsi="Calibri" w:cs="Calibri"/>
            <w:b/>
            <w:bCs/>
            <w:sz w:val="22"/>
            <w:szCs w:val="22"/>
            <w:lang w:val="en-US"/>
          </w:rPr>
          <w:t>Migration Multi-Partner Trust Fund (Migration MPTF)</w:t>
        </w:r>
      </w:hyperlink>
      <w:r w:rsidR="002C14F7" w:rsidRPr="006B32C3">
        <w:rPr>
          <w:rFonts w:ascii="Calibri" w:eastAsiaTheme="minorEastAsia" w:hAnsi="Calibri" w:cs="Calibri"/>
          <w:sz w:val="22"/>
          <w:szCs w:val="22"/>
          <w:lang w:val="en-US"/>
        </w:rPr>
        <w:t xml:space="preserve"> </w:t>
      </w:r>
      <w:r w:rsidR="4EBA1661" w:rsidRPr="006B32C3">
        <w:rPr>
          <w:rFonts w:ascii="Calibri" w:eastAsiaTheme="minorEastAsia" w:hAnsi="Calibri" w:cs="Calibri"/>
          <w:sz w:val="22"/>
          <w:szCs w:val="22"/>
          <w:lang w:val="en-US"/>
        </w:rPr>
        <w:t>was established to help Member States in their national implementation of the Global Compact. Climate migration concerns have been identified as one of the MPTF’s priorities and a large regional project based in Eastern Africa is currently under development in partnership with the Intergovernmental Authority on Development (IGAD)</w:t>
      </w:r>
      <w:r w:rsidR="00973B34" w:rsidRPr="006B32C3">
        <w:rPr>
          <w:rStyle w:val="Appelnotedebasdep"/>
          <w:rFonts w:ascii="Calibri" w:eastAsiaTheme="minorEastAsia" w:hAnsi="Calibri" w:cs="Calibri"/>
          <w:sz w:val="22"/>
          <w:szCs w:val="22"/>
          <w:lang w:val="en-US"/>
        </w:rPr>
        <w:footnoteReference w:id="26"/>
      </w:r>
      <w:r w:rsidR="4EBA1661" w:rsidRPr="006B32C3">
        <w:rPr>
          <w:rFonts w:ascii="Calibri" w:eastAsiaTheme="minorEastAsia" w:hAnsi="Calibri" w:cs="Calibri"/>
          <w:sz w:val="22"/>
          <w:szCs w:val="22"/>
          <w:lang w:val="en-US"/>
        </w:rPr>
        <w:t xml:space="preserve">. </w:t>
      </w:r>
    </w:p>
    <w:p w14:paraId="4AD30C16" w14:textId="77829845" w:rsidR="00D451FA" w:rsidRPr="006B32C3" w:rsidRDefault="4EBA1661" w:rsidP="006B32C3">
      <w:pPr>
        <w:pStyle w:val="NormalWeb"/>
        <w:numPr>
          <w:ilvl w:val="0"/>
          <w:numId w:val="8"/>
        </w:numPr>
        <w:spacing w:beforeLines="100" w:before="240" w:beforeAutospacing="0" w:afterLines="100" w:after="240" w:afterAutospacing="0"/>
        <w:jc w:val="both"/>
        <w:rPr>
          <w:rFonts w:ascii="Calibri" w:eastAsiaTheme="minorEastAsia" w:hAnsi="Calibri" w:cs="Calibri"/>
          <w:sz w:val="22"/>
          <w:szCs w:val="22"/>
          <w:lang w:val="en-US"/>
        </w:rPr>
      </w:pPr>
      <w:r w:rsidRPr="006B32C3">
        <w:rPr>
          <w:rFonts w:ascii="Calibri" w:eastAsiaTheme="minorEastAsia" w:hAnsi="Calibri" w:cs="Calibri"/>
          <w:b/>
          <w:bCs/>
          <w:sz w:val="22"/>
          <w:szCs w:val="22"/>
          <w:lang w:val="en-US"/>
        </w:rPr>
        <w:t xml:space="preserve">The Sendai Framework for Disaster Risk Reduction (DRR) 2015-2030 – work on human mobility: </w:t>
      </w:r>
      <w:r w:rsidRPr="006B32C3">
        <w:rPr>
          <w:rFonts w:ascii="Calibri" w:eastAsiaTheme="minorEastAsia" w:hAnsi="Calibri" w:cs="Calibri"/>
          <w:sz w:val="22"/>
          <w:szCs w:val="22"/>
          <w:lang w:val="en-US"/>
        </w:rPr>
        <w:t xml:space="preserve">Significant efforts are directed towards the advancement of human mobility-based strategies in </w:t>
      </w:r>
      <w:r w:rsidRPr="006B32C3">
        <w:rPr>
          <w:rFonts w:ascii="Calibri" w:eastAsiaTheme="minorEastAsia" w:hAnsi="Calibri" w:cs="Calibri"/>
          <w:b/>
          <w:bCs/>
          <w:sz w:val="22"/>
          <w:szCs w:val="22"/>
          <w:lang w:val="en-US"/>
        </w:rPr>
        <w:t>the disaster risk reduction and resilience programmes of Member States</w:t>
      </w:r>
      <w:r w:rsidRPr="006B32C3">
        <w:rPr>
          <w:rFonts w:ascii="Calibri" w:eastAsiaTheme="minorEastAsia" w:hAnsi="Calibri" w:cs="Calibri"/>
          <w:sz w:val="22"/>
          <w:szCs w:val="22"/>
          <w:lang w:val="en-US"/>
        </w:rPr>
        <w:t xml:space="preserve">. In 2017, IOM elaborated a four-year plan of action to guide the Organization’s disaster risk reduction activities in support of States’ efforts to implement the Sendai Framework for Disaster Risk Reduction. Additionally, the </w:t>
      </w:r>
      <w:hyperlink r:id="rId28" w:history="1">
        <w:r w:rsidRPr="006B32C3">
          <w:rPr>
            <w:rStyle w:val="Lienhypertexte"/>
            <w:rFonts w:ascii="Calibri" w:eastAsiaTheme="minorEastAsia" w:hAnsi="Calibri" w:cs="Calibri"/>
            <w:b/>
            <w:sz w:val="22"/>
            <w:szCs w:val="22"/>
            <w:lang w:val="en-GB"/>
          </w:rPr>
          <w:t>Words into Action guide</w:t>
        </w:r>
      </w:hyperlink>
      <w:r w:rsidRPr="006B32C3">
        <w:rPr>
          <w:rFonts w:ascii="Calibri" w:eastAsiaTheme="minorEastAsia" w:hAnsi="Calibri" w:cs="Calibri"/>
          <w:position w:val="8"/>
          <w:sz w:val="22"/>
          <w:szCs w:val="22"/>
          <w:lang w:val="en-US"/>
        </w:rPr>
        <w:t xml:space="preserve"> </w:t>
      </w:r>
      <w:r w:rsidRPr="006B32C3">
        <w:rPr>
          <w:rFonts w:ascii="Calibri" w:eastAsiaTheme="minorEastAsia" w:hAnsi="Calibri" w:cs="Calibri"/>
          <w:sz w:val="22"/>
          <w:szCs w:val="22"/>
          <w:lang w:val="en-US"/>
        </w:rPr>
        <w:t xml:space="preserve">released in 2019 offers practical guidance to help governmental authorities integrate disaster displacement and other related forms of human mobility into regional, national, sub-national and local DRR strategies, in accordance with </w:t>
      </w:r>
      <w:r w:rsidRPr="006B32C3">
        <w:rPr>
          <w:rFonts w:ascii="Calibri" w:eastAsiaTheme="minorEastAsia" w:hAnsi="Calibri" w:cs="Calibri"/>
          <w:b/>
          <w:bCs/>
          <w:sz w:val="22"/>
          <w:szCs w:val="22"/>
          <w:lang w:val="en-US"/>
        </w:rPr>
        <w:t>Target (E) of the Sendai Framework to revise or develop DRR strategies by 2020</w:t>
      </w:r>
      <w:r w:rsidR="006759EF" w:rsidRPr="006B32C3">
        <w:rPr>
          <w:rFonts w:ascii="Calibri" w:eastAsiaTheme="minorEastAsia" w:hAnsi="Calibri" w:cs="Calibri"/>
          <w:b/>
          <w:bCs/>
          <w:sz w:val="22"/>
          <w:szCs w:val="22"/>
          <w:lang w:val="en-US"/>
        </w:rPr>
        <w:t>.</w:t>
      </w:r>
      <w:r w:rsidRPr="006B32C3">
        <w:rPr>
          <w:rFonts w:ascii="Calibri" w:eastAsiaTheme="minorEastAsia" w:hAnsi="Calibri" w:cs="Calibri"/>
          <w:sz w:val="22"/>
          <w:szCs w:val="22"/>
          <w:lang w:val="en-US"/>
        </w:rPr>
        <w:t xml:space="preserve"> </w:t>
      </w:r>
    </w:p>
    <w:p w14:paraId="74C269A6" w14:textId="5CDD19AA" w:rsidR="00660EFB" w:rsidRPr="006B32C3" w:rsidRDefault="4EBA1661" w:rsidP="006B32C3">
      <w:pPr>
        <w:pStyle w:val="NormalWeb"/>
        <w:numPr>
          <w:ilvl w:val="0"/>
          <w:numId w:val="8"/>
        </w:numPr>
        <w:spacing w:beforeLines="100" w:before="240" w:beforeAutospacing="0" w:afterLines="100" w:after="240" w:afterAutospacing="0"/>
        <w:jc w:val="both"/>
        <w:rPr>
          <w:rFonts w:ascii="Calibri" w:eastAsiaTheme="minorEastAsia" w:hAnsi="Calibri" w:cs="Calibri"/>
          <w:sz w:val="22"/>
          <w:szCs w:val="22"/>
          <w:lang w:val="en-US"/>
        </w:rPr>
      </w:pPr>
      <w:r w:rsidRPr="006B32C3">
        <w:rPr>
          <w:rFonts w:ascii="Calibri" w:eastAsiaTheme="minorEastAsia" w:hAnsi="Calibri" w:cs="Calibri"/>
          <w:b/>
          <w:bCs/>
          <w:sz w:val="22"/>
          <w:szCs w:val="22"/>
          <w:lang w:val="en-US"/>
        </w:rPr>
        <w:t>The Nansen Initiative (2012-2015) and the Platform on Disaster Displacement (PDD):</w:t>
      </w:r>
      <w:r w:rsidRPr="006B32C3">
        <w:rPr>
          <w:rFonts w:ascii="Calibri" w:eastAsiaTheme="minorEastAsia" w:hAnsi="Calibri" w:cs="Calibri"/>
          <w:b/>
          <w:bCs/>
          <w:position w:val="8"/>
          <w:sz w:val="22"/>
          <w:szCs w:val="22"/>
          <w:lang w:val="en-US"/>
        </w:rPr>
        <w:t xml:space="preserve"> </w:t>
      </w:r>
      <w:r w:rsidRPr="006B32C3">
        <w:rPr>
          <w:rFonts w:ascii="Calibri" w:eastAsiaTheme="minorEastAsia" w:hAnsi="Calibri" w:cs="Calibri"/>
          <w:sz w:val="22"/>
          <w:szCs w:val="22"/>
          <w:lang w:val="en-US"/>
        </w:rPr>
        <w:t>IOM plays a key role in supporting States’ efforts to implement the Nansen Initiative Protection Agenda and the priorities identified by the PDD Steering Group, which are directly in line with IOM’s longstanding work on migration, environment</w:t>
      </w:r>
      <w:r w:rsidR="44F1B571" w:rsidRPr="006B32C3">
        <w:rPr>
          <w:rFonts w:ascii="Calibri" w:eastAsiaTheme="minorEastAsia" w:hAnsi="Calibri" w:cs="Calibri"/>
          <w:sz w:val="22"/>
          <w:szCs w:val="22"/>
          <w:lang w:val="en-US"/>
        </w:rPr>
        <w:t xml:space="preserve">, </w:t>
      </w:r>
      <w:r w:rsidRPr="006B32C3">
        <w:rPr>
          <w:rFonts w:ascii="Calibri" w:eastAsiaTheme="minorEastAsia" w:hAnsi="Calibri" w:cs="Calibri"/>
          <w:sz w:val="22"/>
          <w:szCs w:val="22"/>
          <w:lang w:val="en-US"/>
        </w:rPr>
        <w:t>climate change</w:t>
      </w:r>
      <w:r w:rsidR="44F1B571" w:rsidRPr="006B32C3">
        <w:rPr>
          <w:rFonts w:ascii="Calibri" w:eastAsiaTheme="minorEastAsia" w:hAnsi="Calibri" w:cs="Calibri"/>
          <w:sz w:val="22"/>
          <w:szCs w:val="22"/>
          <w:lang w:val="en-US"/>
        </w:rPr>
        <w:t xml:space="preserve"> and Risk Reduction</w:t>
      </w:r>
      <w:r w:rsidRPr="006B32C3">
        <w:rPr>
          <w:rFonts w:ascii="Calibri" w:eastAsiaTheme="minorEastAsia" w:hAnsi="Calibri" w:cs="Calibri"/>
          <w:sz w:val="22"/>
          <w:szCs w:val="22"/>
          <w:lang w:val="en-US"/>
        </w:rPr>
        <w:t xml:space="preserve"> (MEC</w:t>
      </w:r>
      <w:r w:rsidR="44F1B571" w:rsidRPr="006B32C3">
        <w:rPr>
          <w:rFonts w:ascii="Calibri" w:eastAsiaTheme="minorEastAsia" w:hAnsi="Calibri" w:cs="Calibri"/>
          <w:sz w:val="22"/>
          <w:szCs w:val="22"/>
          <w:lang w:val="en-US"/>
        </w:rPr>
        <w:t>R</w:t>
      </w:r>
      <w:r w:rsidRPr="006B32C3">
        <w:rPr>
          <w:rFonts w:ascii="Calibri" w:eastAsiaTheme="minorEastAsia" w:hAnsi="Calibri" w:cs="Calibri"/>
          <w:sz w:val="22"/>
          <w:szCs w:val="22"/>
          <w:lang w:val="en-US"/>
        </w:rPr>
        <w:t xml:space="preserve">) and its operational activities on migration management, including in the context of disasters. </w:t>
      </w:r>
    </w:p>
    <w:p w14:paraId="283AA810" w14:textId="46DA7027" w:rsidR="00DA37B6" w:rsidRPr="006B32C3" w:rsidRDefault="00EA677E" w:rsidP="006B32C3">
      <w:pPr>
        <w:pStyle w:val="NormalWeb"/>
        <w:spacing w:beforeLines="100" w:before="240" w:beforeAutospacing="0" w:afterLines="100" w:after="240" w:afterAutospacing="0"/>
        <w:jc w:val="both"/>
        <w:rPr>
          <w:rFonts w:ascii="Calibri" w:eastAsiaTheme="minorEastAsia" w:hAnsi="Calibri" w:cs="Calibri"/>
          <w:b/>
          <w:color w:val="002060"/>
          <w:sz w:val="22"/>
          <w:szCs w:val="22"/>
          <w:lang w:val="en-US"/>
        </w:rPr>
      </w:pPr>
      <w:r w:rsidRPr="006B32C3">
        <w:rPr>
          <w:rFonts w:ascii="Calibri" w:eastAsiaTheme="minorEastAsia" w:hAnsi="Calibri" w:cs="Calibri"/>
          <w:b/>
          <w:color w:val="002060"/>
          <w:sz w:val="22"/>
          <w:szCs w:val="22"/>
          <w:lang w:val="en-US"/>
        </w:rPr>
        <w:t xml:space="preserve">REGIONAL </w:t>
      </w:r>
      <w:r w:rsidR="00F06898" w:rsidRPr="006B32C3">
        <w:rPr>
          <w:rFonts w:ascii="Calibri" w:eastAsiaTheme="minorEastAsia" w:hAnsi="Calibri" w:cs="Calibri"/>
          <w:b/>
          <w:color w:val="002060"/>
          <w:sz w:val="22"/>
          <w:szCs w:val="22"/>
          <w:lang w:val="en-US"/>
        </w:rPr>
        <w:t>LEGAL FRAMEWORKS</w:t>
      </w:r>
      <w:r w:rsidRPr="006B32C3">
        <w:rPr>
          <w:rFonts w:ascii="Calibri" w:eastAsiaTheme="minorEastAsia" w:hAnsi="Calibri" w:cs="Calibri"/>
          <w:b/>
          <w:color w:val="002060"/>
          <w:sz w:val="22"/>
          <w:szCs w:val="22"/>
          <w:lang w:val="en-US"/>
        </w:rPr>
        <w:t>:</w:t>
      </w:r>
    </w:p>
    <w:p w14:paraId="6F0DC75D" w14:textId="530D3244" w:rsidR="004D269D" w:rsidRPr="006B32C3" w:rsidRDefault="004D269D" w:rsidP="006B32C3">
      <w:pPr>
        <w:pStyle w:val="NormalWeb"/>
        <w:numPr>
          <w:ilvl w:val="0"/>
          <w:numId w:val="39"/>
        </w:numPr>
        <w:spacing w:beforeLines="100" w:before="240" w:beforeAutospacing="0" w:afterLines="100" w:after="240" w:afterAutospacing="0"/>
        <w:jc w:val="both"/>
        <w:rPr>
          <w:rFonts w:ascii="Calibri" w:eastAsiaTheme="minorEastAsia" w:hAnsi="Calibri" w:cs="Calibri"/>
          <w:b/>
          <w:sz w:val="22"/>
          <w:szCs w:val="22"/>
          <w:lang w:val="en-US"/>
        </w:rPr>
      </w:pPr>
      <w:r w:rsidRPr="006B32C3">
        <w:rPr>
          <w:rFonts w:ascii="Calibri" w:eastAsiaTheme="minorEastAsia" w:hAnsi="Calibri" w:cs="Calibri"/>
          <w:b/>
          <w:bCs/>
          <w:sz w:val="22"/>
          <w:szCs w:val="22"/>
          <w:lang w:val="en-US"/>
        </w:rPr>
        <w:t>The 1969 Organization for African Unity (OAU) Convention</w:t>
      </w:r>
      <w:r w:rsidR="00D67A26">
        <w:rPr>
          <w:rStyle w:val="Appelnotedebasdep"/>
          <w:rFonts w:eastAsiaTheme="minorEastAsia" w:cs="Calibri"/>
          <w:b/>
          <w:bCs/>
          <w:szCs w:val="22"/>
          <w:lang w:val="en-US"/>
        </w:rPr>
        <w:footnoteReference w:id="27"/>
      </w:r>
      <w:r w:rsidRPr="006B32C3">
        <w:rPr>
          <w:rFonts w:ascii="Calibri" w:eastAsiaTheme="minorEastAsia" w:hAnsi="Calibri" w:cs="Calibri"/>
          <w:b/>
          <w:bCs/>
          <w:sz w:val="22"/>
          <w:szCs w:val="22"/>
          <w:lang w:val="en-US"/>
        </w:rPr>
        <w:t xml:space="preserve"> </w:t>
      </w:r>
      <w:r w:rsidRPr="006B32C3">
        <w:rPr>
          <w:rFonts w:ascii="Calibri" w:eastAsiaTheme="minorEastAsia" w:hAnsi="Calibri" w:cs="Calibri"/>
          <w:sz w:val="22"/>
          <w:szCs w:val="22"/>
          <w:lang w:val="en-US"/>
        </w:rPr>
        <w:t xml:space="preserve">Article </w:t>
      </w:r>
      <w:proofErr w:type="gramStart"/>
      <w:r w:rsidRPr="006B32C3">
        <w:rPr>
          <w:rFonts w:ascii="Calibri" w:eastAsiaTheme="minorEastAsia" w:hAnsi="Calibri" w:cs="Calibri"/>
          <w:sz w:val="22"/>
          <w:szCs w:val="22"/>
          <w:lang w:val="en-US"/>
        </w:rPr>
        <w:t>I(</w:t>
      </w:r>
      <w:proofErr w:type="gramEnd"/>
      <w:r w:rsidRPr="006B32C3">
        <w:rPr>
          <w:rFonts w:ascii="Calibri" w:eastAsiaTheme="minorEastAsia" w:hAnsi="Calibri" w:cs="Calibri"/>
          <w:sz w:val="22"/>
          <w:szCs w:val="22"/>
          <w:lang w:val="en-US"/>
        </w:rPr>
        <w:t xml:space="preserve">2) of the 1969 OAU Convention provides refugee protection to, </w:t>
      </w:r>
      <w:r w:rsidRPr="006B32C3">
        <w:rPr>
          <w:rFonts w:ascii="Calibri" w:eastAsiaTheme="minorEastAsia" w:hAnsi="Calibri" w:cs="Calibri"/>
          <w:i/>
          <w:iCs/>
          <w:sz w:val="22"/>
          <w:szCs w:val="22"/>
          <w:lang w:val="en-US"/>
        </w:rPr>
        <w:t>inter alia</w:t>
      </w:r>
      <w:r w:rsidRPr="006B32C3">
        <w:rPr>
          <w:rFonts w:ascii="Calibri" w:eastAsiaTheme="minorEastAsia" w:hAnsi="Calibri" w:cs="Calibri"/>
          <w:sz w:val="22"/>
          <w:szCs w:val="22"/>
          <w:lang w:val="en-US"/>
        </w:rPr>
        <w:t xml:space="preserve">, “every person who, owing to ... events seriously disturbing public order in either part or the whole of his country of origin or nationality, is compelled to leave his place of habitual residence in order to seek refuge in another place outside his country of origin or nationality”. </w:t>
      </w:r>
    </w:p>
    <w:p w14:paraId="43F843F1" w14:textId="6E01729A" w:rsidR="00972C45" w:rsidRPr="006B32C3" w:rsidRDefault="004D269D" w:rsidP="006B32C3">
      <w:pPr>
        <w:pStyle w:val="NormalWeb"/>
        <w:numPr>
          <w:ilvl w:val="0"/>
          <w:numId w:val="39"/>
        </w:numPr>
        <w:spacing w:beforeLines="100" w:before="240" w:beforeAutospacing="0" w:afterLines="100" w:after="240" w:afterAutospacing="0"/>
        <w:jc w:val="both"/>
        <w:rPr>
          <w:rFonts w:ascii="Calibri" w:eastAsiaTheme="minorEastAsia" w:hAnsi="Calibri" w:cs="Calibri"/>
          <w:sz w:val="22"/>
          <w:szCs w:val="22"/>
          <w:lang w:val="en-US"/>
        </w:rPr>
      </w:pPr>
      <w:r w:rsidRPr="006B32C3">
        <w:rPr>
          <w:rFonts w:ascii="Calibri" w:eastAsiaTheme="minorEastAsia" w:hAnsi="Calibri" w:cs="Calibri"/>
          <w:b/>
          <w:bCs/>
          <w:sz w:val="22"/>
          <w:szCs w:val="22"/>
          <w:lang w:val="en-US"/>
        </w:rPr>
        <w:t>The 1984 Cartagena Declaration</w:t>
      </w:r>
      <w:r w:rsidR="00FE2DF3">
        <w:rPr>
          <w:rStyle w:val="Appelnotedebasdep"/>
          <w:rFonts w:eastAsiaTheme="minorEastAsia" w:cs="Calibri"/>
          <w:b/>
          <w:bCs/>
          <w:szCs w:val="22"/>
          <w:lang w:val="en-US"/>
        </w:rPr>
        <w:footnoteReference w:id="28"/>
      </w:r>
      <w:r w:rsidR="00972C45" w:rsidRPr="006B32C3">
        <w:rPr>
          <w:rStyle w:val="Appelnotedebasdep"/>
          <w:rFonts w:ascii="Calibri" w:eastAsiaTheme="minorEastAsia" w:hAnsi="Calibri" w:cs="Calibri"/>
          <w:b/>
          <w:bCs/>
          <w:sz w:val="22"/>
          <w:szCs w:val="22"/>
          <w:lang w:val="en-US"/>
        </w:rPr>
        <w:footnoteReference w:id="29"/>
      </w:r>
      <w:r w:rsidRPr="006B32C3">
        <w:rPr>
          <w:rFonts w:ascii="Calibri" w:eastAsiaTheme="minorEastAsia" w:hAnsi="Calibri" w:cs="Calibri"/>
          <w:sz w:val="22"/>
          <w:szCs w:val="22"/>
          <w:lang w:val="en-US"/>
        </w:rPr>
        <w:t xml:space="preserve"> also extends the definition of refugees, as it recognizes the risk of cross-border displacement associated with climate change and disasters. The Declaration’s Conclusion </w:t>
      </w:r>
      <w:proofErr w:type="gramStart"/>
      <w:r w:rsidRPr="006B32C3">
        <w:rPr>
          <w:rFonts w:ascii="Calibri" w:eastAsiaTheme="minorEastAsia" w:hAnsi="Calibri" w:cs="Calibri"/>
          <w:sz w:val="22"/>
          <w:szCs w:val="22"/>
          <w:lang w:val="en-US"/>
        </w:rPr>
        <w:t>III(</w:t>
      </w:r>
      <w:proofErr w:type="gramEnd"/>
      <w:r w:rsidRPr="006B32C3">
        <w:rPr>
          <w:rFonts w:ascii="Calibri" w:eastAsiaTheme="minorEastAsia" w:hAnsi="Calibri" w:cs="Calibri"/>
          <w:sz w:val="22"/>
          <w:szCs w:val="22"/>
          <w:lang w:val="en-US"/>
        </w:rPr>
        <w:t xml:space="preserve">3) it recommends that refugees include “persons who have fled their country because their lives, security or freedom have been threatened by ... other circumstances which have seriously disturbed public order”. Moreover, the </w:t>
      </w:r>
      <w:hyperlink r:id="rId29">
        <w:r w:rsidRPr="006B32C3">
          <w:rPr>
            <w:rStyle w:val="Lienhypertexte"/>
            <w:rFonts w:ascii="Calibri" w:eastAsiaTheme="minorEastAsia" w:hAnsi="Calibri" w:cs="Calibri"/>
            <w:sz w:val="22"/>
            <w:szCs w:val="22"/>
            <w:lang w:val="en-US"/>
          </w:rPr>
          <w:t>2017 San Pedro Sula Declaration</w:t>
        </w:r>
      </w:hyperlink>
      <w:r w:rsidRPr="006B32C3">
        <w:rPr>
          <w:rFonts w:ascii="Calibri" w:eastAsiaTheme="minorEastAsia" w:hAnsi="Calibri" w:cs="Calibri"/>
          <w:sz w:val="22"/>
          <w:szCs w:val="22"/>
          <w:lang w:val="en-US"/>
        </w:rPr>
        <w:t xml:space="preserve"> contributing to the Global Compact on Refugees recognizes the multicausality of movement, including in the context of climate change.</w:t>
      </w:r>
    </w:p>
    <w:p w14:paraId="3EBA1E7B" w14:textId="77777777" w:rsidR="004D269D" w:rsidRPr="006B32C3" w:rsidRDefault="004D269D" w:rsidP="006B32C3">
      <w:pPr>
        <w:pStyle w:val="NormalWeb"/>
        <w:spacing w:beforeLines="100" w:before="240" w:beforeAutospacing="0" w:afterLines="100" w:after="240" w:afterAutospacing="0"/>
        <w:jc w:val="both"/>
        <w:rPr>
          <w:rFonts w:ascii="Calibri" w:eastAsiaTheme="minorEastAsia" w:hAnsi="Calibri" w:cs="Calibri"/>
          <w:sz w:val="22"/>
          <w:szCs w:val="22"/>
          <w:lang w:val="en-US"/>
        </w:rPr>
      </w:pPr>
      <w:r w:rsidRPr="006B32C3">
        <w:rPr>
          <w:rFonts w:ascii="Calibri" w:eastAsiaTheme="minorEastAsia" w:hAnsi="Calibri" w:cs="Calibri"/>
          <w:sz w:val="22"/>
          <w:szCs w:val="22"/>
          <w:lang w:val="en-US"/>
        </w:rPr>
        <w:t xml:space="preserve">Both regional instruments are highly valuable in their respective regions, as they expand the definition of a refugee to include a person compelled to leave their country of origin because of other ‘events seriously disturbing public order’, or in the Americas </w:t>
      </w:r>
      <w:proofErr w:type="gramStart"/>
      <w:r w:rsidRPr="006B32C3">
        <w:rPr>
          <w:rFonts w:ascii="Calibri" w:eastAsiaTheme="minorEastAsia" w:hAnsi="Calibri" w:cs="Calibri"/>
          <w:sz w:val="22"/>
          <w:szCs w:val="22"/>
          <w:lang w:val="en-US"/>
        </w:rPr>
        <w:t>as a result of</w:t>
      </w:r>
      <w:proofErr w:type="gramEnd"/>
      <w:r w:rsidRPr="006B32C3">
        <w:rPr>
          <w:rFonts w:ascii="Calibri" w:eastAsiaTheme="minorEastAsia" w:hAnsi="Calibri" w:cs="Calibri"/>
          <w:sz w:val="22"/>
          <w:szCs w:val="22"/>
          <w:lang w:val="en-US"/>
        </w:rPr>
        <w:t xml:space="preserve"> ‘massive violation of human rights’, which could include the right to a healthy environment.</w:t>
      </w:r>
      <w:r w:rsidRPr="006B32C3">
        <w:rPr>
          <w:rFonts w:ascii="Calibri" w:eastAsiaTheme="minorEastAsia" w:hAnsi="Calibri" w:cs="Calibri"/>
          <w:position w:val="6"/>
          <w:sz w:val="22"/>
          <w:szCs w:val="22"/>
          <w:lang w:val="en-US"/>
        </w:rPr>
        <w:t xml:space="preserve"> </w:t>
      </w:r>
    </w:p>
    <w:p w14:paraId="7EBB3E0F" w14:textId="28CF2FE6" w:rsidR="004D269D" w:rsidRPr="006B32C3" w:rsidRDefault="004D269D" w:rsidP="006B32C3">
      <w:pPr>
        <w:pStyle w:val="NormalWeb"/>
        <w:spacing w:beforeLines="100" w:before="240" w:beforeAutospacing="0" w:afterLines="100" w:after="240" w:afterAutospacing="0"/>
        <w:jc w:val="both"/>
        <w:rPr>
          <w:rFonts w:ascii="Calibri" w:eastAsiaTheme="minorEastAsia" w:hAnsi="Calibri" w:cs="Calibri"/>
          <w:sz w:val="22"/>
          <w:szCs w:val="22"/>
          <w:lang w:val="en-US"/>
        </w:rPr>
      </w:pPr>
      <w:r w:rsidRPr="006B32C3">
        <w:rPr>
          <w:rFonts w:ascii="Calibri" w:eastAsiaTheme="minorEastAsia" w:hAnsi="Calibri" w:cs="Calibri"/>
          <w:sz w:val="22"/>
          <w:szCs w:val="22"/>
          <w:lang w:val="en-US"/>
        </w:rPr>
        <w:t>As such, this broader understanding of criteria for refugee status could encompass those facing the adverse impacts of climate change. These instruments may provide a regional source of protection for some who cross borders in the context of climate change.</w:t>
      </w:r>
    </w:p>
    <w:p w14:paraId="2AFD03F2" w14:textId="31738E94" w:rsidR="00EA677E" w:rsidRPr="006B32C3" w:rsidRDefault="00EA677E" w:rsidP="006B32C3">
      <w:pPr>
        <w:pStyle w:val="NormalWeb"/>
        <w:spacing w:beforeLines="100" w:before="240" w:beforeAutospacing="0" w:afterLines="100" w:after="240" w:afterAutospacing="0"/>
        <w:jc w:val="both"/>
        <w:rPr>
          <w:rFonts w:ascii="Calibri" w:eastAsiaTheme="minorEastAsia" w:hAnsi="Calibri" w:cs="Calibri"/>
          <w:b/>
          <w:color w:val="002060"/>
          <w:sz w:val="22"/>
          <w:szCs w:val="22"/>
          <w:lang w:val="en-US"/>
        </w:rPr>
      </w:pPr>
      <w:r w:rsidRPr="006B32C3">
        <w:rPr>
          <w:rFonts w:ascii="Calibri" w:eastAsiaTheme="minorEastAsia" w:hAnsi="Calibri" w:cs="Calibri"/>
          <w:b/>
          <w:color w:val="002060"/>
          <w:sz w:val="22"/>
          <w:szCs w:val="22"/>
          <w:lang w:val="en-US"/>
        </w:rPr>
        <w:t>REGIONAL POLICIES AND PRACTICES</w:t>
      </w:r>
    </w:p>
    <w:p w14:paraId="77EF5835" w14:textId="1DE2A278" w:rsidR="00DB61A7" w:rsidRPr="006B32C3" w:rsidRDefault="001A4A56" w:rsidP="006B32C3">
      <w:pPr>
        <w:pStyle w:val="NormalWeb"/>
        <w:spacing w:beforeLines="100" w:before="240" w:beforeAutospacing="0" w:afterLines="100" w:after="240" w:afterAutospacing="0"/>
        <w:jc w:val="both"/>
        <w:rPr>
          <w:rFonts w:ascii="Calibri" w:eastAsiaTheme="minorEastAsia" w:hAnsi="Calibri" w:cs="Calibri"/>
          <w:sz w:val="22"/>
          <w:szCs w:val="22"/>
          <w:lang w:val="en-US"/>
        </w:rPr>
      </w:pPr>
      <w:r w:rsidRPr="006B32C3">
        <w:rPr>
          <w:rFonts w:ascii="Calibri" w:eastAsiaTheme="minorEastAsia" w:hAnsi="Calibri" w:cs="Calibri"/>
          <w:sz w:val="22"/>
          <w:szCs w:val="22"/>
          <w:lang w:val="en-US"/>
        </w:rPr>
        <w:t xml:space="preserve">Additionally, certain regions or sub-regional blocs have adopted </w:t>
      </w:r>
      <w:r w:rsidR="00DB61A7" w:rsidRPr="006B32C3">
        <w:rPr>
          <w:rFonts w:ascii="Calibri" w:eastAsiaTheme="minorEastAsia" w:hAnsi="Calibri" w:cs="Calibri"/>
          <w:sz w:val="22"/>
          <w:szCs w:val="22"/>
          <w:lang w:val="en-US"/>
        </w:rPr>
        <w:t>regional integration processes and frameworks, including</w:t>
      </w:r>
      <w:r w:rsidR="00202FC0" w:rsidRPr="006B32C3">
        <w:rPr>
          <w:rFonts w:ascii="Calibri" w:eastAsiaTheme="minorEastAsia" w:hAnsi="Calibri" w:cs="Calibri"/>
          <w:sz w:val="22"/>
          <w:szCs w:val="22"/>
          <w:lang w:val="en-US"/>
        </w:rPr>
        <w:t xml:space="preserve"> free movement agreements,</w:t>
      </w:r>
      <w:r w:rsidR="00CF4765" w:rsidRPr="006B32C3">
        <w:rPr>
          <w:rFonts w:ascii="Calibri" w:eastAsiaTheme="minorEastAsia" w:hAnsi="Calibri" w:cs="Calibri"/>
          <w:sz w:val="22"/>
          <w:szCs w:val="22"/>
          <w:lang w:val="en-US"/>
        </w:rPr>
        <w:t xml:space="preserve"> </w:t>
      </w:r>
      <w:r w:rsidR="00202FC0" w:rsidRPr="006B32C3">
        <w:rPr>
          <w:rFonts w:ascii="Calibri" w:eastAsiaTheme="minorEastAsia" w:hAnsi="Calibri" w:cs="Calibri"/>
          <w:sz w:val="22"/>
          <w:szCs w:val="22"/>
          <w:lang w:val="en-US"/>
        </w:rPr>
        <w:t>which</w:t>
      </w:r>
      <w:r w:rsidR="00CF4765" w:rsidRPr="006B32C3">
        <w:rPr>
          <w:rFonts w:ascii="Calibri" w:eastAsiaTheme="minorEastAsia" w:hAnsi="Calibri" w:cs="Calibri"/>
          <w:sz w:val="22"/>
          <w:szCs w:val="22"/>
          <w:lang w:val="en-US"/>
        </w:rPr>
        <w:t xml:space="preserve"> </w:t>
      </w:r>
      <w:r w:rsidR="0BB53FEC" w:rsidRPr="006B32C3">
        <w:rPr>
          <w:rFonts w:ascii="Calibri" w:eastAsiaTheme="minorEastAsia" w:hAnsi="Calibri" w:cs="Calibri"/>
          <w:sz w:val="22"/>
          <w:szCs w:val="22"/>
          <w:lang w:val="en-US"/>
        </w:rPr>
        <w:t xml:space="preserve">can </w:t>
      </w:r>
      <w:r w:rsidR="00CF4765" w:rsidRPr="006B32C3">
        <w:rPr>
          <w:rFonts w:ascii="Calibri" w:eastAsiaTheme="minorEastAsia" w:hAnsi="Calibri" w:cs="Calibri"/>
          <w:sz w:val="22"/>
          <w:szCs w:val="22"/>
          <w:lang w:val="en-US"/>
        </w:rPr>
        <w:t xml:space="preserve">provide </w:t>
      </w:r>
      <w:r w:rsidR="00F80EDC" w:rsidRPr="006B32C3">
        <w:rPr>
          <w:rFonts w:ascii="Calibri" w:eastAsiaTheme="minorEastAsia" w:hAnsi="Calibri" w:cs="Calibri"/>
          <w:sz w:val="22"/>
          <w:szCs w:val="22"/>
          <w:lang w:val="en-US"/>
        </w:rPr>
        <w:t xml:space="preserve">an effective way to assist and protect those </w:t>
      </w:r>
      <w:r w:rsidR="0023378D" w:rsidRPr="006B32C3">
        <w:rPr>
          <w:rFonts w:ascii="Calibri" w:eastAsiaTheme="minorEastAsia" w:hAnsi="Calibri" w:cs="Calibri"/>
          <w:sz w:val="22"/>
          <w:szCs w:val="22"/>
          <w:lang w:val="en-US"/>
        </w:rPr>
        <w:t xml:space="preserve">moving across international borders </w:t>
      </w:r>
      <w:r w:rsidR="27BA4E2A" w:rsidRPr="006B32C3">
        <w:rPr>
          <w:rFonts w:ascii="Calibri" w:eastAsiaTheme="minorEastAsia" w:hAnsi="Calibri" w:cs="Calibri"/>
          <w:sz w:val="22"/>
          <w:szCs w:val="22"/>
          <w:lang w:val="en-US"/>
        </w:rPr>
        <w:t>in the context of</w:t>
      </w:r>
      <w:r w:rsidR="0023378D" w:rsidRPr="006B32C3">
        <w:rPr>
          <w:rFonts w:ascii="Calibri" w:eastAsiaTheme="minorEastAsia" w:hAnsi="Calibri" w:cs="Calibri"/>
          <w:sz w:val="22"/>
          <w:szCs w:val="22"/>
          <w:lang w:val="en-US"/>
        </w:rPr>
        <w:t xml:space="preserve"> climate change. A</w:t>
      </w:r>
      <w:r w:rsidRPr="006B32C3">
        <w:rPr>
          <w:rFonts w:ascii="Calibri" w:eastAsiaTheme="minorEastAsia" w:hAnsi="Calibri" w:cs="Calibri"/>
          <w:sz w:val="22"/>
          <w:szCs w:val="22"/>
          <w:lang w:val="en-US"/>
        </w:rPr>
        <w:t xml:space="preserve">greements for the free movement of persons </w:t>
      </w:r>
      <w:r w:rsidR="00836629" w:rsidRPr="006B32C3">
        <w:rPr>
          <w:rFonts w:ascii="Calibri" w:eastAsiaTheme="minorEastAsia" w:hAnsi="Calibri" w:cs="Calibri"/>
          <w:sz w:val="22"/>
          <w:szCs w:val="22"/>
          <w:lang w:val="en-US"/>
        </w:rPr>
        <w:t xml:space="preserve">provide a useful and effective </w:t>
      </w:r>
      <w:r w:rsidR="005C5334" w:rsidRPr="006B32C3">
        <w:rPr>
          <w:rFonts w:ascii="Calibri" w:eastAsiaTheme="minorEastAsia" w:hAnsi="Calibri" w:cs="Calibri"/>
          <w:sz w:val="22"/>
          <w:szCs w:val="22"/>
          <w:lang w:val="en-US"/>
        </w:rPr>
        <w:t>way</w:t>
      </w:r>
      <w:r w:rsidR="00836629" w:rsidRPr="006B32C3">
        <w:rPr>
          <w:rFonts w:ascii="Calibri" w:eastAsiaTheme="minorEastAsia" w:hAnsi="Calibri" w:cs="Calibri"/>
          <w:sz w:val="22"/>
          <w:szCs w:val="22"/>
          <w:lang w:val="en-US"/>
        </w:rPr>
        <w:t xml:space="preserve"> to </w:t>
      </w:r>
      <w:r w:rsidR="005C5334" w:rsidRPr="006B32C3">
        <w:rPr>
          <w:rFonts w:ascii="Calibri" w:eastAsiaTheme="minorEastAsia" w:hAnsi="Calibri" w:cs="Calibri"/>
          <w:sz w:val="22"/>
          <w:szCs w:val="22"/>
          <w:lang w:val="en-US"/>
        </w:rPr>
        <w:t xml:space="preserve">address certain aspects of </w:t>
      </w:r>
      <w:r w:rsidR="00836629" w:rsidRPr="006B32C3">
        <w:rPr>
          <w:rFonts w:ascii="Calibri" w:eastAsiaTheme="minorEastAsia" w:hAnsi="Calibri" w:cs="Calibri"/>
          <w:sz w:val="22"/>
          <w:szCs w:val="22"/>
          <w:lang w:val="en-US"/>
        </w:rPr>
        <w:t>the</w:t>
      </w:r>
      <w:r w:rsidRPr="006B32C3">
        <w:rPr>
          <w:rFonts w:ascii="Calibri" w:eastAsiaTheme="minorEastAsia" w:hAnsi="Calibri" w:cs="Calibri"/>
          <w:sz w:val="22"/>
          <w:szCs w:val="22"/>
          <w:lang w:val="en-US"/>
        </w:rPr>
        <w:t xml:space="preserve"> protection gap for </w:t>
      </w:r>
      <w:r w:rsidR="00836629" w:rsidRPr="006B32C3">
        <w:rPr>
          <w:rFonts w:ascii="Calibri" w:eastAsiaTheme="minorEastAsia" w:hAnsi="Calibri" w:cs="Calibri"/>
          <w:sz w:val="22"/>
          <w:szCs w:val="22"/>
          <w:lang w:val="en-US"/>
        </w:rPr>
        <w:t xml:space="preserve">persons displaced in the context of </w:t>
      </w:r>
      <w:r w:rsidR="48D02D33" w:rsidRPr="006B32C3">
        <w:rPr>
          <w:rFonts w:ascii="Calibri" w:eastAsiaTheme="minorEastAsia" w:hAnsi="Calibri" w:cs="Calibri"/>
          <w:sz w:val="22"/>
          <w:szCs w:val="22"/>
          <w:lang w:val="en-US"/>
        </w:rPr>
        <w:t>disasters,</w:t>
      </w:r>
      <w:r w:rsidR="5F3869BC" w:rsidRPr="006B32C3">
        <w:rPr>
          <w:rFonts w:ascii="Calibri" w:eastAsiaTheme="minorEastAsia" w:hAnsi="Calibri" w:cs="Calibri"/>
          <w:sz w:val="22"/>
          <w:szCs w:val="22"/>
          <w:lang w:val="en-US"/>
        </w:rPr>
        <w:t xml:space="preserve"> </w:t>
      </w:r>
      <w:r w:rsidR="00836629" w:rsidRPr="006B32C3">
        <w:rPr>
          <w:rFonts w:ascii="Calibri" w:eastAsiaTheme="minorEastAsia" w:hAnsi="Calibri" w:cs="Calibri"/>
          <w:sz w:val="22"/>
          <w:szCs w:val="22"/>
          <w:lang w:val="en-US"/>
        </w:rPr>
        <w:t xml:space="preserve">climate change </w:t>
      </w:r>
      <w:r w:rsidR="7F7D3755" w:rsidRPr="006B32C3">
        <w:rPr>
          <w:rFonts w:ascii="Calibri" w:eastAsiaTheme="minorEastAsia" w:hAnsi="Calibri" w:cs="Calibri"/>
          <w:sz w:val="22"/>
          <w:szCs w:val="22"/>
          <w:lang w:val="en-US"/>
        </w:rPr>
        <w:t>and environmental degradation</w:t>
      </w:r>
      <w:r w:rsidRPr="006B32C3">
        <w:rPr>
          <w:rFonts w:ascii="Calibri" w:eastAsiaTheme="minorEastAsia" w:hAnsi="Calibri" w:cs="Calibri"/>
          <w:sz w:val="22"/>
          <w:szCs w:val="22"/>
          <w:lang w:val="en-US"/>
        </w:rPr>
        <w:t xml:space="preserve">, by permitting entry and stay into host states, allowing access to territory, livelihood opportunities and assistance from international and non-government </w:t>
      </w:r>
      <w:r w:rsidR="00836629" w:rsidRPr="006B32C3">
        <w:rPr>
          <w:rFonts w:ascii="Calibri" w:eastAsiaTheme="minorEastAsia" w:hAnsi="Calibri" w:cs="Calibri"/>
          <w:sz w:val="22"/>
          <w:szCs w:val="22"/>
          <w:lang w:val="en-US"/>
        </w:rPr>
        <w:t>organizations.</w:t>
      </w:r>
      <w:r w:rsidR="00DF18F1" w:rsidRPr="006B32C3">
        <w:rPr>
          <w:rFonts w:ascii="Calibri" w:eastAsiaTheme="minorEastAsia" w:hAnsi="Calibri" w:cs="Calibri"/>
          <w:sz w:val="22"/>
          <w:szCs w:val="22"/>
          <w:lang w:val="en-US"/>
        </w:rPr>
        <w:t xml:space="preserve"> </w:t>
      </w:r>
      <w:r w:rsidR="00DA5B5E" w:rsidRPr="006B32C3">
        <w:rPr>
          <w:rFonts w:ascii="Calibri" w:eastAsiaTheme="minorEastAsia" w:hAnsi="Calibri" w:cs="Calibri"/>
          <w:sz w:val="22"/>
          <w:szCs w:val="22"/>
          <w:lang w:val="en-US"/>
        </w:rPr>
        <w:t>However, it is worth noting that many of these regional frameworks have been only partly implemented</w:t>
      </w:r>
      <w:r w:rsidR="001906BA" w:rsidRPr="006B32C3">
        <w:rPr>
          <w:rFonts w:ascii="Calibri" w:eastAsiaTheme="minorEastAsia" w:hAnsi="Calibri" w:cs="Calibri"/>
          <w:sz w:val="22"/>
          <w:szCs w:val="22"/>
          <w:lang w:val="en-US"/>
        </w:rPr>
        <w:t>.</w:t>
      </w:r>
      <w:r w:rsidR="00155F60" w:rsidRPr="006B32C3">
        <w:rPr>
          <w:rFonts w:ascii="Calibri" w:eastAsiaTheme="minorEastAsia" w:hAnsi="Calibri" w:cs="Calibri"/>
          <w:sz w:val="22"/>
          <w:szCs w:val="22"/>
          <w:lang w:val="en-US"/>
        </w:rPr>
        <w:t xml:space="preserve"> </w:t>
      </w:r>
      <w:r w:rsidR="001906BA" w:rsidRPr="006B32C3">
        <w:rPr>
          <w:rFonts w:ascii="Calibri" w:eastAsiaTheme="minorEastAsia" w:hAnsi="Calibri" w:cs="Calibri"/>
          <w:sz w:val="22"/>
          <w:szCs w:val="22"/>
          <w:lang w:val="en-US"/>
        </w:rPr>
        <w:t>T</w:t>
      </w:r>
      <w:r w:rsidR="005532A2" w:rsidRPr="006B32C3">
        <w:rPr>
          <w:rFonts w:ascii="Calibri" w:eastAsiaTheme="minorEastAsia" w:hAnsi="Calibri" w:cs="Calibri"/>
          <w:sz w:val="22"/>
          <w:szCs w:val="22"/>
          <w:lang w:val="en-US"/>
        </w:rPr>
        <w:t>he</w:t>
      </w:r>
      <w:r w:rsidR="00803A22" w:rsidRPr="006B32C3">
        <w:rPr>
          <w:rFonts w:ascii="Calibri" w:eastAsiaTheme="minorEastAsia" w:hAnsi="Calibri" w:cs="Calibri"/>
          <w:sz w:val="22"/>
          <w:szCs w:val="22"/>
          <w:lang w:val="en-US"/>
        </w:rPr>
        <w:t>ir</w:t>
      </w:r>
      <w:r w:rsidR="005532A2" w:rsidRPr="006B32C3">
        <w:rPr>
          <w:rFonts w:ascii="Calibri" w:eastAsiaTheme="minorEastAsia" w:hAnsi="Calibri" w:cs="Calibri"/>
          <w:sz w:val="22"/>
          <w:szCs w:val="22"/>
          <w:lang w:val="en-US"/>
        </w:rPr>
        <w:t xml:space="preserve"> </w:t>
      </w:r>
      <w:r w:rsidR="00DE4104" w:rsidRPr="006B32C3">
        <w:rPr>
          <w:rFonts w:ascii="Calibri" w:eastAsiaTheme="minorEastAsia" w:hAnsi="Calibri" w:cs="Calibri"/>
          <w:sz w:val="22"/>
          <w:szCs w:val="22"/>
          <w:lang w:val="en-US"/>
        </w:rPr>
        <w:t>positive contributions</w:t>
      </w:r>
      <w:r w:rsidR="005532A2" w:rsidRPr="006B32C3">
        <w:rPr>
          <w:rFonts w:ascii="Calibri" w:eastAsiaTheme="minorEastAsia" w:hAnsi="Calibri" w:cs="Calibri"/>
          <w:sz w:val="22"/>
          <w:szCs w:val="22"/>
          <w:lang w:val="en-US"/>
        </w:rPr>
        <w:t xml:space="preserve"> </w:t>
      </w:r>
      <w:r w:rsidR="003F2EFD" w:rsidRPr="006B32C3">
        <w:rPr>
          <w:rFonts w:ascii="Calibri" w:eastAsiaTheme="minorEastAsia" w:hAnsi="Calibri" w:cs="Calibri"/>
          <w:sz w:val="22"/>
          <w:szCs w:val="22"/>
          <w:lang w:val="en-US"/>
        </w:rPr>
        <w:t xml:space="preserve">will </w:t>
      </w:r>
      <w:r w:rsidR="001906BA" w:rsidRPr="006B32C3">
        <w:rPr>
          <w:rFonts w:ascii="Calibri" w:eastAsiaTheme="minorEastAsia" w:hAnsi="Calibri" w:cs="Calibri"/>
          <w:sz w:val="22"/>
          <w:szCs w:val="22"/>
          <w:lang w:val="en-US"/>
        </w:rPr>
        <w:t xml:space="preserve">therefore </w:t>
      </w:r>
      <w:r w:rsidR="003F2EFD" w:rsidRPr="006B32C3">
        <w:rPr>
          <w:rFonts w:ascii="Calibri" w:eastAsiaTheme="minorEastAsia" w:hAnsi="Calibri" w:cs="Calibri"/>
          <w:sz w:val="22"/>
          <w:szCs w:val="22"/>
          <w:lang w:val="en-US"/>
        </w:rPr>
        <w:t xml:space="preserve">not be fully assessed until they </w:t>
      </w:r>
      <w:r w:rsidR="00CD0D3D" w:rsidRPr="006B32C3">
        <w:rPr>
          <w:rFonts w:ascii="Calibri" w:eastAsiaTheme="minorEastAsia" w:hAnsi="Calibri" w:cs="Calibri"/>
          <w:sz w:val="22"/>
          <w:szCs w:val="22"/>
          <w:lang w:val="en-US"/>
        </w:rPr>
        <w:t xml:space="preserve">are </w:t>
      </w:r>
      <w:r w:rsidR="001906BA" w:rsidRPr="006B32C3">
        <w:rPr>
          <w:rFonts w:ascii="Calibri" w:eastAsiaTheme="minorEastAsia" w:hAnsi="Calibri" w:cs="Calibri"/>
          <w:sz w:val="22"/>
          <w:szCs w:val="22"/>
          <w:lang w:val="en-US"/>
        </w:rPr>
        <w:t>completely implemented.</w:t>
      </w:r>
    </w:p>
    <w:p w14:paraId="07A51A11" w14:textId="11B9CC68" w:rsidR="001A4A56" w:rsidRPr="006B32C3" w:rsidRDefault="00DF18F1" w:rsidP="006B32C3">
      <w:pPr>
        <w:widowControl/>
        <w:autoSpaceDE/>
        <w:autoSpaceDN/>
        <w:spacing w:beforeLines="100" w:before="240" w:afterLines="100" w:after="240"/>
        <w:jc w:val="both"/>
        <w:rPr>
          <w:rFonts w:ascii="Calibri" w:eastAsiaTheme="minorEastAsia" w:hAnsi="Calibri" w:cs="Calibri"/>
          <w:lang w:eastAsia="fr-FR"/>
        </w:rPr>
      </w:pPr>
      <w:r w:rsidRPr="006B32C3">
        <w:rPr>
          <w:rFonts w:ascii="Calibri" w:eastAsiaTheme="minorEastAsia" w:hAnsi="Calibri" w:cs="Calibri"/>
          <w:lang w:eastAsia="fr-FR"/>
        </w:rPr>
        <w:t xml:space="preserve">These </w:t>
      </w:r>
      <w:r w:rsidR="003A6C5F" w:rsidRPr="006B32C3">
        <w:rPr>
          <w:rFonts w:ascii="Calibri" w:eastAsiaTheme="minorEastAsia" w:hAnsi="Calibri" w:cs="Calibri"/>
          <w:lang w:eastAsia="fr-FR"/>
        </w:rPr>
        <w:t>regional integration processes</w:t>
      </w:r>
      <w:r w:rsidR="0035550F" w:rsidRPr="006B32C3">
        <w:rPr>
          <w:rFonts w:ascii="Calibri" w:eastAsiaTheme="minorEastAsia" w:hAnsi="Calibri" w:cs="Calibri"/>
          <w:lang w:eastAsia="fr-FR"/>
        </w:rPr>
        <w:t>, policies and practices</w:t>
      </w:r>
      <w:r w:rsidR="003A6C5F" w:rsidRPr="006B32C3">
        <w:rPr>
          <w:rFonts w:ascii="Calibri" w:eastAsiaTheme="minorEastAsia" w:hAnsi="Calibri" w:cs="Calibri"/>
          <w:lang w:eastAsia="fr-FR"/>
        </w:rPr>
        <w:t xml:space="preserve"> </w:t>
      </w:r>
      <w:r w:rsidR="00712050" w:rsidRPr="006B32C3">
        <w:rPr>
          <w:rFonts w:ascii="Calibri" w:eastAsiaTheme="minorEastAsia" w:hAnsi="Calibri" w:cs="Calibri"/>
          <w:lang w:eastAsia="fr-FR"/>
        </w:rPr>
        <w:t>include</w:t>
      </w:r>
      <w:r w:rsidR="005D6D89" w:rsidRPr="006B32C3">
        <w:rPr>
          <w:rFonts w:ascii="Calibri" w:eastAsiaTheme="minorEastAsia" w:hAnsi="Calibri" w:cs="Calibri"/>
          <w:lang w:eastAsia="fr-FR"/>
        </w:rPr>
        <w:t xml:space="preserve">, </w:t>
      </w:r>
      <w:r w:rsidR="005D6D89" w:rsidRPr="006B32C3">
        <w:rPr>
          <w:rFonts w:ascii="Calibri" w:eastAsiaTheme="minorEastAsia" w:hAnsi="Calibri" w:cs="Calibri"/>
          <w:i/>
          <w:iCs/>
          <w:lang w:eastAsia="fr-FR"/>
        </w:rPr>
        <w:t>inter alia</w:t>
      </w:r>
      <w:r w:rsidRPr="006B32C3">
        <w:rPr>
          <w:rFonts w:ascii="Calibri" w:eastAsiaTheme="minorEastAsia" w:hAnsi="Calibri" w:cs="Calibri"/>
          <w:lang w:eastAsia="fr-FR"/>
        </w:rPr>
        <w:t>:</w:t>
      </w:r>
    </w:p>
    <w:p w14:paraId="74E59361" w14:textId="5D6B8DD1" w:rsidR="006D42BD" w:rsidRPr="006B32C3" w:rsidRDefault="00793C74" w:rsidP="006B32C3">
      <w:pPr>
        <w:widowControl/>
        <w:shd w:val="clear" w:color="auto" w:fill="FFFFFF" w:themeFill="background1"/>
        <w:autoSpaceDE/>
        <w:autoSpaceDN/>
        <w:spacing w:beforeLines="100" w:before="240" w:afterLines="100" w:after="240"/>
        <w:jc w:val="both"/>
        <w:rPr>
          <w:rFonts w:ascii="Calibri" w:eastAsiaTheme="minorEastAsia" w:hAnsi="Calibri" w:cs="Calibri"/>
          <w:b/>
          <w:bCs/>
          <w:color w:val="1C1C19"/>
          <w:lang w:eastAsia="fr-FR"/>
        </w:rPr>
      </w:pPr>
      <w:r w:rsidRPr="006B32C3">
        <w:rPr>
          <w:rFonts w:ascii="Calibri" w:eastAsiaTheme="minorEastAsia" w:hAnsi="Calibri" w:cs="Calibri"/>
          <w:b/>
          <w:bCs/>
          <w:color w:val="1C1C19"/>
          <w:lang w:eastAsia="fr-FR"/>
        </w:rPr>
        <w:t>Africa:</w:t>
      </w:r>
    </w:p>
    <w:p w14:paraId="3D9AFC6E" w14:textId="2E0FA1C2" w:rsidR="00C67E9E" w:rsidRPr="006B32C3" w:rsidRDefault="00C67E9E" w:rsidP="006B32C3">
      <w:pPr>
        <w:pStyle w:val="Paragraphedeliste"/>
        <w:widowControl/>
        <w:numPr>
          <w:ilvl w:val="0"/>
          <w:numId w:val="31"/>
        </w:numPr>
        <w:shd w:val="clear" w:color="auto" w:fill="FFFFFF" w:themeFill="background1"/>
        <w:autoSpaceDE/>
        <w:autoSpaceDN/>
        <w:spacing w:beforeLines="100" w:before="240" w:afterLines="100" w:after="240"/>
        <w:ind w:right="0"/>
        <w:jc w:val="both"/>
        <w:rPr>
          <w:rFonts w:ascii="Calibri" w:eastAsiaTheme="minorEastAsia" w:hAnsi="Calibri" w:cs="Calibri"/>
          <w:color w:val="1C1C19"/>
          <w:lang w:eastAsia="fr-FR"/>
        </w:rPr>
      </w:pPr>
      <w:r w:rsidRPr="006B32C3">
        <w:rPr>
          <w:rFonts w:ascii="Calibri" w:eastAsiaTheme="minorEastAsia" w:hAnsi="Calibri" w:cs="Calibri"/>
          <w:b/>
          <w:color w:val="1C1C19"/>
          <w:lang w:eastAsia="fr-FR"/>
        </w:rPr>
        <w:t>The Economic Community of West African States (ECOWAS)</w:t>
      </w:r>
      <w:r w:rsidR="00E23965" w:rsidRPr="006B32C3">
        <w:rPr>
          <w:rFonts w:ascii="Calibri" w:eastAsiaTheme="minorEastAsia" w:hAnsi="Calibri" w:cs="Calibri"/>
          <w:b/>
          <w:color w:val="1C1C19"/>
          <w:lang w:eastAsia="fr-FR"/>
        </w:rPr>
        <w:t>:</w:t>
      </w:r>
      <w:r w:rsidR="00E23965" w:rsidRPr="006B32C3">
        <w:rPr>
          <w:rFonts w:ascii="Calibri" w:eastAsiaTheme="minorEastAsia" w:hAnsi="Calibri" w:cs="Calibri"/>
          <w:color w:val="1C1C19"/>
          <w:lang w:eastAsia="fr-FR"/>
        </w:rPr>
        <w:t xml:space="preserve"> </w:t>
      </w:r>
      <w:r w:rsidR="00103EF4" w:rsidRPr="006B32C3">
        <w:rPr>
          <w:rFonts w:ascii="Calibri" w:eastAsiaTheme="minorEastAsia" w:hAnsi="Calibri" w:cs="Calibri"/>
          <w:color w:val="1C1C19"/>
          <w:lang w:eastAsia="fr-FR"/>
        </w:rPr>
        <w:t>ECOWAS Member States signed their first Protocol relating to Free Movement of Persons, Residence and Establishment (ECOWAS Protocol) in 1979.</w:t>
      </w:r>
      <w:r w:rsidR="00F74613" w:rsidRPr="006B32C3">
        <w:rPr>
          <w:rStyle w:val="Appelnotedebasdep"/>
          <w:rFonts w:ascii="Calibri" w:hAnsi="Calibri" w:cs="Calibri"/>
          <w:color w:val="1C1C19"/>
          <w:sz w:val="22"/>
          <w:lang w:eastAsia="fr-FR"/>
        </w:rPr>
        <w:footnoteReference w:id="30"/>
      </w:r>
      <w:r w:rsidR="00103EF4" w:rsidRPr="006B32C3">
        <w:rPr>
          <w:rFonts w:ascii="Calibri" w:eastAsiaTheme="minorEastAsia" w:hAnsi="Calibri" w:cs="Calibri"/>
          <w:color w:val="1C1C19"/>
          <w:lang w:eastAsia="fr-FR"/>
        </w:rPr>
        <w:t xml:space="preserve"> It has been supplemented several times and, in total, there are now five separate ECOWAS Protocols addressing the issue.</w:t>
      </w:r>
      <w:r w:rsidR="008631CF" w:rsidRPr="006B32C3">
        <w:rPr>
          <w:rStyle w:val="Appelnotedebasdep"/>
          <w:rFonts w:ascii="Calibri" w:hAnsi="Calibri" w:cs="Calibri"/>
          <w:color w:val="1C1C19"/>
          <w:sz w:val="22"/>
          <w:lang w:eastAsia="fr-FR"/>
        </w:rPr>
        <w:footnoteReference w:id="31"/>
      </w:r>
      <w:r w:rsidR="00103EF4" w:rsidRPr="006B32C3">
        <w:rPr>
          <w:rFonts w:ascii="Calibri" w:eastAsiaTheme="minorEastAsia" w:hAnsi="Calibri" w:cs="Calibri"/>
          <w:color w:val="1C1C19"/>
          <w:lang w:eastAsia="fr-FR"/>
        </w:rPr>
        <w:t xml:space="preserve"> Free movement arrangements have been better implemented in ECOWAS than in Africa’s other RECs, though ‘[w]</w:t>
      </w:r>
      <w:proofErr w:type="spellStart"/>
      <w:r w:rsidR="00103EF4" w:rsidRPr="006B32C3">
        <w:rPr>
          <w:rFonts w:ascii="Calibri" w:eastAsiaTheme="minorEastAsia" w:hAnsi="Calibri" w:cs="Calibri"/>
          <w:color w:val="1C1C19"/>
          <w:lang w:eastAsia="fr-FR"/>
        </w:rPr>
        <w:t>hile</w:t>
      </w:r>
      <w:proofErr w:type="spellEnd"/>
      <w:r w:rsidR="00103EF4" w:rsidRPr="006B32C3">
        <w:rPr>
          <w:rFonts w:ascii="Calibri" w:eastAsiaTheme="minorEastAsia" w:hAnsi="Calibri" w:cs="Calibri"/>
          <w:color w:val="1C1C19"/>
          <w:lang w:eastAsia="fr-FR"/>
        </w:rPr>
        <w:t xml:space="preserve"> the right of entry and abolition of visa requirements for a 90-day stay have been implemented in all the ECOWAS member countries, there is less progress on the right of residence, right of establishment and access to employment’.</w:t>
      </w:r>
      <w:r w:rsidR="0019372D" w:rsidRPr="006B32C3">
        <w:rPr>
          <w:rStyle w:val="Appelnotedebasdep"/>
          <w:rFonts w:ascii="Calibri" w:hAnsi="Calibri" w:cs="Calibri"/>
          <w:color w:val="1C1C19"/>
          <w:sz w:val="22"/>
          <w:lang w:eastAsia="fr-FR"/>
        </w:rPr>
        <w:footnoteReference w:id="32"/>
      </w:r>
      <w:r w:rsidR="00103EF4" w:rsidRPr="006B32C3">
        <w:rPr>
          <w:rFonts w:ascii="Calibri" w:eastAsiaTheme="minorEastAsia" w:hAnsi="Calibri" w:cs="Calibri"/>
          <w:color w:val="1C1C19"/>
          <w:lang w:eastAsia="fr-FR"/>
        </w:rPr>
        <w:t xml:space="preserve"> </w:t>
      </w:r>
    </w:p>
    <w:p w14:paraId="6EB10913" w14:textId="05632D42" w:rsidR="00103EF4" w:rsidRPr="006B32C3" w:rsidRDefault="1C9FAC91" w:rsidP="006B32C3">
      <w:pPr>
        <w:pStyle w:val="Paragraphedeliste"/>
        <w:widowControl/>
        <w:numPr>
          <w:ilvl w:val="0"/>
          <w:numId w:val="31"/>
        </w:numPr>
        <w:shd w:val="clear" w:color="auto" w:fill="FFFFFF" w:themeFill="background1"/>
        <w:autoSpaceDE/>
        <w:autoSpaceDN/>
        <w:spacing w:beforeLines="100" w:before="240" w:afterLines="100" w:after="240"/>
        <w:ind w:right="0"/>
        <w:jc w:val="both"/>
        <w:rPr>
          <w:rFonts w:ascii="Calibri" w:eastAsiaTheme="minorEastAsia" w:hAnsi="Calibri" w:cs="Calibri"/>
          <w:lang w:eastAsia="fr-FR"/>
        </w:rPr>
      </w:pPr>
      <w:r w:rsidRPr="006B32C3">
        <w:rPr>
          <w:rFonts w:ascii="Calibri" w:eastAsiaTheme="minorEastAsia" w:hAnsi="Calibri" w:cs="Calibri"/>
          <w:color w:val="1C1C19"/>
          <w:lang w:eastAsia="fr-FR"/>
        </w:rPr>
        <w:t xml:space="preserve">In </w:t>
      </w:r>
      <w:r w:rsidR="5F247F22" w:rsidRPr="006B32C3">
        <w:rPr>
          <w:rFonts w:ascii="Calibri" w:eastAsiaTheme="minorEastAsia" w:hAnsi="Calibri" w:cs="Calibri"/>
          <w:color w:val="1C1C19"/>
          <w:lang w:eastAsia="fr-FR"/>
        </w:rPr>
        <w:t>East Africa, t</w:t>
      </w:r>
      <w:r w:rsidR="1BADEEA2" w:rsidRPr="006B32C3">
        <w:rPr>
          <w:rFonts w:ascii="Calibri" w:eastAsiaTheme="minorEastAsia" w:hAnsi="Calibri" w:cs="Calibri"/>
          <w:color w:val="1C1C19"/>
          <w:lang w:eastAsia="fr-FR"/>
        </w:rPr>
        <w:t xml:space="preserve">he Intergovernmental Authority on Development (IGAD) comprises </w:t>
      </w:r>
      <w:r w:rsidR="0F2F1BB8" w:rsidRPr="006B32C3">
        <w:rPr>
          <w:rFonts w:ascii="Calibri" w:eastAsiaTheme="minorEastAsia" w:hAnsi="Calibri" w:cs="Calibri"/>
          <w:color w:val="1C1C19"/>
          <w:lang w:eastAsia="fr-FR"/>
        </w:rPr>
        <w:t>Djibouti, Eritrea, Ethiopia, Kenya, Somalia, South Sudan, Sudan and Uganda.</w:t>
      </w:r>
      <w:r w:rsidR="00CA3D63" w:rsidRPr="006B32C3">
        <w:rPr>
          <w:rStyle w:val="Appelnotedebasdep"/>
          <w:rFonts w:ascii="Calibri" w:hAnsi="Calibri" w:cs="Calibri"/>
          <w:color w:val="1C1C19"/>
          <w:sz w:val="22"/>
          <w:lang w:eastAsia="fr-FR"/>
        </w:rPr>
        <w:footnoteReference w:id="33"/>
      </w:r>
      <w:r w:rsidR="78A6693F" w:rsidRPr="006B32C3">
        <w:rPr>
          <w:rFonts w:ascii="Calibri" w:eastAsiaTheme="minorEastAsia" w:hAnsi="Calibri" w:cs="Calibri"/>
          <w:color w:val="1C1C19"/>
          <w:lang w:eastAsia="fr-FR"/>
        </w:rPr>
        <w:t xml:space="preserve"> In February </w:t>
      </w:r>
      <w:r w:rsidR="16D83F59" w:rsidRPr="006B32C3">
        <w:rPr>
          <w:rFonts w:ascii="Calibri" w:eastAsiaTheme="minorEastAsia" w:hAnsi="Calibri" w:cs="Calibri"/>
          <w:color w:val="1C1C19"/>
          <w:lang w:eastAsia="fr-FR"/>
        </w:rPr>
        <w:t xml:space="preserve">2020, all seven Member States of </w:t>
      </w:r>
      <w:r w:rsidR="330B770F" w:rsidRPr="006B32C3">
        <w:rPr>
          <w:rFonts w:ascii="Calibri" w:eastAsiaTheme="minorEastAsia" w:hAnsi="Calibri" w:cs="Calibri"/>
          <w:color w:val="1C1C19"/>
          <w:lang w:eastAsia="fr-FR"/>
        </w:rPr>
        <w:t>organization</w:t>
      </w:r>
      <w:r w:rsidR="16D83F59" w:rsidRPr="006B32C3">
        <w:rPr>
          <w:rFonts w:ascii="Calibri" w:eastAsiaTheme="minorEastAsia" w:hAnsi="Calibri" w:cs="Calibri"/>
          <w:color w:val="1C1C19"/>
          <w:lang w:eastAsia="fr-FR"/>
        </w:rPr>
        <w:t xml:space="preserve"> </w:t>
      </w:r>
      <w:hyperlink r:id="rId30" w:history="1">
        <w:r w:rsidR="4267F76C" w:rsidRPr="006B32C3">
          <w:rPr>
            <w:rStyle w:val="Lienhypertexte"/>
            <w:rFonts w:ascii="Calibri" w:hAnsi="Calibri" w:cs="Calibri"/>
            <w:lang w:eastAsia="fr-FR"/>
          </w:rPr>
          <w:t>endorsed the IGAD Free Movement Protocol in Khartoum</w:t>
        </w:r>
      </w:hyperlink>
      <w:r w:rsidR="4267F76C" w:rsidRPr="006B32C3">
        <w:rPr>
          <w:rFonts w:ascii="Calibri" w:eastAsiaTheme="minorEastAsia" w:hAnsi="Calibri" w:cs="Calibri"/>
          <w:color w:val="1C1C19"/>
          <w:lang w:eastAsia="fr-FR"/>
        </w:rPr>
        <w:t xml:space="preserve">, after </w:t>
      </w:r>
      <w:r w:rsidR="36E75628" w:rsidRPr="006B32C3">
        <w:rPr>
          <w:rFonts w:ascii="Calibri" w:eastAsiaTheme="minorEastAsia" w:hAnsi="Calibri" w:cs="Calibri"/>
          <w:color w:val="1C1C19"/>
          <w:lang w:eastAsia="fr-FR"/>
        </w:rPr>
        <w:t xml:space="preserve">years of negotiations and consultations. </w:t>
      </w:r>
      <w:r w:rsidR="695E5121" w:rsidRPr="006B32C3">
        <w:rPr>
          <w:rFonts w:ascii="Calibri" w:eastAsiaTheme="minorEastAsia" w:hAnsi="Calibri" w:cs="Calibri"/>
          <w:color w:val="1C1C19"/>
          <w:lang w:eastAsia="fr-FR"/>
        </w:rPr>
        <w:t>The Protoco</w:t>
      </w:r>
      <w:r w:rsidR="6891214D" w:rsidRPr="006B32C3">
        <w:rPr>
          <w:rFonts w:ascii="Calibri" w:eastAsiaTheme="minorEastAsia" w:hAnsi="Calibri" w:cs="Calibri"/>
          <w:color w:val="1C1C19"/>
          <w:lang w:eastAsia="fr-FR"/>
        </w:rPr>
        <w:t xml:space="preserve">l provides broad protection for people affected by disasters and climate change, facilitating entry and lawful stay for those forced to move. </w:t>
      </w:r>
      <w:r w:rsidR="16B97BDB" w:rsidRPr="006B32C3">
        <w:rPr>
          <w:rFonts w:ascii="Calibri" w:eastAsiaTheme="minorEastAsia" w:hAnsi="Calibri" w:cs="Calibri"/>
          <w:color w:val="1C1C19"/>
          <w:lang w:eastAsia="fr-FR"/>
        </w:rPr>
        <w:t xml:space="preserve">Moreover, it allows those at risk of displacement </w:t>
      </w:r>
      <w:hyperlink r:id="rId31" w:history="1">
        <w:r w:rsidR="16B97BDB" w:rsidRPr="006B32C3">
          <w:rPr>
            <w:rStyle w:val="Lienhypertexte"/>
            <w:rFonts w:ascii="Calibri" w:hAnsi="Calibri" w:cs="Calibri"/>
            <w:lang w:eastAsia="fr-FR"/>
          </w:rPr>
          <w:t xml:space="preserve">to </w:t>
        </w:r>
        <w:r w:rsidR="16B97BDB" w:rsidRPr="006B32C3">
          <w:rPr>
            <w:rStyle w:val="Lienhypertexte"/>
            <w:rFonts w:ascii="Calibri" w:hAnsi="Calibri" w:cs="Calibri"/>
          </w:rPr>
          <w:t>move pre-emptively as a way of avoiding, or mitigating, the impacts of a disaster.</w:t>
        </w:r>
      </w:hyperlink>
    </w:p>
    <w:p w14:paraId="02221306" w14:textId="3C9212F9" w:rsidR="00941FED" w:rsidRPr="006B32C3" w:rsidRDefault="005A4019" w:rsidP="006B32C3">
      <w:pPr>
        <w:pStyle w:val="Paragraphedeliste"/>
        <w:numPr>
          <w:ilvl w:val="0"/>
          <w:numId w:val="31"/>
        </w:numPr>
        <w:spacing w:beforeLines="100" w:before="240" w:afterLines="100" w:after="240"/>
        <w:ind w:right="0"/>
        <w:jc w:val="both"/>
        <w:rPr>
          <w:rFonts w:ascii="Calibri" w:hAnsi="Calibri" w:cs="Calibri"/>
        </w:rPr>
      </w:pPr>
      <w:hyperlink r:id="rId32" w:history="1">
        <w:r w:rsidR="00F43F2C" w:rsidRPr="006B32C3">
          <w:rPr>
            <w:rStyle w:val="Lienhypertexte"/>
            <w:rFonts w:ascii="Calibri" w:hAnsi="Calibri" w:cs="Calibri"/>
            <w:b/>
            <w:bCs/>
          </w:rPr>
          <w:t>Kampala Ministerial Declaration on Migration, Environment and Climate Change:</w:t>
        </w:r>
      </w:hyperlink>
      <w:r w:rsidR="00F43F2C" w:rsidRPr="006B32C3">
        <w:rPr>
          <w:rFonts w:ascii="Calibri" w:hAnsi="Calibri" w:cs="Calibri"/>
        </w:rPr>
        <w:t xml:space="preserve"> </w:t>
      </w:r>
      <w:r w:rsidR="00941FED" w:rsidRPr="006B32C3">
        <w:rPr>
          <w:rFonts w:ascii="Calibri" w:hAnsi="Calibri" w:cs="Calibri"/>
        </w:rPr>
        <w:t xml:space="preserve">In 2022, </w:t>
      </w:r>
      <w:proofErr w:type="gramStart"/>
      <w:r w:rsidR="00F43F2C" w:rsidRPr="006B32C3">
        <w:rPr>
          <w:rFonts w:ascii="Calibri" w:hAnsi="Calibri" w:cs="Calibri"/>
        </w:rPr>
        <w:t>a number of</w:t>
      </w:r>
      <w:proofErr w:type="gramEnd"/>
      <w:r w:rsidR="00F43F2C" w:rsidRPr="006B32C3">
        <w:rPr>
          <w:rFonts w:ascii="Calibri" w:hAnsi="Calibri" w:cs="Calibri"/>
        </w:rPr>
        <w:t xml:space="preserve"> African States</w:t>
      </w:r>
      <w:r w:rsidR="00941FED" w:rsidRPr="006B32C3">
        <w:rPr>
          <w:rFonts w:ascii="Calibri" w:hAnsi="Calibri" w:cs="Calibri"/>
        </w:rPr>
        <w:t xml:space="preserve"> adopted the </w:t>
      </w:r>
      <w:r w:rsidR="00941FED" w:rsidRPr="006B32C3">
        <w:rPr>
          <w:rFonts w:ascii="Calibri" w:hAnsi="Calibri" w:cs="Calibri"/>
          <w:i/>
          <w:iCs/>
        </w:rPr>
        <w:t>Kampala Ministerial Declaration on Migration, Environment and Climate Change</w:t>
      </w:r>
      <w:r w:rsidR="00941FED" w:rsidRPr="006B32C3">
        <w:rPr>
          <w:rFonts w:ascii="Calibri" w:hAnsi="Calibri" w:cs="Calibri"/>
        </w:rPr>
        <w:t xml:space="preserve"> (Kampala Ministerial Declaration). In </w:t>
      </w:r>
      <w:r w:rsidR="00A1371F" w:rsidRPr="006B32C3">
        <w:rPr>
          <w:rFonts w:ascii="Calibri" w:hAnsi="Calibri" w:cs="Calibri"/>
        </w:rPr>
        <w:t>this declaration</w:t>
      </w:r>
      <w:r w:rsidR="00941FED" w:rsidRPr="006B32C3">
        <w:rPr>
          <w:rFonts w:ascii="Calibri" w:hAnsi="Calibri" w:cs="Calibri"/>
        </w:rPr>
        <w:t xml:space="preserve">, </w:t>
      </w:r>
      <w:r w:rsidR="00A1371F" w:rsidRPr="006B32C3">
        <w:rPr>
          <w:rFonts w:ascii="Calibri" w:hAnsi="Calibri" w:cs="Calibri"/>
        </w:rPr>
        <w:t>S</w:t>
      </w:r>
      <w:r w:rsidR="00941FED" w:rsidRPr="006B32C3">
        <w:rPr>
          <w:rFonts w:ascii="Calibri" w:hAnsi="Calibri" w:cs="Calibri"/>
        </w:rPr>
        <w:t xml:space="preserve">tates </w:t>
      </w:r>
      <w:r w:rsidR="00A1371F" w:rsidRPr="006B32C3">
        <w:rPr>
          <w:rFonts w:ascii="Calibri" w:hAnsi="Calibri" w:cs="Calibri"/>
        </w:rPr>
        <w:t xml:space="preserve">committed </w:t>
      </w:r>
      <w:r w:rsidR="00941FED" w:rsidRPr="006B32C3">
        <w:rPr>
          <w:rFonts w:ascii="Calibri" w:hAnsi="Calibri" w:cs="Calibri"/>
        </w:rPr>
        <w:t>to enhance action and cooperation on this. The Declaration includes more specific commitments, including to address drivers of mobility, to support countries hosting migrants and disaster displaced persons,</w:t>
      </w:r>
      <w:r w:rsidR="00A1371F" w:rsidRPr="006B32C3">
        <w:rPr>
          <w:rFonts w:ascii="Calibri" w:hAnsi="Calibri" w:cs="Calibri"/>
        </w:rPr>
        <w:t xml:space="preserve"> </w:t>
      </w:r>
      <w:r w:rsidR="00941FED" w:rsidRPr="006B32C3">
        <w:rPr>
          <w:rFonts w:ascii="Calibri" w:hAnsi="Calibri" w:cs="Calibri"/>
        </w:rPr>
        <w:t xml:space="preserve">and to establish an </w:t>
      </w:r>
      <w:r w:rsidR="00941FED" w:rsidRPr="006B32C3">
        <w:rPr>
          <w:rFonts w:ascii="Calibri" w:hAnsi="Calibri" w:cs="Calibri"/>
          <w:b/>
          <w:bCs/>
        </w:rPr>
        <w:t>Inter-Ministerial Working Group on Climate Change, Environment and Migration</w:t>
      </w:r>
      <w:r w:rsidR="00941FED" w:rsidRPr="006B32C3">
        <w:rPr>
          <w:rFonts w:ascii="Calibri" w:hAnsi="Calibri" w:cs="Calibri"/>
        </w:rPr>
        <w:t xml:space="preserve"> to monitor implementation.</w:t>
      </w:r>
    </w:p>
    <w:p w14:paraId="43236460" w14:textId="01DD5125" w:rsidR="006D42BD" w:rsidRPr="006B32C3" w:rsidRDefault="00DB612F" w:rsidP="006B32C3">
      <w:pPr>
        <w:widowControl/>
        <w:shd w:val="clear" w:color="auto" w:fill="FFFFFF" w:themeFill="background1"/>
        <w:autoSpaceDE/>
        <w:autoSpaceDN/>
        <w:spacing w:beforeLines="100" w:before="240" w:afterLines="100" w:after="240"/>
        <w:jc w:val="both"/>
        <w:rPr>
          <w:rFonts w:ascii="Calibri" w:eastAsiaTheme="minorEastAsia" w:hAnsi="Calibri" w:cs="Calibri"/>
          <w:b/>
          <w:bCs/>
          <w:lang w:eastAsia="fr-FR"/>
        </w:rPr>
      </w:pPr>
      <w:r w:rsidRPr="006B32C3">
        <w:rPr>
          <w:rFonts w:ascii="Calibri" w:eastAsiaTheme="minorEastAsia" w:hAnsi="Calibri" w:cs="Calibri"/>
          <w:b/>
          <w:bCs/>
          <w:lang w:eastAsia="fr-FR"/>
        </w:rPr>
        <w:t>The Americas:</w:t>
      </w:r>
    </w:p>
    <w:p w14:paraId="68D56F20" w14:textId="335FA28C" w:rsidR="0022547B" w:rsidRPr="006B32C3" w:rsidRDefault="001371AD" w:rsidP="006B32C3">
      <w:pPr>
        <w:pStyle w:val="NormalWeb"/>
        <w:numPr>
          <w:ilvl w:val="0"/>
          <w:numId w:val="34"/>
        </w:numPr>
        <w:shd w:val="clear" w:color="auto" w:fill="FFFFFF"/>
        <w:spacing w:beforeLines="100" w:before="240" w:beforeAutospacing="0" w:afterLines="100" w:after="240" w:afterAutospacing="0"/>
        <w:jc w:val="both"/>
        <w:rPr>
          <w:rFonts w:ascii="Calibri" w:hAnsi="Calibri" w:cs="Calibri"/>
          <w:sz w:val="22"/>
          <w:szCs w:val="22"/>
          <w:lang w:val="en-US"/>
        </w:rPr>
      </w:pPr>
      <w:r w:rsidRPr="006B32C3">
        <w:rPr>
          <w:rFonts w:ascii="Calibri" w:hAnsi="Calibri" w:cs="Calibri"/>
          <w:sz w:val="22"/>
          <w:szCs w:val="22"/>
          <w:lang w:val="en-US"/>
        </w:rPr>
        <w:t xml:space="preserve">In </w:t>
      </w:r>
      <w:r w:rsidR="003F14D0" w:rsidRPr="006B32C3">
        <w:rPr>
          <w:rFonts w:ascii="Calibri" w:hAnsi="Calibri" w:cs="Calibri"/>
          <w:sz w:val="22"/>
          <w:szCs w:val="22"/>
          <w:lang w:val="en-US"/>
        </w:rPr>
        <w:t>March 2022,</w:t>
      </w:r>
      <w:r w:rsidR="0022547B" w:rsidRPr="006B32C3">
        <w:rPr>
          <w:rFonts w:ascii="Calibri" w:hAnsi="Calibri" w:cs="Calibri"/>
          <w:sz w:val="22"/>
          <w:szCs w:val="22"/>
          <w:lang w:val="en-US"/>
        </w:rPr>
        <w:t xml:space="preserve"> the Inter-American Commission on Human Rights (IACHR)</w:t>
      </w:r>
      <w:r w:rsidR="00D02CC6" w:rsidRPr="006B32C3">
        <w:rPr>
          <w:rFonts w:ascii="Calibri" w:hAnsi="Calibri" w:cs="Calibri"/>
          <w:sz w:val="22"/>
          <w:szCs w:val="22"/>
          <w:lang w:val="en-US"/>
        </w:rPr>
        <w:t xml:space="preserve">, </w:t>
      </w:r>
      <w:r w:rsidR="001143F3" w:rsidRPr="006B32C3">
        <w:rPr>
          <w:rFonts w:ascii="Calibri" w:hAnsi="Calibri" w:cs="Calibri"/>
          <w:sz w:val="22"/>
          <w:szCs w:val="22"/>
          <w:lang w:val="en-US"/>
        </w:rPr>
        <w:t>in cooperation with the Office of the Special Rapporteur on Economic, Social, Cultural and Environmental Rights (REDESCA)</w:t>
      </w:r>
      <w:r w:rsidR="00647D8B" w:rsidRPr="006B32C3">
        <w:rPr>
          <w:rFonts w:ascii="Calibri" w:hAnsi="Calibri" w:cs="Calibri"/>
          <w:sz w:val="22"/>
          <w:szCs w:val="22"/>
          <w:lang w:val="en-US"/>
        </w:rPr>
        <w:t>,</w:t>
      </w:r>
      <w:r w:rsidR="00D02CC6" w:rsidRPr="006B32C3">
        <w:rPr>
          <w:rFonts w:ascii="Calibri" w:hAnsi="Calibri" w:cs="Calibri"/>
          <w:sz w:val="22"/>
          <w:szCs w:val="22"/>
          <w:lang w:val="en-US"/>
        </w:rPr>
        <w:t xml:space="preserve"> </w:t>
      </w:r>
      <w:r w:rsidR="00110C1D" w:rsidRPr="006B32C3">
        <w:rPr>
          <w:rFonts w:ascii="Calibri" w:hAnsi="Calibri" w:cs="Calibri"/>
          <w:sz w:val="22"/>
          <w:szCs w:val="22"/>
          <w:lang w:val="en-US"/>
        </w:rPr>
        <w:t xml:space="preserve">adopted </w:t>
      </w:r>
      <w:r w:rsidRPr="006B32C3">
        <w:rPr>
          <w:rFonts w:ascii="Calibri" w:hAnsi="Calibri" w:cs="Calibri"/>
          <w:sz w:val="22"/>
          <w:szCs w:val="22"/>
          <w:lang w:val="en-US"/>
        </w:rPr>
        <w:t>the</w:t>
      </w:r>
      <w:r w:rsidR="00110C1D" w:rsidRPr="006B32C3">
        <w:rPr>
          <w:rFonts w:ascii="Calibri" w:hAnsi="Calibri" w:cs="Calibri"/>
          <w:sz w:val="22"/>
          <w:szCs w:val="22"/>
          <w:lang w:val="en-US"/>
        </w:rPr>
        <w:t xml:space="preserve"> </w:t>
      </w:r>
      <w:hyperlink r:id="rId33" w:history="1">
        <w:r w:rsidRPr="006B32C3">
          <w:rPr>
            <w:rStyle w:val="Lienhypertexte"/>
            <w:rFonts w:ascii="Calibri" w:hAnsi="Calibri" w:cs="Calibri"/>
            <w:b/>
            <w:bCs/>
            <w:sz w:val="22"/>
            <w:szCs w:val="22"/>
            <w:lang w:val="en-US"/>
          </w:rPr>
          <w:t>Resolution No. 3/21</w:t>
        </w:r>
        <w:r w:rsidR="00110C1D" w:rsidRPr="006B32C3">
          <w:rPr>
            <w:rStyle w:val="Lienhypertexte"/>
            <w:rFonts w:ascii="Calibri" w:hAnsi="Calibri" w:cs="Calibri"/>
            <w:b/>
            <w:bCs/>
            <w:sz w:val="22"/>
            <w:szCs w:val="22"/>
            <w:lang w:val="en-US"/>
          </w:rPr>
          <w:t xml:space="preserve"> </w:t>
        </w:r>
        <w:r w:rsidRPr="006B32C3">
          <w:rPr>
            <w:rStyle w:val="Lienhypertexte"/>
            <w:rFonts w:ascii="Calibri" w:hAnsi="Calibri" w:cs="Calibri"/>
            <w:b/>
            <w:bCs/>
            <w:sz w:val="22"/>
            <w:szCs w:val="22"/>
            <w:lang w:val="en-US"/>
          </w:rPr>
          <w:t>en</w:t>
        </w:r>
        <w:r w:rsidR="00110C1D" w:rsidRPr="006B32C3">
          <w:rPr>
            <w:rStyle w:val="Lienhypertexte"/>
            <w:rFonts w:ascii="Calibri" w:hAnsi="Calibri" w:cs="Calibri"/>
            <w:b/>
            <w:bCs/>
            <w:sz w:val="22"/>
            <w:szCs w:val="22"/>
            <w:lang w:val="en-US"/>
          </w:rPr>
          <w:t>titled “Climate Emergency: Scope of Inter-American Human Rights Obligations”</w:t>
        </w:r>
        <w:r w:rsidRPr="006B32C3">
          <w:rPr>
            <w:rStyle w:val="Lienhypertexte"/>
            <w:rFonts w:ascii="Calibri" w:hAnsi="Calibri" w:cs="Calibri"/>
            <w:sz w:val="22"/>
            <w:szCs w:val="22"/>
            <w:lang w:val="en-US"/>
          </w:rPr>
          <w:t>.</w:t>
        </w:r>
      </w:hyperlink>
      <w:r w:rsidRPr="006B32C3">
        <w:rPr>
          <w:rFonts w:ascii="Calibri" w:hAnsi="Calibri" w:cs="Calibri"/>
          <w:sz w:val="22"/>
          <w:szCs w:val="22"/>
          <w:lang w:val="en-US"/>
        </w:rPr>
        <w:t xml:space="preserve"> Th</w:t>
      </w:r>
      <w:r w:rsidR="001B7F8D" w:rsidRPr="006B32C3">
        <w:rPr>
          <w:rFonts w:ascii="Calibri" w:hAnsi="Calibri" w:cs="Calibri"/>
          <w:sz w:val="22"/>
          <w:szCs w:val="22"/>
          <w:lang w:val="en-US"/>
        </w:rPr>
        <w:t>is</w:t>
      </w:r>
      <w:r w:rsidRPr="006B32C3">
        <w:rPr>
          <w:rFonts w:ascii="Calibri" w:hAnsi="Calibri" w:cs="Calibri"/>
          <w:sz w:val="22"/>
          <w:szCs w:val="22"/>
          <w:lang w:val="en-US"/>
        </w:rPr>
        <w:t xml:space="preserve"> resolution </w:t>
      </w:r>
      <w:r w:rsidR="009E039F" w:rsidRPr="006B32C3">
        <w:rPr>
          <w:rFonts w:ascii="Calibri" w:hAnsi="Calibri" w:cs="Calibri"/>
          <w:sz w:val="22"/>
          <w:szCs w:val="22"/>
          <w:lang w:val="en-US"/>
        </w:rPr>
        <w:t xml:space="preserve">recognizes the link between climate change and the enjoyment human </w:t>
      </w:r>
      <w:r w:rsidR="00653696" w:rsidRPr="006B32C3">
        <w:rPr>
          <w:rFonts w:ascii="Calibri" w:hAnsi="Calibri" w:cs="Calibri"/>
          <w:sz w:val="22"/>
          <w:szCs w:val="22"/>
          <w:lang w:val="en-US"/>
        </w:rPr>
        <w:t>rights and</w:t>
      </w:r>
      <w:r w:rsidR="009E039F" w:rsidRPr="006B32C3">
        <w:rPr>
          <w:rFonts w:ascii="Calibri" w:hAnsi="Calibri" w:cs="Calibri"/>
          <w:sz w:val="22"/>
          <w:szCs w:val="22"/>
          <w:lang w:val="en-US"/>
        </w:rPr>
        <w:t xml:space="preserve"> attempts to systematize the human rights obligations of States in the context of climate change. Paragraph 20 of the resolution</w:t>
      </w:r>
      <w:r w:rsidR="005C223E" w:rsidRPr="006B32C3">
        <w:rPr>
          <w:rFonts w:ascii="Calibri" w:hAnsi="Calibri" w:cs="Calibri"/>
          <w:sz w:val="22"/>
          <w:szCs w:val="22"/>
          <w:lang w:val="en-US"/>
        </w:rPr>
        <w:t xml:space="preserve"> specifically </w:t>
      </w:r>
      <w:r w:rsidR="007773C4" w:rsidRPr="006B32C3">
        <w:rPr>
          <w:rFonts w:ascii="Calibri" w:hAnsi="Calibri" w:cs="Calibri"/>
          <w:sz w:val="22"/>
          <w:szCs w:val="22"/>
          <w:lang w:val="en-US"/>
        </w:rPr>
        <w:t xml:space="preserve">underlines Member Sates’ duty to </w:t>
      </w:r>
      <w:r w:rsidR="0064794E" w:rsidRPr="006B32C3">
        <w:rPr>
          <w:rFonts w:ascii="Calibri" w:hAnsi="Calibri" w:cs="Calibri"/>
          <w:sz w:val="22"/>
          <w:szCs w:val="22"/>
          <w:lang w:val="en-US"/>
        </w:rPr>
        <w:t>“</w:t>
      </w:r>
      <w:r w:rsidR="005C223E" w:rsidRPr="006B32C3">
        <w:rPr>
          <w:rFonts w:ascii="Calibri" w:hAnsi="Calibri" w:cs="Calibri"/>
          <w:b/>
          <w:bCs/>
          <w:sz w:val="22"/>
          <w:szCs w:val="22"/>
          <w:lang w:val="en-US"/>
        </w:rPr>
        <w:t xml:space="preserve">guarantee due process during the procedure leading to the recognition of their </w:t>
      </w:r>
      <w:r w:rsidR="0064794E" w:rsidRPr="006B32C3">
        <w:rPr>
          <w:rFonts w:ascii="Calibri" w:hAnsi="Calibri" w:cs="Calibri"/>
          <w:b/>
          <w:bCs/>
          <w:sz w:val="22"/>
          <w:szCs w:val="22"/>
          <w:lang w:val="en-US"/>
        </w:rPr>
        <w:t>[</w:t>
      </w:r>
      <w:r w:rsidR="00D4277D" w:rsidRPr="006B32C3">
        <w:rPr>
          <w:rFonts w:ascii="Calibri" w:hAnsi="Calibri" w:cs="Calibri"/>
          <w:b/>
          <w:bCs/>
          <w:sz w:val="22"/>
          <w:szCs w:val="22"/>
          <w:lang w:val="en-US"/>
        </w:rPr>
        <w:t>migrant workers and other</w:t>
      </w:r>
      <w:r w:rsidR="008D7738" w:rsidRPr="006B32C3">
        <w:rPr>
          <w:rFonts w:ascii="Calibri" w:hAnsi="Calibri" w:cs="Calibri"/>
          <w:b/>
          <w:bCs/>
          <w:sz w:val="22"/>
          <w:szCs w:val="22"/>
          <w:lang w:val="en-US"/>
        </w:rPr>
        <w:t xml:space="preserve">s moving </w:t>
      </w:r>
      <w:r w:rsidR="00653696" w:rsidRPr="006B32C3">
        <w:rPr>
          <w:rFonts w:ascii="Calibri" w:hAnsi="Calibri" w:cs="Calibri"/>
          <w:b/>
          <w:bCs/>
          <w:sz w:val="22"/>
          <w:szCs w:val="22"/>
          <w:lang w:val="en-US"/>
        </w:rPr>
        <w:t>for reasons directly or indirectly related to climate change</w:t>
      </w:r>
      <w:r w:rsidR="0064794E" w:rsidRPr="006B32C3">
        <w:rPr>
          <w:rFonts w:ascii="Calibri" w:hAnsi="Calibri" w:cs="Calibri"/>
          <w:b/>
          <w:bCs/>
          <w:sz w:val="22"/>
          <w:szCs w:val="22"/>
          <w:lang w:val="en-US"/>
        </w:rPr>
        <w:t xml:space="preserve">] </w:t>
      </w:r>
      <w:r w:rsidR="005C223E" w:rsidRPr="006B32C3">
        <w:rPr>
          <w:rFonts w:ascii="Calibri" w:hAnsi="Calibri" w:cs="Calibri"/>
          <w:b/>
          <w:bCs/>
          <w:sz w:val="22"/>
          <w:szCs w:val="22"/>
          <w:lang w:val="en-US"/>
        </w:rPr>
        <w:t>migratory status, and in any case guarantee their human rights, such as the safeguard of non-refoulement while their status is determined</w:t>
      </w:r>
      <w:r w:rsidR="0064794E" w:rsidRPr="006B32C3">
        <w:rPr>
          <w:rFonts w:ascii="Calibri" w:hAnsi="Calibri" w:cs="Calibri"/>
          <w:sz w:val="22"/>
          <w:szCs w:val="22"/>
          <w:lang w:val="en-US"/>
        </w:rPr>
        <w:t>”</w:t>
      </w:r>
    </w:p>
    <w:p w14:paraId="53F166FA" w14:textId="7827483C" w:rsidR="000F362B" w:rsidRPr="006B32C3" w:rsidRDefault="00C63A5E" w:rsidP="006B32C3">
      <w:pPr>
        <w:pStyle w:val="NormalWeb"/>
        <w:numPr>
          <w:ilvl w:val="0"/>
          <w:numId w:val="34"/>
        </w:numPr>
        <w:shd w:val="clear" w:color="auto" w:fill="FFFFFF"/>
        <w:spacing w:beforeLines="100" w:before="240" w:beforeAutospacing="0" w:afterLines="100" w:after="240" w:afterAutospacing="0"/>
        <w:jc w:val="both"/>
        <w:rPr>
          <w:rFonts w:ascii="Calibri" w:hAnsi="Calibri" w:cs="Calibri"/>
          <w:sz w:val="22"/>
          <w:szCs w:val="22"/>
          <w:lang w:val="en-US"/>
        </w:rPr>
      </w:pPr>
      <w:r w:rsidRPr="006B32C3">
        <w:rPr>
          <w:rFonts w:ascii="Calibri" w:hAnsi="Calibri" w:cs="Calibri"/>
          <w:sz w:val="22"/>
          <w:szCs w:val="22"/>
          <w:lang w:val="en-US"/>
        </w:rPr>
        <w:t>In</w:t>
      </w:r>
      <w:r w:rsidR="00F455E0" w:rsidRPr="006B32C3">
        <w:rPr>
          <w:rFonts w:ascii="Calibri" w:hAnsi="Calibri" w:cs="Calibri"/>
          <w:sz w:val="22"/>
          <w:szCs w:val="22"/>
          <w:lang w:val="en-US"/>
        </w:rPr>
        <w:t xml:space="preserve"> 2018</w:t>
      </w:r>
      <w:r w:rsidRPr="006B32C3">
        <w:rPr>
          <w:rFonts w:ascii="Calibri" w:hAnsi="Calibri" w:cs="Calibri"/>
          <w:sz w:val="22"/>
          <w:szCs w:val="22"/>
          <w:lang w:val="en-US"/>
        </w:rPr>
        <w:t>, the South American Conference on Migration</w:t>
      </w:r>
      <w:r w:rsidR="00F455E0" w:rsidRPr="006B32C3">
        <w:rPr>
          <w:rFonts w:ascii="Calibri" w:hAnsi="Calibri" w:cs="Calibri"/>
          <w:sz w:val="22"/>
          <w:szCs w:val="22"/>
          <w:lang w:val="en-US"/>
        </w:rPr>
        <w:t xml:space="preserve"> </w:t>
      </w:r>
      <w:r w:rsidRPr="006B32C3">
        <w:rPr>
          <w:rFonts w:ascii="Calibri" w:hAnsi="Calibri" w:cs="Calibri"/>
          <w:sz w:val="22"/>
          <w:szCs w:val="22"/>
          <w:lang w:val="en-US"/>
        </w:rPr>
        <w:t>(</w:t>
      </w:r>
      <w:r w:rsidR="00F455E0" w:rsidRPr="006B32C3">
        <w:rPr>
          <w:rFonts w:ascii="Calibri" w:hAnsi="Calibri" w:cs="Calibri"/>
          <w:sz w:val="22"/>
          <w:szCs w:val="22"/>
          <w:lang w:val="en-US"/>
        </w:rPr>
        <w:t>SACM</w:t>
      </w:r>
      <w:r w:rsidRPr="006B32C3">
        <w:rPr>
          <w:rFonts w:ascii="Calibri" w:hAnsi="Calibri" w:cs="Calibri"/>
          <w:sz w:val="22"/>
          <w:szCs w:val="22"/>
          <w:lang w:val="en-US"/>
        </w:rPr>
        <w:t xml:space="preserve">) </w:t>
      </w:r>
      <w:hyperlink r:id="rId34" w:history="1">
        <w:r w:rsidRPr="006B32C3">
          <w:rPr>
            <w:rStyle w:val="Lienhypertexte"/>
            <w:rFonts w:ascii="Calibri" w:hAnsi="Calibri" w:cs="Calibri"/>
            <w:sz w:val="22"/>
            <w:szCs w:val="22"/>
            <w:lang w:val="en-US"/>
          </w:rPr>
          <w:t>adopted</w:t>
        </w:r>
        <w:r w:rsidR="001B0C0B" w:rsidRPr="006B32C3">
          <w:rPr>
            <w:rStyle w:val="Lienhypertexte"/>
            <w:rFonts w:ascii="Calibri" w:hAnsi="Calibri" w:cs="Calibri"/>
            <w:sz w:val="22"/>
            <w:szCs w:val="22"/>
            <w:lang w:val="en-US"/>
          </w:rPr>
          <w:t xml:space="preserve"> a non-binding regional instrument on the protection of people displaced across borders and on migrants in countries affected by disasters linked to natural hazards</w:t>
        </w:r>
      </w:hyperlink>
      <w:r w:rsidR="001B0C0B" w:rsidRPr="006B32C3">
        <w:rPr>
          <w:rFonts w:ascii="Calibri" w:hAnsi="Calibri" w:cs="Calibri"/>
          <w:sz w:val="22"/>
          <w:szCs w:val="22"/>
          <w:lang w:val="en-US"/>
        </w:rPr>
        <w:t>.</w:t>
      </w:r>
      <w:r w:rsidR="00F455E0" w:rsidRPr="006B32C3">
        <w:rPr>
          <w:rFonts w:ascii="Calibri" w:hAnsi="Calibri" w:cs="Calibri"/>
          <w:sz w:val="22"/>
          <w:szCs w:val="22"/>
          <w:lang w:val="en-US"/>
        </w:rPr>
        <w:t xml:space="preserve"> </w:t>
      </w:r>
    </w:p>
    <w:p w14:paraId="39220119" w14:textId="3B55F1A1" w:rsidR="00DB612F" w:rsidRPr="006B32C3" w:rsidRDefault="006055F2" w:rsidP="006B32C3">
      <w:pPr>
        <w:pStyle w:val="NormalWeb"/>
        <w:numPr>
          <w:ilvl w:val="0"/>
          <w:numId w:val="34"/>
        </w:numPr>
        <w:shd w:val="clear" w:color="auto" w:fill="FFFFFF"/>
        <w:spacing w:beforeLines="100" w:before="240" w:beforeAutospacing="0" w:afterLines="100" w:after="240" w:afterAutospacing="0"/>
        <w:jc w:val="both"/>
        <w:rPr>
          <w:rFonts w:ascii="Calibri" w:eastAsiaTheme="minorEastAsia" w:hAnsi="Calibri" w:cs="Calibri"/>
          <w:sz w:val="22"/>
          <w:szCs w:val="22"/>
          <w:lang w:val="en-US"/>
        </w:rPr>
      </w:pPr>
      <w:r w:rsidRPr="006B32C3">
        <w:rPr>
          <w:rFonts w:ascii="Calibri" w:hAnsi="Calibri" w:cs="Calibri"/>
          <w:sz w:val="22"/>
          <w:szCs w:val="22"/>
          <w:lang w:val="en-US"/>
        </w:rPr>
        <w:t xml:space="preserve">In November 2016, countries of the Regional Conference on Migration (RCM) in Central America adopted a </w:t>
      </w:r>
      <w:hyperlink r:id="rId35" w:history="1">
        <w:r w:rsidRPr="006B32C3">
          <w:rPr>
            <w:rStyle w:val="Lienhypertexte"/>
            <w:rFonts w:ascii="Calibri" w:hAnsi="Calibri" w:cs="Calibri"/>
            <w:b/>
            <w:bCs/>
            <w:sz w:val="22"/>
            <w:szCs w:val="22"/>
            <w:lang w:val="en-US"/>
          </w:rPr>
          <w:t>Guide to Effective Practices on Admission and Stay for Persons Moving across Borders in the Context of Disasters</w:t>
        </w:r>
      </w:hyperlink>
      <w:r w:rsidRPr="00DE3731">
        <w:rPr>
          <w:rStyle w:val="Lienhypertexte"/>
          <w:rFonts w:ascii="Calibri" w:hAnsi="Calibri" w:cs="Calibri"/>
          <w:b/>
          <w:bCs/>
          <w:sz w:val="22"/>
          <w:szCs w:val="22"/>
          <w:lang w:val="en-US"/>
        </w:rPr>
        <w:t xml:space="preserve">. </w:t>
      </w:r>
      <w:r w:rsidRPr="006B32C3">
        <w:rPr>
          <w:rFonts w:ascii="Calibri" w:hAnsi="Calibri" w:cs="Calibri"/>
          <w:sz w:val="22"/>
          <w:szCs w:val="22"/>
          <w:lang w:val="en-US"/>
        </w:rPr>
        <w:t xml:space="preserve">The Guide </w:t>
      </w:r>
      <w:r w:rsidR="00EE592D" w:rsidRPr="006B32C3">
        <w:rPr>
          <w:rFonts w:ascii="Calibri" w:hAnsi="Calibri" w:cs="Calibri"/>
          <w:sz w:val="22"/>
          <w:szCs w:val="22"/>
          <w:lang w:val="en-US"/>
        </w:rPr>
        <w:t>seeks</w:t>
      </w:r>
      <w:r w:rsidRPr="006B32C3">
        <w:rPr>
          <w:rFonts w:ascii="Calibri" w:hAnsi="Calibri" w:cs="Calibri"/>
          <w:sz w:val="22"/>
          <w:szCs w:val="22"/>
          <w:lang w:val="en-US"/>
        </w:rPr>
        <w:t xml:space="preserve"> to support the more effective and consistent use of existing law, policy and practice to ensure an appropriate response to the needs of cross border disaster-displaced persons and </w:t>
      </w:r>
      <w:r w:rsidR="00CB728E" w:rsidRPr="006B32C3">
        <w:rPr>
          <w:rFonts w:ascii="Calibri" w:hAnsi="Calibri" w:cs="Calibri"/>
          <w:sz w:val="22"/>
          <w:szCs w:val="22"/>
          <w:lang w:val="en-US"/>
        </w:rPr>
        <w:t>those</w:t>
      </w:r>
      <w:r w:rsidRPr="006B32C3">
        <w:rPr>
          <w:rFonts w:ascii="Calibri" w:hAnsi="Calibri" w:cs="Calibri"/>
          <w:sz w:val="22"/>
          <w:szCs w:val="22"/>
          <w:lang w:val="en-US"/>
        </w:rPr>
        <w:t xml:space="preserve"> affected by disasters. </w:t>
      </w:r>
    </w:p>
    <w:p w14:paraId="14D1B849" w14:textId="05D6B6D3" w:rsidR="00554D72" w:rsidRPr="006B32C3" w:rsidRDefault="00A1371F" w:rsidP="006B32C3">
      <w:pPr>
        <w:pStyle w:val="NormalWeb"/>
        <w:spacing w:beforeLines="100" w:before="240" w:beforeAutospacing="0" w:afterLines="100" w:after="240" w:afterAutospacing="0"/>
        <w:jc w:val="both"/>
        <w:rPr>
          <w:rFonts w:ascii="Calibri" w:eastAsiaTheme="minorEastAsia" w:hAnsi="Calibri" w:cs="Calibri"/>
          <w:b/>
          <w:color w:val="002060"/>
          <w:sz w:val="22"/>
          <w:szCs w:val="22"/>
          <w:lang w:val="en-US"/>
        </w:rPr>
      </w:pPr>
      <w:r w:rsidRPr="006B32C3">
        <w:rPr>
          <w:rFonts w:ascii="Calibri" w:eastAsiaTheme="minorEastAsia" w:hAnsi="Calibri" w:cs="Calibri"/>
          <w:b/>
          <w:color w:val="002060"/>
          <w:sz w:val="22"/>
          <w:szCs w:val="22"/>
          <w:lang w:val="en-US"/>
        </w:rPr>
        <w:t>NATIONAL FRAMEWORKS, POLICIES AND PRACTICES</w:t>
      </w:r>
    </w:p>
    <w:p w14:paraId="50BA77E7" w14:textId="2E9761AE" w:rsidR="00DF18F1" w:rsidRPr="006B32C3" w:rsidRDefault="00F92E22" w:rsidP="006B32C3">
      <w:pPr>
        <w:widowControl/>
        <w:autoSpaceDE/>
        <w:autoSpaceDN/>
        <w:spacing w:beforeLines="100" w:before="240" w:afterLines="100" w:after="240"/>
        <w:jc w:val="both"/>
        <w:rPr>
          <w:rFonts w:ascii="Calibri" w:eastAsiaTheme="minorEastAsia" w:hAnsi="Calibri" w:cs="Calibri"/>
          <w:lang w:eastAsia="fr-FR"/>
        </w:rPr>
      </w:pPr>
      <w:r w:rsidRPr="006B32C3">
        <w:rPr>
          <w:rFonts w:ascii="Calibri" w:eastAsiaTheme="minorEastAsia" w:hAnsi="Calibri" w:cs="Calibri"/>
          <w:lang w:eastAsia="fr-FR"/>
        </w:rPr>
        <w:t xml:space="preserve">National and local authorities play a central role in the protection </w:t>
      </w:r>
      <w:r w:rsidR="00086B0B" w:rsidRPr="006B32C3">
        <w:rPr>
          <w:rFonts w:ascii="Calibri" w:eastAsiaTheme="minorEastAsia" w:hAnsi="Calibri" w:cs="Calibri"/>
          <w:lang w:eastAsia="fr-FR"/>
        </w:rPr>
        <w:t>of those displaced in the context of climate</w:t>
      </w:r>
      <w:r w:rsidR="00B9784D" w:rsidRPr="006B32C3">
        <w:rPr>
          <w:rFonts w:ascii="Calibri" w:eastAsiaTheme="minorEastAsia" w:hAnsi="Calibri" w:cs="Calibri"/>
          <w:lang w:eastAsia="fr-FR"/>
        </w:rPr>
        <w:t xml:space="preserve"> change and </w:t>
      </w:r>
      <w:r w:rsidR="00D74520" w:rsidRPr="006B32C3">
        <w:rPr>
          <w:rFonts w:ascii="Calibri" w:eastAsiaTheme="minorEastAsia" w:hAnsi="Calibri" w:cs="Calibri"/>
          <w:lang w:eastAsia="fr-FR"/>
        </w:rPr>
        <w:t xml:space="preserve">disasters. </w:t>
      </w:r>
      <w:r w:rsidR="00EE592D" w:rsidRPr="006B32C3">
        <w:rPr>
          <w:rFonts w:ascii="Calibri" w:eastAsiaTheme="minorEastAsia" w:hAnsi="Calibri" w:cs="Calibri"/>
          <w:lang w:eastAsia="fr-FR"/>
        </w:rPr>
        <w:t>Accordingly</w:t>
      </w:r>
      <w:r w:rsidR="00D74520" w:rsidRPr="006B32C3">
        <w:rPr>
          <w:rFonts w:ascii="Calibri" w:eastAsiaTheme="minorEastAsia" w:hAnsi="Calibri" w:cs="Calibri"/>
          <w:lang w:eastAsia="fr-FR"/>
        </w:rPr>
        <w:t xml:space="preserve">, IOM is supporting Member States </w:t>
      </w:r>
      <w:r w:rsidR="001A22B5" w:rsidRPr="006B32C3">
        <w:rPr>
          <w:rFonts w:ascii="Calibri" w:eastAsiaTheme="minorEastAsia" w:hAnsi="Calibri" w:cs="Calibri"/>
          <w:lang w:eastAsia="fr-FR"/>
        </w:rPr>
        <w:t>in developing and implementing</w:t>
      </w:r>
      <w:r w:rsidR="00BE211B" w:rsidRPr="006B32C3">
        <w:rPr>
          <w:rFonts w:ascii="Calibri" w:eastAsiaTheme="minorEastAsia" w:hAnsi="Calibri" w:cs="Calibri"/>
          <w:lang w:eastAsia="fr-FR"/>
        </w:rPr>
        <w:t xml:space="preserve"> national strategies on migration that integrate climate change considerations</w:t>
      </w:r>
      <w:r w:rsidR="00690942" w:rsidRPr="006B32C3">
        <w:rPr>
          <w:rFonts w:ascii="Calibri" w:eastAsiaTheme="minorEastAsia" w:hAnsi="Calibri" w:cs="Calibri"/>
          <w:lang w:eastAsia="fr-FR"/>
        </w:rPr>
        <w:t>.</w:t>
      </w:r>
      <w:r w:rsidR="0071238A" w:rsidRPr="006B32C3">
        <w:rPr>
          <w:rStyle w:val="Appelnotedebasdep"/>
          <w:rFonts w:ascii="Calibri" w:hAnsi="Calibri" w:cs="Calibri"/>
          <w:sz w:val="22"/>
          <w:lang w:eastAsia="fr-FR"/>
        </w:rPr>
        <w:footnoteReference w:id="34"/>
      </w:r>
      <w:r w:rsidR="00690942" w:rsidRPr="006B32C3">
        <w:rPr>
          <w:rFonts w:ascii="Calibri" w:eastAsiaTheme="minorEastAsia" w:hAnsi="Calibri" w:cs="Calibri"/>
          <w:lang w:eastAsia="fr-FR"/>
        </w:rPr>
        <w:t xml:space="preserve"> </w:t>
      </w:r>
    </w:p>
    <w:p w14:paraId="008B2AE1" w14:textId="65AA022C" w:rsidR="00597FC4" w:rsidRPr="006B32C3" w:rsidRDefault="00597FC4" w:rsidP="006B32C3">
      <w:pPr>
        <w:widowControl/>
        <w:autoSpaceDE/>
        <w:autoSpaceDN/>
        <w:spacing w:beforeLines="100" w:before="240" w:afterLines="100" w:after="240"/>
        <w:jc w:val="both"/>
        <w:rPr>
          <w:rFonts w:ascii="Calibri" w:eastAsiaTheme="minorEastAsia" w:hAnsi="Calibri" w:cs="Calibri"/>
          <w:lang w:eastAsia="fr-FR"/>
        </w:rPr>
      </w:pPr>
      <w:r w:rsidRPr="006B32C3">
        <w:rPr>
          <w:rFonts w:ascii="Calibri" w:eastAsiaTheme="minorEastAsia" w:hAnsi="Calibri" w:cs="Calibri"/>
          <w:lang w:eastAsia="fr-FR"/>
        </w:rPr>
        <w:t>In Peru, this includes the provision of technical support to develop and Action Plan on climate change and migration and the strengthening of national authorities and local communities’ capacities.</w:t>
      </w:r>
      <w:r w:rsidRPr="006B32C3">
        <w:rPr>
          <w:rStyle w:val="Appelnotedebasdep"/>
          <w:rFonts w:ascii="Calibri" w:eastAsiaTheme="minorEastAsia" w:hAnsi="Calibri" w:cs="Calibri"/>
          <w:sz w:val="22"/>
          <w:lang w:eastAsia="fr-FR"/>
        </w:rPr>
        <w:footnoteReference w:id="35"/>
      </w:r>
    </w:p>
    <w:p w14:paraId="1A759C6B" w14:textId="665973F6" w:rsidR="00F87B25" w:rsidRPr="006B32C3" w:rsidRDefault="00597FC4" w:rsidP="006B32C3">
      <w:pPr>
        <w:pStyle w:val="NormalWeb"/>
        <w:spacing w:beforeLines="100" w:before="240" w:beforeAutospacing="0" w:afterLines="100" w:after="240" w:afterAutospacing="0"/>
        <w:jc w:val="both"/>
        <w:rPr>
          <w:rFonts w:ascii="Calibri" w:hAnsi="Calibri" w:cs="Calibri"/>
          <w:sz w:val="22"/>
          <w:szCs w:val="22"/>
          <w:lang w:val="en-US"/>
        </w:rPr>
      </w:pPr>
      <w:r w:rsidRPr="006B32C3">
        <w:rPr>
          <w:rFonts w:ascii="Calibri" w:hAnsi="Calibri" w:cs="Calibri"/>
          <w:sz w:val="22"/>
          <w:szCs w:val="22"/>
          <w:lang w:val="en-US"/>
        </w:rPr>
        <w:t>Similarly, t</w:t>
      </w:r>
      <w:r w:rsidR="00F87B25" w:rsidRPr="006B32C3">
        <w:rPr>
          <w:rFonts w:ascii="Calibri" w:hAnsi="Calibri" w:cs="Calibri"/>
          <w:sz w:val="22"/>
          <w:szCs w:val="22"/>
          <w:lang w:val="en-US"/>
        </w:rPr>
        <w:t>he Government of Chile instituted new migration policies in 2018, including the establishment of new visa categories. These changes benefited migrants originating from environmentally fragile areas such as Haiti, whose presence in Chile has grown recently from 1,800 Haitian migrants in 2014 to 120,000 in 2018. These migrants now have better access to regular migration pathways.</w:t>
      </w:r>
      <w:r w:rsidR="00F87B25" w:rsidRPr="006B32C3">
        <w:rPr>
          <w:rFonts w:ascii="Calibri" w:hAnsi="Calibri" w:cs="Calibri"/>
          <w:position w:val="6"/>
          <w:sz w:val="22"/>
          <w:szCs w:val="22"/>
          <w:lang w:val="en-US"/>
        </w:rPr>
        <w:t xml:space="preserve"> </w:t>
      </w:r>
      <w:r w:rsidR="00F87B25" w:rsidRPr="006B32C3">
        <w:rPr>
          <w:rFonts w:ascii="Calibri" w:hAnsi="Calibri" w:cs="Calibri"/>
          <w:sz w:val="22"/>
          <w:szCs w:val="22"/>
          <w:lang w:val="en-US"/>
        </w:rPr>
        <w:t>The Brazilian Government also developed humanitarian visas allowing the entry and stay on humanitarian grounds of Haitians</w:t>
      </w:r>
      <w:r w:rsidR="0078362C" w:rsidRPr="006B32C3">
        <w:rPr>
          <w:rFonts w:ascii="Calibri" w:hAnsi="Calibri" w:cs="Calibri"/>
          <w:sz w:val="22"/>
          <w:szCs w:val="22"/>
          <w:lang w:val="en-US"/>
        </w:rPr>
        <w:t>.</w:t>
      </w:r>
      <w:r w:rsidR="0078362C" w:rsidRPr="006B32C3">
        <w:rPr>
          <w:rStyle w:val="Appelnotedebasdep"/>
          <w:rFonts w:ascii="Calibri" w:hAnsi="Calibri" w:cs="Calibri"/>
          <w:sz w:val="22"/>
          <w:szCs w:val="22"/>
          <w:lang w:val="en-US"/>
        </w:rPr>
        <w:footnoteReference w:id="36"/>
      </w:r>
    </w:p>
    <w:p w14:paraId="3CC7DAD7" w14:textId="1BE784B9" w:rsidR="00597FC4" w:rsidRPr="006B32C3" w:rsidRDefault="001E7E1A" w:rsidP="006B32C3">
      <w:pPr>
        <w:widowControl/>
        <w:autoSpaceDE/>
        <w:autoSpaceDN/>
        <w:spacing w:beforeLines="100" w:before="240" w:afterLines="100" w:after="240"/>
        <w:jc w:val="both"/>
        <w:rPr>
          <w:rFonts w:ascii="Calibri" w:eastAsiaTheme="minorEastAsia" w:hAnsi="Calibri" w:cs="Calibri"/>
          <w:lang w:eastAsia="fr-FR"/>
        </w:rPr>
      </w:pPr>
      <w:r w:rsidRPr="006B32C3">
        <w:rPr>
          <w:rFonts w:ascii="Calibri" w:eastAsiaTheme="minorEastAsia" w:hAnsi="Calibri" w:cs="Calibri"/>
          <w:lang w:eastAsia="fr-FR"/>
        </w:rPr>
        <w:t>Bangladesh has developed and launched a National Strategy on Internal Displacement Management in 2021</w:t>
      </w:r>
      <w:r w:rsidR="00325622" w:rsidRPr="006B32C3">
        <w:rPr>
          <w:rFonts w:ascii="Calibri" w:eastAsiaTheme="minorEastAsia" w:hAnsi="Calibri" w:cs="Calibri"/>
          <w:lang w:eastAsia="fr-FR"/>
        </w:rPr>
        <w:t>, outlining the country’s approach to prevent displacement through disaster risk reduction and climate adaptation.</w:t>
      </w:r>
      <w:r w:rsidR="00387C7D" w:rsidRPr="006B32C3">
        <w:rPr>
          <w:rStyle w:val="Appelnotedebasdep"/>
          <w:rFonts w:ascii="Calibri" w:hAnsi="Calibri" w:cs="Calibri"/>
          <w:sz w:val="22"/>
          <w:lang w:eastAsia="fr-FR"/>
        </w:rPr>
        <w:footnoteReference w:id="37"/>
      </w:r>
      <w:r w:rsidR="00325622" w:rsidRPr="006B32C3">
        <w:rPr>
          <w:rFonts w:ascii="Calibri" w:eastAsiaTheme="minorEastAsia" w:hAnsi="Calibri" w:cs="Calibri"/>
          <w:lang w:eastAsia="fr-FR"/>
        </w:rPr>
        <w:t xml:space="preserve"> The Strategy</w:t>
      </w:r>
      <w:r w:rsidR="00485600" w:rsidRPr="006B32C3">
        <w:rPr>
          <w:rFonts w:ascii="Calibri" w:eastAsiaTheme="minorEastAsia" w:hAnsi="Calibri" w:cs="Calibri"/>
          <w:lang w:eastAsia="fr-FR"/>
        </w:rPr>
        <w:t xml:space="preserve"> recognizes the multifaceted </w:t>
      </w:r>
      <w:r w:rsidR="00AA4AFB" w:rsidRPr="006B32C3">
        <w:rPr>
          <w:rFonts w:ascii="Calibri" w:eastAsiaTheme="minorEastAsia" w:hAnsi="Calibri" w:cs="Calibri"/>
          <w:lang w:eastAsia="fr-FR"/>
        </w:rPr>
        <w:t>nature of migration and its historical role as an adaptation strategy to offset the impacts of environmental shocks</w:t>
      </w:r>
      <w:r w:rsidR="00485600" w:rsidRPr="006B32C3">
        <w:rPr>
          <w:rFonts w:ascii="Calibri" w:eastAsiaTheme="minorEastAsia" w:hAnsi="Calibri" w:cs="Calibri"/>
          <w:lang w:eastAsia="fr-FR"/>
        </w:rPr>
        <w:t>.</w:t>
      </w:r>
      <w:r w:rsidR="00325622" w:rsidRPr="006B32C3">
        <w:rPr>
          <w:rFonts w:ascii="Calibri" w:eastAsiaTheme="minorEastAsia" w:hAnsi="Calibri" w:cs="Calibri"/>
          <w:lang w:eastAsia="fr-FR"/>
        </w:rPr>
        <w:t xml:space="preserve"> </w:t>
      </w:r>
      <w:r w:rsidR="00485600" w:rsidRPr="006B32C3">
        <w:rPr>
          <w:rFonts w:ascii="Calibri" w:eastAsiaTheme="minorEastAsia" w:hAnsi="Calibri" w:cs="Calibri"/>
          <w:lang w:eastAsia="fr-FR"/>
        </w:rPr>
        <w:t xml:space="preserve">It </w:t>
      </w:r>
      <w:r w:rsidR="00325622" w:rsidRPr="006B32C3">
        <w:rPr>
          <w:rFonts w:ascii="Calibri" w:eastAsiaTheme="minorEastAsia" w:hAnsi="Calibri" w:cs="Calibri"/>
          <w:lang w:eastAsia="fr-FR"/>
        </w:rPr>
        <w:t>also</w:t>
      </w:r>
      <w:r w:rsidR="00ED644B" w:rsidRPr="006B32C3">
        <w:rPr>
          <w:rFonts w:ascii="Calibri" w:eastAsiaTheme="minorEastAsia" w:hAnsi="Calibri" w:cs="Calibri"/>
          <w:lang w:eastAsia="fr-FR"/>
        </w:rPr>
        <w:t xml:space="preserve"> outlines the country’s </w:t>
      </w:r>
      <w:r w:rsidR="00753D5A" w:rsidRPr="006B32C3">
        <w:rPr>
          <w:rFonts w:ascii="Calibri" w:eastAsiaTheme="minorEastAsia" w:hAnsi="Calibri" w:cs="Calibri"/>
          <w:lang w:eastAsia="fr-FR"/>
        </w:rPr>
        <w:t>efforts to prepare for potential internal migration and planned relocation when adaptation and prevention measures are no longer sufficient.</w:t>
      </w:r>
    </w:p>
    <w:p w14:paraId="489B4508" w14:textId="5E9500A8" w:rsidR="00F32053" w:rsidRPr="006B32C3" w:rsidRDefault="00F32053" w:rsidP="006B32C3">
      <w:pPr>
        <w:pStyle w:val="Paragraphedeliste"/>
        <w:widowControl/>
        <w:numPr>
          <w:ilvl w:val="0"/>
          <w:numId w:val="1"/>
        </w:numPr>
        <w:autoSpaceDE/>
        <w:autoSpaceDN/>
        <w:spacing w:beforeLines="100" w:before="240" w:afterLines="100" w:after="240"/>
        <w:ind w:left="714" w:right="0" w:hanging="357"/>
        <w:jc w:val="both"/>
        <w:rPr>
          <w:rFonts w:ascii="Calibri" w:eastAsiaTheme="minorEastAsia" w:hAnsi="Calibri" w:cs="Calibri"/>
          <w:b/>
          <w:i/>
          <w:color w:val="002060"/>
        </w:rPr>
      </w:pPr>
      <w:r w:rsidRPr="006B32C3">
        <w:rPr>
          <w:rFonts w:ascii="Calibri" w:eastAsiaTheme="minorEastAsia" w:hAnsi="Calibri" w:cs="Calibri"/>
          <w:b/>
          <w:i/>
          <w:color w:val="002060"/>
        </w:rPr>
        <w:t>Please provide examples of policies, practices and legal remedies and concepts of how States, business enterprises, civil society and intergovernmental organizations can provide protection for people and communities displaced by climate change.</w:t>
      </w:r>
    </w:p>
    <w:p w14:paraId="764AA517" w14:textId="49B0C2D4" w:rsidR="002B5D05" w:rsidRPr="006B32C3" w:rsidRDefault="005373C5" w:rsidP="006B32C3">
      <w:pPr>
        <w:widowControl/>
        <w:autoSpaceDE/>
        <w:autoSpaceDN/>
        <w:spacing w:beforeLines="100" w:before="240" w:afterLines="100" w:after="240"/>
        <w:jc w:val="both"/>
        <w:rPr>
          <w:rFonts w:ascii="Calibri" w:eastAsiaTheme="minorEastAsia" w:hAnsi="Calibri" w:cs="Calibri"/>
        </w:rPr>
      </w:pPr>
      <w:r w:rsidRPr="006B32C3">
        <w:rPr>
          <w:rFonts w:ascii="Calibri" w:eastAsiaTheme="minorEastAsia" w:hAnsi="Calibri" w:cs="Calibri"/>
        </w:rPr>
        <w:t>Member States, international organizations, non-governmental actors and relevant stakeholders should work jointly to develop durable solutions and provide protection for people and communities on the move in the context of climate change. They should ensure that these solutions are context-specific, locally owned and respectful of the aspirations of those affected.</w:t>
      </w:r>
      <w:r w:rsidR="00AC61BF" w:rsidRPr="006B32C3">
        <w:rPr>
          <w:rFonts w:ascii="Calibri" w:eastAsiaTheme="minorEastAsia" w:hAnsi="Calibri" w:cs="Calibri"/>
        </w:rPr>
        <w:t xml:space="preserve"> They </w:t>
      </w:r>
      <w:r w:rsidR="000D5FB8" w:rsidRPr="006B32C3">
        <w:rPr>
          <w:rFonts w:ascii="Calibri" w:eastAsiaTheme="minorEastAsia" w:hAnsi="Calibri" w:cs="Calibri"/>
          <w:lang w:val="en-GB"/>
        </w:rPr>
        <w:t xml:space="preserve">must </w:t>
      </w:r>
      <w:r w:rsidR="00AC61BF" w:rsidRPr="006B32C3">
        <w:rPr>
          <w:rFonts w:ascii="Calibri" w:eastAsiaTheme="minorEastAsia" w:hAnsi="Calibri" w:cs="Calibri"/>
          <w:lang w:val="en-GB"/>
        </w:rPr>
        <w:t xml:space="preserve">also </w:t>
      </w:r>
      <w:r w:rsidR="000D5FB8" w:rsidRPr="006B32C3">
        <w:rPr>
          <w:rFonts w:ascii="Calibri" w:eastAsiaTheme="minorEastAsia" w:hAnsi="Calibri" w:cs="Calibri"/>
          <w:lang w:val="en-GB"/>
        </w:rPr>
        <w:t xml:space="preserve">consider the existing global and regional practices </w:t>
      </w:r>
      <w:r w:rsidR="006058B2" w:rsidRPr="006B32C3">
        <w:rPr>
          <w:rFonts w:ascii="Calibri" w:eastAsiaTheme="minorEastAsia" w:hAnsi="Calibri" w:cs="Calibri"/>
          <w:lang w:val="en-GB"/>
        </w:rPr>
        <w:t>during the development and adoption of practices intended to provide protection to those displaced by climate change</w:t>
      </w:r>
      <w:r w:rsidR="009B7A49" w:rsidRPr="006B32C3">
        <w:rPr>
          <w:rFonts w:ascii="Calibri" w:eastAsiaTheme="minorEastAsia" w:hAnsi="Calibri" w:cs="Calibri"/>
          <w:lang w:val="en-GB"/>
        </w:rPr>
        <w:t>, ensuring a holistic and comprehensive protection framework.</w:t>
      </w:r>
    </w:p>
    <w:p w14:paraId="63C727E5" w14:textId="31D38E34" w:rsidR="002B5D05" w:rsidRPr="006B32C3" w:rsidRDefault="381C152B" w:rsidP="006B32C3">
      <w:pPr>
        <w:widowControl/>
        <w:autoSpaceDE/>
        <w:autoSpaceDN/>
        <w:spacing w:beforeLines="100" w:before="240" w:afterLines="100" w:after="240"/>
        <w:jc w:val="both"/>
        <w:rPr>
          <w:rFonts w:ascii="Calibri" w:eastAsiaTheme="minorEastAsia" w:hAnsi="Calibri" w:cs="Calibri"/>
          <w:lang w:val="en-GB"/>
        </w:rPr>
      </w:pPr>
      <w:r w:rsidRPr="006B32C3">
        <w:rPr>
          <w:rFonts w:ascii="Calibri" w:eastAsiaTheme="minorEastAsia" w:hAnsi="Calibri" w:cs="Calibri"/>
          <w:lang w:val="en-GB"/>
        </w:rPr>
        <w:t xml:space="preserve">In line with a comprehensive and human rights-based approach, complementary protection options, which would provide effective rights protection to environmental migrants, such </w:t>
      </w:r>
      <w:r w:rsidRPr="006B32C3">
        <w:rPr>
          <w:rFonts w:ascii="Calibri" w:eastAsiaTheme="minorEastAsia" w:hAnsi="Calibri" w:cs="Calibri"/>
          <w:b/>
          <w:bCs/>
          <w:lang w:val="en-GB"/>
        </w:rPr>
        <w:t>as temporary protection measures, humanitarian visas or measures which would provide authorization to stay on a temporary basis</w:t>
      </w:r>
      <w:r w:rsidRPr="006B32C3">
        <w:rPr>
          <w:rFonts w:ascii="Calibri" w:eastAsiaTheme="minorEastAsia" w:hAnsi="Calibri" w:cs="Calibri"/>
          <w:lang w:val="en-GB"/>
        </w:rPr>
        <w:t xml:space="preserve">, </w:t>
      </w:r>
      <w:r w:rsidR="00597FC4" w:rsidRPr="006B32C3">
        <w:rPr>
          <w:rFonts w:ascii="Calibri" w:eastAsiaTheme="minorEastAsia" w:hAnsi="Calibri" w:cs="Calibri"/>
          <w:lang w:val="en-GB"/>
        </w:rPr>
        <w:t>and</w:t>
      </w:r>
      <w:r w:rsidRPr="006B32C3">
        <w:rPr>
          <w:rFonts w:ascii="Calibri" w:eastAsiaTheme="minorEastAsia" w:hAnsi="Calibri" w:cs="Calibri"/>
          <w:lang w:val="en-GB"/>
        </w:rPr>
        <w:t xml:space="preserve"> would apply prior to or alongside the right to seek asylum and without prejudice to that right, </w:t>
      </w:r>
      <w:r w:rsidR="72E56EA5" w:rsidRPr="006B32C3">
        <w:rPr>
          <w:rFonts w:ascii="Calibri" w:eastAsiaTheme="minorEastAsia" w:hAnsi="Calibri" w:cs="Calibri"/>
          <w:lang w:val="en-GB"/>
        </w:rPr>
        <w:t>based on international customary law (principle of non-refoulement), international human rights law and humanitarian considerations</w:t>
      </w:r>
      <w:r w:rsidRPr="006B32C3">
        <w:rPr>
          <w:rFonts w:ascii="Calibri" w:eastAsiaTheme="minorEastAsia" w:hAnsi="Calibri" w:cs="Calibri"/>
          <w:lang w:val="en-GB"/>
        </w:rPr>
        <w:t>, would therefore be most appropriate</w:t>
      </w:r>
      <w:r w:rsidR="4912E4A2" w:rsidRPr="006B32C3">
        <w:rPr>
          <w:rFonts w:ascii="Calibri" w:eastAsiaTheme="minorEastAsia" w:hAnsi="Calibri" w:cs="Calibri"/>
          <w:lang w:val="en-GB"/>
        </w:rPr>
        <w:t xml:space="preserve">. </w:t>
      </w:r>
      <w:r w:rsidR="00804C14" w:rsidRPr="006B32C3">
        <w:rPr>
          <w:rFonts w:ascii="Calibri" w:eastAsiaTheme="minorEastAsia" w:hAnsi="Calibri" w:cs="Calibri"/>
          <w:lang w:val="en-GB"/>
        </w:rPr>
        <w:t>T</w:t>
      </w:r>
      <w:r w:rsidR="4912E4A2" w:rsidRPr="006B32C3">
        <w:rPr>
          <w:rFonts w:ascii="Calibri" w:eastAsiaTheme="minorEastAsia" w:hAnsi="Calibri" w:cs="Calibri"/>
          <w:lang w:val="en-GB"/>
        </w:rPr>
        <w:t xml:space="preserve">his can be done </w:t>
      </w:r>
      <w:r w:rsidR="00804C14" w:rsidRPr="006B32C3">
        <w:rPr>
          <w:rFonts w:ascii="Calibri" w:eastAsiaTheme="minorEastAsia" w:hAnsi="Calibri" w:cs="Calibri"/>
          <w:lang w:val="en-GB"/>
        </w:rPr>
        <w:t>through</w:t>
      </w:r>
      <w:r w:rsidR="4912E4A2" w:rsidRPr="006B32C3">
        <w:rPr>
          <w:rFonts w:ascii="Calibri" w:eastAsiaTheme="minorEastAsia" w:hAnsi="Calibri" w:cs="Calibri"/>
          <w:lang w:val="en-GB"/>
        </w:rPr>
        <w:t xml:space="preserve"> </w:t>
      </w:r>
      <w:r w:rsidR="00804C14" w:rsidRPr="006B32C3">
        <w:rPr>
          <w:rFonts w:ascii="Calibri" w:eastAsiaTheme="minorEastAsia" w:hAnsi="Calibri" w:cs="Calibri"/>
          <w:lang w:val="en-GB"/>
        </w:rPr>
        <w:t>the adoption</w:t>
      </w:r>
      <w:r w:rsidR="4912E4A2" w:rsidRPr="006B32C3">
        <w:rPr>
          <w:rFonts w:ascii="Calibri" w:eastAsiaTheme="minorEastAsia" w:hAnsi="Calibri" w:cs="Calibri"/>
          <w:lang w:val="en-GB"/>
        </w:rPr>
        <w:t xml:space="preserve"> </w:t>
      </w:r>
      <w:r w:rsidR="003F49A1" w:rsidRPr="006B32C3">
        <w:rPr>
          <w:rFonts w:ascii="Calibri" w:eastAsiaTheme="minorEastAsia" w:hAnsi="Calibri" w:cs="Calibri"/>
          <w:lang w:val="en-GB"/>
        </w:rPr>
        <w:t>of</w:t>
      </w:r>
      <w:r w:rsidR="00804C14" w:rsidRPr="006B32C3">
        <w:rPr>
          <w:rFonts w:ascii="Calibri" w:eastAsiaTheme="minorEastAsia" w:hAnsi="Calibri" w:cs="Calibri"/>
          <w:lang w:val="en-GB"/>
        </w:rPr>
        <w:t xml:space="preserve"> </w:t>
      </w:r>
      <w:r w:rsidR="4912E4A2" w:rsidRPr="006B32C3">
        <w:rPr>
          <w:rFonts w:ascii="Calibri" w:eastAsiaTheme="minorEastAsia" w:hAnsi="Calibri" w:cs="Calibri"/>
          <w:lang w:val="en-GB"/>
        </w:rPr>
        <w:t xml:space="preserve">a specific law or </w:t>
      </w:r>
      <w:r w:rsidR="000421DA" w:rsidRPr="006B32C3">
        <w:rPr>
          <w:rFonts w:ascii="Calibri" w:eastAsiaTheme="minorEastAsia" w:hAnsi="Calibri" w:cs="Calibri"/>
          <w:lang w:val="en-GB"/>
        </w:rPr>
        <w:t>by modifying</w:t>
      </w:r>
      <w:r w:rsidR="4912E4A2" w:rsidRPr="006B32C3">
        <w:rPr>
          <w:rFonts w:ascii="Calibri" w:eastAsiaTheme="minorEastAsia" w:hAnsi="Calibri" w:cs="Calibri"/>
          <w:lang w:val="en-GB"/>
        </w:rPr>
        <w:t xml:space="preserve"> the State’s Immigration Law</w:t>
      </w:r>
      <w:r w:rsidRPr="006B32C3">
        <w:rPr>
          <w:rFonts w:ascii="Calibri" w:eastAsiaTheme="minorEastAsia" w:hAnsi="Calibri" w:cs="Calibri"/>
          <w:lang w:val="en-GB"/>
        </w:rPr>
        <w:t xml:space="preserve">. That way, </w:t>
      </w:r>
      <w:r w:rsidR="00A24982" w:rsidRPr="006B32C3">
        <w:rPr>
          <w:rFonts w:ascii="Calibri" w:eastAsiaTheme="minorEastAsia" w:hAnsi="Calibri" w:cs="Calibri"/>
          <w:lang w:val="en-GB"/>
        </w:rPr>
        <w:t>options</w:t>
      </w:r>
      <w:r w:rsidRPr="006B32C3">
        <w:rPr>
          <w:rFonts w:ascii="Calibri" w:eastAsiaTheme="minorEastAsia" w:hAnsi="Calibri" w:cs="Calibri"/>
          <w:lang w:val="en-GB"/>
        </w:rPr>
        <w:t xml:space="preserve"> to provide status to those </w:t>
      </w:r>
      <w:r w:rsidR="00A24982" w:rsidRPr="006B32C3">
        <w:rPr>
          <w:rFonts w:ascii="Calibri" w:eastAsiaTheme="minorEastAsia" w:hAnsi="Calibri" w:cs="Calibri"/>
          <w:lang w:val="en-GB"/>
        </w:rPr>
        <w:t>moving in the context of</w:t>
      </w:r>
      <w:r w:rsidRPr="006B32C3">
        <w:rPr>
          <w:rFonts w:ascii="Calibri" w:eastAsiaTheme="minorEastAsia" w:hAnsi="Calibri" w:cs="Calibri"/>
          <w:lang w:val="en-GB"/>
        </w:rPr>
        <w:t xml:space="preserve"> environmental and climate change</w:t>
      </w:r>
      <w:r w:rsidR="00A24982" w:rsidRPr="006B32C3">
        <w:rPr>
          <w:rFonts w:ascii="Calibri" w:eastAsiaTheme="minorEastAsia" w:hAnsi="Calibri" w:cs="Calibri"/>
          <w:lang w:val="en-GB"/>
        </w:rPr>
        <w:t xml:space="preserve"> would cover</w:t>
      </w:r>
      <w:r w:rsidRPr="006B32C3">
        <w:rPr>
          <w:rFonts w:ascii="Calibri" w:eastAsiaTheme="minorEastAsia" w:hAnsi="Calibri" w:cs="Calibri"/>
          <w:lang w:val="en-GB"/>
        </w:rPr>
        <w:t xml:space="preserve"> </w:t>
      </w:r>
      <w:r w:rsidR="00A24982" w:rsidRPr="006B32C3">
        <w:rPr>
          <w:rFonts w:ascii="Calibri" w:eastAsiaTheme="minorEastAsia" w:hAnsi="Calibri" w:cs="Calibri"/>
          <w:lang w:val="en-GB"/>
        </w:rPr>
        <w:t>the potential protection gaps</w:t>
      </w:r>
      <w:r w:rsidRPr="006B32C3">
        <w:rPr>
          <w:rFonts w:ascii="Calibri" w:eastAsiaTheme="minorEastAsia" w:hAnsi="Calibri" w:cs="Calibri"/>
          <w:lang w:val="en-GB"/>
        </w:rPr>
        <w:t>.</w:t>
      </w:r>
      <w:r w:rsidR="00637354" w:rsidRPr="006B32C3">
        <w:rPr>
          <w:rStyle w:val="Appelnotedebasdep"/>
          <w:rFonts w:ascii="Calibri" w:eastAsiaTheme="minorEastAsia" w:hAnsi="Calibri" w:cs="Calibri"/>
          <w:sz w:val="22"/>
          <w:lang w:val="en-GB"/>
        </w:rPr>
        <w:footnoteReference w:id="38"/>
      </w:r>
      <w:r w:rsidR="00637354" w:rsidRPr="006B32C3">
        <w:rPr>
          <w:rFonts w:ascii="Calibri" w:eastAsiaTheme="minorEastAsia" w:hAnsi="Calibri" w:cs="Calibri"/>
          <w:lang w:val="en-GB"/>
        </w:rPr>
        <w:t xml:space="preserve"> </w:t>
      </w:r>
    </w:p>
    <w:p w14:paraId="0EE8B0D2" w14:textId="0977F2CC" w:rsidR="001367C8" w:rsidRPr="006B32C3" w:rsidRDefault="381C152B" w:rsidP="006B32C3">
      <w:pPr>
        <w:widowControl/>
        <w:autoSpaceDE/>
        <w:autoSpaceDN/>
        <w:spacing w:beforeLines="100" w:before="240" w:afterLines="100" w:after="240"/>
        <w:jc w:val="both"/>
        <w:rPr>
          <w:rFonts w:ascii="Calibri" w:eastAsiaTheme="minorEastAsia" w:hAnsi="Calibri" w:cs="Calibri"/>
          <w:color w:val="0000FF"/>
          <w:u w:val="single"/>
          <w:vertAlign w:val="superscript"/>
        </w:rPr>
      </w:pPr>
      <w:r w:rsidRPr="006B32C3">
        <w:rPr>
          <w:rFonts w:ascii="Calibri" w:eastAsiaTheme="minorEastAsia" w:hAnsi="Calibri" w:cs="Calibri"/>
        </w:rPr>
        <w:t xml:space="preserve">International, regional and national courts and tribunals have also sought to protect the rights of </w:t>
      </w:r>
      <w:r w:rsidR="00597FC4" w:rsidRPr="006B32C3">
        <w:rPr>
          <w:rFonts w:ascii="Calibri" w:eastAsiaTheme="minorEastAsia" w:hAnsi="Calibri" w:cs="Calibri"/>
        </w:rPr>
        <w:t>those moving in the context of climate change</w:t>
      </w:r>
      <w:r w:rsidRPr="006B32C3">
        <w:rPr>
          <w:rFonts w:ascii="Calibri" w:eastAsiaTheme="minorEastAsia" w:hAnsi="Calibri" w:cs="Calibri"/>
        </w:rPr>
        <w:t xml:space="preserve"> by using a human rights-based approach</w:t>
      </w:r>
      <w:r w:rsidR="00597FC4" w:rsidRPr="006B32C3">
        <w:rPr>
          <w:rFonts w:ascii="Calibri" w:eastAsiaTheme="minorEastAsia" w:hAnsi="Calibri" w:cs="Calibri"/>
        </w:rPr>
        <w:t>. T</w:t>
      </w:r>
      <w:r w:rsidRPr="006B32C3">
        <w:rPr>
          <w:rFonts w:ascii="Calibri" w:eastAsiaTheme="minorEastAsia" w:hAnsi="Calibri" w:cs="Calibri"/>
        </w:rPr>
        <w:t xml:space="preserve">he Human Rights Committee recognized that the </w:t>
      </w:r>
      <w:r w:rsidRPr="006B32C3">
        <w:rPr>
          <w:rFonts w:ascii="Calibri" w:eastAsiaTheme="minorEastAsia" w:hAnsi="Calibri" w:cs="Calibri"/>
          <w:i/>
        </w:rPr>
        <w:t>non-refoulement</w:t>
      </w:r>
      <w:r w:rsidRPr="006B32C3">
        <w:rPr>
          <w:rFonts w:ascii="Calibri" w:eastAsiaTheme="minorEastAsia" w:hAnsi="Calibri" w:cs="Calibri"/>
        </w:rPr>
        <w:t xml:space="preserve"> obligations of States could be triggered under international human rights law when individuals were exposed to the effects of climate change in a manner constituting a violation of their right to life or their right not to be subjected to torture or cruel, inhuman or degrading treatment.</w:t>
      </w:r>
      <w:r w:rsidR="00637354" w:rsidRPr="006B32C3">
        <w:rPr>
          <w:rStyle w:val="Appelnotedebasdep"/>
          <w:rFonts w:ascii="Calibri" w:eastAsiaTheme="minorEastAsia" w:hAnsi="Calibri" w:cs="Calibri"/>
          <w:sz w:val="22"/>
        </w:rPr>
        <w:footnoteReference w:id="39"/>
      </w:r>
      <w:r w:rsidR="00637354" w:rsidRPr="006B32C3">
        <w:rPr>
          <w:rFonts w:ascii="Calibri" w:eastAsiaTheme="minorEastAsia" w:hAnsi="Calibri" w:cs="Calibri"/>
        </w:rPr>
        <w:t xml:space="preserve"> </w:t>
      </w:r>
      <w:r w:rsidRPr="006B32C3">
        <w:rPr>
          <w:rFonts w:ascii="Calibri" w:eastAsiaTheme="minorEastAsia" w:hAnsi="Calibri" w:cs="Calibri"/>
        </w:rPr>
        <w:t xml:space="preserve">The Supreme Court of New Zealand has adopted a similar comprehensive view, </w:t>
      </w:r>
      <w:proofErr w:type="gramStart"/>
      <w:r w:rsidRPr="006B32C3">
        <w:rPr>
          <w:rFonts w:ascii="Calibri" w:eastAsiaTheme="minorEastAsia" w:hAnsi="Calibri" w:cs="Calibri"/>
        </w:rPr>
        <w:t>taking into account</w:t>
      </w:r>
      <w:proofErr w:type="gramEnd"/>
      <w:r w:rsidRPr="006B32C3">
        <w:rPr>
          <w:rFonts w:ascii="Calibri" w:eastAsiaTheme="minorEastAsia" w:hAnsi="Calibri" w:cs="Calibri"/>
        </w:rPr>
        <w:t xml:space="preserve"> human rights law and refugee law.</w:t>
      </w:r>
      <w:r w:rsidR="00637354" w:rsidRPr="006B32C3">
        <w:rPr>
          <w:rStyle w:val="Appelnotedebasdep"/>
          <w:rFonts w:ascii="Calibri" w:eastAsiaTheme="minorEastAsia" w:hAnsi="Calibri" w:cs="Calibri"/>
          <w:sz w:val="22"/>
        </w:rPr>
        <w:footnoteReference w:id="40"/>
      </w:r>
      <w:r w:rsidR="00637354" w:rsidRPr="006B32C3">
        <w:rPr>
          <w:rFonts w:ascii="Calibri" w:eastAsiaTheme="minorEastAsia" w:hAnsi="Calibri" w:cs="Calibri"/>
        </w:rPr>
        <w:t xml:space="preserve"> </w:t>
      </w:r>
    </w:p>
    <w:p w14:paraId="4AB97E1D" w14:textId="263CECE4" w:rsidR="001367C8" w:rsidRPr="006B32C3" w:rsidRDefault="00A24982" w:rsidP="006B32C3">
      <w:pPr>
        <w:widowControl/>
        <w:autoSpaceDE/>
        <w:autoSpaceDN/>
        <w:spacing w:beforeLines="100" w:before="240" w:afterLines="100" w:after="240"/>
        <w:jc w:val="both"/>
        <w:rPr>
          <w:rFonts w:ascii="Calibri" w:eastAsiaTheme="minorEastAsia" w:hAnsi="Calibri" w:cs="Calibri"/>
        </w:rPr>
      </w:pPr>
      <w:r w:rsidRPr="006B32C3">
        <w:rPr>
          <w:rFonts w:ascii="Calibri" w:eastAsiaTheme="minorEastAsia" w:hAnsi="Calibri" w:cs="Calibri"/>
        </w:rPr>
        <w:t>Additionally</w:t>
      </w:r>
      <w:r w:rsidR="001367C8" w:rsidRPr="006B32C3">
        <w:rPr>
          <w:rFonts w:ascii="Calibri" w:eastAsiaTheme="minorEastAsia" w:hAnsi="Calibri" w:cs="Calibri"/>
        </w:rPr>
        <w:t xml:space="preserve">, States and other </w:t>
      </w:r>
      <w:r w:rsidR="004639AA" w:rsidRPr="006B32C3">
        <w:rPr>
          <w:rFonts w:ascii="Calibri" w:eastAsiaTheme="minorEastAsia" w:hAnsi="Calibri" w:cs="Calibri"/>
        </w:rPr>
        <w:t>stakeholders</w:t>
      </w:r>
      <w:r w:rsidR="001367C8" w:rsidRPr="006B32C3">
        <w:rPr>
          <w:rFonts w:ascii="Calibri" w:eastAsiaTheme="minorEastAsia" w:hAnsi="Calibri" w:cs="Calibri"/>
        </w:rPr>
        <w:t xml:space="preserve"> should provide solutions for people to move, enabling safe and regular migration. They should strive to provide individuals and communities affected by climate change the necessary conditions to move within their country’s borders and internationally in a safe, orderly and regular manner. Policymakers should address human mobility comprehensively, putting the needs of those affected at the center of their concerns, and acknowledging that people moving in the context of climate change do not necessarily fall squarely within any given category provided by existing international legal frameworks.</w:t>
      </w:r>
    </w:p>
    <w:p w14:paraId="0A108B04" w14:textId="528C24A5" w:rsidR="001919F2" w:rsidRPr="006B32C3" w:rsidRDefault="00470732" w:rsidP="006B32C3">
      <w:pPr>
        <w:widowControl/>
        <w:autoSpaceDE/>
        <w:autoSpaceDN/>
        <w:spacing w:beforeLines="100" w:before="240" w:afterLines="100" w:after="240"/>
        <w:jc w:val="both"/>
        <w:rPr>
          <w:rFonts w:ascii="Calibri" w:eastAsiaTheme="minorEastAsia" w:hAnsi="Calibri" w:cs="Calibri"/>
          <w:lang w:eastAsia="fr-FR"/>
        </w:rPr>
      </w:pPr>
      <w:r w:rsidRPr="006B32C3">
        <w:rPr>
          <w:rFonts w:ascii="Calibri" w:eastAsiaTheme="minorEastAsia" w:hAnsi="Calibri" w:cs="Calibri"/>
          <w:lang w:eastAsia="fr-FR"/>
        </w:rPr>
        <w:t>Moreover</w:t>
      </w:r>
      <w:r w:rsidR="001367C8" w:rsidRPr="006B32C3">
        <w:rPr>
          <w:rFonts w:ascii="Calibri" w:eastAsiaTheme="minorEastAsia" w:hAnsi="Calibri" w:cs="Calibri"/>
          <w:lang w:eastAsia="fr-FR"/>
        </w:rPr>
        <w:t xml:space="preserve">, there is an urgent need to promote and assist innovative </w:t>
      </w:r>
      <w:r w:rsidR="001367C8" w:rsidRPr="006B32C3">
        <w:rPr>
          <w:rFonts w:ascii="Calibri" w:eastAsiaTheme="minorEastAsia" w:hAnsi="Calibri" w:cs="Calibri"/>
          <w:b/>
          <w:lang w:eastAsia="fr-FR"/>
        </w:rPr>
        <w:t xml:space="preserve">research, data and evidence </w:t>
      </w:r>
      <w:r w:rsidR="001367C8" w:rsidRPr="006B32C3">
        <w:rPr>
          <w:rFonts w:ascii="Calibri" w:eastAsiaTheme="minorEastAsia" w:hAnsi="Calibri" w:cs="Calibri"/>
          <w:lang w:eastAsia="fr-FR"/>
        </w:rPr>
        <w:t xml:space="preserve">work on </w:t>
      </w:r>
      <w:r w:rsidR="00D86D67" w:rsidRPr="006B32C3">
        <w:rPr>
          <w:rFonts w:ascii="Calibri" w:eastAsiaTheme="minorEastAsia" w:hAnsi="Calibri" w:cs="Calibri"/>
          <w:lang w:eastAsia="fr-FR"/>
        </w:rPr>
        <w:t xml:space="preserve">migration and </w:t>
      </w:r>
      <w:r w:rsidR="001367C8" w:rsidRPr="006B32C3">
        <w:rPr>
          <w:rFonts w:ascii="Calibri" w:eastAsiaTheme="minorEastAsia" w:hAnsi="Calibri" w:cs="Calibri"/>
          <w:lang w:eastAsia="fr-FR"/>
        </w:rPr>
        <w:t>displacement in the context of climate change</w:t>
      </w:r>
      <w:r w:rsidR="001919F2" w:rsidRPr="006B32C3">
        <w:rPr>
          <w:rFonts w:ascii="Calibri" w:eastAsiaTheme="minorEastAsia" w:hAnsi="Calibri" w:cs="Calibri"/>
          <w:lang w:eastAsia="fr-FR"/>
        </w:rPr>
        <w:t>. The IOM Migration Data Strategy 2020–2025</w:t>
      </w:r>
      <w:r w:rsidR="007C47FD" w:rsidRPr="006B32C3">
        <w:rPr>
          <w:rStyle w:val="Appelnotedebasdep"/>
          <w:rFonts w:ascii="Calibri" w:eastAsiaTheme="minorEastAsia" w:hAnsi="Calibri" w:cs="Calibri"/>
          <w:sz w:val="22"/>
          <w:lang w:eastAsia="fr-FR"/>
        </w:rPr>
        <w:footnoteReference w:id="41"/>
      </w:r>
      <w:r w:rsidR="001919F2" w:rsidRPr="006B32C3">
        <w:rPr>
          <w:rFonts w:ascii="Calibri" w:eastAsiaTheme="minorEastAsia" w:hAnsi="Calibri" w:cs="Calibri"/>
          <w:lang w:eastAsia="fr-FR"/>
        </w:rPr>
        <w:t>, which maps out IOM’s priorities with respect to migration data, outlines a set of concrete deliverables to move forward in these and other areas to enhance the availability and promote use of data to achieve stronger governance outcomes and positive impacts for migrants and societies. This includes efforts to strengthen the global evidence base on the climate change and human mobility nexus.</w:t>
      </w:r>
    </w:p>
    <w:p w14:paraId="13EE9FAA" w14:textId="470A4548" w:rsidR="001367C8" w:rsidRPr="006B32C3" w:rsidRDefault="00470732" w:rsidP="006B32C3">
      <w:pPr>
        <w:widowControl/>
        <w:autoSpaceDE/>
        <w:autoSpaceDN/>
        <w:spacing w:beforeLines="100" w:before="240" w:afterLines="100" w:after="240"/>
        <w:jc w:val="both"/>
        <w:rPr>
          <w:rFonts w:ascii="Calibri" w:eastAsiaTheme="minorEastAsia" w:hAnsi="Calibri" w:cs="Calibri"/>
          <w:lang w:eastAsia="fr-FR"/>
        </w:rPr>
      </w:pPr>
      <w:r w:rsidRPr="006B32C3">
        <w:rPr>
          <w:rFonts w:ascii="Calibri" w:eastAsiaTheme="minorEastAsia" w:hAnsi="Calibri" w:cs="Calibri"/>
          <w:lang w:eastAsia="fr-FR"/>
        </w:rPr>
        <w:t>A</w:t>
      </w:r>
      <w:r w:rsidR="001367C8" w:rsidRPr="006B32C3">
        <w:rPr>
          <w:rFonts w:ascii="Calibri" w:eastAsiaTheme="minorEastAsia" w:hAnsi="Calibri" w:cs="Calibri"/>
          <w:lang w:eastAsia="fr-FR"/>
        </w:rPr>
        <w:t xml:space="preserve">ll stakeholders need to commit to and promote </w:t>
      </w:r>
      <w:r w:rsidR="001367C8" w:rsidRPr="006B32C3">
        <w:rPr>
          <w:rFonts w:ascii="Calibri" w:eastAsiaTheme="minorEastAsia" w:hAnsi="Calibri" w:cs="Calibri"/>
          <w:b/>
          <w:lang w:eastAsia="fr-FR"/>
        </w:rPr>
        <w:t xml:space="preserve">rights-based and protection approaches </w:t>
      </w:r>
      <w:r w:rsidR="001367C8" w:rsidRPr="006B32C3">
        <w:rPr>
          <w:rFonts w:ascii="Calibri" w:eastAsiaTheme="minorEastAsia" w:hAnsi="Calibri" w:cs="Calibri"/>
          <w:lang w:eastAsia="fr-FR"/>
        </w:rPr>
        <w:t xml:space="preserve">in the work on displacement in the context of climate change, in line with relevant international law and frameworks, as well IOM’s internal strategic and guidance documents. </w:t>
      </w:r>
    </w:p>
    <w:p w14:paraId="500B7A7D" w14:textId="1F6473CE" w:rsidR="001367C8" w:rsidRPr="006B32C3" w:rsidRDefault="001367C8" w:rsidP="006B32C3">
      <w:pPr>
        <w:widowControl/>
        <w:autoSpaceDE/>
        <w:autoSpaceDN/>
        <w:spacing w:beforeLines="100" w:before="240" w:afterLines="100" w:after="240"/>
        <w:jc w:val="both"/>
        <w:rPr>
          <w:rFonts w:ascii="Calibri" w:eastAsiaTheme="minorEastAsia" w:hAnsi="Calibri" w:cs="Calibri"/>
          <w:b/>
        </w:rPr>
      </w:pPr>
      <w:r w:rsidRPr="006B32C3">
        <w:rPr>
          <w:rFonts w:ascii="Calibri" w:eastAsiaTheme="minorEastAsia" w:hAnsi="Calibri" w:cs="Calibri"/>
          <w:lang w:eastAsia="fr-FR"/>
        </w:rPr>
        <w:t xml:space="preserve">Joint efforts </w:t>
      </w:r>
      <w:r w:rsidR="00C41ACF" w:rsidRPr="006B32C3">
        <w:rPr>
          <w:rFonts w:ascii="Calibri" w:eastAsiaTheme="minorEastAsia" w:hAnsi="Calibri" w:cs="Calibri"/>
          <w:lang w:eastAsia="fr-FR"/>
        </w:rPr>
        <w:t>should be directed towards</w:t>
      </w:r>
      <w:r w:rsidRPr="006B32C3">
        <w:rPr>
          <w:rFonts w:ascii="Calibri" w:eastAsiaTheme="minorEastAsia" w:hAnsi="Calibri" w:cs="Calibri"/>
          <w:lang w:eastAsia="fr-FR"/>
        </w:rPr>
        <w:t xml:space="preserve"> much</w:t>
      </w:r>
      <w:r w:rsidR="00C41ACF" w:rsidRPr="006B32C3">
        <w:rPr>
          <w:rFonts w:ascii="Calibri" w:eastAsiaTheme="minorEastAsia" w:hAnsi="Calibri" w:cs="Calibri"/>
          <w:lang w:eastAsia="fr-FR"/>
        </w:rPr>
        <w:t>-</w:t>
      </w:r>
      <w:r w:rsidRPr="006B32C3">
        <w:rPr>
          <w:rFonts w:ascii="Calibri" w:eastAsiaTheme="minorEastAsia" w:hAnsi="Calibri" w:cs="Calibri"/>
          <w:lang w:eastAsia="fr-FR"/>
        </w:rPr>
        <w:t xml:space="preserve">needed </w:t>
      </w:r>
      <w:r w:rsidRPr="006B32C3">
        <w:rPr>
          <w:rFonts w:ascii="Calibri" w:eastAsiaTheme="minorEastAsia" w:hAnsi="Calibri" w:cs="Calibri"/>
          <w:b/>
        </w:rPr>
        <w:t>mainstreaming of</w:t>
      </w:r>
      <w:r w:rsidRPr="006B32C3">
        <w:rPr>
          <w:rFonts w:ascii="Calibri" w:eastAsiaTheme="minorEastAsia" w:hAnsi="Calibri" w:cs="Calibri"/>
        </w:rPr>
        <w:t xml:space="preserve"> </w:t>
      </w:r>
      <w:r w:rsidRPr="006B32C3">
        <w:rPr>
          <w:rFonts w:ascii="Calibri" w:eastAsiaTheme="minorEastAsia" w:hAnsi="Calibri" w:cs="Calibri"/>
          <w:b/>
        </w:rPr>
        <w:t>climate change and environmental concerns in migration and displacement policy frameworks</w:t>
      </w:r>
      <w:r w:rsidRPr="006B32C3">
        <w:rPr>
          <w:rFonts w:ascii="Calibri" w:eastAsiaTheme="minorEastAsia" w:hAnsi="Calibri" w:cs="Calibri"/>
        </w:rPr>
        <w:t xml:space="preserve"> at the regional, national and subnational levels. Similarly, climate and environmental consideration should be </w:t>
      </w:r>
      <w:r w:rsidRPr="006B32C3">
        <w:rPr>
          <w:rFonts w:ascii="Calibri" w:eastAsiaTheme="minorEastAsia" w:hAnsi="Calibri" w:cs="Calibri"/>
          <w:b/>
        </w:rPr>
        <w:t>better integrated</w:t>
      </w:r>
      <w:r w:rsidRPr="006B32C3">
        <w:rPr>
          <w:rFonts w:ascii="Calibri" w:eastAsiaTheme="minorEastAsia" w:hAnsi="Calibri" w:cs="Calibri"/>
        </w:rPr>
        <w:t xml:space="preserve"> in regional migration policy processes. This is a keyway to </w:t>
      </w:r>
      <w:r w:rsidRPr="006B32C3">
        <w:rPr>
          <w:rFonts w:ascii="Calibri" w:eastAsiaTheme="minorEastAsia" w:hAnsi="Calibri" w:cs="Calibri"/>
          <w:b/>
        </w:rPr>
        <w:t>ensure the protection and promotion of the human rights of individuals and populations moving in the context of climate change.</w:t>
      </w:r>
    </w:p>
    <w:p w14:paraId="2D8D7AF9" w14:textId="6CE6FD2B" w:rsidR="002B5D05" w:rsidRPr="006B32C3" w:rsidRDefault="001367C8" w:rsidP="006B32C3">
      <w:pPr>
        <w:widowControl/>
        <w:autoSpaceDE/>
        <w:autoSpaceDN/>
        <w:spacing w:beforeLines="100" w:before="240" w:afterLines="100" w:after="240"/>
        <w:jc w:val="both"/>
        <w:rPr>
          <w:rFonts w:ascii="Calibri" w:eastAsiaTheme="minorEastAsia" w:hAnsi="Calibri" w:cs="Calibri"/>
        </w:rPr>
      </w:pPr>
      <w:r w:rsidRPr="006B32C3">
        <w:rPr>
          <w:rFonts w:ascii="Calibri" w:eastAsiaTheme="minorEastAsia" w:hAnsi="Calibri" w:cs="Calibri"/>
          <w:b/>
        </w:rPr>
        <w:t xml:space="preserve">We also need to support States and </w:t>
      </w:r>
      <w:r w:rsidR="00093FE8" w:rsidRPr="006B32C3">
        <w:rPr>
          <w:rFonts w:ascii="Calibri" w:eastAsiaTheme="minorEastAsia" w:hAnsi="Calibri" w:cs="Calibri"/>
          <w:b/>
        </w:rPr>
        <w:t xml:space="preserve">other </w:t>
      </w:r>
      <w:r w:rsidRPr="006B32C3">
        <w:rPr>
          <w:rFonts w:ascii="Calibri" w:eastAsiaTheme="minorEastAsia" w:hAnsi="Calibri" w:cs="Calibri"/>
          <w:b/>
        </w:rPr>
        <w:t>relevant actors</w:t>
      </w:r>
      <w:r w:rsidRPr="006B32C3">
        <w:rPr>
          <w:rFonts w:ascii="Calibri" w:eastAsiaTheme="minorEastAsia" w:hAnsi="Calibri" w:cs="Calibri"/>
        </w:rPr>
        <w:t xml:space="preserve"> in </w:t>
      </w:r>
      <w:proofErr w:type="gramStart"/>
      <w:r w:rsidRPr="006B32C3">
        <w:rPr>
          <w:rFonts w:ascii="Calibri" w:eastAsiaTheme="minorEastAsia" w:hAnsi="Calibri" w:cs="Calibri"/>
        </w:rPr>
        <w:t>providing assistance</w:t>
      </w:r>
      <w:proofErr w:type="gramEnd"/>
      <w:r w:rsidRPr="006B32C3">
        <w:rPr>
          <w:rFonts w:ascii="Calibri" w:eastAsiaTheme="minorEastAsia" w:hAnsi="Calibri" w:cs="Calibri"/>
        </w:rPr>
        <w:t xml:space="preserve"> and protection to people moving in the context of climate change through a </w:t>
      </w:r>
      <w:r w:rsidRPr="006B32C3">
        <w:rPr>
          <w:rFonts w:ascii="Calibri" w:eastAsiaTheme="minorEastAsia" w:hAnsi="Calibri" w:cs="Calibri"/>
          <w:b/>
        </w:rPr>
        <w:t>rights-based approach</w:t>
      </w:r>
      <w:r w:rsidRPr="006B32C3">
        <w:rPr>
          <w:rFonts w:ascii="Calibri" w:eastAsiaTheme="minorEastAsia" w:hAnsi="Calibri" w:cs="Calibri"/>
        </w:rPr>
        <w:t xml:space="preserve">.  </w:t>
      </w:r>
      <w:r w:rsidR="00685030" w:rsidRPr="006B32C3">
        <w:rPr>
          <w:rFonts w:ascii="Calibri" w:eastAsiaTheme="minorEastAsia" w:hAnsi="Calibri" w:cs="Calibri"/>
        </w:rPr>
        <w:t>W</w:t>
      </w:r>
      <w:r w:rsidRPr="006B32C3">
        <w:rPr>
          <w:rFonts w:ascii="Calibri" w:eastAsiaTheme="minorEastAsia" w:hAnsi="Calibri" w:cs="Calibri"/>
        </w:rPr>
        <w:t xml:space="preserve">e must </w:t>
      </w:r>
      <w:r w:rsidR="00685030" w:rsidRPr="006B32C3">
        <w:rPr>
          <w:rFonts w:ascii="Calibri" w:eastAsiaTheme="minorEastAsia" w:hAnsi="Calibri" w:cs="Calibri"/>
        </w:rPr>
        <w:t xml:space="preserve">also </w:t>
      </w:r>
      <w:r w:rsidRPr="006B32C3">
        <w:rPr>
          <w:rFonts w:ascii="Calibri" w:eastAsiaTheme="minorEastAsia" w:hAnsi="Calibri" w:cs="Calibri"/>
          <w:b/>
        </w:rPr>
        <w:t>recognize and promote</w:t>
      </w:r>
      <w:r w:rsidRPr="006B32C3">
        <w:rPr>
          <w:rFonts w:ascii="Calibri" w:eastAsiaTheme="minorEastAsia" w:hAnsi="Calibri" w:cs="Calibri"/>
        </w:rPr>
        <w:t xml:space="preserve"> the positive contributions of people on the move to climate action and sustainable development. </w:t>
      </w:r>
    </w:p>
    <w:p w14:paraId="758E980F" w14:textId="368779A9" w:rsidR="002B5D05" w:rsidRPr="006B32C3" w:rsidRDefault="00685030" w:rsidP="006B32C3">
      <w:pPr>
        <w:widowControl/>
        <w:autoSpaceDE/>
        <w:autoSpaceDN/>
        <w:spacing w:beforeLines="100" w:before="240" w:afterLines="100" w:after="240"/>
        <w:jc w:val="both"/>
        <w:rPr>
          <w:rFonts w:ascii="Calibri" w:eastAsiaTheme="minorEastAsia" w:hAnsi="Calibri" w:cs="Calibri"/>
        </w:rPr>
      </w:pPr>
      <w:r w:rsidRPr="006B32C3">
        <w:rPr>
          <w:rFonts w:ascii="Calibri" w:eastAsiaTheme="minorEastAsia" w:hAnsi="Calibri" w:cs="Calibri"/>
        </w:rPr>
        <w:t>In the same vein</w:t>
      </w:r>
      <w:r w:rsidR="00A87CCB" w:rsidRPr="006B32C3">
        <w:rPr>
          <w:rFonts w:ascii="Calibri" w:eastAsiaTheme="minorEastAsia" w:hAnsi="Calibri" w:cs="Calibri"/>
        </w:rPr>
        <w:t xml:space="preserve">, reducing the risk of secondary displacement for those who </w:t>
      </w:r>
      <w:proofErr w:type="gramStart"/>
      <w:r w:rsidR="00A87CCB" w:rsidRPr="006B32C3">
        <w:rPr>
          <w:rFonts w:ascii="Calibri" w:eastAsiaTheme="minorEastAsia" w:hAnsi="Calibri" w:cs="Calibri"/>
        </w:rPr>
        <w:t>are located in</w:t>
      </w:r>
      <w:proofErr w:type="gramEnd"/>
      <w:r w:rsidR="00A87CCB" w:rsidRPr="006B32C3">
        <w:rPr>
          <w:rFonts w:ascii="Calibri" w:eastAsiaTheme="minorEastAsia" w:hAnsi="Calibri" w:cs="Calibri"/>
        </w:rPr>
        <w:t xml:space="preserve"> climate change and disaster hotspots is critical. Many of those who had to move in the context of climate change are situated in areas vulnerable to climate change and disasters. It </w:t>
      </w:r>
      <w:r w:rsidR="00C510C8" w:rsidRPr="006B32C3">
        <w:rPr>
          <w:rFonts w:ascii="Calibri" w:eastAsiaTheme="minorEastAsia" w:hAnsi="Calibri" w:cs="Calibri"/>
        </w:rPr>
        <w:t>is</w:t>
      </w:r>
      <w:r w:rsidR="00A87CCB" w:rsidRPr="006B32C3">
        <w:rPr>
          <w:rFonts w:ascii="Calibri" w:eastAsiaTheme="minorEastAsia" w:hAnsi="Calibri" w:cs="Calibri"/>
        </w:rPr>
        <w:t xml:space="preserve"> therefore</w:t>
      </w:r>
      <w:r w:rsidR="00C510C8" w:rsidRPr="006B32C3">
        <w:rPr>
          <w:rFonts w:ascii="Calibri" w:eastAsiaTheme="minorEastAsia" w:hAnsi="Calibri" w:cs="Calibri"/>
        </w:rPr>
        <w:t xml:space="preserve"> important to increase the preparedness and resilience of those who have been displaced and their host communities, including through Disaster Risk Reduction (DRR), climate change adaptation and sustainable development initiatives.</w:t>
      </w:r>
    </w:p>
    <w:p w14:paraId="6E3A0913" w14:textId="2DCD3608" w:rsidR="00D80786" w:rsidRPr="006B32C3" w:rsidRDefault="00AA1A58" w:rsidP="006B32C3">
      <w:pPr>
        <w:widowControl/>
        <w:autoSpaceDE/>
        <w:autoSpaceDN/>
        <w:spacing w:beforeLines="100" w:before="240" w:afterLines="100" w:after="240"/>
        <w:jc w:val="both"/>
        <w:rPr>
          <w:rFonts w:ascii="Calibri" w:eastAsiaTheme="minorEastAsia" w:hAnsi="Calibri" w:cs="Calibri"/>
        </w:rPr>
      </w:pPr>
      <w:r w:rsidRPr="006B32C3">
        <w:rPr>
          <w:rFonts w:ascii="Calibri" w:eastAsiaTheme="minorEastAsia" w:hAnsi="Calibri" w:cs="Calibri"/>
        </w:rPr>
        <w:t>M</w:t>
      </w:r>
      <w:r w:rsidR="00685030" w:rsidRPr="006B32C3">
        <w:rPr>
          <w:rFonts w:ascii="Calibri" w:eastAsiaTheme="minorEastAsia" w:hAnsi="Calibri" w:cs="Calibri"/>
        </w:rPr>
        <w:t>ore</w:t>
      </w:r>
      <w:r w:rsidR="00D80786" w:rsidRPr="006B32C3">
        <w:rPr>
          <w:rFonts w:ascii="Calibri" w:eastAsiaTheme="minorEastAsia" w:hAnsi="Calibri" w:cs="Calibri"/>
        </w:rPr>
        <w:t xml:space="preserve"> support </w:t>
      </w:r>
      <w:r w:rsidR="00685030" w:rsidRPr="006B32C3">
        <w:rPr>
          <w:rFonts w:ascii="Calibri" w:eastAsiaTheme="minorEastAsia" w:hAnsi="Calibri" w:cs="Calibri"/>
        </w:rPr>
        <w:t xml:space="preserve">should be directed towards </w:t>
      </w:r>
      <w:r w:rsidR="00D80786" w:rsidRPr="006B32C3">
        <w:rPr>
          <w:rFonts w:ascii="Calibri" w:eastAsiaTheme="minorEastAsia" w:hAnsi="Calibri" w:cs="Calibri"/>
        </w:rPr>
        <w:t xml:space="preserve">host communities and countries, notably through the provision of durable solutions. In this sense, more efforts should be directed towards the enhancement of infrastructure and the protection of </w:t>
      </w:r>
      <w:r w:rsidRPr="006B32C3">
        <w:rPr>
          <w:rFonts w:ascii="Calibri" w:eastAsiaTheme="minorEastAsia" w:hAnsi="Calibri" w:cs="Calibri"/>
        </w:rPr>
        <w:t xml:space="preserve">the </w:t>
      </w:r>
      <w:r w:rsidR="00D80786" w:rsidRPr="006B32C3">
        <w:rPr>
          <w:rFonts w:ascii="Calibri" w:eastAsiaTheme="minorEastAsia" w:hAnsi="Calibri" w:cs="Calibri"/>
        </w:rPr>
        <w:t xml:space="preserve">environment in areas that host people who have moved </w:t>
      </w:r>
      <w:r w:rsidRPr="006B32C3">
        <w:rPr>
          <w:rFonts w:ascii="Calibri" w:eastAsiaTheme="minorEastAsia" w:hAnsi="Calibri" w:cs="Calibri"/>
        </w:rPr>
        <w:t>in the context of</w:t>
      </w:r>
      <w:r w:rsidR="00D80786" w:rsidRPr="006B32C3">
        <w:rPr>
          <w:rFonts w:ascii="Calibri" w:eastAsiaTheme="minorEastAsia" w:hAnsi="Calibri" w:cs="Calibri"/>
        </w:rPr>
        <w:t xml:space="preserve"> climate change. Humanitarian operations can play a central role in this context by implementing climate-smart and environmentally friendly solutions such as access to clean energy, environmental management initiatives, and the promotion of climate-resilient livelihood activities.</w:t>
      </w:r>
    </w:p>
    <w:p w14:paraId="03E4D92E" w14:textId="349EAA5F" w:rsidR="00DA33A9" w:rsidRPr="006B32C3" w:rsidRDefault="00685030" w:rsidP="006B32C3">
      <w:pPr>
        <w:widowControl/>
        <w:autoSpaceDE/>
        <w:autoSpaceDN/>
        <w:spacing w:beforeLines="100" w:before="240" w:afterLines="100" w:after="240"/>
        <w:jc w:val="both"/>
        <w:rPr>
          <w:rFonts w:ascii="Calibri" w:eastAsiaTheme="minorEastAsia" w:hAnsi="Calibri" w:cs="Calibri"/>
        </w:rPr>
      </w:pPr>
      <w:r w:rsidRPr="006B32C3">
        <w:rPr>
          <w:rFonts w:ascii="Calibri" w:eastAsiaTheme="minorEastAsia" w:hAnsi="Calibri" w:cs="Calibri"/>
        </w:rPr>
        <w:t>Finally, it is crucial to assist countries of origin in addressing the adverse effects of climate change that led people to move in the first place, allowing those who are willing and able to return to their area of origin to do so in a dignified manner. This could be achieved through the promotion of climate change adaptation, DRR and sustainable, climate-resilient development activities that ensure access to livelihoods.</w:t>
      </w:r>
    </w:p>
    <w:p w14:paraId="45FAD3B5" w14:textId="42988E63" w:rsidR="00AA1A58" w:rsidRPr="006B32C3" w:rsidRDefault="00AA1A58" w:rsidP="006B32C3">
      <w:pPr>
        <w:widowControl/>
        <w:autoSpaceDE/>
        <w:autoSpaceDN/>
        <w:spacing w:beforeLines="100" w:before="240" w:afterLines="100" w:after="240"/>
        <w:jc w:val="both"/>
        <w:rPr>
          <w:rFonts w:ascii="Calibri" w:eastAsiaTheme="minorEastAsia" w:hAnsi="Calibri" w:cs="Calibri"/>
        </w:rPr>
      </w:pPr>
    </w:p>
    <w:p w14:paraId="719B3850" w14:textId="6ACC58C9" w:rsidR="00AA1A58" w:rsidRPr="006B32C3" w:rsidRDefault="00AA1A58" w:rsidP="006B32C3">
      <w:pPr>
        <w:widowControl/>
        <w:autoSpaceDE/>
        <w:autoSpaceDN/>
        <w:spacing w:beforeLines="100" w:before="240" w:afterLines="100" w:after="240"/>
        <w:jc w:val="both"/>
        <w:rPr>
          <w:rFonts w:ascii="Calibri" w:eastAsiaTheme="minorEastAsia" w:hAnsi="Calibri" w:cs="Calibri"/>
        </w:rPr>
      </w:pPr>
    </w:p>
    <w:p w14:paraId="3C76FD72" w14:textId="3BE5E3F1" w:rsidR="00AA1A58" w:rsidRPr="006B32C3" w:rsidRDefault="00AA1A58" w:rsidP="006B32C3">
      <w:pPr>
        <w:widowControl/>
        <w:autoSpaceDE/>
        <w:autoSpaceDN/>
        <w:spacing w:beforeLines="100" w:before="240" w:afterLines="100" w:after="240"/>
        <w:jc w:val="both"/>
        <w:rPr>
          <w:rFonts w:ascii="Calibri" w:eastAsiaTheme="minorEastAsia" w:hAnsi="Calibri" w:cs="Calibri"/>
        </w:rPr>
      </w:pPr>
    </w:p>
    <w:p w14:paraId="7D66731B" w14:textId="5E5ADBDA" w:rsidR="00AA1A58" w:rsidRPr="006B32C3" w:rsidRDefault="00AA1A58" w:rsidP="006B32C3">
      <w:pPr>
        <w:widowControl/>
        <w:autoSpaceDE/>
        <w:autoSpaceDN/>
        <w:spacing w:beforeLines="100" w:before="240" w:afterLines="100" w:after="240"/>
        <w:jc w:val="both"/>
        <w:rPr>
          <w:rFonts w:ascii="Calibri" w:eastAsiaTheme="minorEastAsia" w:hAnsi="Calibri" w:cs="Calibri"/>
        </w:rPr>
      </w:pPr>
    </w:p>
    <w:p w14:paraId="5EB11C93" w14:textId="4BA22033" w:rsidR="00AA1A58" w:rsidRPr="006B32C3" w:rsidRDefault="00AA1A58" w:rsidP="006B32C3">
      <w:pPr>
        <w:widowControl/>
        <w:autoSpaceDE/>
        <w:autoSpaceDN/>
        <w:spacing w:beforeLines="100" w:before="240" w:afterLines="100" w:after="240"/>
        <w:jc w:val="both"/>
        <w:rPr>
          <w:rFonts w:ascii="Calibri" w:eastAsiaTheme="minorEastAsia" w:hAnsi="Calibri" w:cs="Calibri"/>
        </w:rPr>
      </w:pPr>
    </w:p>
    <w:p w14:paraId="25BA147A" w14:textId="5FE6C41E" w:rsidR="00AA1A58" w:rsidRDefault="00AA1A58" w:rsidP="006B32C3">
      <w:pPr>
        <w:widowControl/>
        <w:autoSpaceDE/>
        <w:autoSpaceDN/>
        <w:spacing w:beforeLines="100" w:before="240" w:afterLines="100" w:after="240"/>
        <w:jc w:val="both"/>
        <w:rPr>
          <w:rFonts w:ascii="Calibri" w:eastAsiaTheme="minorEastAsia" w:hAnsi="Calibri" w:cs="Calibri"/>
        </w:rPr>
      </w:pPr>
    </w:p>
    <w:p w14:paraId="32FE89F7" w14:textId="69FFA51D" w:rsidR="006B32C3" w:rsidRDefault="006B32C3" w:rsidP="006B32C3">
      <w:pPr>
        <w:widowControl/>
        <w:autoSpaceDE/>
        <w:autoSpaceDN/>
        <w:spacing w:beforeLines="100" w:before="240" w:afterLines="100" w:after="240"/>
        <w:jc w:val="both"/>
        <w:rPr>
          <w:rFonts w:ascii="Calibri" w:eastAsiaTheme="minorEastAsia" w:hAnsi="Calibri" w:cs="Calibri"/>
        </w:rPr>
      </w:pPr>
    </w:p>
    <w:p w14:paraId="0F6E4851" w14:textId="14D90BCB" w:rsidR="006B32C3" w:rsidRDefault="006B32C3" w:rsidP="006B32C3">
      <w:pPr>
        <w:widowControl/>
        <w:autoSpaceDE/>
        <w:autoSpaceDN/>
        <w:spacing w:beforeLines="100" w:before="240" w:afterLines="100" w:after="240"/>
        <w:jc w:val="both"/>
        <w:rPr>
          <w:rFonts w:ascii="Calibri" w:eastAsiaTheme="minorEastAsia" w:hAnsi="Calibri" w:cs="Calibri"/>
        </w:rPr>
      </w:pPr>
    </w:p>
    <w:p w14:paraId="65A61F58" w14:textId="310D6071" w:rsidR="006B32C3" w:rsidRDefault="006B32C3" w:rsidP="006B32C3">
      <w:pPr>
        <w:widowControl/>
        <w:autoSpaceDE/>
        <w:autoSpaceDN/>
        <w:spacing w:beforeLines="100" w:before="240" w:afterLines="100" w:after="240"/>
        <w:jc w:val="both"/>
        <w:rPr>
          <w:rFonts w:ascii="Calibri" w:eastAsiaTheme="minorEastAsia" w:hAnsi="Calibri" w:cs="Calibri"/>
        </w:rPr>
      </w:pPr>
    </w:p>
    <w:p w14:paraId="693990FC" w14:textId="607C0DC1" w:rsidR="006B32C3" w:rsidRDefault="006B32C3" w:rsidP="006B32C3">
      <w:pPr>
        <w:widowControl/>
        <w:autoSpaceDE/>
        <w:autoSpaceDN/>
        <w:spacing w:beforeLines="100" w:before="240" w:afterLines="100" w:after="240"/>
        <w:jc w:val="both"/>
        <w:rPr>
          <w:rFonts w:ascii="Calibri" w:eastAsiaTheme="minorEastAsia" w:hAnsi="Calibri" w:cs="Calibri"/>
        </w:rPr>
      </w:pPr>
    </w:p>
    <w:p w14:paraId="122888C5" w14:textId="3813B75F" w:rsidR="006B32C3" w:rsidRDefault="006B32C3" w:rsidP="006B32C3">
      <w:pPr>
        <w:widowControl/>
        <w:autoSpaceDE/>
        <w:autoSpaceDN/>
        <w:spacing w:beforeLines="100" w:before="240" w:afterLines="100" w:after="240"/>
        <w:jc w:val="both"/>
        <w:rPr>
          <w:rFonts w:ascii="Calibri" w:eastAsiaTheme="minorEastAsia" w:hAnsi="Calibri" w:cs="Calibri"/>
        </w:rPr>
      </w:pPr>
    </w:p>
    <w:p w14:paraId="78973B00" w14:textId="77777777" w:rsidR="00C631C7" w:rsidRDefault="00C631C7" w:rsidP="006B32C3">
      <w:pPr>
        <w:widowControl/>
        <w:autoSpaceDE/>
        <w:autoSpaceDN/>
        <w:spacing w:beforeLines="100" w:before="240" w:afterLines="100" w:after="240"/>
        <w:jc w:val="both"/>
        <w:rPr>
          <w:rFonts w:ascii="Calibri" w:eastAsiaTheme="minorEastAsia" w:hAnsi="Calibri" w:cs="Calibri"/>
        </w:rPr>
      </w:pPr>
    </w:p>
    <w:p w14:paraId="36E35205" w14:textId="77777777" w:rsidR="00C631C7" w:rsidRDefault="00C631C7" w:rsidP="006B32C3">
      <w:pPr>
        <w:widowControl/>
        <w:autoSpaceDE/>
        <w:autoSpaceDN/>
        <w:spacing w:beforeLines="100" w:before="240" w:afterLines="100" w:after="240"/>
        <w:jc w:val="both"/>
        <w:rPr>
          <w:rFonts w:ascii="Calibri" w:eastAsiaTheme="minorEastAsia" w:hAnsi="Calibri" w:cs="Calibri"/>
        </w:rPr>
      </w:pPr>
    </w:p>
    <w:p w14:paraId="0DFD13C4" w14:textId="77777777" w:rsidR="00C631C7" w:rsidRDefault="00C631C7" w:rsidP="006B32C3">
      <w:pPr>
        <w:widowControl/>
        <w:autoSpaceDE/>
        <w:autoSpaceDN/>
        <w:spacing w:beforeLines="100" w:before="240" w:afterLines="100" w:after="240"/>
        <w:jc w:val="both"/>
        <w:rPr>
          <w:rFonts w:ascii="Calibri" w:eastAsiaTheme="minorEastAsia" w:hAnsi="Calibri" w:cs="Calibri"/>
        </w:rPr>
      </w:pPr>
    </w:p>
    <w:p w14:paraId="3A0120EC" w14:textId="77777777" w:rsidR="00C631C7" w:rsidRDefault="00C631C7" w:rsidP="006B32C3">
      <w:pPr>
        <w:widowControl/>
        <w:autoSpaceDE/>
        <w:autoSpaceDN/>
        <w:spacing w:beforeLines="100" w:before="240" w:afterLines="100" w:after="240"/>
        <w:jc w:val="both"/>
        <w:rPr>
          <w:rFonts w:ascii="Calibri" w:eastAsiaTheme="minorEastAsia" w:hAnsi="Calibri" w:cs="Calibri"/>
        </w:rPr>
      </w:pPr>
    </w:p>
    <w:p w14:paraId="64CB8321" w14:textId="77777777" w:rsidR="00C631C7" w:rsidRDefault="00C631C7" w:rsidP="006B32C3">
      <w:pPr>
        <w:widowControl/>
        <w:autoSpaceDE/>
        <w:autoSpaceDN/>
        <w:spacing w:beforeLines="100" w:before="240" w:afterLines="100" w:after="240"/>
        <w:jc w:val="both"/>
        <w:rPr>
          <w:rFonts w:ascii="Calibri" w:eastAsiaTheme="minorEastAsia" w:hAnsi="Calibri" w:cs="Calibri"/>
        </w:rPr>
      </w:pPr>
    </w:p>
    <w:p w14:paraId="3A8A5409" w14:textId="77777777" w:rsidR="00C631C7" w:rsidRDefault="00C631C7" w:rsidP="006B32C3">
      <w:pPr>
        <w:widowControl/>
        <w:autoSpaceDE/>
        <w:autoSpaceDN/>
        <w:spacing w:beforeLines="100" w:before="240" w:afterLines="100" w:after="240"/>
        <w:jc w:val="both"/>
        <w:rPr>
          <w:rFonts w:ascii="Calibri" w:eastAsiaTheme="minorEastAsia" w:hAnsi="Calibri" w:cs="Calibri"/>
        </w:rPr>
      </w:pPr>
    </w:p>
    <w:p w14:paraId="676E8E20" w14:textId="77777777" w:rsidR="006B32C3" w:rsidRPr="006B32C3" w:rsidRDefault="006B32C3" w:rsidP="006B32C3">
      <w:pPr>
        <w:widowControl/>
        <w:autoSpaceDE/>
        <w:autoSpaceDN/>
        <w:spacing w:beforeLines="100" w:before="240" w:afterLines="100" w:after="240"/>
        <w:jc w:val="both"/>
        <w:rPr>
          <w:rFonts w:ascii="Calibri" w:eastAsiaTheme="minorEastAsia" w:hAnsi="Calibri" w:cs="Calibri"/>
        </w:rPr>
      </w:pPr>
    </w:p>
    <w:p w14:paraId="7F35311C" w14:textId="77777777" w:rsidR="00AA1A58" w:rsidRPr="006B32C3" w:rsidRDefault="00AA1A58" w:rsidP="006B32C3">
      <w:pPr>
        <w:widowControl/>
        <w:autoSpaceDE/>
        <w:autoSpaceDN/>
        <w:spacing w:beforeLines="100" w:before="240" w:afterLines="100" w:after="240"/>
        <w:jc w:val="both"/>
        <w:rPr>
          <w:rFonts w:ascii="Calibri" w:eastAsiaTheme="minorEastAsia" w:hAnsi="Calibri" w:cs="Calibri"/>
        </w:rPr>
      </w:pPr>
    </w:p>
    <w:p w14:paraId="43B4D677" w14:textId="21220AB7" w:rsidR="00DA33A9" w:rsidRPr="006B32C3" w:rsidRDefault="00DA33A9" w:rsidP="006B32C3">
      <w:pPr>
        <w:widowControl/>
        <w:autoSpaceDE/>
        <w:autoSpaceDN/>
        <w:spacing w:beforeLines="100" w:before="240" w:afterLines="100" w:after="240"/>
        <w:jc w:val="both"/>
        <w:rPr>
          <w:rFonts w:ascii="Calibri" w:eastAsiaTheme="minorEastAsia" w:hAnsi="Calibri" w:cs="Calibri"/>
        </w:rPr>
      </w:pPr>
      <w:r w:rsidRPr="006B32C3">
        <w:rPr>
          <w:rFonts w:ascii="Calibri" w:eastAsiaTheme="minorEastAsia" w:hAnsi="Calibri" w:cs="Calibri"/>
          <w:b/>
          <w:bCs/>
        </w:rPr>
        <w:t>Solutions examples and timescale</w:t>
      </w:r>
      <w:r w:rsidRPr="006B32C3">
        <w:rPr>
          <w:rFonts w:ascii="Calibri" w:eastAsiaTheme="minorEastAsia" w:hAnsi="Calibri" w:cs="Calibri"/>
        </w:rPr>
        <w:t xml:space="preserve"> (From </w:t>
      </w:r>
      <w:r w:rsidR="006D0120" w:rsidRPr="006B32C3">
        <w:rPr>
          <w:rFonts w:ascii="Calibri" w:eastAsiaTheme="minorEastAsia" w:hAnsi="Calibri" w:cs="Calibri"/>
        </w:rPr>
        <w:t>“</w:t>
      </w:r>
      <w:hyperlink r:id="rId36" w:history="1">
        <w:r w:rsidR="006D0120" w:rsidRPr="006B32C3">
          <w:rPr>
            <w:rStyle w:val="Lienhypertexte"/>
            <w:rFonts w:ascii="Calibri" w:eastAsiaTheme="minorEastAsia" w:hAnsi="Calibri" w:cs="Calibri"/>
          </w:rPr>
          <w:t>People on the Move in a Changing Climate – Linking Policy, Evidence and Action</w:t>
        </w:r>
      </w:hyperlink>
      <w:r w:rsidR="006D0120" w:rsidRPr="006B32C3">
        <w:rPr>
          <w:rFonts w:ascii="Calibri" w:eastAsiaTheme="minorEastAsia" w:hAnsi="Calibri" w:cs="Calibri"/>
        </w:rPr>
        <w:t xml:space="preserve">”) </w:t>
      </w:r>
    </w:p>
    <w:p w14:paraId="581D9DBA" w14:textId="35EE2C24" w:rsidR="00DA33A9" w:rsidRPr="006B32C3" w:rsidRDefault="00DA33A9" w:rsidP="006B32C3">
      <w:pPr>
        <w:widowControl/>
        <w:autoSpaceDE/>
        <w:autoSpaceDN/>
        <w:spacing w:beforeLines="100" w:before="240" w:afterLines="100" w:after="240"/>
        <w:jc w:val="both"/>
        <w:rPr>
          <w:rFonts w:ascii="Calibri" w:eastAsiaTheme="minorEastAsia" w:hAnsi="Calibri" w:cs="Calibri"/>
          <w:b/>
        </w:rPr>
      </w:pPr>
      <w:r w:rsidRPr="006B32C3">
        <w:rPr>
          <w:rFonts w:ascii="Calibri" w:eastAsiaTheme="minorEastAsia" w:hAnsi="Calibri" w:cs="Calibri"/>
          <w:b/>
          <w:noProof/>
        </w:rPr>
        <w:drawing>
          <wp:inline distT="0" distB="0" distL="0" distR="0" wp14:anchorId="0D203AEC" wp14:editId="5EB1081C">
            <wp:extent cx="5669255" cy="823516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7">
                      <a:extLst>
                        <a:ext uri="{28A0092B-C50C-407E-A947-70E740481C1C}">
                          <a14:useLocalDpi xmlns:a14="http://schemas.microsoft.com/office/drawing/2010/main" val="0"/>
                        </a:ext>
                      </a:extLst>
                    </a:blip>
                    <a:stretch>
                      <a:fillRect/>
                    </a:stretch>
                  </pic:blipFill>
                  <pic:spPr>
                    <a:xfrm>
                      <a:off x="0" y="0"/>
                      <a:ext cx="5676068" cy="8245064"/>
                    </a:xfrm>
                    <a:prstGeom prst="rect">
                      <a:avLst/>
                    </a:prstGeom>
                  </pic:spPr>
                </pic:pic>
              </a:graphicData>
            </a:graphic>
          </wp:inline>
        </w:drawing>
      </w:r>
    </w:p>
    <w:p w14:paraId="51133AA8" w14:textId="45B87375" w:rsidR="00F868FD" w:rsidRPr="006B32C3" w:rsidRDefault="00F868FD" w:rsidP="006B32C3">
      <w:pPr>
        <w:widowControl/>
        <w:autoSpaceDE/>
        <w:autoSpaceDN/>
        <w:spacing w:beforeLines="100" w:before="240" w:afterLines="100" w:after="240"/>
        <w:jc w:val="both"/>
        <w:rPr>
          <w:rFonts w:ascii="Calibri" w:eastAsiaTheme="minorEastAsia" w:hAnsi="Calibri" w:cs="Calibri"/>
          <w:highlight w:val="yellow"/>
          <w:lang w:val="es-US"/>
        </w:rPr>
      </w:pPr>
    </w:p>
    <w:p w14:paraId="0E673EC1" w14:textId="71DC4EA3" w:rsidR="00605BBE" w:rsidRPr="006B32C3" w:rsidRDefault="00605BBE" w:rsidP="006B32C3">
      <w:pPr>
        <w:pStyle w:val="Paragraphedeliste"/>
        <w:widowControl/>
        <w:numPr>
          <w:ilvl w:val="0"/>
          <w:numId w:val="1"/>
        </w:numPr>
        <w:autoSpaceDE/>
        <w:autoSpaceDN/>
        <w:spacing w:beforeLines="100" w:before="240" w:afterLines="100" w:after="240"/>
        <w:ind w:left="714" w:right="0" w:hanging="357"/>
        <w:jc w:val="both"/>
        <w:rPr>
          <w:rFonts w:ascii="Calibri" w:eastAsiaTheme="minorEastAsia" w:hAnsi="Calibri" w:cs="Calibri"/>
          <w:b/>
          <w:i/>
          <w:color w:val="002060"/>
        </w:rPr>
      </w:pPr>
      <w:r w:rsidRPr="006B32C3">
        <w:rPr>
          <w:rFonts w:ascii="Calibri" w:eastAsiaTheme="minorEastAsia" w:hAnsi="Calibri" w:cs="Calibri"/>
          <w:b/>
          <w:i/>
          <w:color w:val="002060"/>
        </w:rPr>
        <w:t>What international, regional and national policies and legal approaches are necessary to protect people and communities displaced by climate change</w:t>
      </w:r>
    </w:p>
    <w:p w14:paraId="0855ABA2" w14:textId="4DD5E3D7" w:rsidR="00FA5D08" w:rsidRPr="006B32C3" w:rsidRDefault="06B9465D" w:rsidP="006B32C3">
      <w:pPr>
        <w:pStyle w:val="NormalWeb"/>
        <w:spacing w:beforeLines="100" w:before="240" w:beforeAutospacing="0" w:afterLines="100" w:after="240" w:afterAutospacing="0"/>
        <w:jc w:val="both"/>
        <w:rPr>
          <w:rFonts w:ascii="Calibri" w:eastAsiaTheme="minorEastAsia" w:hAnsi="Calibri" w:cs="Calibri"/>
          <w:sz w:val="22"/>
          <w:szCs w:val="22"/>
          <w:lang w:val="en-US"/>
        </w:rPr>
      </w:pPr>
      <w:r w:rsidRPr="006B32C3">
        <w:rPr>
          <w:rFonts w:ascii="Calibri" w:eastAsiaTheme="minorEastAsia" w:hAnsi="Calibri" w:cs="Calibri"/>
          <w:sz w:val="22"/>
          <w:szCs w:val="22"/>
          <w:lang w:val="en-US"/>
        </w:rPr>
        <w:t>Because of the necessity to adopt a comprehensive human rights-based approach when it comes to environmental and climate change</w:t>
      </w:r>
      <w:r w:rsidR="00DA33A9" w:rsidRPr="006B32C3">
        <w:rPr>
          <w:rFonts w:ascii="Calibri" w:eastAsiaTheme="minorEastAsia" w:hAnsi="Calibri" w:cs="Calibri"/>
          <w:sz w:val="22"/>
          <w:szCs w:val="22"/>
          <w:lang w:val="en-US"/>
        </w:rPr>
        <w:t>-</w:t>
      </w:r>
      <w:r w:rsidR="00693D61" w:rsidRPr="006B32C3">
        <w:rPr>
          <w:rFonts w:ascii="Calibri" w:eastAsiaTheme="minorEastAsia" w:hAnsi="Calibri" w:cs="Calibri"/>
          <w:sz w:val="22"/>
          <w:szCs w:val="22"/>
          <w:lang w:val="en-US"/>
        </w:rPr>
        <w:t>linked</w:t>
      </w:r>
      <w:r w:rsidRPr="006B32C3">
        <w:rPr>
          <w:rFonts w:ascii="Calibri" w:eastAsiaTheme="minorEastAsia" w:hAnsi="Calibri" w:cs="Calibri"/>
          <w:sz w:val="22"/>
          <w:szCs w:val="22"/>
          <w:lang w:val="en-US"/>
        </w:rPr>
        <w:t xml:space="preserve"> migration, IOM strongly recommends considering other options </w:t>
      </w:r>
      <w:r w:rsidR="3A22EDB6" w:rsidRPr="006B32C3">
        <w:rPr>
          <w:rFonts w:ascii="Calibri" w:eastAsiaTheme="minorEastAsia" w:hAnsi="Calibri" w:cs="Calibri"/>
          <w:sz w:val="22"/>
          <w:szCs w:val="22"/>
          <w:lang w:val="en-US"/>
        </w:rPr>
        <w:t>based on international customary law</w:t>
      </w:r>
      <w:r w:rsidR="000531CB" w:rsidRPr="006B32C3">
        <w:rPr>
          <w:rFonts w:ascii="Calibri" w:eastAsiaTheme="minorEastAsia" w:hAnsi="Calibri" w:cs="Calibri"/>
          <w:sz w:val="22"/>
          <w:szCs w:val="22"/>
          <w:lang w:val="en-US"/>
        </w:rPr>
        <w:t xml:space="preserve">, such as the </w:t>
      </w:r>
      <w:r w:rsidR="3A22EDB6" w:rsidRPr="006B32C3">
        <w:rPr>
          <w:rFonts w:ascii="Calibri" w:eastAsiaTheme="minorEastAsia" w:hAnsi="Calibri" w:cs="Calibri"/>
          <w:sz w:val="22"/>
          <w:szCs w:val="22"/>
          <w:lang w:val="en-US"/>
        </w:rPr>
        <w:t xml:space="preserve">principle of </w:t>
      </w:r>
      <w:r w:rsidR="3A22EDB6" w:rsidRPr="006B32C3">
        <w:rPr>
          <w:rFonts w:ascii="Calibri" w:eastAsiaTheme="minorEastAsia" w:hAnsi="Calibri" w:cs="Calibri"/>
          <w:b/>
          <w:bCs/>
          <w:sz w:val="22"/>
          <w:szCs w:val="22"/>
          <w:lang w:val="en-US"/>
        </w:rPr>
        <w:t>non-refoulement, international human rights law and humanitarian considerations</w:t>
      </w:r>
      <w:r w:rsidR="3A22EDB6" w:rsidRPr="006B32C3">
        <w:rPr>
          <w:rFonts w:ascii="Calibri" w:eastAsiaTheme="minorEastAsia" w:hAnsi="Calibri" w:cs="Calibri"/>
          <w:sz w:val="22"/>
          <w:szCs w:val="22"/>
          <w:lang w:val="en-US"/>
        </w:rPr>
        <w:t>,</w:t>
      </w:r>
      <w:r w:rsidRPr="006B32C3">
        <w:rPr>
          <w:rFonts w:ascii="Calibri" w:eastAsiaTheme="minorEastAsia" w:hAnsi="Calibri" w:cs="Calibri"/>
          <w:sz w:val="22"/>
          <w:szCs w:val="22"/>
          <w:lang w:val="en-US"/>
        </w:rPr>
        <w:t xml:space="preserve"> which would ensure rights protection of </w:t>
      </w:r>
      <w:r w:rsidR="6EA6DD6D" w:rsidRPr="006B32C3">
        <w:rPr>
          <w:rFonts w:ascii="Calibri" w:eastAsiaTheme="minorEastAsia" w:hAnsi="Calibri" w:cs="Calibri"/>
          <w:sz w:val="22"/>
          <w:szCs w:val="22"/>
          <w:lang w:val="en-US"/>
        </w:rPr>
        <w:t xml:space="preserve">all persons affected and/or displaced </w:t>
      </w:r>
      <w:r w:rsidR="00693D61" w:rsidRPr="006B32C3">
        <w:rPr>
          <w:rFonts w:ascii="Calibri" w:eastAsiaTheme="minorEastAsia" w:hAnsi="Calibri" w:cs="Calibri"/>
          <w:sz w:val="22"/>
          <w:szCs w:val="22"/>
          <w:lang w:val="en-US"/>
        </w:rPr>
        <w:t>due to</w:t>
      </w:r>
      <w:r w:rsidR="6EA6DD6D" w:rsidRPr="006B32C3">
        <w:rPr>
          <w:rFonts w:ascii="Calibri" w:eastAsiaTheme="minorEastAsia" w:hAnsi="Calibri" w:cs="Calibri"/>
          <w:sz w:val="22"/>
          <w:szCs w:val="22"/>
          <w:lang w:val="en-US"/>
        </w:rPr>
        <w:t xml:space="preserve"> the </w:t>
      </w:r>
      <w:r w:rsidR="00693D61" w:rsidRPr="006B32C3">
        <w:rPr>
          <w:rFonts w:ascii="Calibri" w:eastAsiaTheme="minorEastAsia" w:hAnsi="Calibri" w:cs="Calibri"/>
          <w:sz w:val="22"/>
          <w:szCs w:val="22"/>
          <w:lang w:val="en-US"/>
        </w:rPr>
        <w:t>adverse</w:t>
      </w:r>
      <w:r w:rsidR="6EA6DD6D" w:rsidRPr="006B32C3">
        <w:rPr>
          <w:rFonts w:ascii="Calibri" w:eastAsiaTheme="minorEastAsia" w:hAnsi="Calibri" w:cs="Calibri"/>
          <w:sz w:val="22"/>
          <w:szCs w:val="22"/>
          <w:lang w:val="en-US"/>
        </w:rPr>
        <w:t xml:space="preserve"> </w:t>
      </w:r>
      <w:r w:rsidR="2DED3DAE" w:rsidRPr="006B32C3">
        <w:rPr>
          <w:rFonts w:ascii="Calibri" w:eastAsiaTheme="minorEastAsia" w:hAnsi="Calibri" w:cs="Calibri"/>
          <w:sz w:val="22"/>
          <w:szCs w:val="22"/>
          <w:lang w:val="en-US"/>
        </w:rPr>
        <w:t>e</w:t>
      </w:r>
      <w:r w:rsidR="6EA6DD6D" w:rsidRPr="006B32C3">
        <w:rPr>
          <w:rFonts w:ascii="Calibri" w:eastAsiaTheme="minorEastAsia" w:hAnsi="Calibri" w:cs="Calibri"/>
          <w:sz w:val="22"/>
          <w:szCs w:val="22"/>
          <w:lang w:val="en-US"/>
        </w:rPr>
        <w:t>ffects of climate change</w:t>
      </w:r>
      <w:r w:rsidRPr="006B32C3">
        <w:rPr>
          <w:rFonts w:ascii="Calibri" w:eastAsiaTheme="minorEastAsia" w:hAnsi="Calibri" w:cs="Calibri"/>
          <w:sz w:val="22"/>
          <w:szCs w:val="22"/>
          <w:lang w:val="en-US"/>
        </w:rPr>
        <w:t>. Such protection me</w:t>
      </w:r>
      <w:r w:rsidR="7E47E0F6" w:rsidRPr="006B32C3">
        <w:rPr>
          <w:rFonts w:ascii="Calibri" w:eastAsiaTheme="minorEastAsia" w:hAnsi="Calibri" w:cs="Calibri"/>
          <w:sz w:val="22"/>
          <w:szCs w:val="22"/>
          <w:lang w:val="en-US"/>
        </w:rPr>
        <w:t>asures</w:t>
      </w:r>
      <w:r w:rsidRPr="006B32C3">
        <w:rPr>
          <w:rFonts w:ascii="Calibri" w:eastAsiaTheme="minorEastAsia" w:hAnsi="Calibri" w:cs="Calibri"/>
          <w:sz w:val="22"/>
          <w:szCs w:val="22"/>
          <w:lang w:val="en-US"/>
        </w:rPr>
        <w:t xml:space="preserve"> have already been adopted by </w:t>
      </w:r>
      <w:r w:rsidR="00693D61" w:rsidRPr="006B32C3">
        <w:rPr>
          <w:rFonts w:ascii="Calibri" w:eastAsiaTheme="minorEastAsia" w:hAnsi="Calibri" w:cs="Calibri"/>
          <w:sz w:val="22"/>
          <w:szCs w:val="22"/>
          <w:lang w:val="en-US"/>
        </w:rPr>
        <w:t>numerous</w:t>
      </w:r>
      <w:r w:rsidRPr="006B32C3">
        <w:rPr>
          <w:rFonts w:ascii="Calibri" w:eastAsiaTheme="minorEastAsia" w:hAnsi="Calibri" w:cs="Calibri"/>
          <w:sz w:val="22"/>
          <w:szCs w:val="22"/>
          <w:lang w:val="en-US"/>
        </w:rPr>
        <w:t xml:space="preserve"> States</w:t>
      </w:r>
      <w:r w:rsidR="72ADC7F7" w:rsidRPr="006B32C3">
        <w:rPr>
          <w:rFonts w:ascii="Calibri" w:eastAsiaTheme="minorEastAsia" w:hAnsi="Calibri" w:cs="Calibri"/>
          <w:sz w:val="22"/>
          <w:szCs w:val="22"/>
          <w:lang w:val="en-US"/>
        </w:rPr>
        <w:t xml:space="preserve"> (</w:t>
      </w:r>
      <w:r w:rsidR="1FDBF6B3" w:rsidRPr="006B32C3">
        <w:rPr>
          <w:rFonts w:ascii="Calibri" w:eastAsiaTheme="minorEastAsia" w:hAnsi="Calibri" w:cs="Calibri"/>
          <w:sz w:val="22"/>
          <w:szCs w:val="22"/>
          <w:lang w:val="en-US"/>
        </w:rPr>
        <w:t xml:space="preserve">see </w:t>
      </w:r>
      <w:r w:rsidR="72ADC7F7" w:rsidRPr="006B32C3">
        <w:rPr>
          <w:rFonts w:ascii="Calibri" w:eastAsiaTheme="minorEastAsia" w:hAnsi="Calibri" w:cs="Calibri"/>
          <w:sz w:val="22"/>
          <w:szCs w:val="22"/>
          <w:lang w:val="en-US"/>
        </w:rPr>
        <w:t xml:space="preserve">examples </w:t>
      </w:r>
      <w:r w:rsidR="5C259B67" w:rsidRPr="006B32C3">
        <w:rPr>
          <w:rFonts w:ascii="Calibri" w:eastAsiaTheme="minorEastAsia" w:hAnsi="Calibri" w:cs="Calibri"/>
          <w:sz w:val="22"/>
          <w:szCs w:val="22"/>
          <w:lang w:val="en-US"/>
        </w:rPr>
        <w:t>above</w:t>
      </w:r>
      <w:r w:rsidR="72ADC7F7" w:rsidRPr="006B32C3">
        <w:rPr>
          <w:rFonts w:ascii="Calibri" w:eastAsiaTheme="minorEastAsia" w:hAnsi="Calibri" w:cs="Calibri"/>
          <w:sz w:val="22"/>
          <w:szCs w:val="22"/>
          <w:lang w:val="en-US"/>
        </w:rPr>
        <w:t>)</w:t>
      </w:r>
      <w:r w:rsidRPr="006B32C3">
        <w:rPr>
          <w:rFonts w:ascii="Calibri" w:eastAsiaTheme="minorEastAsia" w:hAnsi="Calibri" w:cs="Calibri"/>
          <w:sz w:val="22"/>
          <w:szCs w:val="22"/>
          <w:lang w:val="en-US"/>
        </w:rPr>
        <w:t>.</w:t>
      </w:r>
    </w:p>
    <w:p w14:paraId="3232EBCD" w14:textId="08A8AF77" w:rsidR="00FA5D08" w:rsidRPr="006B32C3" w:rsidRDefault="00FA5D08" w:rsidP="006B32C3">
      <w:pPr>
        <w:pStyle w:val="NormalWeb"/>
        <w:spacing w:beforeLines="100" w:before="240" w:beforeAutospacing="0" w:afterLines="100" w:after="240" w:afterAutospacing="0"/>
        <w:jc w:val="both"/>
        <w:rPr>
          <w:rFonts w:ascii="Calibri" w:eastAsiaTheme="minorEastAsia" w:hAnsi="Calibri" w:cs="Calibri"/>
          <w:sz w:val="22"/>
          <w:szCs w:val="22"/>
          <w:lang w:val="en-US"/>
        </w:rPr>
      </w:pPr>
      <w:r w:rsidRPr="006B32C3">
        <w:rPr>
          <w:rFonts w:ascii="Calibri" w:eastAsiaTheme="minorEastAsia" w:hAnsi="Calibri" w:cs="Calibri"/>
          <w:sz w:val="22"/>
          <w:szCs w:val="22"/>
          <w:lang w:val="en-US"/>
        </w:rPr>
        <w:t>Protection can be provided through international legal obligations and policy guidance that take a human rights-based approach. States have obligations to respect, protect, and fulfil the human rights of all persons. In the context of climate change, this translates into a need for States to undertake measures to mitigate climate change and prevent</w:t>
      </w:r>
      <w:r w:rsidR="00C41ACF" w:rsidRPr="006B32C3">
        <w:rPr>
          <w:rFonts w:ascii="Calibri" w:eastAsiaTheme="minorEastAsia" w:hAnsi="Calibri" w:cs="Calibri"/>
          <w:sz w:val="22"/>
          <w:szCs w:val="22"/>
          <w:lang w:val="en-US"/>
        </w:rPr>
        <w:t xml:space="preserve"> </w:t>
      </w:r>
      <w:r w:rsidRPr="006B32C3">
        <w:rPr>
          <w:rFonts w:ascii="Calibri" w:eastAsiaTheme="minorEastAsia" w:hAnsi="Calibri" w:cs="Calibri"/>
          <w:sz w:val="22"/>
          <w:szCs w:val="22"/>
          <w:lang w:val="en-US"/>
        </w:rPr>
        <w:t>its negative impacts on human rights</w:t>
      </w:r>
      <w:r w:rsidR="00C41ACF" w:rsidRPr="006B32C3">
        <w:rPr>
          <w:rFonts w:ascii="Calibri" w:eastAsiaTheme="minorEastAsia" w:hAnsi="Calibri" w:cs="Calibri"/>
          <w:sz w:val="22"/>
          <w:szCs w:val="22"/>
          <w:lang w:val="en-US"/>
        </w:rPr>
        <w:t xml:space="preserve">, </w:t>
      </w:r>
      <w:r w:rsidRPr="006B32C3">
        <w:rPr>
          <w:rFonts w:ascii="Calibri" w:eastAsiaTheme="minorEastAsia" w:hAnsi="Calibri" w:cs="Calibri"/>
          <w:sz w:val="22"/>
          <w:szCs w:val="22"/>
          <w:lang w:val="en-US"/>
        </w:rPr>
        <w:t xml:space="preserve">to ensure all persons have the capacity and means to adapt; and to ensure accountability and an effective remedy for harms caused by climate change. </w:t>
      </w:r>
    </w:p>
    <w:p w14:paraId="381A1350" w14:textId="16125F99" w:rsidR="00454C67" w:rsidRPr="006B32C3" w:rsidRDefault="00454C67" w:rsidP="006B32C3">
      <w:pPr>
        <w:widowControl/>
        <w:autoSpaceDE/>
        <w:autoSpaceDN/>
        <w:spacing w:beforeLines="100" w:before="240" w:afterLines="100" w:after="240"/>
        <w:jc w:val="both"/>
        <w:rPr>
          <w:rFonts w:ascii="Calibri" w:eastAsiaTheme="minorEastAsia" w:hAnsi="Calibri" w:cs="Calibri"/>
          <w:b/>
        </w:rPr>
      </w:pPr>
      <w:r w:rsidRPr="006B32C3">
        <w:rPr>
          <w:rFonts w:ascii="Calibri" w:eastAsiaTheme="minorEastAsia" w:hAnsi="Calibri" w:cs="Calibri"/>
          <w:color w:val="000000" w:themeColor="text1"/>
        </w:rPr>
        <w:t xml:space="preserve">From a legal and policy perspective, </w:t>
      </w:r>
      <w:r w:rsidRPr="006B32C3">
        <w:rPr>
          <w:rFonts w:ascii="Calibri" w:eastAsiaTheme="minorEastAsia" w:hAnsi="Calibri" w:cs="Calibri"/>
          <w:b/>
          <w:color w:val="000000" w:themeColor="text1"/>
        </w:rPr>
        <w:t xml:space="preserve">more attention should be directed towards facilitating human mobility in the context of climate change. </w:t>
      </w:r>
      <w:r w:rsidRPr="006B32C3">
        <w:rPr>
          <w:rFonts w:ascii="Calibri" w:eastAsiaTheme="minorEastAsia" w:hAnsi="Calibri" w:cs="Calibri"/>
          <w:bCs/>
          <w:color w:val="000000" w:themeColor="text1"/>
        </w:rPr>
        <w:t>These policies should</w:t>
      </w:r>
      <w:r w:rsidRPr="006B32C3">
        <w:rPr>
          <w:rFonts w:ascii="Calibri" w:eastAsiaTheme="minorEastAsia" w:hAnsi="Calibri" w:cs="Calibri"/>
          <w:color w:val="000000" w:themeColor="text1"/>
        </w:rPr>
        <w:t xml:space="preserve"> </w:t>
      </w:r>
      <w:r w:rsidRPr="006B32C3">
        <w:rPr>
          <w:rFonts w:ascii="Calibri" w:eastAsiaTheme="minorEastAsia" w:hAnsi="Calibri" w:cs="Calibri"/>
          <w:b/>
          <w:bCs/>
        </w:rPr>
        <w:t>consider all patterns of movement and immobility, and associated needs and conditions of vulnerability</w:t>
      </w:r>
      <w:r w:rsidRPr="006B32C3">
        <w:rPr>
          <w:rFonts w:ascii="Calibri" w:eastAsiaTheme="minorEastAsia" w:hAnsi="Calibri" w:cs="Calibri"/>
        </w:rPr>
        <w:t>.</w:t>
      </w:r>
      <w:r w:rsidRPr="006B32C3">
        <w:rPr>
          <w:rFonts w:ascii="Calibri" w:eastAsiaTheme="minorEastAsia" w:hAnsi="Calibri" w:cs="Calibri"/>
          <w:color w:val="000000" w:themeColor="text1"/>
        </w:rPr>
        <w:t xml:space="preserve"> Most relevant instruments are mostly focused on climate change governance, including </w:t>
      </w:r>
      <w:r w:rsidRPr="006B32C3">
        <w:rPr>
          <w:rFonts w:ascii="Calibri" w:eastAsiaTheme="minorEastAsia" w:hAnsi="Calibri" w:cs="Calibri"/>
        </w:rPr>
        <w:t xml:space="preserve">mitigation, adaptation, and financial actions to address climate change. In this sense, they are </w:t>
      </w:r>
      <w:r w:rsidRPr="006B32C3">
        <w:rPr>
          <w:rFonts w:ascii="Calibri" w:eastAsiaTheme="minorEastAsia" w:hAnsi="Calibri" w:cs="Calibri"/>
          <w:b/>
          <w:bCs/>
        </w:rPr>
        <w:t>primarily dedicated to reducing drivers and risks</w:t>
      </w:r>
      <w:r w:rsidRPr="006B32C3">
        <w:rPr>
          <w:rFonts w:ascii="Calibri" w:eastAsiaTheme="minorEastAsia" w:hAnsi="Calibri" w:cs="Calibri"/>
        </w:rPr>
        <w:t xml:space="preserve">. </w:t>
      </w:r>
      <w:r w:rsidRPr="006B32C3">
        <w:rPr>
          <w:rFonts w:ascii="Calibri" w:eastAsiaTheme="minorEastAsia" w:hAnsi="Calibri" w:cs="Calibri"/>
          <w:color w:val="000000" w:themeColor="text1"/>
        </w:rPr>
        <w:t>We need legal frameworks and policies recognizing the effects of climate change, environmental degradation and disaster</w:t>
      </w:r>
      <w:r w:rsidR="00700BC7" w:rsidRPr="006B32C3">
        <w:rPr>
          <w:rFonts w:ascii="Calibri" w:eastAsiaTheme="minorEastAsia" w:hAnsi="Calibri" w:cs="Calibri"/>
          <w:color w:val="000000" w:themeColor="text1"/>
        </w:rPr>
        <w:t>s</w:t>
      </w:r>
      <w:r w:rsidRPr="006B32C3">
        <w:rPr>
          <w:rFonts w:ascii="Calibri" w:eastAsiaTheme="minorEastAsia" w:hAnsi="Calibri" w:cs="Calibri"/>
          <w:color w:val="000000" w:themeColor="text1"/>
        </w:rPr>
        <w:t xml:space="preserve"> on human mobility, including displacement, to better account for human rights.</w:t>
      </w:r>
    </w:p>
    <w:p w14:paraId="707C3E15" w14:textId="5F49AD3D" w:rsidR="000F23C1" w:rsidRPr="006B32C3" w:rsidRDefault="000F23C1" w:rsidP="006B32C3">
      <w:pPr>
        <w:widowControl/>
        <w:autoSpaceDE/>
        <w:autoSpaceDN/>
        <w:spacing w:beforeLines="100" w:before="240" w:afterLines="100" w:after="240"/>
        <w:jc w:val="both"/>
        <w:rPr>
          <w:rFonts w:ascii="Calibri" w:eastAsiaTheme="minorEastAsia" w:hAnsi="Calibri" w:cs="Calibri"/>
          <w:lang w:eastAsia="fr-FR"/>
        </w:rPr>
      </w:pPr>
      <w:r w:rsidRPr="006B32C3">
        <w:rPr>
          <w:rFonts w:ascii="Calibri" w:eastAsiaTheme="minorEastAsia" w:hAnsi="Calibri" w:cs="Calibri"/>
          <w:b/>
          <w:bCs/>
          <w:lang w:eastAsia="fr-FR"/>
        </w:rPr>
        <w:t xml:space="preserve">The principle of </w:t>
      </w:r>
      <w:r w:rsidRPr="006B32C3">
        <w:rPr>
          <w:rFonts w:ascii="Calibri" w:eastAsiaTheme="minorEastAsia" w:hAnsi="Calibri" w:cs="Calibri"/>
          <w:b/>
          <w:bCs/>
          <w:i/>
          <w:lang w:eastAsia="fr-FR"/>
        </w:rPr>
        <w:t>non-refoulement</w:t>
      </w:r>
      <w:r w:rsidR="00544929">
        <w:rPr>
          <w:rStyle w:val="Appelnotedebasdep"/>
          <w:rFonts w:eastAsiaTheme="minorEastAsia" w:cs="Calibri"/>
          <w:b/>
          <w:bCs/>
          <w:i/>
          <w:lang w:eastAsia="fr-FR"/>
        </w:rPr>
        <w:footnoteReference w:id="42"/>
      </w:r>
      <w:r w:rsidRPr="006B32C3">
        <w:rPr>
          <w:rFonts w:ascii="Calibri" w:eastAsiaTheme="minorEastAsia" w:hAnsi="Calibri" w:cs="Calibri"/>
          <w:lang w:eastAsia="fr-FR"/>
        </w:rPr>
        <w:t xml:space="preserve"> – a customary law principle applicable to all States irrespective of whether they have signed the relevant treaties</w:t>
      </w:r>
      <w:r w:rsidR="00700BC7" w:rsidRPr="006B32C3">
        <w:rPr>
          <w:rFonts w:ascii="Calibri" w:eastAsiaTheme="minorEastAsia" w:hAnsi="Calibri" w:cs="Calibri"/>
          <w:lang w:eastAsia="fr-FR"/>
        </w:rPr>
        <w:t xml:space="preserve"> </w:t>
      </w:r>
      <w:r w:rsidRPr="006B32C3">
        <w:rPr>
          <w:rFonts w:ascii="Calibri" w:eastAsiaTheme="minorEastAsia" w:hAnsi="Calibri" w:cs="Calibri"/>
          <w:lang w:eastAsia="fr-FR"/>
        </w:rPr>
        <w:t>– is a valuable principle capable of addressing th</w:t>
      </w:r>
      <w:r w:rsidR="001367C8" w:rsidRPr="006B32C3">
        <w:rPr>
          <w:rFonts w:ascii="Calibri" w:eastAsiaTheme="minorEastAsia" w:hAnsi="Calibri" w:cs="Calibri"/>
          <w:lang w:eastAsia="fr-FR"/>
        </w:rPr>
        <w:t xml:space="preserve">e gap in protection for those forced to move across borders </w:t>
      </w:r>
      <w:proofErr w:type="gramStart"/>
      <w:r w:rsidR="001367C8" w:rsidRPr="006B32C3">
        <w:rPr>
          <w:rFonts w:ascii="Calibri" w:eastAsiaTheme="minorEastAsia" w:hAnsi="Calibri" w:cs="Calibri"/>
          <w:lang w:eastAsia="fr-FR"/>
        </w:rPr>
        <w:t>as a result of</w:t>
      </w:r>
      <w:proofErr w:type="gramEnd"/>
      <w:r w:rsidR="001367C8" w:rsidRPr="006B32C3">
        <w:rPr>
          <w:rFonts w:ascii="Calibri" w:eastAsiaTheme="minorEastAsia" w:hAnsi="Calibri" w:cs="Calibri"/>
          <w:lang w:eastAsia="fr-FR"/>
        </w:rPr>
        <w:t xml:space="preserve"> the adverse effects of climate change</w:t>
      </w:r>
      <w:r w:rsidRPr="006B32C3">
        <w:rPr>
          <w:rFonts w:ascii="Calibri" w:eastAsiaTheme="minorEastAsia" w:hAnsi="Calibri" w:cs="Calibri"/>
          <w:lang w:eastAsia="fr-FR"/>
        </w:rPr>
        <w:t xml:space="preserve">. States and other </w:t>
      </w:r>
      <w:r w:rsidR="001367C8" w:rsidRPr="006B32C3">
        <w:rPr>
          <w:rFonts w:ascii="Calibri" w:eastAsiaTheme="minorEastAsia" w:hAnsi="Calibri" w:cs="Calibri"/>
          <w:lang w:eastAsia="fr-FR"/>
        </w:rPr>
        <w:t>key stakeholders</w:t>
      </w:r>
      <w:r w:rsidRPr="006B32C3">
        <w:rPr>
          <w:rFonts w:ascii="Calibri" w:eastAsiaTheme="minorEastAsia" w:hAnsi="Calibri" w:cs="Calibri"/>
          <w:lang w:eastAsia="fr-FR"/>
        </w:rPr>
        <w:t xml:space="preserve"> should build on this principle and the obligations derived from it, particularly the prohibition of sending someone back to a country where he/she would be submitted to "degrading treatments". </w:t>
      </w:r>
    </w:p>
    <w:p w14:paraId="749ECD2D" w14:textId="3B689BA1" w:rsidR="00802049" w:rsidRPr="006B32C3" w:rsidRDefault="00065FBD" w:rsidP="006B32C3">
      <w:pPr>
        <w:widowControl/>
        <w:autoSpaceDE/>
        <w:autoSpaceDN/>
        <w:spacing w:beforeLines="100" w:before="240" w:afterLines="100" w:after="240"/>
        <w:jc w:val="both"/>
        <w:rPr>
          <w:rFonts w:ascii="Calibri" w:eastAsiaTheme="minorEastAsia" w:hAnsi="Calibri" w:cs="Calibri"/>
          <w:lang w:eastAsia="fr-FR"/>
        </w:rPr>
      </w:pPr>
      <w:r w:rsidRPr="006B32C3">
        <w:rPr>
          <w:rFonts w:ascii="Calibri" w:eastAsiaTheme="minorEastAsia" w:hAnsi="Calibri" w:cs="Calibri"/>
          <w:b/>
          <w:bCs/>
          <w:lang w:eastAsia="fr-FR"/>
        </w:rPr>
        <w:t>Regional cooperation</w:t>
      </w:r>
      <w:r w:rsidRPr="006B32C3">
        <w:rPr>
          <w:rFonts w:ascii="Calibri" w:eastAsiaTheme="minorEastAsia" w:hAnsi="Calibri" w:cs="Calibri"/>
          <w:lang w:eastAsia="fr-FR"/>
        </w:rPr>
        <w:t xml:space="preserve"> is </w:t>
      </w:r>
      <w:r w:rsidR="0038037A" w:rsidRPr="006B32C3">
        <w:rPr>
          <w:rFonts w:ascii="Calibri" w:eastAsiaTheme="minorEastAsia" w:hAnsi="Calibri" w:cs="Calibri"/>
          <w:lang w:eastAsia="fr-FR"/>
        </w:rPr>
        <w:t>essential</w:t>
      </w:r>
      <w:r w:rsidRPr="006B32C3">
        <w:rPr>
          <w:rFonts w:ascii="Calibri" w:eastAsiaTheme="minorEastAsia" w:hAnsi="Calibri" w:cs="Calibri"/>
          <w:lang w:eastAsia="fr-FR"/>
        </w:rPr>
        <w:t xml:space="preserve"> to comple</w:t>
      </w:r>
      <w:r w:rsidR="00B749CD" w:rsidRPr="006B32C3">
        <w:rPr>
          <w:rFonts w:ascii="Calibri" w:eastAsiaTheme="minorEastAsia" w:hAnsi="Calibri" w:cs="Calibri"/>
          <w:lang w:eastAsia="fr-FR"/>
        </w:rPr>
        <w:t>ment</w:t>
      </w:r>
      <w:r w:rsidRPr="006B32C3">
        <w:rPr>
          <w:rFonts w:ascii="Calibri" w:eastAsiaTheme="minorEastAsia" w:hAnsi="Calibri" w:cs="Calibri"/>
          <w:lang w:eastAsia="fr-FR"/>
        </w:rPr>
        <w:t xml:space="preserve"> the existing</w:t>
      </w:r>
      <w:r w:rsidR="00802049" w:rsidRPr="006B32C3">
        <w:rPr>
          <w:rFonts w:ascii="Calibri" w:eastAsiaTheme="minorEastAsia" w:hAnsi="Calibri" w:cs="Calibri"/>
          <w:lang w:eastAsia="fr-FR"/>
        </w:rPr>
        <w:t xml:space="preserve"> international mechanisms</w:t>
      </w:r>
      <w:r w:rsidRPr="006B32C3">
        <w:rPr>
          <w:rFonts w:ascii="Calibri" w:eastAsiaTheme="minorEastAsia" w:hAnsi="Calibri" w:cs="Calibri"/>
          <w:lang w:eastAsia="fr-FR"/>
        </w:rPr>
        <w:t xml:space="preserve"> in addressing</w:t>
      </w:r>
      <w:r w:rsidR="00802049" w:rsidRPr="006B32C3">
        <w:rPr>
          <w:rFonts w:ascii="Calibri" w:eastAsiaTheme="minorEastAsia" w:hAnsi="Calibri" w:cs="Calibri"/>
          <w:lang w:eastAsia="fr-FR"/>
        </w:rPr>
        <w:t xml:space="preserve"> human mobility in the context of </w:t>
      </w:r>
      <w:r w:rsidRPr="006B32C3">
        <w:rPr>
          <w:rFonts w:ascii="Calibri" w:eastAsiaTheme="minorEastAsia" w:hAnsi="Calibri" w:cs="Calibri"/>
          <w:lang w:eastAsia="fr-FR"/>
        </w:rPr>
        <w:t>climate change</w:t>
      </w:r>
      <w:r w:rsidR="00802049" w:rsidRPr="006B32C3">
        <w:rPr>
          <w:rFonts w:ascii="Calibri" w:eastAsiaTheme="minorEastAsia" w:hAnsi="Calibri" w:cs="Calibri"/>
          <w:lang w:eastAsia="fr-FR"/>
        </w:rPr>
        <w:t xml:space="preserve">. </w:t>
      </w:r>
      <w:r w:rsidR="00B749CD" w:rsidRPr="006B32C3">
        <w:rPr>
          <w:rFonts w:ascii="Calibri" w:eastAsiaTheme="minorEastAsia" w:hAnsi="Calibri" w:cs="Calibri"/>
          <w:lang w:eastAsia="fr-FR"/>
        </w:rPr>
        <w:t>R</w:t>
      </w:r>
      <w:r w:rsidRPr="006B32C3">
        <w:rPr>
          <w:rFonts w:ascii="Calibri" w:eastAsiaTheme="minorEastAsia" w:hAnsi="Calibri" w:cs="Calibri"/>
          <w:lang w:eastAsia="fr-FR"/>
        </w:rPr>
        <w:t xml:space="preserve">egional and sub-regional groups </w:t>
      </w:r>
      <w:r w:rsidR="00B749CD" w:rsidRPr="006B32C3">
        <w:rPr>
          <w:rFonts w:ascii="Calibri" w:eastAsiaTheme="minorEastAsia" w:hAnsi="Calibri" w:cs="Calibri"/>
          <w:lang w:eastAsia="fr-FR"/>
        </w:rPr>
        <w:t>should</w:t>
      </w:r>
      <w:r w:rsidRPr="006B32C3">
        <w:rPr>
          <w:rFonts w:ascii="Calibri" w:eastAsiaTheme="minorEastAsia" w:hAnsi="Calibri" w:cs="Calibri"/>
          <w:lang w:eastAsia="fr-FR"/>
        </w:rPr>
        <w:t xml:space="preserve"> increase cooperation efforts in the field of labour mobility and the free movement of persons,</w:t>
      </w:r>
      <w:r w:rsidR="00B749CD" w:rsidRPr="006B32C3">
        <w:rPr>
          <w:rFonts w:ascii="Calibri" w:eastAsiaTheme="minorEastAsia" w:hAnsi="Calibri" w:cs="Calibri"/>
          <w:lang w:eastAsia="fr-FR"/>
        </w:rPr>
        <w:t xml:space="preserve"> among other sectors,</w:t>
      </w:r>
      <w:r w:rsidRPr="006B32C3">
        <w:rPr>
          <w:rFonts w:ascii="Calibri" w:eastAsiaTheme="minorEastAsia" w:hAnsi="Calibri" w:cs="Calibri"/>
          <w:lang w:eastAsia="fr-FR"/>
        </w:rPr>
        <w:t xml:space="preserve"> </w:t>
      </w:r>
      <w:proofErr w:type="gramStart"/>
      <w:r w:rsidRPr="006B32C3">
        <w:rPr>
          <w:rFonts w:ascii="Calibri" w:eastAsiaTheme="minorEastAsia" w:hAnsi="Calibri" w:cs="Calibri"/>
          <w:lang w:eastAsia="fr-FR"/>
        </w:rPr>
        <w:t>taking into account</w:t>
      </w:r>
      <w:proofErr w:type="gramEnd"/>
      <w:r w:rsidRPr="006B32C3">
        <w:rPr>
          <w:rFonts w:ascii="Calibri" w:eastAsiaTheme="minorEastAsia" w:hAnsi="Calibri" w:cs="Calibri"/>
          <w:lang w:eastAsia="fr-FR"/>
        </w:rPr>
        <w:t xml:space="preserve"> the specific needs of those moving in the context of climate change, environmental degradation and disasters. </w:t>
      </w:r>
    </w:p>
    <w:p w14:paraId="45FC247F" w14:textId="0E68F3E0" w:rsidR="0038037A" w:rsidRPr="006B32C3" w:rsidRDefault="0038037A" w:rsidP="006B32C3">
      <w:pPr>
        <w:pStyle w:val="NormalWeb"/>
        <w:shd w:val="clear" w:color="auto" w:fill="FFFFFF" w:themeFill="background1"/>
        <w:spacing w:beforeLines="100" w:before="240" w:beforeAutospacing="0" w:afterLines="100" w:after="240" w:afterAutospacing="0"/>
        <w:jc w:val="both"/>
        <w:rPr>
          <w:rFonts w:ascii="Calibri" w:eastAsiaTheme="minorEastAsia" w:hAnsi="Calibri" w:cs="Calibri"/>
          <w:sz w:val="22"/>
          <w:szCs w:val="22"/>
          <w:lang w:val="en-US"/>
        </w:rPr>
      </w:pPr>
      <w:r w:rsidRPr="006B32C3">
        <w:rPr>
          <w:rFonts w:ascii="Calibri" w:eastAsiaTheme="minorEastAsia" w:hAnsi="Calibri" w:cs="Calibri"/>
          <w:sz w:val="22"/>
          <w:szCs w:val="22"/>
          <w:lang w:val="en-US"/>
        </w:rPr>
        <w:t xml:space="preserve">Intergovernmental organizations, regional institutions and States should increase efforts to anticipate human mobility linked to climate </w:t>
      </w:r>
      <w:r w:rsidR="00A523AE" w:rsidRPr="006B32C3">
        <w:rPr>
          <w:rFonts w:ascii="Calibri" w:eastAsiaTheme="minorEastAsia" w:hAnsi="Calibri" w:cs="Calibri"/>
          <w:sz w:val="22"/>
          <w:szCs w:val="22"/>
          <w:lang w:val="en-US"/>
        </w:rPr>
        <w:t>change and</w:t>
      </w:r>
      <w:r w:rsidRPr="006B32C3">
        <w:rPr>
          <w:rFonts w:ascii="Calibri" w:eastAsiaTheme="minorEastAsia" w:hAnsi="Calibri" w:cs="Calibri"/>
          <w:sz w:val="22"/>
          <w:szCs w:val="22"/>
          <w:lang w:val="en-US"/>
        </w:rPr>
        <w:t xml:space="preserve"> develop approaches that proactively seek to protect the rights of those affected before, during and after they move. Such anticipatory approaches would also facilitate the protection of the rights of those moving across international borders.</w:t>
      </w:r>
    </w:p>
    <w:p w14:paraId="5F4C995D" w14:textId="1F5E731D" w:rsidR="00FA5D08" w:rsidRPr="006B32C3" w:rsidRDefault="00C41ACF" w:rsidP="006B32C3">
      <w:pPr>
        <w:widowControl/>
        <w:shd w:val="clear" w:color="auto" w:fill="FFFFFF" w:themeFill="background1"/>
        <w:autoSpaceDE/>
        <w:autoSpaceDN/>
        <w:spacing w:beforeLines="100" w:before="240" w:afterLines="100" w:after="240"/>
        <w:jc w:val="both"/>
        <w:rPr>
          <w:rFonts w:ascii="Calibri" w:eastAsiaTheme="minorEastAsia" w:hAnsi="Calibri" w:cs="Calibri"/>
          <w:lang w:eastAsia="fr-FR"/>
        </w:rPr>
      </w:pPr>
      <w:r w:rsidRPr="006B32C3">
        <w:rPr>
          <w:rFonts w:ascii="Calibri" w:eastAsiaTheme="minorEastAsia" w:hAnsi="Calibri" w:cs="Calibri"/>
          <w:lang w:eastAsia="fr-FR"/>
        </w:rPr>
        <w:t>P</w:t>
      </w:r>
      <w:r w:rsidR="003E405F" w:rsidRPr="006B32C3">
        <w:rPr>
          <w:rFonts w:ascii="Calibri" w:eastAsiaTheme="minorEastAsia" w:hAnsi="Calibri" w:cs="Calibri"/>
          <w:lang w:eastAsia="fr-FR"/>
        </w:rPr>
        <w:t>reventive</w:t>
      </w:r>
      <w:r w:rsidRPr="006B32C3">
        <w:rPr>
          <w:rFonts w:ascii="Calibri" w:eastAsiaTheme="minorEastAsia" w:hAnsi="Calibri" w:cs="Calibri"/>
          <w:lang w:eastAsia="fr-FR"/>
        </w:rPr>
        <w:t xml:space="preserve"> and</w:t>
      </w:r>
      <w:r w:rsidR="003E405F" w:rsidRPr="006B32C3">
        <w:rPr>
          <w:rFonts w:ascii="Calibri" w:eastAsiaTheme="minorEastAsia" w:hAnsi="Calibri" w:cs="Calibri"/>
          <w:lang w:eastAsia="fr-FR"/>
        </w:rPr>
        <w:t xml:space="preserve"> rights-based approach</w:t>
      </w:r>
      <w:r w:rsidR="00FA5D08" w:rsidRPr="006B32C3">
        <w:rPr>
          <w:rFonts w:ascii="Calibri" w:eastAsiaTheme="minorEastAsia" w:hAnsi="Calibri" w:cs="Calibri"/>
          <w:lang w:eastAsia="fr-FR"/>
        </w:rPr>
        <w:t>es to human mobility in the context of climate change</w:t>
      </w:r>
      <w:r w:rsidR="003E405F" w:rsidRPr="006B32C3">
        <w:rPr>
          <w:rFonts w:ascii="Calibri" w:eastAsiaTheme="minorEastAsia" w:hAnsi="Calibri" w:cs="Calibri"/>
          <w:lang w:eastAsia="fr-FR"/>
        </w:rPr>
        <w:t xml:space="preserve"> </w:t>
      </w:r>
      <w:r w:rsidR="00700BC7" w:rsidRPr="006B32C3">
        <w:rPr>
          <w:rFonts w:ascii="Calibri" w:eastAsiaTheme="minorEastAsia" w:hAnsi="Calibri" w:cs="Calibri"/>
          <w:lang w:eastAsia="fr-FR"/>
        </w:rPr>
        <w:t xml:space="preserve">would </w:t>
      </w:r>
      <w:r w:rsidR="00FA5D08" w:rsidRPr="006B32C3">
        <w:rPr>
          <w:rFonts w:ascii="Calibri" w:eastAsiaTheme="minorEastAsia" w:hAnsi="Calibri" w:cs="Calibri"/>
          <w:lang w:eastAsia="fr-FR"/>
        </w:rPr>
        <w:t>enable</w:t>
      </w:r>
      <w:r w:rsidR="003E405F" w:rsidRPr="006B32C3">
        <w:rPr>
          <w:rFonts w:ascii="Calibri" w:eastAsiaTheme="minorEastAsia" w:hAnsi="Calibri" w:cs="Calibri"/>
          <w:lang w:eastAsia="fr-FR"/>
        </w:rPr>
        <w:t xml:space="preserve"> States to </w:t>
      </w:r>
      <w:r w:rsidR="00FA5D08" w:rsidRPr="006B32C3">
        <w:rPr>
          <w:rFonts w:ascii="Calibri" w:eastAsiaTheme="minorEastAsia" w:hAnsi="Calibri" w:cs="Calibri"/>
          <w:lang w:eastAsia="fr-FR"/>
        </w:rPr>
        <w:t>act</w:t>
      </w:r>
      <w:r w:rsidR="003E405F" w:rsidRPr="006B32C3">
        <w:rPr>
          <w:rFonts w:ascii="Calibri" w:eastAsiaTheme="minorEastAsia" w:hAnsi="Calibri" w:cs="Calibri"/>
          <w:lang w:eastAsia="fr-FR"/>
        </w:rPr>
        <w:t xml:space="preserve"> before severe harm occurs. </w:t>
      </w:r>
      <w:r w:rsidR="00FA5D08" w:rsidRPr="006B32C3">
        <w:rPr>
          <w:rFonts w:ascii="Calibri" w:eastAsiaTheme="minorEastAsia" w:hAnsi="Calibri" w:cs="Calibri"/>
          <w:lang w:eastAsia="fr-FR"/>
        </w:rPr>
        <w:t>In concrete terms</w:t>
      </w:r>
      <w:r w:rsidR="003E405F" w:rsidRPr="006B32C3">
        <w:rPr>
          <w:rFonts w:ascii="Calibri" w:eastAsiaTheme="minorEastAsia" w:hAnsi="Calibri" w:cs="Calibri"/>
          <w:lang w:eastAsia="fr-FR"/>
        </w:rPr>
        <w:t>,</w:t>
      </w:r>
      <w:r w:rsidR="00FA5D08" w:rsidRPr="006B32C3">
        <w:rPr>
          <w:rFonts w:ascii="Calibri" w:eastAsiaTheme="minorEastAsia" w:hAnsi="Calibri" w:cs="Calibri"/>
          <w:lang w:eastAsia="fr-FR"/>
        </w:rPr>
        <w:t xml:space="preserve"> this means taking the necessary measures</w:t>
      </w:r>
      <w:r w:rsidR="003E405F" w:rsidRPr="006B32C3">
        <w:rPr>
          <w:rFonts w:ascii="Calibri" w:eastAsiaTheme="minorEastAsia" w:hAnsi="Calibri" w:cs="Calibri"/>
          <w:lang w:eastAsia="fr-FR"/>
        </w:rPr>
        <w:t xml:space="preserve"> to prevent displacement</w:t>
      </w:r>
      <w:r w:rsidR="00FA5D08" w:rsidRPr="006B32C3">
        <w:rPr>
          <w:rFonts w:ascii="Calibri" w:eastAsiaTheme="minorEastAsia" w:hAnsi="Calibri" w:cs="Calibri"/>
          <w:lang w:eastAsia="fr-FR"/>
        </w:rPr>
        <w:t>, whenever possible,</w:t>
      </w:r>
      <w:r w:rsidR="003E405F" w:rsidRPr="006B32C3">
        <w:rPr>
          <w:rFonts w:ascii="Calibri" w:eastAsiaTheme="minorEastAsia" w:hAnsi="Calibri" w:cs="Calibri"/>
          <w:lang w:eastAsia="fr-FR"/>
        </w:rPr>
        <w:t xml:space="preserve"> by enabling people to stay in conditions under which their human rights are </w:t>
      </w:r>
      <w:r w:rsidR="00700BC7" w:rsidRPr="006B32C3">
        <w:rPr>
          <w:rFonts w:ascii="Calibri" w:eastAsiaTheme="minorEastAsia" w:hAnsi="Calibri" w:cs="Calibri"/>
          <w:lang w:eastAsia="fr-FR"/>
        </w:rPr>
        <w:t>guaranteed</w:t>
      </w:r>
      <w:r w:rsidR="003E405F" w:rsidRPr="006B32C3">
        <w:rPr>
          <w:rFonts w:ascii="Calibri" w:eastAsiaTheme="minorEastAsia" w:hAnsi="Calibri" w:cs="Calibri"/>
          <w:lang w:eastAsia="fr-FR"/>
        </w:rPr>
        <w:t>, to allow for migration</w:t>
      </w:r>
      <w:r w:rsidR="00FA5D08" w:rsidRPr="006B32C3">
        <w:rPr>
          <w:rFonts w:ascii="Calibri" w:eastAsiaTheme="minorEastAsia" w:hAnsi="Calibri" w:cs="Calibri"/>
          <w:lang w:eastAsia="fr-FR"/>
        </w:rPr>
        <w:t>,</w:t>
      </w:r>
      <w:r w:rsidR="003E405F" w:rsidRPr="006B32C3">
        <w:rPr>
          <w:rFonts w:ascii="Calibri" w:eastAsiaTheme="minorEastAsia" w:hAnsi="Calibri" w:cs="Calibri"/>
          <w:lang w:eastAsia="fr-FR"/>
        </w:rPr>
        <w:t xml:space="preserve"> </w:t>
      </w:r>
      <w:r w:rsidR="00FA5D08" w:rsidRPr="006B32C3">
        <w:rPr>
          <w:rFonts w:ascii="Calibri" w:eastAsiaTheme="minorEastAsia" w:hAnsi="Calibri" w:cs="Calibri"/>
          <w:lang w:eastAsia="fr-FR"/>
        </w:rPr>
        <w:t xml:space="preserve">as an adaptation measure, </w:t>
      </w:r>
      <w:r w:rsidR="003E405F" w:rsidRPr="006B32C3">
        <w:rPr>
          <w:rFonts w:ascii="Calibri" w:eastAsiaTheme="minorEastAsia" w:hAnsi="Calibri" w:cs="Calibri"/>
          <w:lang w:eastAsia="fr-FR"/>
        </w:rPr>
        <w:t xml:space="preserve">within conditions that </w:t>
      </w:r>
      <w:r w:rsidR="00700BC7" w:rsidRPr="006B32C3">
        <w:rPr>
          <w:rFonts w:ascii="Calibri" w:eastAsiaTheme="minorEastAsia" w:hAnsi="Calibri" w:cs="Calibri"/>
          <w:lang w:eastAsia="fr-FR"/>
        </w:rPr>
        <w:t xml:space="preserve">uphold </w:t>
      </w:r>
      <w:r w:rsidR="003E405F" w:rsidRPr="006B32C3">
        <w:rPr>
          <w:rFonts w:ascii="Calibri" w:eastAsiaTheme="minorEastAsia" w:hAnsi="Calibri" w:cs="Calibri"/>
          <w:lang w:eastAsia="fr-FR"/>
        </w:rPr>
        <w:t>human rights, or to facilitate human rights</w:t>
      </w:r>
      <w:r w:rsidR="00454C67" w:rsidRPr="006B32C3">
        <w:rPr>
          <w:rFonts w:ascii="Calibri" w:eastAsiaTheme="minorEastAsia" w:hAnsi="Calibri" w:cs="Calibri"/>
          <w:lang w:eastAsia="fr-FR"/>
        </w:rPr>
        <w:t>-</w:t>
      </w:r>
      <w:r w:rsidR="003E405F" w:rsidRPr="006B32C3">
        <w:rPr>
          <w:rFonts w:ascii="Calibri" w:eastAsiaTheme="minorEastAsia" w:hAnsi="Calibri" w:cs="Calibri"/>
          <w:lang w:eastAsia="fr-FR"/>
        </w:rPr>
        <w:t>responsive planned relocation</w:t>
      </w:r>
      <w:r w:rsidR="00454C67" w:rsidRPr="006B32C3">
        <w:rPr>
          <w:rFonts w:ascii="Calibri" w:eastAsiaTheme="minorEastAsia" w:hAnsi="Calibri" w:cs="Calibri"/>
          <w:lang w:eastAsia="fr-FR"/>
        </w:rPr>
        <w:t xml:space="preserve"> to move people from harm’s way.</w:t>
      </w:r>
    </w:p>
    <w:p w14:paraId="0572E4C6" w14:textId="12C02BAD" w:rsidR="00D24A22" w:rsidRPr="006B32C3" w:rsidRDefault="00D24A22" w:rsidP="006B32C3">
      <w:pPr>
        <w:widowControl/>
        <w:shd w:val="clear" w:color="auto" w:fill="FFFFFF" w:themeFill="background1"/>
        <w:autoSpaceDE/>
        <w:autoSpaceDN/>
        <w:spacing w:beforeLines="100" w:before="240" w:afterLines="100" w:after="240"/>
        <w:jc w:val="both"/>
        <w:rPr>
          <w:rFonts w:ascii="Calibri" w:eastAsiaTheme="minorEastAsia" w:hAnsi="Calibri" w:cs="Calibri"/>
        </w:rPr>
      </w:pPr>
      <w:r w:rsidRPr="006B32C3">
        <w:rPr>
          <w:rFonts w:ascii="Calibri" w:eastAsiaTheme="minorEastAsia" w:hAnsi="Calibri" w:cs="Calibri"/>
          <w:lang w:eastAsia="fr-FR"/>
        </w:rPr>
        <w:t xml:space="preserve">The slow-onset effects of climate change pose unique challenges as they are particularly difficult to isolate their role in driving human mobility. To fully address the impacts of climate change for human mobility, the implementation of the Global Compacts and the Task Force on Displacement recommendations should consider the </w:t>
      </w:r>
      <w:proofErr w:type="gramStart"/>
      <w:r w:rsidRPr="006B32C3">
        <w:rPr>
          <w:rFonts w:ascii="Calibri" w:eastAsiaTheme="minorEastAsia" w:hAnsi="Calibri" w:cs="Calibri"/>
          <w:lang w:eastAsia="fr-FR"/>
        </w:rPr>
        <w:t>particular challenges</w:t>
      </w:r>
      <w:proofErr w:type="gramEnd"/>
      <w:r w:rsidRPr="006B32C3">
        <w:rPr>
          <w:rFonts w:ascii="Calibri" w:eastAsiaTheme="minorEastAsia" w:hAnsi="Calibri" w:cs="Calibri"/>
          <w:lang w:eastAsia="fr-FR"/>
        </w:rPr>
        <w:t xml:space="preserve"> posed by slow onset processes, as well as the opportunity to address these challenges and the adverse effects to people through proper planning, specific protection interventions, support for affected </w:t>
      </w:r>
      <w:r w:rsidRPr="006B32C3">
        <w:rPr>
          <w:rFonts w:ascii="Calibri" w:eastAsiaTheme="minorEastAsia" w:hAnsi="Calibri" w:cs="Calibri"/>
        </w:rPr>
        <w:t xml:space="preserve">persons, and international cooperation. </w:t>
      </w:r>
    </w:p>
    <w:p w14:paraId="71F43FC3" w14:textId="4F254577" w:rsidR="00443FA9" w:rsidRPr="006B32C3" w:rsidRDefault="003E405F" w:rsidP="006B32C3">
      <w:pPr>
        <w:widowControl/>
        <w:shd w:val="clear" w:color="auto" w:fill="FFFFFF" w:themeFill="background1"/>
        <w:autoSpaceDE/>
        <w:autoSpaceDN/>
        <w:spacing w:beforeLines="100" w:before="240" w:afterLines="100" w:after="240"/>
        <w:jc w:val="both"/>
        <w:rPr>
          <w:rFonts w:ascii="Calibri" w:eastAsiaTheme="minorEastAsia" w:hAnsi="Calibri" w:cs="Calibri"/>
          <w:lang w:eastAsia="fr-FR"/>
        </w:rPr>
      </w:pPr>
      <w:r w:rsidRPr="006B32C3">
        <w:rPr>
          <w:rFonts w:ascii="Calibri" w:eastAsiaTheme="minorEastAsia" w:hAnsi="Calibri" w:cs="Calibri"/>
          <w:lang w:eastAsia="fr-FR"/>
        </w:rPr>
        <w:t xml:space="preserve">Furthermore, climate change agreements broadly require States to prevent or mitigate the harm </w:t>
      </w:r>
      <w:r w:rsidR="00454C67" w:rsidRPr="006B32C3">
        <w:rPr>
          <w:rFonts w:ascii="Calibri" w:eastAsiaTheme="minorEastAsia" w:hAnsi="Calibri" w:cs="Calibri"/>
          <w:lang w:eastAsia="fr-FR"/>
        </w:rPr>
        <w:t>caused by</w:t>
      </w:r>
      <w:r w:rsidRPr="006B32C3">
        <w:rPr>
          <w:rFonts w:ascii="Calibri" w:eastAsiaTheme="minorEastAsia" w:hAnsi="Calibri" w:cs="Calibri"/>
          <w:lang w:eastAsia="fr-FR"/>
        </w:rPr>
        <w:t xml:space="preserve"> climate change, and to </w:t>
      </w:r>
      <w:r w:rsidR="00454C67" w:rsidRPr="006B32C3">
        <w:rPr>
          <w:rFonts w:ascii="Calibri" w:eastAsiaTheme="minorEastAsia" w:hAnsi="Calibri" w:cs="Calibri"/>
          <w:lang w:eastAsia="fr-FR"/>
        </w:rPr>
        <w:t>strengthen</w:t>
      </w:r>
      <w:r w:rsidRPr="006B32C3">
        <w:rPr>
          <w:rFonts w:ascii="Calibri" w:eastAsiaTheme="minorEastAsia" w:hAnsi="Calibri" w:cs="Calibri"/>
          <w:lang w:eastAsia="fr-FR"/>
        </w:rPr>
        <w:t xml:space="preserve"> adaptation. </w:t>
      </w:r>
      <w:r w:rsidR="00454C67" w:rsidRPr="006B32C3">
        <w:rPr>
          <w:rFonts w:ascii="Calibri" w:eastAsiaTheme="minorEastAsia" w:hAnsi="Calibri" w:cs="Calibri"/>
          <w:lang w:eastAsia="fr-FR"/>
        </w:rPr>
        <w:t>H</w:t>
      </w:r>
      <w:r w:rsidRPr="006B32C3">
        <w:rPr>
          <w:rFonts w:ascii="Calibri" w:eastAsiaTheme="minorEastAsia" w:hAnsi="Calibri" w:cs="Calibri"/>
          <w:lang w:eastAsia="fr-FR"/>
        </w:rPr>
        <w:t xml:space="preserve">uman rights law must be considered in the interpretation of these obligations and integrated into the planning and implementation of climate action. International cooperation and assistance are also critical in this context, both as a matter of state obligation and necessity to address the global challenges created by climate change and related human mobility. </w:t>
      </w:r>
    </w:p>
    <w:p w14:paraId="15AF3E66" w14:textId="6AC06610" w:rsidR="00636705" w:rsidRPr="006B32C3" w:rsidRDefault="00D24A22" w:rsidP="006B32C3">
      <w:pPr>
        <w:widowControl/>
        <w:autoSpaceDE/>
        <w:autoSpaceDN/>
        <w:spacing w:beforeLines="100" w:before="240" w:afterLines="100" w:after="240"/>
        <w:jc w:val="both"/>
        <w:rPr>
          <w:rStyle w:val="emailstyle19"/>
          <w:rFonts w:ascii="Calibri" w:eastAsiaTheme="minorEastAsia" w:hAnsi="Calibri" w:cs="Calibri"/>
          <w:lang w:val="en-GB"/>
        </w:rPr>
      </w:pPr>
      <w:r w:rsidRPr="006B32C3">
        <w:rPr>
          <w:rFonts w:ascii="Calibri" w:eastAsiaTheme="minorEastAsia" w:hAnsi="Calibri" w:cs="Calibri"/>
          <w:color w:val="000000" w:themeColor="text1"/>
        </w:rPr>
        <w:t xml:space="preserve">In this sense, </w:t>
      </w:r>
      <w:r w:rsidR="00636705" w:rsidRPr="006B32C3">
        <w:rPr>
          <w:rFonts w:ascii="Calibri" w:eastAsiaTheme="minorEastAsia" w:hAnsi="Calibri" w:cs="Calibri"/>
          <w:color w:val="000000" w:themeColor="text1"/>
        </w:rPr>
        <w:t xml:space="preserve">IOM has urged the international community to </w:t>
      </w:r>
      <w:r w:rsidR="00636705" w:rsidRPr="006B32C3">
        <w:rPr>
          <w:rFonts w:ascii="Calibri" w:eastAsiaTheme="minorEastAsia" w:hAnsi="Calibri" w:cs="Calibri"/>
          <w:b/>
          <w:lang w:eastAsia="en-GB"/>
        </w:rPr>
        <w:t>step up efforts to support the most vulnerable countries</w:t>
      </w:r>
      <w:r w:rsidR="00636705" w:rsidRPr="006B32C3">
        <w:rPr>
          <w:rFonts w:ascii="Calibri" w:eastAsiaTheme="minorEastAsia" w:hAnsi="Calibri" w:cs="Calibri"/>
          <w:lang w:eastAsia="en-GB"/>
        </w:rPr>
        <w:t xml:space="preserve"> to strengthen their access to </w:t>
      </w:r>
      <w:r w:rsidR="00636705" w:rsidRPr="006B32C3">
        <w:rPr>
          <w:rFonts w:ascii="Calibri" w:eastAsiaTheme="minorEastAsia" w:hAnsi="Calibri" w:cs="Calibri"/>
          <w:b/>
          <w:lang w:eastAsia="en-GB"/>
        </w:rPr>
        <w:t>sustainable and predictable finance</w:t>
      </w:r>
      <w:r w:rsidR="00636705" w:rsidRPr="006B32C3">
        <w:rPr>
          <w:rFonts w:ascii="Calibri" w:eastAsiaTheme="minorEastAsia" w:hAnsi="Calibri" w:cs="Calibri"/>
          <w:lang w:eastAsia="en-GB"/>
        </w:rPr>
        <w:t xml:space="preserve">, for addressing climate-change related human mobility </w:t>
      </w:r>
      <w:r w:rsidR="00636705" w:rsidRPr="006B32C3">
        <w:rPr>
          <w:rFonts w:ascii="Calibri" w:eastAsiaTheme="minorEastAsia" w:hAnsi="Calibri" w:cs="Calibri"/>
          <w:b/>
          <w:lang w:eastAsia="en-GB"/>
        </w:rPr>
        <w:t>including through robust loss and damage measures.</w:t>
      </w:r>
      <w:r w:rsidR="00FF2ED8" w:rsidRPr="006B32C3">
        <w:rPr>
          <w:rFonts w:ascii="Calibri" w:eastAsiaTheme="minorEastAsia" w:hAnsi="Calibri" w:cs="Calibri"/>
          <w:lang w:eastAsia="en-GB"/>
        </w:rPr>
        <w:t xml:space="preserve"> </w:t>
      </w:r>
      <w:r w:rsidR="00636705" w:rsidRPr="006B32C3">
        <w:rPr>
          <w:rStyle w:val="emailstyle19"/>
          <w:rFonts w:ascii="Calibri" w:eastAsiaTheme="minorEastAsia" w:hAnsi="Calibri" w:cs="Calibri"/>
          <w:lang w:val="en-GB"/>
        </w:rPr>
        <w:t xml:space="preserve">It is imperative to mobilize stronger commitments from the international community to </w:t>
      </w:r>
      <w:r w:rsidR="00636705" w:rsidRPr="006B32C3">
        <w:rPr>
          <w:rStyle w:val="emailstyle19"/>
          <w:rFonts w:ascii="Calibri" w:eastAsiaTheme="minorEastAsia" w:hAnsi="Calibri" w:cs="Calibri"/>
          <w:b/>
          <w:lang w:val="en-GB"/>
        </w:rPr>
        <w:t>support adaptation efforts and reduce loss and damage in the most vulnerable countries</w:t>
      </w:r>
      <w:r w:rsidR="00636705" w:rsidRPr="006B32C3">
        <w:rPr>
          <w:rStyle w:val="emailstyle19"/>
          <w:rFonts w:ascii="Calibri" w:eastAsiaTheme="minorEastAsia" w:hAnsi="Calibri" w:cs="Calibri"/>
          <w:lang w:val="en-GB"/>
        </w:rPr>
        <w:t>, particularly through accelerated access to climate finance.</w:t>
      </w:r>
    </w:p>
    <w:p w14:paraId="32AC0B81" w14:textId="567D14D9" w:rsidR="000E3E61" w:rsidRPr="006B32C3" w:rsidRDefault="00605BBE" w:rsidP="006B32C3">
      <w:pPr>
        <w:pStyle w:val="Paragraphedeliste"/>
        <w:widowControl/>
        <w:numPr>
          <w:ilvl w:val="0"/>
          <w:numId w:val="1"/>
        </w:numPr>
        <w:autoSpaceDE/>
        <w:autoSpaceDN/>
        <w:spacing w:beforeLines="100" w:before="240" w:afterLines="100" w:after="240"/>
        <w:ind w:right="0"/>
        <w:jc w:val="both"/>
        <w:rPr>
          <w:rFonts w:ascii="Calibri" w:eastAsiaTheme="minorEastAsia" w:hAnsi="Calibri" w:cs="Calibri"/>
          <w:b/>
          <w:i/>
          <w:color w:val="002060"/>
        </w:rPr>
      </w:pPr>
      <w:r w:rsidRPr="006B32C3">
        <w:rPr>
          <w:rFonts w:ascii="Calibri" w:eastAsiaTheme="minorEastAsia" w:hAnsi="Calibri" w:cs="Calibri"/>
          <w:b/>
          <w:i/>
          <w:color w:val="002060"/>
        </w:rPr>
        <w:t>Please provide separate considerations for people or communities internally displaced and those displaced across international borders</w:t>
      </w:r>
    </w:p>
    <w:p w14:paraId="6187F1F3" w14:textId="77777777" w:rsidR="00D24A22" w:rsidRPr="006B32C3" w:rsidRDefault="003F1506" w:rsidP="006B32C3">
      <w:pPr>
        <w:pStyle w:val="Paragraphedeliste"/>
        <w:widowControl/>
        <w:numPr>
          <w:ilvl w:val="0"/>
          <w:numId w:val="1"/>
        </w:numPr>
        <w:autoSpaceDE/>
        <w:autoSpaceDN/>
        <w:spacing w:beforeLines="100" w:before="240" w:afterLines="100" w:after="240"/>
        <w:ind w:right="0"/>
        <w:jc w:val="both"/>
        <w:rPr>
          <w:rFonts w:ascii="Calibri" w:eastAsiaTheme="minorEastAsia" w:hAnsi="Calibri" w:cs="Calibri"/>
          <w:b/>
          <w:i/>
          <w:color w:val="002060"/>
        </w:rPr>
      </w:pPr>
      <w:r w:rsidRPr="006B32C3">
        <w:rPr>
          <w:rFonts w:ascii="Calibri" w:eastAsiaTheme="minorEastAsia" w:hAnsi="Calibri" w:cs="Calibri"/>
          <w:b/>
          <w:i/>
          <w:color w:val="002060"/>
        </w:rPr>
        <w:t>What do you understand by the concept of “climate change refugee”? Do you think that the UN Refugee Convention should include a separate category for climate change refugees? How do you think this would work? What other legal options may be possible?</w:t>
      </w:r>
    </w:p>
    <w:p w14:paraId="1D681093" w14:textId="16227234" w:rsidR="003F1506" w:rsidRPr="006B32C3" w:rsidRDefault="00D24A22" w:rsidP="006B32C3">
      <w:pPr>
        <w:widowControl/>
        <w:autoSpaceDE/>
        <w:autoSpaceDN/>
        <w:spacing w:beforeLines="100" w:before="240" w:afterLines="100" w:after="240"/>
        <w:ind w:left="360"/>
        <w:jc w:val="both"/>
        <w:rPr>
          <w:rFonts w:ascii="Calibri" w:eastAsiaTheme="minorEastAsia" w:hAnsi="Calibri" w:cs="Calibri"/>
          <w:b/>
          <w:i/>
          <w:color w:val="002060"/>
        </w:rPr>
      </w:pPr>
      <w:r w:rsidRPr="006B32C3">
        <w:rPr>
          <w:rFonts w:ascii="Calibri" w:eastAsiaTheme="minorEastAsia" w:hAnsi="Calibri" w:cs="Calibri"/>
          <w:b/>
          <w:i/>
          <w:color w:val="002060"/>
        </w:rPr>
        <w:t>(Response to question 6 and 7 have been merged)</w:t>
      </w:r>
    </w:p>
    <w:p w14:paraId="34499A78" w14:textId="588969F5" w:rsidR="005C002F" w:rsidRPr="006B32C3" w:rsidRDefault="005C002F" w:rsidP="006B32C3">
      <w:pPr>
        <w:widowControl/>
        <w:pBdr>
          <w:top w:val="single" w:sz="4" w:space="1" w:color="auto"/>
          <w:left w:val="single" w:sz="4" w:space="4" w:color="auto"/>
          <w:bottom w:val="single" w:sz="4" w:space="1" w:color="auto"/>
          <w:right w:val="single" w:sz="4" w:space="4" w:color="auto"/>
        </w:pBdr>
        <w:autoSpaceDE/>
        <w:autoSpaceDN/>
        <w:spacing w:beforeLines="100" w:before="240" w:afterLines="100" w:after="240"/>
        <w:jc w:val="both"/>
        <w:rPr>
          <w:rFonts w:ascii="Calibri" w:eastAsiaTheme="minorEastAsia" w:hAnsi="Calibri" w:cs="Calibri"/>
        </w:rPr>
      </w:pPr>
      <w:r w:rsidRPr="006B32C3">
        <w:rPr>
          <w:rFonts w:ascii="Calibri" w:eastAsiaTheme="minorEastAsia" w:hAnsi="Calibri" w:cs="Calibri"/>
          <w:b/>
          <w:bCs/>
        </w:rPr>
        <w:t xml:space="preserve">Reference Paper: </w:t>
      </w:r>
      <w:hyperlink r:id="rId38" w:history="1">
        <w:r w:rsidR="00E4503D" w:rsidRPr="006B32C3">
          <w:rPr>
            <w:rStyle w:val="Lienhypertexte"/>
            <w:rFonts w:ascii="Calibri" w:eastAsiaTheme="minorEastAsia" w:hAnsi="Calibri" w:cs="Calibri"/>
            <w:b/>
            <w:bCs/>
          </w:rPr>
          <w:t>Internal displacement in the context of the slow-onset adverse effects of climate change - Submission by the International Organization for Migration to the Special Rapporteur on the Human Rights of Internally Displaced Persons</w:t>
        </w:r>
      </w:hyperlink>
    </w:p>
    <w:p w14:paraId="5EEDBEB1" w14:textId="4CB5FB14" w:rsidR="005C58CE" w:rsidRPr="006B32C3" w:rsidRDefault="005C58CE" w:rsidP="006B32C3">
      <w:pPr>
        <w:widowControl/>
        <w:autoSpaceDE/>
        <w:autoSpaceDN/>
        <w:spacing w:beforeLines="100" w:before="240" w:afterLines="100" w:after="240"/>
        <w:jc w:val="both"/>
        <w:rPr>
          <w:rFonts w:ascii="Calibri" w:eastAsiaTheme="minorEastAsia" w:hAnsi="Calibri" w:cs="Calibri"/>
          <w:lang w:eastAsia="fr-FR"/>
        </w:rPr>
      </w:pPr>
      <w:r w:rsidRPr="006B32C3">
        <w:rPr>
          <w:rFonts w:ascii="Calibri" w:eastAsiaTheme="minorEastAsia" w:hAnsi="Calibri" w:cs="Calibri"/>
        </w:rPr>
        <w:t>Member States and other relevant stakeholders should address human mobility comprehensively, putting the needs of those affected at the center of their concerns, and acknowledging that people moving in the context of climate change do not necessarily fall squarely within any given category provided by existing international</w:t>
      </w:r>
      <w:r w:rsidR="00E62107" w:rsidRPr="006B32C3">
        <w:rPr>
          <w:rFonts w:ascii="Calibri" w:eastAsiaTheme="minorEastAsia" w:hAnsi="Calibri" w:cs="Calibri"/>
        </w:rPr>
        <w:t>, regional or national</w:t>
      </w:r>
      <w:r w:rsidRPr="006B32C3">
        <w:rPr>
          <w:rFonts w:ascii="Calibri" w:eastAsiaTheme="minorEastAsia" w:hAnsi="Calibri" w:cs="Calibri"/>
        </w:rPr>
        <w:t xml:space="preserve"> legal frameworks</w:t>
      </w:r>
      <w:r w:rsidR="00E62107" w:rsidRPr="006B32C3">
        <w:rPr>
          <w:rFonts w:ascii="Calibri" w:eastAsiaTheme="minorEastAsia" w:hAnsi="Calibri" w:cs="Calibri"/>
        </w:rPr>
        <w:t xml:space="preserve"> and definitions.</w:t>
      </w:r>
    </w:p>
    <w:p w14:paraId="6F9E8C6B" w14:textId="6CB0F608" w:rsidR="005C58CE" w:rsidRPr="006B32C3" w:rsidRDefault="007B0EA6" w:rsidP="006B32C3">
      <w:pPr>
        <w:pStyle w:val="NormalWeb"/>
        <w:shd w:val="clear" w:color="auto" w:fill="FFFFFF" w:themeFill="background1"/>
        <w:spacing w:beforeLines="100" w:before="240" w:beforeAutospacing="0" w:afterLines="100" w:after="240" w:afterAutospacing="0"/>
        <w:jc w:val="both"/>
        <w:rPr>
          <w:rFonts w:ascii="Calibri" w:eastAsiaTheme="minorEastAsia" w:hAnsi="Calibri" w:cs="Calibri"/>
          <w:sz w:val="22"/>
          <w:szCs w:val="22"/>
          <w:lang w:val="en-US"/>
        </w:rPr>
      </w:pPr>
      <w:r w:rsidRPr="006B32C3">
        <w:rPr>
          <w:rFonts w:ascii="Calibri" w:eastAsiaTheme="minorEastAsia" w:hAnsi="Calibri" w:cs="Calibri"/>
          <w:sz w:val="22"/>
          <w:szCs w:val="22"/>
          <w:lang w:val="en-US"/>
        </w:rPr>
        <w:t>M</w:t>
      </w:r>
      <w:r w:rsidR="00454C67" w:rsidRPr="006B32C3">
        <w:rPr>
          <w:rFonts w:ascii="Calibri" w:eastAsiaTheme="minorEastAsia" w:hAnsi="Calibri" w:cs="Calibri"/>
          <w:sz w:val="22"/>
          <w:szCs w:val="22"/>
          <w:lang w:val="en-US"/>
        </w:rPr>
        <w:t>ost people displaced in the context of climate change and disasters remain inside their own country and are internally displaced persons</w:t>
      </w:r>
      <w:r w:rsidRPr="006B32C3">
        <w:rPr>
          <w:rFonts w:ascii="Calibri" w:eastAsiaTheme="minorEastAsia" w:hAnsi="Calibri" w:cs="Calibri"/>
          <w:sz w:val="22"/>
          <w:szCs w:val="22"/>
          <w:lang w:val="en-US"/>
        </w:rPr>
        <w:t xml:space="preserve"> (IDPs)</w:t>
      </w:r>
      <w:r w:rsidR="00454C67" w:rsidRPr="006B32C3">
        <w:rPr>
          <w:rFonts w:ascii="Calibri" w:eastAsiaTheme="minorEastAsia" w:hAnsi="Calibri" w:cs="Calibri"/>
          <w:sz w:val="22"/>
          <w:szCs w:val="22"/>
          <w:lang w:val="en-US"/>
        </w:rPr>
        <w:t xml:space="preserve">. In these cases, the </w:t>
      </w:r>
      <w:r w:rsidR="4EAA9828" w:rsidRPr="006B32C3">
        <w:rPr>
          <w:rFonts w:ascii="Calibri" w:eastAsiaTheme="minorEastAsia" w:hAnsi="Calibri" w:cs="Calibri"/>
          <w:sz w:val="22"/>
          <w:szCs w:val="22"/>
          <w:lang w:val="en-US"/>
        </w:rPr>
        <w:t>S</w:t>
      </w:r>
      <w:r w:rsidR="00454C67" w:rsidRPr="006B32C3">
        <w:rPr>
          <w:rFonts w:ascii="Calibri" w:eastAsiaTheme="minorEastAsia" w:hAnsi="Calibri" w:cs="Calibri"/>
          <w:sz w:val="22"/>
          <w:szCs w:val="22"/>
          <w:lang w:val="en-US"/>
        </w:rPr>
        <w:t xml:space="preserve">tate remains obligated to </w:t>
      </w:r>
      <w:r w:rsidR="65D5FF6A" w:rsidRPr="006B32C3">
        <w:rPr>
          <w:rFonts w:ascii="Calibri" w:eastAsiaTheme="minorEastAsia" w:hAnsi="Calibri" w:cs="Calibri"/>
          <w:sz w:val="22"/>
          <w:szCs w:val="22"/>
          <w:lang w:val="en-US"/>
        </w:rPr>
        <w:t xml:space="preserve">respect, </w:t>
      </w:r>
      <w:r w:rsidR="00454C67" w:rsidRPr="006B32C3">
        <w:rPr>
          <w:rFonts w:ascii="Calibri" w:eastAsiaTheme="minorEastAsia" w:hAnsi="Calibri" w:cs="Calibri"/>
          <w:sz w:val="22"/>
          <w:szCs w:val="22"/>
          <w:lang w:val="en-US"/>
        </w:rPr>
        <w:t>protect</w:t>
      </w:r>
      <w:r w:rsidR="00EB6BAC" w:rsidRPr="006B32C3">
        <w:rPr>
          <w:rFonts w:ascii="Calibri" w:eastAsiaTheme="minorEastAsia" w:hAnsi="Calibri" w:cs="Calibri"/>
          <w:sz w:val="22"/>
          <w:szCs w:val="22"/>
          <w:lang w:val="en-US"/>
        </w:rPr>
        <w:t xml:space="preserve"> </w:t>
      </w:r>
      <w:r w:rsidR="00454C67" w:rsidRPr="006B32C3">
        <w:rPr>
          <w:rFonts w:ascii="Calibri" w:eastAsiaTheme="minorEastAsia" w:hAnsi="Calibri" w:cs="Calibri"/>
          <w:sz w:val="22"/>
          <w:szCs w:val="22"/>
          <w:lang w:val="en-US"/>
        </w:rPr>
        <w:t xml:space="preserve">and fulfil the human rights of </w:t>
      </w:r>
      <w:r w:rsidR="00D24A22" w:rsidRPr="006B32C3">
        <w:rPr>
          <w:rFonts w:ascii="Calibri" w:eastAsiaTheme="minorEastAsia" w:hAnsi="Calibri" w:cs="Calibri"/>
          <w:sz w:val="22"/>
          <w:szCs w:val="22"/>
          <w:lang w:val="en-US"/>
        </w:rPr>
        <w:t>IDPs</w:t>
      </w:r>
      <w:r w:rsidR="00454C67" w:rsidRPr="006B32C3">
        <w:rPr>
          <w:rFonts w:ascii="Calibri" w:eastAsiaTheme="minorEastAsia" w:hAnsi="Calibri" w:cs="Calibri"/>
          <w:sz w:val="22"/>
          <w:szCs w:val="22"/>
          <w:lang w:val="en-US"/>
        </w:rPr>
        <w:t xml:space="preserve"> within their territory without discrimination. </w:t>
      </w:r>
      <w:r w:rsidR="00E62107" w:rsidRPr="006B32C3">
        <w:rPr>
          <w:rFonts w:ascii="Calibri" w:eastAsiaTheme="minorEastAsia" w:hAnsi="Calibri" w:cs="Calibri"/>
          <w:sz w:val="22"/>
          <w:szCs w:val="22"/>
          <w:lang w:val="en-US"/>
        </w:rPr>
        <w:t>In addition to</w:t>
      </w:r>
      <w:r w:rsidR="0097BA0A" w:rsidRPr="006B32C3">
        <w:rPr>
          <w:rFonts w:ascii="Calibri" w:eastAsiaTheme="minorEastAsia" w:hAnsi="Calibri" w:cs="Calibri"/>
          <w:sz w:val="22"/>
          <w:szCs w:val="22"/>
          <w:lang w:val="en-US"/>
        </w:rPr>
        <w:t xml:space="preserve"> the</w:t>
      </w:r>
      <w:r w:rsidR="00D24A22" w:rsidRPr="006B32C3">
        <w:rPr>
          <w:rFonts w:ascii="Calibri" w:eastAsiaTheme="minorEastAsia" w:hAnsi="Calibri" w:cs="Calibri"/>
          <w:sz w:val="22"/>
          <w:szCs w:val="22"/>
          <w:lang w:val="en-US"/>
        </w:rPr>
        <w:t xml:space="preserve"> relevant</w:t>
      </w:r>
      <w:r w:rsidR="0097BA0A" w:rsidRPr="006B32C3">
        <w:rPr>
          <w:rFonts w:ascii="Calibri" w:eastAsiaTheme="minorEastAsia" w:hAnsi="Calibri" w:cs="Calibri"/>
          <w:sz w:val="22"/>
          <w:szCs w:val="22"/>
          <w:lang w:val="en-US"/>
        </w:rPr>
        <w:t xml:space="preserve"> international human rights law treaties, t</w:t>
      </w:r>
      <w:r w:rsidR="00454C67" w:rsidRPr="006B32C3">
        <w:rPr>
          <w:rFonts w:ascii="Calibri" w:eastAsiaTheme="minorEastAsia" w:hAnsi="Calibri" w:cs="Calibri"/>
          <w:sz w:val="22"/>
          <w:szCs w:val="22"/>
          <w:lang w:val="en-US"/>
        </w:rPr>
        <w:t>he following principles and guidelines provide valuable guidance on the relevant legal and policy frameworks that apply in such circumstances:</w:t>
      </w:r>
    </w:p>
    <w:p w14:paraId="072D6899" w14:textId="55708DF4" w:rsidR="008C5E69" w:rsidRPr="006B32C3" w:rsidRDefault="003923C2" w:rsidP="006B32C3">
      <w:pPr>
        <w:pStyle w:val="Paragraphedeliste"/>
        <w:widowControl/>
        <w:numPr>
          <w:ilvl w:val="0"/>
          <w:numId w:val="49"/>
        </w:numPr>
        <w:autoSpaceDE/>
        <w:autoSpaceDN/>
        <w:spacing w:beforeLines="100" w:before="240" w:afterLines="100" w:after="240"/>
        <w:ind w:right="0"/>
        <w:jc w:val="both"/>
        <w:rPr>
          <w:rFonts w:ascii="Calibri" w:eastAsiaTheme="minorEastAsia" w:hAnsi="Calibri" w:cs="Calibri"/>
          <w:lang w:eastAsia="fr-FR"/>
        </w:rPr>
      </w:pPr>
      <w:r w:rsidRPr="006B32C3">
        <w:rPr>
          <w:rFonts w:ascii="Calibri" w:eastAsiaTheme="minorEastAsia" w:hAnsi="Calibri" w:cs="Calibri"/>
        </w:rPr>
        <w:t xml:space="preserve">The </w:t>
      </w:r>
      <w:hyperlink r:id="rId39" w:history="1">
        <w:r w:rsidRPr="00313BB2">
          <w:rPr>
            <w:rStyle w:val="Lienhypertexte"/>
            <w:rFonts w:ascii="Calibri" w:eastAsiaTheme="minorEastAsia" w:hAnsi="Calibri" w:cs="Calibri"/>
            <w:b/>
            <w:iCs/>
          </w:rPr>
          <w:t>UN Guiding Principles on Internal Displacement</w:t>
        </w:r>
      </w:hyperlink>
      <w:r w:rsidRPr="006B32C3">
        <w:rPr>
          <w:rFonts w:ascii="Calibri" w:eastAsiaTheme="minorEastAsia" w:hAnsi="Calibri" w:cs="Calibri"/>
          <w:b/>
          <w:i/>
        </w:rPr>
        <w:t xml:space="preserve"> </w:t>
      </w:r>
      <w:r w:rsidRPr="006B32C3">
        <w:rPr>
          <w:rFonts w:ascii="Calibri" w:eastAsiaTheme="minorEastAsia" w:hAnsi="Calibri" w:cs="Calibri"/>
        </w:rPr>
        <w:t>have been recognized by the international community as an “important international framework for the protection of internally displaced persons”.</w:t>
      </w:r>
      <w:r w:rsidR="00611BAE" w:rsidRPr="006B32C3">
        <w:rPr>
          <w:rStyle w:val="Appelnotedebasdep"/>
          <w:rFonts w:ascii="Calibri" w:eastAsiaTheme="minorEastAsia" w:hAnsi="Calibri" w:cs="Calibri"/>
          <w:sz w:val="22"/>
        </w:rPr>
        <w:footnoteReference w:id="43"/>
      </w:r>
      <w:r w:rsidRPr="006B32C3">
        <w:rPr>
          <w:rFonts w:ascii="Calibri" w:eastAsiaTheme="minorEastAsia" w:hAnsi="Calibri" w:cs="Calibri"/>
          <w:position w:val="8"/>
        </w:rPr>
        <w:t xml:space="preserve"> </w:t>
      </w:r>
      <w:r w:rsidR="008C5E69" w:rsidRPr="006B32C3">
        <w:rPr>
          <w:rFonts w:ascii="Calibri" w:eastAsiaTheme="minorEastAsia" w:hAnsi="Calibri" w:cs="Calibri"/>
          <w:lang w:eastAsia="fr-FR"/>
        </w:rPr>
        <w:t>Persons displaced within their country due to disasters caused by natural or human made hazards are also covered by provisions laid out in the Guiding Principles. This coverage is contingent on the extent to which a country has adopted the Guiding Principles.</w:t>
      </w:r>
      <w:r w:rsidR="008C5E69" w:rsidRPr="006B32C3">
        <w:rPr>
          <w:rStyle w:val="Appelnotedebasdep"/>
          <w:rFonts w:ascii="Calibri" w:eastAsiaTheme="minorEastAsia" w:hAnsi="Calibri" w:cs="Calibri"/>
          <w:sz w:val="22"/>
          <w:lang w:eastAsia="fr-FR"/>
        </w:rPr>
        <w:footnoteReference w:id="44"/>
      </w:r>
      <w:r w:rsidR="008C5E69" w:rsidRPr="006B32C3">
        <w:rPr>
          <w:rFonts w:ascii="Calibri" w:eastAsiaTheme="minorEastAsia" w:hAnsi="Calibri" w:cs="Calibri"/>
          <w:lang w:eastAsia="fr-FR"/>
        </w:rPr>
        <w:t xml:space="preserve"> </w:t>
      </w:r>
      <w:r w:rsidR="001A2EB2" w:rsidRPr="006B32C3">
        <w:rPr>
          <w:rFonts w:ascii="Calibri" w:eastAsiaTheme="minorEastAsia" w:hAnsi="Calibri" w:cs="Calibri"/>
        </w:rPr>
        <w:t>The Guiding Principles</w:t>
      </w:r>
      <w:r w:rsidRPr="006B32C3">
        <w:rPr>
          <w:rFonts w:ascii="Calibri" w:eastAsiaTheme="minorEastAsia" w:hAnsi="Calibri" w:cs="Calibri"/>
        </w:rPr>
        <w:t xml:space="preserve"> compile human rights and humanitarian law relevant to internally displaced persons. They describe IDPs as </w:t>
      </w:r>
      <w:r w:rsidRPr="006B32C3">
        <w:rPr>
          <w:rFonts w:ascii="Calibri" w:eastAsiaTheme="minorEastAsia" w:hAnsi="Calibri" w:cs="Calibri"/>
          <w:b/>
          <w:bCs/>
        </w:rPr>
        <w:t>“persons or groups of persons who have been forced or obliged to flee or leave their homes or places of habitual residence” for reasons including “natural or human- made disasters”</w:t>
      </w:r>
      <w:r w:rsidR="00DC1F87" w:rsidRPr="00DC1F87">
        <w:rPr>
          <w:rStyle w:val="Appelnotedebasdep"/>
          <w:rFonts w:eastAsiaTheme="minorEastAsia" w:cs="Calibri"/>
          <w:b/>
          <w:iCs/>
        </w:rPr>
        <w:footnoteReference w:id="45"/>
      </w:r>
      <w:r w:rsidRPr="006B32C3">
        <w:rPr>
          <w:rFonts w:ascii="Calibri" w:eastAsiaTheme="minorEastAsia" w:hAnsi="Calibri" w:cs="Calibri"/>
        </w:rPr>
        <w:t xml:space="preserve"> and who have not crossed an international border. The Guiding Principles are an important tool for dealing with internal displacement, and States, United Nations agencies and regional and non-governmental organizations are invited to apply them as a standard. </w:t>
      </w:r>
    </w:p>
    <w:p w14:paraId="286E8449" w14:textId="20B012F4" w:rsidR="00F32053" w:rsidRPr="006B32C3" w:rsidRDefault="00F32053" w:rsidP="006B32C3">
      <w:pPr>
        <w:pStyle w:val="NormalWeb"/>
        <w:numPr>
          <w:ilvl w:val="0"/>
          <w:numId w:val="27"/>
        </w:numPr>
        <w:spacing w:beforeLines="100" w:before="240" w:beforeAutospacing="0" w:afterLines="100" w:after="240" w:afterAutospacing="0"/>
        <w:jc w:val="both"/>
        <w:rPr>
          <w:rFonts w:ascii="Calibri" w:eastAsiaTheme="minorEastAsia" w:hAnsi="Calibri" w:cs="Calibri"/>
          <w:sz w:val="22"/>
          <w:szCs w:val="22"/>
          <w:lang w:val="en-US"/>
        </w:rPr>
      </w:pPr>
      <w:r w:rsidRPr="006B32C3">
        <w:rPr>
          <w:rFonts w:ascii="Calibri" w:eastAsiaTheme="minorEastAsia" w:hAnsi="Calibri" w:cs="Calibri"/>
          <w:b/>
          <w:sz w:val="22"/>
          <w:szCs w:val="22"/>
          <w:lang w:val="en-US"/>
        </w:rPr>
        <w:t xml:space="preserve">The UN Secretary-General's High-Level Panel on Internal Displacement: </w:t>
      </w:r>
      <w:r w:rsidRPr="006B32C3">
        <w:rPr>
          <w:rFonts w:ascii="Calibri" w:eastAsiaTheme="minorEastAsia" w:hAnsi="Calibri" w:cs="Calibri"/>
          <w:sz w:val="22"/>
          <w:szCs w:val="22"/>
          <w:lang w:val="en-US"/>
        </w:rPr>
        <w:t xml:space="preserve">The High-Level Panel on Internal Displacement was established by the UN Secretary-General to find concrete solutions to internal displacement, increase global attention and develop concrete recommendations to address displacement issues. The High-Level Panel submitted a report containing key findings and </w:t>
      </w:r>
      <w:hyperlink r:id="rId40">
        <w:r w:rsidRPr="006B32C3">
          <w:rPr>
            <w:rStyle w:val="Lienhypertexte"/>
            <w:rFonts w:ascii="Calibri" w:hAnsi="Calibri" w:cs="Calibri"/>
            <w:sz w:val="22"/>
            <w:szCs w:val="22"/>
            <w:lang w:val="en-US"/>
          </w:rPr>
          <w:t>recommendations</w:t>
        </w:r>
      </w:hyperlink>
      <w:r w:rsidRPr="006B32C3">
        <w:rPr>
          <w:rFonts w:ascii="Calibri" w:eastAsiaTheme="minorEastAsia" w:hAnsi="Calibri" w:cs="Calibri"/>
          <w:sz w:val="22"/>
          <w:szCs w:val="22"/>
          <w:lang w:val="en-US"/>
        </w:rPr>
        <w:t xml:space="preserve"> to help prevent and reduce the risks of new displacement and strengthen the quality of protection and assistance to IDPs, insisting on the role of climate change and disasters in displacement.</w:t>
      </w:r>
    </w:p>
    <w:p w14:paraId="67D6BB80" w14:textId="49988227" w:rsidR="003923C2" w:rsidRPr="006B32C3" w:rsidRDefault="00F32053" w:rsidP="006B32C3">
      <w:pPr>
        <w:pStyle w:val="NormalWeb"/>
        <w:spacing w:beforeLines="100" w:before="240" w:beforeAutospacing="0" w:afterLines="100" w:after="240" w:afterAutospacing="0"/>
        <w:ind w:left="720"/>
        <w:jc w:val="both"/>
        <w:rPr>
          <w:rFonts w:ascii="Calibri" w:eastAsiaTheme="minorEastAsia" w:hAnsi="Calibri" w:cs="Calibri"/>
          <w:sz w:val="22"/>
          <w:szCs w:val="22"/>
          <w:lang w:val="en-US"/>
        </w:rPr>
      </w:pPr>
      <w:r w:rsidRPr="006B32C3">
        <w:rPr>
          <w:rFonts w:ascii="Calibri" w:eastAsiaTheme="minorEastAsia" w:hAnsi="Calibri" w:cs="Calibri"/>
          <w:sz w:val="22"/>
          <w:szCs w:val="22"/>
          <w:lang w:val="en-US"/>
        </w:rPr>
        <w:t>Building on the </w:t>
      </w:r>
      <w:hyperlink r:id="rId41">
        <w:r w:rsidRPr="006B32C3">
          <w:rPr>
            <w:rFonts w:ascii="Calibri" w:hAnsi="Calibri" w:cs="Calibri"/>
            <w:sz w:val="22"/>
            <w:szCs w:val="22"/>
            <w:lang w:val="en-US"/>
          </w:rPr>
          <w:t>report</w:t>
        </w:r>
      </w:hyperlink>
      <w:r w:rsidRPr="006B32C3">
        <w:rPr>
          <w:rFonts w:ascii="Calibri" w:eastAsiaTheme="minorEastAsia" w:hAnsi="Calibri" w:cs="Calibri"/>
          <w:sz w:val="22"/>
          <w:szCs w:val="22"/>
          <w:lang w:val="en-US"/>
        </w:rPr>
        <w:t> of the UN Secretary-General’s </w:t>
      </w:r>
      <w:hyperlink r:id="rId42">
        <w:r w:rsidRPr="006B32C3">
          <w:rPr>
            <w:rFonts w:ascii="Calibri" w:hAnsi="Calibri" w:cs="Calibri"/>
            <w:sz w:val="22"/>
            <w:szCs w:val="22"/>
            <w:lang w:val="en-US"/>
          </w:rPr>
          <w:t>High-Level Panel on Internal Displacement</w:t>
        </w:r>
      </w:hyperlink>
      <w:r w:rsidRPr="006B32C3">
        <w:rPr>
          <w:rFonts w:ascii="Calibri" w:eastAsiaTheme="minorEastAsia" w:hAnsi="Calibri" w:cs="Calibri"/>
          <w:sz w:val="22"/>
          <w:szCs w:val="22"/>
          <w:lang w:val="en-US"/>
        </w:rPr>
        <w:t>, the Secretary-General’s launched </w:t>
      </w:r>
      <w:hyperlink r:id="rId43">
        <w:r w:rsidRPr="006B32C3">
          <w:rPr>
            <w:rStyle w:val="Lienhypertexte"/>
            <w:rFonts w:ascii="Calibri" w:hAnsi="Calibri" w:cs="Calibri"/>
            <w:sz w:val="22"/>
            <w:szCs w:val="22"/>
            <w:lang w:val="en-US"/>
          </w:rPr>
          <w:t>Action Agenda on Internal Displacement</w:t>
        </w:r>
      </w:hyperlink>
      <w:r w:rsidRPr="006B32C3">
        <w:rPr>
          <w:rFonts w:ascii="Calibri" w:eastAsiaTheme="minorEastAsia" w:hAnsi="Calibri" w:cs="Calibri"/>
          <w:sz w:val="22"/>
          <w:szCs w:val="22"/>
          <w:lang w:val="en-US"/>
        </w:rPr>
        <w:t>, which includes references to climate change and sets out 31 commitments by the </w:t>
      </w:r>
      <w:hyperlink r:id="rId44">
        <w:r w:rsidRPr="006B32C3">
          <w:rPr>
            <w:rFonts w:ascii="Calibri" w:hAnsi="Calibri" w:cs="Calibri"/>
            <w:sz w:val="22"/>
            <w:szCs w:val="22"/>
            <w:lang w:val="en-US"/>
          </w:rPr>
          <w:t>UN system</w:t>
        </w:r>
      </w:hyperlink>
      <w:r w:rsidRPr="006B32C3">
        <w:rPr>
          <w:rFonts w:ascii="Calibri" w:eastAsiaTheme="minorEastAsia" w:hAnsi="Calibri" w:cs="Calibri"/>
          <w:sz w:val="22"/>
          <w:szCs w:val="22"/>
          <w:lang w:val="en-US"/>
        </w:rPr>
        <w:t> to better resolve, prevent, and address internal displacement crises. The UN Secretary-General also appointed Robert Piper as Assistant Secretary-General, Special Adviser on Solutions to Internal Displacement to ensure robust follow-up to the Action Agenda and strengthen United Nations leadership on solutions</w:t>
      </w:r>
      <w:r w:rsidR="008A13D1" w:rsidRPr="006B32C3">
        <w:rPr>
          <w:rFonts w:ascii="Calibri" w:eastAsiaTheme="minorEastAsia" w:hAnsi="Calibri" w:cs="Calibri"/>
          <w:sz w:val="22"/>
          <w:szCs w:val="22"/>
          <w:lang w:val="en-US"/>
        </w:rPr>
        <w:t>.</w:t>
      </w:r>
    </w:p>
    <w:p w14:paraId="2BF14F0E" w14:textId="3E944075" w:rsidR="00AC5F3F" w:rsidRPr="006B32C3" w:rsidRDefault="00AC5F3F" w:rsidP="006B32C3">
      <w:pPr>
        <w:pStyle w:val="NormalWeb"/>
        <w:spacing w:beforeLines="100" w:before="240" w:beforeAutospacing="0" w:afterLines="100" w:after="240" w:afterAutospacing="0"/>
        <w:jc w:val="both"/>
        <w:rPr>
          <w:rFonts w:ascii="Calibri" w:eastAsiaTheme="minorEastAsia" w:hAnsi="Calibri" w:cs="Calibri"/>
          <w:sz w:val="22"/>
          <w:szCs w:val="22"/>
          <w:lang w:val="en-US"/>
        </w:rPr>
      </w:pPr>
      <w:r w:rsidRPr="006B32C3">
        <w:rPr>
          <w:rFonts w:ascii="Calibri" w:eastAsiaTheme="minorEastAsia" w:hAnsi="Calibri" w:cs="Calibri"/>
          <w:sz w:val="22"/>
          <w:szCs w:val="22"/>
          <w:lang w:val="en-US"/>
        </w:rPr>
        <w:t xml:space="preserve">There are also examples of </w:t>
      </w:r>
      <w:r w:rsidR="004158B2" w:rsidRPr="006B32C3">
        <w:rPr>
          <w:rFonts w:ascii="Calibri" w:eastAsiaTheme="minorEastAsia" w:hAnsi="Calibri" w:cs="Calibri"/>
          <w:sz w:val="22"/>
          <w:szCs w:val="22"/>
          <w:lang w:val="en-US"/>
        </w:rPr>
        <w:t>regional frameworks focusin</w:t>
      </w:r>
      <w:r w:rsidR="00857573" w:rsidRPr="006B32C3">
        <w:rPr>
          <w:rFonts w:ascii="Calibri" w:eastAsiaTheme="minorEastAsia" w:hAnsi="Calibri" w:cs="Calibri"/>
          <w:sz w:val="22"/>
          <w:szCs w:val="22"/>
          <w:lang w:val="en-US"/>
        </w:rPr>
        <w:t>g</w:t>
      </w:r>
      <w:r w:rsidR="004158B2" w:rsidRPr="006B32C3">
        <w:rPr>
          <w:rFonts w:ascii="Calibri" w:eastAsiaTheme="minorEastAsia" w:hAnsi="Calibri" w:cs="Calibri"/>
          <w:sz w:val="22"/>
          <w:szCs w:val="22"/>
          <w:lang w:val="en-US"/>
        </w:rPr>
        <w:t xml:space="preserve"> on internal displacement and migration</w:t>
      </w:r>
      <w:r w:rsidR="00857573" w:rsidRPr="006B32C3">
        <w:rPr>
          <w:rFonts w:ascii="Calibri" w:eastAsiaTheme="minorEastAsia" w:hAnsi="Calibri" w:cs="Calibri"/>
          <w:sz w:val="22"/>
          <w:szCs w:val="22"/>
          <w:lang w:val="en-US"/>
        </w:rPr>
        <w:t xml:space="preserve"> with explicit provision for those moving in the context of climate change, disasters and environmental degradation. This includes:</w:t>
      </w:r>
    </w:p>
    <w:p w14:paraId="2F5DD4DF" w14:textId="47DD90D9" w:rsidR="00857573" w:rsidRPr="006B32C3" w:rsidRDefault="00857573" w:rsidP="006B32C3">
      <w:pPr>
        <w:pStyle w:val="NormalWeb"/>
        <w:numPr>
          <w:ilvl w:val="0"/>
          <w:numId w:val="42"/>
        </w:numPr>
        <w:spacing w:beforeLines="100" w:before="240" w:beforeAutospacing="0" w:afterLines="100" w:after="240" w:afterAutospacing="0"/>
        <w:jc w:val="both"/>
        <w:rPr>
          <w:rFonts w:ascii="Calibri" w:eastAsiaTheme="minorEastAsia" w:hAnsi="Calibri" w:cs="Calibri"/>
          <w:sz w:val="22"/>
          <w:szCs w:val="22"/>
          <w:lang w:val="en-US"/>
        </w:rPr>
      </w:pPr>
      <w:r w:rsidRPr="0029358B">
        <w:rPr>
          <w:rFonts w:ascii="Calibri" w:eastAsiaTheme="minorEastAsia" w:hAnsi="Calibri" w:cs="Calibri"/>
          <w:b/>
          <w:bCs/>
          <w:sz w:val="22"/>
          <w:szCs w:val="22"/>
          <w:lang w:val="en-US"/>
        </w:rPr>
        <w:t>African Union Convention for the Protection and Assistance of Internally Displaced Persons in Africa (Kampala Convention)</w:t>
      </w:r>
      <w:r w:rsidR="000B0EF4">
        <w:rPr>
          <w:rStyle w:val="Appelnotedebasdep"/>
          <w:rFonts w:eastAsiaTheme="minorEastAsia" w:cs="Calibri"/>
          <w:b/>
          <w:bCs/>
          <w:szCs w:val="22"/>
          <w:lang w:val="en-US"/>
        </w:rPr>
        <w:footnoteReference w:id="46"/>
      </w:r>
      <w:r w:rsidRPr="006B32C3">
        <w:rPr>
          <w:rFonts w:ascii="Calibri" w:eastAsiaTheme="minorEastAsia" w:hAnsi="Calibri" w:cs="Calibri"/>
          <w:b/>
          <w:bCs/>
          <w:sz w:val="22"/>
          <w:szCs w:val="22"/>
          <w:lang w:val="en-US"/>
        </w:rPr>
        <w:t>:</w:t>
      </w:r>
      <w:r w:rsidRPr="006B32C3">
        <w:rPr>
          <w:rFonts w:ascii="Calibri" w:eastAsiaTheme="minorEastAsia" w:hAnsi="Calibri" w:cs="Calibri"/>
          <w:sz w:val="22"/>
          <w:szCs w:val="22"/>
          <w:lang w:val="en-US"/>
        </w:rPr>
        <w:t xml:space="preserve"> provides for the protection of people forced to move within their country </w:t>
      </w:r>
      <w:proofErr w:type="gramStart"/>
      <w:r w:rsidRPr="006B32C3">
        <w:rPr>
          <w:rFonts w:ascii="Calibri" w:eastAsiaTheme="minorEastAsia" w:hAnsi="Calibri" w:cs="Calibri"/>
          <w:sz w:val="22"/>
          <w:szCs w:val="22"/>
          <w:lang w:val="en-US"/>
        </w:rPr>
        <w:t>as a result of</w:t>
      </w:r>
      <w:proofErr w:type="gramEnd"/>
      <w:r w:rsidRPr="006B32C3">
        <w:rPr>
          <w:rFonts w:ascii="Calibri" w:eastAsiaTheme="minorEastAsia" w:hAnsi="Calibri" w:cs="Calibri"/>
          <w:sz w:val="22"/>
          <w:szCs w:val="22"/>
          <w:lang w:val="en-US"/>
        </w:rPr>
        <w:t xml:space="preserve">, inter alia, disasters and climate change. It is based on the UN Guiding Principles on Internal Displacement adopted in 1998 but goes further by including climate change among the causes of displacement listed in the definition of an Internally Displaced Person. </w:t>
      </w:r>
    </w:p>
    <w:p w14:paraId="4253E673" w14:textId="40FC5F6D" w:rsidR="00857573" w:rsidRPr="006B32C3" w:rsidRDefault="00B63638" w:rsidP="006B32C3">
      <w:pPr>
        <w:widowControl/>
        <w:autoSpaceDE/>
        <w:autoSpaceDN/>
        <w:spacing w:beforeLines="100" w:before="240" w:afterLines="100" w:after="240"/>
        <w:jc w:val="both"/>
        <w:rPr>
          <w:rFonts w:ascii="Calibri" w:hAnsi="Calibri" w:cs="Calibri"/>
          <w:lang w:eastAsia="fr-FR"/>
        </w:rPr>
      </w:pPr>
      <w:r w:rsidRPr="006B32C3">
        <w:rPr>
          <w:rFonts w:ascii="Calibri" w:hAnsi="Calibri" w:cs="Calibri"/>
          <w:lang w:eastAsia="fr-FR"/>
        </w:rPr>
        <w:t>R</w:t>
      </w:r>
      <w:r w:rsidR="009B3275" w:rsidRPr="009B3275">
        <w:rPr>
          <w:rFonts w:ascii="Calibri" w:hAnsi="Calibri" w:cs="Calibri"/>
          <w:lang w:eastAsia="fr-FR"/>
        </w:rPr>
        <w:t>egional policies dealing with free movement of persons</w:t>
      </w:r>
      <w:r w:rsidR="002225D4" w:rsidRPr="006B32C3">
        <w:rPr>
          <w:rFonts w:ascii="Calibri" w:hAnsi="Calibri" w:cs="Calibri"/>
          <w:lang w:eastAsia="fr-FR"/>
        </w:rPr>
        <w:t>,</w:t>
      </w:r>
      <w:r w:rsidR="009B3275" w:rsidRPr="009B3275">
        <w:rPr>
          <w:rFonts w:ascii="Calibri" w:hAnsi="Calibri" w:cs="Calibri"/>
          <w:lang w:eastAsia="fr-FR"/>
        </w:rPr>
        <w:t xml:space="preserve"> </w:t>
      </w:r>
      <w:r w:rsidR="008C5E69" w:rsidRPr="006B32C3">
        <w:rPr>
          <w:rFonts w:ascii="Calibri" w:hAnsi="Calibri" w:cs="Calibri"/>
          <w:lang w:eastAsia="fr-FR"/>
        </w:rPr>
        <w:t>particularly</w:t>
      </w:r>
      <w:r w:rsidR="009B3275" w:rsidRPr="009B3275">
        <w:rPr>
          <w:rFonts w:ascii="Calibri" w:hAnsi="Calibri" w:cs="Calibri"/>
          <w:lang w:eastAsia="fr-FR"/>
        </w:rPr>
        <w:t xml:space="preserve"> the context of disasters and the adverse effects of climate change and environmental degradation</w:t>
      </w:r>
      <w:r w:rsidR="002225D4" w:rsidRPr="006B32C3">
        <w:rPr>
          <w:rFonts w:ascii="Calibri" w:hAnsi="Calibri" w:cs="Calibri"/>
          <w:lang w:eastAsia="fr-FR"/>
        </w:rPr>
        <w:t>,</w:t>
      </w:r>
      <w:r w:rsidR="009B3275" w:rsidRPr="009B3275">
        <w:rPr>
          <w:rFonts w:ascii="Calibri" w:hAnsi="Calibri" w:cs="Calibri"/>
          <w:lang w:eastAsia="fr-FR"/>
        </w:rPr>
        <w:t xml:space="preserve"> also have relevance to the issue of internal displacement.</w:t>
      </w:r>
    </w:p>
    <w:p w14:paraId="7FBF28AF" w14:textId="4D6BF947" w:rsidR="00FB564A" w:rsidRPr="006B32C3" w:rsidRDefault="00D35EFD" w:rsidP="006B32C3">
      <w:pPr>
        <w:pStyle w:val="NormalWeb"/>
        <w:spacing w:beforeLines="100" w:before="240" w:beforeAutospacing="0" w:afterLines="100" w:after="240" w:afterAutospacing="0"/>
        <w:jc w:val="both"/>
        <w:rPr>
          <w:rFonts w:ascii="Calibri" w:eastAsiaTheme="minorEastAsia" w:hAnsi="Calibri" w:cs="Calibri"/>
          <w:sz w:val="22"/>
          <w:szCs w:val="22"/>
          <w:lang w:val="en-US"/>
        </w:rPr>
      </w:pPr>
      <w:r w:rsidRPr="006B32C3">
        <w:rPr>
          <w:rFonts w:ascii="Calibri" w:hAnsi="Calibri" w:cs="Calibri"/>
          <w:sz w:val="22"/>
          <w:szCs w:val="22"/>
          <w:lang w:val="en-US"/>
        </w:rPr>
        <w:t xml:space="preserve">On the other hand, </w:t>
      </w:r>
      <w:r w:rsidRPr="006B32C3">
        <w:rPr>
          <w:rFonts w:ascii="Calibri" w:hAnsi="Calibri" w:cs="Calibri"/>
          <w:b/>
          <w:bCs/>
          <w:sz w:val="22"/>
          <w:szCs w:val="22"/>
          <w:lang w:val="en-US"/>
        </w:rPr>
        <w:t>those who move across international</w:t>
      </w:r>
      <w:r w:rsidRPr="006B32C3">
        <w:rPr>
          <w:rFonts w:ascii="Calibri" w:eastAsiaTheme="minorEastAsia" w:hAnsi="Calibri" w:cs="Calibri"/>
          <w:b/>
          <w:bCs/>
          <w:sz w:val="22"/>
          <w:szCs w:val="22"/>
          <w:lang w:val="en-US"/>
        </w:rPr>
        <w:t xml:space="preserve"> borders from areas adversely affected by climate change </w:t>
      </w:r>
      <w:r w:rsidRPr="006B32C3">
        <w:rPr>
          <w:rFonts w:ascii="Calibri" w:eastAsiaTheme="minorEastAsia" w:hAnsi="Calibri" w:cs="Calibri"/>
          <w:sz w:val="22"/>
          <w:szCs w:val="22"/>
          <w:lang w:val="en-US"/>
        </w:rPr>
        <w:t xml:space="preserve">will do so in a variety of circumstances. Some may move in the context of conflict and/or persecution, and thus may qualify as refugees and be entitled to protection under international and regional refugee law. </w:t>
      </w:r>
      <w:r w:rsidR="00FB564A" w:rsidRPr="006B32C3">
        <w:rPr>
          <w:rFonts w:ascii="Calibri" w:eastAsiaTheme="minorEastAsia" w:hAnsi="Calibri" w:cs="Calibri"/>
          <w:sz w:val="22"/>
          <w:szCs w:val="22"/>
          <w:lang w:val="en-US"/>
        </w:rPr>
        <w:t xml:space="preserve">Others may qualify for some other form of legal protection. </w:t>
      </w:r>
      <w:r w:rsidR="00682E6D" w:rsidRPr="006B32C3">
        <w:rPr>
          <w:rFonts w:ascii="Calibri" w:eastAsiaTheme="minorEastAsia" w:hAnsi="Calibri" w:cs="Calibri"/>
          <w:sz w:val="22"/>
          <w:szCs w:val="22"/>
          <w:lang w:val="en-US"/>
        </w:rPr>
        <w:t>H</w:t>
      </w:r>
      <w:r w:rsidR="00FB564A" w:rsidRPr="006B32C3">
        <w:rPr>
          <w:rFonts w:ascii="Calibri" w:eastAsiaTheme="minorEastAsia" w:hAnsi="Calibri" w:cs="Calibri"/>
          <w:sz w:val="22"/>
          <w:szCs w:val="22"/>
          <w:lang w:val="en-US"/>
        </w:rPr>
        <w:t xml:space="preserve">owever, </w:t>
      </w:r>
      <w:r w:rsidR="00682E6D" w:rsidRPr="006B32C3">
        <w:rPr>
          <w:rFonts w:ascii="Calibri" w:eastAsiaTheme="minorEastAsia" w:hAnsi="Calibri" w:cs="Calibri"/>
          <w:sz w:val="22"/>
          <w:szCs w:val="22"/>
          <w:lang w:val="en-US"/>
        </w:rPr>
        <w:t xml:space="preserve">many </w:t>
      </w:r>
      <w:r w:rsidR="00FB564A" w:rsidRPr="006B32C3">
        <w:rPr>
          <w:rFonts w:ascii="Calibri" w:eastAsiaTheme="minorEastAsia" w:hAnsi="Calibri" w:cs="Calibri"/>
          <w:sz w:val="22"/>
          <w:szCs w:val="22"/>
          <w:lang w:val="en-US"/>
        </w:rPr>
        <w:t>will not be</w:t>
      </w:r>
      <w:r w:rsidR="00682E6D" w:rsidRPr="006B32C3">
        <w:rPr>
          <w:rFonts w:ascii="Calibri" w:eastAsiaTheme="minorEastAsia" w:hAnsi="Calibri" w:cs="Calibri"/>
          <w:sz w:val="22"/>
          <w:szCs w:val="22"/>
          <w:lang w:val="en-US"/>
        </w:rPr>
        <w:t xml:space="preserve"> considered as</w:t>
      </w:r>
      <w:r w:rsidR="00FB564A" w:rsidRPr="006B32C3">
        <w:rPr>
          <w:rFonts w:ascii="Calibri" w:eastAsiaTheme="minorEastAsia" w:hAnsi="Calibri" w:cs="Calibri"/>
          <w:sz w:val="22"/>
          <w:szCs w:val="22"/>
          <w:lang w:val="en-US"/>
        </w:rPr>
        <w:t xml:space="preserve"> refugees or stateless persons. </w:t>
      </w:r>
      <w:r w:rsidR="00286B05" w:rsidRPr="006B32C3">
        <w:rPr>
          <w:rFonts w:ascii="Calibri" w:eastAsiaTheme="minorEastAsia" w:hAnsi="Calibri" w:cs="Calibri"/>
          <w:sz w:val="22"/>
          <w:szCs w:val="22"/>
          <w:lang w:val="en-US"/>
        </w:rPr>
        <w:t>In such situations, a need for international protection would reflect the inability of the country of origin to protect against serious harm.</w:t>
      </w:r>
      <w:r w:rsidR="00286B05" w:rsidRPr="006B32C3">
        <w:rPr>
          <w:rStyle w:val="Appelnotedebasdep"/>
          <w:rFonts w:ascii="Calibri" w:eastAsiaTheme="minorEastAsia" w:hAnsi="Calibri" w:cs="Calibri"/>
          <w:sz w:val="22"/>
          <w:szCs w:val="22"/>
          <w:lang w:val="en-US"/>
        </w:rPr>
        <w:footnoteReference w:id="47"/>
      </w:r>
      <w:r w:rsidR="00FE048B" w:rsidRPr="006B32C3">
        <w:rPr>
          <w:rFonts w:ascii="Calibri" w:eastAsiaTheme="minorEastAsia" w:hAnsi="Calibri" w:cs="Calibri"/>
          <w:sz w:val="22"/>
          <w:szCs w:val="22"/>
          <w:lang w:val="en-US"/>
        </w:rPr>
        <w:t xml:space="preserve"> </w:t>
      </w:r>
      <w:r w:rsidR="00FB564A" w:rsidRPr="006B32C3">
        <w:rPr>
          <w:rFonts w:ascii="Calibri" w:eastAsiaTheme="minorEastAsia" w:hAnsi="Calibri" w:cs="Calibri"/>
          <w:sz w:val="22"/>
          <w:szCs w:val="22"/>
          <w:lang w:val="en-US"/>
        </w:rPr>
        <w:t xml:space="preserve">This </w:t>
      </w:r>
      <w:r w:rsidR="065332F9" w:rsidRPr="006B32C3">
        <w:rPr>
          <w:rFonts w:ascii="Calibri" w:eastAsiaTheme="minorEastAsia" w:hAnsi="Calibri" w:cs="Calibri"/>
          <w:sz w:val="22"/>
          <w:szCs w:val="22"/>
          <w:lang w:val="en-US"/>
        </w:rPr>
        <w:t>is a</w:t>
      </w:r>
      <w:r w:rsidR="00FB564A" w:rsidRPr="006B32C3">
        <w:rPr>
          <w:rFonts w:ascii="Calibri" w:eastAsiaTheme="minorEastAsia" w:hAnsi="Calibri" w:cs="Calibri"/>
          <w:sz w:val="22"/>
          <w:szCs w:val="22"/>
          <w:lang w:val="en-US"/>
        </w:rPr>
        <w:t xml:space="preserve"> gap</w:t>
      </w:r>
      <w:r w:rsidR="00682E6D" w:rsidRPr="006B32C3">
        <w:rPr>
          <w:rFonts w:ascii="Calibri" w:eastAsiaTheme="minorEastAsia" w:hAnsi="Calibri" w:cs="Calibri"/>
          <w:sz w:val="22"/>
          <w:szCs w:val="22"/>
          <w:lang w:val="en-US"/>
        </w:rPr>
        <w:t xml:space="preserve"> </w:t>
      </w:r>
      <w:r w:rsidR="00FB564A" w:rsidRPr="006B32C3">
        <w:rPr>
          <w:rFonts w:ascii="Calibri" w:eastAsiaTheme="minorEastAsia" w:hAnsi="Calibri" w:cs="Calibri"/>
          <w:sz w:val="22"/>
          <w:szCs w:val="22"/>
          <w:lang w:val="en-US"/>
        </w:rPr>
        <w:t xml:space="preserve">in </w:t>
      </w:r>
      <w:r w:rsidR="7712F36A" w:rsidRPr="006B32C3">
        <w:rPr>
          <w:rFonts w:ascii="Calibri" w:eastAsiaTheme="minorEastAsia" w:hAnsi="Calibri" w:cs="Calibri"/>
          <w:sz w:val="22"/>
          <w:szCs w:val="22"/>
          <w:lang w:val="en-US"/>
        </w:rPr>
        <w:t>terms of the</w:t>
      </w:r>
      <w:r w:rsidR="00FB564A" w:rsidRPr="006B32C3">
        <w:rPr>
          <w:rFonts w:ascii="Calibri" w:eastAsiaTheme="minorEastAsia" w:hAnsi="Calibri" w:cs="Calibri"/>
          <w:sz w:val="22"/>
          <w:szCs w:val="22"/>
          <w:lang w:val="en-US"/>
        </w:rPr>
        <w:t xml:space="preserve"> protection </w:t>
      </w:r>
      <w:r w:rsidR="526FB66A" w:rsidRPr="006B32C3">
        <w:rPr>
          <w:rFonts w:ascii="Calibri" w:eastAsiaTheme="minorEastAsia" w:hAnsi="Calibri" w:cs="Calibri"/>
          <w:sz w:val="22"/>
          <w:szCs w:val="22"/>
          <w:lang w:val="en-US"/>
        </w:rPr>
        <w:t xml:space="preserve">of persons in other vulnerable situations </w:t>
      </w:r>
      <w:r w:rsidR="00FB564A" w:rsidRPr="006B32C3">
        <w:rPr>
          <w:rFonts w:ascii="Calibri" w:eastAsiaTheme="minorEastAsia" w:hAnsi="Calibri" w:cs="Calibri"/>
          <w:sz w:val="22"/>
          <w:szCs w:val="22"/>
          <w:lang w:val="en-US"/>
        </w:rPr>
        <w:t>under international law. Yet these gaps do not mean that international inaction is acceptable</w:t>
      </w:r>
      <w:r w:rsidR="00682E6D" w:rsidRPr="006B32C3">
        <w:rPr>
          <w:rFonts w:ascii="Calibri" w:eastAsiaTheme="minorEastAsia" w:hAnsi="Calibri" w:cs="Calibri"/>
          <w:sz w:val="22"/>
          <w:szCs w:val="22"/>
          <w:lang w:val="en-US"/>
        </w:rPr>
        <w:t xml:space="preserve">, highlighting </w:t>
      </w:r>
      <w:r w:rsidR="00FB564A" w:rsidRPr="006B32C3">
        <w:rPr>
          <w:rFonts w:ascii="Calibri" w:eastAsiaTheme="minorEastAsia" w:hAnsi="Calibri" w:cs="Calibri"/>
          <w:sz w:val="22"/>
          <w:szCs w:val="22"/>
          <w:lang w:val="en-US"/>
        </w:rPr>
        <w:t>the importance of international cooperation and assistance</w:t>
      </w:r>
      <w:r w:rsidR="6191A5B2" w:rsidRPr="006B32C3">
        <w:rPr>
          <w:rFonts w:ascii="Calibri" w:eastAsiaTheme="minorEastAsia" w:hAnsi="Calibri" w:cs="Calibri"/>
          <w:sz w:val="22"/>
          <w:szCs w:val="22"/>
          <w:lang w:val="en-US"/>
        </w:rPr>
        <w:t xml:space="preserve"> to </w:t>
      </w:r>
      <w:proofErr w:type="gramStart"/>
      <w:r w:rsidR="6191A5B2" w:rsidRPr="006B32C3">
        <w:rPr>
          <w:rFonts w:ascii="Calibri" w:eastAsiaTheme="minorEastAsia" w:hAnsi="Calibri" w:cs="Calibri"/>
          <w:sz w:val="22"/>
          <w:szCs w:val="22"/>
          <w:lang w:val="en-US"/>
        </w:rPr>
        <w:t>provide assistance</w:t>
      </w:r>
      <w:proofErr w:type="gramEnd"/>
      <w:r w:rsidR="6191A5B2" w:rsidRPr="006B32C3">
        <w:rPr>
          <w:rFonts w:ascii="Calibri" w:eastAsiaTheme="minorEastAsia" w:hAnsi="Calibri" w:cs="Calibri"/>
          <w:sz w:val="22"/>
          <w:szCs w:val="22"/>
          <w:lang w:val="en-US"/>
        </w:rPr>
        <w:t xml:space="preserve"> and protection following a human rights approach and for humanitarian considerations</w:t>
      </w:r>
      <w:r w:rsidR="00FB564A" w:rsidRPr="006B32C3">
        <w:rPr>
          <w:rFonts w:ascii="Calibri" w:eastAsiaTheme="minorEastAsia" w:hAnsi="Calibri" w:cs="Calibri"/>
          <w:sz w:val="22"/>
          <w:szCs w:val="22"/>
          <w:lang w:val="en-US"/>
        </w:rPr>
        <w:t xml:space="preserve">. </w:t>
      </w:r>
    </w:p>
    <w:p w14:paraId="2F632E77" w14:textId="58EBFAB0" w:rsidR="00FB564A" w:rsidRPr="006B32C3" w:rsidRDefault="00682E6D" w:rsidP="006B32C3">
      <w:pPr>
        <w:pStyle w:val="NormalWeb"/>
        <w:spacing w:beforeLines="100" w:before="240" w:beforeAutospacing="0" w:afterLines="100" w:after="240" w:afterAutospacing="0"/>
        <w:jc w:val="both"/>
        <w:rPr>
          <w:rFonts w:ascii="Calibri" w:eastAsiaTheme="minorEastAsia" w:hAnsi="Calibri" w:cs="Calibri"/>
          <w:sz w:val="22"/>
          <w:szCs w:val="22"/>
          <w:lang w:val="en-US"/>
        </w:rPr>
      </w:pPr>
      <w:r w:rsidRPr="006B32C3">
        <w:rPr>
          <w:rFonts w:ascii="Calibri" w:eastAsiaTheme="minorEastAsia" w:hAnsi="Calibri" w:cs="Calibri"/>
          <w:sz w:val="22"/>
          <w:szCs w:val="22"/>
          <w:lang w:val="en-US"/>
        </w:rPr>
        <w:t>T</w:t>
      </w:r>
      <w:r w:rsidR="00FB564A" w:rsidRPr="006B32C3">
        <w:rPr>
          <w:rFonts w:ascii="Calibri" w:eastAsiaTheme="minorEastAsia" w:hAnsi="Calibri" w:cs="Calibri"/>
          <w:sz w:val="22"/>
          <w:szCs w:val="22"/>
          <w:lang w:val="en-US"/>
        </w:rPr>
        <w:t xml:space="preserve">he lack of a general right of admission for those who seek to cross borders can result in more precarious journeys and dangerous entry attempts. The construction of barriers to entry and practices such as the use of violence, </w:t>
      </w:r>
      <w:r w:rsidR="55B433D8" w:rsidRPr="006B32C3">
        <w:rPr>
          <w:rFonts w:ascii="Calibri" w:eastAsiaTheme="minorEastAsia" w:hAnsi="Calibri" w:cs="Calibri"/>
          <w:sz w:val="22"/>
          <w:szCs w:val="22"/>
          <w:lang w:val="en-US"/>
        </w:rPr>
        <w:t xml:space="preserve">collective expulsions, </w:t>
      </w:r>
      <w:r w:rsidR="00FB564A" w:rsidRPr="006B32C3">
        <w:rPr>
          <w:rFonts w:ascii="Calibri" w:eastAsiaTheme="minorEastAsia" w:hAnsi="Calibri" w:cs="Calibri"/>
          <w:sz w:val="22"/>
          <w:szCs w:val="22"/>
          <w:lang w:val="en-US"/>
        </w:rPr>
        <w:t xml:space="preserve">pushbacks, </w:t>
      </w:r>
      <w:r w:rsidR="169A3392" w:rsidRPr="006B32C3">
        <w:rPr>
          <w:rFonts w:ascii="Calibri" w:eastAsiaTheme="minorEastAsia" w:hAnsi="Calibri" w:cs="Calibri"/>
          <w:sz w:val="22"/>
          <w:szCs w:val="22"/>
          <w:lang w:val="en-US"/>
        </w:rPr>
        <w:t xml:space="preserve">refoulement, </w:t>
      </w:r>
      <w:r w:rsidR="00FB564A" w:rsidRPr="006B32C3">
        <w:rPr>
          <w:rFonts w:ascii="Calibri" w:eastAsiaTheme="minorEastAsia" w:hAnsi="Calibri" w:cs="Calibri"/>
          <w:sz w:val="22"/>
          <w:szCs w:val="22"/>
          <w:lang w:val="en-US"/>
        </w:rPr>
        <w:t xml:space="preserve">dangerous interceptions, the erection of fences, and </w:t>
      </w:r>
      <w:r w:rsidR="1A3B7D4C" w:rsidRPr="006B32C3">
        <w:rPr>
          <w:rFonts w:ascii="Calibri" w:eastAsiaTheme="minorEastAsia" w:hAnsi="Calibri" w:cs="Calibri"/>
          <w:sz w:val="22"/>
          <w:szCs w:val="22"/>
          <w:lang w:val="en-US"/>
        </w:rPr>
        <w:t xml:space="preserve">criminal or </w:t>
      </w:r>
      <w:r w:rsidR="00FB564A" w:rsidRPr="006B32C3">
        <w:rPr>
          <w:rFonts w:ascii="Calibri" w:eastAsiaTheme="minorEastAsia" w:hAnsi="Calibri" w:cs="Calibri"/>
          <w:sz w:val="22"/>
          <w:szCs w:val="22"/>
          <w:lang w:val="en-US"/>
        </w:rPr>
        <w:t>administrative sentences</w:t>
      </w:r>
      <w:r w:rsidR="4639B041" w:rsidRPr="006B32C3">
        <w:rPr>
          <w:rFonts w:ascii="Calibri" w:eastAsiaTheme="minorEastAsia" w:hAnsi="Calibri" w:cs="Calibri"/>
          <w:sz w:val="22"/>
          <w:szCs w:val="22"/>
          <w:lang w:val="en-US"/>
        </w:rPr>
        <w:t>, among others,</w:t>
      </w:r>
      <w:r w:rsidR="00FB564A" w:rsidRPr="006B32C3">
        <w:rPr>
          <w:rFonts w:ascii="Calibri" w:eastAsiaTheme="minorEastAsia" w:hAnsi="Calibri" w:cs="Calibri"/>
          <w:position w:val="6"/>
          <w:sz w:val="22"/>
          <w:szCs w:val="22"/>
          <w:lang w:val="en-US"/>
        </w:rPr>
        <w:t xml:space="preserve"> </w:t>
      </w:r>
      <w:r w:rsidR="00FB564A" w:rsidRPr="006B32C3">
        <w:rPr>
          <w:rFonts w:ascii="Calibri" w:eastAsiaTheme="minorEastAsia" w:hAnsi="Calibri" w:cs="Calibri"/>
          <w:sz w:val="22"/>
          <w:szCs w:val="22"/>
          <w:lang w:val="en-US"/>
        </w:rPr>
        <w:t>put migrants at risk</w:t>
      </w:r>
      <w:r w:rsidR="00173460" w:rsidRPr="006B32C3">
        <w:rPr>
          <w:rFonts w:ascii="Calibri" w:eastAsiaTheme="minorEastAsia" w:hAnsi="Calibri" w:cs="Calibri"/>
          <w:sz w:val="22"/>
          <w:szCs w:val="22"/>
          <w:lang w:val="en-US"/>
        </w:rPr>
        <w:t>.</w:t>
      </w:r>
      <w:r w:rsidR="00FB564A" w:rsidRPr="006B32C3">
        <w:rPr>
          <w:rFonts w:ascii="Calibri" w:eastAsiaTheme="minorEastAsia" w:hAnsi="Calibri" w:cs="Calibri"/>
          <w:sz w:val="22"/>
          <w:szCs w:val="22"/>
          <w:lang w:val="en-US"/>
        </w:rPr>
        <w:t xml:space="preserve"> Many of these practices do not comply with human rights </w:t>
      </w:r>
      <w:r w:rsidR="5B932401" w:rsidRPr="006B32C3">
        <w:rPr>
          <w:rFonts w:ascii="Calibri" w:eastAsiaTheme="minorEastAsia" w:hAnsi="Calibri" w:cs="Calibri"/>
          <w:sz w:val="22"/>
          <w:szCs w:val="22"/>
          <w:lang w:val="en-US"/>
        </w:rPr>
        <w:t xml:space="preserve">law </w:t>
      </w:r>
      <w:r w:rsidR="00FB564A" w:rsidRPr="006B32C3">
        <w:rPr>
          <w:rFonts w:ascii="Calibri" w:eastAsiaTheme="minorEastAsia" w:hAnsi="Calibri" w:cs="Calibri"/>
          <w:sz w:val="22"/>
          <w:szCs w:val="22"/>
          <w:lang w:val="en-US"/>
        </w:rPr>
        <w:t>principles and standards</w:t>
      </w:r>
      <w:r w:rsidR="00173460" w:rsidRPr="006B32C3">
        <w:rPr>
          <w:rFonts w:ascii="Calibri" w:eastAsiaTheme="minorEastAsia" w:hAnsi="Calibri" w:cs="Calibri"/>
          <w:sz w:val="22"/>
          <w:szCs w:val="22"/>
          <w:lang w:val="en-US"/>
        </w:rPr>
        <w:t xml:space="preserve"> and </w:t>
      </w:r>
      <w:r w:rsidR="00FB564A" w:rsidRPr="006B32C3">
        <w:rPr>
          <w:rFonts w:ascii="Calibri" w:eastAsiaTheme="minorEastAsia" w:hAnsi="Calibri" w:cs="Calibri"/>
          <w:sz w:val="22"/>
          <w:szCs w:val="22"/>
          <w:lang w:val="en-US"/>
        </w:rPr>
        <w:t xml:space="preserve">fail to address the needs of migrants, contributing instead to further risks and </w:t>
      </w:r>
      <w:r w:rsidR="00173460" w:rsidRPr="006B32C3">
        <w:rPr>
          <w:rFonts w:ascii="Calibri" w:eastAsiaTheme="minorEastAsia" w:hAnsi="Calibri" w:cs="Calibri"/>
          <w:sz w:val="22"/>
          <w:szCs w:val="22"/>
          <w:lang w:val="en-US"/>
        </w:rPr>
        <w:t xml:space="preserve">exacerbating </w:t>
      </w:r>
      <w:r w:rsidR="00FB564A" w:rsidRPr="006B32C3">
        <w:rPr>
          <w:rFonts w:ascii="Calibri" w:eastAsiaTheme="minorEastAsia" w:hAnsi="Calibri" w:cs="Calibri"/>
          <w:sz w:val="22"/>
          <w:szCs w:val="22"/>
          <w:lang w:val="en-US"/>
        </w:rPr>
        <w:t xml:space="preserve">vulnerability. </w:t>
      </w:r>
      <w:r w:rsidR="010A09C6" w:rsidRPr="006B32C3">
        <w:rPr>
          <w:rFonts w:ascii="Calibri" w:eastAsiaTheme="minorEastAsia" w:hAnsi="Calibri" w:cs="Calibri"/>
          <w:sz w:val="22"/>
          <w:szCs w:val="22"/>
          <w:lang w:val="en-US"/>
        </w:rPr>
        <w:t xml:space="preserve">Even though States have sovereignty to govern their borders and manage migration movements, they must </w:t>
      </w:r>
      <w:r w:rsidR="00974AE0" w:rsidRPr="006B32C3">
        <w:rPr>
          <w:rFonts w:ascii="Calibri" w:eastAsiaTheme="minorEastAsia" w:hAnsi="Calibri" w:cs="Calibri"/>
          <w:sz w:val="22"/>
          <w:szCs w:val="22"/>
          <w:lang w:val="en-US"/>
        </w:rPr>
        <w:t xml:space="preserve">abide </w:t>
      </w:r>
      <w:r w:rsidR="00FE048B" w:rsidRPr="006B32C3">
        <w:rPr>
          <w:rFonts w:ascii="Calibri" w:eastAsiaTheme="minorEastAsia" w:hAnsi="Calibri" w:cs="Calibri"/>
          <w:sz w:val="22"/>
          <w:szCs w:val="22"/>
          <w:lang w:val="en-US"/>
        </w:rPr>
        <w:t>by their</w:t>
      </w:r>
      <w:r w:rsidR="010A09C6" w:rsidRPr="006B32C3">
        <w:rPr>
          <w:rFonts w:ascii="Calibri" w:eastAsiaTheme="minorEastAsia" w:hAnsi="Calibri" w:cs="Calibri"/>
          <w:sz w:val="22"/>
          <w:szCs w:val="22"/>
          <w:lang w:val="en-US"/>
        </w:rPr>
        <w:t xml:space="preserve"> international law obligations</w:t>
      </w:r>
      <w:r w:rsidR="00974AE0" w:rsidRPr="006B32C3">
        <w:rPr>
          <w:rFonts w:ascii="Calibri" w:eastAsiaTheme="minorEastAsia" w:hAnsi="Calibri" w:cs="Calibri"/>
          <w:sz w:val="22"/>
          <w:szCs w:val="22"/>
          <w:lang w:val="en-US"/>
        </w:rPr>
        <w:t xml:space="preserve">, </w:t>
      </w:r>
      <w:r w:rsidR="00C57626" w:rsidRPr="006B32C3">
        <w:rPr>
          <w:rFonts w:ascii="Calibri" w:eastAsiaTheme="minorEastAsia" w:hAnsi="Calibri" w:cs="Calibri"/>
          <w:sz w:val="22"/>
          <w:szCs w:val="22"/>
          <w:lang w:val="en-US"/>
        </w:rPr>
        <w:t xml:space="preserve">especially </w:t>
      </w:r>
      <w:r w:rsidR="010A09C6" w:rsidRPr="006B32C3">
        <w:rPr>
          <w:rFonts w:ascii="Calibri" w:eastAsiaTheme="minorEastAsia" w:hAnsi="Calibri" w:cs="Calibri"/>
          <w:sz w:val="22"/>
          <w:szCs w:val="22"/>
          <w:lang w:val="en-US"/>
        </w:rPr>
        <w:t>the principle of non-refoulement.</w:t>
      </w:r>
    </w:p>
    <w:p w14:paraId="031FE772" w14:textId="0D562B22" w:rsidR="00A33543" w:rsidRPr="006B32C3" w:rsidRDefault="00012371" w:rsidP="006B32C3">
      <w:pPr>
        <w:pStyle w:val="NormalWeb"/>
        <w:spacing w:beforeLines="100" w:before="240" w:beforeAutospacing="0" w:afterLines="100" w:after="240" w:afterAutospacing="0"/>
        <w:jc w:val="both"/>
        <w:rPr>
          <w:rFonts w:ascii="Calibri" w:eastAsiaTheme="minorEastAsia" w:hAnsi="Calibri" w:cs="Calibri"/>
          <w:sz w:val="22"/>
          <w:szCs w:val="22"/>
          <w:lang w:val="en-US"/>
        </w:rPr>
      </w:pPr>
      <w:r w:rsidRPr="006B32C3">
        <w:rPr>
          <w:rFonts w:ascii="Calibri" w:eastAsiaTheme="minorEastAsia" w:hAnsi="Calibri" w:cs="Calibri"/>
          <w:sz w:val="22"/>
          <w:szCs w:val="22"/>
          <w:lang w:val="en-US"/>
        </w:rPr>
        <w:t>D</w:t>
      </w:r>
      <w:r w:rsidR="00A33543" w:rsidRPr="006B32C3">
        <w:rPr>
          <w:rFonts w:ascii="Calibri" w:eastAsiaTheme="minorEastAsia" w:hAnsi="Calibri" w:cs="Calibri"/>
          <w:sz w:val="22"/>
          <w:szCs w:val="22"/>
          <w:lang w:val="en-US"/>
        </w:rPr>
        <w:t xml:space="preserve">espite these gaps and obstacles, human rights law </w:t>
      </w:r>
      <w:r w:rsidR="7666D2C3" w:rsidRPr="006B32C3">
        <w:rPr>
          <w:rFonts w:ascii="Calibri" w:eastAsiaTheme="minorEastAsia" w:hAnsi="Calibri" w:cs="Calibri"/>
          <w:sz w:val="22"/>
          <w:szCs w:val="22"/>
          <w:lang w:val="en-US"/>
        </w:rPr>
        <w:t xml:space="preserve">and the non-refoulement principle under international customary law </w:t>
      </w:r>
      <w:r w:rsidR="00A33543" w:rsidRPr="006B32C3">
        <w:rPr>
          <w:rFonts w:ascii="Calibri" w:eastAsiaTheme="minorEastAsia" w:hAnsi="Calibri" w:cs="Calibri"/>
          <w:sz w:val="22"/>
          <w:szCs w:val="22"/>
          <w:lang w:val="en-US"/>
        </w:rPr>
        <w:t>provide</w:t>
      </w:r>
      <w:r w:rsidR="779C8E0E" w:rsidRPr="006B32C3">
        <w:rPr>
          <w:rFonts w:ascii="Calibri" w:eastAsiaTheme="minorEastAsia" w:hAnsi="Calibri" w:cs="Calibri"/>
          <w:sz w:val="22"/>
          <w:szCs w:val="22"/>
          <w:lang w:val="en-US"/>
        </w:rPr>
        <w:t>s</w:t>
      </w:r>
      <w:r w:rsidR="00A33543" w:rsidRPr="006B32C3">
        <w:rPr>
          <w:rFonts w:ascii="Calibri" w:eastAsiaTheme="minorEastAsia" w:hAnsi="Calibri" w:cs="Calibri"/>
          <w:sz w:val="22"/>
          <w:szCs w:val="22"/>
          <w:lang w:val="en-US"/>
        </w:rPr>
        <w:t xml:space="preserve"> </w:t>
      </w:r>
      <w:r w:rsidR="6E4B3AA8" w:rsidRPr="006B32C3">
        <w:rPr>
          <w:rFonts w:ascii="Calibri" w:eastAsiaTheme="minorEastAsia" w:hAnsi="Calibri" w:cs="Calibri"/>
          <w:sz w:val="22"/>
          <w:szCs w:val="22"/>
          <w:lang w:val="en-US"/>
        </w:rPr>
        <w:t>the strongest legal</w:t>
      </w:r>
      <w:r w:rsidR="00A33543" w:rsidRPr="006B32C3">
        <w:rPr>
          <w:rFonts w:ascii="Calibri" w:eastAsiaTheme="minorEastAsia" w:hAnsi="Calibri" w:cs="Calibri"/>
          <w:sz w:val="22"/>
          <w:szCs w:val="22"/>
          <w:lang w:val="en-US"/>
        </w:rPr>
        <w:t xml:space="preserve"> basis for claims for admission or non-return due to the harm to which individuals displaced across borders due to climate change might be subjected to in the country of origin. The principle of non-refoulement is particularly relevant in such situations, as it protects against the forced return to life-threatening circumstances, serious violations of human rights, or cruel, inhuman and degrading treatment.</w:t>
      </w:r>
    </w:p>
    <w:p w14:paraId="44BA8460" w14:textId="6A1DA718" w:rsidR="5AD84BA5" w:rsidRPr="006B32C3" w:rsidRDefault="00012371" w:rsidP="006B32C3">
      <w:pPr>
        <w:pStyle w:val="NormalWeb"/>
        <w:spacing w:beforeLines="100" w:before="240" w:beforeAutospacing="0" w:afterLines="100" w:after="240" w:afterAutospacing="0"/>
        <w:jc w:val="both"/>
        <w:rPr>
          <w:rFonts w:ascii="Calibri" w:eastAsiaTheme="minorEastAsia" w:hAnsi="Calibri" w:cs="Calibri"/>
          <w:sz w:val="22"/>
          <w:szCs w:val="22"/>
          <w:lang w:val="en-US"/>
        </w:rPr>
      </w:pPr>
      <w:r w:rsidRPr="006B32C3">
        <w:rPr>
          <w:rFonts w:ascii="Calibri" w:eastAsiaTheme="minorEastAsia" w:hAnsi="Calibri" w:cs="Calibri"/>
          <w:sz w:val="22"/>
          <w:szCs w:val="22"/>
          <w:lang w:val="en-US"/>
        </w:rPr>
        <w:t>T</w:t>
      </w:r>
      <w:r w:rsidR="00173460" w:rsidRPr="006B32C3">
        <w:rPr>
          <w:rFonts w:ascii="Calibri" w:eastAsiaTheme="minorEastAsia" w:hAnsi="Calibri" w:cs="Calibri"/>
          <w:sz w:val="22"/>
          <w:szCs w:val="22"/>
          <w:lang w:val="en-US"/>
        </w:rPr>
        <w:t xml:space="preserve">here is no consensus </w:t>
      </w:r>
      <w:r w:rsidR="00A33543" w:rsidRPr="006B32C3">
        <w:rPr>
          <w:rFonts w:ascii="Calibri" w:eastAsiaTheme="minorEastAsia" w:hAnsi="Calibri" w:cs="Calibri"/>
          <w:sz w:val="22"/>
          <w:szCs w:val="22"/>
          <w:lang w:val="en-US"/>
        </w:rPr>
        <w:t xml:space="preserve">yet </w:t>
      </w:r>
      <w:r w:rsidR="00173460" w:rsidRPr="006B32C3">
        <w:rPr>
          <w:rFonts w:ascii="Calibri" w:eastAsiaTheme="minorEastAsia" w:hAnsi="Calibri" w:cs="Calibri"/>
          <w:sz w:val="22"/>
          <w:szCs w:val="22"/>
          <w:lang w:val="en-US"/>
        </w:rPr>
        <w:t xml:space="preserve">on whether </w:t>
      </w:r>
      <w:r w:rsidR="00FB564A" w:rsidRPr="006B32C3">
        <w:rPr>
          <w:rFonts w:ascii="Calibri" w:eastAsiaTheme="minorEastAsia" w:hAnsi="Calibri" w:cs="Calibri"/>
          <w:sz w:val="22"/>
          <w:szCs w:val="22"/>
          <w:lang w:val="en-US"/>
        </w:rPr>
        <w:t xml:space="preserve">the </w:t>
      </w:r>
      <w:r w:rsidR="61719D89" w:rsidRPr="006B32C3">
        <w:rPr>
          <w:rFonts w:ascii="Calibri" w:eastAsiaTheme="minorEastAsia" w:hAnsi="Calibri" w:cs="Calibri"/>
          <w:sz w:val="22"/>
          <w:szCs w:val="22"/>
          <w:lang w:val="en-US"/>
        </w:rPr>
        <w:t xml:space="preserve">negative </w:t>
      </w:r>
      <w:r w:rsidR="00FB564A" w:rsidRPr="006B32C3">
        <w:rPr>
          <w:rFonts w:ascii="Calibri" w:eastAsiaTheme="minorEastAsia" w:hAnsi="Calibri" w:cs="Calibri"/>
          <w:sz w:val="22"/>
          <w:szCs w:val="22"/>
          <w:lang w:val="en-US"/>
        </w:rPr>
        <w:t xml:space="preserve">impacts of climate change </w:t>
      </w:r>
      <w:r w:rsidR="6A6D5138" w:rsidRPr="006B32C3">
        <w:rPr>
          <w:rFonts w:ascii="Calibri" w:eastAsiaTheme="minorEastAsia" w:hAnsi="Calibri" w:cs="Calibri"/>
          <w:sz w:val="22"/>
          <w:szCs w:val="22"/>
          <w:lang w:val="en-US"/>
        </w:rPr>
        <w:t xml:space="preserve">already </w:t>
      </w:r>
      <w:r w:rsidR="00FB564A" w:rsidRPr="006B32C3">
        <w:rPr>
          <w:rFonts w:ascii="Calibri" w:eastAsiaTheme="minorEastAsia" w:hAnsi="Calibri" w:cs="Calibri"/>
          <w:sz w:val="22"/>
          <w:szCs w:val="22"/>
          <w:lang w:val="en-US"/>
        </w:rPr>
        <w:t xml:space="preserve">meet this threshold of </w:t>
      </w:r>
      <w:r w:rsidR="00A33543" w:rsidRPr="006B32C3">
        <w:rPr>
          <w:rFonts w:ascii="Calibri" w:eastAsiaTheme="minorEastAsia" w:hAnsi="Calibri" w:cs="Calibri"/>
          <w:sz w:val="22"/>
          <w:szCs w:val="22"/>
          <w:lang w:val="en-US"/>
        </w:rPr>
        <w:t>harm, but</w:t>
      </w:r>
      <w:r w:rsidR="00FB564A" w:rsidRPr="006B32C3">
        <w:rPr>
          <w:rFonts w:ascii="Calibri" w:eastAsiaTheme="minorEastAsia" w:hAnsi="Calibri" w:cs="Calibri"/>
          <w:sz w:val="22"/>
          <w:szCs w:val="22"/>
          <w:lang w:val="en-US"/>
        </w:rPr>
        <w:t xml:space="preserve"> this possibility </w:t>
      </w:r>
      <w:r w:rsidR="00A33543" w:rsidRPr="006B32C3">
        <w:rPr>
          <w:rFonts w:ascii="Calibri" w:eastAsiaTheme="minorEastAsia" w:hAnsi="Calibri" w:cs="Calibri"/>
          <w:sz w:val="22"/>
          <w:szCs w:val="22"/>
          <w:lang w:val="en-US"/>
        </w:rPr>
        <w:t xml:space="preserve">remains </w:t>
      </w:r>
      <w:r w:rsidR="002225D4" w:rsidRPr="006B32C3">
        <w:rPr>
          <w:rFonts w:ascii="Calibri" w:eastAsiaTheme="minorEastAsia" w:hAnsi="Calibri" w:cs="Calibri"/>
          <w:sz w:val="22"/>
          <w:szCs w:val="22"/>
          <w:lang w:val="en-US"/>
        </w:rPr>
        <w:t>promising,</w:t>
      </w:r>
      <w:r w:rsidR="47A9DA96" w:rsidRPr="006B32C3">
        <w:rPr>
          <w:rFonts w:ascii="Calibri" w:eastAsiaTheme="minorEastAsia" w:hAnsi="Calibri" w:cs="Calibri"/>
          <w:sz w:val="22"/>
          <w:szCs w:val="22"/>
          <w:lang w:val="en-US"/>
        </w:rPr>
        <w:t xml:space="preserve"> and it does not exclude possibilities in cases where the threshold of harm is explicit</w:t>
      </w:r>
      <w:r w:rsidR="00FB564A" w:rsidRPr="006B32C3">
        <w:rPr>
          <w:rFonts w:ascii="Calibri" w:eastAsiaTheme="minorEastAsia" w:hAnsi="Calibri" w:cs="Calibri"/>
          <w:sz w:val="22"/>
          <w:szCs w:val="22"/>
          <w:lang w:val="en-US"/>
        </w:rPr>
        <w:t>. In</w:t>
      </w:r>
      <w:r w:rsidR="00257D13" w:rsidRPr="006B32C3">
        <w:rPr>
          <w:rFonts w:ascii="Calibri" w:eastAsiaTheme="minorEastAsia" w:hAnsi="Calibri" w:cs="Calibri"/>
          <w:sz w:val="22"/>
          <w:szCs w:val="22"/>
          <w:lang w:val="en-US"/>
        </w:rPr>
        <w:t xml:space="preserve"> the case of </w:t>
      </w:r>
      <w:hyperlink r:id="rId45" w:history="1">
        <w:r w:rsidR="00257D13" w:rsidRPr="006B32C3">
          <w:rPr>
            <w:rStyle w:val="Lienhypertexte"/>
            <w:rFonts w:ascii="Calibri" w:hAnsi="Calibri" w:cs="Calibri"/>
            <w:sz w:val="22"/>
            <w:szCs w:val="22"/>
            <w:lang w:val="en-US"/>
          </w:rPr>
          <w:t>Teitiota v</w:t>
        </w:r>
        <w:r w:rsidR="00FB564A" w:rsidRPr="006B32C3">
          <w:rPr>
            <w:rStyle w:val="Lienhypertexte"/>
            <w:rFonts w:ascii="Calibri" w:hAnsi="Calibri" w:cs="Calibri"/>
            <w:sz w:val="22"/>
            <w:szCs w:val="22"/>
            <w:lang w:val="en-US"/>
          </w:rPr>
          <w:t xml:space="preserve"> New Zealand</w:t>
        </w:r>
      </w:hyperlink>
      <w:r w:rsidR="00FB564A" w:rsidRPr="006B32C3">
        <w:rPr>
          <w:rFonts w:ascii="Calibri" w:eastAsiaTheme="minorEastAsia" w:hAnsi="Calibri" w:cs="Calibri"/>
          <w:sz w:val="22"/>
          <w:szCs w:val="22"/>
          <w:lang w:val="en-US"/>
        </w:rPr>
        <w:t>, the Immigration and Protection Tribunal acknowledged that disasters, whether caused by climate change or otherwise, could ‘provide a context in which a claim for recognition as a protected person...may be properly grounded</w:t>
      </w:r>
      <w:r w:rsidR="00A33543" w:rsidRPr="006B32C3">
        <w:rPr>
          <w:rFonts w:ascii="Calibri" w:eastAsiaTheme="minorEastAsia" w:hAnsi="Calibri" w:cs="Calibri"/>
          <w:sz w:val="22"/>
          <w:szCs w:val="22"/>
          <w:lang w:val="en-US"/>
        </w:rPr>
        <w:t>’</w:t>
      </w:r>
      <w:r w:rsidR="00FB564A" w:rsidRPr="006B32C3">
        <w:rPr>
          <w:rFonts w:ascii="Calibri" w:eastAsiaTheme="minorEastAsia" w:hAnsi="Calibri" w:cs="Calibri"/>
          <w:sz w:val="22"/>
          <w:szCs w:val="22"/>
          <w:lang w:val="en-US"/>
        </w:rPr>
        <w:t>.</w:t>
      </w:r>
      <w:r w:rsidR="00FB564A" w:rsidRPr="006B32C3">
        <w:rPr>
          <w:rFonts w:ascii="Calibri" w:eastAsiaTheme="minorEastAsia" w:hAnsi="Calibri" w:cs="Calibri"/>
          <w:position w:val="6"/>
          <w:sz w:val="22"/>
          <w:szCs w:val="22"/>
          <w:lang w:val="en-US"/>
        </w:rPr>
        <w:t xml:space="preserve"> </w:t>
      </w:r>
      <w:r w:rsidR="00FB564A" w:rsidRPr="006B32C3">
        <w:rPr>
          <w:rFonts w:ascii="Calibri" w:eastAsiaTheme="minorEastAsia" w:hAnsi="Calibri" w:cs="Calibri"/>
          <w:sz w:val="22"/>
          <w:szCs w:val="22"/>
          <w:lang w:val="en-US"/>
        </w:rPr>
        <w:t>Th</w:t>
      </w:r>
      <w:r w:rsidR="00173460" w:rsidRPr="006B32C3">
        <w:rPr>
          <w:rFonts w:ascii="Calibri" w:eastAsiaTheme="minorEastAsia" w:hAnsi="Calibri" w:cs="Calibri"/>
          <w:sz w:val="22"/>
          <w:szCs w:val="22"/>
          <w:lang w:val="en-US"/>
        </w:rPr>
        <w:t>is decision was subsequently endorsed by</w:t>
      </w:r>
      <w:r w:rsidR="00FB564A" w:rsidRPr="006B32C3">
        <w:rPr>
          <w:rFonts w:ascii="Calibri" w:eastAsiaTheme="minorEastAsia" w:hAnsi="Calibri" w:cs="Calibri"/>
          <w:sz w:val="22"/>
          <w:szCs w:val="22"/>
          <w:lang w:val="en-US"/>
        </w:rPr>
        <w:t xml:space="preserve"> New Zealand Supreme Court.</w:t>
      </w:r>
      <w:r w:rsidR="00FB564A" w:rsidRPr="006B32C3">
        <w:rPr>
          <w:rFonts w:ascii="Calibri" w:eastAsiaTheme="minorEastAsia" w:hAnsi="Calibri" w:cs="Calibri"/>
          <w:position w:val="6"/>
          <w:sz w:val="22"/>
          <w:szCs w:val="22"/>
          <w:lang w:val="en-US"/>
        </w:rPr>
        <w:t xml:space="preserve"> </w:t>
      </w:r>
      <w:r w:rsidR="00FB564A" w:rsidRPr="006B32C3">
        <w:rPr>
          <w:rFonts w:ascii="Calibri" w:eastAsiaTheme="minorEastAsia" w:hAnsi="Calibri" w:cs="Calibri"/>
          <w:sz w:val="22"/>
          <w:szCs w:val="22"/>
          <w:lang w:val="en-US"/>
        </w:rPr>
        <w:t>The Tribunal noted that Tuvalu—the</w:t>
      </w:r>
      <w:r w:rsidR="00A33543" w:rsidRPr="006B32C3">
        <w:rPr>
          <w:rFonts w:ascii="Calibri" w:eastAsiaTheme="minorEastAsia" w:hAnsi="Calibri" w:cs="Calibri"/>
          <w:sz w:val="22"/>
          <w:szCs w:val="22"/>
          <w:lang w:val="en-US"/>
        </w:rPr>
        <w:t xml:space="preserve"> plaintiff’s</w:t>
      </w:r>
      <w:r w:rsidR="00FB564A" w:rsidRPr="006B32C3">
        <w:rPr>
          <w:rFonts w:ascii="Calibri" w:eastAsiaTheme="minorEastAsia" w:hAnsi="Calibri" w:cs="Calibri"/>
          <w:sz w:val="22"/>
          <w:szCs w:val="22"/>
          <w:lang w:val="en-US"/>
        </w:rPr>
        <w:t xml:space="preserve"> State of origin—is not required to mitigate all the underlying environmental drivers associated with climate change and disasters. It must, however, take steps to reduce risks from these drivers to satisfy the positive obligations required to protect the lives of people under its jurisdiction</w:t>
      </w:r>
      <w:r w:rsidR="00420235" w:rsidRPr="006B32C3">
        <w:rPr>
          <w:rFonts w:ascii="Calibri" w:eastAsiaTheme="minorEastAsia" w:hAnsi="Calibri" w:cs="Calibri"/>
          <w:sz w:val="22"/>
          <w:szCs w:val="22"/>
          <w:lang w:val="en-US"/>
        </w:rPr>
        <w:t>.</w:t>
      </w:r>
    </w:p>
    <w:p w14:paraId="2E0C0A8B" w14:textId="39EF8D81" w:rsidR="5AD84BA5" w:rsidRPr="006B32C3" w:rsidRDefault="72791AEC" w:rsidP="006B32C3">
      <w:pPr>
        <w:pStyle w:val="NormalWeb"/>
        <w:spacing w:beforeLines="100" w:before="240" w:beforeAutospacing="0" w:afterLines="100" w:after="240" w:afterAutospacing="0"/>
        <w:jc w:val="both"/>
        <w:rPr>
          <w:rFonts w:ascii="Calibri" w:eastAsiaTheme="minorEastAsia" w:hAnsi="Calibri" w:cs="Calibri"/>
          <w:sz w:val="22"/>
          <w:szCs w:val="22"/>
          <w:lang w:val="en-US"/>
        </w:rPr>
      </w:pPr>
      <w:r w:rsidRPr="006B32C3">
        <w:rPr>
          <w:rFonts w:ascii="Calibri" w:eastAsiaTheme="minorEastAsia" w:hAnsi="Calibri" w:cs="Calibri"/>
          <w:sz w:val="22"/>
          <w:szCs w:val="22"/>
          <w:lang w:val="en-US"/>
        </w:rPr>
        <w:t>In 2020, the Human Rights Committee released its decision regarding the Teitiota case. While the Committee upheld New Zealand’s decision and decided that the right to life was not violated in this instance, it raised the question of whether Teitiota was exposed to a “real risk of irreparable harm” to his right to life in Kiribati. The Committee reasoned that climate change-induced harm can occur both through sudden-onset events (such as intense storms and flooding), and slow-onset processes (such as sea level rise, salinization, and land degradation). Both sudden-onset events and slow-onset processes can prompt individuals to cross borders to seek protection from climate change-related harm. The Committee took the view that: “[W]</w:t>
      </w:r>
      <w:proofErr w:type="spellStart"/>
      <w:r w:rsidRPr="006B32C3">
        <w:rPr>
          <w:rFonts w:ascii="Calibri" w:eastAsiaTheme="minorEastAsia" w:hAnsi="Calibri" w:cs="Calibri"/>
          <w:sz w:val="22"/>
          <w:szCs w:val="22"/>
          <w:lang w:val="en-US"/>
        </w:rPr>
        <w:t>ithout</w:t>
      </w:r>
      <w:proofErr w:type="spellEnd"/>
      <w:r w:rsidRPr="006B32C3">
        <w:rPr>
          <w:rFonts w:ascii="Calibri" w:eastAsiaTheme="minorEastAsia" w:hAnsi="Calibri" w:cs="Calibri"/>
          <w:sz w:val="22"/>
          <w:szCs w:val="22"/>
          <w:lang w:val="en-US"/>
        </w:rPr>
        <w:t xml:space="preserve"> robust national and international efforts, the effects of climate change in receiving States [of rejected asylum-seekers] may expose individuals to a violation of their rights under articles 6 or 7 of the Covenant, thereby triggering the non-refoulement obligations of sending States.” </w:t>
      </w:r>
      <w:r w:rsidR="00E36CA6" w:rsidRPr="006B32C3">
        <w:rPr>
          <w:rStyle w:val="Appelnotedebasdep"/>
          <w:rFonts w:ascii="Calibri" w:eastAsiaTheme="minorEastAsia" w:hAnsi="Calibri" w:cs="Calibri"/>
          <w:sz w:val="22"/>
          <w:szCs w:val="22"/>
          <w:lang w:val="en-US"/>
        </w:rPr>
        <w:footnoteReference w:id="48"/>
      </w:r>
    </w:p>
    <w:p w14:paraId="54366BAC" w14:textId="1B9012FA" w:rsidR="00E5633A" w:rsidRPr="006B32C3" w:rsidRDefault="00E5633A" w:rsidP="006B32C3">
      <w:pPr>
        <w:pStyle w:val="NormalWeb"/>
        <w:spacing w:beforeLines="100" w:before="240" w:beforeAutospacing="0" w:afterLines="100" w:after="240" w:afterAutospacing="0"/>
        <w:jc w:val="both"/>
        <w:rPr>
          <w:rFonts w:ascii="Calibri" w:eastAsiaTheme="minorEastAsia" w:hAnsi="Calibri" w:cs="Calibri"/>
          <w:bCs/>
          <w:sz w:val="22"/>
          <w:szCs w:val="22"/>
          <w:lang w:val="en-US"/>
        </w:rPr>
      </w:pPr>
      <w:r w:rsidRPr="006B32C3">
        <w:rPr>
          <w:rFonts w:ascii="Calibri" w:eastAsiaTheme="minorEastAsia" w:hAnsi="Calibri" w:cs="Calibri"/>
          <w:bCs/>
          <w:sz w:val="22"/>
          <w:szCs w:val="22"/>
          <w:lang w:val="en-GB"/>
        </w:rPr>
        <w:t xml:space="preserve">IOM recommends considering options based on international customary law (principle of non-refoulement), international human rights law and humanitarian considerations, which would ensure rights protection of the affected environmental migrants, that is all persons on the move without discrimination, under an inclusivist approach. IOM therefore believes, based on international law, that protection solutions for those moving due to the adverse effects of climate change would benefit from a more comprehensive framework, which the refugee regime only might not be able to provide. </w:t>
      </w:r>
      <w:r w:rsidR="008C59FC" w:rsidRPr="006B32C3">
        <w:rPr>
          <w:rFonts w:ascii="Calibri" w:eastAsiaTheme="minorEastAsia" w:hAnsi="Calibri" w:cs="Calibri"/>
          <w:bCs/>
          <w:sz w:val="22"/>
          <w:szCs w:val="22"/>
          <w:lang w:val="en-GB"/>
        </w:rPr>
        <w:t>Human</w:t>
      </w:r>
      <w:r w:rsidRPr="006B32C3">
        <w:rPr>
          <w:rFonts w:ascii="Calibri" w:eastAsiaTheme="minorEastAsia" w:hAnsi="Calibri" w:cs="Calibri"/>
          <w:bCs/>
          <w:sz w:val="22"/>
          <w:szCs w:val="22"/>
          <w:lang w:val="en-US"/>
        </w:rPr>
        <w:t xml:space="preserve"> rights law and the non-refoulement principle under international customary law provides the strongest legal basis for claims for admission or non-return due to the harm to which individuals displaced across borders due to climate change might be subjected to in the country of origin.</w:t>
      </w:r>
    </w:p>
    <w:p w14:paraId="0B36F58D" w14:textId="6E29D9F7" w:rsidR="008C5E69" w:rsidRPr="006B32C3" w:rsidRDefault="5068EFE9" w:rsidP="006B32C3">
      <w:pPr>
        <w:widowControl/>
        <w:autoSpaceDE/>
        <w:autoSpaceDN/>
        <w:spacing w:beforeLines="100" w:before="240" w:afterLines="100" w:after="240"/>
        <w:jc w:val="both"/>
        <w:rPr>
          <w:rFonts w:ascii="Calibri" w:eastAsiaTheme="minorEastAsia" w:hAnsi="Calibri" w:cs="Calibri"/>
          <w:lang w:eastAsia="fr-FR"/>
        </w:rPr>
      </w:pPr>
      <w:r w:rsidRPr="006B32C3">
        <w:rPr>
          <w:rFonts w:ascii="Calibri" w:eastAsiaTheme="minorEastAsia" w:hAnsi="Calibri" w:cs="Calibri"/>
        </w:rPr>
        <w:t>The term “climate/environmental refugee” does not exist under international law due to the strict nature of the Refugee Convention and the refugee definition.</w:t>
      </w:r>
      <w:r w:rsidR="008C5E69" w:rsidRPr="006B32C3">
        <w:rPr>
          <w:rFonts w:ascii="Calibri" w:eastAsiaTheme="minorEastAsia" w:hAnsi="Calibri" w:cs="Calibri"/>
        </w:rPr>
        <w:t xml:space="preserve"> </w:t>
      </w:r>
      <w:r w:rsidRPr="006B32C3">
        <w:rPr>
          <w:rFonts w:ascii="Calibri" w:eastAsiaTheme="minorEastAsia" w:hAnsi="Calibri" w:cs="Calibri"/>
          <w:b/>
          <w:bCs/>
          <w:lang w:eastAsia="fr-FR"/>
        </w:rPr>
        <w:t>"</w:t>
      </w:r>
      <w:r w:rsidR="007B7D7A" w:rsidRPr="006B32C3">
        <w:rPr>
          <w:rFonts w:ascii="Calibri" w:eastAsiaTheme="minorEastAsia" w:hAnsi="Calibri" w:cs="Calibri"/>
          <w:b/>
          <w:lang w:eastAsia="fr-FR"/>
        </w:rPr>
        <w:t>Climate refugee</w:t>
      </w:r>
      <w:r w:rsidR="007B7D7A" w:rsidRPr="006B32C3">
        <w:rPr>
          <w:rFonts w:ascii="Calibri" w:eastAsiaTheme="minorEastAsia" w:hAnsi="Calibri" w:cs="Calibri"/>
          <w:lang w:eastAsia="fr-FR"/>
        </w:rPr>
        <w:t> or </w:t>
      </w:r>
      <w:r w:rsidR="007B7D7A" w:rsidRPr="006B32C3">
        <w:rPr>
          <w:rFonts w:ascii="Calibri" w:eastAsiaTheme="minorEastAsia" w:hAnsi="Calibri" w:cs="Calibri"/>
          <w:b/>
          <w:lang w:eastAsia="fr-FR"/>
        </w:rPr>
        <w:t>environmental refugee</w:t>
      </w:r>
      <w:r w:rsidR="007B7D7A" w:rsidRPr="006B32C3">
        <w:rPr>
          <w:rFonts w:ascii="Calibri" w:eastAsiaTheme="minorEastAsia" w:hAnsi="Calibri" w:cs="Calibri"/>
          <w:lang w:eastAsia="fr-FR"/>
        </w:rPr>
        <w:t xml:space="preserve"> are terms frequently used on purpose in the media and by activists to draw attention on the situation and needs of those uprooted because of disasters, climate change and environmental degradation. While their situations and needs can be </w:t>
      </w:r>
      <w:proofErr w:type="gramStart"/>
      <w:r w:rsidR="007B7D7A" w:rsidRPr="006B32C3">
        <w:rPr>
          <w:rFonts w:ascii="Calibri" w:eastAsiaTheme="minorEastAsia" w:hAnsi="Calibri" w:cs="Calibri"/>
          <w:lang w:eastAsia="fr-FR"/>
        </w:rPr>
        <w:t>similar to</w:t>
      </w:r>
      <w:proofErr w:type="gramEnd"/>
      <w:r w:rsidR="007B7D7A" w:rsidRPr="006B32C3">
        <w:rPr>
          <w:rFonts w:ascii="Calibri" w:eastAsiaTheme="minorEastAsia" w:hAnsi="Calibri" w:cs="Calibri"/>
          <w:lang w:eastAsia="fr-FR"/>
        </w:rPr>
        <w:t xml:space="preserve"> those of refugees, such as crossing a border after a disaster and needing protection and assistance, people moving for environmental reasons, do not fall squarely within any one particular category provided by the existing international legal framework. Terms such as "climate change refugee" or "environmental refugee" thus </w:t>
      </w:r>
      <w:r w:rsidR="008C5E69" w:rsidRPr="006B32C3">
        <w:rPr>
          <w:rFonts w:ascii="Calibri" w:eastAsiaTheme="minorEastAsia" w:hAnsi="Calibri" w:cs="Calibri"/>
          <w:lang w:eastAsia="fr-FR"/>
        </w:rPr>
        <w:t xml:space="preserve">have </w:t>
      </w:r>
      <w:r w:rsidR="007B7D7A" w:rsidRPr="006B32C3">
        <w:rPr>
          <w:rFonts w:ascii="Calibri" w:eastAsiaTheme="minorEastAsia" w:hAnsi="Calibri" w:cs="Calibri"/>
          <w:b/>
          <w:bCs/>
          <w:lang w:eastAsia="fr-FR"/>
        </w:rPr>
        <w:t>no legal basis in international refugee law</w:t>
      </w:r>
      <w:r w:rsidR="007B7D7A" w:rsidRPr="006B32C3">
        <w:rPr>
          <w:rFonts w:ascii="Calibri" w:eastAsiaTheme="minorEastAsia" w:hAnsi="Calibri" w:cs="Calibri"/>
          <w:lang w:eastAsia="fr-FR"/>
        </w:rPr>
        <w:t>. There is also a growing consensus among concerned agencies, including </w:t>
      </w:r>
      <w:hyperlink r:id="rId46">
        <w:r w:rsidR="007B7D7A" w:rsidRPr="006B32C3">
          <w:rPr>
            <w:rStyle w:val="Lienhypertexte"/>
            <w:rFonts w:ascii="Calibri" w:eastAsiaTheme="minorEastAsia" w:hAnsi="Calibri" w:cs="Calibri"/>
            <w:b/>
            <w:bCs/>
            <w:lang w:eastAsia="fr-FR"/>
          </w:rPr>
          <w:t>IOM</w:t>
        </w:r>
      </w:hyperlink>
      <w:r w:rsidR="007B7D7A" w:rsidRPr="006B32C3">
        <w:rPr>
          <w:rFonts w:ascii="Calibri" w:eastAsiaTheme="minorEastAsia" w:hAnsi="Calibri" w:cs="Calibri"/>
          <w:lang w:eastAsia="fr-FR"/>
        </w:rPr>
        <w:t> and </w:t>
      </w:r>
      <w:hyperlink r:id="rId47">
        <w:r w:rsidR="007B7D7A" w:rsidRPr="006B32C3">
          <w:rPr>
            <w:rStyle w:val="Lienhypertexte"/>
            <w:rFonts w:ascii="Calibri" w:eastAsiaTheme="minorEastAsia" w:hAnsi="Calibri" w:cs="Calibri"/>
            <w:b/>
            <w:bCs/>
            <w:lang w:eastAsia="fr-FR"/>
          </w:rPr>
          <w:t>UNHCR</w:t>
        </w:r>
      </w:hyperlink>
      <w:r w:rsidR="007B7D7A" w:rsidRPr="006B32C3">
        <w:rPr>
          <w:rFonts w:ascii="Calibri" w:eastAsiaTheme="minorEastAsia" w:hAnsi="Calibri" w:cs="Calibri"/>
          <w:lang w:eastAsia="fr-FR"/>
        </w:rPr>
        <w:t xml:space="preserve">, that their use is to be avoided. These </w:t>
      </w:r>
      <w:r w:rsidR="007B7D7A" w:rsidRPr="006B32C3">
        <w:rPr>
          <w:rFonts w:ascii="Calibri" w:eastAsiaTheme="minorEastAsia" w:hAnsi="Calibri" w:cs="Calibri"/>
          <w:b/>
          <w:bCs/>
          <w:lang w:eastAsia="fr-FR"/>
        </w:rPr>
        <w:t xml:space="preserve">terms are misleading and fail to recognize </w:t>
      </w:r>
      <w:proofErr w:type="gramStart"/>
      <w:r w:rsidR="007B7D7A" w:rsidRPr="006B32C3">
        <w:rPr>
          <w:rFonts w:ascii="Calibri" w:eastAsiaTheme="minorEastAsia" w:hAnsi="Calibri" w:cs="Calibri"/>
          <w:b/>
          <w:bCs/>
          <w:lang w:eastAsia="fr-FR"/>
        </w:rPr>
        <w:t>a number of</w:t>
      </w:r>
      <w:proofErr w:type="gramEnd"/>
      <w:r w:rsidR="007B7D7A" w:rsidRPr="006B32C3">
        <w:rPr>
          <w:rFonts w:ascii="Calibri" w:eastAsiaTheme="minorEastAsia" w:hAnsi="Calibri" w:cs="Calibri"/>
          <w:b/>
          <w:bCs/>
          <w:lang w:eastAsia="fr-FR"/>
        </w:rPr>
        <w:t xml:space="preserve"> key aspects that define population movements in the context of climate change and environmental degradation</w:t>
      </w:r>
      <w:r w:rsidR="007B7D7A" w:rsidRPr="006B32C3">
        <w:rPr>
          <w:rFonts w:ascii="Calibri" w:eastAsiaTheme="minorEastAsia" w:hAnsi="Calibri" w:cs="Calibri"/>
          <w:lang w:eastAsia="fr-FR"/>
        </w:rPr>
        <w:t xml:space="preserve">, including that environmental migration is mainly internal and not necessarily forced, and the use of such terms could potentially undermine the international legal regime for the protection of refugees. In addition, all persons moving in the context of environmental drivers are protected by international human rights law. </w:t>
      </w:r>
    </w:p>
    <w:p w14:paraId="1CF7BB2A" w14:textId="46E99CF3" w:rsidR="00605BBE" w:rsidRPr="006B32C3" w:rsidRDefault="00605BBE" w:rsidP="006B32C3">
      <w:pPr>
        <w:pStyle w:val="Paragraphedeliste"/>
        <w:widowControl/>
        <w:numPr>
          <w:ilvl w:val="0"/>
          <w:numId w:val="1"/>
        </w:numPr>
        <w:autoSpaceDE/>
        <w:autoSpaceDN/>
        <w:spacing w:beforeLines="100" w:before="240" w:afterLines="100" w:after="240"/>
        <w:jc w:val="both"/>
        <w:rPr>
          <w:rFonts w:ascii="Calibri" w:eastAsiaTheme="minorEastAsia" w:hAnsi="Calibri" w:cs="Calibri"/>
          <w:b/>
          <w:i/>
          <w:color w:val="002060"/>
        </w:rPr>
      </w:pPr>
      <w:r w:rsidRPr="006B32C3">
        <w:rPr>
          <w:rFonts w:ascii="Calibri" w:eastAsiaTheme="minorEastAsia" w:hAnsi="Calibri" w:cs="Calibri"/>
          <w:b/>
          <w:i/>
          <w:color w:val="002060"/>
        </w:rPr>
        <w:t xml:space="preserve">Should separate and </w:t>
      </w:r>
      <w:proofErr w:type="gramStart"/>
      <w:r w:rsidRPr="006B32C3">
        <w:rPr>
          <w:rFonts w:ascii="Calibri" w:eastAsiaTheme="minorEastAsia" w:hAnsi="Calibri" w:cs="Calibri"/>
          <w:b/>
          <w:i/>
          <w:color w:val="002060"/>
        </w:rPr>
        <w:t>particular considerations</w:t>
      </w:r>
      <w:proofErr w:type="gramEnd"/>
      <w:r w:rsidRPr="006B32C3">
        <w:rPr>
          <w:rFonts w:ascii="Calibri" w:eastAsiaTheme="minorEastAsia" w:hAnsi="Calibri" w:cs="Calibri"/>
          <w:b/>
          <w:i/>
          <w:color w:val="002060"/>
        </w:rPr>
        <w:t xml:space="preserve"> be given to indigenous peoples with respect to climate change displacement? What are these </w:t>
      </w:r>
      <w:proofErr w:type="gramStart"/>
      <w:r w:rsidRPr="006B32C3">
        <w:rPr>
          <w:rFonts w:ascii="Calibri" w:eastAsiaTheme="minorEastAsia" w:hAnsi="Calibri" w:cs="Calibri"/>
          <w:b/>
          <w:i/>
          <w:color w:val="002060"/>
        </w:rPr>
        <w:t>particular considerations</w:t>
      </w:r>
      <w:proofErr w:type="gramEnd"/>
      <w:r w:rsidRPr="006B32C3">
        <w:rPr>
          <w:rFonts w:ascii="Calibri" w:eastAsiaTheme="minorEastAsia" w:hAnsi="Calibri" w:cs="Calibri"/>
          <w:b/>
          <w:i/>
          <w:color w:val="002060"/>
        </w:rPr>
        <w:t>?</w:t>
      </w:r>
    </w:p>
    <w:p w14:paraId="0918BD3F" w14:textId="79D96689" w:rsidR="00BA354D" w:rsidRPr="006B32C3" w:rsidRDefault="004D68E1" w:rsidP="006B32C3">
      <w:pPr>
        <w:spacing w:beforeLines="100" w:before="240" w:afterLines="100" w:after="240"/>
        <w:jc w:val="both"/>
        <w:rPr>
          <w:rFonts w:ascii="Calibri" w:eastAsiaTheme="minorEastAsia" w:hAnsi="Calibri" w:cs="Calibri"/>
        </w:rPr>
      </w:pPr>
      <w:r w:rsidRPr="006B32C3">
        <w:rPr>
          <w:rFonts w:ascii="Calibri" w:eastAsiaTheme="minorEastAsia" w:hAnsi="Calibri" w:cs="Calibri"/>
        </w:rPr>
        <w:t xml:space="preserve">Indigenous people and communities are considerably exposed to the </w:t>
      </w:r>
      <w:r w:rsidR="00062EBC" w:rsidRPr="006B32C3">
        <w:rPr>
          <w:rFonts w:ascii="Calibri" w:eastAsiaTheme="minorEastAsia" w:hAnsi="Calibri" w:cs="Calibri"/>
        </w:rPr>
        <w:t xml:space="preserve">adverse </w:t>
      </w:r>
      <w:r w:rsidR="00BA354D" w:rsidRPr="006B32C3">
        <w:rPr>
          <w:rFonts w:ascii="Calibri" w:eastAsiaTheme="minorEastAsia" w:hAnsi="Calibri" w:cs="Calibri"/>
        </w:rPr>
        <w:t>effects of</w:t>
      </w:r>
      <w:r w:rsidRPr="006B32C3">
        <w:rPr>
          <w:rFonts w:ascii="Calibri" w:eastAsiaTheme="minorEastAsia" w:hAnsi="Calibri" w:cs="Calibri"/>
        </w:rPr>
        <w:t xml:space="preserve"> climate change</w:t>
      </w:r>
      <w:r w:rsidR="00BA354D" w:rsidRPr="006B32C3">
        <w:rPr>
          <w:rFonts w:ascii="Calibri" w:eastAsiaTheme="minorEastAsia" w:hAnsi="Calibri" w:cs="Calibri"/>
        </w:rPr>
        <w:t xml:space="preserve"> and climate-related mobility</w:t>
      </w:r>
      <w:r w:rsidRPr="006B32C3">
        <w:rPr>
          <w:rFonts w:ascii="Calibri" w:eastAsiaTheme="minorEastAsia" w:hAnsi="Calibri" w:cs="Calibri"/>
        </w:rPr>
        <w:t>. The loss of ancestral living spaces and the degradation of key ecosystems has far-reaching, acute consequences, as it often leads to the loss of cultural practices, religion and traditional beliefs, identity, and language. In the Caribbean coast for instance, indigenous groups in countries like Nicaragua and Honduras are heavily affected by coastal erosion and sea level rise. In mountain areas of the Andes, glacier melting is affecting belief systems of indigenous groups as well as their traditional livelihoods, since water scarcity challenges agricultural production and cattle</w:t>
      </w:r>
      <w:r w:rsidR="00B96A35" w:rsidRPr="006B32C3">
        <w:rPr>
          <w:rFonts w:ascii="Calibri" w:eastAsiaTheme="minorEastAsia" w:hAnsi="Calibri" w:cs="Calibri"/>
        </w:rPr>
        <w:t xml:space="preserve"> raising.</w:t>
      </w:r>
      <w:r w:rsidR="00700F49">
        <w:rPr>
          <w:rStyle w:val="Appelnotedebasdep"/>
          <w:rFonts w:eastAsiaTheme="minorEastAsia" w:cs="Calibri"/>
        </w:rPr>
        <w:footnoteReference w:id="49"/>
      </w:r>
      <w:r w:rsidR="00616824">
        <w:rPr>
          <w:rStyle w:val="Appelnotedebasdep"/>
          <w:rFonts w:eastAsiaTheme="minorEastAsia" w:cs="Calibri"/>
        </w:rPr>
        <w:footnoteReference w:id="50"/>
      </w:r>
    </w:p>
    <w:p w14:paraId="22AEA3A5" w14:textId="0DA66F4F" w:rsidR="00381239" w:rsidRPr="006B32C3" w:rsidRDefault="00BA354D" w:rsidP="006B32C3">
      <w:pPr>
        <w:pStyle w:val="NormalWeb"/>
        <w:spacing w:beforeLines="100" w:before="240" w:beforeAutospacing="0" w:afterLines="100" w:after="240" w:afterAutospacing="0"/>
        <w:jc w:val="both"/>
        <w:rPr>
          <w:rFonts w:ascii="Calibri" w:eastAsiaTheme="minorEastAsia" w:hAnsi="Calibri" w:cs="Calibri"/>
          <w:sz w:val="22"/>
          <w:szCs w:val="22"/>
          <w:lang w:val="en-US"/>
        </w:rPr>
      </w:pPr>
      <w:r w:rsidRPr="006B32C3">
        <w:rPr>
          <w:rFonts w:ascii="Calibri" w:eastAsiaTheme="minorEastAsia" w:hAnsi="Calibri" w:cs="Calibri"/>
          <w:sz w:val="22"/>
          <w:szCs w:val="22"/>
          <w:lang w:val="en-US"/>
        </w:rPr>
        <w:t>Moreover, indigenous peoples may tend to be</w:t>
      </w:r>
      <w:r w:rsidR="00381239" w:rsidRPr="006B32C3">
        <w:rPr>
          <w:rFonts w:ascii="Calibri" w:eastAsiaTheme="minorEastAsia" w:hAnsi="Calibri" w:cs="Calibri"/>
          <w:sz w:val="22"/>
          <w:szCs w:val="22"/>
          <w:lang w:val="en-US"/>
        </w:rPr>
        <w:t xml:space="preserve"> depend</w:t>
      </w:r>
      <w:r w:rsidRPr="006B32C3">
        <w:rPr>
          <w:rFonts w:ascii="Calibri" w:eastAsiaTheme="minorEastAsia" w:hAnsi="Calibri" w:cs="Calibri"/>
          <w:sz w:val="22"/>
          <w:szCs w:val="22"/>
          <w:lang w:val="en-US"/>
        </w:rPr>
        <w:t>ent</w:t>
      </w:r>
      <w:r w:rsidR="00381239" w:rsidRPr="006B32C3">
        <w:rPr>
          <w:rFonts w:ascii="Calibri" w:eastAsiaTheme="minorEastAsia" w:hAnsi="Calibri" w:cs="Calibri"/>
          <w:sz w:val="22"/>
          <w:szCs w:val="22"/>
          <w:lang w:val="en-US"/>
        </w:rPr>
        <w:t xml:space="preserve"> on local natural resources for their livelihoods and security</w:t>
      </w:r>
      <w:r w:rsidRPr="006B32C3">
        <w:rPr>
          <w:rFonts w:ascii="Calibri" w:eastAsiaTheme="minorEastAsia" w:hAnsi="Calibri" w:cs="Calibri"/>
          <w:sz w:val="22"/>
          <w:szCs w:val="22"/>
          <w:lang w:val="en-US"/>
        </w:rPr>
        <w:t>, which are often heavily affected by climate change</w:t>
      </w:r>
      <w:r w:rsidR="00381239" w:rsidRPr="006B32C3">
        <w:rPr>
          <w:rFonts w:ascii="Calibri" w:eastAsiaTheme="minorEastAsia" w:hAnsi="Calibri" w:cs="Calibri"/>
          <w:sz w:val="22"/>
          <w:szCs w:val="22"/>
          <w:lang w:val="en-US"/>
        </w:rPr>
        <w:t>.</w:t>
      </w:r>
      <w:r w:rsidR="00381239" w:rsidRPr="006B32C3">
        <w:rPr>
          <w:rFonts w:ascii="Calibri" w:eastAsiaTheme="minorEastAsia" w:hAnsi="Calibri" w:cs="Calibri"/>
          <w:position w:val="8"/>
          <w:sz w:val="22"/>
          <w:szCs w:val="22"/>
          <w:lang w:val="en-US"/>
        </w:rPr>
        <w:t xml:space="preserve"> </w:t>
      </w:r>
      <w:r w:rsidR="00381239" w:rsidRPr="006B32C3">
        <w:rPr>
          <w:rFonts w:ascii="Calibri" w:eastAsiaTheme="minorEastAsia" w:hAnsi="Calibri" w:cs="Calibri"/>
          <w:sz w:val="22"/>
          <w:szCs w:val="22"/>
          <w:lang w:val="en-US"/>
        </w:rPr>
        <w:t>Different processes influenced by climate change are contributing to the displacement of these groups all around the world,</w:t>
      </w:r>
      <w:r w:rsidR="00381239" w:rsidRPr="006B32C3">
        <w:rPr>
          <w:rFonts w:ascii="Calibri" w:eastAsiaTheme="minorEastAsia" w:hAnsi="Calibri" w:cs="Calibri"/>
          <w:position w:val="8"/>
          <w:sz w:val="22"/>
          <w:szCs w:val="22"/>
          <w:lang w:val="en-US"/>
        </w:rPr>
        <w:t xml:space="preserve"> </w:t>
      </w:r>
      <w:r w:rsidR="00381239" w:rsidRPr="006B32C3">
        <w:rPr>
          <w:rFonts w:ascii="Calibri" w:eastAsiaTheme="minorEastAsia" w:hAnsi="Calibri" w:cs="Calibri"/>
          <w:sz w:val="22"/>
          <w:szCs w:val="22"/>
          <w:lang w:val="en-US"/>
        </w:rPr>
        <w:t>including loss of sea ice, permafrost thawing, erosion and changes in species distribution in the Artic,</w:t>
      </w:r>
      <w:r w:rsidR="00381239" w:rsidRPr="006B32C3">
        <w:rPr>
          <w:rFonts w:ascii="Calibri" w:eastAsiaTheme="minorEastAsia" w:hAnsi="Calibri" w:cs="Calibri"/>
          <w:position w:val="8"/>
          <w:sz w:val="22"/>
          <w:szCs w:val="22"/>
          <w:lang w:val="en-US"/>
        </w:rPr>
        <w:t xml:space="preserve"> </w:t>
      </w:r>
      <w:r w:rsidR="00381239" w:rsidRPr="006B32C3">
        <w:rPr>
          <w:rFonts w:ascii="Calibri" w:eastAsiaTheme="minorEastAsia" w:hAnsi="Calibri" w:cs="Calibri"/>
          <w:sz w:val="22"/>
          <w:szCs w:val="22"/>
          <w:lang w:val="en-US"/>
        </w:rPr>
        <w:t xml:space="preserve">drought, desertification and loss of fertile land in Africa and higher mean temperatures and rainfall pattern changes in the Amazon. </w:t>
      </w:r>
    </w:p>
    <w:p w14:paraId="5015A37A" w14:textId="7C45AD21" w:rsidR="00381239" w:rsidRPr="006B32C3" w:rsidRDefault="00381239" w:rsidP="006B32C3">
      <w:pPr>
        <w:pStyle w:val="NormalWeb"/>
        <w:spacing w:beforeLines="100" w:before="240" w:beforeAutospacing="0" w:afterLines="100" w:after="240" w:afterAutospacing="0"/>
        <w:jc w:val="both"/>
        <w:rPr>
          <w:rFonts w:ascii="Calibri" w:eastAsiaTheme="minorEastAsia" w:hAnsi="Calibri" w:cs="Calibri"/>
          <w:sz w:val="22"/>
          <w:szCs w:val="22"/>
          <w:lang w:val="en-US"/>
        </w:rPr>
      </w:pPr>
      <w:r w:rsidRPr="006B32C3">
        <w:rPr>
          <w:rFonts w:ascii="Calibri" w:eastAsiaTheme="minorEastAsia" w:hAnsi="Calibri" w:cs="Calibri"/>
          <w:sz w:val="22"/>
          <w:szCs w:val="22"/>
          <w:lang w:val="en-US"/>
        </w:rPr>
        <w:t xml:space="preserve">Despite being among the people with the lowest environmental footprint, and despite their profound knowledge of adaptive practices in variable environments, these groups are likely to be affected more heavily throughout their </w:t>
      </w:r>
      <w:r w:rsidR="00BA354D" w:rsidRPr="006B32C3">
        <w:rPr>
          <w:rFonts w:ascii="Calibri" w:eastAsiaTheme="minorEastAsia" w:hAnsi="Calibri" w:cs="Calibri"/>
          <w:sz w:val="22"/>
          <w:szCs w:val="22"/>
          <w:lang w:val="en-US"/>
        </w:rPr>
        <w:t>movement</w:t>
      </w:r>
      <w:r w:rsidRPr="006B32C3">
        <w:rPr>
          <w:rFonts w:ascii="Calibri" w:eastAsiaTheme="minorEastAsia" w:hAnsi="Calibri" w:cs="Calibri"/>
          <w:sz w:val="22"/>
          <w:szCs w:val="22"/>
          <w:lang w:val="en-US"/>
        </w:rPr>
        <w:t xml:space="preserve">. They often have knowledge and skills, livelihoods and resources that </w:t>
      </w:r>
      <w:r w:rsidR="00BA354D" w:rsidRPr="006B32C3">
        <w:rPr>
          <w:rFonts w:ascii="Calibri" w:eastAsiaTheme="minorEastAsia" w:hAnsi="Calibri" w:cs="Calibri"/>
          <w:sz w:val="22"/>
          <w:szCs w:val="22"/>
          <w:lang w:val="en-US"/>
        </w:rPr>
        <w:t>might</w:t>
      </w:r>
      <w:r w:rsidRPr="006B32C3">
        <w:rPr>
          <w:rFonts w:ascii="Calibri" w:eastAsiaTheme="minorEastAsia" w:hAnsi="Calibri" w:cs="Calibri"/>
          <w:sz w:val="22"/>
          <w:szCs w:val="22"/>
          <w:lang w:val="en-US"/>
        </w:rPr>
        <w:t xml:space="preserve"> not</w:t>
      </w:r>
      <w:r w:rsidR="00BA354D" w:rsidRPr="006B32C3">
        <w:rPr>
          <w:rFonts w:ascii="Calibri" w:eastAsiaTheme="minorEastAsia" w:hAnsi="Calibri" w:cs="Calibri"/>
          <w:sz w:val="22"/>
          <w:szCs w:val="22"/>
          <w:lang w:val="en-US"/>
        </w:rPr>
        <w:t xml:space="preserve"> be</w:t>
      </w:r>
      <w:r w:rsidRPr="006B32C3">
        <w:rPr>
          <w:rFonts w:ascii="Calibri" w:eastAsiaTheme="minorEastAsia" w:hAnsi="Calibri" w:cs="Calibri"/>
          <w:sz w:val="22"/>
          <w:szCs w:val="22"/>
          <w:lang w:val="en-US"/>
        </w:rPr>
        <w:t xml:space="preserve"> easily transferred across contexts and are likely to experience a profound disruption of their lifestyle in their destination – with widespread collective and individual impacts</w:t>
      </w:r>
      <w:r w:rsidR="00342725">
        <w:rPr>
          <w:rFonts w:ascii="Calibri" w:eastAsiaTheme="minorEastAsia" w:hAnsi="Calibri" w:cs="Calibri"/>
          <w:sz w:val="22"/>
          <w:szCs w:val="22"/>
          <w:lang w:val="en-US"/>
        </w:rPr>
        <w:t>.</w:t>
      </w:r>
      <w:r w:rsidRPr="006B32C3">
        <w:rPr>
          <w:rFonts w:ascii="Calibri" w:eastAsiaTheme="minorEastAsia" w:hAnsi="Calibri" w:cs="Calibri"/>
          <w:sz w:val="22"/>
          <w:szCs w:val="22"/>
          <w:lang w:val="en-US"/>
        </w:rPr>
        <w:t xml:space="preserve"> Existing evidence from other displacement contexts (</w:t>
      </w:r>
      <w:proofErr w:type="gramStart"/>
      <w:r w:rsidRPr="006B32C3">
        <w:rPr>
          <w:rFonts w:ascii="Calibri" w:eastAsiaTheme="minorEastAsia" w:hAnsi="Calibri" w:cs="Calibri"/>
          <w:sz w:val="22"/>
          <w:szCs w:val="22"/>
          <w:lang w:val="en-US"/>
        </w:rPr>
        <w:t>e.g.</w:t>
      </w:r>
      <w:proofErr w:type="gramEnd"/>
      <w:r w:rsidRPr="006B32C3">
        <w:rPr>
          <w:rFonts w:ascii="Calibri" w:eastAsiaTheme="minorEastAsia" w:hAnsi="Calibri" w:cs="Calibri"/>
          <w:sz w:val="22"/>
          <w:szCs w:val="22"/>
          <w:lang w:val="en-US"/>
        </w:rPr>
        <w:t xml:space="preserve"> linked with development projects, both in the context of spontaneous movements and planned relocations) </w:t>
      </w:r>
      <w:r w:rsidR="00E155A2">
        <w:rPr>
          <w:rFonts w:ascii="Calibri" w:eastAsiaTheme="minorEastAsia" w:hAnsi="Calibri" w:cs="Calibri"/>
          <w:sz w:val="22"/>
          <w:szCs w:val="22"/>
          <w:lang w:val="en-US"/>
        </w:rPr>
        <w:t>supports</w:t>
      </w:r>
      <w:r w:rsidR="00BA354D" w:rsidRPr="006B32C3">
        <w:rPr>
          <w:rFonts w:ascii="Calibri" w:eastAsiaTheme="minorEastAsia" w:hAnsi="Calibri" w:cs="Calibri"/>
          <w:sz w:val="22"/>
          <w:szCs w:val="22"/>
          <w:lang w:val="en-US"/>
        </w:rPr>
        <w:t xml:space="preserve"> this hypothesis.</w:t>
      </w:r>
      <w:r w:rsidR="00342725">
        <w:rPr>
          <w:rStyle w:val="Appelnotedebasdep"/>
          <w:rFonts w:eastAsiaTheme="minorEastAsia" w:cs="Calibri"/>
          <w:szCs w:val="22"/>
          <w:lang w:val="en-US"/>
        </w:rPr>
        <w:footnoteReference w:id="51"/>
      </w:r>
      <w:r w:rsidRPr="006B32C3">
        <w:rPr>
          <w:rFonts w:ascii="Calibri" w:eastAsiaTheme="minorEastAsia" w:hAnsi="Calibri" w:cs="Calibri"/>
          <w:sz w:val="22"/>
          <w:szCs w:val="22"/>
          <w:lang w:val="en-US"/>
        </w:rPr>
        <w:t xml:space="preserve"> </w:t>
      </w:r>
    </w:p>
    <w:p w14:paraId="320AFD39" w14:textId="7199AA81" w:rsidR="0029215B" w:rsidRPr="006B32C3" w:rsidRDefault="0029215B" w:rsidP="006B32C3">
      <w:pPr>
        <w:pStyle w:val="NormalWeb"/>
        <w:spacing w:beforeLines="100" w:before="240" w:beforeAutospacing="0" w:afterLines="100" w:after="240" w:afterAutospacing="0"/>
        <w:jc w:val="both"/>
        <w:rPr>
          <w:rFonts w:ascii="Calibri" w:eastAsiaTheme="minorEastAsia" w:hAnsi="Calibri" w:cs="Calibri"/>
          <w:sz w:val="22"/>
          <w:szCs w:val="22"/>
          <w:lang w:val="en-US"/>
        </w:rPr>
      </w:pPr>
      <w:r w:rsidRPr="006B32C3">
        <w:rPr>
          <w:rFonts w:ascii="Calibri" w:eastAsiaTheme="minorEastAsia" w:hAnsi="Calibri" w:cs="Calibri"/>
          <w:sz w:val="22"/>
          <w:szCs w:val="22"/>
          <w:lang w:val="en-US"/>
        </w:rPr>
        <w:t>Unfortunately, the experience of indigenous people has not been given proper consideration in international migration frameworks. There is a generalized vision of indigenous peoples as communities deeply rooted in their territories and customs, despite the increasing mobility of indigenous individuals and groups from their territories.</w:t>
      </w:r>
      <w:r w:rsidR="00FD6D46">
        <w:rPr>
          <w:rStyle w:val="Appelnotedebasdep"/>
          <w:rFonts w:eastAsiaTheme="minorEastAsia" w:cs="Calibri"/>
          <w:szCs w:val="22"/>
          <w:lang w:val="en-US"/>
        </w:rPr>
        <w:footnoteReference w:id="52"/>
      </w:r>
    </w:p>
    <w:p w14:paraId="2608F479" w14:textId="07F1926E" w:rsidR="0029215B" w:rsidRPr="006B32C3" w:rsidRDefault="005C58CE" w:rsidP="006B32C3">
      <w:pPr>
        <w:pStyle w:val="NormalWeb"/>
        <w:spacing w:beforeLines="100" w:before="240" w:beforeAutospacing="0" w:afterLines="100" w:after="240" w:afterAutospacing="0"/>
        <w:jc w:val="both"/>
        <w:rPr>
          <w:rFonts w:ascii="Calibri" w:eastAsiaTheme="minorEastAsia" w:hAnsi="Calibri" w:cs="Calibri"/>
          <w:sz w:val="22"/>
          <w:szCs w:val="22"/>
          <w:lang w:val="en-US"/>
        </w:rPr>
      </w:pPr>
      <w:r w:rsidRPr="006B32C3">
        <w:rPr>
          <w:rFonts w:ascii="Calibri" w:eastAsiaTheme="minorEastAsia" w:hAnsi="Calibri" w:cs="Calibri"/>
          <w:sz w:val="22"/>
          <w:szCs w:val="22"/>
          <w:lang w:val="en-US"/>
        </w:rPr>
        <w:t>A</w:t>
      </w:r>
      <w:r w:rsidR="0029215B" w:rsidRPr="006B32C3">
        <w:rPr>
          <w:rFonts w:ascii="Calibri" w:eastAsiaTheme="minorEastAsia" w:hAnsi="Calibri" w:cs="Calibri"/>
          <w:sz w:val="22"/>
          <w:szCs w:val="22"/>
          <w:lang w:val="en-US"/>
        </w:rPr>
        <w:t xml:space="preserve">dequate support for indigenous peoples who have migrated, been displaced, or relocated, with particular attention for those who move to urban areas, is imperative to mitigate the already traumatic experience of cultural discontinuity these communities face when moving. It is evident that supporting indigenous communities and protecting the right to stay on their ancestral lands is now a matter of climate justice, for communities that have made limited or no contribution to climate change </w:t>
      </w:r>
      <w:proofErr w:type="gramStart"/>
      <w:r w:rsidR="0029215B" w:rsidRPr="006B32C3">
        <w:rPr>
          <w:rFonts w:ascii="Calibri" w:eastAsiaTheme="minorEastAsia" w:hAnsi="Calibri" w:cs="Calibri"/>
          <w:sz w:val="22"/>
          <w:szCs w:val="22"/>
          <w:lang w:val="en-US"/>
        </w:rPr>
        <w:t>and also</w:t>
      </w:r>
      <w:proofErr w:type="gramEnd"/>
      <w:r w:rsidR="0029215B" w:rsidRPr="006B32C3">
        <w:rPr>
          <w:rFonts w:ascii="Calibri" w:eastAsiaTheme="minorEastAsia" w:hAnsi="Calibri" w:cs="Calibri"/>
          <w:sz w:val="22"/>
          <w:szCs w:val="22"/>
          <w:lang w:val="en-US"/>
        </w:rPr>
        <w:t xml:space="preserve"> as a mechanism to protect invaluable ecosystems on </w:t>
      </w:r>
      <w:r w:rsidR="00190965" w:rsidRPr="006B32C3">
        <w:rPr>
          <w:rFonts w:ascii="Calibri" w:eastAsiaTheme="minorEastAsia" w:hAnsi="Calibri" w:cs="Calibri"/>
          <w:sz w:val="22"/>
          <w:szCs w:val="22"/>
          <w:lang w:val="en-US"/>
        </w:rPr>
        <w:t>which</w:t>
      </w:r>
      <w:r w:rsidR="0029215B" w:rsidRPr="006B32C3">
        <w:rPr>
          <w:rFonts w:ascii="Calibri" w:eastAsiaTheme="minorEastAsia" w:hAnsi="Calibri" w:cs="Calibri"/>
          <w:sz w:val="22"/>
          <w:szCs w:val="22"/>
          <w:lang w:val="en-US"/>
        </w:rPr>
        <w:t xml:space="preserve"> indigenous communities </w:t>
      </w:r>
      <w:r w:rsidR="00A539AE" w:rsidRPr="006B32C3">
        <w:rPr>
          <w:rFonts w:ascii="Calibri" w:eastAsiaTheme="minorEastAsia" w:hAnsi="Calibri" w:cs="Calibri"/>
          <w:sz w:val="22"/>
          <w:szCs w:val="22"/>
          <w:lang w:val="en-US"/>
        </w:rPr>
        <w:t xml:space="preserve">depend </w:t>
      </w:r>
      <w:r w:rsidR="0029215B" w:rsidRPr="006B32C3">
        <w:rPr>
          <w:rFonts w:ascii="Calibri" w:eastAsiaTheme="minorEastAsia" w:hAnsi="Calibri" w:cs="Calibri"/>
          <w:sz w:val="22"/>
          <w:szCs w:val="22"/>
          <w:lang w:val="en-US"/>
        </w:rPr>
        <w:t>and help to remain balanced and protected. </w:t>
      </w:r>
    </w:p>
    <w:p w14:paraId="4097856C" w14:textId="4C39C610" w:rsidR="0029215B" w:rsidRPr="006B32C3" w:rsidRDefault="0029215B" w:rsidP="006B32C3">
      <w:pPr>
        <w:widowControl/>
        <w:autoSpaceDE/>
        <w:autoSpaceDN/>
        <w:spacing w:beforeLines="100" w:before="240" w:afterLines="100" w:after="240"/>
        <w:jc w:val="both"/>
        <w:rPr>
          <w:rFonts w:ascii="Calibri" w:eastAsiaTheme="minorEastAsia" w:hAnsi="Calibri" w:cs="Calibri"/>
        </w:rPr>
      </w:pPr>
      <w:r w:rsidRPr="006B32C3">
        <w:rPr>
          <w:rFonts w:ascii="Calibri" w:eastAsiaTheme="minorEastAsia" w:hAnsi="Calibri" w:cs="Calibri"/>
          <w:shd w:val="clear" w:color="auto" w:fill="FFFFFF"/>
          <w:lang w:eastAsia="fr-FR"/>
        </w:rPr>
        <w:t xml:space="preserve">Although not uniform across all urban areas, for many indigenous peoples who have migrated or have been displaced or relocated to urban settings, existing social systems within urban regions end up providing at best inadequate coverage for indigenous communities. </w:t>
      </w:r>
      <w:r w:rsidR="00B709E9" w:rsidRPr="006B32C3">
        <w:rPr>
          <w:rFonts w:ascii="Calibri" w:eastAsiaTheme="minorEastAsia" w:hAnsi="Calibri" w:cs="Calibri"/>
          <w:shd w:val="clear" w:color="auto" w:fill="FFFFFF"/>
          <w:lang w:eastAsia="fr-FR"/>
        </w:rPr>
        <w:t>Developing durable solutions for indigenous peoples is vital given that urban indigenous migrants are </w:t>
      </w:r>
      <w:hyperlink r:id="rId48" w:history="1">
        <w:r w:rsidR="00A72451" w:rsidRPr="006B32C3">
          <w:rPr>
            <w:rFonts w:ascii="Calibri" w:eastAsiaTheme="minorEastAsia" w:hAnsi="Calibri" w:cs="Calibri"/>
            <w:shd w:val="clear" w:color="auto" w:fill="FFFFFF"/>
            <w:lang w:eastAsia="fr-FR"/>
          </w:rPr>
          <w:t>significantly more likely</w:t>
        </w:r>
      </w:hyperlink>
      <w:r w:rsidR="00B709E9" w:rsidRPr="006B32C3">
        <w:rPr>
          <w:rFonts w:ascii="Calibri" w:eastAsiaTheme="minorEastAsia" w:hAnsi="Calibri" w:cs="Calibri"/>
          <w:shd w:val="clear" w:color="auto" w:fill="FFFFFF"/>
          <w:lang w:eastAsia="fr-FR"/>
        </w:rPr>
        <w:t> to live in vulnerable situations than urban non-indigenous residents, frequently lacking proper access to </w:t>
      </w:r>
      <w:hyperlink r:id="rId49" w:history="1">
        <w:r w:rsidR="00991AC8" w:rsidRPr="006B32C3">
          <w:rPr>
            <w:rFonts w:ascii="Calibri" w:eastAsiaTheme="minorEastAsia" w:hAnsi="Calibri" w:cs="Calibri"/>
            <w:shd w:val="clear" w:color="auto" w:fill="FFFFFF"/>
            <w:lang w:eastAsia="fr-FR"/>
          </w:rPr>
          <w:t>important social services, including housing and food support</w:t>
        </w:r>
      </w:hyperlink>
      <w:r w:rsidR="00991AC8" w:rsidRPr="006B32C3">
        <w:rPr>
          <w:rFonts w:ascii="Calibri" w:eastAsiaTheme="minorEastAsia" w:hAnsi="Calibri" w:cs="Calibri"/>
          <w:shd w:val="clear" w:color="auto" w:fill="FFFFFF"/>
          <w:lang w:eastAsia="fr-FR"/>
        </w:rPr>
        <w:t>.</w:t>
      </w:r>
      <w:r w:rsidR="00B709E9" w:rsidRPr="006B32C3">
        <w:rPr>
          <w:rFonts w:ascii="Calibri" w:eastAsiaTheme="minorEastAsia" w:hAnsi="Calibri" w:cs="Calibri"/>
          <w:shd w:val="clear" w:color="auto" w:fill="FFFFFF"/>
          <w:lang w:eastAsia="fr-FR"/>
        </w:rPr>
        <w:t xml:space="preserve"> </w:t>
      </w:r>
      <w:r w:rsidRPr="006B32C3">
        <w:rPr>
          <w:rFonts w:ascii="Calibri" w:eastAsiaTheme="minorEastAsia" w:hAnsi="Calibri" w:cs="Calibri"/>
          <w:shd w:val="clear" w:color="auto" w:fill="FFFFFF"/>
          <w:lang w:eastAsia="fr-FR"/>
        </w:rPr>
        <w:t>Developing durable solutions for indigenous peoples is vital given that urban indigenous migrants are </w:t>
      </w:r>
      <w:hyperlink r:id="rId50" w:history="1">
        <w:r w:rsidRPr="006B32C3">
          <w:rPr>
            <w:rFonts w:ascii="Calibri" w:eastAsiaTheme="minorEastAsia" w:hAnsi="Calibri" w:cs="Calibri"/>
            <w:shd w:val="clear" w:color="auto" w:fill="FFFFFF"/>
            <w:lang w:eastAsia="fr-FR"/>
          </w:rPr>
          <w:t>significantly more likely</w:t>
        </w:r>
      </w:hyperlink>
      <w:r w:rsidRPr="006B32C3">
        <w:rPr>
          <w:rFonts w:ascii="Calibri" w:eastAsiaTheme="minorEastAsia" w:hAnsi="Calibri" w:cs="Calibri"/>
          <w:shd w:val="clear" w:color="auto" w:fill="FFFFFF"/>
          <w:lang w:eastAsia="fr-FR"/>
        </w:rPr>
        <w:t> to live in vulnerable situations than urban non-indigenous residents</w:t>
      </w:r>
      <w:r w:rsidR="00DE3731">
        <w:rPr>
          <w:rStyle w:val="Appelnotedebasdep"/>
          <w:rFonts w:eastAsiaTheme="minorEastAsia" w:cs="Calibri"/>
          <w:shd w:val="clear" w:color="auto" w:fill="FFFFFF"/>
          <w:lang w:eastAsia="fr-FR"/>
        </w:rPr>
        <w:footnoteReference w:id="53"/>
      </w:r>
      <w:r w:rsidRPr="006B32C3">
        <w:rPr>
          <w:rFonts w:ascii="Calibri" w:eastAsiaTheme="minorEastAsia" w:hAnsi="Calibri" w:cs="Calibri"/>
          <w:shd w:val="clear" w:color="auto" w:fill="FFFFFF"/>
          <w:lang w:eastAsia="fr-FR"/>
        </w:rPr>
        <w:t>, frequently lacking proper access to </w:t>
      </w:r>
      <w:hyperlink r:id="rId51" w:history="1">
        <w:r w:rsidRPr="006B32C3">
          <w:rPr>
            <w:rFonts w:ascii="Calibri" w:eastAsiaTheme="minorEastAsia" w:hAnsi="Calibri" w:cs="Calibri"/>
            <w:shd w:val="clear" w:color="auto" w:fill="FFFFFF"/>
            <w:lang w:eastAsia="fr-FR"/>
          </w:rPr>
          <w:t>important social services, including housing and food support</w:t>
        </w:r>
      </w:hyperlink>
      <w:r w:rsidRPr="006B32C3">
        <w:rPr>
          <w:rFonts w:ascii="Calibri" w:eastAsiaTheme="minorEastAsia" w:hAnsi="Calibri" w:cs="Calibri"/>
          <w:shd w:val="clear" w:color="auto" w:fill="FFFFFF"/>
          <w:lang w:eastAsia="fr-FR"/>
        </w:rPr>
        <w:t>. Further, a</w:t>
      </w:r>
      <w:r w:rsidRPr="006B32C3">
        <w:rPr>
          <w:rFonts w:ascii="Calibri" w:eastAsiaTheme="minorEastAsia" w:hAnsi="Calibri" w:cs="Calibri"/>
        </w:rPr>
        <w:t xml:space="preserve"> lack of access to</w:t>
      </w:r>
      <w:r w:rsidRPr="006B32C3">
        <w:rPr>
          <w:rStyle w:val="apple-converted-space"/>
          <w:rFonts w:ascii="Calibri" w:eastAsiaTheme="minorEastAsia" w:hAnsi="Calibri" w:cs="Calibri"/>
        </w:rPr>
        <w:t> </w:t>
      </w:r>
      <w:hyperlink r:id="rId52" w:history="1">
        <w:r w:rsidRPr="006B32C3">
          <w:rPr>
            <w:rStyle w:val="Lienhypertexte"/>
            <w:rFonts w:ascii="Calibri" w:eastAsiaTheme="minorEastAsia" w:hAnsi="Calibri" w:cs="Calibri"/>
            <w:b/>
            <w:color w:val="auto"/>
            <w:bdr w:val="none" w:sz="0" w:space="0" w:color="auto" w:frame="1"/>
          </w:rPr>
          <w:t>intercultural health care</w:t>
        </w:r>
      </w:hyperlink>
      <w:r w:rsidRPr="006B32C3">
        <w:rPr>
          <w:rStyle w:val="apple-converted-space"/>
          <w:rFonts w:ascii="Calibri" w:eastAsiaTheme="minorEastAsia" w:hAnsi="Calibri" w:cs="Calibri"/>
        </w:rPr>
        <w:t> </w:t>
      </w:r>
      <w:r w:rsidRPr="006B32C3">
        <w:rPr>
          <w:rFonts w:ascii="Calibri" w:eastAsiaTheme="minorEastAsia" w:hAnsi="Calibri" w:cs="Calibri"/>
        </w:rPr>
        <w:t>has contributed to worsening health conditions among indigenous migrants.</w:t>
      </w:r>
      <w:r w:rsidR="00E049C3">
        <w:rPr>
          <w:rStyle w:val="Appelnotedebasdep"/>
          <w:rFonts w:eastAsiaTheme="minorEastAsia" w:cs="Calibri"/>
        </w:rPr>
        <w:footnoteReference w:id="54"/>
      </w:r>
      <w:r w:rsidRPr="006B32C3">
        <w:rPr>
          <w:rFonts w:ascii="Calibri" w:eastAsiaTheme="minorEastAsia" w:hAnsi="Calibri" w:cs="Calibri"/>
        </w:rPr>
        <w:t>  </w:t>
      </w:r>
    </w:p>
    <w:p w14:paraId="4378FA52" w14:textId="212C267B" w:rsidR="00231063" w:rsidRPr="006B32C3" w:rsidRDefault="006B32C3" w:rsidP="006B32C3">
      <w:pPr>
        <w:widowControl/>
        <w:autoSpaceDE/>
        <w:autoSpaceDN/>
        <w:spacing w:beforeLines="100" w:before="240" w:afterLines="100" w:after="240"/>
        <w:jc w:val="both"/>
        <w:rPr>
          <w:rFonts w:ascii="Calibri" w:eastAsiaTheme="minorEastAsia" w:hAnsi="Calibri" w:cs="Calibri"/>
          <w:shd w:val="clear" w:color="auto" w:fill="FFFFFF"/>
          <w:lang w:eastAsia="fr-FR"/>
        </w:rPr>
      </w:pPr>
      <w:r w:rsidRPr="006B32C3">
        <w:rPr>
          <w:rFonts w:ascii="Calibri" w:eastAsiaTheme="minorEastAsia" w:hAnsi="Calibri" w:cs="Calibri"/>
          <w:shd w:val="clear" w:color="auto" w:fill="FFFFFF"/>
          <w:lang w:eastAsia="fr-FR"/>
        </w:rPr>
        <w:t>In sum</w:t>
      </w:r>
      <w:r w:rsidR="0029215B" w:rsidRPr="006B32C3">
        <w:rPr>
          <w:rFonts w:ascii="Calibri" w:eastAsiaTheme="minorEastAsia" w:hAnsi="Calibri" w:cs="Calibri"/>
          <w:shd w:val="clear" w:color="auto" w:fill="FFFFFF"/>
          <w:lang w:eastAsia="fr-FR"/>
        </w:rPr>
        <w:t xml:space="preserve">, global efforts are being made to strengthen indigenous inclusion in policymaking forums and to place indigenous peoples at the center of the response to climate change. </w:t>
      </w:r>
      <w:r w:rsidRPr="006B32C3">
        <w:rPr>
          <w:rFonts w:ascii="Calibri" w:eastAsiaTheme="minorEastAsia" w:hAnsi="Calibri" w:cs="Calibri"/>
          <w:shd w:val="clear" w:color="auto" w:fill="FFFFFF"/>
          <w:lang w:eastAsia="fr-FR"/>
        </w:rPr>
        <w:t>However,</w:t>
      </w:r>
      <w:r w:rsidR="0029215B" w:rsidRPr="006B32C3">
        <w:rPr>
          <w:rFonts w:ascii="Calibri" w:eastAsiaTheme="minorEastAsia" w:hAnsi="Calibri" w:cs="Calibri"/>
          <w:shd w:val="clear" w:color="auto" w:fill="FFFFFF"/>
          <w:lang w:eastAsia="fr-FR"/>
        </w:rPr>
        <w:t xml:space="preserve"> policymakers and local decision-makers must significantly strengthen their inclusion of indigenous peoples who have migrated, been displaced or relocated due to climate-related impacts. An important component of this engagement must come through improving the inclusion of urban indigenous youth. Through crafting holistic policies centered around indigenous traditions, indigenous language instruction, and indigenous youth community groups, local authorities can develop durable integration solutions for indigenous youth who are unable to return to their original lands. As climate change accelerates and impacts human mobility and decisions by indigenous peoples whether to stay in their place of origin, the need for these solutions become</w:t>
      </w:r>
      <w:r w:rsidRPr="006B32C3">
        <w:rPr>
          <w:rFonts w:ascii="Calibri" w:eastAsiaTheme="minorEastAsia" w:hAnsi="Calibri" w:cs="Calibri"/>
          <w:shd w:val="clear" w:color="auto" w:fill="FFFFFF"/>
          <w:lang w:eastAsia="fr-FR"/>
        </w:rPr>
        <w:t>.</w:t>
      </w:r>
    </w:p>
    <w:p w14:paraId="01A794E7" w14:textId="77777777" w:rsidR="00231063" w:rsidRDefault="00231063">
      <w:pPr>
        <w:widowControl/>
        <w:autoSpaceDE/>
        <w:autoSpaceDN/>
        <w:rPr>
          <w:rFonts w:ascii="Calibri" w:eastAsiaTheme="minorEastAsia" w:hAnsi="Calibri" w:cs="Calibri"/>
          <w:shd w:val="clear" w:color="auto" w:fill="FFFFFF"/>
          <w:lang w:eastAsia="fr-FR"/>
        </w:rPr>
      </w:pPr>
      <w:r>
        <w:rPr>
          <w:rFonts w:ascii="Calibri" w:eastAsiaTheme="minorEastAsia" w:hAnsi="Calibri" w:cs="Calibri"/>
          <w:shd w:val="clear" w:color="auto" w:fill="FFFFFF"/>
          <w:lang w:eastAsia="fr-FR"/>
        </w:rPr>
        <w:br w:type="page"/>
      </w:r>
    </w:p>
    <w:p w14:paraId="765BB49A" w14:textId="7C594521" w:rsidR="00D44A69" w:rsidRPr="00C30835" w:rsidRDefault="005348D9" w:rsidP="00C30835">
      <w:pPr>
        <w:spacing w:beforeLines="60" w:before="144" w:afterLines="60" w:after="144"/>
        <w:jc w:val="both"/>
        <w:rPr>
          <w:rFonts w:ascii="Calibri" w:eastAsia="Garamond" w:hAnsi="Calibri" w:cs="Calibri"/>
          <w:b/>
          <w:bCs/>
          <w:color w:val="1A4384"/>
        </w:rPr>
      </w:pPr>
      <w:r w:rsidRPr="00C30835">
        <w:rPr>
          <w:rFonts w:ascii="Calibri" w:eastAsia="Garamond" w:hAnsi="Calibri" w:cs="Calibri"/>
          <w:b/>
          <w:bCs/>
          <w:color w:val="1A4384"/>
        </w:rPr>
        <w:t>Additional Resources</w:t>
      </w:r>
    </w:p>
    <w:p w14:paraId="4F4893FB" w14:textId="026717E6" w:rsidR="00D44A69" w:rsidRPr="00697F69" w:rsidRDefault="00D44A69" w:rsidP="000A2E96">
      <w:pPr>
        <w:pStyle w:val="NormalWeb"/>
        <w:jc w:val="both"/>
        <w:rPr>
          <w:rFonts w:ascii="Calibri" w:hAnsi="Calibri" w:cs="Calibri"/>
          <w:sz w:val="22"/>
          <w:szCs w:val="22"/>
          <w:lang w:val="en-US"/>
        </w:rPr>
      </w:pPr>
      <w:r w:rsidRPr="00697F69">
        <w:rPr>
          <w:rFonts w:ascii="Calibri" w:hAnsi="Calibri" w:cs="Calibri"/>
          <w:sz w:val="22"/>
          <w:szCs w:val="22"/>
          <w:lang w:val="en-US"/>
        </w:rPr>
        <w:t xml:space="preserve">The </w:t>
      </w:r>
      <w:hyperlink r:id="rId53" w:history="1">
        <w:r w:rsidRPr="00697F69">
          <w:rPr>
            <w:rStyle w:val="Lienhypertexte"/>
            <w:rFonts w:ascii="Calibri" w:hAnsi="Calibri" w:cs="Calibri"/>
            <w:color w:val="auto"/>
            <w:sz w:val="22"/>
            <w:szCs w:val="22"/>
            <w:lang w:val="en-US"/>
          </w:rPr>
          <w:t>IOM Environmental Migration Portal</w:t>
        </w:r>
      </w:hyperlink>
      <w:r w:rsidRPr="00697F69">
        <w:rPr>
          <w:rFonts w:ascii="Calibri" w:hAnsi="Calibri" w:cs="Calibri"/>
          <w:sz w:val="22"/>
          <w:szCs w:val="22"/>
          <w:lang w:val="en-US"/>
        </w:rPr>
        <w:t xml:space="preserve"> and the </w:t>
      </w:r>
      <w:hyperlink r:id="rId54" w:history="1">
        <w:r w:rsidRPr="00697F69">
          <w:rPr>
            <w:rStyle w:val="Lienhypertexte"/>
            <w:rFonts w:ascii="Calibri" w:hAnsi="Calibri" w:cs="Calibri"/>
            <w:color w:val="auto"/>
            <w:sz w:val="22"/>
            <w:szCs w:val="22"/>
            <w:lang w:val="en-US"/>
          </w:rPr>
          <w:t>Global Migration Data Portal’s Environmental Migration page</w:t>
        </w:r>
      </w:hyperlink>
      <w:r w:rsidRPr="00697F69">
        <w:rPr>
          <w:rFonts w:ascii="Calibri" w:hAnsi="Calibri" w:cs="Calibri"/>
          <w:sz w:val="22"/>
          <w:szCs w:val="22"/>
          <w:lang w:val="en-US"/>
        </w:rPr>
        <w:t xml:space="preserve"> are comprehensive resources that provide access to cutting-edge data analysis and hundreds of research, policy and operational documents on the migration and climate change nexus. </w:t>
      </w:r>
    </w:p>
    <w:p w14:paraId="541C97F6" w14:textId="0E3E01DA" w:rsidR="009B779D" w:rsidRPr="00C30835" w:rsidRDefault="009B779D" w:rsidP="00C30835">
      <w:pPr>
        <w:spacing w:beforeLines="60" w:before="144" w:afterLines="60" w:after="144"/>
        <w:jc w:val="both"/>
        <w:rPr>
          <w:rFonts w:ascii="Calibri" w:eastAsia="Garamond" w:hAnsi="Calibri" w:cs="Calibri"/>
          <w:b/>
          <w:bCs/>
          <w:color w:val="1A4384"/>
        </w:rPr>
      </w:pPr>
      <w:r w:rsidRPr="00C30835">
        <w:rPr>
          <w:rFonts w:ascii="Calibri" w:eastAsia="Garamond" w:hAnsi="Calibri" w:cs="Calibri"/>
          <w:b/>
          <w:bCs/>
          <w:color w:val="1A4384"/>
        </w:rPr>
        <w:t>T</w:t>
      </w:r>
      <w:r w:rsidR="00282A51" w:rsidRPr="00C30835">
        <w:rPr>
          <w:rFonts w:ascii="Calibri" w:eastAsia="Garamond" w:hAnsi="Calibri" w:cs="Calibri"/>
          <w:b/>
          <w:bCs/>
          <w:color w:val="1A4384"/>
        </w:rPr>
        <w:t xml:space="preserve">he following are </w:t>
      </w:r>
      <w:r w:rsidR="000A2E96" w:rsidRPr="00C30835">
        <w:rPr>
          <w:rFonts w:ascii="Calibri" w:eastAsia="Garamond" w:hAnsi="Calibri" w:cs="Calibri"/>
          <w:b/>
          <w:bCs/>
          <w:color w:val="1A4384"/>
        </w:rPr>
        <w:t>some key IOM readings</w:t>
      </w:r>
    </w:p>
    <w:p w14:paraId="723EAF65" w14:textId="5D99CF78" w:rsidR="00641AD0" w:rsidRPr="00312EE7" w:rsidRDefault="00641AD0" w:rsidP="000A2E96">
      <w:pPr>
        <w:spacing w:beforeLines="60" w:before="144" w:afterLines="60" w:after="144"/>
        <w:jc w:val="both"/>
        <w:rPr>
          <w:rFonts w:ascii="Calibri" w:hAnsi="Calibri" w:cs="Calibri"/>
          <w:lang w:eastAsia="fr-FR"/>
        </w:rPr>
      </w:pPr>
      <w:r w:rsidRPr="00312EE7">
        <w:rPr>
          <w:rFonts w:ascii="Calibri" w:hAnsi="Calibri" w:cs="Calibri"/>
          <w:lang w:eastAsia="fr-FR"/>
        </w:rPr>
        <w:t xml:space="preserve">Daria </w:t>
      </w:r>
      <w:proofErr w:type="spellStart"/>
      <w:r w:rsidRPr="00312EE7">
        <w:rPr>
          <w:rFonts w:ascii="Calibri" w:hAnsi="Calibri" w:cs="Calibri"/>
          <w:lang w:eastAsia="fr-FR"/>
        </w:rPr>
        <w:t>Mokhnacheva</w:t>
      </w:r>
      <w:proofErr w:type="spellEnd"/>
      <w:r w:rsidRPr="00312EE7">
        <w:rPr>
          <w:rFonts w:ascii="Calibri" w:hAnsi="Calibri" w:cs="Calibri"/>
          <w:lang w:eastAsia="fr-FR"/>
        </w:rPr>
        <w:t xml:space="preserve"> 2022 </w:t>
      </w:r>
      <w:hyperlink r:id="rId55" w:history="1">
        <w:r w:rsidRPr="00312EE7">
          <w:rPr>
            <w:rStyle w:val="Lienhypertexte"/>
            <w:rFonts w:ascii="Calibri" w:hAnsi="Calibri" w:cs="Calibri"/>
            <w:lang w:eastAsia="fr-FR"/>
          </w:rPr>
          <w:t>Implementing the Commitments Related to Addressing Human Mobility in the Context of Disasters, Climate Change and Environmental Degradation.</w:t>
        </w:r>
      </w:hyperlink>
      <w:r w:rsidRPr="00312EE7">
        <w:rPr>
          <w:rFonts w:ascii="Calibri" w:hAnsi="Calibri" w:cs="Calibri"/>
          <w:lang w:eastAsia="fr-FR"/>
        </w:rPr>
        <w:t xml:space="preserve"> </w:t>
      </w:r>
    </w:p>
    <w:p w14:paraId="182FFCFC" w14:textId="77777777" w:rsidR="006A5278" w:rsidRPr="00312EE7" w:rsidRDefault="00641AD0" w:rsidP="00AD49CC">
      <w:pPr>
        <w:spacing w:beforeLines="60" w:before="144" w:afterLines="60" w:after="144"/>
        <w:jc w:val="both"/>
        <w:rPr>
          <w:rFonts w:ascii="Calibri" w:hAnsi="Calibri" w:cs="Calibri"/>
          <w:lang w:eastAsia="fr-FR"/>
        </w:rPr>
      </w:pPr>
      <w:r w:rsidRPr="00312EE7">
        <w:rPr>
          <w:rFonts w:ascii="Calibri" w:hAnsi="Calibri" w:cs="Calibri"/>
          <w:lang w:eastAsia="fr-FR"/>
        </w:rPr>
        <w:t xml:space="preserve">IOM </w:t>
      </w:r>
    </w:p>
    <w:p w14:paraId="3A4FA984" w14:textId="58897B76" w:rsidR="00282E6B" w:rsidRPr="00312EE7" w:rsidRDefault="00282E6B" w:rsidP="00282E6B">
      <w:pPr>
        <w:widowControl/>
        <w:autoSpaceDE/>
        <w:autoSpaceDN/>
        <w:ind w:left="426"/>
        <w:jc w:val="both"/>
        <w:rPr>
          <w:rFonts w:ascii="Calibri" w:hAnsi="Calibri" w:cs="Calibri"/>
          <w:lang w:eastAsia="fr-FR"/>
        </w:rPr>
      </w:pPr>
      <w:r w:rsidRPr="00312EE7">
        <w:rPr>
          <w:rFonts w:ascii="Calibri" w:hAnsi="Calibri" w:cs="Calibri"/>
          <w:lang w:eastAsia="fr-FR"/>
        </w:rPr>
        <w:t>2022 </w:t>
      </w:r>
      <w:hyperlink r:id="rId56" w:history="1">
        <w:r w:rsidRPr="00DF55F7">
          <w:rPr>
            <w:rStyle w:val="Lienhypertexte"/>
            <w:rFonts w:ascii="Calibri" w:hAnsi="Calibri" w:cs="Calibri"/>
            <w:lang w:eastAsia="fr-FR"/>
          </w:rPr>
          <w:t>Migration Governance Indicators Data and the Global Compact for Safe, Orderly and Regular Migration: A Baseline Report</w:t>
        </w:r>
      </w:hyperlink>
      <w:r w:rsidRPr="00312EE7">
        <w:rPr>
          <w:rFonts w:ascii="Calibri" w:hAnsi="Calibri" w:cs="Calibri"/>
          <w:lang w:eastAsia="fr-FR"/>
        </w:rPr>
        <w:t xml:space="preserve">. IOM, Geneva. </w:t>
      </w:r>
    </w:p>
    <w:p w14:paraId="1D5D694B" w14:textId="1FE6846E" w:rsidR="00282E6B" w:rsidRPr="00312EE7" w:rsidRDefault="00282E6B" w:rsidP="00A26816">
      <w:pPr>
        <w:widowControl/>
        <w:autoSpaceDE/>
        <w:autoSpaceDN/>
        <w:ind w:left="426"/>
        <w:jc w:val="both"/>
        <w:rPr>
          <w:rFonts w:ascii="Calibri" w:hAnsi="Calibri" w:cs="Calibri"/>
          <w:lang w:eastAsia="fr-FR"/>
        </w:rPr>
      </w:pPr>
      <w:r w:rsidRPr="00312EE7">
        <w:rPr>
          <w:rFonts w:ascii="Calibri" w:hAnsi="Calibri" w:cs="Calibri"/>
          <w:lang w:eastAsia="fr-FR"/>
        </w:rPr>
        <w:t>2022 </w:t>
      </w:r>
      <w:hyperlink r:id="rId57" w:history="1">
        <w:r w:rsidRPr="00312EE7">
          <w:rPr>
            <w:rStyle w:val="Lienhypertexte"/>
            <w:rFonts w:ascii="Calibri" w:hAnsi="Calibri" w:cs="Calibri"/>
            <w:lang w:eastAsia="fr-FR"/>
          </w:rPr>
          <w:t xml:space="preserve">Leaving Place, Restoring Home A </w:t>
        </w:r>
        <w:r w:rsidR="00A26816" w:rsidRPr="00312EE7">
          <w:rPr>
            <w:rStyle w:val="Lienhypertexte"/>
            <w:rFonts w:ascii="Calibri" w:hAnsi="Calibri" w:cs="Calibri"/>
            <w:lang w:eastAsia="fr-FR"/>
          </w:rPr>
          <w:t xml:space="preserve">Literature </w:t>
        </w:r>
        <w:r w:rsidRPr="00312EE7">
          <w:rPr>
            <w:rStyle w:val="Lienhypertexte"/>
            <w:rFonts w:ascii="Calibri" w:hAnsi="Calibri" w:cs="Calibri"/>
            <w:lang w:eastAsia="fr-FR"/>
          </w:rPr>
          <w:t>Review of French, Spanish and Portuguese Literature on Planned Relocation in The Context of Hazards, Disasters, And Climate Change</w:t>
        </w:r>
      </w:hyperlink>
      <w:r w:rsidRPr="00312EE7">
        <w:rPr>
          <w:rFonts w:ascii="Calibri" w:hAnsi="Calibri" w:cs="Calibri"/>
          <w:lang w:eastAsia="fr-FR"/>
        </w:rPr>
        <w:t xml:space="preserve">. IOM, Geneva. </w:t>
      </w:r>
    </w:p>
    <w:p w14:paraId="4FC9FFEF" w14:textId="3C975E09" w:rsidR="00E53753" w:rsidRPr="00312EE7" w:rsidRDefault="00E53753" w:rsidP="00A26816">
      <w:pPr>
        <w:widowControl/>
        <w:autoSpaceDE/>
        <w:autoSpaceDN/>
        <w:ind w:left="426"/>
        <w:jc w:val="both"/>
        <w:rPr>
          <w:rFonts w:ascii="Calibri" w:hAnsi="Calibri" w:cs="Calibri"/>
          <w:lang w:eastAsia="fr-FR"/>
        </w:rPr>
      </w:pPr>
      <w:r w:rsidRPr="00312EE7">
        <w:rPr>
          <w:rFonts w:ascii="Calibri" w:hAnsi="Calibri" w:cs="Calibri"/>
          <w:lang w:eastAsia="fr-FR"/>
        </w:rPr>
        <w:t xml:space="preserve">2021 </w:t>
      </w:r>
      <w:hyperlink r:id="rId58" w:history="1">
        <w:r w:rsidRPr="00312EE7">
          <w:rPr>
            <w:rStyle w:val="Lienhypertexte"/>
            <w:rFonts w:ascii="Calibri" w:hAnsi="Calibri" w:cs="Calibri"/>
            <w:lang w:eastAsia="fr-FR"/>
          </w:rPr>
          <w:t>Institutional Strategy on Migration, Environment and Climate Change 2021–2030</w:t>
        </w:r>
      </w:hyperlink>
      <w:r w:rsidR="00725C08" w:rsidRPr="00312EE7">
        <w:rPr>
          <w:rFonts w:ascii="Calibri" w:hAnsi="Calibri" w:cs="Calibri"/>
          <w:lang w:eastAsia="fr-FR"/>
        </w:rPr>
        <w:t>.</w:t>
      </w:r>
    </w:p>
    <w:p w14:paraId="69DBA362" w14:textId="5FFAB827" w:rsidR="00641AD0" w:rsidRPr="00312EE7" w:rsidRDefault="00641AD0" w:rsidP="00E6141B">
      <w:pPr>
        <w:ind w:left="426"/>
        <w:jc w:val="both"/>
        <w:rPr>
          <w:rFonts w:ascii="Calibri" w:hAnsi="Calibri" w:cs="Calibri"/>
          <w:lang w:eastAsia="fr-FR"/>
        </w:rPr>
      </w:pPr>
      <w:r w:rsidRPr="00312EE7">
        <w:rPr>
          <w:rFonts w:ascii="Calibri" w:hAnsi="Calibri" w:cs="Calibri"/>
          <w:lang w:eastAsia="fr-FR"/>
        </w:rPr>
        <w:t xml:space="preserve">2020 </w:t>
      </w:r>
      <w:hyperlink r:id="rId59" w:history="1">
        <w:r w:rsidRPr="00312EE7">
          <w:rPr>
            <w:rStyle w:val="Lienhypertexte"/>
            <w:rFonts w:ascii="Calibri" w:hAnsi="Calibri" w:cs="Calibri"/>
            <w:lang w:eastAsia="fr-FR"/>
          </w:rPr>
          <w:t>IOM and the Sendai Framework: A Global Review of IOM’s Contributions to Strengthening Disaster Resilience.</w:t>
        </w:r>
      </w:hyperlink>
      <w:r w:rsidRPr="00312EE7">
        <w:rPr>
          <w:rFonts w:ascii="Calibri" w:hAnsi="Calibri" w:cs="Calibri"/>
          <w:lang w:eastAsia="fr-FR"/>
        </w:rPr>
        <w:t xml:space="preserve"> </w:t>
      </w:r>
    </w:p>
    <w:p w14:paraId="43DCA099" w14:textId="471D72F7" w:rsidR="00305065" w:rsidRPr="00312EE7" w:rsidRDefault="00305065" w:rsidP="00E6141B">
      <w:pPr>
        <w:ind w:left="426"/>
        <w:jc w:val="both"/>
        <w:rPr>
          <w:rFonts w:ascii="Calibri" w:hAnsi="Calibri" w:cs="Calibri"/>
          <w:lang w:eastAsia="fr-FR"/>
        </w:rPr>
      </w:pPr>
      <w:r w:rsidRPr="00312EE7">
        <w:rPr>
          <w:rFonts w:ascii="Calibri" w:hAnsi="Calibri" w:cs="Calibri"/>
          <w:lang w:eastAsia="fr-FR"/>
        </w:rPr>
        <w:t xml:space="preserve">2020, </w:t>
      </w:r>
      <w:hyperlink r:id="rId60" w:history="1">
        <w:r w:rsidRPr="00312EE7">
          <w:rPr>
            <w:rStyle w:val="Lienhypertexte"/>
            <w:rFonts w:ascii="Calibri" w:hAnsi="Calibri" w:cs="Calibri"/>
            <w:lang w:eastAsia="fr-FR"/>
          </w:rPr>
          <w:t>Internal displacement in the context of the slow-onset adverse effects of climate change - Submission by the International Organization for Migration to the Special Rapporteur on the Human Rights of Internally Displaced Persons</w:t>
        </w:r>
        <w:r w:rsidR="00697F69" w:rsidRPr="00312EE7">
          <w:rPr>
            <w:rStyle w:val="Lienhypertexte"/>
            <w:rFonts w:ascii="Calibri" w:hAnsi="Calibri" w:cs="Calibri"/>
            <w:lang w:eastAsia="fr-FR"/>
          </w:rPr>
          <w:t>.</w:t>
        </w:r>
      </w:hyperlink>
    </w:p>
    <w:p w14:paraId="55758CA5" w14:textId="014932E3" w:rsidR="00B95657" w:rsidRPr="00E404D2" w:rsidRDefault="00B95657" w:rsidP="00E6141B">
      <w:pPr>
        <w:widowControl/>
        <w:autoSpaceDE/>
        <w:autoSpaceDN/>
        <w:ind w:left="426"/>
        <w:jc w:val="both"/>
        <w:rPr>
          <w:rFonts w:ascii="Calibri" w:hAnsi="Calibri" w:cs="Calibri"/>
          <w:lang w:eastAsia="fr-FR"/>
        </w:rPr>
      </w:pPr>
      <w:r w:rsidRPr="00E404D2">
        <w:rPr>
          <w:rFonts w:ascii="Calibri" w:hAnsi="Calibri" w:cs="Calibri"/>
          <w:lang w:eastAsia="fr-FR"/>
        </w:rPr>
        <w:t xml:space="preserve">2018 </w:t>
      </w:r>
      <w:hyperlink r:id="rId61" w:history="1">
        <w:r w:rsidRPr="00E404D2">
          <w:rPr>
            <w:rStyle w:val="Lienhypertexte"/>
            <w:rFonts w:ascii="Calibri" w:hAnsi="Calibri" w:cs="Calibri"/>
            <w:lang w:eastAsia="fr-FR"/>
          </w:rPr>
          <w:t>Mapping Human Mobility and Climate Change in Relevant National Policies and Institutional Frameworks.</w:t>
        </w:r>
      </w:hyperlink>
      <w:r w:rsidRPr="00E404D2">
        <w:rPr>
          <w:rFonts w:ascii="Calibri" w:hAnsi="Calibri" w:cs="Calibri"/>
          <w:lang w:eastAsia="fr-FR"/>
        </w:rPr>
        <w:t xml:space="preserve"> </w:t>
      </w:r>
    </w:p>
    <w:p w14:paraId="243119A6" w14:textId="60E2C290" w:rsidR="00B95657" w:rsidRPr="00312EE7" w:rsidRDefault="00B95657" w:rsidP="00E6141B">
      <w:pPr>
        <w:widowControl/>
        <w:autoSpaceDE/>
        <w:autoSpaceDN/>
        <w:ind w:left="426"/>
        <w:jc w:val="both"/>
        <w:rPr>
          <w:rFonts w:ascii="Calibri" w:hAnsi="Calibri" w:cs="Calibri"/>
          <w:lang w:eastAsia="fr-FR"/>
        </w:rPr>
      </w:pPr>
      <w:r w:rsidRPr="00E404D2">
        <w:rPr>
          <w:rFonts w:ascii="Calibri" w:hAnsi="Calibri" w:cs="Calibri"/>
          <w:lang w:eastAsia="fr-FR"/>
        </w:rPr>
        <w:t xml:space="preserve">2018 </w:t>
      </w:r>
      <w:hyperlink r:id="rId62" w:history="1">
        <w:r w:rsidRPr="00E404D2">
          <w:rPr>
            <w:rStyle w:val="Lienhypertexte"/>
            <w:rFonts w:ascii="Calibri" w:hAnsi="Calibri" w:cs="Calibri"/>
            <w:lang w:eastAsia="fr-FR"/>
          </w:rPr>
          <w:t>Mapping Human Mobility (Migration, Displacement and Planned Relocation) and Climate Change in International Processes, Policies and Legal Frameworks.</w:t>
        </w:r>
      </w:hyperlink>
      <w:r w:rsidRPr="00E404D2">
        <w:rPr>
          <w:rFonts w:ascii="Calibri" w:hAnsi="Calibri" w:cs="Calibri"/>
          <w:lang w:eastAsia="fr-FR"/>
        </w:rPr>
        <w:t xml:space="preserve"> </w:t>
      </w:r>
    </w:p>
    <w:p w14:paraId="38064BC2" w14:textId="4307C785" w:rsidR="006A5278" w:rsidRPr="00312EE7" w:rsidRDefault="00C11CF1" w:rsidP="00E6141B">
      <w:pPr>
        <w:widowControl/>
        <w:autoSpaceDE/>
        <w:autoSpaceDN/>
        <w:ind w:left="426"/>
        <w:jc w:val="both"/>
        <w:rPr>
          <w:rFonts w:ascii="Calibri" w:hAnsi="Calibri" w:cs="Calibri"/>
          <w:lang w:eastAsia="fr-FR"/>
        </w:rPr>
      </w:pPr>
      <w:r w:rsidRPr="00312EE7">
        <w:rPr>
          <w:rFonts w:ascii="Calibri" w:hAnsi="Calibri" w:cs="Calibri"/>
          <w:lang w:eastAsia="fr-FR"/>
        </w:rPr>
        <w:t xml:space="preserve">2018 </w:t>
      </w:r>
      <w:hyperlink r:id="rId63" w:history="1">
        <w:r w:rsidRPr="00312EE7">
          <w:rPr>
            <w:rStyle w:val="Lienhypertexte"/>
            <w:rFonts w:ascii="Calibri" w:hAnsi="Calibri" w:cs="Calibri"/>
            <w:lang w:eastAsia="fr-FR"/>
          </w:rPr>
          <w:t>Taking Sendai Forward: IOM Progress Report on Disaster Risk Reduction and Resilience 2018.</w:t>
        </w:r>
      </w:hyperlink>
      <w:r w:rsidRPr="00312EE7">
        <w:rPr>
          <w:rFonts w:ascii="Calibri" w:hAnsi="Calibri" w:cs="Calibri"/>
          <w:lang w:eastAsia="fr-FR"/>
        </w:rPr>
        <w:t xml:space="preserve"> </w:t>
      </w:r>
    </w:p>
    <w:p w14:paraId="600E7C19" w14:textId="603959A1" w:rsidR="00E6141B" w:rsidRPr="00312EE7" w:rsidRDefault="00E6141B" w:rsidP="00E6141B">
      <w:pPr>
        <w:widowControl/>
        <w:autoSpaceDE/>
        <w:autoSpaceDN/>
        <w:ind w:left="426"/>
        <w:jc w:val="both"/>
        <w:rPr>
          <w:rFonts w:ascii="Calibri" w:hAnsi="Calibri" w:cs="Calibri"/>
          <w:lang w:eastAsia="fr-FR"/>
        </w:rPr>
      </w:pPr>
      <w:r w:rsidRPr="00312EE7">
        <w:rPr>
          <w:rFonts w:ascii="Calibri" w:hAnsi="Calibri" w:cs="Calibri"/>
          <w:lang w:eastAsia="fr-FR"/>
        </w:rPr>
        <w:t xml:space="preserve">2017 </w:t>
      </w:r>
      <w:hyperlink r:id="rId64" w:history="1">
        <w:r w:rsidRPr="00312EE7">
          <w:rPr>
            <w:rStyle w:val="Lienhypertexte"/>
            <w:rFonts w:ascii="Calibri" w:hAnsi="Calibri" w:cs="Calibri"/>
            <w:lang w:eastAsia="fr-FR"/>
          </w:rPr>
          <w:t>Extreme Heat and Migration.</w:t>
        </w:r>
      </w:hyperlink>
      <w:r w:rsidRPr="00312EE7">
        <w:rPr>
          <w:rFonts w:ascii="Calibri" w:hAnsi="Calibri" w:cs="Calibri"/>
          <w:lang w:eastAsia="fr-FR"/>
        </w:rPr>
        <w:t xml:space="preserve"> </w:t>
      </w:r>
    </w:p>
    <w:p w14:paraId="26BBC6CA" w14:textId="43CE010D" w:rsidR="00E6141B" w:rsidRPr="00312EE7" w:rsidRDefault="00E6141B" w:rsidP="00E6141B">
      <w:pPr>
        <w:widowControl/>
        <w:autoSpaceDE/>
        <w:autoSpaceDN/>
        <w:ind w:left="426"/>
        <w:jc w:val="both"/>
        <w:rPr>
          <w:rFonts w:ascii="Calibri" w:hAnsi="Calibri" w:cs="Calibri"/>
          <w:lang w:eastAsia="fr-FR"/>
        </w:rPr>
      </w:pPr>
      <w:r w:rsidRPr="00312EE7">
        <w:rPr>
          <w:rFonts w:ascii="Calibri" w:hAnsi="Calibri" w:cs="Calibri"/>
          <w:lang w:eastAsia="fr-FR"/>
        </w:rPr>
        <w:t xml:space="preserve">2016 </w:t>
      </w:r>
      <w:hyperlink r:id="rId65" w:history="1">
        <w:r w:rsidRPr="00312EE7">
          <w:rPr>
            <w:rStyle w:val="Lienhypertexte"/>
            <w:rFonts w:ascii="Calibri" w:hAnsi="Calibri" w:cs="Calibri"/>
            <w:lang w:eastAsia="fr-FR"/>
          </w:rPr>
          <w:t>Ocean, Environment, Climate Change and Human Mobility.</w:t>
        </w:r>
      </w:hyperlink>
      <w:r w:rsidRPr="00312EE7">
        <w:rPr>
          <w:rFonts w:ascii="Calibri" w:hAnsi="Calibri" w:cs="Calibri"/>
          <w:lang w:eastAsia="fr-FR"/>
        </w:rPr>
        <w:t xml:space="preserve"> </w:t>
      </w:r>
    </w:p>
    <w:p w14:paraId="3C964528" w14:textId="65A6F7F4" w:rsidR="009B6528" w:rsidRPr="00312EE7" w:rsidRDefault="00F555A7" w:rsidP="00F555A7">
      <w:pPr>
        <w:widowControl/>
        <w:autoSpaceDE/>
        <w:autoSpaceDN/>
        <w:ind w:left="426"/>
        <w:jc w:val="both"/>
        <w:rPr>
          <w:rFonts w:ascii="Calibri" w:hAnsi="Calibri" w:cs="Calibri"/>
          <w:lang w:eastAsia="fr-FR"/>
        </w:rPr>
      </w:pPr>
      <w:r w:rsidRPr="00312EE7">
        <w:rPr>
          <w:rFonts w:ascii="Calibri" w:hAnsi="Calibri" w:cs="Calibri"/>
        </w:rPr>
        <w:t xml:space="preserve">2016 </w:t>
      </w:r>
      <w:r w:rsidRPr="00312EE7">
        <w:rPr>
          <w:rFonts w:ascii="Calibri" w:hAnsi="Calibri" w:cs="Calibri"/>
          <w:color w:val="0000FF"/>
        </w:rPr>
        <w:t xml:space="preserve"> </w:t>
      </w:r>
      <w:hyperlink r:id="rId66" w:history="1">
        <w:r w:rsidR="009B6528" w:rsidRPr="00312EE7">
          <w:rPr>
            <w:rStyle w:val="Lienhypertexte"/>
            <w:rFonts w:ascii="Calibri" w:hAnsi="Calibri" w:cs="Calibri"/>
          </w:rPr>
          <w:t>IOM Submission for OHCHR’s Study on the Relationship between Climate Change and the Enjoyment of the Right to Health</w:t>
        </w:r>
      </w:hyperlink>
    </w:p>
    <w:p w14:paraId="0CC608F4" w14:textId="5E026F43" w:rsidR="00E6141B" w:rsidRPr="00312EE7" w:rsidRDefault="00E6141B" w:rsidP="00E6141B">
      <w:pPr>
        <w:widowControl/>
        <w:autoSpaceDE/>
        <w:autoSpaceDN/>
        <w:ind w:left="426"/>
        <w:jc w:val="both"/>
        <w:rPr>
          <w:rFonts w:ascii="Calibri" w:hAnsi="Calibri" w:cs="Calibri"/>
          <w:lang w:eastAsia="fr-FR"/>
        </w:rPr>
      </w:pPr>
      <w:r w:rsidRPr="00312EE7">
        <w:rPr>
          <w:rFonts w:ascii="Calibri" w:hAnsi="Calibri" w:cs="Calibri"/>
          <w:lang w:eastAsia="fr-FR"/>
        </w:rPr>
        <w:t xml:space="preserve">2015 </w:t>
      </w:r>
      <w:hyperlink r:id="rId67" w:history="1">
        <w:r w:rsidRPr="00312EE7">
          <w:rPr>
            <w:rStyle w:val="Lienhypertexte"/>
            <w:rFonts w:ascii="Calibri" w:hAnsi="Calibri" w:cs="Calibri"/>
            <w:lang w:eastAsia="fr-FR"/>
          </w:rPr>
          <w:t>Contributions to the United Nations Convention to Combat Desertification (UNCCD).</w:t>
        </w:r>
      </w:hyperlink>
    </w:p>
    <w:p w14:paraId="3EDF6987" w14:textId="3C3BE8B7" w:rsidR="006337BE" w:rsidRPr="006337BE" w:rsidRDefault="006337BE" w:rsidP="00E6141B">
      <w:pPr>
        <w:widowControl/>
        <w:autoSpaceDE/>
        <w:autoSpaceDN/>
        <w:ind w:left="426"/>
        <w:jc w:val="both"/>
        <w:rPr>
          <w:rFonts w:ascii="Calibri" w:hAnsi="Calibri" w:cs="Calibri"/>
          <w:lang w:eastAsia="fr-FR"/>
        </w:rPr>
      </w:pPr>
      <w:r w:rsidRPr="006337BE">
        <w:rPr>
          <w:rFonts w:ascii="Calibri" w:hAnsi="Calibri" w:cs="Calibri"/>
          <w:lang w:eastAsia="fr-FR"/>
        </w:rPr>
        <w:t xml:space="preserve">2014 </w:t>
      </w:r>
      <w:hyperlink r:id="rId68" w:history="1">
        <w:r w:rsidRPr="006337BE">
          <w:rPr>
            <w:rStyle w:val="Lienhypertexte"/>
            <w:rFonts w:ascii="Calibri" w:hAnsi="Calibri" w:cs="Calibri"/>
            <w:lang w:eastAsia="fr-FR"/>
          </w:rPr>
          <w:t>IOM Outlook on Migration, Environment and Climate Change.</w:t>
        </w:r>
      </w:hyperlink>
      <w:r w:rsidRPr="006337BE">
        <w:rPr>
          <w:rFonts w:ascii="Calibri" w:hAnsi="Calibri" w:cs="Calibri"/>
          <w:lang w:eastAsia="fr-FR"/>
        </w:rPr>
        <w:t xml:space="preserve"> </w:t>
      </w:r>
    </w:p>
    <w:p w14:paraId="05C275A0" w14:textId="1814104C" w:rsidR="006337BE" w:rsidRPr="006337BE" w:rsidRDefault="006337BE" w:rsidP="00E6141B">
      <w:pPr>
        <w:widowControl/>
        <w:autoSpaceDE/>
        <w:autoSpaceDN/>
        <w:ind w:left="426"/>
        <w:jc w:val="both"/>
        <w:rPr>
          <w:rFonts w:ascii="Calibri" w:hAnsi="Calibri" w:cs="Calibri"/>
          <w:lang w:eastAsia="fr-FR"/>
        </w:rPr>
      </w:pPr>
      <w:r w:rsidRPr="006337BE">
        <w:rPr>
          <w:rFonts w:ascii="Calibri" w:hAnsi="Calibri" w:cs="Calibri"/>
          <w:lang w:eastAsia="fr-FR"/>
        </w:rPr>
        <w:t xml:space="preserve">2013 </w:t>
      </w:r>
      <w:hyperlink r:id="rId69" w:history="1">
        <w:r w:rsidRPr="006337BE">
          <w:rPr>
            <w:rStyle w:val="Lienhypertexte"/>
            <w:rFonts w:ascii="Calibri" w:hAnsi="Calibri" w:cs="Calibri"/>
            <w:lang w:eastAsia="fr-FR"/>
          </w:rPr>
          <w:t>Compendium of IOM Activities in Disaster Risk Reduction and Resilience.</w:t>
        </w:r>
      </w:hyperlink>
      <w:r w:rsidRPr="006337BE">
        <w:rPr>
          <w:rFonts w:ascii="Calibri" w:hAnsi="Calibri" w:cs="Calibri"/>
          <w:lang w:eastAsia="fr-FR"/>
        </w:rPr>
        <w:t xml:space="preserve"> </w:t>
      </w:r>
    </w:p>
    <w:p w14:paraId="5DB07A01" w14:textId="10E8BB26" w:rsidR="006A5278" w:rsidRPr="00312EE7" w:rsidRDefault="006337BE" w:rsidP="00E6141B">
      <w:pPr>
        <w:widowControl/>
        <w:autoSpaceDE/>
        <w:autoSpaceDN/>
        <w:ind w:left="426"/>
        <w:jc w:val="both"/>
        <w:rPr>
          <w:rFonts w:ascii="Calibri" w:hAnsi="Calibri" w:cs="Calibri"/>
          <w:lang w:eastAsia="fr-FR"/>
        </w:rPr>
      </w:pPr>
      <w:r w:rsidRPr="006337BE">
        <w:rPr>
          <w:rFonts w:ascii="Calibri" w:hAnsi="Calibri" w:cs="Calibri"/>
          <w:lang w:eastAsia="fr-FR"/>
        </w:rPr>
        <w:t xml:space="preserve">2009 </w:t>
      </w:r>
      <w:hyperlink r:id="rId70" w:history="1">
        <w:r w:rsidRPr="006337BE">
          <w:rPr>
            <w:rStyle w:val="Lienhypertexte"/>
            <w:rFonts w:ascii="Calibri" w:hAnsi="Calibri" w:cs="Calibri"/>
            <w:lang w:eastAsia="fr-FR"/>
          </w:rPr>
          <w:t>Compendium of IOM’s Activities in Migration, Climate Change and the Environment.</w:t>
        </w:r>
      </w:hyperlink>
      <w:r w:rsidRPr="006337BE">
        <w:rPr>
          <w:rFonts w:ascii="Calibri" w:hAnsi="Calibri" w:cs="Calibri"/>
          <w:lang w:eastAsia="fr-FR"/>
        </w:rPr>
        <w:t xml:space="preserve"> </w:t>
      </w:r>
    </w:p>
    <w:p w14:paraId="0C183D76" w14:textId="4DB2AD92" w:rsidR="003A77DD" w:rsidRPr="00312EE7" w:rsidRDefault="005C6B75" w:rsidP="005C6B75">
      <w:pPr>
        <w:spacing w:beforeLines="60" w:before="144" w:afterLines="60" w:after="144"/>
        <w:jc w:val="both"/>
        <w:rPr>
          <w:rFonts w:ascii="Calibri" w:hAnsi="Calibri" w:cs="Calibri"/>
          <w:lang w:eastAsia="fr-FR"/>
        </w:rPr>
      </w:pPr>
      <w:r w:rsidRPr="00312EE7">
        <w:rPr>
          <w:rFonts w:ascii="Calibri" w:hAnsi="Calibri" w:cs="Calibri"/>
          <w:lang w:eastAsia="fr-FR"/>
        </w:rPr>
        <w:t>IOM &amp; OHRLLS</w:t>
      </w:r>
    </w:p>
    <w:p w14:paraId="2A17E3CF" w14:textId="277FDB3D" w:rsidR="00641AD0" w:rsidRPr="00312EE7" w:rsidRDefault="00641AD0" w:rsidP="00E6141B">
      <w:pPr>
        <w:ind w:left="426"/>
        <w:jc w:val="both"/>
        <w:rPr>
          <w:rFonts w:ascii="Calibri" w:hAnsi="Calibri" w:cs="Calibri"/>
          <w:lang w:eastAsia="fr-FR"/>
        </w:rPr>
      </w:pPr>
      <w:r w:rsidRPr="00312EE7">
        <w:rPr>
          <w:rFonts w:ascii="Calibri" w:hAnsi="Calibri" w:cs="Calibri"/>
          <w:lang w:eastAsia="fr-FR"/>
        </w:rPr>
        <w:t>2019</w:t>
      </w:r>
      <w:r w:rsidR="00E6141B" w:rsidRPr="00312EE7">
        <w:rPr>
          <w:rFonts w:ascii="Calibri" w:hAnsi="Calibri" w:cs="Calibri"/>
          <w:lang w:eastAsia="fr-FR"/>
        </w:rPr>
        <w:t xml:space="preserve"> </w:t>
      </w:r>
      <w:hyperlink r:id="rId71" w:history="1">
        <w:r w:rsidRPr="00312EE7">
          <w:rPr>
            <w:rStyle w:val="Lienhypertexte"/>
            <w:rFonts w:ascii="Calibri" w:hAnsi="Calibri" w:cs="Calibri"/>
            <w:lang w:eastAsia="fr-FR"/>
          </w:rPr>
          <w:t>Climate Change and Migration in Vulnerable Countries: A snapshot of least developed countries, landlocked developing countries and small island developing States.</w:t>
        </w:r>
      </w:hyperlink>
      <w:r w:rsidRPr="00312EE7">
        <w:rPr>
          <w:rFonts w:ascii="Calibri" w:hAnsi="Calibri" w:cs="Calibri"/>
          <w:lang w:eastAsia="fr-FR"/>
        </w:rPr>
        <w:t xml:space="preserve"> </w:t>
      </w:r>
    </w:p>
    <w:p w14:paraId="718B43AE" w14:textId="52D863BE" w:rsidR="005C6B75" w:rsidRPr="00312EE7" w:rsidRDefault="00641AD0" w:rsidP="005C6B75">
      <w:pPr>
        <w:ind w:left="426"/>
        <w:jc w:val="both"/>
        <w:rPr>
          <w:rFonts w:ascii="Calibri" w:hAnsi="Calibri" w:cs="Calibri"/>
          <w:lang w:eastAsia="fr-FR"/>
        </w:rPr>
      </w:pPr>
      <w:r w:rsidRPr="00312EE7">
        <w:rPr>
          <w:rFonts w:ascii="Calibri" w:hAnsi="Calibri" w:cs="Calibri"/>
          <w:lang w:eastAsia="fr-FR"/>
        </w:rPr>
        <w:t xml:space="preserve">Oakes R, Banerjee S and Warner K 2019 </w:t>
      </w:r>
      <w:hyperlink r:id="rId72" w:history="1">
        <w:r w:rsidRPr="00312EE7">
          <w:rPr>
            <w:rStyle w:val="Lienhypertexte"/>
            <w:rFonts w:ascii="Calibri" w:hAnsi="Calibri" w:cs="Calibri"/>
            <w:lang w:eastAsia="fr-FR"/>
          </w:rPr>
          <w:t>Chapter 9: Human Mobility and Adaptation to Environmental Change</w:t>
        </w:r>
      </w:hyperlink>
      <w:r w:rsidRPr="00312EE7">
        <w:rPr>
          <w:rFonts w:ascii="Calibri" w:hAnsi="Calibri" w:cs="Calibri"/>
          <w:lang w:eastAsia="fr-FR"/>
        </w:rPr>
        <w:t xml:space="preserve">. In </w:t>
      </w:r>
      <w:r w:rsidRPr="00312EE7">
        <w:rPr>
          <w:rFonts w:ascii="Calibri" w:hAnsi="Calibri" w:cs="Calibri"/>
          <w:i/>
          <w:iCs/>
          <w:lang w:eastAsia="fr-FR"/>
        </w:rPr>
        <w:t>World Migration Report 2020</w:t>
      </w:r>
      <w:r w:rsidRPr="00312EE7">
        <w:rPr>
          <w:rFonts w:ascii="Calibri" w:hAnsi="Calibri" w:cs="Calibri"/>
          <w:lang w:eastAsia="fr-FR"/>
        </w:rPr>
        <w:t xml:space="preserve">. </w:t>
      </w:r>
    </w:p>
    <w:p w14:paraId="1E213E01" w14:textId="1AD9140D" w:rsidR="005C6B75" w:rsidRPr="00312EE7" w:rsidRDefault="005C6B75" w:rsidP="00976C29">
      <w:pPr>
        <w:ind w:left="426"/>
        <w:rPr>
          <w:rFonts w:ascii="Calibri" w:hAnsi="Calibri" w:cs="Calibri"/>
          <w:lang w:eastAsia="fr-FR"/>
        </w:rPr>
      </w:pPr>
      <w:r w:rsidRPr="005C6B75">
        <w:rPr>
          <w:rFonts w:ascii="Calibri" w:hAnsi="Calibri" w:cs="Calibri"/>
          <w:lang w:eastAsia="fr-FR"/>
        </w:rPr>
        <w:t>Vigil A, IOM and UNCCD</w:t>
      </w:r>
      <w:r w:rsidRPr="00312EE7">
        <w:rPr>
          <w:rFonts w:ascii="Calibri" w:hAnsi="Calibri" w:cs="Calibri"/>
          <w:lang w:eastAsia="fr-FR"/>
        </w:rPr>
        <w:t xml:space="preserve"> </w:t>
      </w:r>
      <w:hyperlink r:id="rId73" w:history="1">
        <w:r w:rsidRPr="005C6B75">
          <w:rPr>
            <w:rStyle w:val="Lienhypertexte"/>
            <w:rFonts w:ascii="Calibri" w:hAnsi="Calibri" w:cs="Calibri"/>
            <w:lang w:eastAsia="fr-FR"/>
          </w:rPr>
          <w:t>2019 Addressing the Land Degradation – Migration Nexus: The Role of the United Nations Convention to Combat Desertification.</w:t>
        </w:r>
      </w:hyperlink>
      <w:r w:rsidRPr="005C6B75">
        <w:rPr>
          <w:rFonts w:ascii="Calibri" w:hAnsi="Calibri" w:cs="Calibri"/>
          <w:lang w:eastAsia="fr-FR"/>
        </w:rPr>
        <w:t xml:space="preserve"> </w:t>
      </w:r>
    </w:p>
    <w:p w14:paraId="7A1683A5" w14:textId="77777777" w:rsidR="00F6156C" w:rsidRPr="00312EE7" w:rsidRDefault="00F6156C" w:rsidP="00F6156C">
      <w:pPr>
        <w:widowControl/>
        <w:autoSpaceDE/>
        <w:autoSpaceDN/>
        <w:spacing w:before="100" w:beforeAutospacing="1" w:after="100" w:afterAutospacing="1"/>
        <w:rPr>
          <w:rFonts w:ascii="Calibri" w:hAnsi="Calibri" w:cs="Calibri"/>
          <w:lang w:eastAsia="fr-FR"/>
        </w:rPr>
      </w:pPr>
      <w:r w:rsidRPr="00C20DFD">
        <w:rPr>
          <w:rFonts w:ascii="Calibri" w:hAnsi="Calibri" w:cs="Calibri"/>
          <w:lang w:eastAsia="fr-FR"/>
        </w:rPr>
        <w:t xml:space="preserve">UNICEF, IOM, Georgetown University, Institute for the Study of International Migration, United Nations University and Center for Policy Research 2022 </w:t>
      </w:r>
      <w:hyperlink r:id="rId74" w:history="1">
        <w:r w:rsidRPr="00C20DFD">
          <w:rPr>
            <w:rStyle w:val="Lienhypertexte"/>
            <w:rFonts w:ascii="Calibri" w:hAnsi="Calibri" w:cs="Calibri"/>
            <w:i/>
            <w:iCs/>
            <w:lang w:eastAsia="fr-FR"/>
          </w:rPr>
          <w:t>Guiding Principles for Children on the Move in the Context of Climate Change</w:t>
        </w:r>
      </w:hyperlink>
      <w:r w:rsidRPr="00C20DFD">
        <w:rPr>
          <w:rFonts w:ascii="Calibri" w:hAnsi="Calibri" w:cs="Calibri"/>
          <w:i/>
          <w:iCs/>
          <w:lang w:eastAsia="fr-FR"/>
        </w:rPr>
        <w:t xml:space="preserve">. </w:t>
      </w:r>
      <w:r w:rsidRPr="00C20DFD">
        <w:rPr>
          <w:rFonts w:ascii="Calibri" w:hAnsi="Calibri" w:cs="Calibri"/>
          <w:lang w:eastAsia="fr-FR"/>
        </w:rPr>
        <w:t xml:space="preserve">UNICEF. </w:t>
      </w:r>
    </w:p>
    <w:p w14:paraId="2F4BDF5A" w14:textId="3CC169AC" w:rsidR="00641AD0" w:rsidRPr="00312EE7" w:rsidRDefault="00F6156C" w:rsidP="00976C29">
      <w:pPr>
        <w:widowControl/>
        <w:autoSpaceDE/>
        <w:autoSpaceDN/>
        <w:spacing w:before="100" w:beforeAutospacing="1" w:after="100" w:afterAutospacing="1"/>
        <w:rPr>
          <w:rFonts w:ascii="Calibri" w:hAnsi="Calibri" w:cs="Calibri"/>
          <w:lang w:eastAsia="fr-FR"/>
        </w:rPr>
      </w:pPr>
      <w:r w:rsidRPr="00F6156C">
        <w:rPr>
          <w:rFonts w:ascii="Calibri" w:hAnsi="Calibri" w:cs="Calibri"/>
          <w:lang w:eastAsia="fr-FR"/>
        </w:rPr>
        <w:t xml:space="preserve">United Nations Network on Migration 2021 </w:t>
      </w:r>
      <w:hyperlink r:id="rId75" w:history="1">
        <w:r w:rsidRPr="00F6156C">
          <w:rPr>
            <w:rStyle w:val="Lienhypertexte"/>
            <w:rFonts w:ascii="Calibri" w:hAnsi="Calibri" w:cs="Calibri"/>
            <w:lang w:eastAsia="fr-FR"/>
          </w:rPr>
          <w:t>Migration in the context of disasters, climate change and environmental degradation. Thematic Priority 4</w:t>
        </w:r>
      </w:hyperlink>
      <w:r w:rsidRPr="00F6156C">
        <w:rPr>
          <w:rFonts w:ascii="Calibri" w:hAnsi="Calibri" w:cs="Calibri"/>
          <w:lang w:eastAsia="fr-FR"/>
        </w:rPr>
        <w:t xml:space="preserve">. Geneva. </w:t>
      </w:r>
    </w:p>
    <w:p w14:paraId="17ED18AD" w14:textId="77777777" w:rsidR="00312EE7" w:rsidRDefault="00312EE7" w:rsidP="00641AD0">
      <w:pPr>
        <w:spacing w:beforeLines="60" w:before="144" w:afterLines="60" w:after="144"/>
        <w:jc w:val="both"/>
        <w:rPr>
          <w:rFonts w:ascii="Calibri" w:eastAsia="Garamond" w:hAnsi="Calibri" w:cs="Calibri"/>
          <w:b/>
          <w:bCs/>
          <w:color w:val="1A4384"/>
        </w:rPr>
      </w:pPr>
    </w:p>
    <w:p w14:paraId="0CC43C64" w14:textId="700F5998" w:rsidR="00641AD0" w:rsidRPr="00312EE7" w:rsidRDefault="00641AD0" w:rsidP="00641AD0">
      <w:pPr>
        <w:spacing w:beforeLines="60" w:before="144" w:afterLines="60" w:after="144"/>
        <w:jc w:val="both"/>
        <w:rPr>
          <w:rFonts w:ascii="Calibri" w:eastAsia="Garamond" w:hAnsi="Calibri" w:cs="Calibri"/>
          <w:b/>
          <w:bCs/>
          <w:color w:val="1A4384"/>
        </w:rPr>
      </w:pPr>
      <w:r w:rsidRPr="00312EE7">
        <w:rPr>
          <w:rFonts w:ascii="Calibri" w:eastAsia="Garamond" w:hAnsi="Calibri" w:cs="Calibri"/>
          <w:b/>
          <w:bCs/>
          <w:color w:val="1A4384"/>
        </w:rPr>
        <w:t>Contacts</w:t>
      </w:r>
    </w:p>
    <w:p w14:paraId="5C0E0053" w14:textId="322EC7FA" w:rsidR="00636705" w:rsidRPr="00312EE7" w:rsidRDefault="00641AD0" w:rsidP="00976C29">
      <w:pPr>
        <w:spacing w:after="120"/>
        <w:rPr>
          <w:rFonts w:ascii="Calibri" w:hAnsi="Calibri" w:cs="Calibri"/>
        </w:rPr>
      </w:pPr>
      <w:r w:rsidRPr="00312EE7">
        <w:rPr>
          <w:rFonts w:ascii="Calibri" w:hAnsi="Calibri" w:cs="Calibri"/>
        </w:rPr>
        <w:t xml:space="preserve">The IOM Migration Environment, Climate Change and Risk Reduction (MECR) Division </w:t>
      </w:r>
      <w:hyperlink r:id="rId76" w:history="1">
        <w:r w:rsidR="00032A68" w:rsidRPr="00312EE7">
          <w:rPr>
            <w:rStyle w:val="Lienhypertexte"/>
            <w:rFonts w:ascii="Calibri" w:hAnsi="Calibri" w:cs="Calibri"/>
          </w:rPr>
          <w:t>mecrhq@iom.int</w:t>
        </w:r>
      </w:hyperlink>
      <w:r w:rsidRPr="00312EE7">
        <w:rPr>
          <w:rFonts w:ascii="Calibri" w:hAnsi="Calibri" w:cs="Calibri"/>
        </w:rPr>
        <w:t xml:space="preserve"> </w:t>
      </w:r>
    </w:p>
    <w:sectPr w:rsidR="00636705" w:rsidRPr="00312EE7" w:rsidSect="001530D8">
      <w:headerReference w:type="default" r:id="rId77"/>
      <w:footerReference w:type="even" r:id="rId78"/>
      <w:footerReference w:type="default" r:id="rId79"/>
      <w:pgSz w:w="11906" w:h="16838"/>
      <w:pgMar w:top="1417" w:right="1417" w:bottom="120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48AD7" w14:textId="77777777" w:rsidR="00B709E9" w:rsidRDefault="00B709E9" w:rsidP="00605BBE">
      <w:r>
        <w:separator/>
      </w:r>
    </w:p>
  </w:endnote>
  <w:endnote w:type="continuationSeparator" w:id="0">
    <w:p w14:paraId="15AE222B" w14:textId="77777777" w:rsidR="00B709E9" w:rsidRDefault="00B709E9" w:rsidP="00605BBE">
      <w:r>
        <w:continuationSeparator/>
      </w:r>
    </w:p>
  </w:endnote>
  <w:endnote w:type="continuationNotice" w:id="1">
    <w:p w14:paraId="3A13C23D" w14:textId="77777777" w:rsidR="00B709E9" w:rsidRDefault="00B709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Corp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20D6" w14:textId="281788F1" w:rsidR="00D703E7" w:rsidRDefault="00D703E7" w:rsidP="00C25BA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6899F46E" w14:textId="77777777" w:rsidR="00D703E7" w:rsidRDefault="00D703E7" w:rsidP="00D703E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63821919"/>
      <w:docPartObj>
        <w:docPartGallery w:val="Page Numbers (Bottom of Page)"/>
        <w:docPartUnique/>
      </w:docPartObj>
    </w:sdtPr>
    <w:sdtEndPr>
      <w:rPr>
        <w:rStyle w:val="Numrodepage"/>
      </w:rPr>
    </w:sdtEndPr>
    <w:sdtContent>
      <w:p w14:paraId="3B7DFF38" w14:textId="1E6340C7" w:rsidR="00D703E7" w:rsidRDefault="00D703E7" w:rsidP="00C25BA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D7EFB5D" w14:textId="77777777" w:rsidR="00D703E7" w:rsidRDefault="00D703E7" w:rsidP="00D703E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6D480" w14:textId="77777777" w:rsidR="00B709E9" w:rsidRDefault="00B709E9" w:rsidP="00605BBE">
      <w:r>
        <w:separator/>
      </w:r>
    </w:p>
  </w:footnote>
  <w:footnote w:type="continuationSeparator" w:id="0">
    <w:p w14:paraId="3BAC1D6A" w14:textId="77777777" w:rsidR="00B709E9" w:rsidRDefault="00B709E9" w:rsidP="00605BBE">
      <w:r>
        <w:continuationSeparator/>
      </w:r>
    </w:p>
  </w:footnote>
  <w:footnote w:type="continuationNotice" w:id="1">
    <w:p w14:paraId="442419DA" w14:textId="77777777" w:rsidR="00B709E9" w:rsidRDefault="00B709E9"/>
  </w:footnote>
  <w:footnote w:id="2">
    <w:p w14:paraId="63E4979E" w14:textId="04E2D900" w:rsidR="00080265" w:rsidRPr="00342725" w:rsidRDefault="00080265" w:rsidP="00342725">
      <w:pPr>
        <w:pStyle w:val="NormalWeb"/>
        <w:spacing w:before="0" w:beforeAutospacing="0" w:after="0" w:afterAutospacing="0"/>
        <w:rPr>
          <w:rFonts w:ascii="Calibri" w:hAnsi="Calibri" w:cs="Calibri"/>
          <w:sz w:val="18"/>
          <w:szCs w:val="18"/>
        </w:rPr>
      </w:pPr>
      <w:r w:rsidRPr="00342725">
        <w:rPr>
          <w:rStyle w:val="Appelnotedebasdep"/>
          <w:rFonts w:ascii="Calibri" w:hAnsi="Calibri" w:cs="Calibri"/>
          <w:szCs w:val="18"/>
        </w:rPr>
        <w:footnoteRef/>
      </w:r>
      <w:r w:rsidRPr="00342725">
        <w:rPr>
          <w:rFonts w:ascii="Calibri" w:hAnsi="Calibri" w:cs="Calibri"/>
          <w:sz w:val="18"/>
          <w:szCs w:val="18"/>
          <w:lang w:val="en-US"/>
        </w:rPr>
        <w:t xml:space="preserve"> </w:t>
      </w:r>
      <w:r w:rsidRPr="00342725">
        <w:rPr>
          <w:rStyle w:val="Appelnotedebasdep"/>
          <w:rFonts w:ascii="Calibri" w:hAnsi="Calibri" w:cs="Calibri"/>
          <w:szCs w:val="18"/>
          <w:vertAlign w:val="baseline"/>
          <w:lang w:val="en-GB" w:eastAsia="en-US"/>
        </w:rPr>
        <w:t>I</w:t>
      </w:r>
      <w:r w:rsidR="00430161" w:rsidRPr="00342725">
        <w:rPr>
          <w:rStyle w:val="Appelnotedebasdep"/>
          <w:rFonts w:ascii="Calibri" w:hAnsi="Calibri" w:cs="Calibri"/>
          <w:szCs w:val="18"/>
          <w:vertAlign w:val="baseline"/>
          <w:lang w:val="en-GB" w:eastAsia="en-US"/>
        </w:rPr>
        <w:t>PCC. 2022.</w:t>
      </w:r>
      <w:r w:rsidRPr="00342725">
        <w:rPr>
          <w:rStyle w:val="Appelnotedebasdep"/>
          <w:rFonts w:ascii="Calibri" w:hAnsi="Calibri" w:cs="Calibri"/>
          <w:szCs w:val="18"/>
          <w:vertAlign w:val="baseline"/>
          <w:lang w:val="en-GB" w:eastAsia="en-US"/>
        </w:rPr>
        <w:t xml:space="preserve"> Cities, Settlements and Key Infrastructure. In: Climate Change 2022: Impacts, Adaptation and Vulnerability.</w:t>
      </w:r>
      <w:r w:rsidRPr="00342725">
        <w:rPr>
          <w:rFonts w:ascii="Calibri" w:hAnsi="Calibri" w:cs="Calibri"/>
          <w:i/>
          <w:sz w:val="18"/>
          <w:szCs w:val="18"/>
          <w:lang w:val="en-US"/>
        </w:rPr>
        <w:t xml:space="preserve"> </w:t>
      </w:r>
    </w:p>
  </w:footnote>
  <w:footnote w:id="3">
    <w:p w14:paraId="6426B39A" w14:textId="5176541B" w:rsidR="00874DD6" w:rsidRPr="00342725" w:rsidRDefault="00874DD6" w:rsidP="00342725">
      <w:pPr>
        <w:pStyle w:val="Notedebasdepage"/>
        <w:spacing w:line="240" w:lineRule="auto"/>
        <w:ind w:left="0" w:right="0" w:firstLine="0"/>
        <w:rPr>
          <w:rFonts w:ascii="Calibri" w:hAnsi="Calibri" w:cs="Calibri"/>
          <w:szCs w:val="18"/>
        </w:rPr>
      </w:pPr>
      <w:r w:rsidRPr="00342725">
        <w:rPr>
          <w:rStyle w:val="Appelnotedebasdep"/>
          <w:rFonts w:ascii="Calibri" w:hAnsi="Calibri" w:cs="Calibri"/>
          <w:szCs w:val="18"/>
        </w:rPr>
        <w:footnoteRef/>
      </w:r>
      <w:r w:rsidRPr="00342725">
        <w:rPr>
          <w:rFonts w:ascii="Calibri" w:hAnsi="Calibri" w:cs="Calibri"/>
          <w:szCs w:val="18"/>
        </w:rPr>
        <w:t xml:space="preserve"> International Displacement Monitoring Centre (IDMC) 2022. Global Report on Internal Displacement 2022. IDMC, Geneva.</w:t>
      </w:r>
    </w:p>
  </w:footnote>
  <w:footnote w:id="4">
    <w:p w14:paraId="0CC45FD0" w14:textId="47187A22" w:rsidR="00D71887" w:rsidRPr="00342725" w:rsidRDefault="00D71887" w:rsidP="00342725">
      <w:pPr>
        <w:pStyle w:val="Notedebasdepage"/>
        <w:ind w:left="0" w:firstLine="0"/>
        <w:rPr>
          <w:rFonts w:ascii="Calibri" w:hAnsi="Calibri" w:cs="Calibri"/>
          <w:i/>
          <w:iCs/>
          <w:szCs w:val="18"/>
        </w:rPr>
      </w:pPr>
      <w:r w:rsidRPr="00342725">
        <w:rPr>
          <w:rStyle w:val="Appelnotedebasdep"/>
          <w:rFonts w:ascii="Calibri" w:hAnsi="Calibri" w:cs="Calibri"/>
          <w:szCs w:val="18"/>
        </w:rPr>
        <w:footnoteRef/>
      </w:r>
      <w:r w:rsidRPr="00342725">
        <w:rPr>
          <w:rFonts w:ascii="Calibri" w:hAnsi="Calibri" w:cs="Calibri"/>
          <w:szCs w:val="18"/>
        </w:rPr>
        <w:t xml:space="preserve"> </w:t>
      </w:r>
      <w:r w:rsidR="000023B6" w:rsidRPr="00342725">
        <w:rPr>
          <w:rFonts w:ascii="Calibri" w:hAnsi="Calibri" w:cs="Calibri"/>
          <w:i/>
          <w:iCs/>
          <w:szCs w:val="18"/>
        </w:rPr>
        <w:t>Ibid.</w:t>
      </w:r>
    </w:p>
  </w:footnote>
  <w:footnote w:id="5">
    <w:p w14:paraId="09FF8E06" w14:textId="4E351612" w:rsidR="0009246A" w:rsidRPr="00342725" w:rsidRDefault="0009246A" w:rsidP="00342725">
      <w:pPr>
        <w:pStyle w:val="Notedebasdepage"/>
        <w:spacing w:line="240" w:lineRule="auto"/>
        <w:ind w:left="0" w:right="0" w:firstLine="0"/>
        <w:rPr>
          <w:rFonts w:ascii="Calibri" w:hAnsi="Calibri" w:cs="Calibri"/>
          <w:szCs w:val="18"/>
          <w:lang w:val="en-US"/>
        </w:rPr>
      </w:pPr>
      <w:r w:rsidRPr="00342725">
        <w:rPr>
          <w:rStyle w:val="Appelnotedebasdep"/>
          <w:rFonts w:ascii="Calibri" w:hAnsi="Calibri" w:cs="Calibri"/>
          <w:szCs w:val="18"/>
        </w:rPr>
        <w:footnoteRef/>
      </w:r>
      <w:r w:rsidRPr="00342725">
        <w:rPr>
          <w:rFonts w:ascii="Calibri" w:hAnsi="Calibri" w:cs="Calibri"/>
          <w:szCs w:val="18"/>
        </w:rPr>
        <w:t xml:space="preserve"> IPCC</w:t>
      </w:r>
      <w:r w:rsidR="000A5135" w:rsidRPr="00342725">
        <w:rPr>
          <w:rFonts w:ascii="Calibri" w:hAnsi="Calibri" w:cs="Calibri"/>
          <w:szCs w:val="18"/>
        </w:rPr>
        <w:t xml:space="preserve"> 2022 </w:t>
      </w:r>
      <w:r w:rsidRPr="00342725">
        <w:rPr>
          <w:rFonts w:ascii="Calibri" w:hAnsi="Calibri" w:cs="Calibri"/>
          <w:szCs w:val="18"/>
        </w:rPr>
        <w:t>Cities, Settlements and Key Infrastructure. In: Climate Change 2022: Impacts, Adaptation and Vulnerability. Contribution of Working Group II to the Sixth Assessment Report of the Intergovernmental Panel on Climate Change. Cambridge University Press, Cambridge and New York, pp. 907–1040.</w:t>
      </w:r>
    </w:p>
  </w:footnote>
  <w:footnote w:id="6">
    <w:p w14:paraId="7FC64082" w14:textId="3B59FD94" w:rsidR="000A5135" w:rsidRPr="00342725" w:rsidRDefault="000A5135" w:rsidP="00342725">
      <w:pPr>
        <w:pStyle w:val="Notedebasdepage"/>
        <w:spacing w:line="240" w:lineRule="auto"/>
        <w:ind w:left="0" w:right="0" w:firstLine="0"/>
        <w:rPr>
          <w:rFonts w:ascii="Calibri" w:hAnsi="Calibri" w:cs="Calibri"/>
          <w:i/>
          <w:szCs w:val="18"/>
        </w:rPr>
      </w:pPr>
      <w:r w:rsidRPr="00342725">
        <w:rPr>
          <w:rStyle w:val="Appelnotedebasdep"/>
          <w:rFonts w:ascii="Calibri" w:hAnsi="Calibri" w:cs="Calibri"/>
          <w:szCs w:val="18"/>
        </w:rPr>
        <w:footnoteRef/>
      </w:r>
      <w:r w:rsidRPr="00342725">
        <w:rPr>
          <w:rFonts w:ascii="Calibri" w:hAnsi="Calibri" w:cs="Calibri"/>
          <w:szCs w:val="18"/>
        </w:rPr>
        <w:t xml:space="preserve"> </w:t>
      </w:r>
      <w:r w:rsidRPr="00342725">
        <w:rPr>
          <w:rFonts w:ascii="Calibri" w:hAnsi="Calibri" w:cs="Calibri"/>
          <w:i/>
          <w:szCs w:val="18"/>
        </w:rPr>
        <w:t>Ibid.</w:t>
      </w:r>
    </w:p>
  </w:footnote>
  <w:footnote w:id="7">
    <w:p w14:paraId="4C113631" w14:textId="7693086B" w:rsidR="00385DBC" w:rsidRPr="00342725" w:rsidRDefault="00385DBC" w:rsidP="00342725">
      <w:pPr>
        <w:pStyle w:val="Notedebasdepage"/>
        <w:spacing w:line="240" w:lineRule="auto"/>
        <w:ind w:left="0" w:right="0" w:firstLine="0"/>
        <w:rPr>
          <w:rFonts w:ascii="Calibri" w:hAnsi="Calibri" w:cs="Calibri"/>
          <w:szCs w:val="18"/>
        </w:rPr>
      </w:pPr>
      <w:r w:rsidRPr="00342725">
        <w:rPr>
          <w:rStyle w:val="Appelnotedebasdep"/>
          <w:rFonts w:ascii="Calibri" w:hAnsi="Calibri" w:cs="Calibri"/>
          <w:szCs w:val="18"/>
        </w:rPr>
        <w:footnoteRef/>
      </w:r>
      <w:r w:rsidRPr="00342725">
        <w:rPr>
          <w:rFonts w:ascii="Calibri" w:hAnsi="Calibri" w:cs="Calibri"/>
          <w:szCs w:val="18"/>
        </w:rPr>
        <w:t xml:space="preserve"> </w:t>
      </w:r>
      <w:hyperlink r:id="rId1" w:history="1">
        <w:r w:rsidRPr="00342725">
          <w:rPr>
            <w:rStyle w:val="Lienhypertexte"/>
            <w:rFonts w:ascii="Calibri" w:hAnsi="Calibri" w:cs="Calibri"/>
            <w:szCs w:val="18"/>
          </w:rPr>
          <w:t>IOM Global Data Institute Thematic Brief #1: Evidence Summary on Climate Change and the Future of Human Mobility</w:t>
        </w:r>
      </w:hyperlink>
    </w:p>
  </w:footnote>
  <w:footnote w:id="8">
    <w:p w14:paraId="45B55DE9" w14:textId="6839731D" w:rsidR="00974EFC" w:rsidRPr="00342725" w:rsidRDefault="00974EFC" w:rsidP="00342725">
      <w:pPr>
        <w:pStyle w:val="NormalWeb"/>
        <w:spacing w:before="0" w:beforeAutospacing="0" w:after="0" w:afterAutospacing="0"/>
        <w:rPr>
          <w:rFonts w:ascii="Calibri" w:hAnsi="Calibri" w:cs="Calibri"/>
          <w:sz w:val="18"/>
          <w:szCs w:val="18"/>
          <w:lang w:val="en-GB"/>
        </w:rPr>
      </w:pPr>
      <w:r w:rsidRPr="00342725">
        <w:rPr>
          <w:rStyle w:val="Appelnotedebasdep"/>
          <w:rFonts w:ascii="Calibri" w:hAnsi="Calibri" w:cs="Calibri"/>
          <w:szCs w:val="18"/>
        </w:rPr>
        <w:footnoteRef/>
      </w:r>
      <w:r w:rsidRPr="00342725">
        <w:rPr>
          <w:rFonts w:ascii="Calibri" w:hAnsi="Calibri" w:cs="Calibri"/>
          <w:sz w:val="18"/>
          <w:szCs w:val="18"/>
          <w:lang w:val="en-US"/>
        </w:rPr>
        <w:t xml:space="preserve"> IPCC </w:t>
      </w:r>
      <w:r w:rsidRPr="00342725">
        <w:rPr>
          <w:rFonts w:ascii="Calibri" w:hAnsi="Calibri" w:cs="Calibri"/>
          <w:color w:val="1E5B9E"/>
          <w:sz w:val="18"/>
          <w:szCs w:val="18"/>
          <w:lang w:val="en-US"/>
        </w:rPr>
        <w:t>Africa</w:t>
      </w:r>
      <w:r w:rsidRPr="00342725">
        <w:rPr>
          <w:rFonts w:ascii="Calibri" w:hAnsi="Calibri" w:cs="Calibri"/>
          <w:sz w:val="18"/>
          <w:szCs w:val="18"/>
          <w:lang w:val="en-US"/>
        </w:rPr>
        <w:t xml:space="preserve">. In: </w:t>
      </w:r>
      <w:r w:rsidRPr="00342725">
        <w:rPr>
          <w:rFonts w:ascii="Calibri" w:hAnsi="Calibri" w:cs="Calibri"/>
          <w:i/>
          <w:sz w:val="18"/>
          <w:szCs w:val="18"/>
          <w:lang w:val="en-US"/>
        </w:rPr>
        <w:t>Climate Change 2022: Impacts, Adaptation and Vulnerability. Contribution of Working Group II to the Sixth Assessment Report of the Intergovernmental Panel on Climate Change</w:t>
      </w:r>
      <w:r w:rsidRPr="00342725">
        <w:rPr>
          <w:rFonts w:ascii="Calibri" w:hAnsi="Calibri" w:cs="Calibri"/>
          <w:sz w:val="18"/>
          <w:szCs w:val="18"/>
          <w:lang w:val="en-US"/>
        </w:rPr>
        <w:t xml:space="preserve">. </w:t>
      </w:r>
      <w:r w:rsidRPr="00342725">
        <w:rPr>
          <w:rFonts w:ascii="Calibri" w:hAnsi="Calibri" w:cs="Calibri"/>
          <w:sz w:val="18"/>
          <w:szCs w:val="18"/>
          <w:lang w:val="en-GB"/>
        </w:rPr>
        <w:t xml:space="preserve">Cambridge University Press, Cambridge and New York, pp. 1285–1455. </w:t>
      </w:r>
    </w:p>
  </w:footnote>
  <w:footnote w:id="9">
    <w:p w14:paraId="7680DF49" w14:textId="0C337518" w:rsidR="00BC73F3" w:rsidRPr="00342725" w:rsidRDefault="00BC73F3" w:rsidP="00342725">
      <w:pPr>
        <w:pStyle w:val="Notedebasdepage"/>
        <w:spacing w:line="240" w:lineRule="auto"/>
        <w:ind w:left="0" w:right="0" w:firstLine="0"/>
        <w:rPr>
          <w:rFonts w:ascii="Calibri" w:hAnsi="Calibri" w:cs="Calibri"/>
          <w:szCs w:val="18"/>
        </w:rPr>
      </w:pPr>
      <w:r w:rsidRPr="00342725">
        <w:rPr>
          <w:rStyle w:val="Appelnotedebasdep"/>
          <w:rFonts w:ascii="Calibri" w:hAnsi="Calibri" w:cs="Calibri"/>
          <w:szCs w:val="18"/>
        </w:rPr>
        <w:footnoteRef/>
      </w:r>
      <w:r w:rsidRPr="00342725">
        <w:rPr>
          <w:rFonts w:ascii="Calibri" w:hAnsi="Calibri" w:cs="Calibri"/>
          <w:szCs w:val="18"/>
        </w:rPr>
        <w:t xml:space="preserve"> </w:t>
      </w:r>
      <w:proofErr w:type="spellStart"/>
      <w:r w:rsidRPr="00342725">
        <w:rPr>
          <w:rFonts w:ascii="Calibri" w:hAnsi="Calibri" w:cs="Calibri"/>
          <w:szCs w:val="18"/>
        </w:rPr>
        <w:t>Benveniste</w:t>
      </w:r>
      <w:proofErr w:type="spellEnd"/>
      <w:r w:rsidRPr="00342725">
        <w:rPr>
          <w:rFonts w:ascii="Calibri" w:hAnsi="Calibri" w:cs="Calibri"/>
          <w:szCs w:val="18"/>
        </w:rPr>
        <w:t xml:space="preserve">, H., M. </w:t>
      </w:r>
      <w:proofErr w:type="gramStart"/>
      <w:r w:rsidRPr="00342725">
        <w:rPr>
          <w:rFonts w:ascii="Calibri" w:hAnsi="Calibri" w:cs="Calibri"/>
          <w:szCs w:val="18"/>
        </w:rPr>
        <w:t>Oppenheimer</w:t>
      </w:r>
      <w:proofErr w:type="gramEnd"/>
      <w:r w:rsidRPr="00342725">
        <w:rPr>
          <w:rFonts w:ascii="Calibri" w:hAnsi="Calibri" w:cs="Calibri"/>
          <w:szCs w:val="18"/>
        </w:rPr>
        <w:t xml:space="preserve"> and M. Fleurbaey</w:t>
      </w:r>
      <w:r w:rsidR="00895240" w:rsidRPr="00342725">
        <w:rPr>
          <w:rFonts w:ascii="Calibri" w:hAnsi="Calibri" w:cs="Calibri"/>
          <w:szCs w:val="18"/>
        </w:rPr>
        <w:t xml:space="preserve">. </w:t>
      </w:r>
      <w:r w:rsidRPr="00342725">
        <w:rPr>
          <w:rFonts w:ascii="Calibri" w:hAnsi="Calibri" w:cs="Calibri"/>
          <w:szCs w:val="18"/>
        </w:rPr>
        <w:t>2022 Climate change increases resource-constrained international immobility, Nature, 12, 634/641.</w:t>
      </w:r>
    </w:p>
  </w:footnote>
  <w:footnote w:id="10">
    <w:p w14:paraId="31119ABD" w14:textId="05DDA54B" w:rsidR="00435AF7" w:rsidRPr="00342725" w:rsidRDefault="00435AF7" w:rsidP="00342725">
      <w:pPr>
        <w:pStyle w:val="Notedebasdepage"/>
        <w:spacing w:line="240" w:lineRule="auto"/>
        <w:ind w:left="0" w:right="0" w:firstLine="0"/>
        <w:rPr>
          <w:rFonts w:ascii="Calibri" w:hAnsi="Calibri" w:cs="Calibri"/>
          <w:szCs w:val="18"/>
        </w:rPr>
      </w:pPr>
      <w:r w:rsidRPr="00342725">
        <w:rPr>
          <w:rStyle w:val="Appelnotedebasdep"/>
          <w:rFonts w:ascii="Calibri" w:hAnsi="Calibri" w:cs="Calibri"/>
          <w:szCs w:val="18"/>
        </w:rPr>
        <w:footnoteRef/>
      </w:r>
      <w:r w:rsidRPr="00342725">
        <w:rPr>
          <w:rFonts w:ascii="Calibri" w:hAnsi="Calibri" w:cs="Calibri"/>
          <w:szCs w:val="18"/>
        </w:rPr>
        <w:t xml:space="preserve"> </w:t>
      </w:r>
      <w:hyperlink r:id="rId2" w:history="1">
        <w:r w:rsidRPr="00342725">
          <w:rPr>
            <w:rStyle w:val="Lienhypertexte"/>
            <w:rFonts w:ascii="Calibri" w:hAnsi="Calibri" w:cs="Calibri"/>
            <w:szCs w:val="18"/>
          </w:rPr>
          <w:t>IOM Global Data Institute Thematic Brief #1: Evidence Summary on Climate Change and the Future of Human Mobility</w:t>
        </w:r>
      </w:hyperlink>
    </w:p>
  </w:footnote>
  <w:footnote w:id="11">
    <w:p w14:paraId="234FD06C" w14:textId="6F50B2EF" w:rsidR="002E12B5" w:rsidRPr="00342725" w:rsidRDefault="002E12B5" w:rsidP="00342725">
      <w:pPr>
        <w:pStyle w:val="Notedebasdepage"/>
        <w:spacing w:line="240" w:lineRule="auto"/>
        <w:ind w:left="0" w:right="0" w:firstLine="0"/>
        <w:rPr>
          <w:rFonts w:ascii="Calibri" w:hAnsi="Calibri" w:cs="Calibri"/>
          <w:szCs w:val="18"/>
        </w:rPr>
      </w:pPr>
      <w:r w:rsidRPr="00342725">
        <w:rPr>
          <w:rStyle w:val="Appelnotedebasdep"/>
          <w:rFonts w:ascii="Calibri" w:hAnsi="Calibri" w:cs="Calibri"/>
          <w:szCs w:val="18"/>
        </w:rPr>
        <w:footnoteRef/>
      </w:r>
      <w:r w:rsidRPr="00342725">
        <w:rPr>
          <w:rFonts w:ascii="Calibri" w:hAnsi="Calibri" w:cs="Calibri"/>
          <w:szCs w:val="18"/>
        </w:rPr>
        <w:t xml:space="preserve"> </w:t>
      </w:r>
      <w:proofErr w:type="spellStart"/>
      <w:r w:rsidRPr="00342725">
        <w:rPr>
          <w:rFonts w:ascii="Calibri" w:hAnsi="Calibri" w:cs="Calibri"/>
          <w:szCs w:val="18"/>
        </w:rPr>
        <w:t>Benveniste</w:t>
      </w:r>
      <w:proofErr w:type="spellEnd"/>
      <w:r w:rsidRPr="00342725">
        <w:rPr>
          <w:rFonts w:ascii="Calibri" w:hAnsi="Calibri" w:cs="Calibri"/>
          <w:szCs w:val="18"/>
        </w:rPr>
        <w:t xml:space="preserve">, H., M. </w:t>
      </w:r>
      <w:proofErr w:type="gramStart"/>
      <w:r w:rsidRPr="00342725">
        <w:rPr>
          <w:rFonts w:ascii="Calibri" w:hAnsi="Calibri" w:cs="Calibri"/>
          <w:szCs w:val="18"/>
        </w:rPr>
        <w:t>Oppenheimer</w:t>
      </w:r>
      <w:proofErr w:type="gramEnd"/>
      <w:r w:rsidRPr="00342725">
        <w:rPr>
          <w:rFonts w:ascii="Calibri" w:hAnsi="Calibri" w:cs="Calibri"/>
          <w:szCs w:val="18"/>
        </w:rPr>
        <w:t xml:space="preserve"> and M. </w:t>
      </w:r>
      <w:proofErr w:type="spellStart"/>
      <w:r w:rsidRPr="00342725">
        <w:rPr>
          <w:rFonts w:ascii="Calibri" w:hAnsi="Calibri" w:cs="Calibri"/>
          <w:szCs w:val="18"/>
        </w:rPr>
        <w:t>Fleurbaey</w:t>
      </w:r>
      <w:proofErr w:type="spellEnd"/>
      <w:r w:rsidRPr="00342725">
        <w:rPr>
          <w:rFonts w:ascii="Calibri" w:hAnsi="Calibri" w:cs="Calibri"/>
          <w:szCs w:val="18"/>
        </w:rPr>
        <w:t>. 2022 Climate change increases resource-constrained international immobility, Nature, 12, 634/641.</w:t>
      </w:r>
    </w:p>
  </w:footnote>
  <w:footnote w:id="12">
    <w:p w14:paraId="1C67489A" w14:textId="392DDEAB" w:rsidR="00945A8D" w:rsidRPr="00342725" w:rsidRDefault="00945A8D" w:rsidP="00342725">
      <w:pPr>
        <w:pStyle w:val="Notedebasdepage"/>
        <w:spacing w:line="240" w:lineRule="auto"/>
        <w:ind w:left="0" w:right="0" w:firstLine="0"/>
        <w:rPr>
          <w:rFonts w:ascii="Calibri" w:hAnsi="Calibri" w:cs="Calibri"/>
          <w:szCs w:val="18"/>
          <w:lang w:val="it-CH"/>
        </w:rPr>
      </w:pPr>
      <w:r w:rsidRPr="00342725">
        <w:rPr>
          <w:rStyle w:val="Appelnotedebasdep"/>
          <w:rFonts w:ascii="Calibri" w:hAnsi="Calibri" w:cs="Calibri"/>
          <w:szCs w:val="18"/>
        </w:rPr>
        <w:footnoteRef/>
      </w:r>
      <w:r w:rsidRPr="00342725">
        <w:rPr>
          <w:rFonts w:ascii="Calibri" w:hAnsi="Calibri" w:cs="Calibri"/>
          <w:szCs w:val="18"/>
          <w:lang w:val="it-CH"/>
        </w:rPr>
        <w:t xml:space="preserve"> </w:t>
      </w:r>
      <w:r w:rsidRPr="00342725">
        <w:rPr>
          <w:rFonts w:ascii="Calibri" w:hAnsi="Calibri" w:cs="Calibri"/>
          <w:szCs w:val="18"/>
          <w:lang w:val="it-CH"/>
        </w:rPr>
        <w:t>IOM 2021 La Movilidad Humana Derivada de Desastres y el Cambio Climático en Centroamérica. IOM, Geneva.</w:t>
      </w:r>
    </w:p>
  </w:footnote>
  <w:footnote w:id="13">
    <w:p w14:paraId="7D4A77F5" w14:textId="6B8784CC" w:rsidR="002E12B5" w:rsidRPr="00342725" w:rsidRDefault="002E12B5" w:rsidP="00342725">
      <w:pPr>
        <w:pStyle w:val="Notedebasdepage"/>
        <w:spacing w:line="240" w:lineRule="auto"/>
        <w:ind w:left="0" w:right="0" w:firstLine="0"/>
        <w:rPr>
          <w:rFonts w:ascii="Calibri" w:hAnsi="Calibri" w:cs="Calibri"/>
          <w:szCs w:val="18"/>
        </w:rPr>
      </w:pPr>
      <w:r w:rsidRPr="00342725">
        <w:rPr>
          <w:rStyle w:val="Appelnotedebasdep"/>
          <w:rFonts w:ascii="Calibri" w:hAnsi="Calibri" w:cs="Calibri"/>
          <w:szCs w:val="18"/>
        </w:rPr>
        <w:footnoteRef/>
      </w:r>
      <w:r w:rsidRPr="00342725">
        <w:rPr>
          <w:rFonts w:ascii="Calibri" w:hAnsi="Calibri" w:cs="Calibri"/>
          <w:szCs w:val="18"/>
        </w:rPr>
        <w:t xml:space="preserve"> Asian Development Bank (ADB)</w:t>
      </w:r>
      <w:r w:rsidR="00535A38" w:rsidRPr="00342725">
        <w:rPr>
          <w:rFonts w:ascii="Calibri" w:hAnsi="Calibri" w:cs="Calibri"/>
          <w:szCs w:val="18"/>
        </w:rPr>
        <w:t xml:space="preserve"> </w:t>
      </w:r>
      <w:r w:rsidRPr="00342725">
        <w:rPr>
          <w:rFonts w:ascii="Calibri" w:hAnsi="Calibri" w:cs="Calibri"/>
          <w:szCs w:val="18"/>
        </w:rPr>
        <w:t>2011 Climate Change and Migration in Asia and the Pacific. ADB, Manila, Philippines.</w:t>
      </w:r>
    </w:p>
  </w:footnote>
  <w:footnote w:id="14">
    <w:p w14:paraId="083FDE63" w14:textId="21F7552D" w:rsidR="002B7F60" w:rsidRPr="00342725" w:rsidRDefault="002B7F60" w:rsidP="00342725">
      <w:pPr>
        <w:pStyle w:val="paragraph"/>
        <w:spacing w:before="0" w:beforeAutospacing="0" w:after="0" w:afterAutospacing="0"/>
        <w:textAlignment w:val="baseline"/>
        <w:rPr>
          <w:rFonts w:ascii="Calibri" w:hAnsi="Calibri" w:cs="Calibri"/>
          <w:sz w:val="18"/>
          <w:szCs w:val="18"/>
          <w:lang w:val="en-US"/>
        </w:rPr>
      </w:pPr>
      <w:r w:rsidRPr="00342725">
        <w:rPr>
          <w:rStyle w:val="Appelnotedebasdep"/>
          <w:rFonts w:ascii="Calibri" w:hAnsi="Calibri" w:cs="Calibri"/>
          <w:szCs w:val="18"/>
        </w:rPr>
        <w:footnoteRef/>
      </w:r>
      <w:r w:rsidRPr="00342725">
        <w:rPr>
          <w:rFonts w:ascii="Calibri" w:hAnsi="Calibri" w:cs="Calibri"/>
          <w:sz w:val="18"/>
          <w:szCs w:val="18"/>
          <w:lang w:val="en-US"/>
        </w:rPr>
        <w:t xml:space="preserve"> </w:t>
      </w:r>
      <w:r w:rsidRPr="00342725">
        <w:rPr>
          <w:rStyle w:val="normaltextrun"/>
          <w:rFonts w:ascii="Calibri" w:hAnsi="Calibri" w:cs="Calibri"/>
          <w:color w:val="000000"/>
          <w:sz w:val="18"/>
          <w:szCs w:val="18"/>
          <w:lang w:val="en-GB"/>
        </w:rPr>
        <w:t>IPCC</w:t>
      </w:r>
      <w:r w:rsidR="00945A8D" w:rsidRPr="00342725">
        <w:rPr>
          <w:rStyle w:val="normaltextrun"/>
          <w:rFonts w:ascii="Calibri" w:hAnsi="Calibri" w:cs="Calibri"/>
          <w:color w:val="000000"/>
          <w:sz w:val="18"/>
          <w:szCs w:val="18"/>
          <w:lang w:val="en-GB"/>
        </w:rPr>
        <w:t xml:space="preserve"> 2014</w:t>
      </w:r>
      <w:r w:rsidRPr="00342725">
        <w:rPr>
          <w:rStyle w:val="normaltextrun"/>
          <w:rFonts w:ascii="Calibri" w:hAnsi="Calibri" w:cs="Calibri"/>
          <w:color w:val="000000"/>
          <w:sz w:val="18"/>
          <w:szCs w:val="18"/>
          <w:lang w:val="en-GB"/>
        </w:rPr>
        <w:t xml:space="preserve"> Climate change: impacts, adaptation, and vulnerability—Part A: global and sectoral aspects. In: Field CB and others (eds) Contribution of working group II to the fifth assessment report of the intergovernmental panel on climate change. Cambridge University Press, </w:t>
      </w:r>
      <w:proofErr w:type="gramStart"/>
      <w:r w:rsidRPr="00342725">
        <w:rPr>
          <w:rStyle w:val="normaltextrun"/>
          <w:rFonts w:ascii="Calibri" w:hAnsi="Calibri" w:cs="Calibri"/>
          <w:color w:val="000000"/>
          <w:sz w:val="18"/>
          <w:szCs w:val="18"/>
          <w:lang w:val="en-GB"/>
        </w:rPr>
        <w:t>Cambridge</w:t>
      </w:r>
      <w:proofErr w:type="gramEnd"/>
      <w:r w:rsidRPr="00342725">
        <w:rPr>
          <w:rStyle w:val="normaltextrun"/>
          <w:rFonts w:ascii="Calibri" w:hAnsi="Calibri" w:cs="Calibri"/>
          <w:color w:val="000000"/>
          <w:sz w:val="18"/>
          <w:szCs w:val="18"/>
          <w:lang w:val="en-GB"/>
        </w:rPr>
        <w:t xml:space="preserve"> and New York</w:t>
      </w:r>
      <w:r w:rsidRPr="00342725">
        <w:rPr>
          <w:rStyle w:val="eop"/>
          <w:rFonts w:ascii="Calibri" w:hAnsi="Calibri" w:cs="Calibri"/>
          <w:color w:val="000000"/>
          <w:sz w:val="18"/>
          <w:szCs w:val="18"/>
          <w:lang w:val="en-US"/>
        </w:rPr>
        <w:t> </w:t>
      </w:r>
    </w:p>
  </w:footnote>
  <w:footnote w:id="15">
    <w:p w14:paraId="23DA4AF3" w14:textId="765FDF8C" w:rsidR="00396F04" w:rsidRPr="00342725" w:rsidRDefault="00396F04" w:rsidP="00342725">
      <w:pPr>
        <w:pStyle w:val="Notedebasdepage"/>
        <w:spacing w:line="240" w:lineRule="auto"/>
        <w:ind w:left="0" w:right="0" w:firstLine="0"/>
        <w:rPr>
          <w:rFonts w:ascii="Calibri" w:hAnsi="Calibri" w:cs="Calibri"/>
          <w:szCs w:val="18"/>
        </w:rPr>
      </w:pPr>
      <w:r w:rsidRPr="00342725">
        <w:rPr>
          <w:rStyle w:val="Appelnotedebasdep"/>
          <w:rFonts w:ascii="Calibri" w:hAnsi="Calibri" w:cs="Calibri"/>
          <w:szCs w:val="18"/>
        </w:rPr>
        <w:footnoteRef/>
      </w:r>
      <w:r w:rsidRPr="00342725">
        <w:rPr>
          <w:rFonts w:ascii="Calibri" w:hAnsi="Calibri" w:cs="Calibri"/>
          <w:szCs w:val="18"/>
        </w:rPr>
        <w:t xml:space="preserve"> </w:t>
      </w:r>
      <w:r w:rsidRPr="00342725">
        <w:rPr>
          <w:rStyle w:val="normaltextrun"/>
          <w:rFonts w:ascii="Calibri" w:hAnsi="Calibri" w:cs="Calibri"/>
          <w:color w:val="000000"/>
          <w:szCs w:val="18"/>
        </w:rPr>
        <w:t xml:space="preserve">Manzello DP, Eakin CM, Glynn PW 2017 Effects of global warming and ocean acidification on carbonate budgets of eastern pacific coral reefs. In: Glynn PW, Manzello DP, </w:t>
      </w:r>
      <w:proofErr w:type="spellStart"/>
      <w:r w:rsidRPr="00342725">
        <w:rPr>
          <w:rStyle w:val="normaltextrun"/>
          <w:rFonts w:ascii="Calibri" w:hAnsi="Calibri" w:cs="Calibri"/>
          <w:color w:val="000000"/>
          <w:szCs w:val="18"/>
        </w:rPr>
        <w:t>Enouchs</w:t>
      </w:r>
      <w:proofErr w:type="spellEnd"/>
      <w:r w:rsidRPr="00342725">
        <w:rPr>
          <w:rStyle w:val="normaltextrun"/>
          <w:rFonts w:ascii="Calibri" w:hAnsi="Calibri" w:cs="Calibri"/>
          <w:color w:val="000000"/>
          <w:szCs w:val="18"/>
        </w:rPr>
        <w:t xml:space="preserve"> IC (eds) Coral reefs of the eastern tropical Pacific: persistence and loss in a dynamic environment. Springer, Netherlands, pp 517–533</w:t>
      </w:r>
      <w:r w:rsidRPr="00342725">
        <w:rPr>
          <w:rStyle w:val="scxw98964706"/>
          <w:rFonts w:ascii="Calibri" w:hAnsi="Calibri" w:cs="Calibri"/>
          <w:color w:val="000000"/>
          <w:szCs w:val="18"/>
        </w:rPr>
        <w:t> </w:t>
      </w:r>
    </w:p>
  </w:footnote>
  <w:footnote w:id="16">
    <w:p w14:paraId="3C2966B0" w14:textId="77777777" w:rsidR="00DE213A" w:rsidRPr="00342725" w:rsidRDefault="00DE213A" w:rsidP="00342725">
      <w:pPr>
        <w:pBdr>
          <w:top w:val="nil"/>
          <w:left w:val="nil"/>
          <w:bottom w:val="nil"/>
          <w:right w:val="nil"/>
          <w:between w:val="nil"/>
        </w:pBdr>
        <w:rPr>
          <w:rFonts w:ascii="Calibri" w:hAnsi="Calibri" w:cs="Calibri"/>
          <w:color w:val="000000"/>
          <w:sz w:val="18"/>
          <w:szCs w:val="18"/>
        </w:rPr>
      </w:pPr>
      <w:r w:rsidRPr="00342725">
        <w:rPr>
          <w:rFonts w:ascii="Calibri" w:hAnsi="Calibri" w:cs="Calibri"/>
          <w:sz w:val="18"/>
          <w:szCs w:val="18"/>
          <w:vertAlign w:val="superscript"/>
        </w:rPr>
        <w:footnoteRef/>
      </w:r>
      <w:r w:rsidRPr="00342725">
        <w:rPr>
          <w:rFonts w:ascii="Calibri" w:eastAsia="Calibri" w:hAnsi="Calibri" w:cs="Calibri"/>
          <w:color w:val="000000"/>
          <w:sz w:val="18"/>
          <w:szCs w:val="18"/>
        </w:rPr>
        <w:t xml:space="preserve"> </w:t>
      </w:r>
      <w:hyperlink r:id="rId3">
        <w:r w:rsidRPr="00342725">
          <w:rPr>
            <w:rFonts w:ascii="Calibri" w:eastAsia="Calibri" w:hAnsi="Calibri" w:cs="Calibri"/>
            <w:color w:val="0563C1"/>
            <w:sz w:val="18"/>
            <w:szCs w:val="18"/>
            <w:u w:val="single"/>
          </w:rPr>
          <w:t>UNHCR News- UNHCR urgently seeks US$66 million for communities devastated by Pakistan floods | October 2022</w:t>
        </w:r>
      </w:hyperlink>
      <w:r w:rsidRPr="00342725">
        <w:rPr>
          <w:rFonts w:ascii="Calibri" w:hAnsi="Calibri" w:cs="Calibri"/>
          <w:sz w:val="18"/>
          <w:szCs w:val="18"/>
        </w:rPr>
        <w:t xml:space="preserve">; </w:t>
      </w:r>
      <w:hyperlink r:id="rId4">
        <w:r w:rsidRPr="00342725">
          <w:rPr>
            <w:rFonts w:ascii="Calibri" w:hAnsi="Calibri" w:cs="Calibri"/>
            <w:color w:val="1155CC"/>
            <w:sz w:val="18"/>
            <w:szCs w:val="18"/>
            <w:u w:val="single"/>
          </w:rPr>
          <w:t>IOM: Pakistan Floods Response Situation Report. September 2022</w:t>
        </w:r>
      </w:hyperlink>
      <w:r w:rsidRPr="00342725">
        <w:rPr>
          <w:rFonts w:ascii="Calibri" w:hAnsi="Calibri" w:cs="Calibri"/>
          <w:sz w:val="18"/>
          <w:szCs w:val="18"/>
        </w:rPr>
        <w:t xml:space="preserve">. </w:t>
      </w:r>
    </w:p>
  </w:footnote>
  <w:footnote w:id="17">
    <w:p w14:paraId="1B553D4A" w14:textId="77777777" w:rsidR="00DE213A" w:rsidRPr="00342725" w:rsidRDefault="00DE213A" w:rsidP="00342725">
      <w:pPr>
        <w:rPr>
          <w:rFonts w:ascii="Calibri" w:hAnsi="Calibri" w:cs="Calibri"/>
          <w:sz w:val="18"/>
          <w:szCs w:val="18"/>
        </w:rPr>
      </w:pPr>
      <w:r w:rsidRPr="00342725">
        <w:rPr>
          <w:rFonts w:ascii="Calibri" w:hAnsi="Calibri" w:cs="Calibri"/>
          <w:sz w:val="18"/>
          <w:szCs w:val="18"/>
          <w:vertAlign w:val="superscript"/>
        </w:rPr>
        <w:footnoteRef/>
      </w:r>
      <w:r w:rsidRPr="00342725">
        <w:rPr>
          <w:rFonts w:ascii="Calibri" w:hAnsi="Calibri" w:cs="Calibri"/>
          <w:sz w:val="18"/>
          <w:szCs w:val="18"/>
        </w:rPr>
        <w:t xml:space="preserve"> </w:t>
      </w:r>
      <w:hyperlink r:id="rId5">
        <w:r w:rsidRPr="00342725">
          <w:rPr>
            <w:rFonts w:ascii="Calibri" w:hAnsi="Calibri" w:cs="Calibri"/>
            <w:color w:val="1155CC"/>
            <w:sz w:val="18"/>
            <w:szCs w:val="18"/>
            <w:u w:val="single"/>
          </w:rPr>
          <w:t>Pakistan 2022 Floods Response Plan: 01 Sep 2022 - 28 Feb 2023 (Issued 30 Aug 2022)</w:t>
        </w:r>
      </w:hyperlink>
      <w:r w:rsidRPr="00342725">
        <w:rPr>
          <w:rFonts w:ascii="Calibri" w:hAnsi="Calibri" w:cs="Calibri"/>
          <w:sz w:val="18"/>
          <w:szCs w:val="18"/>
        </w:rPr>
        <w:t xml:space="preserve"> </w:t>
      </w:r>
    </w:p>
  </w:footnote>
  <w:footnote w:id="18">
    <w:p w14:paraId="301D0112" w14:textId="38E82082" w:rsidR="00DE213A" w:rsidRPr="00342725" w:rsidRDefault="00DE213A" w:rsidP="00342725">
      <w:pPr>
        <w:rPr>
          <w:rFonts w:ascii="Calibri" w:hAnsi="Calibri" w:cs="Calibri"/>
          <w:sz w:val="18"/>
          <w:szCs w:val="18"/>
        </w:rPr>
      </w:pPr>
      <w:r w:rsidRPr="00342725">
        <w:rPr>
          <w:rFonts w:ascii="Calibri" w:hAnsi="Calibri" w:cs="Calibri"/>
          <w:sz w:val="18"/>
          <w:szCs w:val="18"/>
          <w:vertAlign w:val="superscript"/>
        </w:rPr>
        <w:footnoteRef/>
      </w:r>
      <w:r w:rsidRPr="00342725">
        <w:rPr>
          <w:rFonts w:ascii="Calibri" w:hAnsi="Calibri" w:cs="Calibri"/>
          <w:sz w:val="18"/>
          <w:szCs w:val="18"/>
        </w:rPr>
        <w:t xml:space="preserve"> </w:t>
      </w:r>
      <w:hyperlink r:id="rId6">
        <w:r w:rsidRPr="00342725">
          <w:rPr>
            <w:rFonts w:ascii="Calibri" w:hAnsi="Calibri" w:cs="Calibri"/>
            <w:color w:val="1155CC"/>
            <w:sz w:val="18"/>
            <w:szCs w:val="18"/>
            <w:u w:val="single"/>
          </w:rPr>
          <w:t xml:space="preserve">ISCG Flash Update #6 on Monsoon Response of </w:t>
        </w:r>
        <w:r w:rsidR="00D31146" w:rsidRPr="00342725">
          <w:rPr>
            <w:rFonts w:ascii="Calibri" w:hAnsi="Calibri" w:cs="Calibri"/>
            <w:color w:val="1155CC"/>
            <w:sz w:val="18"/>
            <w:szCs w:val="18"/>
            <w:u w:val="single"/>
          </w:rPr>
          <w:t>(</w:t>
        </w:r>
        <w:r w:rsidRPr="00342725">
          <w:rPr>
            <w:rFonts w:ascii="Calibri" w:hAnsi="Calibri" w:cs="Calibri"/>
            <w:color w:val="1155CC"/>
            <w:sz w:val="18"/>
            <w:szCs w:val="18"/>
            <w:u w:val="single"/>
          </w:rPr>
          <w:t>25 August 2022</w:t>
        </w:r>
      </w:hyperlink>
      <w:r w:rsidR="00D31146" w:rsidRPr="00342725">
        <w:rPr>
          <w:rFonts w:ascii="Calibri" w:hAnsi="Calibri" w:cs="Calibri"/>
          <w:color w:val="1155CC"/>
          <w:sz w:val="18"/>
          <w:szCs w:val="18"/>
          <w:u w:val="single"/>
        </w:rPr>
        <w:t>)</w:t>
      </w:r>
    </w:p>
  </w:footnote>
  <w:footnote w:id="19">
    <w:p w14:paraId="644771E1" w14:textId="2D321A86" w:rsidR="00D06FDE" w:rsidRPr="00342725" w:rsidRDefault="00D06FDE" w:rsidP="00342725">
      <w:pPr>
        <w:pBdr>
          <w:top w:val="nil"/>
          <w:left w:val="nil"/>
          <w:bottom w:val="nil"/>
          <w:right w:val="nil"/>
          <w:between w:val="nil"/>
        </w:pBdr>
        <w:rPr>
          <w:rFonts w:ascii="Calibri" w:hAnsi="Calibri" w:cs="Calibri"/>
          <w:color w:val="000000"/>
          <w:sz w:val="18"/>
          <w:szCs w:val="18"/>
        </w:rPr>
      </w:pPr>
      <w:r w:rsidRPr="00342725">
        <w:rPr>
          <w:rFonts w:ascii="Calibri" w:hAnsi="Calibri" w:cs="Calibri"/>
          <w:sz w:val="18"/>
          <w:szCs w:val="18"/>
          <w:vertAlign w:val="superscript"/>
        </w:rPr>
        <w:footnoteRef/>
      </w:r>
      <w:r w:rsidRPr="00342725">
        <w:rPr>
          <w:rFonts w:ascii="Calibri" w:eastAsia="Calibri" w:hAnsi="Calibri" w:cs="Calibri"/>
          <w:color w:val="000000"/>
          <w:sz w:val="18"/>
          <w:szCs w:val="18"/>
        </w:rPr>
        <w:t xml:space="preserve"> </w:t>
      </w:r>
      <w:hyperlink r:id="rId7">
        <w:r w:rsidRPr="00342725">
          <w:rPr>
            <w:rFonts w:ascii="Calibri" w:eastAsia="Calibri" w:hAnsi="Calibri" w:cs="Calibri"/>
            <w:color w:val="0563C1"/>
            <w:sz w:val="18"/>
            <w:szCs w:val="18"/>
            <w:u w:val="single"/>
          </w:rPr>
          <w:t xml:space="preserve">UNHCR News- Urgent help needed in Malawi to rebuild lives wrecked by Tropical Storm Ana </w:t>
        </w:r>
        <w:r w:rsidR="00D31146" w:rsidRPr="00342725">
          <w:rPr>
            <w:rFonts w:ascii="Calibri" w:eastAsia="Calibri" w:hAnsi="Calibri" w:cs="Calibri"/>
            <w:color w:val="0563C1"/>
            <w:sz w:val="18"/>
            <w:szCs w:val="18"/>
            <w:u w:val="single"/>
          </w:rPr>
          <w:t>(</w:t>
        </w:r>
        <w:r w:rsidRPr="00342725">
          <w:rPr>
            <w:rFonts w:ascii="Calibri" w:eastAsia="Calibri" w:hAnsi="Calibri" w:cs="Calibri"/>
            <w:color w:val="0563C1"/>
            <w:sz w:val="18"/>
            <w:szCs w:val="18"/>
            <w:u w:val="single"/>
          </w:rPr>
          <w:t>April 2022</w:t>
        </w:r>
      </w:hyperlink>
      <w:r w:rsidR="00D31146" w:rsidRPr="00342725">
        <w:rPr>
          <w:rFonts w:ascii="Calibri" w:eastAsia="Calibri" w:hAnsi="Calibri" w:cs="Calibri"/>
          <w:color w:val="0563C1"/>
          <w:sz w:val="18"/>
          <w:szCs w:val="18"/>
          <w:u w:val="single"/>
        </w:rPr>
        <w:t>)</w:t>
      </w:r>
      <w:r w:rsidRPr="00342725">
        <w:rPr>
          <w:rFonts w:ascii="Calibri" w:eastAsia="Calibri" w:hAnsi="Calibri" w:cs="Calibri"/>
          <w:color w:val="000000"/>
          <w:sz w:val="18"/>
          <w:szCs w:val="18"/>
        </w:rPr>
        <w:t xml:space="preserve"> </w:t>
      </w:r>
    </w:p>
  </w:footnote>
  <w:footnote w:id="20">
    <w:p w14:paraId="23E8BAFA" w14:textId="77777777" w:rsidR="00D06FDE" w:rsidRPr="00342725" w:rsidRDefault="00D06FDE" w:rsidP="00342725">
      <w:pPr>
        <w:rPr>
          <w:rFonts w:ascii="Calibri" w:hAnsi="Calibri" w:cs="Calibri"/>
          <w:sz w:val="18"/>
          <w:szCs w:val="18"/>
        </w:rPr>
      </w:pPr>
      <w:r w:rsidRPr="00342725">
        <w:rPr>
          <w:rFonts w:ascii="Calibri" w:hAnsi="Calibri" w:cs="Calibri"/>
          <w:sz w:val="18"/>
          <w:szCs w:val="18"/>
          <w:vertAlign w:val="superscript"/>
        </w:rPr>
        <w:footnoteRef/>
      </w:r>
      <w:r w:rsidRPr="00342725">
        <w:rPr>
          <w:rFonts w:ascii="Calibri" w:hAnsi="Calibri" w:cs="Calibri"/>
          <w:sz w:val="18"/>
          <w:szCs w:val="18"/>
        </w:rPr>
        <w:t xml:space="preserve"> </w:t>
      </w:r>
      <w:hyperlink r:id="rId8">
        <w:r w:rsidRPr="00342725">
          <w:rPr>
            <w:rFonts w:ascii="Calibri" w:hAnsi="Calibri" w:cs="Calibri"/>
            <w:color w:val="1155CC"/>
            <w:sz w:val="18"/>
            <w:szCs w:val="18"/>
            <w:u w:val="single"/>
          </w:rPr>
          <w:t>IOM Mozambique – Tropical Storm Ana Flash Report 03 (02 February 2022)</w:t>
        </w:r>
      </w:hyperlink>
    </w:p>
  </w:footnote>
  <w:footnote w:id="21">
    <w:p w14:paraId="57BD4133" w14:textId="70816A7F" w:rsidR="00893436" w:rsidRPr="00342725" w:rsidRDefault="00893436" w:rsidP="00342725">
      <w:pPr>
        <w:pStyle w:val="Notedebasdepage"/>
        <w:ind w:left="0" w:firstLine="0"/>
        <w:rPr>
          <w:rFonts w:ascii="Calibri" w:hAnsi="Calibri" w:cs="Calibri"/>
          <w:szCs w:val="18"/>
          <w:lang w:val="en-US"/>
        </w:rPr>
      </w:pPr>
      <w:r w:rsidRPr="00342725">
        <w:rPr>
          <w:rStyle w:val="Appelnotedebasdep"/>
          <w:rFonts w:ascii="Calibri" w:hAnsi="Calibri" w:cs="Calibri"/>
          <w:szCs w:val="18"/>
        </w:rPr>
        <w:footnoteRef/>
      </w:r>
      <w:r w:rsidRPr="00342725">
        <w:rPr>
          <w:rFonts w:ascii="Calibri" w:hAnsi="Calibri" w:cs="Calibri"/>
          <w:szCs w:val="18"/>
        </w:rPr>
        <w:t xml:space="preserve"> </w:t>
      </w:r>
      <w:r w:rsidRPr="00342725">
        <w:rPr>
          <w:rStyle w:val="Appelnotedebasdep"/>
          <w:rFonts w:ascii="Calibri" w:hAnsi="Calibri" w:cs="Calibri"/>
          <w:szCs w:val="18"/>
          <w:vertAlign w:val="baseline"/>
          <w:lang w:val="en-US" w:eastAsia="fr-FR"/>
        </w:rPr>
        <w:t>International Organization for Migration (IOM), 2022. People on the Move in a Changing Climate – Linking Policy, Evidence and Action.</w:t>
      </w:r>
    </w:p>
  </w:footnote>
  <w:footnote w:id="22">
    <w:p w14:paraId="4F0742BE" w14:textId="38975832" w:rsidR="00C04D1F" w:rsidRPr="00342725" w:rsidRDefault="00C04D1F" w:rsidP="00342725">
      <w:pPr>
        <w:pStyle w:val="Notedebasdepage"/>
        <w:spacing w:line="240" w:lineRule="auto"/>
        <w:ind w:left="0" w:right="0" w:firstLine="0"/>
        <w:rPr>
          <w:rFonts w:ascii="Calibri" w:hAnsi="Calibri" w:cs="Calibri"/>
          <w:szCs w:val="18"/>
          <w:lang w:val="en-US"/>
        </w:rPr>
      </w:pPr>
      <w:r w:rsidRPr="00342725">
        <w:rPr>
          <w:rStyle w:val="Appelnotedebasdep"/>
          <w:rFonts w:ascii="Calibri" w:hAnsi="Calibri" w:cs="Calibri"/>
          <w:szCs w:val="18"/>
        </w:rPr>
        <w:footnoteRef/>
      </w:r>
      <w:r w:rsidRPr="00342725">
        <w:rPr>
          <w:rFonts w:ascii="Calibri" w:hAnsi="Calibri" w:cs="Calibri"/>
          <w:szCs w:val="18"/>
          <w:lang w:val="en-US"/>
        </w:rPr>
        <w:t xml:space="preserve"> </w:t>
      </w:r>
      <w:r w:rsidR="0052102B" w:rsidRPr="00342725">
        <w:rPr>
          <w:rFonts w:ascii="Calibri" w:hAnsi="Calibri" w:cs="Calibri"/>
          <w:szCs w:val="18"/>
          <w:lang w:val="en-US"/>
        </w:rPr>
        <w:t xml:space="preserve">IOM </w:t>
      </w:r>
      <w:r w:rsidRPr="00342725">
        <w:rPr>
          <w:rFonts w:ascii="Calibri" w:hAnsi="Calibri" w:cs="Calibri"/>
          <w:szCs w:val="18"/>
          <w:lang w:val="en-US"/>
        </w:rPr>
        <w:t xml:space="preserve">2021 La </w:t>
      </w:r>
      <w:proofErr w:type="spellStart"/>
      <w:r w:rsidRPr="00342725">
        <w:rPr>
          <w:rFonts w:ascii="Calibri" w:hAnsi="Calibri" w:cs="Calibri"/>
          <w:szCs w:val="18"/>
          <w:lang w:val="en-US"/>
        </w:rPr>
        <w:t>Movilidad</w:t>
      </w:r>
      <w:proofErr w:type="spellEnd"/>
      <w:r w:rsidRPr="00342725">
        <w:rPr>
          <w:rFonts w:ascii="Calibri" w:hAnsi="Calibri" w:cs="Calibri"/>
          <w:szCs w:val="18"/>
          <w:lang w:val="en-US"/>
        </w:rPr>
        <w:t xml:space="preserve"> Humana </w:t>
      </w:r>
      <w:proofErr w:type="spellStart"/>
      <w:r w:rsidRPr="00342725">
        <w:rPr>
          <w:rFonts w:ascii="Calibri" w:hAnsi="Calibri" w:cs="Calibri"/>
          <w:szCs w:val="18"/>
          <w:lang w:val="en-US"/>
        </w:rPr>
        <w:t>Derivada</w:t>
      </w:r>
      <w:proofErr w:type="spellEnd"/>
      <w:r w:rsidRPr="00342725">
        <w:rPr>
          <w:rFonts w:ascii="Calibri" w:hAnsi="Calibri" w:cs="Calibri"/>
          <w:szCs w:val="18"/>
          <w:lang w:val="en-US"/>
        </w:rPr>
        <w:t xml:space="preserve"> de </w:t>
      </w:r>
      <w:proofErr w:type="spellStart"/>
      <w:r w:rsidRPr="00342725">
        <w:rPr>
          <w:rFonts w:ascii="Calibri" w:hAnsi="Calibri" w:cs="Calibri"/>
          <w:szCs w:val="18"/>
          <w:lang w:val="en-US"/>
        </w:rPr>
        <w:t>Desastres</w:t>
      </w:r>
      <w:proofErr w:type="spellEnd"/>
      <w:r w:rsidRPr="00342725">
        <w:rPr>
          <w:rFonts w:ascii="Calibri" w:hAnsi="Calibri" w:cs="Calibri"/>
          <w:szCs w:val="18"/>
          <w:lang w:val="en-US"/>
        </w:rPr>
        <w:t xml:space="preserve"> y el Cambio </w:t>
      </w:r>
      <w:proofErr w:type="spellStart"/>
      <w:r w:rsidRPr="00342725">
        <w:rPr>
          <w:rFonts w:ascii="Calibri" w:hAnsi="Calibri" w:cs="Calibri"/>
          <w:szCs w:val="18"/>
          <w:lang w:val="en-US"/>
        </w:rPr>
        <w:t>Climático</w:t>
      </w:r>
      <w:proofErr w:type="spellEnd"/>
      <w:r w:rsidRPr="00342725">
        <w:rPr>
          <w:rFonts w:ascii="Calibri" w:hAnsi="Calibri" w:cs="Calibri"/>
          <w:szCs w:val="18"/>
          <w:lang w:val="en-US"/>
        </w:rPr>
        <w:t xml:space="preserve"> </w:t>
      </w:r>
      <w:proofErr w:type="spellStart"/>
      <w:r w:rsidRPr="00342725">
        <w:rPr>
          <w:rFonts w:ascii="Calibri" w:hAnsi="Calibri" w:cs="Calibri"/>
          <w:szCs w:val="18"/>
          <w:lang w:val="en-US"/>
        </w:rPr>
        <w:t>en</w:t>
      </w:r>
      <w:proofErr w:type="spellEnd"/>
      <w:r w:rsidRPr="00342725">
        <w:rPr>
          <w:rFonts w:ascii="Calibri" w:hAnsi="Calibri" w:cs="Calibri"/>
          <w:szCs w:val="18"/>
          <w:lang w:val="en-US"/>
        </w:rPr>
        <w:t xml:space="preserve"> </w:t>
      </w:r>
      <w:proofErr w:type="spellStart"/>
      <w:r w:rsidRPr="00342725">
        <w:rPr>
          <w:rFonts w:ascii="Calibri" w:hAnsi="Calibri" w:cs="Calibri"/>
          <w:szCs w:val="18"/>
          <w:lang w:val="en-US"/>
        </w:rPr>
        <w:t>Centroamérica</w:t>
      </w:r>
      <w:proofErr w:type="spellEnd"/>
      <w:r w:rsidRPr="00342725">
        <w:rPr>
          <w:rFonts w:ascii="Calibri" w:hAnsi="Calibri" w:cs="Calibri"/>
          <w:szCs w:val="18"/>
          <w:lang w:val="en-US"/>
        </w:rPr>
        <w:t xml:space="preserve">. </w:t>
      </w:r>
    </w:p>
  </w:footnote>
  <w:footnote w:id="23">
    <w:p w14:paraId="7EDE82FF" w14:textId="74043C0A" w:rsidR="00CE1DAA" w:rsidRPr="00342725" w:rsidRDefault="00CE1DAA" w:rsidP="00342725">
      <w:pPr>
        <w:pStyle w:val="NormalWeb"/>
        <w:shd w:val="clear" w:color="auto" w:fill="FFFFFF"/>
        <w:spacing w:before="0" w:beforeAutospacing="0" w:after="0" w:afterAutospacing="0"/>
        <w:rPr>
          <w:rFonts w:ascii="Calibri" w:hAnsi="Calibri" w:cs="Calibri"/>
          <w:sz w:val="18"/>
          <w:szCs w:val="18"/>
          <w:lang w:val="en-US"/>
        </w:rPr>
      </w:pPr>
      <w:r w:rsidRPr="00342725">
        <w:rPr>
          <w:rStyle w:val="Appelnotedebasdep"/>
          <w:rFonts w:ascii="Calibri" w:hAnsi="Calibri" w:cs="Calibri"/>
          <w:szCs w:val="18"/>
        </w:rPr>
        <w:footnoteRef/>
      </w:r>
      <w:r w:rsidRPr="00342725">
        <w:rPr>
          <w:rFonts w:ascii="Calibri" w:hAnsi="Calibri" w:cs="Calibri"/>
          <w:sz w:val="18"/>
          <w:szCs w:val="18"/>
          <w:lang w:val="en-US"/>
        </w:rPr>
        <w:t xml:space="preserve"> Brown, O. 2008 </w:t>
      </w:r>
      <w:r w:rsidRPr="00342725">
        <w:rPr>
          <w:rFonts w:ascii="Calibri" w:hAnsi="Calibri" w:cs="Calibri"/>
          <w:i/>
          <w:sz w:val="18"/>
          <w:szCs w:val="18"/>
          <w:lang w:val="en-US"/>
        </w:rPr>
        <w:t>Migration and Climate Change</w:t>
      </w:r>
      <w:r w:rsidRPr="00342725">
        <w:rPr>
          <w:rFonts w:ascii="Calibri" w:hAnsi="Calibri" w:cs="Calibri"/>
          <w:sz w:val="18"/>
          <w:szCs w:val="18"/>
          <w:lang w:val="en-US"/>
        </w:rPr>
        <w:t xml:space="preserve">. International Organization for Migration (IOM), Geneva. </w:t>
      </w:r>
    </w:p>
  </w:footnote>
  <w:footnote w:id="24">
    <w:p w14:paraId="0225462D" w14:textId="77777777" w:rsidR="00712050" w:rsidRPr="00342725" w:rsidRDefault="00712050" w:rsidP="00342725">
      <w:pPr>
        <w:pStyle w:val="Notedebasdepage"/>
        <w:spacing w:line="240" w:lineRule="auto"/>
        <w:ind w:left="0" w:right="0" w:firstLine="0"/>
        <w:rPr>
          <w:rFonts w:ascii="Calibri" w:hAnsi="Calibri" w:cs="Calibri"/>
          <w:szCs w:val="18"/>
          <w:lang w:val="en-US"/>
        </w:rPr>
      </w:pPr>
      <w:r w:rsidRPr="00342725">
        <w:rPr>
          <w:rStyle w:val="Appelnotedebasdep"/>
          <w:rFonts w:ascii="Calibri" w:hAnsi="Calibri" w:cs="Calibri"/>
          <w:szCs w:val="18"/>
        </w:rPr>
        <w:footnoteRef/>
      </w:r>
      <w:r w:rsidRPr="00342725">
        <w:rPr>
          <w:rFonts w:ascii="Calibri" w:hAnsi="Calibri" w:cs="Calibri"/>
          <w:szCs w:val="18"/>
        </w:rPr>
        <w:t xml:space="preserve"> UNHCR, Providing International Protection Including Through Complementary Forms of Protection, 2 June 2005, EC/55/SC/CRP.16, and UNHCR ExCom, Conclusion on the Provision on International Protection Including Through Complementary Forms of Protection, No. 103 (LVI) of 2005.</w:t>
      </w:r>
    </w:p>
  </w:footnote>
  <w:footnote w:id="25">
    <w:p w14:paraId="6B01EF68" w14:textId="62B41904" w:rsidR="00712050" w:rsidRPr="00342725" w:rsidRDefault="00712050" w:rsidP="00342725">
      <w:pPr>
        <w:pStyle w:val="Notedebasdepage"/>
        <w:spacing w:line="240" w:lineRule="auto"/>
        <w:ind w:left="0" w:right="0" w:firstLine="0"/>
        <w:rPr>
          <w:rFonts w:ascii="Calibri" w:hAnsi="Calibri" w:cs="Calibri"/>
          <w:szCs w:val="18"/>
        </w:rPr>
      </w:pPr>
      <w:r w:rsidRPr="00342725">
        <w:rPr>
          <w:rStyle w:val="Appelnotedebasdep"/>
          <w:rFonts w:ascii="Calibri" w:hAnsi="Calibri" w:cs="Calibri"/>
          <w:szCs w:val="18"/>
        </w:rPr>
        <w:footnoteRef/>
      </w:r>
      <w:r w:rsidRPr="00342725">
        <w:rPr>
          <w:rFonts w:ascii="Calibri" w:hAnsi="Calibri" w:cs="Calibri"/>
          <w:szCs w:val="18"/>
        </w:rPr>
        <w:t xml:space="preserve"> UN High Commissioner for Refugees (UNHCR), Guidelines on Temporary Protection or Stay Arrangements, February 2014, available at: https://www.refworld.org/docid/52fba2404.html </w:t>
      </w:r>
    </w:p>
  </w:footnote>
  <w:footnote w:id="26">
    <w:p w14:paraId="15E0D308" w14:textId="15DC0A07" w:rsidR="00973B34" w:rsidRPr="00342725" w:rsidRDefault="00973B34" w:rsidP="00342725">
      <w:pPr>
        <w:pStyle w:val="Notedebasdepage"/>
        <w:spacing w:line="240" w:lineRule="auto"/>
        <w:ind w:left="0" w:right="0" w:firstLine="0"/>
        <w:rPr>
          <w:rFonts w:ascii="Calibri" w:hAnsi="Calibri" w:cs="Calibri"/>
          <w:szCs w:val="18"/>
        </w:rPr>
      </w:pPr>
      <w:r w:rsidRPr="00342725">
        <w:rPr>
          <w:rStyle w:val="Appelnotedebasdep"/>
          <w:rFonts w:ascii="Calibri" w:hAnsi="Calibri" w:cs="Calibri"/>
          <w:szCs w:val="18"/>
        </w:rPr>
        <w:footnoteRef/>
      </w:r>
      <w:r w:rsidRPr="00342725">
        <w:rPr>
          <w:rFonts w:ascii="Calibri" w:hAnsi="Calibri" w:cs="Calibri"/>
          <w:szCs w:val="18"/>
        </w:rPr>
        <w:t xml:space="preserve"> </w:t>
      </w:r>
      <w:r w:rsidR="008D4F81" w:rsidRPr="00342725">
        <w:rPr>
          <w:rFonts w:ascii="Calibri" w:hAnsi="Calibri" w:cs="Calibri"/>
          <w:szCs w:val="18"/>
        </w:rPr>
        <w:t>See</w:t>
      </w:r>
      <w:r w:rsidR="00546BB3" w:rsidRPr="00342725">
        <w:rPr>
          <w:rFonts w:ascii="Calibri" w:hAnsi="Calibri" w:cs="Calibri"/>
          <w:szCs w:val="18"/>
        </w:rPr>
        <w:t xml:space="preserve"> </w:t>
      </w:r>
      <w:r w:rsidR="002225CD" w:rsidRPr="00342725">
        <w:rPr>
          <w:rFonts w:ascii="Calibri" w:hAnsi="Calibri" w:cs="Calibri"/>
          <w:szCs w:val="18"/>
        </w:rPr>
        <w:t xml:space="preserve">Project Page: </w:t>
      </w:r>
      <w:hyperlink r:id="rId9" w:history="1">
        <w:r w:rsidR="008D4F81" w:rsidRPr="00342725">
          <w:rPr>
            <w:rStyle w:val="Lienhypertexte"/>
            <w:rFonts w:ascii="Calibri" w:hAnsi="Calibri" w:cs="Calibri"/>
            <w:szCs w:val="18"/>
          </w:rPr>
          <w:t xml:space="preserve">Addressing Drivers and Facilitating Safe, Orderly and Regular Migration in the Contexts of Disasters and Climate Change in the IGAD Region </w:t>
        </w:r>
      </w:hyperlink>
      <w:r w:rsidR="008D4F81" w:rsidRPr="00342725">
        <w:rPr>
          <w:rFonts w:ascii="Calibri" w:hAnsi="Calibri" w:cs="Calibri"/>
          <w:szCs w:val="18"/>
        </w:rPr>
        <w:t xml:space="preserve"> </w:t>
      </w:r>
    </w:p>
  </w:footnote>
  <w:footnote w:id="27">
    <w:p w14:paraId="66C1D720" w14:textId="3C081725" w:rsidR="00D67A26" w:rsidRPr="00342725" w:rsidRDefault="00D67A26" w:rsidP="00342725">
      <w:pPr>
        <w:widowControl/>
        <w:autoSpaceDE/>
        <w:autoSpaceDN/>
        <w:rPr>
          <w:rFonts w:ascii="Calibri" w:hAnsi="Calibri" w:cs="Calibri"/>
          <w:sz w:val="18"/>
          <w:szCs w:val="18"/>
          <w:lang w:eastAsia="fr-FR"/>
        </w:rPr>
      </w:pPr>
      <w:r w:rsidRPr="00342725">
        <w:rPr>
          <w:rStyle w:val="Appelnotedebasdep"/>
          <w:rFonts w:ascii="Calibri" w:hAnsi="Calibri" w:cs="Calibri"/>
          <w:szCs w:val="18"/>
        </w:rPr>
        <w:footnoteRef/>
      </w:r>
      <w:r w:rsidRPr="00342725">
        <w:rPr>
          <w:rFonts w:ascii="Calibri" w:hAnsi="Calibri" w:cs="Calibri"/>
          <w:sz w:val="18"/>
          <w:szCs w:val="18"/>
        </w:rPr>
        <w:t xml:space="preserve"> </w:t>
      </w:r>
      <w:r w:rsidRPr="00342725">
        <w:rPr>
          <w:rFonts w:ascii="Calibri" w:hAnsi="Calibri" w:cs="Calibri"/>
          <w:color w:val="3F3F3F"/>
          <w:sz w:val="18"/>
          <w:szCs w:val="18"/>
          <w:lang w:eastAsia="fr-FR"/>
        </w:rPr>
        <w:t>Organization of African Unity (OAU), </w:t>
      </w:r>
      <w:hyperlink r:id="rId10" w:history="1">
        <w:r w:rsidRPr="00342725">
          <w:rPr>
            <w:rStyle w:val="Lienhypertexte"/>
            <w:rFonts w:ascii="Calibri" w:hAnsi="Calibri" w:cs="Calibri"/>
            <w:i/>
            <w:iCs/>
            <w:sz w:val="18"/>
            <w:szCs w:val="18"/>
            <w:lang w:eastAsia="fr-FR"/>
          </w:rPr>
          <w:t>Convention Governing the Specific Aspects of Refugee Problems in Africa ("OAU Convention")</w:t>
        </w:r>
      </w:hyperlink>
      <w:r w:rsidRPr="00342725">
        <w:rPr>
          <w:rFonts w:ascii="Calibri" w:hAnsi="Calibri" w:cs="Calibri"/>
          <w:color w:val="3F3F3F"/>
          <w:sz w:val="18"/>
          <w:szCs w:val="18"/>
          <w:lang w:eastAsia="fr-FR"/>
        </w:rPr>
        <w:t>, 10 September 1969, </w:t>
      </w:r>
      <w:proofErr w:type="gramStart"/>
      <w:r w:rsidRPr="00342725">
        <w:rPr>
          <w:rFonts w:ascii="Calibri" w:hAnsi="Calibri" w:cs="Calibri"/>
          <w:color w:val="3F3F3F"/>
          <w:sz w:val="18"/>
          <w:szCs w:val="18"/>
          <w:lang w:eastAsia="fr-FR"/>
        </w:rPr>
        <w:t>1001</w:t>
      </w:r>
      <w:proofErr w:type="gramEnd"/>
      <w:r w:rsidRPr="00342725">
        <w:rPr>
          <w:rFonts w:ascii="Calibri" w:hAnsi="Calibri" w:cs="Calibri"/>
          <w:color w:val="3F3F3F"/>
          <w:sz w:val="18"/>
          <w:szCs w:val="18"/>
          <w:lang w:eastAsia="fr-FR"/>
        </w:rPr>
        <w:t xml:space="preserve"> U.N.T.S. 45</w:t>
      </w:r>
    </w:p>
    <w:p w14:paraId="3C4E4660" w14:textId="3566C543" w:rsidR="00D67A26" w:rsidRPr="00342725" w:rsidRDefault="00D67A26" w:rsidP="00342725">
      <w:pPr>
        <w:pStyle w:val="Notedebasdepage"/>
        <w:ind w:left="0" w:firstLine="0"/>
        <w:rPr>
          <w:rFonts w:ascii="Calibri" w:hAnsi="Calibri" w:cs="Calibri"/>
          <w:szCs w:val="18"/>
          <w:lang w:val="en-US"/>
        </w:rPr>
      </w:pPr>
    </w:p>
  </w:footnote>
  <w:footnote w:id="28">
    <w:p w14:paraId="48966BCA" w14:textId="1118E86C" w:rsidR="00FE2DF3" w:rsidRPr="00342725" w:rsidRDefault="00FE2DF3" w:rsidP="00342725">
      <w:pPr>
        <w:pStyle w:val="Notedebasdepage"/>
        <w:ind w:left="0" w:firstLine="0"/>
        <w:rPr>
          <w:rFonts w:ascii="Calibri" w:hAnsi="Calibri" w:cs="Calibri"/>
          <w:szCs w:val="18"/>
        </w:rPr>
      </w:pPr>
      <w:r w:rsidRPr="00342725">
        <w:rPr>
          <w:rStyle w:val="Appelnotedebasdep"/>
          <w:rFonts w:ascii="Calibri" w:hAnsi="Calibri" w:cs="Calibri"/>
          <w:szCs w:val="18"/>
        </w:rPr>
        <w:footnoteRef/>
      </w:r>
      <w:r w:rsidRPr="00342725">
        <w:rPr>
          <w:rFonts w:ascii="Calibri" w:hAnsi="Calibri" w:cs="Calibri"/>
          <w:szCs w:val="18"/>
        </w:rPr>
        <w:t xml:space="preserve"> </w:t>
      </w:r>
      <w:r w:rsidR="00931E20" w:rsidRPr="00342725">
        <w:rPr>
          <w:rFonts w:ascii="Calibri" w:hAnsi="Calibri" w:cs="Calibri"/>
          <w:szCs w:val="18"/>
        </w:rPr>
        <w:t xml:space="preserve">Organization of American States (OAS), </w:t>
      </w:r>
      <w:hyperlink r:id="rId11" w:history="1">
        <w:r w:rsidRPr="00342725">
          <w:rPr>
            <w:rStyle w:val="Lienhypertexte"/>
            <w:rFonts w:ascii="Calibri" w:hAnsi="Calibri" w:cs="Calibri"/>
            <w:szCs w:val="18"/>
          </w:rPr>
          <w:t>Cartagena Declaration on Refugees</w:t>
        </w:r>
      </w:hyperlink>
      <w:r w:rsidRPr="00342725">
        <w:rPr>
          <w:rFonts w:ascii="Calibri" w:hAnsi="Calibri" w:cs="Calibri"/>
          <w:szCs w:val="18"/>
        </w:rPr>
        <w:t xml:space="preserve">, adopted by the Colloquium on the International Protection of Refugees in Central America, Mexico and Panama, Cartagena de </w:t>
      </w:r>
      <w:proofErr w:type="spellStart"/>
      <w:r w:rsidRPr="00342725">
        <w:rPr>
          <w:rFonts w:ascii="Calibri" w:hAnsi="Calibri" w:cs="Calibri"/>
          <w:szCs w:val="18"/>
        </w:rPr>
        <w:t>Indias</w:t>
      </w:r>
      <w:proofErr w:type="spellEnd"/>
      <w:r w:rsidRPr="00342725">
        <w:rPr>
          <w:rFonts w:ascii="Calibri" w:hAnsi="Calibri" w:cs="Calibri"/>
          <w:szCs w:val="18"/>
        </w:rPr>
        <w:t>, Colombia, 22 November 1984</w:t>
      </w:r>
    </w:p>
  </w:footnote>
  <w:footnote w:id="29">
    <w:p w14:paraId="06E3F59D" w14:textId="7DB09663" w:rsidR="00972C45" w:rsidRPr="00342725" w:rsidRDefault="00972C45" w:rsidP="00342725">
      <w:pPr>
        <w:pStyle w:val="Notedebasdepage"/>
        <w:spacing w:line="240" w:lineRule="auto"/>
        <w:ind w:left="0" w:right="0" w:firstLine="0"/>
        <w:rPr>
          <w:rFonts w:ascii="Calibri" w:hAnsi="Calibri" w:cs="Calibri"/>
          <w:szCs w:val="18"/>
        </w:rPr>
      </w:pPr>
      <w:r w:rsidRPr="00342725">
        <w:rPr>
          <w:rStyle w:val="Appelnotedebasdep"/>
          <w:rFonts w:ascii="Calibri" w:hAnsi="Calibri" w:cs="Calibri"/>
          <w:szCs w:val="18"/>
        </w:rPr>
        <w:footnoteRef/>
      </w:r>
      <w:r w:rsidRPr="00342725">
        <w:rPr>
          <w:rFonts w:ascii="Calibri" w:hAnsi="Calibri" w:cs="Calibri"/>
          <w:szCs w:val="18"/>
        </w:rPr>
        <w:t xml:space="preserve"> While the 1984 Cartagena Declaration is not a treaty</w:t>
      </w:r>
      <w:r w:rsidR="009E3B26" w:rsidRPr="00342725">
        <w:rPr>
          <w:rFonts w:ascii="Calibri" w:hAnsi="Calibri" w:cs="Calibri"/>
          <w:szCs w:val="18"/>
        </w:rPr>
        <w:t xml:space="preserve"> as defined </w:t>
      </w:r>
      <w:r w:rsidR="000A28F8" w:rsidRPr="00342725">
        <w:rPr>
          <w:rFonts w:ascii="Calibri" w:hAnsi="Calibri" w:cs="Calibri"/>
          <w:szCs w:val="18"/>
        </w:rPr>
        <w:t xml:space="preserve">in the Vienna Convention on the Law of Treaties, it has gained legal authority of the regional refugee definition through its recognition by the General Assembly of the Organization of American States (OAS), the Inter-American Court of Human Rights and through its integration in national legal frameworks and practice. See </w:t>
      </w:r>
      <w:hyperlink r:id="rId12" w:history="1">
        <w:r w:rsidR="00B126A3" w:rsidRPr="00342725">
          <w:rPr>
            <w:rStyle w:val="Lienhypertexte"/>
            <w:rFonts w:ascii="Calibri" w:hAnsi="Calibri" w:cs="Calibri"/>
            <w:szCs w:val="18"/>
            <w:lang w:val="en-US"/>
          </w:rPr>
          <w:t>Advisory Opinion OC-21/14</w:t>
        </w:r>
      </w:hyperlink>
      <w:r w:rsidR="00B126A3" w:rsidRPr="00342725">
        <w:rPr>
          <w:rFonts w:ascii="Calibri" w:hAnsi="Calibri" w:cs="Calibri"/>
          <w:szCs w:val="18"/>
          <w:lang w:val="en-US"/>
        </w:rPr>
        <w:t>, "Rights and Guarantees of Children in the Context of Migration and/or in Need of International Protection", OC-21/14, Inter-American Court of Human Rights (</w:t>
      </w:r>
      <w:proofErr w:type="spellStart"/>
      <w:r w:rsidR="00B126A3" w:rsidRPr="00342725">
        <w:rPr>
          <w:rFonts w:ascii="Calibri" w:hAnsi="Calibri" w:cs="Calibri"/>
          <w:szCs w:val="18"/>
          <w:lang w:val="en-US"/>
        </w:rPr>
        <w:t>IACrtHR</w:t>
      </w:r>
      <w:proofErr w:type="spellEnd"/>
      <w:r w:rsidR="00B126A3" w:rsidRPr="00342725">
        <w:rPr>
          <w:rFonts w:ascii="Calibri" w:hAnsi="Calibri" w:cs="Calibri"/>
          <w:szCs w:val="18"/>
          <w:lang w:val="en-US"/>
        </w:rPr>
        <w:t>), 19 August 2014</w:t>
      </w:r>
      <w:r w:rsidR="00E14540" w:rsidRPr="00342725">
        <w:rPr>
          <w:rFonts w:ascii="Calibri" w:hAnsi="Calibri" w:cs="Calibri"/>
          <w:szCs w:val="18"/>
          <w:lang w:val="en-US"/>
        </w:rPr>
        <w:t>.</w:t>
      </w:r>
    </w:p>
  </w:footnote>
  <w:footnote w:id="30">
    <w:p w14:paraId="3E874EBD" w14:textId="7BEE0452" w:rsidR="00F74613" w:rsidRPr="00342725" w:rsidRDefault="00F74613" w:rsidP="00342725">
      <w:pPr>
        <w:pStyle w:val="Notedebasdepage"/>
        <w:spacing w:line="240" w:lineRule="auto"/>
        <w:ind w:left="0" w:right="0" w:firstLine="0"/>
        <w:rPr>
          <w:rFonts w:ascii="Calibri" w:hAnsi="Calibri" w:cs="Calibri"/>
          <w:szCs w:val="18"/>
          <w:lang w:val="en-US"/>
        </w:rPr>
      </w:pPr>
      <w:r w:rsidRPr="00342725">
        <w:rPr>
          <w:rStyle w:val="Appelnotedebasdep"/>
          <w:rFonts w:ascii="Calibri" w:hAnsi="Calibri" w:cs="Calibri"/>
          <w:szCs w:val="18"/>
        </w:rPr>
        <w:footnoteRef/>
      </w:r>
      <w:r w:rsidRPr="00342725">
        <w:rPr>
          <w:rFonts w:ascii="Calibri" w:hAnsi="Calibri" w:cs="Calibri"/>
          <w:szCs w:val="18"/>
        </w:rPr>
        <w:t xml:space="preserve"> ECOWAS Protocol A/P.1/5/79 relating to Free Movement of Persons, Residence and Establishment (adopted 29 May 1979, entered into force 8 April 1980) (ECOWAS Protocol).</w:t>
      </w:r>
    </w:p>
  </w:footnote>
  <w:footnote w:id="31">
    <w:p w14:paraId="25050B18" w14:textId="288E8C6D" w:rsidR="008631CF" w:rsidRPr="00342725" w:rsidRDefault="008631CF" w:rsidP="00342725">
      <w:pPr>
        <w:pStyle w:val="Notedebasdepage"/>
        <w:spacing w:line="240" w:lineRule="auto"/>
        <w:ind w:left="0" w:right="0" w:firstLine="0"/>
        <w:rPr>
          <w:rFonts w:ascii="Calibri" w:hAnsi="Calibri" w:cs="Calibri"/>
          <w:szCs w:val="18"/>
        </w:rPr>
      </w:pPr>
      <w:r w:rsidRPr="00342725">
        <w:rPr>
          <w:rStyle w:val="Appelnotedebasdep"/>
          <w:rFonts w:ascii="Calibri" w:hAnsi="Calibri" w:cs="Calibri"/>
          <w:szCs w:val="18"/>
        </w:rPr>
        <w:footnoteRef/>
      </w:r>
      <w:r w:rsidRPr="00342725">
        <w:rPr>
          <w:rFonts w:ascii="Calibri" w:hAnsi="Calibri" w:cs="Calibri"/>
          <w:szCs w:val="18"/>
        </w:rPr>
        <w:t xml:space="preserve"> </w:t>
      </w:r>
      <w:r w:rsidR="0019372D" w:rsidRPr="00342725">
        <w:rPr>
          <w:rFonts w:ascii="Calibri" w:hAnsi="Calibri" w:cs="Calibri"/>
          <w:szCs w:val="18"/>
        </w:rPr>
        <w:t>E</w:t>
      </w:r>
      <w:r w:rsidRPr="00342725">
        <w:rPr>
          <w:rFonts w:ascii="Calibri" w:hAnsi="Calibri" w:cs="Calibri"/>
          <w:szCs w:val="18"/>
        </w:rPr>
        <w:t>COWAS Protocol; ECOWAS Supplementary</w:t>
      </w:r>
      <w:r w:rsidR="008278CC" w:rsidRPr="00342725">
        <w:rPr>
          <w:rFonts w:ascii="Calibri" w:hAnsi="Calibri" w:cs="Calibri"/>
          <w:szCs w:val="18"/>
        </w:rPr>
        <w:t xml:space="preserve"> </w:t>
      </w:r>
      <w:r w:rsidRPr="00342725">
        <w:rPr>
          <w:rFonts w:ascii="Calibri" w:hAnsi="Calibri" w:cs="Calibri"/>
          <w:szCs w:val="18"/>
        </w:rPr>
        <w:t>Protocol A/SP.1/7/85 on the Code of Conduct for the implementation of the Protocol on Free Movement</w:t>
      </w:r>
      <w:r w:rsidR="008278CC" w:rsidRPr="00342725">
        <w:rPr>
          <w:rFonts w:ascii="Calibri" w:hAnsi="Calibri" w:cs="Calibri"/>
          <w:szCs w:val="18"/>
        </w:rPr>
        <w:t xml:space="preserve"> </w:t>
      </w:r>
      <w:r w:rsidRPr="00342725">
        <w:rPr>
          <w:rFonts w:ascii="Calibri" w:hAnsi="Calibri" w:cs="Calibri"/>
          <w:szCs w:val="18"/>
        </w:rPr>
        <w:t>of Persons, the Right of Residence and Establishment (adopted 29 May 1981) (ECOWAS 1985 Supplementary Protocol); ECOWAS Supplementary Protocol A/SP.1/7/86 on the Second Phase (Right of Residence) of the Protocol on Free Movement of persons, the Right of Residence and Establishment (adopted 1 July 1986) (ECOWAS</w:t>
      </w:r>
      <w:r w:rsidR="008278CC" w:rsidRPr="00342725">
        <w:rPr>
          <w:rFonts w:ascii="Calibri" w:hAnsi="Calibri" w:cs="Calibri"/>
          <w:szCs w:val="18"/>
        </w:rPr>
        <w:t xml:space="preserve"> </w:t>
      </w:r>
      <w:r w:rsidRPr="00342725">
        <w:rPr>
          <w:rFonts w:ascii="Calibri" w:hAnsi="Calibri" w:cs="Calibri"/>
          <w:szCs w:val="18"/>
        </w:rPr>
        <w:t>1986 Supplementary Protocol); ECOWAS Supplementary Protocol A/SP.1/6/89 amending and complementing</w:t>
      </w:r>
      <w:r w:rsidR="008278CC" w:rsidRPr="00342725">
        <w:rPr>
          <w:rFonts w:ascii="Calibri" w:hAnsi="Calibri" w:cs="Calibri"/>
          <w:szCs w:val="18"/>
        </w:rPr>
        <w:t xml:space="preserve"> </w:t>
      </w:r>
      <w:r w:rsidRPr="00342725">
        <w:rPr>
          <w:rFonts w:ascii="Calibri" w:hAnsi="Calibri" w:cs="Calibri"/>
          <w:szCs w:val="18"/>
        </w:rPr>
        <w:t>the provisions of Article 7 of the Protocol on Free Movement, Right of Residence and Establishment (adopted 13 June 1989) (ECOWAS 1989 Supplementary Protocol); ECOWAS Supplementary Protocol A/SP.2/5/90 on the Implementation of the Third Phase (Right to Establishment) of the Protocol on Free Movement of persons, the Right of Residence and Establishment (adopted 29 May 1990) (ECOWAS 1990 Supplementary Protocol).</w:t>
      </w:r>
    </w:p>
  </w:footnote>
  <w:footnote w:id="32">
    <w:p w14:paraId="1C331C0E" w14:textId="5EDFAE05" w:rsidR="0019372D" w:rsidRPr="00342725" w:rsidRDefault="0019372D" w:rsidP="00342725">
      <w:pPr>
        <w:pStyle w:val="Notedebasdepage"/>
        <w:spacing w:line="240" w:lineRule="auto"/>
        <w:ind w:left="0" w:right="0" w:firstLine="0"/>
        <w:rPr>
          <w:rFonts w:ascii="Calibri" w:hAnsi="Calibri" w:cs="Calibri"/>
          <w:szCs w:val="18"/>
          <w:lang w:val="en-US"/>
        </w:rPr>
      </w:pPr>
      <w:r w:rsidRPr="00342725">
        <w:rPr>
          <w:rStyle w:val="Appelnotedebasdep"/>
          <w:rFonts w:ascii="Calibri" w:hAnsi="Calibri" w:cs="Calibri"/>
          <w:szCs w:val="18"/>
        </w:rPr>
        <w:footnoteRef/>
      </w:r>
      <w:r w:rsidRPr="00342725">
        <w:rPr>
          <w:rFonts w:ascii="Calibri" w:hAnsi="Calibri" w:cs="Calibri"/>
          <w:szCs w:val="18"/>
        </w:rPr>
        <w:t xml:space="preserve"> ‘Evaluation of the African Union Migration Policy Framework for Africa’, Report by the African Migration and Development Policy Centre (2017) 34</w:t>
      </w:r>
    </w:p>
  </w:footnote>
  <w:footnote w:id="33">
    <w:p w14:paraId="1778F69D" w14:textId="3C74E123" w:rsidR="00CA3D63" w:rsidRPr="00342725" w:rsidRDefault="00CA3D63" w:rsidP="00342725">
      <w:pPr>
        <w:pStyle w:val="Notedebasdepage"/>
        <w:spacing w:line="240" w:lineRule="auto"/>
        <w:ind w:left="0" w:right="0" w:firstLine="0"/>
        <w:rPr>
          <w:rFonts w:ascii="Calibri" w:hAnsi="Calibri" w:cs="Calibri"/>
          <w:szCs w:val="18"/>
          <w:lang w:val="en-US"/>
        </w:rPr>
      </w:pPr>
      <w:r w:rsidRPr="00342725">
        <w:rPr>
          <w:rStyle w:val="Appelnotedebasdep"/>
          <w:rFonts w:ascii="Calibri" w:hAnsi="Calibri" w:cs="Calibri"/>
          <w:szCs w:val="18"/>
        </w:rPr>
        <w:footnoteRef/>
      </w:r>
      <w:r w:rsidRPr="00342725">
        <w:rPr>
          <w:rFonts w:ascii="Calibri" w:hAnsi="Calibri" w:cs="Calibri"/>
          <w:szCs w:val="18"/>
        </w:rPr>
        <w:t xml:space="preserve"> Agreement Establishing the Inter-Governmental Authority on Development (IGAD) (adopted 21 March 1996) (Agreement Establishing IGAD). IGAD superseded the Intergovernmental Authority on Drought and Development, which had been established ten years earlier (in 1986) to facilitate inter-state cooperation on the management of drought and other disasters. See generally ‘Intergovernmental Authority for Development: History’ African Union &lt;https://au.int/en/recs/igad&gt;.</w:t>
      </w:r>
    </w:p>
  </w:footnote>
  <w:footnote w:id="34">
    <w:p w14:paraId="4618F028" w14:textId="3BBE0240" w:rsidR="0071238A" w:rsidRPr="00342725" w:rsidRDefault="0071238A" w:rsidP="00342725">
      <w:pPr>
        <w:pStyle w:val="Notedebasdepage"/>
        <w:spacing w:line="240" w:lineRule="auto"/>
        <w:ind w:left="0" w:right="0" w:firstLine="0"/>
        <w:rPr>
          <w:rFonts w:ascii="Calibri" w:hAnsi="Calibri" w:cs="Calibri"/>
          <w:szCs w:val="18"/>
          <w:lang w:val="en-US"/>
        </w:rPr>
      </w:pPr>
      <w:r w:rsidRPr="00342725">
        <w:rPr>
          <w:rStyle w:val="Appelnotedebasdep"/>
          <w:rFonts w:ascii="Calibri" w:hAnsi="Calibri" w:cs="Calibri"/>
          <w:szCs w:val="18"/>
        </w:rPr>
        <w:footnoteRef/>
      </w:r>
      <w:r w:rsidRPr="00342725">
        <w:rPr>
          <w:rFonts w:ascii="Calibri" w:hAnsi="Calibri" w:cs="Calibri"/>
          <w:szCs w:val="18"/>
          <w:lang w:val="en-US"/>
        </w:rPr>
        <w:t xml:space="preserve"> </w:t>
      </w:r>
      <w:r w:rsidR="001530D8" w:rsidRPr="00342725">
        <w:rPr>
          <w:rFonts w:ascii="Calibri" w:hAnsi="Calibri" w:cs="Calibri"/>
          <w:szCs w:val="18"/>
        </w:rPr>
        <w:t xml:space="preserve">International Organization for Migration (IOM), 2022. People on the Move in a Changing Climate – Linking Policy, Evidence and Action. </w:t>
      </w:r>
    </w:p>
  </w:footnote>
  <w:footnote w:id="35">
    <w:p w14:paraId="5EDDB6E1" w14:textId="6085F840" w:rsidR="00597FC4" w:rsidRPr="00342725" w:rsidRDefault="00597FC4" w:rsidP="00342725">
      <w:pPr>
        <w:pStyle w:val="Notedebasdepage"/>
        <w:spacing w:line="240" w:lineRule="auto"/>
        <w:ind w:left="0" w:right="0" w:firstLine="0"/>
        <w:rPr>
          <w:rFonts w:ascii="Calibri" w:hAnsi="Calibri" w:cs="Calibri"/>
          <w:szCs w:val="18"/>
        </w:rPr>
      </w:pPr>
      <w:r w:rsidRPr="00342725">
        <w:rPr>
          <w:rStyle w:val="Appelnotedebasdep"/>
          <w:rFonts w:ascii="Calibri" w:hAnsi="Calibri" w:cs="Calibri"/>
          <w:szCs w:val="18"/>
        </w:rPr>
        <w:footnoteRef/>
      </w:r>
      <w:r w:rsidRPr="00342725">
        <w:rPr>
          <w:rFonts w:ascii="Calibri" w:hAnsi="Calibri" w:cs="Calibri"/>
          <w:szCs w:val="18"/>
        </w:rPr>
        <w:t xml:space="preserve"> </w:t>
      </w:r>
      <w:r w:rsidRPr="00342725">
        <w:rPr>
          <w:rFonts w:ascii="Calibri" w:hAnsi="Calibri" w:cs="Calibri"/>
          <w:i/>
          <w:iCs/>
          <w:szCs w:val="18"/>
        </w:rPr>
        <w:t>Ibid.</w:t>
      </w:r>
      <w:r w:rsidRPr="00342725">
        <w:rPr>
          <w:rFonts w:ascii="Calibri" w:hAnsi="Calibri" w:cs="Calibri"/>
          <w:szCs w:val="18"/>
        </w:rPr>
        <w:t xml:space="preserve"> </w:t>
      </w:r>
    </w:p>
  </w:footnote>
  <w:footnote w:id="36">
    <w:p w14:paraId="1CF958E0" w14:textId="763C18F7" w:rsidR="0078362C" w:rsidRPr="00342725" w:rsidRDefault="0078362C" w:rsidP="00342725">
      <w:pPr>
        <w:pStyle w:val="Notedebasdepage"/>
        <w:spacing w:line="240" w:lineRule="auto"/>
        <w:ind w:left="0" w:right="0" w:firstLine="0"/>
        <w:rPr>
          <w:rFonts w:ascii="Calibri" w:hAnsi="Calibri" w:cs="Calibri"/>
          <w:szCs w:val="18"/>
        </w:rPr>
      </w:pPr>
      <w:r w:rsidRPr="00342725">
        <w:rPr>
          <w:rStyle w:val="Appelnotedebasdep"/>
          <w:rFonts w:ascii="Calibri" w:hAnsi="Calibri" w:cs="Calibri"/>
          <w:szCs w:val="18"/>
        </w:rPr>
        <w:footnoteRef/>
      </w:r>
      <w:r w:rsidRPr="00342725">
        <w:rPr>
          <w:rFonts w:ascii="Calibri" w:hAnsi="Calibri" w:cs="Calibri"/>
          <w:szCs w:val="18"/>
        </w:rPr>
        <w:t xml:space="preserve"> International Organization for Migration (IOM), 2018 </w:t>
      </w:r>
      <w:hyperlink r:id="rId13" w:history="1">
        <w:r w:rsidRPr="00342725">
          <w:rPr>
            <w:rStyle w:val="Lienhypertexte"/>
            <w:rFonts w:ascii="Calibri" w:hAnsi="Calibri" w:cs="Calibri"/>
            <w:szCs w:val="18"/>
          </w:rPr>
          <w:t>Central and North America: Migration and displacement in the context of disasters and environmental.</w:t>
        </w:r>
      </w:hyperlink>
    </w:p>
    <w:p w14:paraId="271D80C6" w14:textId="24D34F23" w:rsidR="0078362C" w:rsidRPr="00342725" w:rsidRDefault="0078362C" w:rsidP="00342725">
      <w:pPr>
        <w:pStyle w:val="Notedebasdepage"/>
        <w:spacing w:line="240" w:lineRule="auto"/>
        <w:ind w:left="0" w:right="0" w:firstLine="0"/>
        <w:rPr>
          <w:rFonts w:ascii="Calibri" w:hAnsi="Calibri" w:cs="Calibri"/>
          <w:szCs w:val="18"/>
        </w:rPr>
      </w:pPr>
      <w:r w:rsidRPr="00342725">
        <w:rPr>
          <w:rFonts w:ascii="Calibri" w:hAnsi="Calibri" w:cs="Calibri"/>
          <w:szCs w:val="18"/>
        </w:rPr>
        <w:t>change. Migration, Environment and Climate Change Policy Brief series. IOM, Geneva.</w:t>
      </w:r>
    </w:p>
  </w:footnote>
  <w:footnote w:id="37">
    <w:p w14:paraId="4EDC509A" w14:textId="25CD1C59" w:rsidR="00387C7D" w:rsidRPr="00342725" w:rsidRDefault="00387C7D" w:rsidP="00342725">
      <w:pPr>
        <w:pStyle w:val="Notedebasdepage"/>
        <w:spacing w:line="240" w:lineRule="auto"/>
        <w:ind w:left="0" w:right="0" w:firstLine="0"/>
        <w:rPr>
          <w:rFonts w:ascii="Calibri" w:hAnsi="Calibri" w:cs="Calibri"/>
          <w:szCs w:val="18"/>
          <w:lang w:val="en-US"/>
        </w:rPr>
      </w:pPr>
      <w:r w:rsidRPr="00342725">
        <w:rPr>
          <w:rStyle w:val="Appelnotedebasdep"/>
          <w:rFonts w:ascii="Calibri" w:hAnsi="Calibri" w:cs="Calibri"/>
          <w:szCs w:val="18"/>
        </w:rPr>
        <w:footnoteRef/>
      </w:r>
      <w:r w:rsidRPr="00342725">
        <w:rPr>
          <w:rFonts w:ascii="Calibri" w:hAnsi="Calibri" w:cs="Calibri"/>
          <w:szCs w:val="18"/>
        </w:rPr>
        <w:t xml:space="preserve"> Government of Bangladesh (2015) National Strategy on the Management of Disaster and Climate-induced Internal Displacement. https://www.preventionweb.net/files/46732_nsmdciidfinalversion21sept2015withc.pdf</w:t>
      </w:r>
    </w:p>
  </w:footnote>
  <w:footnote w:id="38">
    <w:p w14:paraId="1D9B8DE0" w14:textId="4585F559" w:rsidR="00637354" w:rsidRPr="00342725" w:rsidRDefault="00637354" w:rsidP="00342725">
      <w:pPr>
        <w:pStyle w:val="Notedebasdepage"/>
        <w:spacing w:line="240" w:lineRule="auto"/>
        <w:ind w:left="0" w:right="0" w:firstLine="0"/>
        <w:rPr>
          <w:rFonts w:ascii="Calibri" w:hAnsi="Calibri" w:cs="Calibri"/>
          <w:szCs w:val="18"/>
        </w:rPr>
      </w:pPr>
      <w:r w:rsidRPr="00342725">
        <w:rPr>
          <w:rStyle w:val="Appelnotedebasdep"/>
          <w:rFonts w:ascii="Calibri" w:hAnsi="Calibri" w:cs="Calibri"/>
          <w:szCs w:val="18"/>
        </w:rPr>
        <w:footnoteRef/>
      </w:r>
      <w:r w:rsidRPr="00342725">
        <w:rPr>
          <w:rFonts w:ascii="Calibri" w:hAnsi="Calibri" w:cs="Calibri"/>
          <w:szCs w:val="18"/>
        </w:rPr>
        <w:t xml:space="preserve"> </w:t>
      </w:r>
      <w:r w:rsidRPr="00342725">
        <w:rPr>
          <w:rFonts w:ascii="Calibri" w:eastAsiaTheme="minorEastAsia" w:hAnsi="Calibri" w:cs="Calibri"/>
          <w:szCs w:val="18"/>
        </w:rPr>
        <w:t xml:space="preserve">OHCHR and GMG, </w:t>
      </w:r>
      <w:hyperlink r:id="rId14" w:history="1">
        <w:r w:rsidRPr="00342725">
          <w:rPr>
            <w:rStyle w:val="Lienhypertexte"/>
            <w:rFonts w:ascii="Calibri" w:hAnsi="Calibri" w:cs="Calibri"/>
            <w:szCs w:val="18"/>
          </w:rPr>
          <w:t>Principles and Guidelines, supported by Practical Guidance, on the Human Rights Protection of Migrants in a Vulnerable Situation</w:t>
        </w:r>
      </w:hyperlink>
      <w:r w:rsidRPr="00342725">
        <w:rPr>
          <w:rFonts w:ascii="Calibri" w:eastAsiaTheme="minorEastAsia" w:hAnsi="Calibri" w:cs="Calibri"/>
          <w:szCs w:val="18"/>
        </w:rPr>
        <w:t xml:space="preserve"> (2018), Principle 5, para. 6; See also Council of Europe, Committee on Migration, Refugees and Displaced Persons, </w:t>
      </w:r>
      <w:hyperlink r:id="rId15" w:history="1">
        <w:r w:rsidRPr="00342725">
          <w:rPr>
            <w:rStyle w:val="Lienhypertexte"/>
            <w:rFonts w:ascii="Calibri" w:hAnsi="Calibri" w:cs="Calibri"/>
            <w:szCs w:val="18"/>
          </w:rPr>
          <w:t xml:space="preserve">Explanatory memorandum by the rapporteur Marie-Christine </w:t>
        </w:r>
        <w:proofErr w:type="spellStart"/>
        <w:r w:rsidRPr="00342725">
          <w:rPr>
            <w:rStyle w:val="Lienhypertexte"/>
            <w:rFonts w:ascii="Calibri" w:hAnsi="Calibri" w:cs="Calibri"/>
            <w:szCs w:val="18"/>
          </w:rPr>
          <w:t>Verdier-Jouclas</w:t>
        </w:r>
        <w:proofErr w:type="spellEnd"/>
      </w:hyperlink>
      <w:r w:rsidRPr="00342725">
        <w:rPr>
          <w:rFonts w:ascii="Calibri" w:eastAsiaTheme="minorEastAsia" w:hAnsi="Calibri" w:cs="Calibri"/>
          <w:szCs w:val="18"/>
        </w:rPr>
        <w:t xml:space="preserve"> with regard to the Draft resolution “A legal status for ‘climate refugees’” (27 August 2019), para. 59.</w:t>
      </w:r>
    </w:p>
  </w:footnote>
  <w:footnote w:id="39">
    <w:p w14:paraId="797940FF" w14:textId="1BF87E5E" w:rsidR="00637354" w:rsidRPr="00342725" w:rsidRDefault="00637354" w:rsidP="00342725">
      <w:pPr>
        <w:pStyle w:val="Notedebasdepage"/>
        <w:spacing w:line="240" w:lineRule="auto"/>
        <w:ind w:left="0" w:right="0" w:firstLine="0"/>
        <w:rPr>
          <w:rFonts w:ascii="Calibri" w:hAnsi="Calibri" w:cs="Calibri"/>
          <w:szCs w:val="18"/>
        </w:rPr>
      </w:pPr>
      <w:r w:rsidRPr="00342725">
        <w:rPr>
          <w:rStyle w:val="Appelnotedebasdep"/>
          <w:rFonts w:ascii="Calibri" w:hAnsi="Calibri" w:cs="Calibri"/>
          <w:szCs w:val="18"/>
        </w:rPr>
        <w:footnoteRef/>
      </w:r>
      <w:r w:rsidRPr="00342725">
        <w:rPr>
          <w:rFonts w:ascii="Calibri" w:hAnsi="Calibri" w:cs="Calibri"/>
          <w:szCs w:val="18"/>
        </w:rPr>
        <w:t xml:space="preserve"> </w:t>
      </w:r>
      <w:r w:rsidRPr="00342725">
        <w:rPr>
          <w:rFonts w:ascii="Calibri" w:eastAsiaTheme="minorEastAsia" w:hAnsi="Calibri" w:cs="Calibri"/>
          <w:szCs w:val="18"/>
        </w:rPr>
        <w:t>CCPR, Ioane Teitiota v. New Zealand, Communication No. 2728/2016, 24 October 2019, para. 9.11.</w:t>
      </w:r>
    </w:p>
  </w:footnote>
  <w:footnote w:id="40">
    <w:p w14:paraId="7B12F612" w14:textId="283A5851" w:rsidR="00637354" w:rsidRPr="00342725" w:rsidRDefault="00637354" w:rsidP="00342725">
      <w:pPr>
        <w:pStyle w:val="Notedebasdepage"/>
        <w:spacing w:line="240" w:lineRule="auto"/>
        <w:ind w:left="0" w:right="0" w:firstLine="0"/>
        <w:rPr>
          <w:rFonts w:ascii="Calibri" w:hAnsi="Calibri" w:cs="Calibri"/>
          <w:szCs w:val="18"/>
        </w:rPr>
      </w:pPr>
      <w:r w:rsidRPr="00342725">
        <w:rPr>
          <w:rStyle w:val="Appelnotedebasdep"/>
          <w:rFonts w:ascii="Calibri" w:hAnsi="Calibri" w:cs="Calibri"/>
          <w:szCs w:val="18"/>
        </w:rPr>
        <w:footnoteRef/>
      </w:r>
      <w:r w:rsidRPr="00342725">
        <w:rPr>
          <w:rFonts w:ascii="Calibri" w:hAnsi="Calibri" w:cs="Calibri"/>
          <w:szCs w:val="18"/>
        </w:rPr>
        <w:t xml:space="preserve"> </w:t>
      </w:r>
      <w:r w:rsidRPr="00342725">
        <w:rPr>
          <w:rFonts w:ascii="Calibri" w:eastAsiaTheme="minorEastAsia" w:hAnsi="Calibri" w:cs="Calibri"/>
          <w:i/>
          <w:szCs w:val="18"/>
        </w:rPr>
        <w:t>Ibid.</w:t>
      </w:r>
    </w:p>
  </w:footnote>
  <w:footnote w:id="41">
    <w:p w14:paraId="32B6FB46" w14:textId="0FFDDA45" w:rsidR="007C47FD" w:rsidRPr="00342725" w:rsidRDefault="007C47FD" w:rsidP="00342725">
      <w:pPr>
        <w:pStyle w:val="Notedebasdepage"/>
        <w:spacing w:line="240" w:lineRule="auto"/>
        <w:ind w:left="0" w:right="0" w:firstLine="0"/>
        <w:rPr>
          <w:rFonts w:ascii="Calibri" w:hAnsi="Calibri" w:cs="Calibri"/>
          <w:szCs w:val="18"/>
        </w:rPr>
      </w:pPr>
      <w:r w:rsidRPr="00342725">
        <w:rPr>
          <w:rStyle w:val="Appelnotedebasdep"/>
          <w:rFonts w:ascii="Calibri" w:hAnsi="Calibri" w:cs="Calibri"/>
          <w:szCs w:val="18"/>
        </w:rPr>
        <w:footnoteRef/>
      </w:r>
      <w:r w:rsidRPr="00342725">
        <w:rPr>
          <w:rFonts w:ascii="Calibri" w:hAnsi="Calibri" w:cs="Calibri"/>
          <w:szCs w:val="18"/>
        </w:rPr>
        <w:t xml:space="preserve"> IOM 2021. IOM Migration Data Strategy: Informing Policy and Action on Migration, Mobility and Displacement 2020 | 2025. IOM, Geneva.</w:t>
      </w:r>
    </w:p>
  </w:footnote>
  <w:footnote w:id="42">
    <w:p w14:paraId="2887DF05" w14:textId="67E50FAA" w:rsidR="00544929" w:rsidRPr="00342725" w:rsidRDefault="00544929" w:rsidP="00342725">
      <w:pPr>
        <w:pStyle w:val="Notedebasdepage"/>
        <w:ind w:left="0" w:firstLine="0"/>
        <w:rPr>
          <w:rFonts w:ascii="Calibri" w:hAnsi="Calibri" w:cs="Calibri"/>
          <w:szCs w:val="18"/>
          <w:lang w:val="en-US"/>
        </w:rPr>
      </w:pPr>
      <w:r w:rsidRPr="00342725">
        <w:rPr>
          <w:rStyle w:val="Appelnotedebasdep"/>
          <w:rFonts w:ascii="Calibri" w:hAnsi="Calibri" w:cs="Calibri"/>
          <w:szCs w:val="18"/>
        </w:rPr>
        <w:footnoteRef/>
      </w:r>
      <w:r w:rsidRPr="00342725">
        <w:rPr>
          <w:rFonts w:ascii="Calibri" w:hAnsi="Calibri" w:cs="Calibri"/>
          <w:szCs w:val="18"/>
        </w:rPr>
        <w:t xml:space="preserve"> </w:t>
      </w:r>
      <w:r w:rsidRPr="00342725">
        <w:rPr>
          <w:rFonts w:ascii="Calibri" w:hAnsi="Calibri" w:cs="Calibri"/>
          <w:szCs w:val="18"/>
          <w:lang w:val="en-US"/>
        </w:rPr>
        <w:t xml:space="preserve">For more information on the principle of </w:t>
      </w:r>
      <w:r w:rsidRPr="00342725">
        <w:rPr>
          <w:rFonts w:ascii="Calibri" w:hAnsi="Calibri" w:cs="Calibri"/>
          <w:i/>
          <w:iCs/>
          <w:szCs w:val="18"/>
          <w:lang w:val="en-US"/>
        </w:rPr>
        <w:t xml:space="preserve">non-refoulement, </w:t>
      </w:r>
      <w:r w:rsidRPr="00342725">
        <w:rPr>
          <w:rFonts w:ascii="Calibri" w:hAnsi="Calibri" w:cs="Calibri"/>
          <w:szCs w:val="18"/>
          <w:lang w:val="en-US"/>
        </w:rPr>
        <w:t xml:space="preserve">see </w:t>
      </w:r>
      <w:hyperlink r:id="rId16" w:history="1">
        <w:r w:rsidR="007021A9" w:rsidRPr="00342725">
          <w:rPr>
            <w:rStyle w:val="Lienhypertexte"/>
            <w:rFonts w:ascii="Calibri" w:hAnsi="Calibri" w:cs="Calibri"/>
            <w:szCs w:val="18"/>
            <w:lang w:val="en-US"/>
          </w:rPr>
          <w:t>“The principle of non-refoulement under international human rights law”</w:t>
        </w:r>
      </w:hyperlink>
    </w:p>
  </w:footnote>
  <w:footnote w:id="43">
    <w:p w14:paraId="6C9A86BA" w14:textId="6AFC662D" w:rsidR="00611BAE" w:rsidRPr="00342725" w:rsidRDefault="00611BAE" w:rsidP="00342725">
      <w:pPr>
        <w:pStyle w:val="Notedebasdepage"/>
        <w:spacing w:beforeLines="40" w:before="96" w:afterLines="40" w:after="96" w:line="240" w:lineRule="auto"/>
        <w:ind w:left="0" w:firstLine="0"/>
        <w:rPr>
          <w:rFonts w:ascii="Calibri" w:hAnsi="Calibri" w:cs="Calibri"/>
          <w:szCs w:val="18"/>
        </w:rPr>
      </w:pPr>
      <w:r w:rsidRPr="00342725">
        <w:rPr>
          <w:rStyle w:val="Appelnotedebasdep"/>
          <w:rFonts w:ascii="Calibri" w:hAnsi="Calibri" w:cs="Calibri"/>
          <w:szCs w:val="18"/>
        </w:rPr>
        <w:footnoteRef/>
      </w:r>
      <w:r w:rsidRPr="00342725">
        <w:rPr>
          <w:rFonts w:ascii="Calibri" w:hAnsi="Calibri" w:cs="Calibri"/>
          <w:szCs w:val="18"/>
        </w:rPr>
        <w:t xml:space="preserve"> UNGA 2005. Res 60/01, “2005 World Summit Outcome” UN Doc A/RES/60/1.</w:t>
      </w:r>
    </w:p>
  </w:footnote>
  <w:footnote w:id="44">
    <w:p w14:paraId="3F5BE3E6" w14:textId="1F8DE717" w:rsidR="008C5E69" w:rsidRPr="00342725" w:rsidRDefault="008C5E69" w:rsidP="00342725">
      <w:pPr>
        <w:pStyle w:val="NormalWeb"/>
        <w:spacing w:before="0" w:beforeAutospacing="0" w:after="0" w:afterAutospacing="0"/>
        <w:rPr>
          <w:rFonts w:ascii="Calibri" w:hAnsi="Calibri" w:cs="Calibri"/>
          <w:sz w:val="18"/>
          <w:szCs w:val="18"/>
          <w:lang w:val="en-US"/>
        </w:rPr>
      </w:pPr>
      <w:r w:rsidRPr="00342725">
        <w:rPr>
          <w:rStyle w:val="Appelnotedebasdep"/>
          <w:rFonts w:ascii="Calibri" w:hAnsi="Calibri" w:cs="Calibri"/>
          <w:szCs w:val="18"/>
        </w:rPr>
        <w:footnoteRef/>
      </w:r>
      <w:r w:rsidRPr="00342725">
        <w:rPr>
          <w:rFonts w:ascii="Calibri" w:hAnsi="Calibri" w:cs="Calibri"/>
          <w:sz w:val="18"/>
          <w:szCs w:val="18"/>
          <w:lang w:val="en-US"/>
        </w:rPr>
        <w:t xml:space="preserve"> International Organization for Migration (IOM), 2022. </w:t>
      </w:r>
      <w:r w:rsidRPr="00342725">
        <w:rPr>
          <w:rFonts w:ascii="Calibri" w:hAnsi="Calibri" w:cs="Calibri"/>
          <w:i/>
          <w:sz w:val="18"/>
          <w:szCs w:val="18"/>
          <w:lang w:val="en-US"/>
        </w:rPr>
        <w:t>People on the Move in a Changing Climate – Linking Policy</w:t>
      </w:r>
      <w:r w:rsidRPr="00342725">
        <w:rPr>
          <w:rFonts w:ascii="Calibri" w:hAnsi="Calibri" w:cs="Calibri"/>
          <w:sz w:val="18"/>
          <w:szCs w:val="18"/>
          <w:lang w:val="en-US"/>
        </w:rPr>
        <w:t xml:space="preserve">, Evidence and Action. IOM, Geneva. </w:t>
      </w:r>
    </w:p>
  </w:footnote>
  <w:footnote w:id="45">
    <w:p w14:paraId="04C1658C" w14:textId="77777777" w:rsidR="00DC1F87" w:rsidRPr="00342725" w:rsidRDefault="00DC1F87" w:rsidP="00DC1F87">
      <w:pPr>
        <w:pStyle w:val="Notedebasdepage"/>
        <w:ind w:left="0" w:firstLine="0"/>
        <w:rPr>
          <w:rFonts w:ascii="Calibri" w:hAnsi="Calibri" w:cs="Calibri"/>
          <w:szCs w:val="18"/>
          <w:lang w:val="en-US"/>
        </w:rPr>
      </w:pPr>
      <w:r w:rsidRPr="00342725">
        <w:rPr>
          <w:rStyle w:val="Appelnotedebasdep"/>
          <w:rFonts w:ascii="Calibri" w:hAnsi="Calibri" w:cs="Calibri"/>
          <w:szCs w:val="18"/>
        </w:rPr>
        <w:footnoteRef/>
      </w:r>
      <w:r w:rsidRPr="00342725">
        <w:rPr>
          <w:rFonts w:ascii="Calibri" w:hAnsi="Calibri" w:cs="Calibri"/>
          <w:szCs w:val="18"/>
        </w:rPr>
        <w:t xml:space="preserve"> OCHA 1998. </w:t>
      </w:r>
      <w:hyperlink r:id="rId17" w:history="1">
        <w:r w:rsidRPr="00342725">
          <w:rPr>
            <w:rStyle w:val="Lienhypertexte"/>
            <w:rFonts w:ascii="Calibri" w:hAnsi="Calibri" w:cs="Calibri"/>
            <w:szCs w:val="18"/>
          </w:rPr>
          <w:t>UN Guiding Principles on Internal Displacement</w:t>
        </w:r>
      </w:hyperlink>
    </w:p>
  </w:footnote>
  <w:footnote w:id="46">
    <w:p w14:paraId="1A0AB052" w14:textId="54DD3EB8" w:rsidR="000B0EF4" w:rsidRPr="00342725" w:rsidRDefault="000B0EF4" w:rsidP="00342725">
      <w:pPr>
        <w:pStyle w:val="Notedebasdepage"/>
        <w:ind w:left="0" w:firstLine="0"/>
        <w:rPr>
          <w:rFonts w:ascii="Calibri" w:hAnsi="Calibri" w:cs="Calibri"/>
          <w:szCs w:val="18"/>
          <w:lang w:val="en-US"/>
        </w:rPr>
      </w:pPr>
      <w:r w:rsidRPr="00342725">
        <w:rPr>
          <w:rStyle w:val="Appelnotedebasdep"/>
          <w:rFonts w:ascii="Calibri" w:hAnsi="Calibri" w:cs="Calibri"/>
          <w:szCs w:val="18"/>
        </w:rPr>
        <w:footnoteRef/>
      </w:r>
      <w:r w:rsidRPr="00342725">
        <w:rPr>
          <w:rFonts w:ascii="Calibri" w:hAnsi="Calibri" w:cs="Calibri"/>
          <w:szCs w:val="18"/>
        </w:rPr>
        <w:t xml:space="preserve"> </w:t>
      </w:r>
      <w:r w:rsidR="00962B5C" w:rsidRPr="00342725">
        <w:rPr>
          <w:rFonts w:ascii="Calibri" w:hAnsi="Calibri" w:cs="Calibri"/>
          <w:szCs w:val="18"/>
        </w:rPr>
        <w:t xml:space="preserve">African Union 2009. </w:t>
      </w:r>
      <w:hyperlink r:id="rId18" w:history="1">
        <w:r w:rsidRPr="00342725">
          <w:rPr>
            <w:rStyle w:val="Lienhypertexte"/>
            <w:rFonts w:ascii="Calibri" w:hAnsi="Calibri" w:cs="Calibri"/>
            <w:szCs w:val="18"/>
          </w:rPr>
          <w:t>African Union Convention for the Protection and Assistance of Internally Displaced Persons in Africa (Kampala Convention)</w:t>
        </w:r>
      </w:hyperlink>
      <w:r w:rsidR="00962B5C" w:rsidRPr="00342725">
        <w:rPr>
          <w:rFonts w:ascii="Calibri" w:hAnsi="Calibri" w:cs="Calibri"/>
          <w:szCs w:val="18"/>
        </w:rPr>
        <w:t xml:space="preserve">. </w:t>
      </w:r>
    </w:p>
  </w:footnote>
  <w:footnote w:id="47">
    <w:p w14:paraId="1F213384" w14:textId="6741422F" w:rsidR="00286B05" w:rsidRPr="00342725" w:rsidRDefault="00286B05" w:rsidP="00342725">
      <w:pPr>
        <w:pStyle w:val="Notedebasdepage"/>
        <w:spacing w:beforeLines="40" w:before="96" w:afterLines="40" w:after="96" w:line="240" w:lineRule="auto"/>
        <w:ind w:left="0" w:firstLine="0"/>
        <w:rPr>
          <w:rFonts w:ascii="Calibri" w:hAnsi="Calibri" w:cs="Calibri"/>
          <w:szCs w:val="18"/>
        </w:rPr>
      </w:pPr>
      <w:r w:rsidRPr="00342725">
        <w:rPr>
          <w:rStyle w:val="Appelnotedebasdep"/>
          <w:rFonts w:ascii="Calibri" w:hAnsi="Calibri" w:cs="Calibri"/>
          <w:szCs w:val="18"/>
        </w:rPr>
        <w:footnoteRef/>
      </w:r>
      <w:r w:rsidRPr="00342725">
        <w:rPr>
          <w:rFonts w:ascii="Calibri" w:hAnsi="Calibri" w:cs="Calibri"/>
          <w:szCs w:val="18"/>
        </w:rPr>
        <w:t xml:space="preserve"> UNHCR Climate change, </w:t>
      </w:r>
      <w:proofErr w:type="gramStart"/>
      <w:r w:rsidRPr="00342725">
        <w:rPr>
          <w:rFonts w:ascii="Calibri" w:hAnsi="Calibri" w:cs="Calibri"/>
          <w:szCs w:val="18"/>
        </w:rPr>
        <w:t>disaster</w:t>
      </w:r>
      <w:proofErr w:type="gramEnd"/>
      <w:r w:rsidRPr="00342725">
        <w:rPr>
          <w:rFonts w:ascii="Calibri" w:hAnsi="Calibri" w:cs="Calibri"/>
          <w:szCs w:val="18"/>
        </w:rPr>
        <w:t xml:space="preserve"> and displacement in the Global Compacts: UNHCR’s perspectives</w:t>
      </w:r>
      <w:r w:rsidR="000B0EF4" w:rsidRPr="00342725">
        <w:rPr>
          <w:rFonts w:ascii="Calibri" w:hAnsi="Calibri" w:cs="Calibri"/>
          <w:szCs w:val="18"/>
        </w:rPr>
        <w:t>.</w:t>
      </w:r>
    </w:p>
  </w:footnote>
  <w:footnote w:id="48">
    <w:p w14:paraId="1DB7F682" w14:textId="4F256EDB" w:rsidR="00E36CA6" w:rsidRPr="00342725" w:rsidRDefault="00E36CA6" w:rsidP="00342725">
      <w:pPr>
        <w:pStyle w:val="Notedebasdepage"/>
        <w:spacing w:line="240" w:lineRule="auto"/>
        <w:ind w:left="0" w:right="0" w:firstLine="0"/>
        <w:rPr>
          <w:rFonts w:ascii="Calibri" w:hAnsi="Calibri" w:cs="Calibri"/>
          <w:szCs w:val="18"/>
          <w:lang w:val="en-US"/>
        </w:rPr>
      </w:pPr>
      <w:r w:rsidRPr="00342725">
        <w:rPr>
          <w:rStyle w:val="Appelnotedebasdep"/>
          <w:rFonts w:ascii="Calibri" w:hAnsi="Calibri" w:cs="Calibri"/>
          <w:szCs w:val="18"/>
        </w:rPr>
        <w:footnoteRef/>
      </w:r>
      <w:r w:rsidRPr="00342725">
        <w:rPr>
          <w:rFonts w:ascii="Calibri" w:hAnsi="Calibri" w:cs="Calibri"/>
          <w:szCs w:val="18"/>
        </w:rPr>
        <w:t xml:space="preserve"> </w:t>
      </w:r>
      <w:r w:rsidR="000738BB" w:rsidRPr="00342725">
        <w:rPr>
          <w:rFonts w:ascii="Calibri" w:hAnsi="Calibri" w:cs="Calibri"/>
          <w:szCs w:val="18"/>
        </w:rPr>
        <w:t>Ioane Teitiota v. New Zealand (advance unedited version), CCPR/C/127/D/2728/2016, UN Human Rights Committee (HRC), 7 January 2020, available at: https://www.refworld.org/cases,HRC,5e26f7134.html [accessed 1 December 2022]</w:t>
      </w:r>
    </w:p>
  </w:footnote>
  <w:footnote w:id="49">
    <w:p w14:paraId="62A23C39" w14:textId="61DD3D6A" w:rsidR="00700F49" w:rsidRPr="00342725" w:rsidRDefault="00700F49" w:rsidP="00342725">
      <w:pPr>
        <w:rPr>
          <w:rFonts w:ascii="Calibri" w:hAnsi="Calibri" w:cs="Calibri"/>
          <w:sz w:val="18"/>
          <w:szCs w:val="18"/>
          <w:lang w:val="fr-CH"/>
        </w:rPr>
      </w:pPr>
      <w:r w:rsidRPr="00342725">
        <w:rPr>
          <w:rStyle w:val="Appelnotedebasdep"/>
          <w:rFonts w:ascii="Calibri" w:hAnsi="Calibri" w:cs="Calibri"/>
          <w:szCs w:val="18"/>
        </w:rPr>
        <w:footnoteRef/>
      </w:r>
      <w:r w:rsidRPr="00342725">
        <w:rPr>
          <w:rFonts w:ascii="Calibri" w:hAnsi="Calibri" w:cs="Calibri"/>
          <w:sz w:val="18"/>
          <w:szCs w:val="18"/>
          <w:lang w:val="fr-CH"/>
        </w:rPr>
        <w:t xml:space="preserve"> CEPAL 2014. </w:t>
      </w:r>
      <w:hyperlink r:id="rId19" w:history="1">
        <w:r w:rsidRPr="00342725">
          <w:rPr>
            <w:rStyle w:val="Lienhypertexte"/>
            <w:rFonts w:ascii="Calibri" w:hAnsi="Calibri" w:cs="Calibri"/>
            <w:sz w:val="18"/>
            <w:szCs w:val="18"/>
            <w:lang w:val="fr-CH"/>
          </w:rPr>
          <w:t xml:space="preserve">Los pueblos </w:t>
        </w:r>
        <w:proofErr w:type="spellStart"/>
        <w:r w:rsidRPr="00342725">
          <w:rPr>
            <w:rStyle w:val="Lienhypertexte"/>
            <w:rFonts w:ascii="Calibri" w:hAnsi="Calibri" w:cs="Calibri"/>
            <w:sz w:val="18"/>
            <w:szCs w:val="18"/>
            <w:lang w:val="fr-CH"/>
          </w:rPr>
          <w:t>indígenas</w:t>
        </w:r>
        <w:proofErr w:type="spellEnd"/>
        <w:r w:rsidRPr="00342725">
          <w:rPr>
            <w:rStyle w:val="Lienhypertexte"/>
            <w:rFonts w:ascii="Calibri" w:hAnsi="Calibri" w:cs="Calibri"/>
            <w:sz w:val="18"/>
            <w:szCs w:val="18"/>
            <w:lang w:val="fr-CH"/>
          </w:rPr>
          <w:t xml:space="preserve"> en </w:t>
        </w:r>
        <w:proofErr w:type="spellStart"/>
        <w:r w:rsidRPr="00342725">
          <w:rPr>
            <w:rStyle w:val="Lienhypertexte"/>
            <w:rFonts w:ascii="Calibri" w:hAnsi="Calibri" w:cs="Calibri"/>
            <w:sz w:val="18"/>
            <w:szCs w:val="18"/>
            <w:lang w:val="fr-CH"/>
          </w:rPr>
          <w:t>América</w:t>
        </w:r>
        <w:proofErr w:type="spellEnd"/>
        <w:r w:rsidRPr="00342725">
          <w:rPr>
            <w:rStyle w:val="Lienhypertexte"/>
            <w:rFonts w:ascii="Calibri" w:hAnsi="Calibri" w:cs="Calibri"/>
            <w:sz w:val="18"/>
            <w:szCs w:val="18"/>
            <w:lang w:val="fr-CH"/>
          </w:rPr>
          <w:t xml:space="preserve"> </w:t>
        </w:r>
        <w:proofErr w:type="gramStart"/>
        <w:r w:rsidRPr="00342725">
          <w:rPr>
            <w:rStyle w:val="Lienhypertexte"/>
            <w:rFonts w:ascii="Calibri" w:hAnsi="Calibri" w:cs="Calibri"/>
            <w:sz w:val="18"/>
            <w:szCs w:val="18"/>
            <w:lang w:val="fr-CH"/>
          </w:rPr>
          <w:t>Latina:</w:t>
        </w:r>
        <w:proofErr w:type="gramEnd"/>
        <w:r w:rsidRPr="00342725">
          <w:rPr>
            <w:rStyle w:val="Lienhypertexte"/>
            <w:rFonts w:ascii="Calibri" w:hAnsi="Calibri" w:cs="Calibri"/>
            <w:sz w:val="18"/>
            <w:szCs w:val="18"/>
            <w:lang w:val="fr-CH"/>
          </w:rPr>
          <w:t xml:space="preserve"> avances en el </w:t>
        </w:r>
        <w:proofErr w:type="spellStart"/>
        <w:r w:rsidRPr="00342725">
          <w:rPr>
            <w:rStyle w:val="Lienhypertexte"/>
            <w:rFonts w:ascii="Calibri" w:hAnsi="Calibri" w:cs="Calibri"/>
            <w:sz w:val="18"/>
            <w:szCs w:val="18"/>
            <w:lang w:val="fr-CH"/>
          </w:rPr>
          <w:t>último</w:t>
        </w:r>
        <w:proofErr w:type="spellEnd"/>
        <w:r w:rsidRPr="00342725">
          <w:rPr>
            <w:rStyle w:val="Lienhypertexte"/>
            <w:rFonts w:ascii="Calibri" w:hAnsi="Calibri" w:cs="Calibri"/>
            <w:sz w:val="18"/>
            <w:szCs w:val="18"/>
            <w:lang w:val="fr-CH"/>
          </w:rPr>
          <w:t xml:space="preserve"> </w:t>
        </w:r>
        <w:proofErr w:type="spellStart"/>
        <w:r w:rsidRPr="00342725">
          <w:rPr>
            <w:rStyle w:val="Lienhypertexte"/>
            <w:rFonts w:ascii="Calibri" w:hAnsi="Calibri" w:cs="Calibri"/>
            <w:sz w:val="18"/>
            <w:szCs w:val="18"/>
            <w:lang w:val="fr-CH"/>
          </w:rPr>
          <w:t>decenio</w:t>
        </w:r>
        <w:proofErr w:type="spellEnd"/>
        <w:r w:rsidRPr="00342725">
          <w:rPr>
            <w:rStyle w:val="Lienhypertexte"/>
            <w:rFonts w:ascii="Calibri" w:hAnsi="Calibri" w:cs="Calibri"/>
            <w:sz w:val="18"/>
            <w:szCs w:val="18"/>
            <w:lang w:val="fr-CH"/>
          </w:rPr>
          <w:t xml:space="preserve"> y </w:t>
        </w:r>
        <w:proofErr w:type="spellStart"/>
        <w:r w:rsidRPr="00342725">
          <w:rPr>
            <w:rStyle w:val="Lienhypertexte"/>
            <w:rFonts w:ascii="Calibri" w:hAnsi="Calibri" w:cs="Calibri"/>
            <w:sz w:val="18"/>
            <w:szCs w:val="18"/>
            <w:lang w:val="fr-CH"/>
          </w:rPr>
          <w:t>retos</w:t>
        </w:r>
        <w:proofErr w:type="spellEnd"/>
        <w:r w:rsidRPr="00342725">
          <w:rPr>
            <w:rStyle w:val="Lienhypertexte"/>
            <w:rFonts w:ascii="Calibri" w:hAnsi="Calibri" w:cs="Calibri"/>
            <w:sz w:val="18"/>
            <w:szCs w:val="18"/>
            <w:lang w:val="fr-CH"/>
          </w:rPr>
          <w:t xml:space="preserve"> </w:t>
        </w:r>
        <w:proofErr w:type="spellStart"/>
        <w:r w:rsidRPr="00342725">
          <w:rPr>
            <w:rStyle w:val="Lienhypertexte"/>
            <w:rFonts w:ascii="Calibri" w:hAnsi="Calibri" w:cs="Calibri"/>
            <w:sz w:val="18"/>
            <w:szCs w:val="18"/>
            <w:lang w:val="fr-CH"/>
          </w:rPr>
          <w:t>pendientes</w:t>
        </w:r>
        <w:proofErr w:type="spellEnd"/>
        <w:r w:rsidRPr="00342725">
          <w:rPr>
            <w:rStyle w:val="Lienhypertexte"/>
            <w:rFonts w:ascii="Calibri" w:hAnsi="Calibri" w:cs="Calibri"/>
            <w:sz w:val="18"/>
            <w:szCs w:val="18"/>
            <w:lang w:val="fr-CH"/>
          </w:rPr>
          <w:t xml:space="preserve"> para la </w:t>
        </w:r>
        <w:proofErr w:type="spellStart"/>
        <w:r w:rsidRPr="00342725">
          <w:rPr>
            <w:rStyle w:val="Lienhypertexte"/>
            <w:rFonts w:ascii="Calibri" w:hAnsi="Calibri" w:cs="Calibri"/>
            <w:sz w:val="18"/>
            <w:szCs w:val="18"/>
            <w:lang w:val="fr-CH"/>
          </w:rPr>
          <w:t>garantía</w:t>
        </w:r>
        <w:proofErr w:type="spellEnd"/>
        <w:r w:rsidRPr="00342725">
          <w:rPr>
            <w:rStyle w:val="Lienhypertexte"/>
            <w:rFonts w:ascii="Calibri" w:hAnsi="Calibri" w:cs="Calibri"/>
            <w:sz w:val="18"/>
            <w:szCs w:val="18"/>
            <w:lang w:val="fr-CH"/>
          </w:rPr>
          <w:t xml:space="preserve"> de sus </w:t>
        </w:r>
        <w:proofErr w:type="spellStart"/>
        <w:r w:rsidRPr="00342725">
          <w:rPr>
            <w:rStyle w:val="Lienhypertexte"/>
            <w:rFonts w:ascii="Calibri" w:hAnsi="Calibri" w:cs="Calibri"/>
            <w:sz w:val="18"/>
            <w:szCs w:val="18"/>
            <w:lang w:val="fr-CH"/>
          </w:rPr>
          <w:t>derechos</w:t>
        </w:r>
        <w:proofErr w:type="spellEnd"/>
      </w:hyperlink>
      <w:r w:rsidRPr="00342725">
        <w:rPr>
          <w:rFonts w:ascii="Calibri" w:hAnsi="Calibri" w:cs="Calibri"/>
          <w:sz w:val="18"/>
          <w:szCs w:val="18"/>
          <w:lang w:val="fr-CH"/>
        </w:rPr>
        <w:t>.</w:t>
      </w:r>
    </w:p>
  </w:footnote>
  <w:footnote w:id="50">
    <w:p w14:paraId="243F9407" w14:textId="382B5E98" w:rsidR="00616824" w:rsidRPr="00342725" w:rsidRDefault="00616824" w:rsidP="00342725">
      <w:pPr>
        <w:pStyle w:val="Notedebasdepage"/>
        <w:ind w:left="0" w:firstLine="0"/>
        <w:rPr>
          <w:rFonts w:ascii="Calibri" w:hAnsi="Calibri" w:cs="Calibri"/>
          <w:szCs w:val="18"/>
          <w:lang w:val="en-US"/>
        </w:rPr>
      </w:pPr>
      <w:r w:rsidRPr="00342725">
        <w:rPr>
          <w:rStyle w:val="Appelnotedebasdep"/>
          <w:rFonts w:ascii="Calibri" w:hAnsi="Calibri" w:cs="Calibri"/>
          <w:szCs w:val="18"/>
        </w:rPr>
        <w:footnoteRef/>
      </w:r>
      <w:r w:rsidRPr="00342725">
        <w:rPr>
          <w:rFonts w:ascii="Calibri" w:hAnsi="Calibri" w:cs="Calibri"/>
          <w:szCs w:val="18"/>
        </w:rPr>
        <w:t xml:space="preserve"> </w:t>
      </w:r>
      <w:r w:rsidRPr="00342725">
        <w:rPr>
          <w:rFonts w:ascii="Calibri" w:hAnsi="Calibri" w:cs="Calibri"/>
          <w:szCs w:val="18"/>
        </w:rPr>
        <w:t xml:space="preserve">Galloway McLean, Kirsty &amp; Castillo, </w:t>
      </w:r>
      <w:proofErr w:type="spellStart"/>
      <w:r w:rsidRPr="00342725">
        <w:rPr>
          <w:rFonts w:ascii="Calibri" w:hAnsi="Calibri" w:cs="Calibri"/>
          <w:szCs w:val="18"/>
        </w:rPr>
        <w:t>Ame</w:t>
      </w:r>
      <w:proofErr w:type="spellEnd"/>
      <w:r w:rsidRPr="00342725">
        <w:rPr>
          <w:rFonts w:ascii="Calibri" w:hAnsi="Calibri" w:cs="Calibri"/>
          <w:szCs w:val="18"/>
        </w:rPr>
        <w:t xml:space="preserve"> &amp; Johnston, Sam &amp; Gross, Tony &amp; </w:t>
      </w:r>
      <w:proofErr w:type="spellStart"/>
      <w:r w:rsidRPr="00342725">
        <w:rPr>
          <w:rFonts w:ascii="Calibri" w:hAnsi="Calibri" w:cs="Calibri"/>
          <w:szCs w:val="18"/>
        </w:rPr>
        <w:t>Vierros</w:t>
      </w:r>
      <w:proofErr w:type="spellEnd"/>
      <w:r w:rsidRPr="00342725">
        <w:rPr>
          <w:rFonts w:ascii="Calibri" w:hAnsi="Calibri" w:cs="Calibri"/>
          <w:szCs w:val="18"/>
        </w:rPr>
        <w:t xml:space="preserve">, </w:t>
      </w:r>
      <w:proofErr w:type="spellStart"/>
      <w:r w:rsidRPr="00342725">
        <w:rPr>
          <w:rFonts w:ascii="Calibri" w:hAnsi="Calibri" w:cs="Calibri"/>
          <w:szCs w:val="18"/>
        </w:rPr>
        <w:t>Marjo</w:t>
      </w:r>
      <w:proofErr w:type="spellEnd"/>
      <w:r w:rsidRPr="00342725">
        <w:rPr>
          <w:rFonts w:ascii="Calibri" w:hAnsi="Calibri" w:cs="Calibri"/>
          <w:szCs w:val="18"/>
        </w:rPr>
        <w:t xml:space="preserve"> &amp; Noa, </w:t>
      </w:r>
      <w:proofErr w:type="spellStart"/>
      <w:r w:rsidRPr="00342725">
        <w:rPr>
          <w:rFonts w:ascii="Calibri" w:hAnsi="Calibri" w:cs="Calibri"/>
          <w:szCs w:val="18"/>
        </w:rPr>
        <w:t>Rahera</w:t>
      </w:r>
      <w:proofErr w:type="spellEnd"/>
      <w:r w:rsidRPr="00342725">
        <w:rPr>
          <w:rFonts w:ascii="Calibri" w:hAnsi="Calibri" w:cs="Calibri"/>
          <w:szCs w:val="18"/>
        </w:rPr>
        <w:t>. (2009). Report of the Indigenous Peoples' Global Summit on Climate Change. 10.13140/2.1.1016.5446.</w:t>
      </w:r>
    </w:p>
  </w:footnote>
  <w:footnote w:id="51">
    <w:p w14:paraId="180FD4DC" w14:textId="1411E5B8" w:rsidR="00342725" w:rsidRPr="00342725" w:rsidRDefault="00342725" w:rsidP="00342725">
      <w:pPr>
        <w:pStyle w:val="Notedebasdepage"/>
        <w:ind w:left="0" w:firstLine="0"/>
        <w:rPr>
          <w:rFonts w:ascii="Calibri" w:hAnsi="Calibri" w:cs="Calibri"/>
          <w:szCs w:val="18"/>
          <w:lang w:val="fr-FR"/>
        </w:rPr>
      </w:pPr>
      <w:r w:rsidRPr="00342725">
        <w:rPr>
          <w:rStyle w:val="Appelnotedebasdep"/>
          <w:rFonts w:ascii="Calibri" w:hAnsi="Calibri" w:cs="Calibri"/>
          <w:szCs w:val="18"/>
        </w:rPr>
        <w:footnoteRef/>
      </w:r>
      <w:r w:rsidRPr="00342725">
        <w:rPr>
          <w:rFonts w:ascii="Calibri" w:hAnsi="Calibri" w:cs="Calibri"/>
          <w:szCs w:val="18"/>
        </w:rPr>
        <w:t xml:space="preserve"> </w:t>
      </w:r>
      <w:r w:rsidRPr="00342725">
        <w:rPr>
          <w:rFonts w:ascii="Calibri" w:hAnsi="Calibri" w:cs="Calibri"/>
          <w:szCs w:val="18"/>
        </w:rPr>
        <w:t xml:space="preserve">Felipe Pérez, B., Tomaselli, A. </w:t>
      </w:r>
      <w:hyperlink r:id="rId20" w:anchor="citeas" w:history="1">
        <w:r w:rsidRPr="00342725">
          <w:rPr>
            <w:rStyle w:val="Lienhypertexte"/>
            <w:rFonts w:ascii="Calibri" w:hAnsi="Calibri" w:cs="Calibri"/>
            <w:szCs w:val="18"/>
          </w:rPr>
          <w:t>Indigenous Peoples and climate-induced relocation in Latin America and the Caribbean: managed retreat as a tool or a threat?</w:t>
        </w:r>
      </w:hyperlink>
      <w:r w:rsidRPr="00342725">
        <w:rPr>
          <w:rFonts w:ascii="Calibri" w:hAnsi="Calibri" w:cs="Calibri"/>
          <w:szCs w:val="18"/>
        </w:rPr>
        <w:t>. J Environ Stud Sci 11, 352–364 (2021).</w:t>
      </w:r>
    </w:p>
  </w:footnote>
  <w:footnote w:id="52">
    <w:p w14:paraId="2F2F1A10" w14:textId="6045C5F8" w:rsidR="00FD6D46" w:rsidRPr="00342725" w:rsidRDefault="00FD6D46" w:rsidP="00342725">
      <w:pPr>
        <w:pStyle w:val="Notedebasdepage"/>
        <w:ind w:left="0" w:firstLine="0"/>
        <w:rPr>
          <w:rFonts w:ascii="Calibri" w:hAnsi="Calibri" w:cs="Calibri"/>
          <w:szCs w:val="18"/>
          <w:lang w:val="en-US"/>
        </w:rPr>
      </w:pPr>
      <w:r w:rsidRPr="00342725">
        <w:rPr>
          <w:rStyle w:val="Appelnotedebasdep"/>
          <w:rFonts w:ascii="Calibri" w:hAnsi="Calibri" w:cs="Calibri"/>
          <w:szCs w:val="18"/>
        </w:rPr>
        <w:footnoteRef/>
      </w:r>
      <w:r w:rsidRPr="00342725">
        <w:rPr>
          <w:rFonts w:ascii="Calibri" w:hAnsi="Calibri" w:cs="Calibri"/>
          <w:szCs w:val="18"/>
        </w:rPr>
        <w:t xml:space="preserve"> </w:t>
      </w:r>
      <w:r w:rsidRPr="00342725">
        <w:rPr>
          <w:rFonts w:ascii="Calibri" w:hAnsi="Calibri" w:cs="Calibri"/>
          <w:szCs w:val="18"/>
          <w:lang w:val="en-US"/>
        </w:rPr>
        <w:t>World Bank</w:t>
      </w:r>
      <w:r w:rsidR="00E229DB" w:rsidRPr="00342725">
        <w:rPr>
          <w:rFonts w:ascii="Calibri" w:hAnsi="Calibri" w:cs="Calibri"/>
          <w:szCs w:val="18"/>
          <w:lang w:val="en-US"/>
        </w:rPr>
        <w:t xml:space="preserve">. </w:t>
      </w:r>
      <w:hyperlink r:id="rId21" w:history="1">
        <w:proofErr w:type="spellStart"/>
        <w:r w:rsidR="00E229DB" w:rsidRPr="00342725">
          <w:rPr>
            <w:rStyle w:val="Lienhypertexte"/>
            <w:rFonts w:ascii="Calibri" w:hAnsi="Calibri" w:cs="Calibri"/>
            <w:szCs w:val="18"/>
            <w:lang w:val="en-US"/>
          </w:rPr>
          <w:t>Latinoamérica</w:t>
        </w:r>
        <w:proofErr w:type="spellEnd"/>
        <w:r w:rsidR="00E229DB" w:rsidRPr="00342725">
          <w:rPr>
            <w:rStyle w:val="Lienhypertexte"/>
            <w:rFonts w:ascii="Calibri" w:hAnsi="Calibri" w:cs="Calibri"/>
            <w:szCs w:val="18"/>
            <w:lang w:val="en-US"/>
          </w:rPr>
          <w:t xml:space="preserve"> </w:t>
        </w:r>
        <w:proofErr w:type="spellStart"/>
        <w:r w:rsidR="00E229DB" w:rsidRPr="00342725">
          <w:rPr>
            <w:rStyle w:val="Lienhypertexte"/>
            <w:rFonts w:ascii="Calibri" w:hAnsi="Calibri" w:cs="Calibri"/>
            <w:szCs w:val="18"/>
            <w:lang w:val="en-US"/>
          </w:rPr>
          <w:t>indígena</w:t>
        </w:r>
        <w:proofErr w:type="spellEnd"/>
        <w:r w:rsidR="00E229DB" w:rsidRPr="00342725">
          <w:rPr>
            <w:rStyle w:val="Lienhypertexte"/>
            <w:rFonts w:ascii="Calibri" w:hAnsi="Calibri" w:cs="Calibri"/>
            <w:szCs w:val="18"/>
            <w:lang w:val="en-US"/>
          </w:rPr>
          <w:t xml:space="preserve"> </w:t>
        </w:r>
        <w:proofErr w:type="spellStart"/>
        <w:r w:rsidR="00E229DB" w:rsidRPr="00342725">
          <w:rPr>
            <w:rStyle w:val="Lienhypertexte"/>
            <w:rFonts w:ascii="Calibri" w:hAnsi="Calibri" w:cs="Calibri"/>
            <w:szCs w:val="18"/>
            <w:lang w:val="en-US"/>
          </w:rPr>
          <w:t>en</w:t>
        </w:r>
        <w:proofErr w:type="spellEnd"/>
        <w:r w:rsidR="00E229DB" w:rsidRPr="00342725">
          <w:rPr>
            <w:rStyle w:val="Lienhypertexte"/>
            <w:rFonts w:ascii="Calibri" w:hAnsi="Calibri" w:cs="Calibri"/>
            <w:szCs w:val="18"/>
            <w:lang w:val="en-US"/>
          </w:rPr>
          <w:t xml:space="preserve"> el </w:t>
        </w:r>
        <w:proofErr w:type="spellStart"/>
        <w:r w:rsidR="00E229DB" w:rsidRPr="00342725">
          <w:rPr>
            <w:rStyle w:val="Lienhypertexte"/>
            <w:rFonts w:ascii="Calibri" w:hAnsi="Calibri" w:cs="Calibri"/>
            <w:szCs w:val="18"/>
            <w:lang w:val="en-US"/>
          </w:rPr>
          <w:t>siglo</w:t>
        </w:r>
        <w:proofErr w:type="spellEnd"/>
        <w:r w:rsidR="00E229DB" w:rsidRPr="00342725">
          <w:rPr>
            <w:rStyle w:val="Lienhypertexte"/>
            <w:rFonts w:ascii="Calibri" w:hAnsi="Calibri" w:cs="Calibri"/>
            <w:szCs w:val="18"/>
            <w:lang w:val="en-US"/>
          </w:rPr>
          <w:t xml:space="preserve"> XXI</w:t>
        </w:r>
      </w:hyperlink>
      <w:r w:rsidR="00E229DB" w:rsidRPr="00342725">
        <w:rPr>
          <w:rFonts w:ascii="Calibri" w:hAnsi="Calibri" w:cs="Calibri"/>
          <w:szCs w:val="18"/>
          <w:lang w:val="en-US"/>
        </w:rPr>
        <w:t>.</w:t>
      </w:r>
    </w:p>
  </w:footnote>
  <w:footnote w:id="53">
    <w:p w14:paraId="333AFEE7" w14:textId="0DB4792A" w:rsidR="00DE3731" w:rsidRPr="00342725" w:rsidRDefault="00DE3731" w:rsidP="00342725">
      <w:pPr>
        <w:pStyle w:val="Notedebasdepage"/>
        <w:ind w:left="0" w:firstLine="0"/>
        <w:rPr>
          <w:rFonts w:ascii="Calibri" w:hAnsi="Calibri" w:cs="Calibri"/>
          <w:szCs w:val="18"/>
          <w:lang w:val="en-US"/>
        </w:rPr>
      </w:pPr>
      <w:r w:rsidRPr="00342725">
        <w:rPr>
          <w:rStyle w:val="Appelnotedebasdep"/>
          <w:rFonts w:ascii="Calibri" w:hAnsi="Calibri" w:cs="Calibri"/>
          <w:szCs w:val="18"/>
        </w:rPr>
        <w:footnoteRef/>
      </w:r>
      <w:r w:rsidRPr="00342725">
        <w:rPr>
          <w:rFonts w:ascii="Calibri" w:hAnsi="Calibri" w:cs="Calibri"/>
          <w:szCs w:val="18"/>
        </w:rPr>
        <w:t xml:space="preserve"> </w:t>
      </w:r>
      <w:r w:rsidR="00B55D81" w:rsidRPr="00342725">
        <w:rPr>
          <w:rFonts w:ascii="Calibri" w:hAnsi="Calibri" w:cs="Calibri"/>
          <w:szCs w:val="18"/>
        </w:rPr>
        <w:t>UN Permanent Forum on Indigenous Issues</w:t>
      </w:r>
      <w:r w:rsidR="00B55D81" w:rsidRPr="00342725">
        <w:rPr>
          <w:rFonts w:ascii="Calibri" w:hAnsi="Calibri" w:cs="Calibri"/>
          <w:szCs w:val="18"/>
        </w:rPr>
        <w:t xml:space="preserve"> </w:t>
      </w:r>
      <w:r w:rsidR="00564D23" w:rsidRPr="00342725">
        <w:rPr>
          <w:rFonts w:ascii="Calibri" w:hAnsi="Calibri" w:cs="Calibri"/>
          <w:szCs w:val="18"/>
        </w:rPr>
        <w:t xml:space="preserve">(n.d.). </w:t>
      </w:r>
      <w:hyperlink r:id="rId22" w:history="1">
        <w:r w:rsidRPr="00342725">
          <w:rPr>
            <w:rStyle w:val="Lienhypertexte"/>
            <w:rFonts w:ascii="Calibri" w:hAnsi="Calibri" w:cs="Calibri"/>
            <w:szCs w:val="18"/>
          </w:rPr>
          <w:t>Urban Indigenous Peoples and Migration: Challenges and Opportunities</w:t>
        </w:r>
      </w:hyperlink>
      <w:r w:rsidR="00564D23" w:rsidRPr="00342725">
        <w:rPr>
          <w:rFonts w:ascii="Calibri" w:hAnsi="Calibri" w:cs="Calibri"/>
          <w:szCs w:val="18"/>
        </w:rPr>
        <w:t>.</w:t>
      </w:r>
    </w:p>
  </w:footnote>
  <w:footnote w:id="54">
    <w:p w14:paraId="00824B37" w14:textId="1299EB05" w:rsidR="00E049C3" w:rsidRPr="00342725" w:rsidRDefault="00E049C3" w:rsidP="00342725">
      <w:pPr>
        <w:pStyle w:val="Notedebasdepage"/>
        <w:ind w:left="0" w:firstLine="0"/>
        <w:rPr>
          <w:rFonts w:ascii="Calibri" w:hAnsi="Calibri" w:cs="Calibri"/>
          <w:szCs w:val="18"/>
          <w:lang w:val="fr-FR"/>
        </w:rPr>
      </w:pPr>
      <w:r w:rsidRPr="00342725">
        <w:rPr>
          <w:rStyle w:val="Appelnotedebasdep"/>
          <w:rFonts w:ascii="Calibri" w:hAnsi="Calibri" w:cs="Calibri"/>
          <w:szCs w:val="18"/>
        </w:rPr>
        <w:footnoteRef/>
      </w:r>
      <w:r w:rsidRPr="00342725">
        <w:rPr>
          <w:rFonts w:ascii="Calibri" w:hAnsi="Calibri" w:cs="Calibri"/>
          <w:szCs w:val="18"/>
        </w:rPr>
        <w:t xml:space="preserve"> </w:t>
      </w:r>
      <w:r w:rsidRPr="00342725">
        <w:rPr>
          <w:rFonts w:ascii="Calibri" w:hAnsi="Calibri" w:cs="Calibri"/>
          <w:szCs w:val="18"/>
        </w:rPr>
        <w:t xml:space="preserve">Felipe Pérez, B., Tomaselli, A. </w:t>
      </w:r>
      <w:hyperlink r:id="rId23" w:anchor="citeas" w:history="1">
        <w:r w:rsidRPr="00342725">
          <w:rPr>
            <w:rStyle w:val="Lienhypertexte"/>
            <w:rFonts w:ascii="Calibri" w:hAnsi="Calibri" w:cs="Calibri"/>
            <w:szCs w:val="18"/>
          </w:rPr>
          <w:t>Indigenous Peoples and climate-induced relocation in Latin America and the Caribbean: managed retreat as a tool or a threat?</w:t>
        </w:r>
      </w:hyperlink>
      <w:r w:rsidRPr="00342725">
        <w:rPr>
          <w:rFonts w:ascii="Calibri" w:hAnsi="Calibri" w:cs="Calibri"/>
          <w:szCs w:val="18"/>
        </w:rPr>
        <w:t>. J Environ Stud Sci 11, 352–364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0D66" w14:textId="1A5BBDB9" w:rsidR="006A5278" w:rsidRDefault="002B5D05">
    <w:pPr>
      <w:pStyle w:val="En-tte"/>
    </w:pPr>
    <w:r>
      <w:rPr>
        <w:noProof/>
      </w:rPr>
      <w:drawing>
        <wp:anchor distT="0" distB="0" distL="114300" distR="114300" simplePos="0" relativeHeight="251658240" behindDoc="1" locked="0" layoutInCell="1" allowOverlap="1" wp14:anchorId="4C8A1861" wp14:editId="7B2CF48C">
          <wp:simplePos x="0" y="0"/>
          <wp:positionH relativeFrom="margin">
            <wp:posOffset>1980565</wp:posOffset>
          </wp:positionH>
          <wp:positionV relativeFrom="paragraph">
            <wp:posOffset>-304800</wp:posOffset>
          </wp:positionV>
          <wp:extent cx="1800000" cy="743992"/>
          <wp:effectExtent l="0" t="0" r="0" b="0"/>
          <wp:wrapTight wrapText="bothSides">
            <wp:wrapPolygon edited="0">
              <wp:start x="8917" y="1660"/>
              <wp:lineTo x="8003" y="5534"/>
              <wp:lineTo x="7774" y="8301"/>
              <wp:lineTo x="8231" y="11621"/>
              <wp:lineTo x="2744" y="12728"/>
              <wp:lineTo x="2744" y="16048"/>
              <wp:lineTo x="6860" y="18815"/>
              <wp:lineTo x="14862" y="18815"/>
              <wp:lineTo x="18292" y="15494"/>
              <wp:lineTo x="18064" y="12728"/>
              <wp:lineTo x="13033" y="11067"/>
              <wp:lineTo x="13033" y="6087"/>
              <wp:lineTo x="12576" y="1660"/>
              <wp:lineTo x="8917" y="166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00000" cy="7439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2D6"/>
    <w:multiLevelType w:val="multilevel"/>
    <w:tmpl w:val="F228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32620"/>
    <w:multiLevelType w:val="multilevel"/>
    <w:tmpl w:val="BE763DC6"/>
    <w:lvl w:ilvl="0">
      <w:start w:val="1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47802"/>
    <w:multiLevelType w:val="multilevel"/>
    <w:tmpl w:val="8FB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CE1C9C"/>
    <w:multiLevelType w:val="hybridMultilevel"/>
    <w:tmpl w:val="AABC80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E613C5"/>
    <w:multiLevelType w:val="multilevel"/>
    <w:tmpl w:val="3D9A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702158"/>
    <w:multiLevelType w:val="hybridMultilevel"/>
    <w:tmpl w:val="C40815F6"/>
    <w:lvl w:ilvl="0" w:tplc="02920A66">
      <w:start w:val="1"/>
      <w:numFmt w:val="decimal"/>
      <w:lvlText w:val="%1."/>
      <w:lvlJc w:val="left"/>
      <w:pPr>
        <w:ind w:left="720" w:hanging="360"/>
      </w:pPr>
    </w:lvl>
    <w:lvl w:ilvl="1" w:tplc="68167F9A">
      <w:start w:val="1"/>
      <w:numFmt w:val="lowerLetter"/>
      <w:lvlText w:val="%2."/>
      <w:lvlJc w:val="left"/>
      <w:pPr>
        <w:ind w:left="1440" w:hanging="360"/>
      </w:pPr>
    </w:lvl>
    <w:lvl w:ilvl="2" w:tplc="CE4846BE">
      <w:start w:val="1"/>
      <w:numFmt w:val="lowerRoman"/>
      <w:lvlText w:val="%3."/>
      <w:lvlJc w:val="right"/>
      <w:pPr>
        <w:ind w:left="2160" w:hanging="180"/>
      </w:pPr>
    </w:lvl>
    <w:lvl w:ilvl="3" w:tplc="6C4C2846">
      <w:start w:val="1"/>
      <w:numFmt w:val="decimal"/>
      <w:lvlText w:val="%4."/>
      <w:lvlJc w:val="left"/>
      <w:pPr>
        <w:ind w:left="2880" w:hanging="360"/>
      </w:pPr>
    </w:lvl>
    <w:lvl w:ilvl="4" w:tplc="76866964">
      <w:start w:val="1"/>
      <w:numFmt w:val="lowerLetter"/>
      <w:lvlText w:val="%5."/>
      <w:lvlJc w:val="left"/>
      <w:pPr>
        <w:ind w:left="3600" w:hanging="360"/>
      </w:pPr>
    </w:lvl>
    <w:lvl w:ilvl="5" w:tplc="B1162E32">
      <w:start w:val="1"/>
      <w:numFmt w:val="lowerRoman"/>
      <w:lvlText w:val="%6."/>
      <w:lvlJc w:val="right"/>
      <w:pPr>
        <w:ind w:left="4320" w:hanging="180"/>
      </w:pPr>
    </w:lvl>
    <w:lvl w:ilvl="6" w:tplc="A00ECE10">
      <w:start w:val="1"/>
      <w:numFmt w:val="decimal"/>
      <w:lvlText w:val="%7."/>
      <w:lvlJc w:val="left"/>
      <w:pPr>
        <w:ind w:left="5040" w:hanging="360"/>
      </w:pPr>
    </w:lvl>
    <w:lvl w:ilvl="7" w:tplc="E50A6626">
      <w:start w:val="1"/>
      <w:numFmt w:val="lowerLetter"/>
      <w:lvlText w:val="%8."/>
      <w:lvlJc w:val="left"/>
      <w:pPr>
        <w:ind w:left="5760" w:hanging="360"/>
      </w:pPr>
    </w:lvl>
    <w:lvl w:ilvl="8" w:tplc="2DE06AFA">
      <w:start w:val="1"/>
      <w:numFmt w:val="lowerRoman"/>
      <w:lvlText w:val="%9."/>
      <w:lvlJc w:val="right"/>
      <w:pPr>
        <w:ind w:left="6480" w:hanging="180"/>
      </w:pPr>
    </w:lvl>
  </w:abstractNum>
  <w:abstractNum w:abstractNumId="6" w15:restartNumberingAfterBreak="0">
    <w:nsid w:val="102D30AA"/>
    <w:multiLevelType w:val="hybridMultilevel"/>
    <w:tmpl w:val="E2FEECA2"/>
    <w:lvl w:ilvl="0" w:tplc="26C4757E">
      <w:start w:val="2016"/>
      <w:numFmt w:val="decimal"/>
      <w:lvlText w:val="%1"/>
      <w:lvlJc w:val="left"/>
      <w:pPr>
        <w:ind w:left="886" w:hanging="4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15:restartNumberingAfterBreak="0">
    <w:nsid w:val="11673D58"/>
    <w:multiLevelType w:val="hybridMultilevel"/>
    <w:tmpl w:val="1068C6A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4FB09BB"/>
    <w:multiLevelType w:val="hybridMultilevel"/>
    <w:tmpl w:val="D338B4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FD42E4"/>
    <w:multiLevelType w:val="hybridMultilevel"/>
    <w:tmpl w:val="43FECDDA"/>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C965DBB"/>
    <w:multiLevelType w:val="hybridMultilevel"/>
    <w:tmpl w:val="19EE2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280B2F"/>
    <w:multiLevelType w:val="hybridMultilevel"/>
    <w:tmpl w:val="5114E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AD7A61"/>
    <w:multiLevelType w:val="hybridMultilevel"/>
    <w:tmpl w:val="5FB89066"/>
    <w:lvl w:ilvl="0" w:tplc="92CE60DA">
      <w:start w:val="3"/>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83C43D8"/>
    <w:multiLevelType w:val="multilevel"/>
    <w:tmpl w:val="0CAEEB2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BE3815"/>
    <w:multiLevelType w:val="hybridMultilevel"/>
    <w:tmpl w:val="87AE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BB1531"/>
    <w:multiLevelType w:val="multilevel"/>
    <w:tmpl w:val="5DA0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F42C04"/>
    <w:multiLevelType w:val="hybridMultilevel"/>
    <w:tmpl w:val="6212A6DE"/>
    <w:lvl w:ilvl="0" w:tplc="DDC8E99A">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AC44AA7"/>
    <w:multiLevelType w:val="multilevel"/>
    <w:tmpl w:val="72C0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F2164A"/>
    <w:multiLevelType w:val="multilevel"/>
    <w:tmpl w:val="83EE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57796D"/>
    <w:multiLevelType w:val="multilevel"/>
    <w:tmpl w:val="487AD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0B577F"/>
    <w:multiLevelType w:val="multilevel"/>
    <w:tmpl w:val="D03A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7E77B5"/>
    <w:multiLevelType w:val="hybridMultilevel"/>
    <w:tmpl w:val="71F070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A32569A"/>
    <w:multiLevelType w:val="hybridMultilevel"/>
    <w:tmpl w:val="430ED5B4"/>
    <w:lvl w:ilvl="0" w:tplc="92CE60DA">
      <w:start w:val="3"/>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3ED8249C"/>
    <w:multiLevelType w:val="hybridMultilevel"/>
    <w:tmpl w:val="A36A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812F62"/>
    <w:multiLevelType w:val="hybridMultilevel"/>
    <w:tmpl w:val="F7D8AB1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1E36595"/>
    <w:multiLevelType w:val="multilevel"/>
    <w:tmpl w:val="ADF2B0E4"/>
    <w:lvl w:ilvl="0">
      <w:start w:val="1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AF53B4"/>
    <w:multiLevelType w:val="multilevel"/>
    <w:tmpl w:val="AB62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B14D46"/>
    <w:multiLevelType w:val="hybridMultilevel"/>
    <w:tmpl w:val="FB685F8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9F02F7A"/>
    <w:multiLevelType w:val="multilevel"/>
    <w:tmpl w:val="4DB20C2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E623F2"/>
    <w:multiLevelType w:val="multilevel"/>
    <w:tmpl w:val="6DCA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E2538BF"/>
    <w:multiLevelType w:val="hybridMultilevel"/>
    <w:tmpl w:val="831A139E"/>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FB92A15"/>
    <w:multiLevelType w:val="multilevel"/>
    <w:tmpl w:val="64CEC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D13517"/>
    <w:multiLevelType w:val="hybridMultilevel"/>
    <w:tmpl w:val="FEBE5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B13915"/>
    <w:multiLevelType w:val="hybridMultilevel"/>
    <w:tmpl w:val="45F4274E"/>
    <w:lvl w:ilvl="0" w:tplc="FFFFFFFF">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6762A8E"/>
    <w:multiLevelType w:val="hybridMultilevel"/>
    <w:tmpl w:val="8514C8E0"/>
    <w:lvl w:ilvl="0" w:tplc="26C4757E">
      <w:start w:val="2016"/>
      <w:numFmt w:val="decimal"/>
      <w:lvlText w:val="%1"/>
      <w:lvlJc w:val="left"/>
      <w:pPr>
        <w:ind w:left="886" w:hanging="4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6A41351"/>
    <w:multiLevelType w:val="multilevel"/>
    <w:tmpl w:val="5B92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98F1D16"/>
    <w:multiLevelType w:val="multilevel"/>
    <w:tmpl w:val="0CAEEB2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C364087"/>
    <w:multiLevelType w:val="hybridMultilevel"/>
    <w:tmpl w:val="9DE02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2E7019D"/>
    <w:multiLevelType w:val="hybridMultilevel"/>
    <w:tmpl w:val="09C08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37D7878"/>
    <w:multiLevelType w:val="hybridMultilevel"/>
    <w:tmpl w:val="EA2C25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88F0102"/>
    <w:multiLevelType w:val="hybridMultilevel"/>
    <w:tmpl w:val="A300B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8901B53"/>
    <w:multiLevelType w:val="hybridMultilevel"/>
    <w:tmpl w:val="091CBC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8E01821"/>
    <w:multiLevelType w:val="multilevel"/>
    <w:tmpl w:val="AD7E6190"/>
    <w:lvl w:ilvl="0">
      <w:start w:val="1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9F9330D"/>
    <w:multiLevelType w:val="multilevel"/>
    <w:tmpl w:val="0CAEEB2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F779780"/>
    <w:multiLevelType w:val="hybridMultilevel"/>
    <w:tmpl w:val="FFFFFFFF"/>
    <w:lvl w:ilvl="0" w:tplc="4DB69400">
      <w:start w:val="1"/>
      <w:numFmt w:val="bullet"/>
      <w:lvlText w:val=""/>
      <w:lvlJc w:val="left"/>
      <w:pPr>
        <w:ind w:left="720" w:hanging="360"/>
      </w:pPr>
      <w:rPr>
        <w:rFonts w:ascii="Symbol" w:hAnsi="Symbol" w:hint="default"/>
      </w:rPr>
    </w:lvl>
    <w:lvl w:ilvl="1" w:tplc="650ABFC4">
      <w:start w:val="1"/>
      <w:numFmt w:val="bullet"/>
      <w:lvlText w:val="o"/>
      <w:lvlJc w:val="left"/>
      <w:pPr>
        <w:ind w:left="1440" w:hanging="360"/>
      </w:pPr>
      <w:rPr>
        <w:rFonts w:ascii="Courier New" w:hAnsi="Courier New" w:hint="default"/>
      </w:rPr>
    </w:lvl>
    <w:lvl w:ilvl="2" w:tplc="79A675B2">
      <w:start w:val="1"/>
      <w:numFmt w:val="bullet"/>
      <w:lvlText w:val=""/>
      <w:lvlJc w:val="left"/>
      <w:pPr>
        <w:ind w:left="2160" w:hanging="360"/>
      </w:pPr>
      <w:rPr>
        <w:rFonts w:ascii="Wingdings" w:hAnsi="Wingdings" w:hint="default"/>
      </w:rPr>
    </w:lvl>
    <w:lvl w:ilvl="3" w:tplc="A84CDD88">
      <w:start w:val="1"/>
      <w:numFmt w:val="bullet"/>
      <w:lvlText w:val=""/>
      <w:lvlJc w:val="left"/>
      <w:pPr>
        <w:ind w:left="2880" w:hanging="360"/>
      </w:pPr>
      <w:rPr>
        <w:rFonts w:ascii="Symbol" w:hAnsi="Symbol" w:hint="default"/>
      </w:rPr>
    </w:lvl>
    <w:lvl w:ilvl="4" w:tplc="6D5E3B66">
      <w:start w:val="1"/>
      <w:numFmt w:val="bullet"/>
      <w:lvlText w:val="o"/>
      <w:lvlJc w:val="left"/>
      <w:pPr>
        <w:ind w:left="3600" w:hanging="360"/>
      </w:pPr>
      <w:rPr>
        <w:rFonts w:ascii="Courier New" w:hAnsi="Courier New" w:hint="default"/>
      </w:rPr>
    </w:lvl>
    <w:lvl w:ilvl="5" w:tplc="2620208A">
      <w:start w:val="1"/>
      <w:numFmt w:val="bullet"/>
      <w:lvlText w:val=""/>
      <w:lvlJc w:val="left"/>
      <w:pPr>
        <w:ind w:left="4320" w:hanging="360"/>
      </w:pPr>
      <w:rPr>
        <w:rFonts w:ascii="Wingdings" w:hAnsi="Wingdings" w:hint="default"/>
      </w:rPr>
    </w:lvl>
    <w:lvl w:ilvl="6" w:tplc="B54A4C6A">
      <w:start w:val="1"/>
      <w:numFmt w:val="bullet"/>
      <w:lvlText w:val=""/>
      <w:lvlJc w:val="left"/>
      <w:pPr>
        <w:ind w:left="5040" w:hanging="360"/>
      </w:pPr>
      <w:rPr>
        <w:rFonts w:ascii="Symbol" w:hAnsi="Symbol" w:hint="default"/>
      </w:rPr>
    </w:lvl>
    <w:lvl w:ilvl="7" w:tplc="CC4C2138">
      <w:start w:val="1"/>
      <w:numFmt w:val="bullet"/>
      <w:lvlText w:val="o"/>
      <w:lvlJc w:val="left"/>
      <w:pPr>
        <w:ind w:left="5760" w:hanging="360"/>
      </w:pPr>
      <w:rPr>
        <w:rFonts w:ascii="Courier New" w:hAnsi="Courier New" w:hint="default"/>
      </w:rPr>
    </w:lvl>
    <w:lvl w:ilvl="8" w:tplc="B26A15D0">
      <w:start w:val="1"/>
      <w:numFmt w:val="bullet"/>
      <w:lvlText w:val=""/>
      <w:lvlJc w:val="left"/>
      <w:pPr>
        <w:ind w:left="6480" w:hanging="360"/>
      </w:pPr>
      <w:rPr>
        <w:rFonts w:ascii="Wingdings" w:hAnsi="Wingdings" w:hint="default"/>
      </w:rPr>
    </w:lvl>
  </w:abstractNum>
  <w:abstractNum w:abstractNumId="45" w15:restartNumberingAfterBreak="0">
    <w:nsid w:val="706E7A61"/>
    <w:multiLevelType w:val="hybridMultilevel"/>
    <w:tmpl w:val="1D6866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7F613E7"/>
    <w:multiLevelType w:val="hybridMultilevel"/>
    <w:tmpl w:val="02C0BEE0"/>
    <w:lvl w:ilvl="0" w:tplc="295E892C">
      <w:start w:val="1"/>
      <w:numFmt w:val="bullet"/>
      <w:lvlText w:val="§"/>
      <w:lvlJc w:val="left"/>
      <w:pPr>
        <w:ind w:left="720" w:hanging="360"/>
      </w:pPr>
      <w:rPr>
        <w:rFonts w:ascii="Wingdings" w:hAnsi="Wingdings" w:hint="default"/>
      </w:rPr>
    </w:lvl>
    <w:lvl w:ilvl="1" w:tplc="CE5EA2F8">
      <w:start w:val="1"/>
      <w:numFmt w:val="bullet"/>
      <w:lvlText w:val="o"/>
      <w:lvlJc w:val="left"/>
      <w:pPr>
        <w:ind w:left="1440" w:hanging="360"/>
      </w:pPr>
      <w:rPr>
        <w:rFonts w:ascii="Courier New" w:hAnsi="Courier New" w:hint="default"/>
      </w:rPr>
    </w:lvl>
    <w:lvl w:ilvl="2" w:tplc="994C9FD6">
      <w:start w:val="1"/>
      <w:numFmt w:val="bullet"/>
      <w:lvlText w:val=""/>
      <w:lvlJc w:val="left"/>
      <w:pPr>
        <w:ind w:left="2160" w:hanging="360"/>
      </w:pPr>
      <w:rPr>
        <w:rFonts w:ascii="Wingdings" w:hAnsi="Wingdings" w:hint="default"/>
      </w:rPr>
    </w:lvl>
    <w:lvl w:ilvl="3" w:tplc="3CDE5FB6">
      <w:start w:val="1"/>
      <w:numFmt w:val="bullet"/>
      <w:lvlText w:val=""/>
      <w:lvlJc w:val="left"/>
      <w:pPr>
        <w:ind w:left="2880" w:hanging="360"/>
      </w:pPr>
      <w:rPr>
        <w:rFonts w:ascii="Symbol" w:hAnsi="Symbol" w:hint="default"/>
      </w:rPr>
    </w:lvl>
    <w:lvl w:ilvl="4" w:tplc="1C3ECBAE">
      <w:start w:val="1"/>
      <w:numFmt w:val="bullet"/>
      <w:lvlText w:val="o"/>
      <w:lvlJc w:val="left"/>
      <w:pPr>
        <w:ind w:left="3600" w:hanging="360"/>
      </w:pPr>
      <w:rPr>
        <w:rFonts w:ascii="Courier New" w:hAnsi="Courier New" w:hint="default"/>
      </w:rPr>
    </w:lvl>
    <w:lvl w:ilvl="5" w:tplc="78D29324">
      <w:start w:val="1"/>
      <w:numFmt w:val="bullet"/>
      <w:lvlText w:val=""/>
      <w:lvlJc w:val="left"/>
      <w:pPr>
        <w:ind w:left="4320" w:hanging="360"/>
      </w:pPr>
      <w:rPr>
        <w:rFonts w:ascii="Wingdings" w:hAnsi="Wingdings" w:hint="default"/>
      </w:rPr>
    </w:lvl>
    <w:lvl w:ilvl="6" w:tplc="5E72B36E">
      <w:start w:val="1"/>
      <w:numFmt w:val="bullet"/>
      <w:lvlText w:val=""/>
      <w:lvlJc w:val="left"/>
      <w:pPr>
        <w:ind w:left="5040" w:hanging="360"/>
      </w:pPr>
      <w:rPr>
        <w:rFonts w:ascii="Symbol" w:hAnsi="Symbol" w:hint="default"/>
      </w:rPr>
    </w:lvl>
    <w:lvl w:ilvl="7" w:tplc="18FCD6AA">
      <w:start w:val="1"/>
      <w:numFmt w:val="bullet"/>
      <w:lvlText w:val="o"/>
      <w:lvlJc w:val="left"/>
      <w:pPr>
        <w:ind w:left="5760" w:hanging="360"/>
      </w:pPr>
      <w:rPr>
        <w:rFonts w:ascii="Courier New" w:hAnsi="Courier New" w:hint="default"/>
      </w:rPr>
    </w:lvl>
    <w:lvl w:ilvl="8" w:tplc="B1B87B3E">
      <w:start w:val="1"/>
      <w:numFmt w:val="bullet"/>
      <w:lvlText w:val=""/>
      <w:lvlJc w:val="left"/>
      <w:pPr>
        <w:ind w:left="6480" w:hanging="360"/>
      </w:pPr>
      <w:rPr>
        <w:rFonts w:ascii="Wingdings" w:hAnsi="Wingdings" w:hint="default"/>
      </w:rPr>
    </w:lvl>
  </w:abstractNum>
  <w:abstractNum w:abstractNumId="47" w15:restartNumberingAfterBreak="0">
    <w:nsid w:val="7AEC75B7"/>
    <w:multiLevelType w:val="hybridMultilevel"/>
    <w:tmpl w:val="FA7CFDE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8" w15:restartNumberingAfterBreak="0">
    <w:nsid w:val="7CEB1682"/>
    <w:multiLevelType w:val="multilevel"/>
    <w:tmpl w:val="5548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16"/>
  </w:num>
  <w:num w:numId="3">
    <w:abstractNumId w:val="5"/>
  </w:num>
  <w:num w:numId="4">
    <w:abstractNumId w:val="27"/>
  </w:num>
  <w:num w:numId="5">
    <w:abstractNumId w:val="33"/>
  </w:num>
  <w:num w:numId="6">
    <w:abstractNumId w:val="23"/>
  </w:num>
  <w:num w:numId="7">
    <w:abstractNumId w:val="22"/>
  </w:num>
  <w:num w:numId="8">
    <w:abstractNumId w:val="11"/>
  </w:num>
  <w:num w:numId="9">
    <w:abstractNumId w:val="12"/>
  </w:num>
  <w:num w:numId="10">
    <w:abstractNumId w:val="40"/>
  </w:num>
  <w:num w:numId="11">
    <w:abstractNumId w:val="44"/>
  </w:num>
  <w:num w:numId="12">
    <w:abstractNumId w:val="46"/>
  </w:num>
  <w:num w:numId="13">
    <w:abstractNumId w:val="15"/>
  </w:num>
  <w:num w:numId="14">
    <w:abstractNumId w:val="8"/>
  </w:num>
  <w:num w:numId="15">
    <w:abstractNumId w:val="18"/>
  </w:num>
  <w:num w:numId="16">
    <w:abstractNumId w:val="20"/>
  </w:num>
  <w:num w:numId="17">
    <w:abstractNumId w:val="36"/>
  </w:num>
  <w:num w:numId="18">
    <w:abstractNumId w:val="13"/>
  </w:num>
  <w:num w:numId="19">
    <w:abstractNumId w:val="43"/>
  </w:num>
  <w:num w:numId="20">
    <w:abstractNumId w:val="9"/>
  </w:num>
  <w:num w:numId="21">
    <w:abstractNumId w:val="39"/>
  </w:num>
  <w:num w:numId="22">
    <w:abstractNumId w:val="30"/>
  </w:num>
  <w:num w:numId="23">
    <w:abstractNumId w:val="7"/>
  </w:num>
  <w:num w:numId="24">
    <w:abstractNumId w:val="48"/>
  </w:num>
  <w:num w:numId="25">
    <w:abstractNumId w:val="4"/>
  </w:num>
  <w:num w:numId="26">
    <w:abstractNumId w:val="35"/>
  </w:num>
  <w:num w:numId="27">
    <w:abstractNumId w:val="26"/>
  </w:num>
  <w:num w:numId="28">
    <w:abstractNumId w:val="45"/>
  </w:num>
  <w:num w:numId="29">
    <w:abstractNumId w:val="47"/>
  </w:num>
  <w:num w:numId="30">
    <w:abstractNumId w:val="3"/>
  </w:num>
  <w:num w:numId="31">
    <w:abstractNumId w:val="10"/>
  </w:num>
  <w:num w:numId="32">
    <w:abstractNumId w:val="41"/>
  </w:num>
  <w:num w:numId="33">
    <w:abstractNumId w:val="28"/>
  </w:num>
  <w:num w:numId="34">
    <w:abstractNumId w:val="37"/>
  </w:num>
  <w:num w:numId="35">
    <w:abstractNumId w:val="1"/>
  </w:num>
  <w:num w:numId="36">
    <w:abstractNumId w:val="25"/>
  </w:num>
  <w:num w:numId="37">
    <w:abstractNumId w:val="42"/>
  </w:num>
  <w:num w:numId="38">
    <w:abstractNumId w:val="2"/>
  </w:num>
  <w:num w:numId="39">
    <w:abstractNumId w:val="14"/>
  </w:num>
  <w:num w:numId="40">
    <w:abstractNumId w:val="0"/>
  </w:num>
  <w:num w:numId="41">
    <w:abstractNumId w:val="17"/>
  </w:num>
  <w:num w:numId="42">
    <w:abstractNumId w:val="38"/>
  </w:num>
  <w:num w:numId="43">
    <w:abstractNumId w:val="31"/>
  </w:num>
  <w:num w:numId="44">
    <w:abstractNumId w:val="19"/>
  </w:num>
  <w:num w:numId="45">
    <w:abstractNumId w:val="29"/>
  </w:num>
  <w:num w:numId="46">
    <w:abstractNumId w:val="6"/>
  </w:num>
  <w:num w:numId="47">
    <w:abstractNumId w:val="34"/>
  </w:num>
  <w:num w:numId="48">
    <w:abstractNumId w:val="21"/>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BE"/>
    <w:rsid w:val="000023B6"/>
    <w:rsid w:val="00002D0A"/>
    <w:rsid w:val="00004CD0"/>
    <w:rsid w:val="00006E40"/>
    <w:rsid w:val="00010A1D"/>
    <w:rsid w:val="00011A5F"/>
    <w:rsid w:val="00012371"/>
    <w:rsid w:val="00013C08"/>
    <w:rsid w:val="00014138"/>
    <w:rsid w:val="00014603"/>
    <w:rsid w:val="00014D28"/>
    <w:rsid w:val="00015FED"/>
    <w:rsid w:val="00030AB9"/>
    <w:rsid w:val="0003104C"/>
    <w:rsid w:val="00032524"/>
    <w:rsid w:val="00032A47"/>
    <w:rsid w:val="00032A68"/>
    <w:rsid w:val="00033F9E"/>
    <w:rsid w:val="000345E7"/>
    <w:rsid w:val="0003461D"/>
    <w:rsid w:val="000421DA"/>
    <w:rsid w:val="000422A3"/>
    <w:rsid w:val="00043742"/>
    <w:rsid w:val="00045E12"/>
    <w:rsid w:val="00045F78"/>
    <w:rsid w:val="000466AC"/>
    <w:rsid w:val="000531CB"/>
    <w:rsid w:val="00053448"/>
    <w:rsid w:val="00055105"/>
    <w:rsid w:val="00060092"/>
    <w:rsid w:val="00062EBC"/>
    <w:rsid w:val="00063F3F"/>
    <w:rsid w:val="000650B2"/>
    <w:rsid w:val="00065CE6"/>
    <w:rsid w:val="00065FBD"/>
    <w:rsid w:val="00066686"/>
    <w:rsid w:val="00067C8D"/>
    <w:rsid w:val="00072029"/>
    <w:rsid w:val="00072259"/>
    <w:rsid w:val="000738BB"/>
    <w:rsid w:val="00075E72"/>
    <w:rsid w:val="00077E77"/>
    <w:rsid w:val="00080265"/>
    <w:rsid w:val="00082A43"/>
    <w:rsid w:val="00082E39"/>
    <w:rsid w:val="00083E77"/>
    <w:rsid w:val="00085597"/>
    <w:rsid w:val="00086077"/>
    <w:rsid w:val="00086B0B"/>
    <w:rsid w:val="00087297"/>
    <w:rsid w:val="0009246A"/>
    <w:rsid w:val="00093FE8"/>
    <w:rsid w:val="00094419"/>
    <w:rsid w:val="000944B5"/>
    <w:rsid w:val="00095D86"/>
    <w:rsid w:val="00097D82"/>
    <w:rsid w:val="000A28F8"/>
    <w:rsid w:val="000A2E96"/>
    <w:rsid w:val="000A3624"/>
    <w:rsid w:val="000A5135"/>
    <w:rsid w:val="000B06C1"/>
    <w:rsid w:val="000B09FA"/>
    <w:rsid w:val="000B0EF4"/>
    <w:rsid w:val="000B70BE"/>
    <w:rsid w:val="000B7550"/>
    <w:rsid w:val="000B7710"/>
    <w:rsid w:val="000B7838"/>
    <w:rsid w:val="000D01E0"/>
    <w:rsid w:val="000D0599"/>
    <w:rsid w:val="000D0B8A"/>
    <w:rsid w:val="000D264D"/>
    <w:rsid w:val="000D5FB8"/>
    <w:rsid w:val="000E0F96"/>
    <w:rsid w:val="000E102E"/>
    <w:rsid w:val="000E3E61"/>
    <w:rsid w:val="000E6427"/>
    <w:rsid w:val="000F0B24"/>
    <w:rsid w:val="000F21BF"/>
    <w:rsid w:val="000F23C1"/>
    <w:rsid w:val="000F362B"/>
    <w:rsid w:val="000F4293"/>
    <w:rsid w:val="000F6163"/>
    <w:rsid w:val="000F6317"/>
    <w:rsid w:val="000F7045"/>
    <w:rsid w:val="00100AEB"/>
    <w:rsid w:val="00101179"/>
    <w:rsid w:val="00103EF4"/>
    <w:rsid w:val="0010443A"/>
    <w:rsid w:val="00110C1D"/>
    <w:rsid w:val="00111E67"/>
    <w:rsid w:val="00113027"/>
    <w:rsid w:val="001143F3"/>
    <w:rsid w:val="00121465"/>
    <w:rsid w:val="00124047"/>
    <w:rsid w:val="001247CA"/>
    <w:rsid w:val="00124917"/>
    <w:rsid w:val="00136558"/>
    <w:rsid w:val="001367C8"/>
    <w:rsid w:val="001368B6"/>
    <w:rsid w:val="001371AD"/>
    <w:rsid w:val="0014112A"/>
    <w:rsid w:val="00141469"/>
    <w:rsid w:val="00141F68"/>
    <w:rsid w:val="00143305"/>
    <w:rsid w:val="001453F1"/>
    <w:rsid w:val="00145952"/>
    <w:rsid w:val="0014785A"/>
    <w:rsid w:val="0015127A"/>
    <w:rsid w:val="0015286A"/>
    <w:rsid w:val="001530D8"/>
    <w:rsid w:val="00155F60"/>
    <w:rsid w:val="0015656F"/>
    <w:rsid w:val="00156932"/>
    <w:rsid w:val="00157FE1"/>
    <w:rsid w:val="001611D6"/>
    <w:rsid w:val="00161CA4"/>
    <w:rsid w:val="00163157"/>
    <w:rsid w:val="00163200"/>
    <w:rsid w:val="00165494"/>
    <w:rsid w:val="00167E6C"/>
    <w:rsid w:val="00170901"/>
    <w:rsid w:val="00171B4A"/>
    <w:rsid w:val="00173460"/>
    <w:rsid w:val="001740CF"/>
    <w:rsid w:val="00181430"/>
    <w:rsid w:val="00182E01"/>
    <w:rsid w:val="0018373D"/>
    <w:rsid w:val="00183A63"/>
    <w:rsid w:val="00184C50"/>
    <w:rsid w:val="00185DFE"/>
    <w:rsid w:val="001860A1"/>
    <w:rsid w:val="0018661C"/>
    <w:rsid w:val="001906BA"/>
    <w:rsid w:val="00190965"/>
    <w:rsid w:val="001919F2"/>
    <w:rsid w:val="00192335"/>
    <w:rsid w:val="0019372D"/>
    <w:rsid w:val="0019674D"/>
    <w:rsid w:val="001A05B1"/>
    <w:rsid w:val="001A0786"/>
    <w:rsid w:val="001A0921"/>
    <w:rsid w:val="001A1147"/>
    <w:rsid w:val="001A22B5"/>
    <w:rsid w:val="001A2EB2"/>
    <w:rsid w:val="001A3FF7"/>
    <w:rsid w:val="001A41B3"/>
    <w:rsid w:val="001A4A56"/>
    <w:rsid w:val="001A6714"/>
    <w:rsid w:val="001A6A28"/>
    <w:rsid w:val="001A7AD7"/>
    <w:rsid w:val="001B0014"/>
    <w:rsid w:val="001B02F1"/>
    <w:rsid w:val="001B0C0B"/>
    <w:rsid w:val="001B1EFE"/>
    <w:rsid w:val="001B2EFE"/>
    <w:rsid w:val="001B7F8D"/>
    <w:rsid w:val="001C31F2"/>
    <w:rsid w:val="001C3914"/>
    <w:rsid w:val="001D0397"/>
    <w:rsid w:val="001D1188"/>
    <w:rsid w:val="001D244A"/>
    <w:rsid w:val="001D50EE"/>
    <w:rsid w:val="001D61A0"/>
    <w:rsid w:val="001D65E9"/>
    <w:rsid w:val="001E038D"/>
    <w:rsid w:val="001E1E9F"/>
    <w:rsid w:val="001E38C7"/>
    <w:rsid w:val="001E4973"/>
    <w:rsid w:val="001E506B"/>
    <w:rsid w:val="001E5628"/>
    <w:rsid w:val="001E660F"/>
    <w:rsid w:val="001E7E1A"/>
    <w:rsid w:val="001F11F7"/>
    <w:rsid w:val="001F3608"/>
    <w:rsid w:val="001F3758"/>
    <w:rsid w:val="001F3890"/>
    <w:rsid w:val="001F39B9"/>
    <w:rsid w:val="001F46CF"/>
    <w:rsid w:val="001F5E76"/>
    <w:rsid w:val="001F78CC"/>
    <w:rsid w:val="00202FC0"/>
    <w:rsid w:val="0020402A"/>
    <w:rsid w:val="0020724E"/>
    <w:rsid w:val="00207B29"/>
    <w:rsid w:val="00210509"/>
    <w:rsid w:val="002111FA"/>
    <w:rsid w:val="00211375"/>
    <w:rsid w:val="00211B6A"/>
    <w:rsid w:val="0021232E"/>
    <w:rsid w:val="002140E8"/>
    <w:rsid w:val="0021650B"/>
    <w:rsid w:val="00217492"/>
    <w:rsid w:val="00221ADC"/>
    <w:rsid w:val="00221B70"/>
    <w:rsid w:val="002225CD"/>
    <w:rsid w:val="002225D4"/>
    <w:rsid w:val="00224370"/>
    <w:rsid w:val="002246C7"/>
    <w:rsid w:val="0022547B"/>
    <w:rsid w:val="00231063"/>
    <w:rsid w:val="00231C1B"/>
    <w:rsid w:val="00232706"/>
    <w:rsid w:val="0023378D"/>
    <w:rsid w:val="00235484"/>
    <w:rsid w:val="00236ECB"/>
    <w:rsid w:val="00241288"/>
    <w:rsid w:val="00242707"/>
    <w:rsid w:val="00244A0E"/>
    <w:rsid w:val="0024679C"/>
    <w:rsid w:val="002474CE"/>
    <w:rsid w:val="002530CF"/>
    <w:rsid w:val="00253A50"/>
    <w:rsid w:val="002540FA"/>
    <w:rsid w:val="00255F28"/>
    <w:rsid w:val="00257592"/>
    <w:rsid w:val="0025776C"/>
    <w:rsid w:val="00257D13"/>
    <w:rsid w:val="00261D9F"/>
    <w:rsid w:val="00261F52"/>
    <w:rsid w:val="002620B5"/>
    <w:rsid w:val="002642BB"/>
    <w:rsid w:val="002657C6"/>
    <w:rsid w:val="00265F58"/>
    <w:rsid w:val="0027051E"/>
    <w:rsid w:val="002710A5"/>
    <w:rsid w:val="002739C4"/>
    <w:rsid w:val="00274491"/>
    <w:rsid w:val="00277406"/>
    <w:rsid w:val="002814D0"/>
    <w:rsid w:val="00282A51"/>
    <w:rsid w:val="00282A8E"/>
    <w:rsid w:val="00282E6B"/>
    <w:rsid w:val="0028433E"/>
    <w:rsid w:val="002848DC"/>
    <w:rsid w:val="00286B05"/>
    <w:rsid w:val="00287CAE"/>
    <w:rsid w:val="00290B87"/>
    <w:rsid w:val="00290C66"/>
    <w:rsid w:val="00291475"/>
    <w:rsid w:val="0029215B"/>
    <w:rsid w:val="002924BE"/>
    <w:rsid w:val="0029358B"/>
    <w:rsid w:val="0029395D"/>
    <w:rsid w:val="00294466"/>
    <w:rsid w:val="002949C1"/>
    <w:rsid w:val="00294D47"/>
    <w:rsid w:val="002951F5"/>
    <w:rsid w:val="002A205C"/>
    <w:rsid w:val="002A75E4"/>
    <w:rsid w:val="002B03FB"/>
    <w:rsid w:val="002B269F"/>
    <w:rsid w:val="002B3E0C"/>
    <w:rsid w:val="002B540F"/>
    <w:rsid w:val="002B5D05"/>
    <w:rsid w:val="002B61C6"/>
    <w:rsid w:val="002B6902"/>
    <w:rsid w:val="002B780A"/>
    <w:rsid w:val="002B7F60"/>
    <w:rsid w:val="002C14F7"/>
    <w:rsid w:val="002C29CD"/>
    <w:rsid w:val="002C5652"/>
    <w:rsid w:val="002C5975"/>
    <w:rsid w:val="002C6EE9"/>
    <w:rsid w:val="002D1E8D"/>
    <w:rsid w:val="002D21E9"/>
    <w:rsid w:val="002D4763"/>
    <w:rsid w:val="002D55D8"/>
    <w:rsid w:val="002D5872"/>
    <w:rsid w:val="002D7DEA"/>
    <w:rsid w:val="002E12B5"/>
    <w:rsid w:val="002E155E"/>
    <w:rsid w:val="002E3358"/>
    <w:rsid w:val="002E571B"/>
    <w:rsid w:val="002E6DB0"/>
    <w:rsid w:val="002F2C99"/>
    <w:rsid w:val="002F7137"/>
    <w:rsid w:val="002F7483"/>
    <w:rsid w:val="002F7D22"/>
    <w:rsid w:val="002F7D9F"/>
    <w:rsid w:val="00301A35"/>
    <w:rsid w:val="00305065"/>
    <w:rsid w:val="00305104"/>
    <w:rsid w:val="00310BBB"/>
    <w:rsid w:val="00311813"/>
    <w:rsid w:val="00312EE7"/>
    <w:rsid w:val="00313BB2"/>
    <w:rsid w:val="00316BB2"/>
    <w:rsid w:val="00317594"/>
    <w:rsid w:val="0031768C"/>
    <w:rsid w:val="00321790"/>
    <w:rsid w:val="00324A67"/>
    <w:rsid w:val="00325622"/>
    <w:rsid w:val="00327114"/>
    <w:rsid w:val="00335805"/>
    <w:rsid w:val="003419DB"/>
    <w:rsid w:val="003419E2"/>
    <w:rsid w:val="0034242D"/>
    <w:rsid w:val="00342725"/>
    <w:rsid w:val="003447B5"/>
    <w:rsid w:val="00345339"/>
    <w:rsid w:val="00346FD5"/>
    <w:rsid w:val="00350531"/>
    <w:rsid w:val="00350532"/>
    <w:rsid w:val="0035181E"/>
    <w:rsid w:val="00355444"/>
    <w:rsid w:val="0035550F"/>
    <w:rsid w:val="00355553"/>
    <w:rsid w:val="00355B15"/>
    <w:rsid w:val="00356C6D"/>
    <w:rsid w:val="0035713A"/>
    <w:rsid w:val="00357CF3"/>
    <w:rsid w:val="00357E88"/>
    <w:rsid w:val="00367077"/>
    <w:rsid w:val="00370CDD"/>
    <w:rsid w:val="00373563"/>
    <w:rsid w:val="0038037A"/>
    <w:rsid w:val="003804B6"/>
    <w:rsid w:val="003810BC"/>
    <w:rsid w:val="00381239"/>
    <w:rsid w:val="0038446D"/>
    <w:rsid w:val="00384656"/>
    <w:rsid w:val="0038537E"/>
    <w:rsid w:val="00385DBC"/>
    <w:rsid w:val="0038636E"/>
    <w:rsid w:val="003876D0"/>
    <w:rsid w:val="00387B5C"/>
    <w:rsid w:val="00387C7D"/>
    <w:rsid w:val="003913F1"/>
    <w:rsid w:val="003923C2"/>
    <w:rsid w:val="00393CD7"/>
    <w:rsid w:val="00396998"/>
    <w:rsid w:val="00396F04"/>
    <w:rsid w:val="003A2B72"/>
    <w:rsid w:val="003A4973"/>
    <w:rsid w:val="003A654A"/>
    <w:rsid w:val="003A6C5F"/>
    <w:rsid w:val="003A77DD"/>
    <w:rsid w:val="003B1276"/>
    <w:rsid w:val="003B2035"/>
    <w:rsid w:val="003B2EF1"/>
    <w:rsid w:val="003B441F"/>
    <w:rsid w:val="003B5AC3"/>
    <w:rsid w:val="003B76DC"/>
    <w:rsid w:val="003C02F9"/>
    <w:rsid w:val="003C1D8C"/>
    <w:rsid w:val="003C3114"/>
    <w:rsid w:val="003C3B0C"/>
    <w:rsid w:val="003C4E50"/>
    <w:rsid w:val="003C7264"/>
    <w:rsid w:val="003C7B3C"/>
    <w:rsid w:val="003C7E68"/>
    <w:rsid w:val="003C7EA9"/>
    <w:rsid w:val="003D1D8D"/>
    <w:rsid w:val="003D5E88"/>
    <w:rsid w:val="003E3BDE"/>
    <w:rsid w:val="003E405F"/>
    <w:rsid w:val="003E5322"/>
    <w:rsid w:val="003E68E1"/>
    <w:rsid w:val="003F0237"/>
    <w:rsid w:val="003F14D0"/>
    <w:rsid w:val="003F1506"/>
    <w:rsid w:val="003F2EFD"/>
    <w:rsid w:val="003F49A1"/>
    <w:rsid w:val="003F6A5B"/>
    <w:rsid w:val="00402A0F"/>
    <w:rsid w:val="00402C2C"/>
    <w:rsid w:val="0040469B"/>
    <w:rsid w:val="00406050"/>
    <w:rsid w:val="00406A11"/>
    <w:rsid w:val="00407722"/>
    <w:rsid w:val="00410A8F"/>
    <w:rsid w:val="004116AF"/>
    <w:rsid w:val="00412454"/>
    <w:rsid w:val="00412BE0"/>
    <w:rsid w:val="004152C8"/>
    <w:rsid w:val="004158B2"/>
    <w:rsid w:val="00420235"/>
    <w:rsid w:val="00420C91"/>
    <w:rsid w:val="00425606"/>
    <w:rsid w:val="00427D48"/>
    <w:rsid w:val="00427EDE"/>
    <w:rsid w:val="00430161"/>
    <w:rsid w:val="00431FB9"/>
    <w:rsid w:val="00433A90"/>
    <w:rsid w:val="004345FE"/>
    <w:rsid w:val="00435AF7"/>
    <w:rsid w:val="0043663C"/>
    <w:rsid w:val="00437CC5"/>
    <w:rsid w:val="00440255"/>
    <w:rsid w:val="0044026B"/>
    <w:rsid w:val="00440365"/>
    <w:rsid w:val="004405D8"/>
    <w:rsid w:val="00443FA9"/>
    <w:rsid w:val="00445B01"/>
    <w:rsid w:val="00447A94"/>
    <w:rsid w:val="004511D5"/>
    <w:rsid w:val="00454107"/>
    <w:rsid w:val="00454A95"/>
    <w:rsid w:val="00454C67"/>
    <w:rsid w:val="00456821"/>
    <w:rsid w:val="00456D16"/>
    <w:rsid w:val="0046218F"/>
    <w:rsid w:val="004639AA"/>
    <w:rsid w:val="004664D9"/>
    <w:rsid w:val="00470732"/>
    <w:rsid w:val="004712F1"/>
    <w:rsid w:val="00471ABE"/>
    <w:rsid w:val="00472010"/>
    <w:rsid w:val="00475D02"/>
    <w:rsid w:val="00475E7D"/>
    <w:rsid w:val="00476024"/>
    <w:rsid w:val="00477224"/>
    <w:rsid w:val="00480DAD"/>
    <w:rsid w:val="004810CA"/>
    <w:rsid w:val="00481ED2"/>
    <w:rsid w:val="00481FF8"/>
    <w:rsid w:val="004825C9"/>
    <w:rsid w:val="00485600"/>
    <w:rsid w:val="00487D38"/>
    <w:rsid w:val="004908A7"/>
    <w:rsid w:val="00491752"/>
    <w:rsid w:val="004931A6"/>
    <w:rsid w:val="0049342B"/>
    <w:rsid w:val="00495FE0"/>
    <w:rsid w:val="00496A68"/>
    <w:rsid w:val="00497465"/>
    <w:rsid w:val="004A09E0"/>
    <w:rsid w:val="004A19B0"/>
    <w:rsid w:val="004A2702"/>
    <w:rsid w:val="004A6714"/>
    <w:rsid w:val="004B147A"/>
    <w:rsid w:val="004B1B05"/>
    <w:rsid w:val="004B40F5"/>
    <w:rsid w:val="004B44FE"/>
    <w:rsid w:val="004B6482"/>
    <w:rsid w:val="004B74F2"/>
    <w:rsid w:val="004C1822"/>
    <w:rsid w:val="004C31C9"/>
    <w:rsid w:val="004D269D"/>
    <w:rsid w:val="004D3362"/>
    <w:rsid w:val="004D68E1"/>
    <w:rsid w:val="004E231B"/>
    <w:rsid w:val="004E2D8C"/>
    <w:rsid w:val="004E38E0"/>
    <w:rsid w:val="004E474D"/>
    <w:rsid w:val="004F06E3"/>
    <w:rsid w:val="004F10F2"/>
    <w:rsid w:val="004F1F4C"/>
    <w:rsid w:val="004F265F"/>
    <w:rsid w:val="004F6AD4"/>
    <w:rsid w:val="004F7256"/>
    <w:rsid w:val="005003C7"/>
    <w:rsid w:val="00501448"/>
    <w:rsid w:val="005044EF"/>
    <w:rsid w:val="00504C81"/>
    <w:rsid w:val="00506465"/>
    <w:rsid w:val="00506AA3"/>
    <w:rsid w:val="00506B26"/>
    <w:rsid w:val="005078BE"/>
    <w:rsid w:val="0050794D"/>
    <w:rsid w:val="00510E7F"/>
    <w:rsid w:val="00512619"/>
    <w:rsid w:val="0051280C"/>
    <w:rsid w:val="00513C05"/>
    <w:rsid w:val="0051403E"/>
    <w:rsid w:val="0051679B"/>
    <w:rsid w:val="005171FC"/>
    <w:rsid w:val="0052102B"/>
    <w:rsid w:val="005223C1"/>
    <w:rsid w:val="00522A1D"/>
    <w:rsid w:val="005252F9"/>
    <w:rsid w:val="00527B5F"/>
    <w:rsid w:val="005321E7"/>
    <w:rsid w:val="00532554"/>
    <w:rsid w:val="005348D9"/>
    <w:rsid w:val="00535039"/>
    <w:rsid w:val="00535228"/>
    <w:rsid w:val="00535A38"/>
    <w:rsid w:val="005373C5"/>
    <w:rsid w:val="00537D66"/>
    <w:rsid w:val="0054114B"/>
    <w:rsid w:val="0054152C"/>
    <w:rsid w:val="005418C1"/>
    <w:rsid w:val="00544929"/>
    <w:rsid w:val="005462DF"/>
    <w:rsid w:val="00546BB3"/>
    <w:rsid w:val="00547707"/>
    <w:rsid w:val="005532A2"/>
    <w:rsid w:val="00554D5C"/>
    <w:rsid w:val="00554D72"/>
    <w:rsid w:val="00554DC9"/>
    <w:rsid w:val="0055619A"/>
    <w:rsid w:val="00556AE7"/>
    <w:rsid w:val="0056092C"/>
    <w:rsid w:val="005627FD"/>
    <w:rsid w:val="0056352D"/>
    <w:rsid w:val="00563E0F"/>
    <w:rsid w:val="00564810"/>
    <w:rsid w:val="00564B85"/>
    <w:rsid w:val="00564D23"/>
    <w:rsid w:val="00564D70"/>
    <w:rsid w:val="0056706D"/>
    <w:rsid w:val="00567B2A"/>
    <w:rsid w:val="00570DF5"/>
    <w:rsid w:val="00573840"/>
    <w:rsid w:val="00576204"/>
    <w:rsid w:val="00582F8A"/>
    <w:rsid w:val="005830BE"/>
    <w:rsid w:val="005861A1"/>
    <w:rsid w:val="00586FE0"/>
    <w:rsid w:val="00587EFA"/>
    <w:rsid w:val="00591491"/>
    <w:rsid w:val="0059264A"/>
    <w:rsid w:val="00595CDE"/>
    <w:rsid w:val="00595E06"/>
    <w:rsid w:val="00596BBA"/>
    <w:rsid w:val="00597FC4"/>
    <w:rsid w:val="005A27F2"/>
    <w:rsid w:val="005A3A22"/>
    <w:rsid w:val="005A4019"/>
    <w:rsid w:val="005A4BD3"/>
    <w:rsid w:val="005B1745"/>
    <w:rsid w:val="005B5EBA"/>
    <w:rsid w:val="005B77D2"/>
    <w:rsid w:val="005B7933"/>
    <w:rsid w:val="005C002F"/>
    <w:rsid w:val="005C0B52"/>
    <w:rsid w:val="005C124C"/>
    <w:rsid w:val="005C223E"/>
    <w:rsid w:val="005C412A"/>
    <w:rsid w:val="005C5334"/>
    <w:rsid w:val="005C58CE"/>
    <w:rsid w:val="005C6B75"/>
    <w:rsid w:val="005C7E08"/>
    <w:rsid w:val="005D102A"/>
    <w:rsid w:val="005D4967"/>
    <w:rsid w:val="005D6D89"/>
    <w:rsid w:val="005E49E9"/>
    <w:rsid w:val="005E6947"/>
    <w:rsid w:val="005F1C25"/>
    <w:rsid w:val="005F7E96"/>
    <w:rsid w:val="00602E96"/>
    <w:rsid w:val="00605264"/>
    <w:rsid w:val="006055F2"/>
    <w:rsid w:val="006058B2"/>
    <w:rsid w:val="00605BBE"/>
    <w:rsid w:val="0060746C"/>
    <w:rsid w:val="0061150E"/>
    <w:rsid w:val="00611BAE"/>
    <w:rsid w:val="00613C34"/>
    <w:rsid w:val="00615562"/>
    <w:rsid w:val="00616824"/>
    <w:rsid w:val="0063023B"/>
    <w:rsid w:val="006305CE"/>
    <w:rsid w:val="006313AC"/>
    <w:rsid w:val="006324EB"/>
    <w:rsid w:val="006332AE"/>
    <w:rsid w:val="006337BE"/>
    <w:rsid w:val="006346E4"/>
    <w:rsid w:val="00636705"/>
    <w:rsid w:val="00637354"/>
    <w:rsid w:val="00641AD0"/>
    <w:rsid w:val="006454C6"/>
    <w:rsid w:val="00646523"/>
    <w:rsid w:val="006477DB"/>
    <w:rsid w:val="0064794E"/>
    <w:rsid w:val="00647D8B"/>
    <w:rsid w:val="00653472"/>
    <w:rsid w:val="00653696"/>
    <w:rsid w:val="00655758"/>
    <w:rsid w:val="00655A67"/>
    <w:rsid w:val="00657186"/>
    <w:rsid w:val="006605CB"/>
    <w:rsid w:val="00660EFB"/>
    <w:rsid w:val="006617FA"/>
    <w:rsid w:val="006621FE"/>
    <w:rsid w:val="0066311C"/>
    <w:rsid w:val="00665148"/>
    <w:rsid w:val="00667F82"/>
    <w:rsid w:val="00670883"/>
    <w:rsid w:val="00673293"/>
    <w:rsid w:val="00674F91"/>
    <w:rsid w:val="006759EF"/>
    <w:rsid w:val="00677E97"/>
    <w:rsid w:val="00680A86"/>
    <w:rsid w:val="00682E6D"/>
    <w:rsid w:val="00683508"/>
    <w:rsid w:val="00683AF3"/>
    <w:rsid w:val="00685030"/>
    <w:rsid w:val="0068543E"/>
    <w:rsid w:val="00686A5B"/>
    <w:rsid w:val="00686B97"/>
    <w:rsid w:val="00690263"/>
    <w:rsid w:val="006905F8"/>
    <w:rsid w:val="00690605"/>
    <w:rsid w:val="006906C4"/>
    <w:rsid w:val="00690942"/>
    <w:rsid w:val="00693D61"/>
    <w:rsid w:val="00695064"/>
    <w:rsid w:val="00695E34"/>
    <w:rsid w:val="00696539"/>
    <w:rsid w:val="00697F69"/>
    <w:rsid w:val="006A08E1"/>
    <w:rsid w:val="006A19FC"/>
    <w:rsid w:val="006A1C1B"/>
    <w:rsid w:val="006A2582"/>
    <w:rsid w:val="006A30FD"/>
    <w:rsid w:val="006A3275"/>
    <w:rsid w:val="006A5278"/>
    <w:rsid w:val="006A5BA2"/>
    <w:rsid w:val="006B0F92"/>
    <w:rsid w:val="006B1657"/>
    <w:rsid w:val="006B1F66"/>
    <w:rsid w:val="006B32C3"/>
    <w:rsid w:val="006B4188"/>
    <w:rsid w:val="006B5775"/>
    <w:rsid w:val="006B5AB6"/>
    <w:rsid w:val="006B6BAB"/>
    <w:rsid w:val="006C2C1A"/>
    <w:rsid w:val="006C2C6C"/>
    <w:rsid w:val="006C4060"/>
    <w:rsid w:val="006C542E"/>
    <w:rsid w:val="006C65E7"/>
    <w:rsid w:val="006D0120"/>
    <w:rsid w:val="006D03CE"/>
    <w:rsid w:val="006D072F"/>
    <w:rsid w:val="006D1372"/>
    <w:rsid w:val="006D3143"/>
    <w:rsid w:val="006D3AA0"/>
    <w:rsid w:val="006D42BD"/>
    <w:rsid w:val="006D514A"/>
    <w:rsid w:val="006D555A"/>
    <w:rsid w:val="006D71D9"/>
    <w:rsid w:val="006E3C84"/>
    <w:rsid w:val="006E4213"/>
    <w:rsid w:val="006E7002"/>
    <w:rsid w:val="006E7CF4"/>
    <w:rsid w:val="00700BC7"/>
    <w:rsid w:val="00700F49"/>
    <w:rsid w:val="00701BDF"/>
    <w:rsid w:val="007021A9"/>
    <w:rsid w:val="007024EF"/>
    <w:rsid w:val="00703290"/>
    <w:rsid w:val="00705E62"/>
    <w:rsid w:val="00711002"/>
    <w:rsid w:val="00712050"/>
    <w:rsid w:val="0071238A"/>
    <w:rsid w:val="00714545"/>
    <w:rsid w:val="00715553"/>
    <w:rsid w:val="00720108"/>
    <w:rsid w:val="00720331"/>
    <w:rsid w:val="00720468"/>
    <w:rsid w:val="00721ABC"/>
    <w:rsid w:val="00722365"/>
    <w:rsid w:val="007245C5"/>
    <w:rsid w:val="00725C08"/>
    <w:rsid w:val="00726B53"/>
    <w:rsid w:val="00727DC9"/>
    <w:rsid w:val="0073037F"/>
    <w:rsid w:val="007337C8"/>
    <w:rsid w:val="00733AEA"/>
    <w:rsid w:val="00734114"/>
    <w:rsid w:val="00734503"/>
    <w:rsid w:val="00735A9A"/>
    <w:rsid w:val="00736C47"/>
    <w:rsid w:val="00736F2F"/>
    <w:rsid w:val="00737AA6"/>
    <w:rsid w:val="007400C5"/>
    <w:rsid w:val="00741273"/>
    <w:rsid w:val="00745447"/>
    <w:rsid w:val="00745A2D"/>
    <w:rsid w:val="0074773A"/>
    <w:rsid w:val="007527A6"/>
    <w:rsid w:val="007537BE"/>
    <w:rsid w:val="00753A39"/>
    <w:rsid w:val="00753D5A"/>
    <w:rsid w:val="00755DA3"/>
    <w:rsid w:val="0075604C"/>
    <w:rsid w:val="00761715"/>
    <w:rsid w:val="007639CC"/>
    <w:rsid w:val="007773C4"/>
    <w:rsid w:val="007775D9"/>
    <w:rsid w:val="00780B33"/>
    <w:rsid w:val="00783360"/>
    <w:rsid w:val="00783501"/>
    <w:rsid w:val="0078362C"/>
    <w:rsid w:val="0078658B"/>
    <w:rsid w:val="0078797D"/>
    <w:rsid w:val="00793C74"/>
    <w:rsid w:val="00794180"/>
    <w:rsid w:val="007959EA"/>
    <w:rsid w:val="00797802"/>
    <w:rsid w:val="00797EE5"/>
    <w:rsid w:val="007A016A"/>
    <w:rsid w:val="007A03B6"/>
    <w:rsid w:val="007A5FFC"/>
    <w:rsid w:val="007A75CD"/>
    <w:rsid w:val="007B0EA6"/>
    <w:rsid w:val="007B2805"/>
    <w:rsid w:val="007B304A"/>
    <w:rsid w:val="007B3BBF"/>
    <w:rsid w:val="007B484C"/>
    <w:rsid w:val="007B7D7A"/>
    <w:rsid w:val="007C0B54"/>
    <w:rsid w:val="007C2734"/>
    <w:rsid w:val="007C47FD"/>
    <w:rsid w:val="007C5118"/>
    <w:rsid w:val="007C5330"/>
    <w:rsid w:val="007C643C"/>
    <w:rsid w:val="007C6AC1"/>
    <w:rsid w:val="007C714D"/>
    <w:rsid w:val="007C7DDB"/>
    <w:rsid w:val="007D0497"/>
    <w:rsid w:val="007D1624"/>
    <w:rsid w:val="007D198B"/>
    <w:rsid w:val="007D2964"/>
    <w:rsid w:val="007D2A40"/>
    <w:rsid w:val="007D54AC"/>
    <w:rsid w:val="007D5DC5"/>
    <w:rsid w:val="007D60AC"/>
    <w:rsid w:val="007D7C89"/>
    <w:rsid w:val="007D7DDD"/>
    <w:rsid w:val="007E1EFE"/>
    <w:rsid w:val="007E3AF7"/>
    <w:rsid w:val="007F012F"/>
    <w:rsid w:val="007F2BA8"/>
    <w:rsid w:val="00801047"/>
    <w:rsid w:val="00802049"/>
    <w:rsid w:val="008032A6"/>
    <w:rsid w:val="00803A22"/>
    <w:rsid w:val="00804C14"/>
    <w:rsid w:val="00804D70"/>
    <w:rsid w:val="00812ECB"/>
    <w:rsid w:val="00813C30"/>
    <w:rsid w:val="00813DF9"/>
    <w:rsid w:val="008141EF"/>
    <w:rsid w:val="00814575"/>
    <w:rsid w:val="00815BC6"/>
    <w:rsid w:val="00820EAC"/>
    <w:rsid w:val="008210CA"/>
    <w:rsid w:val="00822BB5"/>
    <w:rsid w:val="00824057"/>
    <w:rsid w:val="0082459B"/>
    <w:rsid w:val="00825029"/>
    <w:rsid w:val="008259F5"/>
    <w:rsid w:val="0082603A"/>
    <w:rsid w:val="00826C9A"/>
    <w:rsid w:val="00826FB7"/>
    <w:rsid w:val="008278CC"/>
    <w:rsid w:val="00831547"/>
    <w:rsid w:val="00832896"/>
    <w:rsid w:val="00836629"/>
    <w:rsid w:val="00836A9E"/>
    <w:rsid w:val="00837957"/>
    <w:rsid w:val="008432C5"/>
    <w:rsid w:val="00843A02"/>
    <w:rsid w:val="008456DD"/>
    <w:rsid w:val="008478A5"/>
    <w:rsid w:val="00850C65"/>
    <w:rsid w:val="008512BC"/>
    <w:rsid w:val="00851AA1"/>
    <w:rsid w:val="00852B97"/>
    <w:rsid w:val="00856169"/>
    <w:rsid w:val="00857573"/>
    <w:rsid w:val="008631CF"/>
    <w:rsid w:val="00863D40"/>
    <w:rsid w:val="00863FD5"/>
    <w:rsid w:val="008667EA"/>
    <w:rsid w:val="008668D5"/>
    <w:rsid w:val="00867388"/>
    <w:rsid w:val="008721CF"/>
    <w:rsid w:val="008733C5"/>
    <w:rsid w:val="00873DA1"/>
    <w:rsid w:val="00874D6B"/>
    <w:rsid w:val="00874DD6"/>
    <w:rsid w:val="0088003E"/>
    <w:rsid w:val="00881DAA"/>
    <w:rsid w:val="008859A8"/>
    <w:rsid w:val="008860C0"/>
    <w:rsid w:val="00886870"/>
    <w:rsid w:val="008915C2"/>
    <w:rsid w:val="00893436"/>
    <w:rsid w:val="00895240"/>
    <w:rsid w:val="00896495"/>
    <w:rsid w:val="008A13D1"/>
    <w:rsid w:val="008A166A"/>
    <w:rsid w:val="008A2EA6"/>
    <w:rsid w:val="008A3BB1"/>
    <w:rsid w:val="008A4731"/>
    <w:rsid w:val="008A69D8"/>
    <w:rsid w:val="008A7138"/>
    <w:rsid w:val="008A787A"/>
    <w:rsid w:val="008A7CB2"/>
    <w:rsid w:val="008B092B"/>
    <w:rsid w:val="008B1501"/>
    <w:rsid w:val="008B17BE"/>
    <w:rsid w:val="008B2E62"/>
    <w:rsid w:val="008B4EFB"/>
    <w:rsid w:val="008B5296"/>
    <w:rsid w:val="008B5EAE"/>
    <w:rsid w:val="008B723D"/>
    <w:rsid w:val="008C0401"/>
    <w:rsid w:val="008C59FC"/>
    <w:rsid w:val="008C5B60"/>
    <w:rsid w:val="008C5E69"/>
    <w:rsid w:val="008C60E1"/>
    <w:rsid w:val="008C6E7A"/>
    <w:rsid w:val="008D2626"/>
    <w:rsid w:val="008D2775"/>
    <w:rsid w:val="008D3995"/>
    <w:rsid w:val="008D4F81"/>
    <w:rsid w:val="008D65D7"/>
    <w:rsid w:val="008D6AC3"/>
    <w:rsid w:val="008D7738"/>
    <w:rsid w:val="008E0045"/>
    <w:rsid w:val="008E236A"/>
    <w:rsid w:val="008E3FA5"/>
    <w:rsid w:val="008E50E0"/>
    <w:rsid w:val="008F5ED5"/>
    <w:rsid w:val="008F629F"/>
    <w:rsid w:val="008F6D62"/>
    <w:rsid w:val="008F7B06"/>
    <w:rsid w:val="00903D5B"/>
    <w:rsid w:val="0090487E"/>
    <w:rsid w:val="009052B3"/>
    <w:rsid w:val="0091118C"/>
    <w:rsid w:val="0091362F"/>
    <w:rsid w:val="00915F99"/>
    <w:rsid w:val="00920992"/>
    <w:rsid w:val="00920F9F"/>
    <w:rsid w:val="009212E9"/>
    <w:rsid w:val="00922F56"/>
    <w:rsid w:val="00923024"/>
    <w:rsid w:val="00923A26"/>
    <w:rsid w:val="00924D45"/>
    <w:rsid w:val="009254F6"/>
    <w:rsid w:val="00927E6A"/>
    <w:rsid w:val="00930672"/>
    <w:rsid w:val="0093126D"/>
    <w:rsid w:val="00931E20"/>
    <w:rsid w:val="00931E3B"/>
    <w:rsid w:val="009331FC"/>
    <w:rsid w:val="00933DCF"/>
    <w:rsid w:val="009345C0"/>
    <w:rsid w:val="009357BC"/>
    <w:rsid w:val="00935D08"/>
    <w:rsid w:val="00937172"/>
    <w:rsid w:val="00941FED"/>
    <w:rsid w:val="00943E97"/>
    <w:rsid w:val="00945A8D"/>
    <w:rsid w:val="00947BFF"/>
    <w:rsid w:val="0095499F"/>
    <w:rsid w:val="00954B9A"/>
    <w:rsid w:val="0095596F"/>
    <w:rsid w:val="00956614"/>
    <w:rsid w:val="00956A32"/>
    <w:rsid w:val="00956C48"/>
    <w:rsid w:val="00957048"/>
    <w:rsid w:val="00960E21"/>
    <w:rsid w:val="00962B5C"/>
    <w:rsid w:val="00964711"/>
    <w:rsid w:val="0096561E"/>
    <w:rsid w:val="00965A07"/>
    <w:rsid w:val="00967D9F"/>
    <w:rsid w:val="00970044"/>
    <w:rsid w:val="00972C45"/>
    <w:rsid w:val="00973B34"/>
    <w:rsid w:val="00974AE0"/>
    <w:rsid w:val="00974EFC"/>
    <w:rsid w:val="00975B78"/>
    <w:rsid w:val="00976C29"/>
    <w:rsid w:val="0097BA0A"/>
    <w:rsid w:val="009823B8"/>
    <w:rsid w:val="009825A1"/>
    <w:rsid w:val="0098769B"/>
    <w:rsid w:val="00991AC8"/>
    <w:rsid w:val="00994BE8"/>
    <w:rsid w:val="00995671"/>
    <w:rsid w:val="00996469"/>
    <w:rsid w:val="009A00D2"/>
    <w:rsid w:val="009A1283"/>
    <w:rsid w:val="009A3FDB"/>
    <w:rsid w:val="009A68D2"/>
    <w:rsid w:val="009A742B"/>
    <w:rsid w:val="009B1D6C"/>
    <w:rsid w:val="009B2492"/>
    <w:rsid w:val="009B2B8F"/>
    <w:rsid w:val="009B3275"/>
    <w:rsid w:val="009B571F"/>
    <w:rsid w:val="009B643B"/>
    <w:rsid w:val="009B6528"/>
    <w:rsid w:val="009B6B47"/>
    <w:rsid w:val="009B779D"/>
    <w:rsid w:val="009B7A49"/>
    <w:rsid w:val="009C1FE6"/>
    <w:rsid w:val="009C21BE"/>
    <w:rsid w:val="009C29E7"/>
    <w:rsid w:val="009C73E7"/>
    <w:rsid w:val="009C748E"/>
    <w:rsid w:val="009D3E05"/>
    <w:rsid w:val="009D4219"/>
    <w:rsid w:val="009E039F"/>
    <w:rsid w:val="009E1A0D"/>
    <w:rsid w:val="009E1F8A"/>
    <w:rsid w:val="009E3B26"/>
    <w:rsid w:val="009E4AAD"/>
    <w:rsid w:val="009E60DF"/>
    <w:rsid w:val="009E6231"/>
    <w:rsid w:val="009E6516"/>
    <w:rsid w:val="009F17F8"/>
    <w:rsid w:val="009F3E46"/>
    <w:rsid w:val="009F6082"/>
    <w:rsid w:val="00A00E9A"/>
    <w:rsid w:val="00A01F2C"/>
    <w:rsid w:val="00A05A93"/>
    <w:rsid w:val="00A07CF6"/>
    <w:rsid w:val="00A11C9F"/>
    <w:rsid w:val="00A12BDF"/>
    <w:rsid w:val="00A1371F"/>
    <w:rsid w:val="00A1534E"/>
    <w:rsid w:val="00A20BBC"/>
    <w:rsid w:val="00A21127"/>
    <w:rsid w:val="00A21B3A"/>
    <w:rsid w:val="00A22770"/>
    <w:rsid w:val="00A22C08"/>
    <w:rsid w:val="00A24982"/>
    <w:rsid w:val="00A26816"/>
    <w:rsid w:val="00A27E6F"/>
    <w:rsid w:val="00A322AA"/>
    <w:rsid w:val="00A32580"/>
    <w:rsid w:val="00A329F1"/>
    <w:rsid w:val="00A33543"/>
    <w:rsid w:val="00A33BF4"/>
    <w:rsid w:val="00A34942"/>
    <w:rsid w:val="00A36314"/>
    <w:rsid w:val="00A37BF7"/>
    <w:rsid w:val="00A41748"/>
    <w:rsid w:val="00A419A8"/>
    <w:rsid w:val="00A41B5A"/>
    <w:rsid w:val="00A45084"/>
    <w:rsid w:val="00A502B7"/>
    <w:rsid w:val="00A504F5"/>
    <w:rsid w:val="00A523AE"/>
    <w:rsid w:val="00A539AE"/>
    <w:rsid w:val="00A53EFC"/>
    <w:rsid w:val="00A56CE0"/>
    <w:rsid w:val="00A61A48"/>
    <w:rsid w:val="00A62F73"/>
    <w:rsid w:val="00A67274"/>
    <w:rsid w:val="00A72451"/>
    <w:rsid w:val="00A7609D"/>
    <w:rsid w:val="00A80EED"/>
    <w:rsid w:val="00A81E12"/>
    <w:rsid w:val="00A83A6F"/>
    <w:rsid w:val="00A85781"/>
    <w:rsid w:val="00A8639F"/>
    <w:rsid w:val="00A87CCB"/>
    <w:rsid w:val="00A9264B"/>
    <w:rsid w:val="00A92C23"/>
    <w:rsid w:val="00A956FA"/>
    <w:rsid w:val="00A960E0"/>
    <w:rsid w:val="00A96F06"/>
    <w:rsid w:val="00A97374"/>
    <w:rsid w:val="00A97503"/>
    <w:rsid w:val="00AA1A58"/>
    <w:rsid w:val="00AA2594"/>
    <w:rsid w:val="00AA47A0"/>
    <w:rsid w:val="00AA4AFB"/>
    <w:rsid w:val="00AA6281"/>
    <w:rsid w:val="00AB175E"/>
    <w:rsid w:val="00AB3691"/>
    <w:rsid w:val="00AB4810"/>
    <w:rsid w:val="00AB6DBC"/>
    <w:rsid w:val="00AC0D88"/>
    <w:rsid w:val="00AC41DC"/>
    <w:rsid w:val="00AC5F3F"/>
    <w:rsid w:val="00AC61BF"/>
    <w:rsid w:val="00AD0506"/>
    <w:rsid w:val="00AD16BC"/>
    <w:rsid w:val="00AD3275"/>
    <w:rsid w:val="00AD3D50"/>
    <w:rsid w:val="00AD49CC"/>
    <w:rsid w:val="00AE0E1B"/>
    <w:rsid w:val="00AE26D9"/>
    <w:rsid w:val="00AE30BE"/>
    <w:rsid w:val="00AE51A9"/>
    <w:rsid w:val="00AE6EC1"/>
    <w:rsid w:val="00AE6F3A"/>
    <w:rsid w:val="00AF1C02"/>
    <w:rsid w:val="00AF2499"/>
    <w:rsid w:val="00AF3745"/>
    <w:rsid w:val="00AF4630"/>
    <w:rsid w:val="00B0391F"/>
    <w:rsid w:val="00B05312"/>
    <w:rsid w:val="00B05BDA"/>
    <w:rsid w:val="00B05EC3"/>
    <w:rsid w:val="00B06788"/>
    <w:rsid w:val="00B071EA"/>
    <w:rsid w:val="00B07B06"/>
    <w:rsid w:val="00B07BC4"/>
    <w:rsid w:val="00B116C5"/>
    <w:rsid w:val="00B1196B"/>
    <w:rsid w:val="00B126A3"/>
    <w:rsid w:val="00B13A18"/>
    <w:rsid w:val="00B200C3"/>
    <w:rsid w:val="00B21583"/>
    <w:rsid w:val="00B23DA8"/>
    <w:rsid w:val="00B247F3"/>
    <w:rsid w:val="00B350E6"/>
    <w:rsid w:val="00B368C8"/>
    <w:rsid w:val="00B36A0E"/>
    <w:rsid w:val="00B40127"/>
    <w:rsid w:val="00B4514A"/>
    <w:rsid w:val="00B4585C"/>
    <w:rsid w:val="00B505FF"/>
    <w:rsid w:val="00B50E41"/>
    <w:rsid w:val="00B54C46"/>
    <w:rsid w:val="00B55D81"/>
    <w:rsid w:val="00B61E59"/>
    <w:rsid w:val="00B62EF0"/>
    <w:rsid w:val="00B63453"/>
    <w:rsid w:val="00B63638"/>
    <w:rsid w:val="00B6660B"/>
    <w:rsid w:val="00B67EA1"/>
    <w:rsid w:val="00B709E9"/>
    <w:rsid w:val="00B71AD4"/>
    <w:rsid w:val="00B749CD"/>
    <w:rsid w:val="00B76410"/>
    <w:rsid w:val="00B77D2B"/>
    <w:rsid w:val="00B77E07"/>
    <w:rsid w:val="00B8537A"/>
    <w:rsid w:val="00B85C89"/>
    <w:rsid w:val="00B861A7"/>
    <w:rsid w:val="00B93770"/>
    <w:rsid w:val="00B93E61"/>
    <w:rsid w:val="00B95657"/>
    <w:rsid w:val="00B95C9E"/>
    <w:rsid w:val="00B96A35"/>
    <w:rsid w:val="00B9784D"/>
    <w:rsid w:val="00BA04C3"/>
    <w:rsid w:val="00BA27D9"/>
    <w:rsid w:val="00BA316F"/>
    <w:rsid w:val="00BA354D"/>
    <w:rsid w:val="00BA5FF9"/>
    <w:rsid w:val="00BA7461"/>
    <w:rsid w:val="00BB0641"/>
    <w:rsid w:val="00BB327E"/>
    <w:rsid w:val="00BB578E"/>
    <w:rsid w:val="00BB5C70"/>
    <w:rsid w:val="00BC4C20"/>
    <w:rsid w:val="00BC5D38"/>
    <w:rsid w:val="00BC6C94"/>
    <w:rsid w:val="00BC73F3"/>
    <w:rsid w:val="00BC7FAC"/>
    <w:rsid w:val="00BD0D48"/>
    <w:rsid w:val="00BD756C"/>
    <w:rsid w:val="00BE1374"/>
    <w:rsid w:val="00BE211B"/>
    <w:rsid w:val="00BE69B2"/>
    <w:rsid w:val="00BF2F8C"/>
    <w:rsid w:val="00BF4666"/>
    <w:rsid w:val="00BF4E1A"/>
    <w:rsid w:val="00BF57AA"/>
    <w:rsid w:val="00BF6589"/>
    <w:rsid w:val="00BF65FF"/>
    <w:rsid w:val="00C00ED4"/>
    <w:rsid w:val="00C023FE"/>
    <w:rsid w:val="00C04D1F"/>
    <w:rsid w:val="00C06350"/>
    <w:rsid w:val="00C113A8"/>
    <w:rsid w:val="00C11933"/>
    <w:rsid w:val="00C11CF1"/>
    <w:rsid w:val="00C11EF6"/>
    <w:rsid w:val="00C12044"/>
    <w:rsid w:val="00C12DBE"/>
    <w:rsid w:val="00C13B1D"/>
    <w:rsid w:val="00C14443"/>
    <w:rsid w:val="00C17420"/>
    <w:rsid w:val="00C1CC00"/>
    <w:rsid w:val="00C202D9"/>
    <w:rsid w:val="00C20510"/>
    <w:rsid w:val="00C20DFD"/>
    <w:rsid w:val="00C213AC"/>
    <w:rsid w:val="00C23C0B"/>
    <w:rsid w:val="00C258D5"/>
    <w:rsid w:val="00C25BA1"/>
    <w:rsid w:val="00C262A8"/>
    <w:rsid w:val="00C304F8"/>
    <w:rsid w:val="00C30835"/>
    <w:rsid w:val="00C33F9E"/>
    <w:rsid w:val="00C41ACF"/>
    <w:rsid w:val="00C44DC0"/>
    <w:rsid w:val="00C4686C"/>
    <w:rsid w:val="00C510C8"/>
    <w:rsid w:val="00C543A3"/>
    <w:rsid w:val="00C57626"/>
    <w:rsid w:val="00C60294"/>
    <w:rsid w:val="00C621C8"/>
    <w:rsid w:val="00C62660"/>
    <w:rsid w:val="00C631C7"/>
    <w:rsid w:val="00C63A5E"/>
    <w:rsid w:val="00C6628B"/>
    <w:rsid w:val="00C66E3A"/>
    <w:rsid w:val="00C67E9E"/>
    <w:rsid w:val="00C76892"/>
    <w:rsid w:val="00C77E20"/>
    <w:rsid w:val="00C8268B"/>
    <w:rsid w:val="00C82D91"/>
    <w:rsid w:val="00C84329"/>
    <w:rsid w:val="00C8432D"/>
    <w:rsid w:val="00C85478"/>
    <w:rsid w:val="00C86AF5"/>
    <w:rsid w:val="00C90950"/>
    <w:rsid w:val="00C9421E"/>
    <w:rsid w:val="00C9530F"/>
    <w:rsid w:val="00C97F55"/>
    <w:rsid w:val="00CA3D63"/>
    <w:rsid w:val="00CA570C"/>
    <w:rsid w:val="00CA6B69"/>
    <w:rsid w:val="00CA774A"/>
    <w:rsid w:val="00CB055D"/>
    <w:rsid w:val="00CB728E"/>
    <w:rsid w:val="00CC0D74"/>
    <w:rsid w:val="00CC2BAA"/>
    <w:rsid w:val="00CC61DA"/>
    <w:rsid w:val="00CD06E7"/>
    <w:rsid w:val="00CD0D3D"/>
    <w:rsid w:val="00CD18EC"/>
    <w:rsid w:val="00CD2FF7"/>
    <w:rsid w:val="00CD3EBA"/>
    <w:rsid w:val="00CD5EB1"/>
    <w:rsid w:val="00CD7AB5"/>
    <w:rsid w:val="00CE1DAA"/>
    <w:rsid w:val="00CE2F84"/>
    <w:rsid w:val="00CE4D5A"/>
    <w:rsid w:val="00CE5CC5"/>
    <w:rsid w:val="00CE678E"/>
    <w:rsid w:val="00CF18FE"/>
    <w:rsid w:val="00CF4765"/>
    <w:rsid w:val="00CF5388"/>
    <w:rsid w:val="00CF6A10"/>
    <w:rsid w:val="00D02CC6"/>
    <w:rsid w:val="00D039EE"/>
    <w:rsid w:val="00D04D32"/>
    <w:rsid w:val="00D05087"/>
    <w:rsid w:val="00D06007"/>
    <w:rsid w:val="00D06BC5"/>
    <w:rsid w:val="00D06FDE"/>
    <w:rsid w:val="00D131CC"/>
    <w:rsid w:val="00D216F7"/>
    <w:rsid w:val="00D2184B"/>
    <w:rsid w:val="00D23C2F"/>
    <w:rsid w:val="00D23DCF"/>
    <w:rsid w:val="00D23F5E"/>
    <w:rsid w:val="00D24A22"/>
    <w:rsid w:val="00D25A7E"/>
    <w:rsid w:val="00D30FC1"/>
    <w:rsid w:val="00D31146"/>
    <w:rsid w:val="00D31591"/>
    <w:rsid w:val="00D31BA2"/>
    <w:rsid w:val="00D333EC"/>
    <w:rsid w:val="00D338D4"/>
    <w:rsid w:val="00D35EFD"/>
    <w:rsid w:val="00D3771C"/>
    <w:rsid w:val="00D377C9"/>
    <w:rsid w:val="00D41568"/>
    <w:rsid w:val="00D4277D"/>
    <w:rsid w:val="00D42FD3"/>
    <w:rsid w:val="00D44A69"/>
    <w:rsid w:val="00D451FA"/>
    <w:rsid w:val="00D455AC"/>
    <w:rsid w:val="00D51560"/>
    <w:rsid w:val="00D541D2"/>
    <w:rsid w:val="00D5790C"/>
    <w:rsid w:val="00D606D0"/>
    <w:rsid w:val="00D608B5"/>
    <w:rsid w:val="00D619B9"/>
    <w:rsid w:val="00D61A56"/>
    <w:rsid w:val="00D61CEE"/>
    <w:rsid w:val="00D61FEA"/>
    <w:rsid w:val="00D67A26"/>
    <w:rsid w:val="00D67DB7"/>
    <w:rsid w:val="00D703E7"/>
    <w:rsid w:val="00D70874"/>
    <w:rsid w:val="00D71887"/>
    <w:rsid w:val="00D72BC1"/>
    <w:rsid w:val="00D73EFD"/>
    <w:rsid w:val="00D74200"/>
    <w:rsid w:val="00D74520"/>
    <w:rsid w:val="00D76A84"/>
    <w:rsid w:val="00D76CC2"/>
    <w:rsid w:val="00D80786"/>
    <w:rsid w:val="00D84B29"/>
    <w:rsid w:val="00D86D67"/>
    <w:rsid w:val="00D87F22"/>
    <w:rsid w:val="00D94E92"/>
    <w:rsid w:val="00D95082"/>
    <w:rsid w:val="00D953A7"/>
    <w:rsid w:val="00D95A71"/>
    <w:rsid w:val="00DA01F9"/>
    <w:rsid w:val="00DA2570"/>
    <w:rsid w:val="00DA33A9"/>
    <w:rsid w:val="00DA37B6"/>
    <w:rsid w:val="00DA3E28"/>
    <w:rsid w:val="00DA5B5E"/>
    <w:rsid w:val="00DA6218"/>
    <w:rsid w:val="00DA633C"/>
    <w:rsid w:val="00DA6E20"/>
    <w:rsid w:val="00DA7589"/>
    <w:rsid w:val="00DB612F"/>
    <w:rsid w:val="00DB61A7"/>
    <w:rsid w:val="00DC1F87"/>
    <w:rsid w:val="00DC3488"/>
    <w:rsid w:val="00DC485B"/>
    <w:rsid w:val="00DC48B1"/>
    <w:rsid w:val="00DC5916"/>
    <w:rsid w:val="00DC6061"/>
    <w:rsid w:val="00DC6AD7"/>
    <w:rsid w:val="00DD2384"/>
    <w:rsid w:val="00DD432F"/>
    <w:rsid w:val="00DD5B2D"/>
    <w:rsid w:val="00DE213A"/>
    <w:rsid w:val="00DE2394"/>
    <w:rsid w:val="00DE29B1"/>
    <w:rsid w:val="00DE35CF"/>
    <w:rsid w:val="00DE3731"/>
    <w:rsid w:val="00DE4104"/>
    <w:rsid w:val="00DE5190"/>
    <w:rsid w:val="00DF18F1"/>
    <w:rsid w:val="00DF2559"/>
    <w:rsid w:val="00DF35B7"/>
    <w:rsid w:val="00DF5389"/>
    <w:rsid w:val="00DF55F7"/>
    <w:rsid w:val="00DF5934"/>
    <w:rsid w:val="00DF62AF"/>
    <w:rsid w:val="00E00285"/>
    <w:rsid w:val="00E00C17"/>
    <w:rsid w:val="00E00C4C"/>
    <w:rsid w:val="00E015F5"/>
    <w:rsid w:val="00E047F7"/>
    <w:rsid w:val="00E049C3"/>
    <w:rsid w:val="00E11095"/>
    <w:rsid w:val="00E14540"/>
    <w:rsid w:val="00E155A2"/>
    <w:rsid w:val="00E17F1C"/>
    <w:rsid w:val="00E20399"/>
    <w:rsid w:val="00E203BB"/>
    <w:rsid w:val="00E22218"/>
    <w:rsid w:val="00E229DB"/>
    <w:rsid w:val="00E23745"/>
    <w:rsid w:val="00E238A8"/>
    <w:rsid w:val="00E23965"/>
    <w:rsid w:val="00E30075"/>
    <w:rsid w:val="00E32924"/>
    <w:rsid w:val="00E35756"/>
    <w:rsid w:val="00E359EF"/>
    <w:rsid w:val="00E3655E"/>
    <w:rsid w:val="00E36CA6"/>
    <w:rsid w:val="00E404D2"/>
    <w:rsid w:val="00E4503D"/>
    <w:rsid w:val="00E5024B"/>
    <w:rsid w:val="00E53753"/>
    <w:rsid w:val="00E56023"/>
    <w:rsid w:val="00E56252"/>
    <w:rsid w:val="00E5633A"/>
    <w:rsid w:val="00E56A21"/>
    <w:rsid w:val="00E60FE3"/>
    <w:rsid w:val="00E6141B"/>
    <w:rsid w:val="00E61426"/>
    <w:rsid w:val="00E62107"/>
    <w:rsid w:val="00E62F68"/>
    <w:rsid w:val="00E651A4"/>
    <w:rsid w:val="00E6772A"/>
    <w:rsid w:val="00E71632"/>
    <w:rsid w:val="00E74324"/>
    <w:rsid w:val="00E7642C"/>
    <w:rsid w:val="00E76C61"/>
    <w:rsid w:val="00E82347"/>
    <w:rsid w:val="00E84747"/>
    <w:rsid w:val="00E87B39"/>
    <w:rsid w:val="00E9076F"/>
    <w:rsid w:val="00E90ED3"/>
    <w:rsid w:val="00E910CE"/>
    <w:rsid w:val="00E92DBB"/>
    <w:rsid w:val="00E93009"/>
    <w:rsid w:val="00E95A7B"/>
    <w:rsid w:val="00E97548"/>
    <w:rsid w:val="00EA1522"/>
    <w:rsid w:val="00EA17CC"/>
    <w:rsid w:val="00EA1A9B"/>
    <w:rsid w:val="00EA3B4D"/>
    <w:rsid w:val="00EA5459"/>
    <w:rsid w:val="00EA677E"/>
    <w:rsid w:val="00EA75C8"/>
    <w:rsid w:val="00EB6BAC"/>
    <w:rsid w:val="00EB6FB0"/>
    <w:rsid w:val="00EB7735"/>
    <w:rsid w:val="00EC08BA"/>
    <w:rsid w:val="00EC08F9"/>
    <w:rsid w:val="00EC2168"/>
    <w:rsid w:val="00EC279C"/>
    <w:rsid w:val="00EC43AE"/>
    <w:rsid w:val="00EC4869"/>
    <w:rsid w:val="00EC4AF4"/>
    <w:rsid w:val="00EC51FF"/>
    <w:rsid w:val="00EC67BC"/>
    <w:rsid w:val="00ED24D9"/>
    <w:rsid w:val="00ED487D"/>
    <w:rsid w:val="00ED518D"/>
    <w:rsid w:val="00ED644B"/>
    <w:rsid w:val="00ED7037"/>
    <w:rsid w:val="00EDC56C"/>
    <w:rsid w:val="00EE0B61"/>
    <w:rsid w:val="00EE1247"/>
    <w:rsid w:val="00EE377D"/>
    <w:rsid w:val="00EE592D"/>
    <w:rsid w:val="00EE60B2"/>
    <w:rsid w:val="00EE6741"/>
    <w:rsid w:val="00EE7D6F"/>
    <w:rsid w:val="00EF0BF2"/>
    <w:rsid w:val="00F02F50"/>
    <w:rsid w:val="00F05D1D"/>
    <w:rsid w:val="00F06515"/>
    <w:rsid w:val="00F06898"/>
    <w:rsid w:val="00F070B3"/>
    <w:rsid w:val="00F10220"/>
    <w:rsid w:val="00F10EC5"/>
    <w:rsid w:val="00F1249B"/>
    <w:rsid w:val="00F138A1"/>
    <w:rsid w:val="00F13AAC"/>
    <w:rsid w:val="00F15000"/>
    <w:rsid w:val="00F15678"/>
    <w:rsid w:val="00F15E2C"/>
    <w:rsid w:val="00F207B9"/>
    <w:rsid w:val="00F20DE3"/>
    <w:rsid w:val="00F23177"/>
    <w:rsid w:val="00F264C6"/>
    <w:rsid w:val="00F26B28"/>
    <w:rsid w:val="00F26E9A"/>
    <w:rsid w:val="00F32053"/>
    <w:rsid w:val="00F34783"/>
    <w:rsid w:val="00F36450"/>
    <w:rsid w:val="00F3687F"/>
    <w:rsid w:val="00F4152D"/>
    <w:rsid w:val="00F43F2C"/>
    <w:rsid w:val="00F441AA"/>
    <w:rsid w:val="00F44E2F"/>
    <w:rsid w:val="00F455E0"/>
    <w:rsid w:val="00F45847"/>
    <w:rsid w:val="00F46797"/>
    <w:rsid w:val="00F46C90"/>
    <w:rsid w:val="00F53A8A"/>
    <w:rsid w:val="00F555A7"/>
    <w:rsid w:val="00F55BCC"/>
    <w:rsid w:val="00F56315"/>
    <w:rsid w:val="00F60E0D"/>
    <w:rsid w:val="00F6156C"/>
    <w:rsid w:val="00F61825"/>
    <w:rsid w:val="00F631DE"/>
    <w:rsid w:val="00F63FA7"/>
    <w:rsid w:val="00F64D01"/>
    <w:rsid w:val="00F6680D"/>
    <w:rsid w:val="00F67969"/>
    <w:rsid w:val="00F7124B"/>
    <w:rsid w:val="00F7181B"/>
    <w:rsid w:val="00F74613"/>
    <w:rsid w:val="00F76DC1"/>
    <w:rsid w:val="00F77213"/>
    <w:rsid w:val="00F80EDC"/>
    <w:rsid w:val="00F81F84"/>
    <w:rsid w:val="00F8262F"/>
    <w:rsid w:val="00F84B66"/>
    <w:rsid w:val="00F85932"/>
    <w:rsid w:val="00F868FD"/>
    <w:rsid w:val="00F86F59"/>
    <w:rsid w:val="00F87B25"/>
    <w:rsid w:val="00F904C7"/>
    <w:rsid w:val="00F92E22"/>
    <w:rsid w:val="00F94564"/>
    <w:rsid w:val="00F97816"/>
    <w:rsid w:val="00F9793B"/>
    <w:rsid w:val="00FA107F"/>
    <w:rsid w:val="00FA1112"/>
    <w:rsid w:val="00FA4494"/>
    <w:rsid w:val="00FA5D08"/>
    <w:rsid w:val="00FB11AF"/>
    <w:rsid w:val="00FB564A"/>
    <w:rsid w:val="00FB5E13"/>
    <w:rsid w:val="00FC2E8F"/>
    <w:rsid w:val="00FC4C9C"/>
    <w:rsid w:val="00FC6347"/>
    <w:rsid w:val="00FC65B0"/>
    <w:rsid w:val="00FC6F10"/>
    <w:rsid w:val="00FD0032"/>
    <w:rsid w:val="00FD0A81"/>
    <w:rsid w:val="00FD19B2"/>
    <w:rsid w:val="00FD4A4B"/>
    <w:rsid w:val="00FD6D46"/>
    <w:rsid w:val="00FE048B"/>
    <w:rsid w:val="00FE1927"/>
    <w:rsid w:val="00FE240F"/>
    <w:rsid w:val="00FE2715"/>
    <w:rsid w:val="00FE2DF3"/>
    <w:rsid w:val="00FE6C2B"/>
    <w:rsid w:val="00FE71DE"/>
    <w:rsid w:val="00FE767D"/>
    <w:rsid w:val="00FE7CD7"/>
    <w:rsid w:val="00FF029C"/>
    <w:rsid w:val="00FF092D"/>
    <w:rsid w:val="00FF2ED8"/>
    <w:rsid w:val="00FF569F"/>
    <w:rsid w:val="00FF5990"/>
    <w:rsid w:val="010A09C6"/>
    <w:rsid w:val="011352B1"/>
    <w:rsid w:val="0153F483"/>
    <w:rsid w:val="016F8A33"/>
    <w:rsid w:val="01712C9A"/>
    <w:rsid w:val="017BFFAD"/>
    <w:rsid w:val="01926E43"/>
    <w:rsid w:val="01A16117"/>
    <w:rsid w:val="01AC38B0"/>
    <w:rsid w:val="01D90361"/>
    <w:rsid w:val="020DBB98"/>
    <w:rsid w:val="024DCC38"/>
    <w:rsid w:val="027CFC3F"/>
    <w:rsid w:val="0294E44E"/>
    <w:rsid w:val="0295171F"/>
    <w:rsid w:val="030D3AEF"/>
    <w:rsid w:val="031A64C6"/>
    <w:rsid w:val="03248890"/>
    <w:rsid w:val="0340EDCB"/>
    <w:rsid w:val="036AE809"/>
    <w:rsid w:val="036C4D1E"/>
    <w:rsid w:val="0397D074"/>
    <w:rsid w:val="03984E81"/>
    <w:rsid w:val="03D61081"/>
    <w:rsid w:val="03F6C3D3"/>
    <w:rsid w:val="04494594"/>
    <w:rsid w:val="0456C1C5"/>
    <w:rsid w:val="04756185"/>
    <w:rsid w:val="04808713"/>
    <w:rsid w:val="0483BF47"/>
    <w:rsid w:val="04B90196"/>
    <w:rsid w:val="04BCDBDE"/>
    <w:rsid w:val="04BE8B2B"/>
    <w:rsid w:val="0502CB42"/>
    <w:rsid w:val="0575BBD2"/>
    <w:rsid w:val="059C70C3"/>
    <w:rsid w:val="05DB901E"/>
    <w:rsid w:val="05DC16D1"/>
    <w:rsid w:val="05DEA52B"/>
    <w:rsid w:val="063098A9"/>
    <w:rsid w:val="065332F9"/>
    <w:rsid w:val="065F39AD"/>
    <w:rsid w:val="0664EB3E"/>
    <w:rsid w:val="0670D511"/>
    <w:rsid w:val="06B9465D"/>
    <w:rsid w:val="06F49B93"/>
    <w:rsid w:val="0743AFA1"/>
    <w:rsid w:val="07572D8E"/>
    <w:rsid w:val="075A54B8"/>
    <w:rsid w:val="0766ED09"/>
    <w:rsid w:val="0774B505"/>
    <w:rsid w:val="07905D66"/>
    <w:rsid w:val="07E00C59"/>
    <w:rsid w:val="07E8EEC2"/>
    <w:rsid w:val="0849271B"/>
    <w:rsid w:val="08BA57D4"/>
    <w:rsid w:val="097CA608"/>
    <w:rsid w:val="0992E3DC"/>
    <w:rsid w:val="0999EC19"/>
    <w:rsid w:val="099DCDDD"/>
    <w:rsid w:val="09A3B784"/>
    <w:rsid w:val="09B3D6AD"/>
    <w:rsid w:val="09CC1A33"/>
    <w:rsid w:val="09D7529A"/>
    <w:rsid w:val="09DB28F4"/>
    <w:rsid w:val="0A189906"/>
    <w:rsid w:val="0A2E3734"/>
    <w:rsid w:val="0A3E0EA4"/>
    <w:rsid w:val="0A40CF96"/>
    <w:rsid w:val="0A47A672"/>
    <w:rsid w:val="0A6BCD7D"/>
    <w:rsid w:val="0A7B94F7"/>
    <w:rsid w:val="0AC595B0"/>
    <w:rsid w:val="0AE2FEB0"/>
    <w:rsid w:val="0B0231B2"/>
    <w:rsid w:val="0B297F6A"/>
    <w:rsid w:val="0B567CEC"/>
    <w:rsid w:val="0B8A39E0"/>
    <w:rsid w:val="0BB1C369"/>
    <w:rsid w:val="0BB53FEC"/>
    <w:rsid w:val="0BBAAC9A"/>
    <w:rsid w:val="0BE9D125"/>
    <w:rsid w:val="0BFFEC1B"/>
    <w:rsid w:val="0C0AB628"/>
    <w:rsid w:val="0C15B187"/>
    <w:rsid w:val="0C20092B"/>
    <w:rsid w:val="0C2CE99D"/>
    <w:rsid w:val="0C32EE4D"/>
    <w:rsid w:val="0C41BAE1"/>
    <w:rsid w:val="0C639C07"/>
    <w:rsid w:val="0CE98CE3"/>
    <w:rsid w:val="0D182792"/>
    <w:rsid w:val="0D28AD34"/>
    <w:rsid w:val="0D2F907D"/>
    <w:rsid w:val="0D5DDFD8"/>
    <w:rsid w:val="0D70A586"/>
    <w:rsid w:val="0DF2582B"/>
    <w:rsid w:val="0E039858"/>
    <w:rsid w:val="0E0D0132"/>
    <w:rsid w:val="0E25B9C2"/>
    <w:rsid w:val="0E37219F"/>
    <w:rsid w:val="0E64ED8D"/>
    <w:rsid w:val="0E7B410A"/>
    <w:rsid w:val="0E8441D2"/>
    <w:rsid w:val="0E8C861F"/>
    <w:rsid w:val="0EA6ACDD"/>
    <w:rsid w:val="0EBEFD29"/>
    <w:rsid w:val="0F036C1E"/>
    <w:rsid w:val="0F2F1BB8"/>
    <w:rsid w:val="0F571275"/>
    <w:rsid w:val="0F60DAB4"/>
    <w:rsid w:val="0F8063D5"/>
    <w:rsid w:val="0FC925D4"/>
    <w:rsid w:val="0FF62A00"/>
    <w:rsid w:val="10238122"/>
    <w:rsid w:val="105D4BD2"/>
    <w:rsid w:val="109ACE07"/>
    <w:rsid w:val="10B949A1"/>
    <w:rsid w:val="10CCD179"/>
    <w:rsid w:val="10EBF91D"/>
    <w:rsid w:val="11145606"/>
    <w:rsid w:val="1130E959"/>
    <w:rsid w:val="11B42DED"/>
    <w:rsid w:val="11B83494"/>
    <w:rsid w:val="11B8D085"/>
    <w:rsid w:val="11BE56B0"/>
    <w:rsid w:val="11CC1764"/>
    <w:rsid w:val="12401571"/>
    <w:rsid w:val="1255432E"/>
    <w:rsid w:val="1293B2A6"/>
    <w:rsid w:val="12C0A3F1"/>
    <w:rsid w:val="130BFDF7"/>
    <w:rsid w:val="134BF344"/>
    <w:rsid w:val="1350E326"/>
    <w:rsid w:val="1378F0C6"/>
    <w:rsid w:val="13BBB3B4"/>
    <w:rsid w:val="13BEE3D4"/>
    <w:rsid w:val="13D906E8"/>
    <w:rsid w:val="13F2124A"/>
    <w:rsid w:val="13F75B31"/>
    <w:rsid w:val="14246CD0"/>
    <w:rsid w:val="144B5F50"/>
    <w:rsid w:val="144F5D77"/>
    <w:rsid w:val="14C3B965"/>
    <w:rsid w:val="14E489BC"/>
    <w:rsid w:val="14F5F772"/>
    <w:rsid w:val="15639E1B"/>
    <w:rsid w:val="15788AAA"/>
    <w:rsid w:val="15869D55"/>
    <w:rsid w:val="158A8E17"/>
    <w:rsid w:val="15949670"/>
    <w:rsid w:val="15F1B99D"/>
    <w:rsid w:val="161AC5C9"/>
    <w:rsid w:val="162C75AE"/>
    <w:rsid w:val="16386758"/>
    <w:rsid w:val="163CD06E"/>
    <w:rsid w:val="16442CD4"/>
    <w:rsid w:val="164B0EC0"/>
    <w:rsid w:val="166B0321"/>
    <w:rsid w:val="168C43B6"/>
    <w:rsid w:val="169A3392"/>
    <w:rsid w:val="16A55B61"/>
    <w:rsid w:val="16A5D968"/>
    <w:rsid w:val="16B97BDB"/>
    <w:rsid w:val="16D83F59"/>
    <w:rsid w:val="170D9D96"/>
    <w:rsid w:val="176F617C"/>
    <w:rsid w:val="17870280"/>
    <w:rsid w:val="17B4259A"/>
    <w:rsid w:val="17BEC4EB"/>
    <w:rsid w:val="17C2542A"/>
    <w:rsid w:val="18039FA4"/>
    <w:rsid w:val="185A1B87"/>
    <w:rsid w:val="18B9B121"/>
    <w:rsid w:val="18CACC09"/>
    <w:rsid w:val="18EB210B"/>
    <w:rsid w:val="192E52BA"/>
    <w:rsid w:val="1970081A"/>
    <w:rsid w:val="1977A140"/>
    <w:rsid w:val="198AD455"/>
    <w:rsid w:val="19913416"/>
    <w:rsid w:val="19AD0B75"/>
    <w:rsid w:val="19B17383"/>
    <w:rsid w:val="19C238DC"/>
    <w:rsid w:val="19C3D333"/>
    <w:rsid w:val="19C67DD7"/>
    <w:rsid w:val="1A39CC3B"/>
    <w:rsid w:val="1A3B7D4C"/>
    <w:rsid w:val="1A636355"/>
    <w:rsid w:val="1A83F421"/>
    <w:rsid w:val="1A85F54D"/>
    <w:rsid w:val="1A912394"/>
    <w:rsid w:val="1A930CD7"/>
    <w:rsid w:val="1A98F474"/>
    <w:rsid w:val="1AC3E147"/>
    <w:rsid w:val="1B05E406"/>
    <w:rsid w:val="1B242B81"/>
    <w:rsid w:val="1B33E59A"/>
    <w:rsid w:val="1B4FAE7F"/>
    <w:rsid w:val="1B62E71F"/>
    <w:rsid w:val="1B63E9E2"/>
    <w:rsid w:val="1B840900"/>
    <w:rsid w:val="1BA67431"/>
    <w:rsid w:val="1BADEEA2"/>
    <w:rsid w:val="1BE60B59"/>
    <w:rsid w:val="1C072AD9"/>
    <w:rsid w:val="1C2CDA62"/>
    <w:rsid w:val="1C9FAC91"/>
    <w:rsid w:val="1CB9A4C7"/>
    <w:rsid w:val="1CEE9DEA"/>
    <w:rsid w:val="1D3CD50A"/>
    <w:rsid w:val="1D44AA2E"/>
    <w:rsid w:val="1D80129D"/>
    <w:rsid w:val="1D97EF83"/>
    <w:rsid w:val="1E132866"/>
    <w:rsid w:val="1E35721D"/>
    <w:rsid w:val="1E412AF9"/>
    <w:rsid w:val="1E6E6F14"/>
    <w:rsid w:val="1E819778"/>
    <w:rsid w:val="1E9AF32C"/>
    <w:rsid w:val="1ED6D888"/>
    <w:rsid w:val="1EEBDBDA"/>
    <w:rsid w:val="1F0205BA"/>
    <w:rsid w:val="1F2D6ACE"/>
    <w:rsid w:val="1F417CF9"/>
    <w:rsid w:val="1F471D67"/>
    <w:rsid w:val="1FB8E923"/>
    <w:rsid w:val="1FBDDEB0"/>
    <w:rsid w:val="1FC0A3D8"/>
    <w:rsid w:val="1FD673DC"/>
    <w:rsid w:val="1FDBF6B3"/>
    <w:rsid w:val="1FE0FD4A"/>
    <w:rsid w:val="2000A19E"/>
    <w:rsid w:val="2033154A"/>
    <w:rsid w:val="207B7063"/>
    <w:rsid w:val="20944B61"/>
    <w:rsid w:val="20CCF66C"/>
    <w:rsid w:val="20DCA800"/>
    <w:rsid w:val="20E2E288"/>
    <w:rsid w:val="2107A80B"/>
    <w:rsid w:val="2125C123"/>
    <w:rsid w:val="213CFA10"/>
    <w:rsid w:val="216B80CC"/>
    <w:rsid w:val="2197B594"/>
    <w:rsid w:val="21ECBB0B"/>
    <w:rsid w:val="21F1B098"/>
    <w:rsid w:val="220D0E9C"/>
    <w:rsid w:val="2234DD07"/>
    <w:rsid w:val="223DFC9A"/>
    <w:rsid w:val="227E8121"/>
    <w:rsid w:val="22A5D3D8"/>
    <w:rsid w:val="22AA7298"/>
    <w:rsid w:val="22E4EB94"/>
    <w:rsid w:val="22E60405"/>
    <w:rsid w:val="23008909"/>
    <w:rsid w:val="231387BA"/>
    <w:rsid w:val="2315B638"/>
    <w:rsid w:val="2321E57C"/>
    <w:rsid w:val="23722837"/>
    <w:rsid w:val="23D599D5"/>
    <w:rsid w:val="23E427D4"/>
    <w:rsid w:val="24261106"/>
    <w:rsid w:val="2440DF89"/>
    <w:rsid w:val="246EB574"/>
    <w:rsid w:val="24A66AB1"/>
    <w:rsid w:val="24ADCF1C"/>
    <w:rsid w:val="24C5E74A"/>
    <w:rsid w:val="2562CEEE"/>
    <w:rsid w:val="257E0AE6"/>
    <w:rsid w:val="2643F339"/>
    <w:rsid w:val="265109D4"/>
    <w:rsid w:val="26741345"/>
    <w:rsid w:val="268903FE"/>
    <w:rsid w:val="26CA8EF3"/>
    <w:rsid w:val="26D4FD72"/>
    <w:rsid w:val="26E5E78E"/>
    <w:rsid w:val="272BD684"/>
    <w:rsid w:val="273AA743"/>
    <w:rsid w:val="27445F8C"/>
    <w:rsid w:val="27926546"/>
    <w:rsid w:val="27BA4E2A"/>
    <w:rsid w:val="27BB5FC6"/>
    <w:rsid w:val="27C36B87"/>
    <w:rsid w:val="2847A6E4"/>
    <w:rsid w:val="284CBA6C"/>
    <w:rsid w:val="286AB4ED"/>
    <w:rsid w:val="287E95E1"/>
    <w:rsid w:val="2899D838"/>
    <w:rsid w:val="289B7D12"/>
    <w:rsid w:val="28B4D8F2"/>
    <w:rsid w:val="28F01A61"/>
    <w:rsid w:val="28F3D3C9"/>
    <w:rsid w:val="291532CA"/>
    <w:rsid w:val="2982AEB0"/>
    <w:rsid w:val="29953CA7"/>
    <w:rsid w:val="299AA81D"/>
    <w:rsid w:val="29D27AE0"/>
    <w:rsid w:val="2A07B35D"/>
    <w:rsid w:val="2A281425"/>
    <w:rsid w:val="2A28F5B6"/>
    <w:rsid w:val="2A499365"/>
    <w:rsid w:val="2A4E6B54"/>
    <w:rsid w:val="2A51DAB2"/>
    <w:rsid w:val="2A8B1FBE"/>
    <w:rsid w:val="2A9AEA27"/>
    <w:rsid w:val="2A9BDE4F"/>
    <w:rsid w:val="2AB2CEE0"/>
    <w:rsid w:val="2AED8629"/>
    <w:rsid w:val="2AFB92BA"/>
    <w:rsid w:val="2B322260"/>
    <w:rsid w:val="2B3AE86D"/>
    <w:rsid w:val="2B7DCB63"/>
    <w:rsid w:val="2B9E545A"/>
    <w:rsid w:val="2BC96CF8"/>
    <w:rsid w:val="2BE7F09A"/>
    <w:rsid w:val="2BEA09DF"/>
    <w:rsid w:val="2C0E2844"/>
    <w:rsid w:val="2C327497"/>
    <w:rsid w:val="2C33B97B"/>
    <w:rsid w:val="2C5183D9"/>
    <w:rsid w:val="2C8C5777"/>
    <w:rsid w:val="2C9A5115"/>
    <w:rsid w:val="2CC5BA2C"/>
    <w:rsid w:val="2CD7B617"/>
    <w:rsid w:val="2D44736F"/>
    <w:rsid w:val="2D621334"/>
    <w:rsid w:val="2D782B3E"/>
    <w:rsid w:val="2D99ED12"/>
    <w:rsid w:val="2DE8BA04"/>
    <w:rsid w:val="2DED3DAE"/>
    <w:rsid w:val="2E62FC50"/>
    <w:rsid w:val="2E738678"/>
    <w:rsid w:val="2EDFD35C"/>
    <w:rsid w:val="2F137EB5"/>
    <w:rsid w:val="2F3F985B"/>
    <w:rsid w:val="2F6C1D4F"/>
    <w:rsid w:val="2F93D0E8"/>
    <w:rsid w:val="2FB71621"/>
    <w:rsid w:val="3019B105"/>
    <w:rsid w:val="305326C8"/>
    <w:rsid w:val="30725F96"/>
    <w:rsid w:val="30832B2E"/>
    <w:rsid w:val="308D1010"/>
    <w:rsid w:val="311460B6"/>
    <w:rsid w:val="31541313"/>
    <w:rsid w:val="31549499"/>
    <w:rsid w:val="3190C262"/>
    <w:rsid w:val="3190ED05"/>
    <w:rsid w:val="31A6FEBC"/>
    <w:rsid w:val="31CE170E"/>
    <w:rsid w:val="32025CB2"/>
    <w:rsid w:val="320891B4"/>
    <w:rsid w:val="322C1B10"/>
    <w:rsid w:val="325A9CC3"/>
    <w:rsid w:val="326AA0C8"/>
    <w:rsid w:val="32A74E24"/>
    <w:rsid w:val="32A9287C"/>
    <w:rsid w:val="32E45206"/>
    <w:rsid w:val="3301EF77"/>
    <w:rsid w:val="330B770F"/>
    <w:rsid w:val="332379F7"/>
    <w:rsid w:val="33288BE5"/>
    <w:rsid w:val="33484007"/>
    <w:rsid w:val="336FC153"/>
    <w:rsid w:val="337775D1"/>
    <w:rsid w:val="3388C75C"/>
    <w:rsid w:val="33DA759F"/>
    <w:rsid w:val="3406CF70"/>
    <w:rsid w:val="34223A65"/>
    <w:rsid w:val="344BAA3A"/>
    <w:rsid w:val="347771AA"/>
    <w:rsid w:val="349F7F25"/>
    <w:rsid w:val="34C819BC"/>
    <w:rsid w:val="350BB7F5"/>
    <w:rsid w:val="35371B00"/>
    <w:rsid w:val="353722F7"/>
    <w:rsid w:val="3563245A"/>
    <w:rsid w:val="35642D7D"/>
    <w:rsid w:val="35F76E80"/>
    <w:rsid w:val="36174BC8"/>
    <w:rsid w:val="3639910B"/>
    <w:rsid w:val="36E29D39"/>
    <w:rsid w:val="36E3003A"/>
    <w:rsid w:val="36E75628"/>
    <w:rsid w:val="370DC9BB"/>
    <w:rsid w:val="37181FB9"/>
    <w:rsid w:val="374A1A13"/>
    <w:rsid w:val="376226F1"/>
    <w:rsid w:val="37694160"/>
    <w:rsid w:val="37700BA8"/>
    <w:rsid w:val="37B909E1"/>
    <w:rsid w:val="37FC3CC4"/>
    <w:rsid w:val="38197C60"/>
    <w:rsid w:val="381C152B"/>
    <w:rsid w:val="38284A45"/>
    <w:rsid w:val="38293552"/>
    <w:rsid w:val="3830CD2C"/>
    <w:rsid w:val="384186B6"/>
    <w:rsid w:val="3870798B"/>
    <w:rsid w:val="3894A127"/>
    <w:rsid w:val="38FED8B5"/>
    <w:rsid w:val="38FF9A0C"/>
    <w:rsid w:val="3923A44F"/>
    <w:rsid w:val="393684A6"/>
    <w:rsid w:val="39426133"/>
    <w:rsid w:val="394A5B69"/>
    <w:rsid w:val="3958084C"/>
    <w:rsid w:val="39D7A4EC"/>
    <w:rsid w:val="39EAD801"/>
    <w:rsid w:val="3A225C7D"/>
    <w:rsid w:val="3A22EDB6"/>
    <w:rsid w:val="3A339FA8"/>
    <w:rsid w:val="3A5C0B1B"/>
    <w:rsid w:val="3ABED781"/>
    <w:rsid w:val="3AF31083"/>
    <w:rsid w:val="3AF45D7C"/>
    <w:rsid w:val="3B0BBAFB"/>
    <w:rsid w:val="3B20060E"/>
    <w:rsid w:val="3B20FF09"/>
    <w:rsid w:val="3B394E8B"/>
    <w:rsid w:val="3B484C09"/>
    <w:rsid w:val="3B511D22"/>
    <w:rsid w:val="3B6403DB"/>
    <w:rsid w:val="3B6C8CD8"/>
    <w:rsid w:val="3B848645"/>
    <w:rsid w:val="3BC2D6B1"/>
    <w:rsid w:val="3BDBE6FB"/>
    <w:rsid w:val="3BDCE31A"/>
    <w:rsid w:val="3C43B627"/>
    <w:rsid w:val="3C6B80C8"/>
    <w:rsid w:val="3C87F078"/>
    <w:rsid w:val="3C9A5A3F"/>
    <w:rsid w:val="3CBD781A"/>
    <w:rsid w:val="3D069D50"/>
    <w:rsid w:val="3D17A691"/>
    <w:rsid w:val="3D388464"/>
    <w:rsid w:val="3D849297"/>
    <w:rsid w:val="3D9F3891"/>
    <w:rsid w:val="3DB6E423"/>
    <w:rsid w:val="3DD1129F"/>
    <w:rsid w:val="3DE30296"/>
    <w:rsid w:val="3E6B507A"/>
    <w:rsid w:val="3E8D6DEF"/>
    <w:rsid w:val="3EB6C140"/>
    <w:rsid w:val="3ED18FC3"/>
    <w:rsid w:val="3EED7AA7"/>
    <w:rsid w:val="3EEDA3A4"/>
    <w:rsid w:val="3EFA389A"/>
    <w:rsid w:val="3F09E6BF"/>
    <w:rsid w:val="3F6DACA0"/>
    <w:rsid w:val="3F7EF069"/>
    <w:rsid w:val="3F8D68B9"/>
    <w:rsid w:val="3FD16389"/>
    <w:rsid w:val="3FEBF744"/>
    <w:rsid w:val="4002A2EB"/>
    <w:rsid w:val="40674A64"/>
    <w:rsid w:val="407D6D06"/>
    <w:rsid w:val="40D73539"/>
    <w:rsid w:val="40EE194E"/>
    <w:rsid w:val="40F1224D"/>
    <w:rsid w:val="4138E2FB"/>
    <w:rsid w:val="413BE04A"/>
    <w:rsid w:val="41F3C7C9"/>
    <w:rsid w:val="42275C9D"/>
    <w:rsid w:val="4239E73B"/>
    <w:rsid w:val="4267F76C"/>
    <w:rsid w:val="42961561"/>
    <w:rsid w:val="4302F1BD"/>
    <w:rsid w:val="4312B9DF"/>
    <w:rsid w:val="432A8872"/>
    <w:rsid w:val="433FB761"/>
    <w:rsid w:val="435962D6"/>
    <w:rsid w:val="436A3B30"/>
    <w:rsid w:val="436D0537"/>
    <w:rsid w:val="43A20638"/>
    <w:rsid w:val="43B06D91"/>
    <w:rsid w:val="43E66168"/>
    <w:rsid w:val="440E7154"/>
    <w:rsid w:val="443B66DF"/>
    <w:rsid w:val="4440C226"/>
    <w:rsid w:val="44BC03D0"/>
    <w:rsid w:val="44F1B571"/>
    <w:rsid w:val="452CA970"/>
    <w:rsid w:val="45658223"/>
    <w:rsid w:val="4585A55B"/>
    <w:rsid w:val="458B1D14"/>
    <w:rsid w:val="45BC4185"/>
    <w:rsid w:val="45C07F81"/>
    <w:rsid w:val="45C8AED1"/>
    <w:rsid w:val="45D3204D"/>
    <w:rsid w:val="45D50990"/>
    <w:rsid w:val="45D9A62D"/>
    <w:rsid w:val="4604CC3A"/>
    <w:rsid w:val="4607C989"/>
    <w:rsid w:val="4639B041"/>
    <w:rsid w:val="46A38EDD"/>
    <w:rsid w:val="46B9A55A"/>
    <w:rsid w:val="47114CD0"/>
    <w:rsid w:val="474A6834"/>
    <w:rsid w:val="47602DA0"/>
    <w:rsid w:val="4769E985"/>
    <w:rsid w:val="479BA6A5"/>
    <w:rsid w:val="47A9DA96"/>
    <w:rsid w:val="483CBDDA"/>
    <w:rsid w:val="484878E2"/>
    <w:rsid w:val="4889232E"/>
    <w:rsid w:val="489392A4"/>
    <w:rsid w:val="48A1C9B8"/>
    <w:rsid w:val="48D02D33"/>
    <w:rsid w:val="4912E4A2"/>
    <w:rsid w:val="493A0484"/>
    <w:rsid w:val="49884408"/>
    <w:rsid w:val="49923A73"/>
    <w:rsid w:val="499AFECA"/>
    <w:rsid w:val="49E925DE"/>
    <w:rsid w:val="4A04B1FD"/>
    <w:rsid w:val="4A248122"/>
    <w:rsid w:val="4A271379"/>
    <w:rsid w:val="4A423D06"/>
    <w:rsid w:val="4AB7B8F3"/>
    <w:rsid w:val="4AC92EC0"/>
    <w:rsid w:val="4AD20173"/>
    <w:rsid w:val="4AD399E6"/>
    <w:rsid w:val="4B126FB6"/>
    <w:rsid w:val="4B45A739"/>
    <w:rsid w:val="4BBD1D5B"/>
    <w:rsid w:val="4BC1ABA4"/>
    <w:rsid w:val="4BFF8D75"/>
    <w:rsid w:val="4C5711F4"/>
    <w:rsid w:val="4C64B041"/>
    <w:rsid w:val="4C9767D7"/>
    <w:rsid w:val="4CAA6183"/>
    <w:rsid w:val="4CAD31A9"/>
    <w:rsid w:val="4CD4C4B7"/>
    <w:rsid w:val="4CD8E0EA"/>
    <w:rsid w:val="4D01C239"/>
    <w:rsid w:val="4D100C01"/>
    <w:rsid w:val="4D29325A"/>
    <w:rsid w:val="4D7B0BBD"/>
    <w:rsid w:val="4DD82EEA"/>
    <w:rsid w:val="4DDF83FD"/>
    <w:rsid w:val="4E054C60"/>
    <w:rsid w:val="4E1D25D9"/>
    <w:rsid w:val="4E82E6B2"/>
    <w:rsid w:val="4EAA9828"/>
    <w:rsid w:val="4EBA1661"/>
    <w:rsid w:val="4EE6DD8F"/>
    <w:rsid w:val="4F0F2264"/>
    <w:rsid w:val="4F3C1FE6"/>
    <w:rsid w:val="4F54E2A1"/>
    <w:rsid w:val="4F55F95D"/>
    <w:rsid w:val="4FB46D4B"/>
    <w:rsid w:val="4FC7CB3A"/>
    <w:rsid w:val="4FF84ADD"/>
    <w:rsid w:val="504C3FDD"/>
    <w:rsid w:val="50545B5D"/>
    <w:rsid w:val="5068EFE9"/>
    <w:rsid w:val="50C14193"/>
    <w:rsid w:val="50E3A45F"/>
    <w:rsid w:val="5100A7A1"/>
    <w:rsid w:val="5129C3F8"/>
    <w:rsid w:val="512EB985"/>
    <w:rsid w:val="514B50C1"/>
    <w:rsid w:val="5157CEFC"/>
    <w:rsid w:val="51603284"/>
    <w:rsid w:val="5169C1BE"/>
    <w:rsid w:val="5173B074"/>
    <w:rsid w:val="517CFBAD"/>
    <w:rsid w:val="51868911"/>
    <w:rsid w:val="51960170"/>
    <w:rsid w:val="51E7A367"/>
    <w:rsid w:val="520134BF"/>
    <w:rsid w:val="524B6DAF"/>
    <w:rsid w:val="526FB66A"/>
    <w:rsid w:val="52880533"/>
    <w:rsid w:val="5291AE62"/>
    <w:rsid w:val="52A05723"/>
    <w:rsid w:val="52D1D702"/>
    <w:rsid w:val="52E5E6EF"/>
    <w:rsid w:val="530F18F1"/>
    <w:rsid w:val="533E6F7B"/>
    <w:rsid w:val="536BBD58"/>
    <w:rsid w:val="53969C01"/>
    <w:rsid w:val="53A94D0B"/>
    <w:rsid w:val="53BC658F"/>
    <w:rsid w:val="54000EEF"/>
    <w:rsid w:val="5405F46B"/>
    <w:rsid w:val="5433D80B"/>
    <w:rsid w:val="544A1133"/>
    <w:rsid w:val="544D0014"/>
    <w:rsid w:val="54538BD9"/>
    <w:rsid w:val="545C9821"/>
    <w:rsid w:val="5466751C"/>
    <w:rsid w:val="5484D375"/>
    <w:rsid w:val="5487CE39"/>
    <w:rsid w:val="54912A9E"/>
    <w:rsid w:val="54AE502B"/>
    <w:rsid w:val="54B3C190"/>
    <w:rsid w:val="54C419BF"/>
    <w:rsid w:val="54FB673E"/>
    <w:rsid w:val="552B4AB5"/>
    <w:rsid w:val="5549E1DB"/>
    <w:rsid w:val="554D8F7D"/>
    <w:rsid w:val="55581B9F"/>
    <w:rsid w:val="556710EE"/>
    <w:rsid w:val="557BCF70"/>
    <w:rsid w:val="5582D501"/>
    <w:rsid w:val="5588AE53"/>
    <w:rsid w:val="55B282C7"/>
    <w:rsid w:val="55B433D8"/>
    <w:rsid w:val="55C81D4B"/>
    <w:rsid w:val="55CC608E"/>
    <w:rsid w:val="55DCD8A6"/>
    <w:rsid w:val="561FC586"/>
    <w:rsid w:val="5646D87E"/>
    <w:rsid w:val="568D08AA"/>
    <w:rsid w:val="5696C9F7"/>
    <w:rsid w:val="56999906"/>
    <w:rsid w:val="57028DD1"/>
    <w:rsid w:val="57459E34"/>
    <w:rsid w:val="5748889D"/>
    <w:rsid w:val="57563343"/>
    <w:rsid w:val="5788A1B5"/>
    <w:rsid w:val="57917B8A"/>
    <w:rsid w:val="57A23EF4"/>
    <w:rsid w:val="57A453FD"/>
    <w:rsid w:val="57D9794E"/>
    <w:rsid w:val="58443A18"/>
    <w:rsid w:val="584E1932"/>
    <w:rsid w:val="584E82D9"/>
    <w:rsid w:val="58CD4526"/>
    <w:rsid w:val="58DEB836"/>
    <w:rsid w:val="5912EC14"/>
    <w:rsid w:val="5954DE5A"/>
    <w:rsid w:val="596B00B9"/>
    <w:rsid w:val="59779F1C"/>
    <w:rsid w:val="59A29B22"/>
    <w:rsid w:val="59A7B5B0"/>
    <w:rsid w:val="59B435CA"/>
    <w:rsid w:val="59CB6DB0"/>
    <w:rsid w:val="59F01F52"/>
    <w:rsid w:val="5A1F6807"/>
    <w:rsid w:val="5A405421"/>
    <w:rsid w:val="5A8F1145"/>
    <w:rsid w:val="5ACF62FB"/>
    <w:rsid w:val="5AD84BA5"/>
    <w:rsid w:val="5B391C33"/>
    <w:rsid w:val="5B3F1552"/>
    <w:rsid w:val="5B4E45E0"/>
    <w:rsid w:val="5B932401"/>
    <w:rsid w:val="5B97B5DF"/>
    <w:rsid w:val="5BB28324"/>
    <w:rsid w:val="5BDC0252"/>
    <w:rsid w:val="5C01F096"/>
    <w:rsid w:val="5C118773"/>
    <w:rsid w:val="5C259B67"/>
    <w:rsid w:val="5C4EBE1B"/>
    <w:rsid w:val="5C62044D"/>
    <w:rsid w:val="5C62F19B"/>
    <w:rsid w:val="5C81930E"/>
    <w:rsid w:val="5C847803"/>
    <w:rsid w:val="5C95E5AB"/>
    <w:rsid w:val="5CDF0604"/>
    <w:rsid w:val="5CE4CBFB"/>
    <w:rsid w:val="5CEB99F0"/>
    <w:rsid w:val="5D004372"/>
    <w:rsid w:val="5D05D395"/>
    <w:rsid w:val="5D07AA0C"/>
    <w:rsid w:val="5D2D43BA"/>
    <w:rsid w:val="5DACE582"/>
    <w:rsid w:val="5DDED553"/>
    <w:rsid w:val="5DF31811"/>
    <w:rsid w:val="5DFB1F2A"/>
    <w:rsid w:val="5E051D31"/>
    <w:rsid w:val="5E2AE5C4"/>
    <w:rsid w:val="5E4B1CA6"/>
    <w:rsid w:val="5E4C02B8"/>
    <w:rsid w:val="5E5A22A8"/>
    <w:rsid w:val="5E721C15"/>
    <w:rsid w:val="5E7659AE"/>
    <w:rsid w:val="5EBBA590"/>
    <w:rsid w:val="5ED69C4C"/>
    <w:rsid w:val="5F16C4EC"/>
    <w:rsid w:val="5F247F22"/>
    <w:rsid w:val="5F3869BC"/>
    <w:rsid w:val="5FC1A163"/>
    <w:rsid w:val="5FC20D12"/>
    <w:rsid w:val="5FCBA559"/>
    <w:rsid w:val="5FDA067F"/>
    <w:rsid w:val="601EFD6E"/>
    <w:rsid w:val="6020C2DB"/>
    <w:rsid w:val="602E3F0C"/>
    <w:rsid w:val="602F0063"/>
    <w:rsid w:val="60836301"/>
    <w:rsid w:val="60BE0BE5"/>
    <w:rsid w:val="60ECB250"/>
    <w:rsid w:val="61192377"/>
    <w:rsid w:val="61218815"/>
    <w:rsid w:val="6129CB83"/>
    <w:rsid w:val="614899DD"/>
    <w:rsid w:val="61628686"/>
    <w:rsid w:val="61640D35"/>
    <w:rsid w:val="61719D89"/>
    <w:rsid w:val="6191A5B2"/>
    <w:rsid w:val="61F4F4F9"/>
    <w:rsid w:val="61F4FB78"/>
    <w:rsid w:val="61F5AC29"/>
    <w:rsid w:val="6207F615"/>
    <w:rsid w:val="6223A5CA"/>
    <w:rsid w:val="622D0EA4"/>
    <w:rsid w:val="626EB73D"/>
    <w:rsid w:val="6277CDA0"/>
    <w:rsid w:val="628398BB"/>
    <w:rsid w:val="62AC85D7"/>
    <w:rsid w:val="62AEF70F"/>
    <w:rsid w:val="62F0D492"/>
    <w:rsid w:val="62F6190D"/>
    <w:rsid w:val="62F9165C"/>
    <w:rsid w:val="63043D05"/>
    <w:rsid w:val="630B8023"/>
    <w:rsid w:val="632A1FE3"/>
    <w:rsid w:val="63663DA8"/>
    <w:rsid w:val="637B63BD"/>
    <w:rsid w:val="6390CBD9"/>
    <w:rsid w:val="63960D62"/>
    <w:rsid w:val="63D51215"/>
    <w:rsid w:val="63E1ECD4"/>
    <w:rsid w:val="63E941E7"/>
    <w:rsid w:val="64703BD2"/>
    <w:rsid w:val="64776C4B"/>
    <w:rsid w:val="648DF651"/>
    <w:rsid w:val="6490A87A"/>
    <w:rsid w:val="64B2C7E8"/>
    <w:rsid w:val="64C1B928"/>
    <w:rsid w:val="64D2ED40"/>
    <w:rsid w:val="64E55707"/>
    <w:rsid w:val="64F8300D"/>
    <w:rsid w:val="6514E6E0"/>
    <w:rsid w:val="6518E04E"/>
    <w:rsid w:val="656637A5"/>
    <w:rsid w:val="6568F5F2"/>
    <w:rsid w:val="65D5FF6A"/>
    <w:rsid w:val="65FCADB8"/>
    <w:rsid w:val="66013B45"/>
    <w:rsid w:val="66047D42"/>
    <w:rsid w:val="66350D3C"/>
    <w:rsid w:val="666289BD"/>
    <w:rsid w:val="6678F730"/>
    <w:rsid w:val="667A042B"/>
    <w:rsid w:val="66B3750F"/>
    <w:rsid w:val="66C682FE"/>
    <w:rsid w:val="66EC945B"/>
    <w:rsid w:val="66F8A8D5"/>
    <w:rsid w:val="671F5952"/>
    <w:rsid w:val="672F4DED"/>
    <w:rsid w:val="6734054A"/>
    <w:rsid w:val="678008AC"/>
    <w:rsid w:val="678F09AD"/>
    <w:rsid w:val="67C655A6"/>
    <w:rsid w:val="682786C4"/>
    <w:rsid w:val="68285023"/>
    <w:rsid w:val="683716FD"/>
    <w:rsid w:val="6845271B"/>
    <w:rsid w:val="684C4363"/>
    <w:rsid w:val="6882F40A"/>
    <w:rsid w:val="6891214D"/>
    <w:rsid w:val="6895DCA6"/>
    <w:rsid w:val="68ADD613"/>
    <w:rsid w:val="68C3A376"/>
    <w:rsid w:val="6927442F"/>
    <w:rsid w:val="6936DC96"/>
    <w:rsid w:val="695E5121"/>
    <w:rsid w:val="69659D34"/>
    <w:rsid w:val="69811A9B"/>
    <w:rsid w:val="6A05DE75"/>
    <w:rsid w:val="6A6D5138"/>
    <w:rsid w:val="6AB18250"/>
    <w:rsid w:val="6AB75758"/>
    <w:rsid w:val="6AE50B97"/>
    <w:rsid w:val="6B073554"/>
    <w:rsid w:val="6B4003F9"/>
    <w:rsid w:val="6B43046B"/>
    <w:rsid w:val="6B80671D"/>
    <w:rsid w:val="6B80ABE3"/>
    <w:rsid w:val="6B93D511"/>
    <w:rsid w:val="6B9CFE58"/>
    <w:rsid w:val="6C16AC62"/>
    <w:rsid w:val="6C53C22C"/>
    <w:rsid w:val="6C5C0AFE"/>
    <w:rsid w:val="6C696D53"/>
    <w:rsid w:val="6C8CE01B"/>
    <w:rsid w:val="6CF0B958"/>
    <w:rsid w:val="6D1BD2D7"/>
    <w:rsid w:val="6D843C75"/>
    <w:rsid w:val="6DCCBD86"/>
    <w:rsid w:val="6E0ED569"/>
    <w:rsid w:val="6E11E0FD"/>
    <w:rsid w:val="6E1DE133"/>
    <w:rsid w:val="6E2DFDB7"/>
    <w:rsid w:val="6E3A9A13"/>
    <w:rsid w:val="6E4B3AA8"/>
    <w:rsid w:val="6E4D03DA"/>
    <w:rsid w:val="6E50C7C2"/>
    <w:rsid w:val="6E5586F7"/>
    <w:rsid w:val="6E706C7F"/>
    <w:rsid w:val="6E958486"/>
    <w:rsid w:val="6EA6DD6D"/>
    <w:rsid w:val="6ED2B27C"/>
    <w:rsid w:val="6EF7135F"/>
    <w:rsid w:val="6EFAC888"/>
    <w:rsid w:val="6F274A2C"/>
    <w:rsid w:val="6F2AEA99"/>
    <w:rsid w:val="6F447C9A"/>
    <w:rsid w:val="6F948901"/>
    <w:rsid w:val="6F9CBA0F"/>
    <w:rsid w:val="6FA697DC"/>
    <w:rsid w:val="6FB337AA"/>
    <w:rsid w:val="6FF6631E"/>
    <w:rsid w:val="7004922F"/>
    <w:rsid w:val="700A478F"/>
    <w:rsid w:val="7026DABE"/>
    <w:rsid w:val="7042E8D8"/>
    <w:rsid w:val="705794CE"/>
    <w:rsid w:val="70773C67"/>
    <w:rsid w:val="708B52FE"/>
    <w:rsid w:val="70CD21C4"/>
    <w:rsid w:val="70EF98BD"/>
    <w:rsid w:val="70F64D43"/>
    <w:rsid w:val="71B2BC50"/>
    <w:rsid w:val="71B50073"/>
    <w:rsid w:val="71D7D80E"/>
    <w:rsid w:val="71E028F0"/>
    <w:rsid w:val="71E829C5"/>
    <w:rsid w:val="720DE950"/>
    <w:rsid w:val="7215D694"/>
    <w:rsid w:val="726DC4FC"/>
    <w:rsid w:val="72791AEC"/>
    <w:rsid w:val="728E35ED"/>
    <w:rsid w:val="72A5D708"/>
    <w:rsid w:val="72A62F5A"/>
    <w:rsid w:val="72ADC7F7"/>
    <w:rsid w:val="72C2A92B"/>
    <w:rsid w:val="72C46533"/>
    <w:rsid w:val="72DB2F7D"/>
    <w:rsid w:val="72E56EA5"/>
    <w:rsid w:val="73068352"/>
    <w:rsid w:val="732E0124"/>
    <w:rsid w:val="733378DD"/>
    <w:rsid w:val="734364AB"/>
    <w:rsid w:val="734F5375"/>
    <w:rsid w:val="73692FD4"/>
    <w:rsid w:val="737973E2"/>
    <w:rsid w:val="73FDE453"/>
    <w:rsid w:val="744A08F8"/>
    <w:rsid w:val="74697038"/>
    <w:rsid w:val="748F6D02"/>
    <w:rsid w:val="748FAB73"/>
    <w:rsid w:val="74AE6727"/>
    <w:rsid w:val="74B36772"/>
    <w:rsid w:val="74DC7780"/>
    <w:rsid w:val="75533283"/>
    <w:rsid w:val="75534AC6"/>
    <w:rsid w:val="7581ABAF"/>
    <w:rsid w:val="75B777F2"/>
    <w:rsid w:val="75F7DC64"/>
    <w:rsid w:val="7606EF93"/>
    <w:rsid w:val="760AFF74"/>
    <w:rsid w:val="760DC49C"/>
    <w:rsid w:val="761B95CA"/>
    <w:rsid w:val="7623ED09"/>
    <w:rsid w:val="76347B94"/>
    <w:rsid w:val="763EEDF1"/>
    <w:rsid w:val="7656903F"/>
    <w:rsid w:val="7666D2C3"/>
    <w:rsid w:val="767D4D87"/>
    <w:rsid w:val="767DB53C"/>
    <w:rsid w:val="76921ECB"/>
    <w:rsid w:val="7698B13A"/>
    <w:rsid w:val="76AECA71"/>
    <w:rsid w:val="76E352B1"/>
    <w:rsid w:val="76F6703A"/>
    <w:rsid w:val="76F923B8"/>
    <w:rsid w:val="76FBFFE0"/>
    <w:rsid w:val="7708DCA2"/>
    <w:rsid w:val="7712F36A"/>
    <w:rsid w:val="77407DCD"/>
    <w:rsid w:val="775AA51E"/>
    <w:rsid w:val="775BD460"/>
    <w:rsid w:val="779C8E0E"/>
    <w:rsid w:val="77A5A1E0"/>
    <w:rsid w:val="77FA9BC4"/>
    <w:rsid w:val="783ED15C"/>
    <w:rsid w:val="7870B55A"/>
    <w:rsid w:val="7890DFD5"/>
    <w:rsid w:val="789107AF"/>
    <w:rsid w:val="78A6693F"/>
    <w:rsid w:val="792B2E01"/>
    <w:rsid w:val="794E98C6"/>
    <w:rsid w:val="7965FB28"/>
    <w:rsid w:val="798C3ED3"/>
    <w:rsid w:val="79914CB9"/>
    <w:rsid w:val="79974D23"/>
    <w:rsid w:val="79EBAABE"/>
    <w:rsid w:val="79F25137"/>
    <w:rsid w:val="79FE7212"/>
    <w:rsid w:val="7A37F6C0"/>
    <w:rsid w:val="7A8799A8"/>
    <w:rsid w:val="7ABAC950"/>
    <w:rsid w:val="7AF4B825"/>
    <w:rsid w:val="7AF66A04"/>
    <w:rsid w:val="7B13027B"/>
    <w:rsid w:val="7B2D1EA3"/>
    <w:rsid w:val="7B4B5592"/>
    <w:rsid w:val="7B8BA9F0"/>
    <w:rsid w:val="7B8D677D"/>
    <w:rsid w:val="7BBE3852"/>
    <w:rsid w:val="7BC25979"/>
    <w:rsid w:val="7BDA52E6"/>
    <w:rsid w:val="7BDAECFF"/>
    <w:rsid w:val="7BDF9E09"/>
    <w:rsid w:val="7BEF717A"/>
    <w:rsid w:val="7C14DCFC"/>
    <w:rsid w:val="7C2B0C93"/>
    <w:rsid w:val="7C620403"/>
    <w:rsid w:val="7C6E8DD0"/>
    <w:rsid w:val="7CDEC92E"/>
    <w:rsid w:val="7CF41544"/>
    <w:rsid w:val="7D321E48"/>
    <w:rsid w:val="7D5CC914"/>
    <w:rsid w:val="7D7B6E6A"/>
    <w:rsid w:val="7D7C7634"/>
    <w:rsid w:val="7D872C48"/>
    <w:rsid w:val="7D8AAA72"/>
    <w:rsid w:val="7DB429CA"/>
    <w:rsid w:val="7DE1E8A3"/>
    <w:rsid w:val="7DF42171"/>
    <w:rsid w:val="7E1EDB1D"/>
    <w:rsid w:val="7E28E932"/>
    <w:rsid w:val="7E47E0F6"/>
    <w:rsid w:val="7E5705B7"/>
    <w:rsid w:val="7E667D1A"/>
    <w:rsid w:val="7E9F9A90"/>
    <w:rsid w:val="7EA05BE7"/>
    <w:rsid w:val="7EA6F8D4"/>
    <w:rsid w:val="7EB793FD"/>
    <w:rsid w:val="7EC3B8A6"/>
    <w:rsid w:val="7F4A2DC2"/>
    <w:rsid w:val="7F61299B"/>
    <w:rsid w:val="7F639D7A"/>
    <w:rsid w:val="7F786EBE"/>
    <w:rsid w:val="7F7D3755"/>
    <w:rsid w:val="7F8C274C"/>
    <w:rsid w:val="7FA99088"/>
    <w:rsid w:val="7FB65AD7"/>
    <w:rsid w:val="7FC9597A"/>
    <w:rsid w:val="7FD2D3F3"/>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B869"/>
  <w15:chartTrackingRefBased/>
  <w15:docId w15:val="{8496A509-8C48-854B-AFA4-F74EDD1A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Corps CS)"/>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BBE"/>
    <w:pPr>
      <w:widowControl w:val="0"/>
      <w:autoSpaceDE w:val="0"/>
      <w:autoSpaceDN w:val="0"/>
    </w:pPr>
    <w:rPr>
      <w:rFonts w:ascii="Times New Roman" w:eastAsia="Times New Roman" w:hAnsi="Times New Roman" w:cs="Times New Roman"/>
      <w:sz w:val="22"/>
      <w:szCs w:val="22"/>
      <w:lang w:val="en-US"/>
    </w:rPr>
  </w:style>
  <w:style w:type="paragraph" w:styleId="Titre1">
    <w:name w:val="heading 1"/>
    <w:basedOn w:val="Normal"/>
    <w:link w:val="Titre1Car"/>
    <w:uiPriority w:val="9"/>
    <w:qFormat/>
    <w:rsid w:val="0029358B"/>
    <w:pPr>
      <w:widowControl/>
      <w:autoSpaceDE/>
      <w:autoSpaceDN/>
      <w:spacing w:before="100" w:beforeAutospacing="1" w:after="100" w:afterAutospacing="1"/>
      <w:outlineLvl w:val="0"/>
    </w:pPr>
    <w:rPr>
      <w:b/>
      <w:bCs/>
      <w:kern w:val="36"/>
      <w:sz w:val="48"/>
      <w:szCs w:val="48"/>
      <w:lang w:val="fr-CH" w:eastAsia="fr-FR"/>
    </w:rPr>
  </w:style>
  <w:style w:type="paragraph" w:styleId="Titre2">
    <w:name w:val="heading 2"/>
    <w:basedOn w:val="Normal"/>
    <w:next w:val="Normal"/>
    <w:link w:val="Titre2Car"/>
    <w:uiPriority w:val="9"/>
    <w:semiHidden/>
    <w:unhideWhenUsed/>
    <w:qFormat/>
    <w:rsid w:val="00826C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5">
    <w:name w:val="heading 5"/>
    <w:basedOn w:val="Normal"/>
    <w:next w:val="Normal"/>
    <w:link w:val="Titre5Car"/>
    <w:uiPriority w:val="9"/>
    <w:semiHidden/>
    <w:unhideWhenUsed/>
    <w:qFormat/>
    <w:rsid w:val="00E53753"/>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Dot pt,No Spacing1,List Paragraph Char Char Char,Indicator Text,List Paragraph1,Numbered Para 1,Colorful List - Accent 11,Bullet 1,F5 List Paragraph,Bullet Points,References,List Paragraph (numbered (a)),Lapis Bulleted List,WB Para,L"/>
    <w:basedOn w:val="Normal"/>
    <w:link w:val="ParagraphedelisteCar"/>
    <w:uiPriority w:val="34"/>
    <w:qFormat/>
    <w:rsid w:val="00605BBE"/>
    <w:pPr>
      <w:spacing w:before="118"/>
      <w:ind w:left="1315" w:right="1380" w:hanging="360"/>
    </w:pPr>
  </w:style>
  <w:style w:type="character" w:styleId="Lienhypertexte">
    <w:name w:val="Hyperlink"/>
    <w:rsid w:val="00605BBE"/>
    <w:rPr>
      <w:color w:val="0000FF"/>
      <w:u w:val="single"/>
    </w:rPr>
  </w:style>
  <w:style w:type="character" w:styleId="Appelnotedebasdep">
    <w:name w:val="footnote reference"/>
    <w:aliases w:val="4_G,Footnotes refss,Footnote Ref,16 Point,Superscript 6 Point,callout,Ref,de nota al pie,Footnote Refernece,Footnote Reference Number,Fußnotenzeichen_Raxen,BVI fnr,Fago Fußnotenzeichen,ftref,referencia nota al pie,4_Footnote text"/>
    <w:basedOn w:val="Policepardfaut"/>
    <w:link w:val="BVIfnrCharCharCharCharCharCharCharZchnCharCharCharCharCharChar"/>
    <w:uiPriority w:val="99"/>
    <w:qFormat/>
    <w:rsid w:val="00605BBE"/>
    <w:rPr>
      <w:rFonts w:ascii="Times New Roman" w:hAnsi="Times New Roman"/>
      <w:sz w:val="18"/>
      <w:vertAlign w:val="superscript"/>
    </w:rPr>
  </w:style>
  <w:style w:type="paragraph" w:styleId="Notedebasdepage">
    <w:name w:val="footnote text"/>
    <w:aliases w:val="5_G,Voetnoottekst1,Char1,FA Fu1,Footnote Text Char Char Char1,Footnote Text Char Char Char Char1,Footnote Text Char Char1,Footnote Text Char Char Char Char Char1,5_GR,Fodnotetekst Tegn1,Fodnotetekst Tegn Tegn,Char,FOOTNOTES,fn"/>
    <w:basedOn w:val="Normal"/>
    <w:link w:val="NotedebasdepageCar"/>
    <w:uiPriority w:val="99"/>
    <w:qFormat/>
    <w:rsid w:val="00605BBE"/>
    <w:pPr>
      <w:widowControl/>
      <w:tabs>
        <w:tab w:val="right" w:pos="1021"/>
      </w:tabs>
      <w:suppressAutoHyphens/>
      <w:autoSpaceDE/>
      <w:autoSpaceDN/>
      <w:spacing w:line="220" w:lineRule="exact"/>
      <w:ind w:left="1134" w:right="1134" w:hanging="1134"/>
    </w:pPr>
    <w:rPr>
      <w:sz w:val="18"/>
      <w:szCs w:val="20"/>
      <w:lang w:val="en-GB"/>
    </w:rPr>
  </w:style>
  <w:style w:type="character" w:customStyle="1" w:styleId="NotedebasdepageCar">
    <w:name w:val="Note de bas de page Car"/>
    <w:aliases w:val="5_G Car,Voetnoottekst1 Car,Char1 Car,FA Fu1 Car,Footnote Text Char Char Char1 Car,Footnote Text Char Char Char Char1 Car,Footnote Text Char Char1 Car,Footnote Text Char Char Char Char Char1 Car,5_GR Car,Fodnotetekst Tegn1 Car"/>
    <w:basedOn w:val="Policepardfaut"/>
    <w:link w:val="Notedebasdepage"/>
    <w:uiPriority w:val="99"/>
    <w:rsid w:val="00605BBE"/>
    <w:rPr>
      <w:rFonts w:ascii="Times New Roman" w:eastAsia="Times New Roman" w:hAnsi="Times New Roman" w:cs="Times New Roman"/>
      <w:sz w:val="18"/>
      <w:szCs w:val="20"/>
      <w:lang w:val="en-GB"/>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Appelnotedebasdep"/>
    <w:uiPriority w:val="99"/>
    <w:rsid w:val="00605BBE"/>
    <w:pPr>
      <w:widowControl/>
      <w:autoSpaceDE/>
      <w:autoSpaceDN/>
      <w:spacing w:after="160" w:line="240" w:lineRule="exact"/>
    </w:pPr>
    <w:rPr>
      <w:rFonts w:eastAsiaTheme="minorHAnsi" w:cs="Times New Roman (Corps CS)"/>
      <w:sz w:val="18"/>
      <w:szCs w:val="24"/>
      <w:vertAlign w:val="superscript"/>
      <w:lang w:val="fr-CH"/>
    </w:rPr>
  </w:style>
  <w:style w:type="paragraph" w:styleId="NormalWeb">
    <w:name w:val="Normal (Web)"/>
    <w:basedOn w:val="Normal"/>
    <w:uiPriority w:val="99"/>
    <w:unhideWhenUsed/>
    <w:rsid w:val="00605BBE"/>
    <w:pPr>
      <w:widowControl/>
      <w:autoSpaceDE/>
      <w:autoSpaceDN/>
      <w:spacing w:before="100" w:beforeAutospacing="1" w:after="100" w:afterAutospacing="1"/>
    </w:pPr>
    <w:rPr>
      <w:sz w:val="24"/>
      <w:szCs w:val="24"/>
      <w:lang w:val="fr-CH" w:eastAsia="fr-FR"/>
    </w:rPr>
  </w:style>
  <w:style w:type="character" w:customStyle="1" w:styleId="ParagraphedelisteCar">
    <w:name w:val="Paragraphe de liste Car"/>
    <w:aliases w:val="Dot pt Car,No Spacing1 Car,List Paragraph Char Char Char Car,Indicator Text Car,List Paragraph1 Car,Numbered Para 1 Car,Colorful List - Accent 11 Car,Bullet 1 Car,F5 List Paragraph Car,Bullet Points Car,References Car,WB Para Car"/>
    <w:basedOn w:val="Policepardfaut"/>
    <w:link w:val="Paragraphedeliste"/>
    <w:uiPriority w:val="34"/>
    <w:qFormat/>
    <w:locked/>
    <w:rsid w:val="00636705"/>
    <w:rPr>
      <w:rFonts w:ascii="Times New Roman" w:eastAsia="Times New Roman" w:hAnsi="Times New Roman" w:cs="Times New Roman"/>
      <w:sz w:val="22"/>
      <w:szCs w:val="22"/>
      <w:lang w:val="en-US"/>
    </w:rPr>
  </w:style>
  <w:style w:type="character" w:customStyle="1" w:styleId="emailstyle19">
    <w:name w:val="emailstyle19"/>
    <w:semiHidden/>
    <w:rsid w:val="00636705"/>
    <w:rPr>
      <w:rFonts w:ascii="Arial" w:hAnsi="Arial" w:cs="Arial" w:hint="default"/>
      <w:color w:val="000000"/>
    </w:rPr>
  </w:style>
  <w:style w:type="character" w:styleId="Mentionnonrsolue">
    <w:name w:val="Unresolved Mention"/>
    <w:basedOn w:val="Policepardfaut"/>
    <w:uiPriority w:val="99"/>
    <w:unhideWhenUsed/>
    <w:rsid w:val="00A7609D"/>
    <w:rPr>
      <w:color w:val="605E5C"/>
      <w:shd w:val="clear" w:color="auto" w:fill="E1DFDD"/>
    </w:rPr>
  </w:style>
  <w:style w:type="character" w:customStyle="1" w:styleId="apple-converted-space">
    <w:name w:val="apple-converted-space"/>
    <w:basedOn w:val="Policepardfaut"/>
    <w:rsid w:val="0029215B"/>
  </w:style>
  <w:style w:type="character" w:styleId="Marquedecommentaire">
    <w:name w:val="annotation reference"/>
    <w:basedOn w:val="Policepardfaut"/>
    <w:uiPriority w:val="99"/>
    <w:semiHidden/>
    <w:unhideWhenUsed/>
    <w:rsid w:val="000D0B8A"/>
    <w:rPr>
      <w:sz w:val="16"/>
      <w:szCs w:val="16"/>
    </w:rPr>
  </w:style>
  <w:style w:type="paragraph" w:styleId="Commentaire">
    <w:name w:val="annotation text"/>
    <w:basedOn w:val="Normal"/>
    <w:link w:val="CommentaireCar"/>
    <w:uiPriority w:val="99"/>
    <w:unhideWhenUsed/>
    <w:rsid w:val="000D0B8A"/>
    <w:rPr>
      <w:sz w:val="20"/>
      <w:szCs w:val="20"/>
    </w:rPr>
  </w:style>
  <w:style w:type="character" w:customStyle="1" w:styleId="CommentaireCar">
    <w:name w:val="Commentaire Car"/>
    <w:basedOn w:val="Policepardfaut"/>
    <w:link w:val="Commentaire"/>
    <w:uiPriority w:val="99"/>
    <w:rsid w:val="000D0B8A"/>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0D0B8A"/>
    <w:rPr>
      <w:b/>
      <w:bCs/>
    </w:rPr>
  </w:style>
  <w:style w:type="character" w:customStyle="1" w:styleId="ObjetducommentaireCar">
    <w:name w:val="Objet du commentaire Car"/>
    <w:basedOn w:val="CommentaireCar"/>
    <w:link w:val="Objetducommentaire"/>
    <w:uiPriority w:val="99"/>
    <w:semiHidden/>
    <w:rsid w:val="000D0B8A"/>
    <w:rPr>
      <w:rFonts w:ascii="Times New Roman" w:eastAsia="Times New Roman" w:hAnsi="Times New Roman" w:cs="Times New Roman"/>
      <w:b/>
      <w:bCs/>
      <w:sz w:val="20"/>
      <w:szCs w:val="20"/>
      <w:lang w:val="en-US"/>
    </w:rPr>
  </w:style>
  <w:style w:type="paragraph" w:styleId="Pieddepage">
    <w:name w:val="footer"/>
    <w:basedOn w:val="Normal"/>
    <w:link w:val="PieddepageCar"/>
    <w:uiPriority w:val="99"/>
    <w:unhideWhenUsed/>
    <w:rsid w:val="00D703E7"/>
    <w:pPr>
      <w:tabs>
        <w:tab w:val="center" w:pos="4536"/>
        <w:tab w:val="right" w:pos="9072"/>
      </w:tabs>
    </w:pPr>
  </w:style>
  <w:style w:type="character" w:customStyle="1" w:styleId="PieddepageCar">
    <w:name w:val="Pied de page Car"/>
    <w:basedOn w:val="Policepardfaut"/>
    <w:link w:val="Pieddepage"/>
    <w:uiPriority w:val="99"/>
    <w:rsid w:val="00D703E7"/>
    <w:rPr>
      <w:rFonts w:ascii="Times New Roman" w:eastAsia="Times New Roman" w:hAnsi="Times New Roman" w:cs="Times New Roman"/>
      <w:sz w:val="22"/>
      <w:szCs w:val="22"/>
      <w:lang w:val="en-US"/>
    </w:rPr>
  </w:style>
  <w:style w:type="character" w:styleId="Numrodepage">
    <w:name w:val="page number"/>
    <w:basedOn w:val="Policepardfaut"/>
    <w:uiPriority w:val="99"/>
    <w:semiHidden/>
    <w:unhideWhenUsed/>
    <w:rsid w:val="00D703E7"/>
  </w:style>
  <w:style w:type="character" w:styleId="Lienhypertextesuivivisit">
    <w:name w:val="FollowedHyperlink"/>
    <w:basedOn w:val="Policepardfaut"/>
    <w:uiPriority w:val="99"/>
    <w:semiHidden/>
    <w:unhideWhenUsed/>
    <w:rsid w:val="00DA37B6"/>
    <w:rPr>
      <w:color w:val="954F72" w:themeColor="followedHyperlink"/>
      <w:u w:val="single"/>
    </w:rPr>
  </w:style>
  <w:style w:type="paragraph" w:styleId="En-tte">
    <w:name w:val="header"/>
    <w:basedOn w:val="Normal"/>
    <w:link w:val="En-tteCar"/>
    <w:uiPriority w:val="99"/>
    <w:unhideWhenUsed/>
    <w:rsid w:val="00241288"/>
    <w:pPr>
      <w:tabs>
        <w:tab w:val="center" w:pos="4536"/>
        <w:tab w:val="right" w:pos="9072"/>
      </w:tabs>
    </w:pPr>
  </w:style>
  <w:style w:type="character" w:customStyle="1" w:styleId="En-tteCar">
    <w:name w:val="En-tête Car"/>
    <w:basedOn w:val="Policepardfaut"/>
    <w:link w:val="En-tte"/>
    <w:uiPriority w:val="99"/>
    <w:rsid w:val="00241288"/>
    <w:rPr>
      <w:rFonts w:ascii="Times New Roman" w:eastAsia="Times New Roman" w:hAnsi="Times New Roman" w:cs="Times New Roman"/>
      <w:sz w:val="22"/>
      <w:szCs w:val="22"/>
      <w:lang w:val="en-US"/>
    </w:rPr>
  </w:style>
  <w:style w:type="paragraph" w:styleId="Rvision">
    <w:name w:val="Revision"/>
    <w:hidden/>
    <w:uiPriority w:val="99"/>
    <w:semiHidden/>
    <w:rsid w:val="009E1A0D"/>
    <w:rPr>
      <w:rFonts w:ascii="Times New Roman" w:eastAsia="Times New Roman" w:hAnsi="Times New Roman" w:cs="Times New Roman"/>
      <w:sz w:val="22"/>
      <w:szCs w:val="22"/>
      <w:lang w:val="en-US"/>
    </w:rPr>
  </w:style>
  <w:style w:type="character" w:styleId="Mention">
    <w:name w:val="Mention"/>
    <w:basedOn w:val="Policepardfaut"/>
    <w:uiPriority w:val="99"/>
    <w:unhideWhenUsed/>
    <w:rsid w:val="009E1A0D"/>
    <w:rPr>
      <w:color w:val="2B579A"/>
      <w:shd w:val="clear" w:color="auto" w:fill="E6E6E6"/>
    </w:rPr>
  </w:style>
  <w:style w:type="character" w:styleId="Accentuation">
    <w:name w:val="Emphasis"/>
    <w:basedOn w:val="Policepardfaut"/>
    <w:uiPriority w:val="20"/>
    <w:qFormat/>
    <w:rsid w:val="006A08E1"/>
    <w:rPr>
      <w:i/>
      <w:iCs/>
    </w:rPr>
  </w:style>
  <w:style w:type="character" w:customStyle="1" w:styleId="Titre1Car">
    <w:name w:val="Titre 1 Car"/>
    <w:basedOn w:val="Policepardfaut"/>
    <w:link w:val="Titre1"/>
    <w:uiPriority w:val="9"/>
    <w:rsid w:val="0029358B"/>
    <w:rPr>
      <w:rFonts w:ascii="Times New Roman" w:eastAsia="Times New Roman" w:hAnsi="Times New Roman" w:cs="Times New Roman"/>
      <w:b/>
      <w:bCs/>
      <w:kern w:val="36"/>
      <w:sz w:val="48"/>
      <w:szCs w:val="48"/>
      <w:lang w:eastAsia="fr-FR"/>
    </w:rPr>
  </w:style>
  <w:style w:type="paragraph" w:customStyle="1" w:styleId="BVIfnrCharCharCharCharChar">
    <w:name w:val="BVI fnr Char Char Char Char Char"/>
    <w:aliases w:val="BVI fnr Char Char1,BVI fnr Char Char,BVI fnr Car Car Char Char,BVI fnr Car Char Char,BVI fnr Car Car Car Car Char Char, BVI fnr Char Char1, BVI fnr Car Car Char Char, BVI fnr Car Car Car Car Char Char"/>
    <w:basedOn w:val="Normal"/>
    <w:uiPriority w:val="99"/>
    <w:rsid w:val="00941FED"/>
    <w:pPr>
      <w:widowControl/>
      <w:autoSpaceDE/>
      <w:autoSpaceDN/>
      <w:spacing w:before="200" w:after="160" w:line="240" w:lineRule="exact"/>
    </w:pPr>
    <w:rPr>
      <w:rFonts w:ascii="Calibri" w:hAnsi="Calibri"/>
      <w:sz w:val="20"/>
      <w:szCs w:val="20"/>
      <w:vertAlign w:val="superscript"/>
      <w:lang w:val="en-AU" w:eastAsia="en-GB"/>
    </w:rPr>
  </w:style>
  <w:style w:type="paragraph" w:customStyle="1" w:styleId="paragraph">
    <w:name w:val="paragraph"/>
    <w:basedOn w:val="Normal"/>
    <w:rsid w:val="002B7F60"/>
    <w:pPr>
      <w:widowControl/>
      <w:autoSpaceDE/>
      <w:autoSpaceDN/>
      <w:spacing w:before="100" w:beforeAutospacing="1" w:after="100" w:afterAutospacing="1"/>
    </w:pPr>
    <w:rPr>
      <w:sz w:val="24"/>
      <w:szCs w:val="24"/>
      <w:lang w:val="fr-CH" w:eastAsia="fr-FR"/>
    </w:rPr>
  </w:style>
  <w:style w:type="character" w:customStyle="1" w:styleId="normaltextrun">
    <w:name w:val="normaltextrun"/>
    <w:basedOn w:val="Policepardfaut"/>
    <w:rsid w:val="002B7F60"/>
  </w:style>
  <w:style w:type="character" w:customStyle="1" w:styleId="eop">
    <w:name w:val="eop"/>
    <w:basedOn w:val="Policepardfaut"/>
    <w:rsid w:val="002B7F60"/>
  </w:style>
  <w:style w:type="character" w:customStyle="1" w:styleId="scxw98964706">
    <w:name w:val="scxw98964706"/>
    <w:basedOn w:val="Policepardfaut"/>
    <w:rsid w:val="00396F04"/>
  </w:style>
  <w:style w:type="character" w:customStyle="1" w:styleId="Titre5Car">
    <w:name w:val="Titre 5 Car"/>
    <w:basedOn w:val="Policepardfaut"/>
    <w:link w:val="Titre5"/>
    <w:uiPriority w:val="9"/>
    <w:semiHidden/>
    <w:rsid w:val="00E53753"/>
    <w:rPr>
      <w:rFonts w:asciiTheme="majorHAnsi" w:eastAsiaTheme="majorEastAsia" w:hAnsiTheme="majorHAnsi" w:cstheme="majorBidi"/>
      <w:color w:val="2F5496" w:themeColor="accent1" w:themeShade="BF"/>
      <w:sz w:val="22"/>
      <w:szCs w:val="22"/>
      <w:lang w:val="en-US"/>
    </w:rPr>
  </w:style>
  <w:style w:type="character" w:customStyle="1" w:styleId="Titre2Car">
    <w:name w:val="Titre 2 Car"/>
    <w:basedOn w:val="Policepardfaut"/>
    <w:link w:val="Titre2"/>
    <w:uiPriority w:val="9"/>
    <w:semiHidden/>
    <w:rsid w:val="00826C9A"/>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4020">
      <w:bodyDiv w:val="1"/>
      <w:marLeft w:val="0"/>
      <w:marRight w:val="0"/>
      <w:marTop w:val="0"/>
      <w:marBottom w:val="0"/>
      <w:divBdr>
        <w:top w:val="none" w:sz="0" w:space="0" w:color="auto"/>
        <w:left w:val="none" w:sz="0" w:space="0" w:color="auto"/>
        <w:bottom w:val="none" w:sz="0" w:space="0" w:color="auto"/>
        <w:right w:val="none" w:sz="0" w:space="0" w:color="auto"/>
      </w:divBdr>
      <w:divsChild>
        <w:div w:id="1283346464">
          <w:marLeft w:val="0"/>
          <w:marRight w:val="0"/>
          <w:marTop w:val="0"/>
          <w:marBottom w:val="0"/>
          <w:divBdr>
            <w:top w:val="none" w:sz="0" w:space="0" w:color="auto"/>
            <w:left w:val="none" w:sz="0" w:space="0" w:color="auto"/>
            <w:bottom w:val="none" w:sz="0" w:space="0" w:color="auto"/>
            <w:right w:val="none" w:sz="0" w:space="0" w:color="auto"/>
          </w:divBdr>
          <w:divsChild>
            <w:div w:id="1185367821">
              <w:marLeft w:val="0"/>
              <w:marRight w:val="0"/>
              <w:marTop w:val="0"/>
              <w:marBottom w:val="0"/>
              <w:divBdr>
                <w:top w:val="none" w:sz="0" w:space="0" w:color="auto"/>
                <w:left w:val="none" w:sz="0" w:space="0" w:color="auto"/>
                <w:bottom w:val="none" w:sz="0" w:space="0" w:color="auto"/>
                <w:right w:val="none" w:sz="0" w:space="0" w:color="auto"/>
              </w:divBdr>
              <w:divsChild>
                <w:div w:id="1227838965">
                  <w:marLeft w:val="0"/>
                  <w:marRight w:val="0"/>
                  <w:marTop w:val="0"/>
                  <w:marBottom w:val="0"/>
                  <w:divBdr>
                    <w:top w:val="none" w:sz="0" w:space="0" w:color="auto"/>
                    <w:left w:val="none" w:sz="0" w:space="0" w:color="auto"/>
                    <w:bottom w:val="none" w:sz="0" w:space="0" w:color="auto"/>
                    <w:right w:val="none" w:sz="0" w:space="0" w:color="auto"/>
                  </w:divBdr>
                  <w:divsChild>
                    <w:div w:id="281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90243">
      <w:bodyDiv w:val="1"/>
      <w:marLeft w:val="0"/>
      <w:marRight w:val="0"/>
      <w:marTop w:val="0"/>
      <w:marBottom w:val="0"/>
      <w:divBdr>
        <w:top w:val="none" w:sz="0" w:space="0" w:color="auto"/>
        <w:left w:val="none" w:sz="0" w:space="0" w:color="auto"/>
        <w:bottom w:val="none" w:sz="0" w:space="0" w:color="auto"/>
        <w:right w:val="none" w:sz="0" w:space="0" w:color="auto"/>
      </w:divBdr>
    </w:div>
    <w:div w:id="67650388">
      <w:bodyDiv w:val="1"/>
      <w:marLeft w:val="0"/>
      <w:marRight w:val="0"/>
      <w:marTop w:val="0"/>
      <w:marBottom w:val="0"/>
      <w:divBdr>
        <w:top w:val="none" w:sz="0" w:space="0" w:color="auto"/>
        <w:left w:val="none" w:sz="0" w:space="0" w:color="auto"/>
        <w:bottom w:val="none" w:sz="0" w:space="0" w:color="auto"/>
        <w:right w:val="none" w:sz="0" w:space="0" w:color="auto"/>
      </w:divBdr>
      <w:divsChild>
        <w:div w:id="32853935">
          <w:marLeft w:val="0"/>
          <w:marRight w:val="0"/>
          <w:marTop w:val="0"/>
          <w:marBottom w:val="0"/>
          <w:divBdr>
            <w:top w:val="none" w:sz="0" w:space="0" w:color="auto"/>
            <w:left w:val="none" w:sz="0" w:space="0" w:color="auto"/>
            <w:bottom w:val="none" w:sz="0" w:space="0" w:color="auto"/>
            <w:right w:val="none" w:sz="0" w:space="0" w:color="auto"/>
          </w:divBdr>
          <w:divsChild>
            <w:div w:id="135881268">
              <w:marLeft w:val="0"/>
              <w:marRight w:val="0"/>
              <w:marTop w:val="0"/>
              <w:marBottom w:val="0"/>
              <w:divBdr>
                <w:top w:val="none" w:sz="0" w:space="0" w:color="auto"/>
                <w:left w:val="none" w:sz="0" w:space="0" w:color="auto"/>
                <w:bottom w:val="none" w:sz="0" w:space="0" w:color="auto"/>
                <w:right w:val="none" w:sz="0" w:space="0" w:color="auto"/>
              </w:divBdr>
              <w:divsChild>
                <w:div w:id="11780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0660">
      <w:bodyDiv w:val="1"/>
      <w:marLeft w:val="0"/>
      <w:marRight w:val="0"/>
      <w:marTop w:val="0"/>
      <w:marBottom w:val="0"/>
      <w:divBdr>
        <w:top w:val="none" w:sz="0" w:space="0" w:color="auto"/>
        <w:left w:val="none" w:sz="0" w:space="0" w:color="auto"/>
        <w:bottom w:val="none" w:sz="0" w:space="0" w:color="auto"/>
        <w:right w:val="none" w:sz="0" w:space="0" w:color="auto"/>
      </w:divBdr>
      <w:divsChild>
        <w:div w:id="704527287">
          <w:marLeft w:val="0"/>
          <w:marRight w:val="0"/>
          <w:marTop w:val="0"/>
          <w:marBottom w:val="0"/>
          <w:divBdr>
            <w:top w:val="none" w:sz="0" w:space="0" w:color="auto"/>
            <w:left w:val="none" w:sz="0" w:space="0" w:color="auto"/>
            <w:bottom w:val="none" w:sz="0" w:space="0" w:color="auto"/>
            <w:right w:val="none" w:sz="0" w:space="0" w:color="auto"/>
          </w:divBdr>
          <w:divsChild>
            <w:div w:id="1419785601">
              <w:marLeft w:val="0"/>
              <w:marRight w:val="0"/>
              <w:marTop w:val="0"/>
              <w:marBottom w:val="0"/>
              <w:divBdr>
                <w:top w:val="none" w:sz="0" w:space="0" w:color="auto"/>
                <w:left w:val="none" w:sz="0" w:space="0" w:color="auto"/>
                <w:bottom w:val="none" w:sz="0" w:space="0" w:color="auto"/>
                <w:right w:val="none" w:sz="0" w:space="0" w:color="auto"/>
              </w:divBdr>
              <w:divsChild>
                <w:div w:id="6219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0480">
      <w:bodyDiv w:val="1"/>
      <w:marLeft w:val="0"/>
      <w:marRight w:val="0"/>
      <w:marTop w:val="0"/>
      <w:marBottom w:val="0"/>
      <w:divBdr>
        <w:top w:val="none" w:sz="0" w:space="0" w:color="auto"/>
        <w:left w:val="none" w:sz="0" w:space="0" w:color="auto"/>
        <w:bottom w:val="none" w:sz="0" w:space="0" w:color="auto"/>
        <w:right w:val="none" w:sz="0" w:space="0" w:color="auto"/>
      </w:divBdr>
      <w:divsChild>
        <w:div w:id="506023595">
          <w:marLeft w:val="0"/>
          <w:marRight w:val="0"/>
          <w:marTop w:val="0"/>
          <w:marBottom w:val="0"/>
          <w:divBdr>
            <w:top w:val="none" w:sz="0" w:space="0" w:color="auto"/>
            <w:left w:val="none" w:sz="0" w:space="0" w:color="auto"/>
            <w:bottom w:val="none" w:sz="0" w:space="0" w:color="auto"/>
            <w:right w:val="none" w:sz="0" w:space="0" w:color="auto"/>
          </w:divBdr>
          <w:divsChild>
            <w:div w:id="1313145947">
              <w:marLeft w:val="0"/>
              <w:marRight w:val="0"/>
              <w:marTop w:val="0"/>
              <w:marBottom w:val="0"/>
              <w:divBdr>
                <w:top w:val="none" w:sz="0" w:space="0" w:color="auto"/>
                <w:left w:val="none" w:sz="0" w:space="0" w:color="auto"/>
                <w:bottom w:val="none" w:sz="0" w:space="0" w:color="auto"/>
                <w:right w:val="none" w:sz="0" w:space="0" w:color="auto"/>
              </w:divBdr>
              <w:divsChild>
                <w:div w:id="12569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4064">
      <w:bodyDiv w:val="1"/>
      <w:marLeft w:val="0"/>
      <w:marRight w:val="0"/>
      <w:marTop w:val="0"/>
      <w:marBottom w:val="0"/>
      <w:divBdr>
        <w:top w:val="none" w:sz="0" w:space="0" w:color="auto"/>
        <w:left w:val="none" w:sz="0" w:space="0" w:color="auto"/>
        <w:bottom w:val="none" w:sz="0" w:space="0" w:color="auto"/>
        <w:right w:val="none" w:sz="0" w:space="0" w:color="auto"/>
      </w:divBdr>
      <w:divsChild>
        <w:div w:id="1569656322">
          <w:marLeft w:val="0"/>
          <w:marRight w:val="0"/>
          <w:marTop w:val="0"/>
          <w:marBottom w:val="0"/>
          <w:divBdr>
            <w:top w:val="none" w:sz="0" w:space="0" w:color="auto"/>
            <w:left w:val="none" w:sz="0" w:space="0" w:color="auto"/>
            <w:bottom w:val="none" w:sz="0" w:space="0" w:color="auto"/>
            <w:right w:val="none" w:sz="0" w:space="0" w:color="auto"/>
          </w:divBdr>
          <w:divsChild>
            <w:div w:id="145245154">
              <w:marLeft w:val="0"/>
              <w:marRight w:val="0"/>
              <w:marTop w:val="0"/>
              <w:marBottom w:val="0"/>
              <w:divBdr>
                <w:top w:val="none" w:sz="0" w:space="0" w:color="auto"/>
                <w:left w:val="none" w:sz="0" w:space="0" w:color="auto"/>
                <w:bottom w:val="none" w:sz="0" w:space="0" w:color="auto"/>
                <w:right w:val="none" w:sz="0" w:space="0" w:color="auto"/>
              </w:divBdr>
              <w:divsChild>
                <w:div w:id="9996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1585">
          <w:marLeft w:val="0"/>
          <w:marRight w:val="0"/>
          <w:marTop w:val="0"/>
          <w:marBottom w:val="0"/>
          <w:divBdr>
            <w:top w:val="none" w:sz="0" w:space="0" w:color="auto"/>
            <w:left w:val="none" w:sz="0" w:space="0" w:color="auto"/>
            <w:bottom w:val="none" w:sz="0" w:space="0" w:color="auto"/>
            <w:right w:val="none" w:sz="0" w:space="0" w:color="auto"/>
          </w:divBdr>
          <w:divsChild>
            <w:div w:id="1067149604">
              <w:marLeft w:val="0"/>
              <w:marRight w:val="0"/>
              <w:marTop w:val="0"/>
              <w:marBottom w:val="0"/>
              <w:divBdr>
                <w:top w:val="none" w:sz="0" w:space="0" w:color="auto"/>
                <w:left w:val="none" w:sz="0" w:space="0" w:color="auto"/>
                <w:bottom w:val="none" w:sz="0" w:space="0" w:color="auto"/>
                <w:right w:val="none" w:sz="0" w:space="0" w:color="auto"/>
              </w:divBdr>
              <w:divsChild>
                <w:div w:id="21404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2928">
      <w:bodyDiv w:val="1"/>
      <w:marLeft w:val="0"/>
      <w:marRight w:val="0"/>
      <w:marTop w:val="0"/>
      <w:marBottom w:val="0"/>
      <w:divBdr>
        <w:top w:val="none" w:sz="0" w:space="0" w:color="auto"/>
        <w:left w:val="none" w:sz="0" w:space="0" w:color="auto"/>
        <w:bottom w:val="none" w:sz="0" w:space="0" w:color="auto"/>
        <w:right w:val="none" w:sz="0" w:space="0" w:color="auto"/>
      </w:divBdr>
      <w:divsChild>
        <w:div w:id="736173825">
          <w:marLeft w:val="0"/>
          <w:marRight w:val="0"/>
          <w:marTop w:val="0"/>
          <w:marBottom w:val="0"/>
          <w:divBdr>
            <w:top w:val="none" w:sz="0" w:space="0" w:color="auto"/>
            <w:left w:val="none" w:sz="0" w:space="0" w:color="auto"/>
            <w:bottom w:val="none" w:sz="0" w:space="0" w:color="auto"/>
            <w:right w:val="none" w:sz="0" w:space="0" w:color="auto"/>
          </w:divBdr>
          <w:divsChild>
            <w:div w:id="673457946">
              <w:marLeft w:val="0"/>
              <w:marRight w:val="0"/>
              <w:marTop w:val="0"/>
              <w:marBottom w:val="0"/>
              <w:divBdr>
                <w:top w:val="none" w:sz="0" w:space="0" w:color="auto"/>
                <w:left w:val="none" w:sz="0" w:space="0" w:color="auto"/>
                <w:bottom w:val="none" w:sz="0" w:space="0" w:color="auto"/>
                <w:right w:val="none" w:sz="0" w:space="0" w:color="auto"/>
              </w:divBdr>
              <w:divsChild>
                <w:div w:id="7243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7741">
      <w:bodyDiv w:val="1"/>
      <w:marLeft w:val="0"/>
      <w:marRight w:val="0"/>
      <w:marTop w:val="0"/>
      <w:marBottom w:val="0"/>
      <w:divBdr>
        <w:top w:val="none" w:sz="0" w:space="0" w:color="auto"/>
        <w:left w:val="none" w:sz="0" w:space="0" w:color="auto"/>
        <w:bottom w:val="none" w:sz="0" w:space="0" w:color="auto"/>
        <w:right w:val="none" w:sz="0" w:space="0" w:color="auto"/>
      </w:divBdr>
      <w:divsChild>
        <w:div w:id="379790512">
          <w:marLeft w:val="0"/>
          <w:marRight w:val="0"/>
          <w:marTop w:val="0"/>
          <w:marBottom w:val="0"/>
          <w:divBdr>
            <w:top w:val="none" w:sz="0" w:space="0" w:color="auto"/>
            <w:left w:val="none" w:sz="0" w:space="0" w:color="auto"/>
            <w:bottom w:val="none" w:sz="0" w:space="0" w:color="auto"/>
            <w:right w:val="none" w:sz="0" w:space="0" w:color="auto"/>
          </w:divBdr>
          <w:divsChild>
            <w:div w:id="883909713">
              <w:marLeft w:val="0"/>
              <w:marRight w:val="0"/>
              <w:marTop w:val="0"/>
              <w:marBottom w:val="0"/>
              <w:divBdr>
                <w:top w:val="none" w:sz="0" w:space="0" w:color="auto"/>
                <w:left w:val="none" w:sz="0" w:space="0" w:color="auto"/>
                <w:bottom w:val="none" w:sz="0" w:space="0" w:color="auto"/>
                <w:right w:val="none" w:sz="0" w:space="0" w:color="auto"/>
              </w:divBdr>
              <w:divsChild>
                <w:div w:id="1044255717">
                  <w:marLeft w:val="0"/>
                  <w:marRight w:val="0"/>
                  <w:marTop w:val="0"/>
                  <w:marBottom w:val="0"/>
                  <w:divBdr>
                    <w:top w:val="none" w:sz="0" w:space="0" w:color="auto"/>
                    <w:left w:val="none" w:sz="0" w:space="0" w:color="auto"/>
                    <w:bottom w:val="none" w:sz="0" w:space="0" w:color="auto"/>
                    <w:right w:val="none" w:sz="0" w:space="0" w:color="auto"/>
                  </w:divBdr>
                  <w:divsChild>
                    <w:div w:id="3076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98123">
      <w:bodyDiv w:val="1"/>
      <w:marLeft w:val="0"/>
      <w:marRight w:val="0"/>
      <w:marTop w:val="0"/>
      <w:marBottom w:val="0"/>
      <w:divBdr>
        <w:top w:val="none" w:sz="0" w:space="0" w:color="auto"/>
        <w:left w:val="none" w:sz="0" w:space="0" w:color="auto"/>
        <w:bottom w:val="none" w:sz="0" w:space="0" w:color="auto"/>
        <w:right w:val="none" w:sz="0" w:space="0" w:color="auto"/>
      </w:divBdr>
      <w:divsChild>
        <w:div w:id="914439339">
          <w:marLeft w:val="0"/>
          <w:marRight w:val="0"/>
          <w:marTop w:val="0"/>
          <w:marBottom w:val="0"/>
          <w:divBdr>
            <w:top w:val="none" w:sz="0" w:space="0" w:color="auto"/>
            <w:left w:val="none" w:sz="0" w:space="0" w:color="auto"/>
            <w:bottom w:val="none" w:sz="0" w:space="0" w:color="auto"/>
            <w:right w:val="none" w:sz="0" w:space="0" w:color="auto"/>
          </w:divBdr>
          <w:divsChild>
            <w:div w:id="671757620">
              <w:marLeft w:val="0"/>
              <w:marRight w:val="0"/>
              <w:marTop w:val="0"/>
              <w:marBottom w:val="0"/>
              <w:divBdr>
                <w:top w:val="none" w:sz="0" w:space="0" w:color="auto"/>
                <w:left w:val="none" w:sz="0" w:space="0" w:color="auto"/>
                <w:bottom w:val="none" w:sz="0" w:space="0" w:color="auto"/>
                <w:right w:val="none" w:sz="0" w:space="0" w:color="auto"/>
              </w:divBdr>
              <w:divsChild>
                <w:div w:id="17814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8871">
      <w:bodyDiv w:val="1"/>
      <w:marLeft w:val="0"/>
      <w:marRight w:val="0"/>
      <w:marTop w:val="0"/>
      <w:marBottom w:val="0"/>
      <w:divBdr>
        <w:top w:val="none" w:sz="0" w:space="0" w:color="auto"/>
        <w:left w:val="none" w:sz="0" w:space="0" w:color="auto"/>
        <w:bottom w:val="none" w:sz="0" w:space="0" w:color="auto"/>
        <w:right w:val="none" w:sz="0" w:space="0" w:color="auto"/>
      </w:divBdr>
    </w:div>
    <w:div w:id="161435153">
      <w:bodyDiv w:val="1"/>
      <w:marLeft w:val="0"/>
      <w:marRight w:val="0"/>
      <w:marTop w:val="0"/>
      <w:marBottom w:val="0"/>
      <w:divBdr>
        <w:top w:val="none" w:sz="0" w:space="0" w:color="auto"/>
        <w:left w:val="none" w:sz="0" w:space="0" w:color="auto"/>
        <w:bottom w:val="none" w:sz="0" w:space="0" w:color="auto"/>
        <w:right w:val="none" w:sz="0" w:space="0" w:color="auto"/>
      </w:divBdr>
      <w:divsChild>
        <w:div w:id="224342463">
          <w:marLeft w:val="0"/>
          <w:marRight w:val="0"/>
          <w:marTop w:val="0"/>
          <w:marBottom w:val="0"/>
          <w:divBdr>
            <w:top w:val="none" w:sz="0" w:space="0" w:color="auto"/>
            <w:left w:val="none" w:sz="0" w:space="0" w:color="auto"/>
            <w:bottom w:val="none" w:sz="0" w:space="0" w:color="auto"/>
            <w:right w:val="none" w:sz="0" w:space="0" w:color="auto"/>
          </w:divBdr>
          <w:divsChild>
            <w:div w:id="1819571812">
              <w:marLeft w:val="0"/>
              <w:marRight w:val="0"/>
              <w:marTop w:val="0"/>
              <w:marBottom w:val="0"/>
              <w:divBdr>
                <w:top w:val="none" w:sz="0" w:space="0" w:color="auto"/>
                <w:left w:val="none" w:sz="0" w:space="0" w:color="auto"/>
                <w:bottom w:val="none" w:sz="0" w:space="0" w:color="auto"/>
                <w:right w:val="none" w:sz="0" w:space="0" w:color="auto"/>
              </w:divBdr>
              <w:divsChild>
                <w:div w:id="1240601260">
                  <w:marLeft w:val="0"/>
                  <w:marRight w:val="0"/>
                  <w:marTop w:val="0"/>
                  <w:marBottom w:val="0"/>
                  <w:divBdr>
                    <w:top w:val="none" w:sz="0" w:space="0" w:color="auto"/>
                    <w:left w:val="none" w:sz="0" w:space="0" w:color="auto"/>
                    <w:bottom w:val="none" w:sz="0" w:space="0" w:color="auto"/>
                    <w:right w:val="none" w:sz="0" w:space="0" w:color="auto"/>
                  </w:divBdr>
                  <w:divsChild>
                    <w:div w:id="20119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07312">
      <w:bodyDiv w:val="1"/>
      <w:marLeft w:val="0"/>
      <w:marRight w:val="0"/>
      <w:marTop w:val="0"/>
      <w:marBottom w:val="0"/>
      <w:divBdr>
        <w:top w:val="none" w:sz="0" w:space="0" w:color="auto"/>
        <w:left w:val="none" w:sz="0" w:space="0" w:color="auto"/>
        <w:bottom w:val="none" w:sz="0" w:space="0" w:color="auto"/>
        <w:right w:val="none" w:sz="0" w:space="0" w:color="auto"/>
      </w:divBdr>
      <w:divsChild>
        <w:div w:id="190578765">
          <w:marLeft w:val="0"/>
          <w:marRight w:val="0"/>
          <w:marTop w:val="0"/>
          <w:marBottom w:val="0"/>
          <w:divBdr>
            <w:top w:val="none" w:sz="0" w:space="0" w:color="auto"/>
            <w:left w:val="none" w:sz="0" w:space="0" w:color="auto"/>
            <w:bottom w:val="none" w:sz="0" w:space="0" w:color="auto"/>
            <w:right w:val="none" w:sz="0" w:space="0" w:color="auto"/>
          </w:divBdr>
          <w:divsChild>
            <w:div w:id="1433281879">
              <w:marLeft w:val="0"/>
              <w:marRight w:val="0"/>
              <w:marTop w:val="0"/>
              <w:marBottom w:val="0"/>
              <w:divBdr>
                <w:top w:val="none" w:sz="0" w:space="0" w:color="auto"/>
                <w:left w:val="none" w:sz="0" w:space="0" w:color="auto"/>
                <w:bottom w:val="none" w:sz="0" w:space="0" w:color="auto"/>
                <w:right w:val="none" w:sz="0" w:space="0" w:color="auto"/>
              </w:divBdr>
              <w:divsChild>
                <w:div w:id="1880626743">
                  <w:marLeft w:val="0"/>
                  <w:marRight w:val="0"/>
                  <w:marTop w:val="0"/>
                  <w:marBottom w:val="0"/>
                  <w:divBdr>
                    <w:top w:val="none" w:sz="0" w:space="0" w:color="auto"/>
                    <w:left w:val="none" w:sz="0" w:space="0" w:color="auto"/>
                    <w:bottom w:val="none" w:sz="0" w:space="0" w:color="auto"/>
                    <w:right w:val="none" w:sz="0" w:space="0" w:color="auto"/>
                  </w:divBdr>
                  <w:divsChild>
                    <w:div w:id="13245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8321">
      <w:bodyDiv w:val="1"/>
      <w:marLeft w:val="0"/>
      <w:marRight w:val="0"/>
      <w:marTop w:val="0"/>
      <w:marBottom w:val="0"/>
      <w:divBdr>
        <w:top w:val="none" w:sz="0" w:space="0" w:color="auto"/>
        <w:left w:val="none" w:sz="0" w:space="0" w:color="auto"/>
        <w:bottom w:val="none" w:sz="0" w:space="0" w:color="auto"/>
        <w:right w:val="none" w:sz="0" w:space="0" w:color="auto"/>
      </w:divBdr>
      <w:divsChild>
        <w:div w:id="862087145">
          <w:marLeft w:val="0"/>
          <w:marRight w:val="0"/>
          <w:marTop w:val="0"/>
          <w:marBottom w:val="0"/>
          <w:divBdr>
            <w:top w:val="none" w:sz="0" w:space="0" w:color="auto"/>
            <w:left w:val="none" w:sz="0" w:space="0" w:color="auto"/>
            <w:bottom w:val="none" w:sz="0" w:space="0" w:color="auto"/>
            <w:right w:val="none" w:sz="0" w:space="0" w:color="auto"/>
          </w:divBdr>
          <w:divsChild>
            <w:div w:id="2096170456">
              <w:marLeft w:val="0"/>
              <w:marRight w:val="0"/>
              <w:marTop w:val="0"/>
              <w:marBottom w:val="0"/>
              <w:divBdr>
                <w:top w:val="none" w:sz="0" w:space="0" w:color="auto"/>
                <w:left w:val="none" w:sz="0" w:space="0" w:color="auto"/>
                <w:bottom w:val="none" w:sz="0" w:space="0" w:color="auto"/>
                <w:right w:val="none" w:sz="0" w:space="0" w:color="auto"/>
              </w:divBdr>
              <w:divsChild>
                <w:div w:id="358748528">
                  <w:marLeft w:val="0"/>
                  <w:marRight w:val="0"/>
                  <w:marTop w:val="0"/>
                  <w:marBottom w:val="0"/>
                  <w:divBdr>
                    <w:top w:val="none" w:sz="0" w:space="0" w:color="auto"/>
                    <w:left w:val="none" w:sz="0" w:space="0" w:color="auto"/>
                    <w:bottom w:val="none" w:sz="0" w:space="0" w:color="auto"/>
                    <w:right w:val="none" w:sz="0" w:space="0" w:color="auto"/>
                  </w:divBdr>
                  <w:divsChild>
                    <w:div w:id="15467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661">
      <w:bodyDiv w:val="1"/>
      <w:marLeft w:val="0"/>
      <w:marRight w:val="0"/>
      <w:marTop w:val="0"/>
      <w:marBottom w:val="0"/>
      <w:divBdr>
        <w:top w:val="none" w:sz="0" w:space="0" w:color="auto"/>
        <w:left w:val="none" w:sz="0" w:space="0" w:color="auto"/>
        <w:bottom w:val="none" w:sz="0" w:space="0" w:color="auto"/>
        <w:right w:val="none" w:sz="0" w:space="0" w:color="auto"/>
      </w:divBdr>
      <w:divsChild>
        <w:div w:id="1067647834">
          <w:marLeft w:val="0"/>
          <w:marRight w:val="0"/>
          <w:marTop w:val="0"/>
          <w:marBottom w:val="0"/>
          <w:divBdr>
            <w:top w:val="none" w:sz="0" w:space="0" w:color="auto"/>
            <w:left w:val="none" w:sz="0" w:space="0" w:color="auto"/>
            <w:bottom w:val="none" w:sz="0" w:space="0" w:color="auto"/>
            <w:right w:val="none" w:sz="0" w:space="0" w:color="auto"/>
          </w:divBdr>
          <w:divsChild>
            <w:div w:id="639573486">
              <w:marLeft w:val="0"/>
              <w:marRight w:val="0"/>
              <w:marTop w:val="0"/>
              <w:marBottom w:val="0"/>
              <w:divBdr>
                <w:top w:val="none" w:sz="0" w:space="0" w:color="auto"/>
                <w:left w:val="none" w:sz="0" w:space="0" w:color="auto"/>
                <w:bottom w:val="none" w:sz="0" w:space="0" w:color="auto"/>
                <w:right w:val="none" w:sz="0" w:space="0" w:color="auto"/>
              </w:divBdr>
              <w:divsChild>
                <w:div w:id="157118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3192">
      <w:bodyDiv w:val="1"/>
      <w:marLeft w:val="0"/>
      <w:marRight w:val="0"/>
      <w:marTop w:val="0"/>
      <w:marBottom w:val="0"/>
      <w:divBdr>
        <w:top w:val="none" w:sz="0" w:space="0" w:color="auto"/>
        <w:left w:val="none" w:sz="0" w:space="0" w:color="auto"/>
        <w:bottom w:val="none" w:sz="0" w:space="0" w:color="auto"/>
        <w:right w:val="none" w:sz="0" w:space="0" w:color="auto"/>
      </w:divBdr>
      <w:divsChild>
        <w:div w:id="1431703607">
          <w:marLeft w:val="0"/>
          <w:marRight w:val="0"/>
          <w:marTop w:val="0"/>
          <w:marBottom w:val="0"/>
          <w:divBdr>
            <w:top w:val="none" w:sz="0" w:space="0" w:color="auto"/>
            <w:left w:val="none" w:sz="0" w:space="0" w:color="auto"/>
            <w:bottom w:val="none" w:sz="0" w:space="0" w:color="auto"/>
            <w:right w:val="none" w:sz="0" w:space="0" w:color="auto"/>
          </w:divBdr>
          <w:divsChild>
            <w:div w:id="294944172">
              <w:marLeft w:val="0"/>
              <w:marRight w:val="0"/>
              <w:marTop w:val="0"/>
              <w:marBottom w:val="0"/>
              <w:divBdr>
                <w:top w:val="none" w:sz="0" w:space="0" w:color="auto"/>
                <w:left w:val="none" w:sz="0" w:space="0" w:color="auto"/>
                <w:bottom w:val="none" w:sz="0" w:space="0" w:color="auto"/>
                <w:right w:val="none" w:sz="0" w:space="0" w:color="auto"/>
              </w:divBdr>
              <w:divsChild>
                <w:div w:id="1225068956">
                  <w:marLeft w:val="0"/>
                  <w:marRight w:val="0"/>
                  <w:marTop w:val="0"/>
                  <w:marBottom w:val="0"/>
                  <w:divBdr>
                    <w:top w:val="none" w:sz="0" w:space="0" w:color="auto"/>
                    <w:left w:val="none" w:sz="0" w:space="0" w:color="auto"/>
                    <w:bottom w:val="none" w:sz="0" w:space="0" w:color="auto"/>
                    <w:right w:val="none" w:sz="0" w:space="0" w:color="auto"/>
                  </w:divBdr>
                  <w:divsChild>
                    <w:div w:id="7692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253931">
      <w:bodyDiv w:val="1"/>
      <w:marLeft w:val="0"/>
      <w:marRight w:val="0"/>
      <w:marTop w:val="0"/>
      <w:marBottom w:val="0"/>
      <w:divBdr>
        <w:top w:val="none" w:sz="0" w:space="0" w:color="auto"/>
        <w:left w:val="none" w:sz="0" w:space="0" w:color="auto"/>
        <w:bottom w:val="none" w:sz="0" w:space="0" w:color="auto"/>
        <w:right w:val="none" w:sz="0" w:space="0" w:color="auto"/>
      </w:divBdr>
      <w:divsChild>
        <w:div w:id="292753513">
          <w:marLeft w:val="0"/>
          <w:marRight w:val="0"/>
          <w:marTop w:val="0"/>
          <w:marBottom w:val="0"/>
          <w:divBdr>
            <w:top w:val="none" w:sz="0" w:space="0" w:color="auto"/>
            <w:left w:val="none" w:sz="0" w:space="0" w:color="auto"/>
            <w:bottom w:val="none" w:sz="0" w:space="0" w:color="auto"/>
            <w:right w:val="none" w:sz="0" w:space="0" w:color="auto"/>
          </w:divBdr>
          <w:divsChild>
            <w:div w:id="266543867">
              <w:marLeft w:val="0"/>
              <w:marRight w:val="0"/>
              <w:marTop w:val="0"/>
              <w:marBottom w:val="0"/>
              <w:divBdr>
                <w:top w:val="none" w:sz="0" w:space="0" w:color="auto"/>
                <w:left w:val="none" w:sz="0" w:space="0" w:color="auto"/>
                <w:bottom w:val="none" w:sz="0" w:space="0" w:color="auto"/>
                <w:right w:val="none" w:sz="0" w:space="0" w:color="auto"/>
              </w:divBdr>
              <w:divsChild>
                <w:div w:id="116983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238605">
      <w:bodyDiv w:val="1"/>
      <w:marLeft w:val="0"/>
      <w:marRight w:val="0"/>
      <w:marTop w:val="0"/>
      <w:marBottom w:val="0"/>
      <w:divBdr>
        <w:top w:val="none" w:sz="0" w:space="0" w:color="auto"/>
        <w:left w:val="none" w:sz="0" w:space="0" w:color="auto"/>
        <w:bottom w:val="none" w:sz="0" w:space="0" w:color="auto"/>
        <w:right w:val="none" w:sz="0" w:space="0" w:color="auto"/>
      </w:divBdr>
    </w:div>
    <w:div w:id="285743026">
      <w:bodyDiv w:val="1"/>
      <w:marLeft w:val="0"/>
      <w:marRight w:val="0"/>
      <w:marTop w:val="0"/>
      <w:marBottom w:val="0"/>
      <w:divBdr>
        <w:top w:val="none" w:sz="0" w:space="0" w:color="auto"/>
        <w:left w:val="none" w:sz="0" w:space="0" w:color="auto"/>
        <w:bottom w:val="none" w:sz="0" w:space="0" w:color="auto"/>
        <w:right w:val="none" w:sz="0" w:space="0" w:color="auto"/>
      </w:divBdr>
      <w:divsChild>
        <w:div w:id="1320307240">
          <w:marLeft w:val="0"/>
          <w:marRight w:val="0"/>
          <w:marTop w:val="0"/>
          <w:marBottom w:val="0"/>
          <w:divBdr>
            <w:top w:val="none" w:sz="0" w:space="0" w:color="auto"/>
            <w:left w:val="none" w:sz="0" w:space="0" w:color="auto"/>
            <w:bottom w:val="none" w:sz="0" w:space="0" w:color="auto"/>
            <w:right w:val="none" w:sz="0" w:space="0" w:color="auto"/>
          </w:divBdr>
          <w:divsChild>
            <w:div w:id="781614581">
              <w:marLeft w:val="0"/>
              <w:marRight w:val="0"/>
              <w:marTop w:val="0"/>
              <w:marBottom w:val="0"/>
              <w:divBdr>
                <w:top w:val="none" w:sz="0" w:space="0" w:color="auto"/>
                <w:left w:val="none" w:sz="0" w:space="0" w:color="auto"/>
                <w:bottom w:val="none" w:sz="0" w:space="0" w:color="auto"/>
                <w:right w:val="none" w:sz="0" w:space="0" w:color="auto"/>
              </w:divBdr>
              <w:divsChild>
                <w:div w:id="209296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96396">
      <w:bodyDiv w:val="1"/>
      <w:marLeft w:val="0"/>
      <w:marRight w:val="0"/>
      <w:marTop w:val="0"/>
      <w:marBottom w:val="0"/>
      <w:divBdr>
        <w:top w:val="none" w:sz="0" w:space="0" w:color="auto"/>
        <w:left w:val="none" w:sz="0" w:space="0" w:color="auto"/>
        <w:bottom w:val="none" w:sz="0" w:space="0" w:color="auto"/>
        <w:right w:val="none" w:sz="0" w:space="0" w:color="auto"/>
      </w:divBdr>
      <w:divsChild>
        <w:div w:id="1743674605">
          <w:marLeft w:val="0"/>
          <w:marRight w:val="0"/>
          <w:marTop w:val="0"/>
          <w:marBottom w:val="0"/>
          <w:divBdr>
            <w:top w:val="none" w:sz="0" w:space="0" w:color="auto"/>
            <w:left w:val="none" w:sz="0" w:space="0" w:color="auto"/>
            <w:bottom w:val="none" w:sz="0" w:space="0" w:color="auto"/>
            <w:right w:val="none" w:sz="0" w:space="0" w:color="auto"/>
          </w:divBdr>
          <w:divsChild>
            <w:div w:id="701245609">
              <w:marLeft w:val="0"/>
              <w:marRight w:val="0"/>
              <w:marTop w:val="0"/>
              <w:marBottom w:val="0"/>
              <w:divBdr>
                <w:top w:val="none" w:sz="0" w:space="0" w:color="auto"/>
                <w:left w:val="none" w:sz="0" w:space="0" w:color="auto"/>
                <w:bottom w:val="none" w:sz="0" w:space="0" w:color="auto"/>
                <w:right w:val="none" w:sz="0" w:space="0" w:color="auto"/>
              </w:divBdr>
              <w:divsChild>
                <w:div w:id="39551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00865">
      <w:bodyDiv w:val="1"/>
      <w:marLeft w:val="0"/>
      <w:marRight w:val="0"/>
      <w:marTop w:val="0"/>
      <w:marBottom w:val="0"/>
      <w:divBdr>
        <w:top w:val="none" w:sz="0" w:space="0" w:color="auto"/>
        <w:left w:val="none" w:sz="0" w:space="0" w:color="auto"/>
        <w:bottom w:val="none" w:sz="0" w:space="0" w:color="auto"/>
        <w:right w:val="none" w:sz="0" w:space="0" w:color="auto"/>
      </w:divBdr>
      <w:divsChild>
        <w:div w:id="657806719">
          <w:marLeft w:val="0"/>
          <w:marRight w:val="0"/>
          <w:marTop w:val="0"/>
          <w:marBottom w:val="0"/>
          <w:divBdr>
            <w:top w:val="none" w:sz="0" w:space="0" w:color="auto"/>
            <w:left w:val="none" w:sz="0" w:space="0" w:color="auto"/>
            <w:bottom w:val="none" w:sz="0" w:space="0" w:color="auto"/>
            <w:right w:val="none" w:sz="0" w:space="0" w:color="auto"/>
          </w:divBdr>
          <w:divsChild>
            <w:div w:id="92477045">
              <w:marLeft w:val="0"/>
              <w:marRight w:val="0"/>
              <w:marTop w:val="0"/>
              <w:marBottom w:val="0"/>
              <w:divBdr>
                <w:top w:val="none" w:sz="0" w:space="0" w:color="auto"/>
                <w:left w:val="none" w:sz="0" w:space="0" w:color="auto"/>
                <w:bottom w:val="none" w:sz="0" w:space="0" w:color="auto"/>
                <w:right w:val="none" w:sz="0" w:space="0" w:color="auto"/>
              </w:divBdr>
              <w:divsChild>
                <w:div w:id="18272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8106">
      <w:bodyDiv w:val="1"/>
      <w:marLeft w:val="0"/>
      <w:marRight w:val="0"/>
      <w:marTop w:val="0"/>
      <w:marBottom w:val="0"/>
      <w:divBdr>
        <w:top w:val="none" w:sz="0" w:space="0" w:color="auto"/>
        <w:left w:val="none" w:sz="0" w:space="0" w:color="auto"/>
        <w:bottom w:val="none" w:sz="0" w:space="0" w:color="auto"/>
        <w:right w:val="none" w:sz="0" w:space="0" w:color="auto"/>
      </w:divBdr>
      <w:divsChild>
        <w:div w:id="1143698013">
          <w:marLeft w:val="0"/>
          <w:marRight w:val="0"/>
          <w:marTop w:val="0"/>
          <w:marBottom w:val="0"/>
          <w:divBdr>
            <w:top w:val="none" w:sz="0" w:space="0" w:color="auto"/>
            <w:left w:val="none" w:sz="0" w:space="0" w:color="auto"/>
            <w:bottom w:val="none" w:sz="0" w:space="0" w:color="auto"/>
            <w:right w:val="none" w:sz="0" w:space="0" w:color="auto"/>
          </w:divBdr>
          <w:divsChild>
            <w:div w:id="1983343869">
              <w:marLeft w:val="0"/>
              <w:marRight w:val="0"/>
              <w:marTop w:val="0"/>
              <w:marBottom w:val="0"/>
              <w:divBdr>
                <w:top w:val="none" w:sz="0" w:space="0" w:color="auto"/>
                <w:left w:val="none" w:sz="0" w:space="0" w:color="auto"/>
                <w:bottom w:val="none" w:sz="0" w:space="0" w:color="auto"/>
                <w:right w:val="none" w:sz="0" w:space="0" w:color="auto"/>
              </w:divBdr>
              <w:divsChild>
                <w:div w:id="100598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0966">
      <w:bodyDiv w:val="1"/>
      <w:marLeft w:val="0"/>
      <w:marRight w:val="0"/>
      <w:marTop w:val="0"/>
      <w:marBottom w:val="0"/>
      <w:divBdr>
        <w:top w:val="none" w:sz="0" w:space="0" w:color="auto"/>
        <w:left w:val="none" w:sz="0" w:space="0" w:color="auto"/>
        <w:bottom w:val="none" w:sz="0" w:space="0" w:color="auto"/>
        <w:right w:val="none" w:sz="0" w:space="0" w:color="auto"/>
      </w:divBdr>
    </w:div>
    <w:div w:id="388041220">
      <w:bodyDiv w:val="1"/>
      <w:marLeft w:val="0"/>
      <w:marRight w:val="0"/>
      <w:marTop w:val="0"/>
      <w:marBottom w:val="0"/>
      <w:divBdr>
        <w:top w:val="none" w:sz="0" w:space="0" w:color="auto"/>
        <w:left w:val="none" w:sz="0" w:space="0" w:color="auto"/>
        <w:bottom w:val="none" w:sz="0" w:space="0" w:color="auto"/>
        <w:right w:val="none" w:sz="0" w:space="0" w:color="auto"/>
      </w:divBdr>
      <w:divsChild>
        <w:div w:id="1065493397">
          <w:marLeft w:val="0"/>
          <w:marRight w:val="0"/>
          <w:marTop w:val="0"/>
          <w:marBottom w:val="0"/>
          <w:divBdr>
            <w:top w:val="none" w:sz="0" w:space="0" w:color="auto"/>
            <w:left w:val="none" w:sz="0" w:space="0" w:color="auto"/>
            <w:bottom w:val="none" w:sz="0" w:space="0" w:color="auto"/>
            <w:right w:val="none" w:sz="0" w:space="0" w:color="auto"/>
          </w:divBdr>
          <w:divsChild>
            <w:div w:id="873538327">
              <w:marLeft w:val="0"/>
              <w:marRight w:val="0"/>
              <w:marTop w:val="0"/>
              <w:marBottom w:val="0"/>
              <w:divBdr>
                <w:top w:val="none" w:sz="0" w:space="0" w:color="auto"/>
                <w:left w:val="none" w:sz="0" w:space="0" w:color="auto"/>
                <w:bottom w:val="none" w:sz="0" w:space="0" w:color="auto"/>
                <w:right w:val="none" w:sz="0" w:space="0" w:color="auto"/>
              </w:divBdr>
              <w:divsChild>
                <w:div w:id="15100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73599">
      <w:bodyDiv w:val="1"/>
      <w:marLeft w:val="0"/>
      <w:marRight w:val="0"/>
      <w:marTop w:val="0"/>
      <w:marBottom w:val="0"/>
      <w:divBdr>
        <w:top w:val="none" w:sz="0" w:space="0" w:color="auto"/>
        <w:left w:val="none" w:sz="0" w:space="0" w:color="auto"/>
        <w:bottom w:val="none" w:sz="0" w:space="0" w:color="auto"/>
        <w:right w:val="none" w:sz="0" w:space="0" w:color="auto"/>
      </w:divBdr>
      <w:divsChild>
        <w:div w:id="568688229">
          <w:marLeft w:val="0"/>
          <w:marRight w:val="0"/>
          <w:marTop w:val="0"/>
          <w:marBottom w:val="0"/>
          <w:divBdr>
            <w:top w:val="none" w:sz="0" w:space="0" w:color="auto"/>
            <w:left w:val="none" w:sz="0" w:space="0" w:color="auto"/>
            <w:bottom w:val="none" w:sz="0" w:space="0" w:color="auto"/>
            <w:right w:val="none" w:sz="0" w:space="0" w:color="auto"/>
          </w:divBdr>
          <w:divsChild>
            <w:div w:id="1365979804">
              <w:marLeft w:val="0"/>
              <w:marRight w:val="0"/>
              <w:marTop w:val="0"/>
              <w:marBottom w:val="0"/>
              <w:divBdr>
                <w:top w:val="none" w:sz="0" w:space="0" w:color="auto"/>
                <w:left w:val="none" w:sz="0" w:space="0" w:color="auto"/>
                <w:bottom w:val="none" w:sz="0" w:space="0" w:color="auto"/>
                <w:right w:val="none" w:sz="0" w:space="0" w:color="auto"/>
              </w:divBdr>
              <w:divsChild>
                <w:div w:id="1674262307">
                  <w:marLeft w:val="0"/>
                  <w:marRight w:val="0"/>
                  <w:marTop w:val="0"/>
                  <w:marBottom w:val="0"/>
                  <w:divBdr>
                    <w:top w:val="none" w:sz="0" w:space="0" w:color="auto"/>
                    <w:left w:val="none" w:sz="0" w:space="0" w:color="auto"/>
                    <w:bottom w:val="none" w:sz="0" w:space="0" w:color="auto"/>
                    <w:right w:val="none" w:sz="0" w:space="0" w:color="auto"/>
                  </w:divBdr>
                  <w:divsChild>
                    <w:div w:id="4797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12797">
      <w:bodyDiv w:val="1"/>
      <w:marLeft w:val="0"/>
      <w:marRight w:val="0"/>
      <w:marTop w:val="0"/>
      <w:marBottom w:val="0"/>
      <w:divBdr>
        <w:top w:val="none" w:sz="0" w:space="0" w:color="auto"/>
        <w:left w:val="none" w:sz="0" w:space="0" w:color="auto"/>
        <w:bottom w:val="none" w:sz="0" w:space="0" w:color="auto"/>
        <w:right w:val="none" w:sz="0" w:space="0" w:color="auto"/>
      </w:divBdr>
      <w:divsChild>
        <w:div w:id="28839827">
          <w:marLeft w:val="0"/>
          <w:marRight w:val="0"/>
          <w:marTop w:val="0"/>
          <w:marBottom w:val="0"/>
          <w:divBdr>
            <w:top w:val="none" w:sz="0" w:space="0" w:color="auto"/>
            <w:left w:val="none" w:sz="0" w:space="0" w:color="auto"/>
            <w:bottom w:val="none" w:sz="0" w:space="0" w:color="auto"/>
            <w:right w:val="none" w:sz="0" w:space="0" w:color="auto"/>
          </w:divBdr>
          <w:divsChild>
            <w:div w:id="1309437212">
              <w:marLeft w:val="0"/>
              <w:marRight w:val="0"/>
              <w:marTop w:val="0"/>
              <w:marBottom w:val="0"/>
              <w:divBdr>
                <w:top w:val="none" w:sz="0" w:space="0" w:color="auto"/>
                <w:left w:val="none" w:sz="0" w:space="0" w:color="auto"/>
                <w:bottom w:val="none" w:sz="0" w:space="0" w:color="auto"/>
                <w:right w:val="none" w:sz="0" w:space="0" w:color="auto"/>
              </w:divBdr>
              <w:divsChild>
                <w:div w:id="20636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82422">
      <w:bodyDiv w:val="1"/>
      <w:marLeft w:val="0"/>
      <w:marRight w:val="0"/>
      <w:marTop w:val="0"/>
      <w:marBottom w:val="0"/>
      <w:divBdr>
        <w:top w:val="none" w:sz="0" w:space="0" w:color="auto"/>
        <w:left w:val="none" w:sz="0" w:space="0" w:color="auto"/>
        <w:bottom w:val="none" w:sz="0" w:space="0" w:color="auto"/>
        <w:right w:val="none" w:sz="0" w:space="0" w:color="auto"/>
      </w:divBdr>
    </w:div>
    <w:div w:id="441150558">
      <w:bodyDiv w:val="1"/>
      <w:marLeft w:val="0"/>
      <w:marRight w:val="0"/>
      <w:marTop w:val="0"/>
      <w:marBottom w:val="0"/>
      <w:divBdr>
        <w:top w:val="none" w:sz="0" w:space="0" w:color="auto"/>
        <w:left w:val="none" w:sz="0" w:space="0" w:color="auto"/>
        <w:bottom w:val="none" w:sz="0" w:space="0" w:color="auto"/>
        <w:right w:val="none" w:sz="0" w:space="0" w:color="auto"/>
      </w:divBdr>
      <w:divsChild>
        <w:div w:id="511578431">
          <w:marLeft w:val="0"/>
          <w:marRight w:val="0"/>
          <w:marTop w:val="0"/>
          <w:marBottom w:val="0"/>
          <w:divBdr>
            <w:top w:val="none" w:sz="0" w:space="0" w:color="auto"/>
            <w:left w:val="none" w:sz="0" w:space="0" w:color="auto"/>
            <w:bottom w:val="none" w:sz="0" w:space="0" w:color="auto"/>
            <w:right w:val="none" w:sz="0" w:space="0" w:color="auto"/>
          </w:divBdr>
          <w:divsChild>
            <w:div w:id="769351627">
              <w:marLeft w:val="0"/>
              <w:marRight w:val="0"/>
              <w:marTop w:val="0"/>
              <w:marBottom w:val="0"/>
              <w:divBdr>
                <w:top w:val="none" w:sz="0" w:space="0" w:color="auto"/>
                <w:left w:val="none" w:sz="0" w:space="0" w:color="auto"/>
                <w:bottom w:val="none" w:sz="0" w:space="0" w:color="auto"/>
                <w:right w:val="none" w:sz="0" w:space="0" w:color="auto"/>
              </w:divBdr>
              <w:divsChild>
                <w:div w:id="189342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19249">
      <w:bodyDiv w:val="1"/>
      <w:marLeft w:val="0"/>
      <w:marRight w:val="0"/>
      <w:marTop w:val="0"/>
      <w:marBottom w:val="0"/>
      <w:divBdr>
        <w:top w:val="none" w:sz="0" w:space="0" w:color="auto"/>
        <w:left w:val="none" w:sz="0" w:space="0" w:color="auto"/>
        <w:bottom w:val="none" w:sz="0" w:space="0" w:color="auto"/>
        <w:right w:val="none" w:sz="0" w:space="0" w:color="auto"/>
      </w:divBdr>
      <w:divsChild>
        <w:div w:id="1888488202">
          <w:marLeft w:val="0"/>
          <w:marRight w:val="0"/>
          <w:marTop w:val="0"/>
          <w:marBottom w:val="0"/>
          <w:divBdr>
            <w:top w:val="none" w:sz="0" w:space="0" w:color="auto"/>
            <w:left w:val="none" w:sz="0" w:space="0" w:color="auto"/>
            <w:bottom w:val="none" w:sz="0" w:space="0" w:color="auto"/>
            <w:right w:val="none" w:sz="0" w:space="0" w:color="auto"/>
          </w:divBdr>
          <w:divsChild>
            <w:div w:id="1850682647">
              <w:marLeft w:val="0"/>
              <w:marRight w:val="0"/>
              <w:marTop w:val="0"/>
              <w:marBottom w:val="0"/>
              <w:divBdr>
                <w:top w:val="none" w:sz="0" w:space="0" w:color="auto"/>
                <w:left w:val="none" w:sz="0" w:space="0" w:color="auto"/>
                <w:bottom w:val="none" w:sz="0" w:space="0" w:color="auto"/>
                <w:right w:val="none" w:sz="0" w:space="0" w:color="auto"/>
              </w:divBdr>
              <w:divsChild>
                <w:div w:id="17695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527810">
      <w:bodyDiv w:val="1"/>
      <w:marLeft w:val="0"/>
      <w:marRight w:val="0"/>
      <w:marTop w:val="0"/>
      <w:marBottom w:val="0"/>
      <w:divBdr>
        <w:top w:val="none" w:sz="0" w:space="0" w:color="auto"/>
        <w:left w:val="none" w:sz="0" w:space="0" w:color="auto"/>
        <w:bottom w:val="none" w:sz="0" w:space="0" w:color="auto"/>
        <w:right w:val="none" w:sz="0" w:space="0" w:color="auto"/>
      </w:divBdr>
      <w:divsChild>
        <w:div w:id="1719622423">
          <w:marLeft w:val="0"/>
          <w:marRight w:val="0"/>
          <w:marTop w:val="0"/>
          <w:marBottom w:val="0"/>
          <w:divBdr>
            <w:top w:val="none" w:sz="0" w:space="0" w:color="auto"/>
            <w:left w:val="none" w:sz="0" w:space="0" w:color="auto"/>
            <w:bottom w:val="none" w:sz="0" w:space="0" w:color="auto"/>
            <w:right w:val="none" w:sz="0" w:space="0" w:color="auto"/>
          </w:divBdr>
          <w:divsChild>
            <w:div w:id="1690640636">
              <w:marLeft w:val="0"/>
              <w:marRight w:val="0"/>
              <w:marTop w:val="0"/>
              <w:marBottom w:val="0"/>
              <w:divBdr>
                <w:top w:val="none" w:sz="0" w:space="0" w:color="auto"/>
                <w:left w:val="none" w:sz="0" w:space="0" w:color="auto"/>
                <w:bottom w:val="none" w:sz="0" w:space="0" w:color="auto"/>
                <w:right w:val="none" w:sz="0" w:space="0" w:color="auto"/>
              </w:divBdr>
              <w:divsChild>
                <w:div w:id="1414545522">
                  <w:marLeft w:val="0"/>
                  <w:marRight w:val="0"/>
                  <w:marTop w:val="0"/>
                  <w:marBottom w:val="0"/>
                  <w:divBdr>
                    <w:top w:val="none" w:sz="0" w:space="0" w:color="auto"/>
                    <w:left w:val="none" w:sz="0" w:space="0" w:color="auto"/>
                    <w:bottom w:val="none" w:sz="0" w:space="0" w:color="auto"/>
                    <w:right w:val="none" w:sz="0" w:space="0" w:color="auto"/>
                  </w:divBdr>
                  <w:divsChild>
                    <w:div w:id="4993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92025">
      <w:bodyDiv w:val="1"/>
      <w:marLeft w:val="0"/>
      <w:marRight w:val="0"/>
      <w:marTop w:val="0"/>
      <w:marBottom w:val="0"/>
      <w:divBdr>
        <w:top w:val="none" w:sz="0" w:space="0" w:color="auto"/>
        <w:left w:val="none" w:sz="0" w:space="0" w:color="auto"/>
        <w:bottom w:val="none" w:sz="0" w:space="0" w:color="auto"/>
        <w:right w:val="none" w:sz="0" w:space="0" w:color="auto"/>
      </w:divBdr>
      <w:divsChild>
        <w:div w:id="87317551">
          <w:marLeft w:val="0"/>
          <w:marRight w:val="0"/>
          <w:marTop w:val="0"/>
          <w:marBottom w:val="0"/>
          <w:divBdr>
            <w:top w:val="none" w:sz="0" w:space="0" w:color="auto"/>
            <w:left w:val="none" w:sz="0" w:space="0" w:color="auto"/>
            <w:bottom w:val="none" w:sz="0" w:space="0" w:color="auto"/>
            <w:right w:val="none" w:sz="0" w:space="0" w:color="auto"/>
          </w:divBdr>
          <w:divsChild>
            <w:div w:id="107046449">
              <w:marLeft w:val="0"/>
              <w:marRight w:val="0"/>
              <w:marTop w:val="0"/>
              <w:marBottom w:val="0"/>
              <w:divBdr>
                <w:top w:val="none" w:sz="0" w:space="0" w:color="auto"/>
                <w:left w:val="none" w:sz="0" w:space="0" w:color="auto"/>
                <w:bottom w:val="none" w:sz="0" w:space="0" w:color="auto"/>
                <w:right w:val="none" w:sz="0" w:space="0" w:color="auto"/>
              </w:divBdr>
              <w:divsChild>
                <w:div w:id="1123232337">
                  <w:marLeft w:val="0"/>
                  <w:marRight w:val="0"/>
                  <w:marTop w:val="0"/>
                  <w:marBottom w:val="0"/>
                  <w:divBdr>
                    <w:top w:val="none" w:sz="0" w:space="0" w:color="auto"/>
                    <w:left w:val="none" w:sz="0" w:space="0" w:color="auto"/>
                    <w:bottom w:val="none" w:sz="0" w:space="0" w:color="auto"/>
                    <w:right w:val="none" w:sz="0" w:space="0" w:color="auto"/>
                  </w:divBdr>
                  <w:divsChild>
                    <w:div w:id="49992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69855">
      <w:bodyDiv w:val="1"/>
      <w:marLeft w:val="0"/>
      <w:marRight w:val="0"/>
      <w:marTop w:val="0"/>
      <w:marBottom w:val="0"/>
      <w:divBdr>
        <w:top w:val="none" w:sz="0" w:space="0" w:color="auto"/>
        <w:left w:val="none" w:sz="0" w:space="0" w:color="auto"/>
        <w:bottom w:val="none" w:sz="0" w:space="0" w:color="auto"/>
        <w:right w:val="none" w:sz="0" w:space="0" w:color="auto"/>
      </w:divBdr>
      <w:divsChild>
        <w:div w:id="1439829714">
          <w:marLeft w:val="0"/>
          <w:marRight w:val="0"/>
          <w:marTop w:val="0"/>
          <w:marBottom w:val="0"/>
          <w:divBdr>
            <w:top w:val="none" w:sz="0" w:space="0" w:color="auto"/>
            <w:left w:val="none" w:sz="0" w:space="0" w:color="auto"/>
            <w:bottom w:val="none" w:sz="0" w:space="0" w:color="auto"/>
            <w:right w:val="none" w:sz="0" w:space="0" w:color="auto"/>
          </w:divBdr>
          <w:divsChild>
            <w:div w:id="1030111956">
              <w:marLeft w:val="0"/>
              <w:marRight w:val="0"/>
              <w:marTop w:val="0"/>
              <w:marBottom w:val="0"/>
              <w:divBdr>
                <w:top w:val="none" w:sz="0" w:space="0" w:color="auto"/>
                <w:left w:val="none" w:sz="0" w:space="0" w:color="auto"/>
                <w:bottom w:val="none" w:sz="0" w:space="0" w:color="auto"/>
                <w:right w:val="none" w:sz="0" w:space="0" w:color="auto"/>
              </w:divBdr>
              <w:divsChild>
                <w:div w:id="1897886353">
                  <w:marLeft w:val="0"/>
                  <w:marRight w:val="0"/>
                  <w:marTop w:val="0"/>
                  <w:marBottom w:val="0"/>
                  <w:divBdr>
                    <w:top w:val="none" w:sz="0" w:space="0" w:color="auto"/>
                    <w:left w:val="none" w:sz="0" w:space="0" w:color="auto"/>
                    <w:bottom w:val="none" w:sz="0" w:space="0" w:color="auto"/>
                    <w:right w:val="none" w:sz="0" w:space="0" w:color="auto"/>
                  </w:divBdr>
                  <w:divsChild>
                    <w:div w:id="7160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564942">
      <w:bodyDiv w:val="1"/>
      <w:marLeft w:val="0"/>
      <w:marRight w:val="0"/>
      <w:marTop w:val="0"/>
      <w:marBottom w:val="0"/>
      <w:divBdr>
        <w:top w:val="none" w:sz="0" w:space="0" w:color="auto"/>
        <w:left w:val="none" w:sz="0" w:space="0" w:color="auto"/>
        <w:bottom w:val="none" w:sz="0" w:space="0" w:color="auto"/>
        <w:right w:val="none" w:sz="0" w:space="0" w:color="auto"/>
      </w:divBdr>
      <w:divsChild>
        <w:div w:id="535654702">
          <w:marLeft w:val="0"/>
          <w:marRight w:val="0"/>
          <w:marTop w:val="0"/>
          <w:marBottom w:val="0"/>
          <w:divBdr>
            <w:top w:val="none" w:sz="0" w:space="0" w:color="auto"/>
            <w:left w:val="none" w:sz="0" w:space="0" w:color="auto"/>
            <w:bottom w:val="none" w:sz="0" w:space="0" w:color="auto"/>
            <w:right w:val="none" w:sz="0" w:space="0" w:color="auto"/>
          </w:divBdr>
          <w:divsChild>
            <w:div w:id="89274833">
              <w:marLeft w:val="0"/>
              <w:marRight w:val="0"/>
              <w:marTop w:val="0"/>
              <w:marBottom w:val="0"/>
              <w:divBdr>
                <w:top w:val="none" w:sz="0" w:space="0" w:color="auto"/>
                <w:left w:val="none" w:sz="0" w:space="0" w:color="auto"/>
                <w:bottom w:val="none" w:sz="0" w:space="0" w:color="auto"/>
                <w:right w:val="none" w:sz="0" w:space="0" w:color="auto"/>
              </w:divBdr>
              <w:divsChild>
                <w:div w:id="11880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69094">
      <w:bodyDiv w:val="1"/>
      <w:marLeft w:val="0"/>
      <w:marRight w:val="0"/>
      <w:marTop w:val="0"/>
      <w:marBottom w:val="0"/>
      <w:divBdr>
        <w:top w:val="none" w:sz="0" w:space="0" w:color="auto"/>
        <w:left w:val="none" w:sz="0" w:space="0" w:color="auto"/>
        <w:bottom w:val="none" w:sz="0" w:space="0" w:color="auto"/>
        <w:right w:val="none" w:sz="0" w:space="0" w:color="auto"/>
      </w:divBdr>
    </w:div>
    <w:div w:id="541870832">
      <w:bodyDiv w:val="1"/>
      <w:marLeft w:val="0"/>
      <w:marRight w:val="0"/>
      <w:marTop w:val="0"/>
      <w:marBottom w:val="0"/>
      <w:divBdr>
        <w:top w:val="none" w:sz="0" w:space="0" w:color="auto"/>
        <w:left w:val="none" w:sz="0" w:space="0" w:color="auto"/>
        <w:bottom w:val="none" w:sz="0" w:space="0" w:color="auto"/>
        <w:right w:val="none" w:sz="0" w:space="0" w:color="auto"/>
      </w:divBdr>
      <w:divsChild>
        <w:div w:id="2134639267">
          <w:marLeft w:val="0"/>
          <w:marRight w:val="0"/>
          <w:marTop w:val="0"/>
          <w:marBottom w:val="0"/>
          <w:divBdr>
            <w:top w:val="none" w:sz="0" w:space="0" w:color="auto"/>
            <w:left w:val="none" w:sz="0" w:space="0" w:color="auto"/>
            <w:bottom w:val="none" w:sz="0" w:space="0" w:color="auto"/>
            <w:right w:val="none" w:sz="0" w:space="0" w:color="auto"/>
          </w:divBdr>
          <w:divsChild>
            <w:div w:id="572281331">
              <w:marLeft w:val="0"/>
              <w:marRight w:val="0"/>
              <w:marTop w:val="0"/>
              <w:marBottom w:val="0"/>
              <w:divBdr>
                <w:top w:val="none" w:sz="0" w:space="0" w:color="auto"/>
                <w:left w:val="none" w:sz="0" w:space="0" w:color="auto"/>
                <w:bottom w:val="none" w:sz="0" w:space="0" w:color="auto"/>
                <w:right w:val="none" w:sz="0" w:space="0" w:color="auto"/>
              </w:divBdr>
              <w:divsChild>
                <w:div w:id="472408192">
                  <w:marLeft w:val="0"/>
                  <w:marRight w:val="0"/>
                  <w:marTop w:val="0"/>
                  <w:marBottom w:val="0"/>
                  <w:divBdr>
                    <w:top w:val="none" w:sz="0" w:space="0" w:color="auto"/>
                    <w:left w:val="none" w:sz="0" w:space="0" w:color="auto"/>
                    <w:bottom w:val="none" w:sz="0" w:space="0" w:color="auto"/>
                    <w:right w:val="none" w:sz="0" w:space="0" w:color="auto"/>
                  </w:divBdr>
                  <w:divsChild>
                    <w:div w:id="7306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96143">
      <w:bodyDiv w:val="1"/>
      <w:marLeft w:val="0"/>
      <w:marRight w:val="0"/>
      <w:marTop w:val="0"/>
      <w:marBottom w:val="0"/>
      <w:divBdr>
        <w:top w:val="none" w:sz="0" w:space="0" w:color="auto"/>
        <w:left w:val="none" w:sz="0" w:space="0" w:color="auto"/>
        <w:bottom w:val="none" w:sz="0" w:space="0" w:color="auto"/>
        <w:right w:val="none" w:sz="0" w:space="0" w:color="auto"/>
      </w:divBdr>
    </w:div>
    <w:div w:id="550338468">
      <w:bodyDiv w:val="1"/>
      <w:marLeft w:val="0"/>
      <w:marRight w:val="0"/>
      <w:marTop w:val="0"/>
      <w:marBottom w:val="0"/>
      <w:divBdr>
        <w:top w:val="none" w:sz="0" w:space="0" w:color="auto"/>
        <w:left w:val="none" w:sz="0" w:space="0" w:color="auto"/>
        <w:bottom w:val="none" w:sz="0" w:space="0" w:color="auto"/>
        <w:right w:val="none" w:sz="0" w:space="0" w:color="auto"/>
      </w:divBdr>
      <w:divsChild>
        <w:div w:id="995062860">
          <w:marLeft w:val="0"/>
          <w:marRight w:val="0"/>
          <w:marTop w:val="0"/>
          <w:marBottom w:val="0"/>
          <w:divBdr>
            <w:top w:val="none" w:sz="0" w:space="0" w:color="auto"/>
            <w:left w:val="none" w:sz="0" w:space="0" w:color="auto"/>
            <w:bottom w:val="none" w:sz="0" w:space="0" w:color="auto"/>
            <w:right w:val="none" w:sz="0" w:space="0" w:color="auto"/>
          </w:divBdr>
          <w:divsChild>
            <w:div w:id="1311472673">
              <w:marLeft w:val="0"/>
              <w:marRight w:val="0"/>
              <w:marTop w:val="0"/>
              <w:marBottom w:val="0"/>
              <w:divBdr>
                <w:top w:val="none" w:sz="0" w:space="0" w:color="auto"/>
                <w:left w:val="none" w:sz="0" w:space="0" w:color="auto"/>
                <w:bottom w:val="none" w:sz="0" w:space="0" w:color="auto"/>
                <w:right w:val="none" w:sz="0" w:space="0" w:color="auto"/>
              </w:divBdr>
              <w:divsChild>
                <w:div w:id="14890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53847">
      <w:bodyDiv w:val="1"/>
      <w:marLeft w:val="0"/>
      <w:marRight w:val="0"/>
      <w:marTop w:val="0"/>
      <w:marBottom w:val="0"/>
      <w:divBdr>
        <w:top w:val="none" w:sz="0" w:space="0" w:color="auto"/>
        <w:left w:val="none" w:sz="0" w:space="0" w:color="auto"/>
        <w:bottom w:val="none" w:sz="0" w:space="0" w:color="auto"/>
        <w:right w:val="none" w:sz="0" w:space="0" w:color="auto"/>
      </w:divBdr>
    </w:div>
    <w:div w:id="562982661">
      <w:bodyDiv w:val="1"/>
      <w:marLeft w:val="0"/>
      <w:marRight w:val="0"/>
      <w:marTop w:val="0"/>
      <w:marBottom w:val="0"/>
      <w:divBdr>
        <w:top w:val="none" w:sz="0" w:space="0" w:color="auto"/>
        <w:left w:val="none" w:sz="0" w:space="0" w:color="auto"/>
        <w:bottom w:val="none" w:sz="0" w:space="0" w:color="auto"/>
        <w:right w:val="none" w:sz="0" w:space="0" w:color="auto"/>
      </w:divBdr>
      <w:divsChild>
        <w:div w:id="750004007">
          <w:marLeft w:val="0"/>
          <w:marRight w:val="0"/>
          <w:marTop w:val="0"/>
          <w:marBottom w:val="0"/>
          <w:divBdr>
            <w:top w:val="none" w:sz="0" w:space="0" w:color="auto"/>
            <w:left w:val="none" w:sz="0" w:space="0" w:color="auto"/>
            <w:bottom w:val="none" w:sz="0" w:space="0" w:color="auto"/>
            <w:right w:val="none" w:sz="0" w:space="0" w:color="auto"/>
          </w:divBdr>
          <w:divsChild>
            <w:div w:id="1890460552">
              <w:marLeft w:val="0"/>
              <w:marRight w:val="0"/>
              <w:marTop w:val="0"/>
              <w:marBottom w:val="0"/>
              <w:divBdr>
                <w:top w:val="none" w:sz="0" w:space="0" w:color="auto"/>
                <w:left w:val="none" w:sz="0" w:space="0" w:color="auto"/>
                <w:bottom w:val="none" w:sz="0" w:space="0" w:color="auto"/>
                <w:right w:val="none" w:sz="0" w:space="0" w:color="auto"/>
              </w:divBdr>
              <w:divsChild>
                <w:div w:id="7912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21279">
      <w:bodyDiv w:val="1"/>
      <w:marLeft w:val="0"/>
      <w:marRight w:val="0"/>
      <w:marTop w:val="0"/>
      <w:marBottom w:val="0"/>
      <w:divBdr>
        <w:top w:val="none" w:sz="0" w:space="0" w:color="auto"/>
        <w:left w:val="none" w:sz="0" w:space="0" w:color="auto"/>
        <w:bottom w:val="none" w:sz="0" w:space="0" w:color="auto"/>
        <w:right w:val="none" w:sz="0" w:space="0" w:color="auto"/>
      </w:divBdr>
      <w:divsChild>
        <w:div w:id="194125767">
          <w:marLeft w:val="0"/>
          <w:marRight w:val="0"/>
          <w:marTop w:val="0"/>
          <w:marBottom w:val="0"/>
          <w:divBdr>
            <w:top w:val="none" w:sz="0" w:space="0" w:color="auto"/>
            <w:left w:val="none" w:sz="0" w:space="0" w:color="auto"/>
            <w:bottom w:val="none" w:sz="0" w:space="0" w:color="auto"/>
            <w:right w:val="none" w:sz="0" w:space="0" w:color="auto"/>
          </w:divBdr>
          <w:divsChild>
            <w:div w:id="1457136833">
              <w:marLeft w:val="0"/>
              <w:marRight w:val="0"/>
              <w:marTop w:val="0"/>
              <w:marBottom w:val="0"/>
              <w:divBdr>
                <w:top w:val="none" w:sz="0" w:space="0" w:color="auto"/>
                <w:left w:val="none" w:sz="0" w:space="0" w:color="auto"/>
                <w:bottom w:val="none" w:sz="0" w:space="0" w:color="auto"/>
                <w:right w:val="none" w:sz="0" w:space="0" w:color="auto"/>
              </w:divBdr>
              <w:divsChild>
                <w:div w:id="19782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18519">
      <w:bodyDiv w:val="1"/>
      <w:marLeft w:val="0"/>
      <w:marRight w:val="0"/>
      <w:marTop w:val="0"/>
      <w:marBottom w:val="0"/>
      <w:divBdr>
        <w:top w:val="none" w:sz="0" w:space="0" w:color="auto"/>
        <w:left w:val="none" w:sz="0" w:space="0" w:color="auto"/>
        <w:bottom w:val="none" w:sz="0" w:space="0" w:color="auto"/>
        <w:right w:val="none" w:sz="0" w:space="0" w:color="auto"/>
      </w:divBdr>
    </w:div>
    <w:div w:id="580868286">
      <w:bodyDiv w:val="1"/>
      <w:marLeft w:val="0"/>
      <w:marRight w:val="0"/>
      <w:marTop w:val="0"/>
      <w:marBottom w:val="0"/>
      <w:divBdr>
        <w:top w:val="none" w:sz="0" w:space="0" w:color="auto"/>
        <w:left w:val="none" w:sz="0" w:space="0" w:color="auto"/>
        <w:bottom w:val="none" w:sz="0" w:space="0" w:color="auto"/>
        <w:right w:val="none" w:sz="0" w:space="0" w:color="auto"/>
      </w:divBdr>
      <w:divsChild>
        <w:div w:id="2117871523">
          <w:marLeft w:val="0"/>
          <w:marRight w:val="0"/>
          <w:marTop w:val="0"/>
          <w:marBottom w:val="0"/>
          <w:divBdr>
            <w:top w:val="none" w:sz="0" w:space="0" w:color="auto"/>
            <w:left w:val="none" w:sz="0" w:space="0" w:color="auto"/>
            <w:bottom w:val="none" w:sz="0" w:space="0" w:color="auto"/>
            <w:right w:val="none" w:sz="0" w:space="0" w:color="auto"/>
          </w:divBdr>
          <w:divsChild>
            <w:div w:id="936134644">
              <w:marLeft w:val="0"/>
              <w:marRight w:val="0"/>
              <w:marTop w:val="0"/>
              <w:marBottom w:val="0"/>
              <w:divBdr>
                <w:top w:val="none" w:sz="0" w:space="0" w:color="auto"/>
                <w:left w:val="none" w:sz="0" w:space="0" w:color="auto"/>
                <w:bottom w:val="none" w:sz="0" w:space="0" w:color="auto"/>
                <w:right w:val="none" w:sz="0" w:space="0" w:color="auto"/>
              </w:divBdr>
              <w:divsChild>
                <w:div w:id="1356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83738">
      <w:bodyDiv w:val="1"/>
      <w:marLeft w:val="0"/>
      <w:marRight w:val="0"/>
      <w:marTop w:val="0"/>
      <w:marBottom w:val="0"/>
      <w:divBdr>
        <w:top w:val="none" w:sz="0" w:space="0" w:color="auto"/>
        <w:left w:val="none" w:sz="0" w:space="0" w:color="auto"/>
        <w:bottom w:val="none" w:sz="0" w:space="0" w:color="auto"/>
        <w:right w:val="none" w:sz="0" w:space="0" w:color="auto"/>
      </w:divBdr>
      <w:divsChild>
        <w:div w:id="41249857">
          <w:marLeft w:val="0"/>
          <w:marRight w:val="0"/>
          <w:marTop w:val="0"/>
          <w:marBottom w:val="0"/>
          <w:divBdr>
            <w:top w:val="none" w:sz="0" w:space="0" w:color="auto"/>
            <w:left w:val="none" w:sz="0" w:space="0" w:color="auto"/>
            <w:bottom w:val="none" w:sz="0" w:space="0" w:color="auto"/>
            <w:right w:val="none" w:sz="0" w:space="0" w:color="auto"/>
          </w:divBdr>
          <w:divsChild>
            <w:div w:id="2035186767">
              <w:marLeft w:val="0"/>
              <w:marRight w:val="0"/>
              <w:marTop w:val="0"/>
              <w:marBottom w:val="0"/>
              <w:divBdr>
                <w:top w:val="none" w:sz="0" w:space="0" w:color="auto"/>
                <w:left w:val="none" w:sz="0" w:space="0" w:color="auto"/>
                <w:bottom w:val="none" w:sz="0" w:space="0" w:color="auto"/>
                <w:right w:val="none" w:sz="0" w:space="0" w:color="auto"/>
              </w:divBdr>
              <w:divsChild>
                <w:div w:id="1749881720">
                  <w:marLeft w:val="0"/>
                  <w:marRight w:val="0"/>
                  <w:marTop w:val="0"/>
                  <w:marBottom w:val="0"/>
                  <w:divBdr>
                    <w:top w:val="none" w:sz="0" w:space="0" w:color="auto"/>
                    <w:left w:val="none" w:sz="0" w:space="0" w:color="auto"/>
                    <w:bottom w:val="none" w:sz="0" w:space="0" w:color="auto"/>
                    <w:right w:val="none" w:sz="0" w:space="0" w:color="auto"/>
                  </w:divBdr>
                  <w:divsChild>
                    <w:div w:id="615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75322">
      <w:bodyDiv w:val="1"/>
      <w:marLeft w:val="0"/>
      <w:marRight w:val="0"/>
      <w:marTop w:val="0"/>
      <w:marBottom w:val="0"/>
      <w:divBdr>
        <w:top w:val="none" w:sz="0" w:space="0" w:color="auto"/>
        <w:left w:val="none" w:sz="0" w:space="0" w:color="auto"/>
        <w:bottom w:val="none" w:sz="0" w:space="0" w:color="auto"/>
        <w:right w:val="none" w:sz="0" w:space="0" w:color="auto"/>
      </w:divBdr>
      <w:divsChild>
        <w:div w:id="1120100873">
          <w:marLeft w:val="0"/>
          <w:marRight w:val="0"/>
          <w:marTop w:val="0"/>
          <w:marBottom w:val="0"/>
          <w:divBdr>
            <w:top w:val="none" w:sz="0" w:space="0" w:color="auto"/>
            <w:left w:val="none" w:sz="0" w:space="0" w:color="auto"/>
            <w:bottom w:val="none" w:sz="0" w:space="0" w:color="auto"/>
            <w:right w:val="none" w:sz="0" w:space="0" w:color="auto"/>
          </w:divBdr>
          <w:divsChild>
            <w:div w:id="1727336224">
              <w:marLeft w:val="0"/>
              <w:marRight w:val="0"/>
              <w:marTop w:val="0"/>
              <w:marBottom w:val="0"/>
              <w:divBdr>
                <w:top w:val="none" w:sz="0" w:space="0" w:color="auto"/>
                <w:left w:val="none" w:sz="0" w:space="0" w:color="auto"/>
                <w:bottom w:val="none" w:sz="0" w:space="0" w:color="auto"/>
                <w:right w:val="none" w:sz="0" w:space="0" w:color="auto"/>
              </w:divBdr>
              <w:divsChild>
                <w:div w:id="3982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4295">
      <w:bodyDiv w:val="1"/>
      <w:marLeft w:val="0"/>
      <w:marRight w:val="0"/>
      <w:marTop w:val="0"/>
      <w:marBottom w:val="0"/>
      <w:divBdr>
        <w:top w:val="none" w:sz="0" w:space="0" w:color="auto"/>
        <w:left w:val="none" w:sz="0" w:space="0" w:color="auto"/>
        <w:bottom w:val="none" w:sz="0" w:space="0" w:color="auto"/>
        <w:right w:val="none" w:sz="0" w:space="0" w:color="auto"/>
      </w:divBdr>
      <w:divsChild>
        <w:div w:id="327680728">
          <w:marLeft w:val="0"/>
          <w:marRight w:val="0"/>
          <w:marTop w:val="0"/>
          <w:marBottom w:val="0"/>
          <w:divBdr>
            <w:top w:val="none" w:sz="0" w:space="0" w:color="auto"/>
            <w:left w:val="none" w:sz="0" w:space="0" w:color="auto"/>
            <w:bottom w:val="none" w:sz="0" w:space="0" w:color="auto"/>
            <w:right w:val="none" w:sz="0" w:space="0" w:color="auto"/>
          </w:divBdr>
          <w:divsChild>
            <w:div w:id="1792821911">
              <w:marLeft w:val="0"/>
              <w:marRight w:val="0"/>
              <w:marTop w:val="0"/>
              <w:marBottom w:val="0"/>
              <w:divBdr>
                <w:top w:val="none" w:sz="0" w:space="0" w:color="auto"/>
                <w:left w:val="none" w:sz="0" w:space="0" w:color="auto"/>
                <w:bottom w:val="none" w:sz="0" w:space="0" w:color="auto"/>
                <w:right w:val="none" w:sz="0" w:space="0" w:color="auto"/>
              </w:divBdr>
              <w:divsChild>
                <w:div w:id="200828154">
                  <w:marLeft w:val="0"/>
                  <w:marRight w:val="0"/>
                  <w:marTop w:val="0"/>
                  <w:marBottom w:val="0"/>
                  <w:divBdr>
                    <w:top w:val="none" w:sz="0" w:space="0" w:color="auto"/>
                    <w:left w:val="none" w:sz="0" w:space="0" w:color="auto"/>
                    <w:bottom w:val="none" w:sz="0" w:space="0" w:color="auto"/>
                    <w:right w:val="none" w:sz="0" w:space="0" w:color="auto"/>
                  </w:divBdr>
                  <w:divsChild>
                    <w:div w:id="840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552356">
      <w:bodyDiv w:val="1"/>
      <w:marLeft w:val="0"/>
      <w:marRight w:val="0"/>
      <w:marTop w:val="0"/>
      <w:marBottom w:val="0"/>
      <w:divBdr>
        <w:top w:val="none" w:sz="0" w:space="0" w:color="auto"/>
        <w:left w:val="none" w:sz="0" w:space="0" w:color="auto"/>
        <w:bottom w:val="none" w:sz="0" w:space="0" w:color="auto"/>
        <w:right w:val="none" w:sz="0" w:space="0" w:color="auto"/>
      </w:divBdr>
      <w:divsChild>
        <w:div w:id="2139104263">
          <w:marLeft w:val="0"/>
          <w:marRight w:val="0"/>
          <w:marTop w:val="0"/>
          <w:marBottom w:val="0"/>
          <w:divBdr>
            <w:top w:val="none" w:sz="0" w:space="0" w:color="auto"/>
            <w:left w:val="none" w:sz="0" w:space="0" w:color="auto"/>
            <w:bottom w:val="none" w:sz="0" w:space="0" w:color="auto"/>
            <w:right w:val="none" w:sz="0" w:space="0" w:color="auto"/>
          </w:divBdr>
          <w:divsChild>
            <w:div w:id="1234245096">
              <w:marLeft w:val="0"/>
              <w:marRight w:val="0"/>
              <w:marTop w:val="0"/>
              <w:marBottom w:val="0"/>
              <w:divBdr>
                <w:top w:val="none" w:sz="0" w:space="0" w:color="auto"/>
                <w:left w:val="none" w:sz="0" w:space="0" w:color="auto"/>
                <w:bottom w:val="none" w:sz="0" w:space="0" w:color="auto"/>
                <w:right w:val="none" w:sz="0" w:space="0" w:color="auto"/>
              </w:divBdr>
              <w:divsChild>
                <w:div w:id="15267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256">
      <w:bodyDiv w:val="1"/>
      <w:marLeft w:val="0"/>
      <w:marRight w:val="0"/>
      <w:marTop w:val="0"/>
      <w:marBottom w:val="0"/>
      <w:divBdr>
        <w:top w:val="none" w:sz="0" w:space="0" w:color="auto"/>
        <w:left w:val="none" w:sz="0" w:space="0" w:color="auto"/>
        <w:bottom w:val="none" w:sz="0" w:space="0" w:color="auto"/>
        <w:right w:val="none" w:sz="0" w:space="0" w:color="auto"/>
      </w:divBdr>
      <w:divsChild>
        <w:div w:id="285433994">
          <w:marLeft w:val="0"/>
          <w:marRight w:val="0"/>
          <w:marTop w:val="0"/>
          <w:marBottom w:val="0"/>
          <w:divBdr>
            <w:top w:val="none" w:sz="0" w:space="0" w:color="auto"/>
            <w:left w:val="none" w:sz="0" w:space="0" w:color="auto"/>
            <w:bottom w:val="none" w:sz="0" w:space="0" w:color="auto"/>
            <w:right w:val="none" w:sz="0" w:space="0" w:color="auto"/>
          </w:divBdr>
          <w:divsChild>
            <w:div w:id="1839535373">
              <w:marLeft w:val="0"/>
              <w:marRight w:val="0"/>
              <w:marTop w:val="0"/>
              <w:marBottom w:val="0"/>
              <w:divBdr>
                <w:top w:val="none" w:sz="0" w:space="0" w:color="auto"/>
                <w:left w:val="none" w:sz="0" w:space="0" w:color="auto"/>
                <w:bottom w:val="none" w:sz="0" w:space="0" w:color="auto"/>
                <w:right w:val="none" w:sz="0" w:space="0" w:color="auto"/>
              </w:divBdr>
              <w:divsChild>
                <w:div w:id="2471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02645">
      <w:bodyDiv w:val="1"/>
      <w:marLeft w:val="0"/>
      <w:marRight w:val="0"/>
      <w:marTop w:val="0"/>
      <w:marBottom w:val="0"/>
      <w:divBdr>
        <w:top w:val="none" w:sz="0" w:space="0" w:color="auto"/>
        <w:left w:val="none" w:sz="0" w:space="0" w:color="auto"/>
        <w:bottom w:val="none" w:sz="0" w:space="0" w:color="auto"/>
        <w:right w:val="none" w:sz="0" w:space="0" w:color="auto"/>
      </w:divBdr>
      <w:divsChild>
        <w:div w:id="72624252">
          <w:marLeft w:val="0"/>
          <w:marRight w:val="0"/>
          <w:marTop w:val="0"/>
          <w:marBottom w:val="0"/>
          <w:divBdr>
            <w:top w:val="none" w:sz="0" w:space="0" w:color="auto"/>
            <w:left w:val="none" w:sz="0" w:space="0" w:color="auto"/>
            <w:bottom w:val="none" w:sz="0" w:space="0" w:color="auto"/>
            <w:right w:val="none" w:sz="0" w:space="0" w:color="auto"/>
          </w:divBdr>
          <w:divsChild>
            <w:div w:id="949975192">
              <w:marLeft w:val="0"/>
              <w:marRight w:val="0"/>
              <w:marTop w:val="0"/>
              <w:marBottom w:val="0"/>
              <w:divBdr>
                <w:top w:val="none" w:sz="0" w:space="0" w:color="auto"/>
                <w:left w:val="none" w:sz="0" w:space="0" w:color="auto"/>
                <w:bottom w:val="none" w:sz="0" w:space="0" w:color="auto"/>
                <w:right w:val="none" w:sz="0" w:space="0" w:color="auto"/>
              </w:divBdr>
              <w:divsChild>
                <w:div w:id="20391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18074">
      <w:bodyDiv w:val="1"/>
      <w:marLeft w:val="0"/>
      <w:marRight w:val="0"/>
      <w:marTop w:val="0"/>
      <w:marBottom w:val="0"/>
      <w:divBdr>
        <w:top w:val="none" w:sz="0" w:space="0" w:color="auto"/>
        <w:left w:val="none" w:sz="0" w:space="0" w:color="auto"/>
        <w:bottom w:val="none" w:sz="0" w:space="0" w:color="auto"/>
        <w:right w:val="none" w:sz="0" w:space="0" w:color="auto"/>
      </w:divBdr>
    </w:div>
    <w:div w:id="751321565">
      <w:bodyDiv w:val="1"/>
      <w:marLeft w:val="0"/>
      <w:marRight w:val="0"/>
      <w:marTop w:val="0"/>
      <w:marBottom w:val="0"/>
      <w:divBdr>
        <w:top w:val="none" w:sz="0" w:space="0" w:color="auto"/>
        <w:left w:val="none" w:sz="0" w:space="0" w:color="auto"/>
        <w:bottom w:val="none" w:sz="0" w:space="0" w:color="auto"/>
        <w:right w:val="none" w:sz="0" w:space="0" w:color="auto"/>
      </w:divBdr>
      <w:divsChild>
        <w:div w:id="481852182">
          <w:marLeft w:val="0"/>
          <w:marRight w:val="0"/>
          <w:marTop w:val="0"/>
          <w:marBottom w:val="0"/>
          <w:divBdr>
            <w:top w:val="none" w:sz="0" w:space="0" w:color="auto"/>
            <w:left w:val="none" w:sz="0" w:space="0" w:color="auto"/>
            <w:bottom w:val="none" w:sz="0" w:space="0" w:color="auto"/>
            <w:right w:val="none" w:sz="0" w:space="0" w:color="auto"/>
          </w:divBdr>
          <w:divsChild>
            <w:div w:id="1582182958">
              <w:marLeft w:val="0"/>
              <w:marRight w:val="0"/>
              <w:marTop w:val="0"/>
              <w:marBottom w:val="0"/>
              <w:divBdr>
                <w:top w:val="none" w:sz="0" w:space="0" w:color="auto"/>
                <w:left w:val="none" w:sz="0" w:space="0" w:color="auto"/>
                <w:bottom w:val="none" w:sz="0" w:space="0" w:color="auto"/>
                <w:right w:val="none" w:sz="0" w:space="0" w:color="auto"/>
              </w:divBdr>
              <w:divsChild>
                <w:div w:id="1492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931">
      <w:bodyDiv w:val="1"/>
      <w:marLeft w:val="0"/>
      <w:marRight w:val="0"/>
      <w:marTop w:val="0"/>
      <w:marBottom w:val="0"/>
      <w:divBdr>
        <w:top w:val="none" w:sz="0" w:space="0" w:color="auto"/>
        <w:left w:val="none" w:sz="0" w:space="0" w:color="auto"/>
        <w:bottom w:val="none" w:sz="0" w:space="0" w:color="auto"/>
        <w:right w:val="none" w:sz="0" w:space="0" w:color="auto"/>
      </w:divBdr>
      <w:divsChild>
        <w:div w:id="1811173126">
          <w:marLeft w:val="0"/>
          <w:marRight w:val="0"/>
          <w:marTop w:val="0"/>
          <w:marBottom w:val="0"/>
          <w:divBdr>
            <w:top w:val="none" w:sz="0" w:space="0" w:color="auto"/>
            <w:left w:val="none" w:sz="0" w:space="0" w:color="auto"/>
            <w:bottom w:val="none" w:sz="0" w:space="0" w:color="auto"/>
            <w:right w:val="none" w:sz="0" w:space="0" w:color="auto"/>
          </w:divBdr>
          <w:divsChild>
            <w:div w:id="519858359">
              <w:marLeft w:val="0"/>
              <w:marRight w:val="0"/>
              <w:marTop w:val="0"/>
              <w:marBottom w:val="0"/>
              <w:divBdr>
                <w:top w:val="none" w:sz="0" w:space="0" w:color="auto"/>
                <w:left w:val="none" w:sz="0" w:space="0" w:color="auto"/>
                <w:bottom w:val="none" w:sz="0" w:space="0" w:color="auto"/>
                <w:right w:val="none" w:sz="0" w:space="0" w:color="auto"/>
              </w:divBdr>
              <w:divsChild>
                <w:div w:id="16549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548085">
      <w:bodyDiv w:val="1"/>
      <w:marLeft w:val="0"/>
      <w:marRight w:val="0"/>
      <w:marTop w:val="0"/>
      <w:marBottom w:val="0"/>
      <w:divBdr>
        <w:top w:val="none" w:sz="0" w:space="0" w:color="auto"/>
        <w:left w:val="none" w:sz="0" w:space="0" w:color="auto"/>
        <w:bottom w:val="none" w:sz="0" w:space="0" w:color="auto"/>
        <w:right w:val="none" w:sz="0" w:space="0" w:color="auto"/>
      </w:divBdr>
      <w:divsChild>
        <w:div w:id="631179839">
          <w:marLeft w:val="0"/>
          <w:marRight w:val="0"/>
          <w:marTop w:val="0"/>
          <w:marBottom w:val="0"/>
          <w:divBdr>
            <w:top w:val="none" w:sz="0" w:space="0" w:color="auto"/>
            <w:left w:val="none" w:sz="0" w:space="0" w:color="auto"/>
            <w:bottom w:val="none" w:sz="0" w:space="0" w:color="auto"/>
            <w:right w:val="none" w:sz="0" w:space="0" w:color="auto"/>
          </w:divBdr>
          <w:divsChild>
            <w:div w:id="799804978">
              <w:marLeft w:val="0"/>
              <w:marRight w:val="0"/>
              <w:marTop w:val="0"/>
              <w:marBottom w:val="0"/>
              <w:divBdr>
                <w:top w:val="none" w:sz="0" w:space="0" w:color="auto"/>
                <w:left w:val="none" w:sz="0" w:space="0" w:color="auto"/>
                <w:bottom w:val="none" w:sz="0" w:space="0" w:color="auto"/>
                <w:right w:val="none" w:sz="0" w:space="0" w:color="auto"/>
              </w:divBdr>
              <w:divsChild>
                <w:div w:id="19802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27238">
      <w:bodyDiv w:val="1"/>
      <w:marLeft w:val="0"/>
      <w:marRight w:val="0"/>
      <w:marTop w:val="0"/>
      <w:marBottom w:val="0"/>
      <w:divBdr>
        <w:top w:val="none" w:sz="0" w:space="0" w:color="auto"/>
        <w:left w:val="none" w:sz="0" w:space="0" w:color="auto"/>
        <w:bottom w:val="none" w:sz="0" w:space="0" w:color="auto"/>
        <w:right w:val="none" w:sz="0" w:space="0" w:color="auto"/>
      </w:divBdr>
      <w:divsChild>
        <w:div w:id="1891500517">
          <w:marLeft w:val="0"/>
          <w:marRight w:val="0"/>
          <w:marTop w:val="0"/>
          <w:marBottom w:val="0"/>
          <w:divBdr>
            <w:top w:val="none" w:sz="0" w:space="0" w:color="auto"/>
            <w:left w:val="none" w:sz="0" w:space="0" w:color="auto"/>
            <w:bottom w:val="none" w:sz="0" w:space="0" w:color="auto"/>
            <w:right w:val="none" w:sz="0" w:space="0" w:color="auto"/>
          </w:divBdr>
          <w:divsChild>
            <w:div w:id="700127233">
              <w:marLeft w:val="0"/>
              <w:marRight w:val="0"/>
              <w:marTop w:val="0"/>
              <w:marBottom w:val="0"/>
              <w:divBdr>
                <w:top w:val="none" w:sz="0" w:space="0" w:color="auto"/>
                <w:left w:val="none" w:sz="0" w:space="0" w:color="auto"/>
                <w:bottom w:val="none" w:sz="0" w:space="0" w:color="auto"/>
                <w:right w:val="none" w:sz="0" w:space="0" w:color="auto"/>
              </w:divBdr>
              <w:divsChild>
                <w:div w:id="11054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84328">
      <w:bodyDiv w:val="1"/>
      <w:marLeft w:val="0"/>
      <w:marRight w:val="0"/>
      <w:marTop w:val="0"/>
      <w:marBottom w:val="0"/>
      <w:divBdr>
        <w:top w:val="none" w:sz="0" w:space="0" w:color="auto"/>
        <w:left w:val="none" w:sz="0" w:space="0" w:color="auto"/>
        <w:bottom w:val="none" w:sz="0" w:space="0" w:color="auto"/>
        <w:right w:val="none" w:sz="0" w:space="0" w:color="auto"/>
      </w:divBdr>
      <w:divsChild>
        <w:div w:id="2122383915">
          <w:marLeft w:val="0"/>
          <w:marRight w:val="0"/>
          <w:marTop w:val="0"/>
          <w:marBottom w:val="0"/>
          <w:divBdr>
            <w:top w:val="none" w:sz="0" w:space="0" w:color="auto"/>
            <w:left w:val="none" w:sz="0" w:space="0" w:color="auto"/>
            <w:bottom w:val="none" w:sz="0" w:space="0" w:color="auto"/>
            <w:right w:val="none" w:sz="0" w:space="0" w:color="auto"/>
          </w:divBdr>
          <w:divsChild>
            <w:div w:id="1808819033">
              <w:marLeft w:val="0"/>
              <w:marRight w:val="0"/>
              <w:marTop w:val="0"/>
              <w:marBottom w:val="0"/>
              <w:divBdr>
                <w:top w:val="none" w:sz="0" w:space="0" w:color="auto"/>
                <w:left w:val="none" w:sz="0" w:space="0" w:color="auto"/>
                <w:bottom w:val="none" w:sz="0" w:space="0" w:color="auto"/>
                <w:right w:val="none" w:sz="0" w:space="0" w:color="auto"/>
              </w:divBdr>
              <w:divsChild>
                <w:div w:id="1638146126">
                  <w:marLeft w:val="0"/>
                  <w:marRight w:val="0"/>
                  <w:marTop w:val="0"/>
                  <w:marBottom w:val="0"/>
                  <w:divBdr>
                    <w:top w:val="none" w:sz="0" w:space="0" w:color="auto"/>
                    <w:left w:val="none" w:sz="0" w:space="0" w:color="auto"/>
                    <w:bottom w:val="none" w:sz="0" w:space="0" w:color="auto"/>
                    <w:right w:val="none" w:sz="0" w:space="0" w:color="auto"/>
                  </w:divBdr>
                  <w:divsChild>
                    <w:div w:id="194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042203">
      <w:bodyDiv w:val="1"/>
      <w:marLeft w:val="0"/>
      <w:marRight w:val="0"/>
      <w:marTop w:val="0"/>
      <w:marBottom w:val="0"/>
      <w:divBdr>
        <w:top w:val="none" w:sz="0" w:space="0" w:color="auto"/>
        <w:left w:val="none" w:sz="0" w:space="0" w:color="auto"/>
        <w:bottom w:val="none" w:sz="0" w:space="0" w:color="auto"/>
        <w:right w:val="none" w:sz="0" w:space="0" w:color="auto"/>
      </w:divBdr>
      <w:divsChild>
        <w:div w:id="1550679070">
          <w:marLeft w:val="0"/>
          <w:marRight w:val="0"/>
          <w:marTop w:val="0"/>
          <w:marBottom w:val="0"/>
          <w:divBdr>
            <w:top w:val="none" w:sz="0" w:space="0" w:color="auto"/>
            <w:left w:val="none" w:sz="0" w:space="0" w:color="auto"/>
            <w:bottom w:val="none" w:sz="0" w:space="0" w:color="auto"/>
            <w:right w:val="none" w:sz="0" w:space="0" w:color="auto"/>
          </w:divBdr>
          <w:divsChild>
            <w:div w:id="1825389034">
              <w:marLeft w:val="0"/>
              <w:marRight w:val="0"/>
              <w:marTop w:val="0"/>
              <w:marBottom w:val="0"/>
              <w:divBdr>
                <w:top w:val="none" w:sz="0" w:space="0" w:color="auto"/>
                <w:left w:val="none" w:sz="0" w:space="0" w:color="auto"/>
                <w:bottom w:val="none" w:sz="0" w:space="0" w:color="auto"/>
                <w:right w:val="none" w:sz="0" w:space="0" w:color="auto"/>
              </w:divBdr>
              <w:divsChild>
                <w:div w:id="2576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81659">
      <w:bodyDiv w:val="1"/>
      <w:marLeft w:val="0"/>
      <w:marRight w:val="0"/>
      <w:marTop w:val="0"/>
      <w:marBottom w:val="0"/>
      <w:divBdr>
        <w:top w:val="none" w:sz="0" w:space="0" w:color="auto"/>
        <w:left w:val="none" w:sz="0" w:space="0" w:color="auto"/>
        <w:bottom w:val="none" w:sz="0" w:space="0" w:color="auto"/>
        <w:right w:val="none" w:sz="0" w:space="0" w:color="auto"/>
      </w:divBdr>
      <w:divsChild>
        <w:div w:id="75591662">
          <w:marLeft w:val="0"/>
          <w:marRight w:val="0"/>
          <w:marTop w:val="0"/>
          <w:marBottom w:val="0"/>
          <w:divBdr>
            <w:top w:val="none" w:sz="0" w:space="0" w:color="auto"/>
            <w:left w:val="none" w:sz="0" w:space="0" w:color="auto"/>
            <w:bottom w:val="none" w:sz="0" w:space="0" w:color="auto"/>
            <w:right w:val="none" w:sz="0" w:space="0" w:color="auto"/>
          </w:divBdr>
          <w:divsChild>
            <w:div w:id="1134908075">
              <w:marLeft w:val="0"/>
              <w:marRight w:val="0"/>
              <w:marTop w:val="0"/>
              <w:marBottom w:val="0"/>
              <w:divBdr>
                <w:top w:val="none" w:sz="0" w:space="0" w:color="auto"/>
                <w:left w:val="none" w:sz="0" w:space="0" w:color="auto"/>
                <w:bottom w:val="none" w:sz="0" w:space="0" w:color="auto"/>
                <w:right w:val="none" w:sz="0" w:space="0" w:color="auto"/>
              </w:divBdr>
              <w:divsChild>
                <w:div w:id="1637952043">
                  <w:marLeft w:val="0"/>
                  <w:marRight w:val="0"/>
                  <w:marTop w:val="0"/>
                  <w:marBottom w:val="0"/>
                  <w:divBdr>
                    <w:top w:val="none" w:sz="0" w:space="0" w:color="auto"/>
                    <w:left w:val="none" w:sz="0" w:space="0" w:color="auto"/>
                    <w:bottom w:val="none" w:sz="0" w:space="0" w:color="auto"/>
                    <w:right w:val="none" w:sz="0" w:space="0" w:color="auto"/>
                  </w:divBdr>
                  <w:divsChild>
                    <w:div w:id="18399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96721">
      <w:bodyDiv w:val="1"/>
      <w:marLeft w:val="0"/>
      <w:marRight w:val="0"/>
      <w:marTop w:val="0"/>
      <w:marBottom w:val="0"/>
      <w:divBdr>
        <w:top w:val="none" w:sz="0" w:space="0" w:color="auto"/>
        <w:left w:val="none" w:sz="0" w:space="0" w:color="auto"/>
        <w:bottom w:val="none" w:sz="0" w:space="0" w:color="auto"/>
        <w:right w:val="none" w:sz="0" w:space="0" w:color="auto"/>
      </w:divBdr>
      <w:divsChild>
        <w:div w:id="396326501">
          <w:marLeft w:val="0"/>
          <w:marRight w:val="0"/>
          <w:marTop w:val="0"/>
          <w:marBottom w:val="0"/>
          <w:divBdr>
            <w:top w:val="none" w:sz="0" w:space="0" w:color="auto"/>
            <w:left w:val="none" w:sz="0" w:space="0" w:color="auto"/>
            <w:bottom w:val="none" w:sz="0" w:space="0" w:color="auto"/>
            <w:right w:val="none" w:sz="0" w:space="0" w:color="auto"/>
          </w:divBdr>
          <w:divsChild>
            <w:div w:id="152187161">
              <w:marLeft w:val="0"/>
              <w:marRight w:val="0"/>
              <w:marTop w:val="0"/>
              <w:marBottom w:val="0"/>
              <w:divBdr>
                <w:top w:val="none" w:sz="0" w:space="0" w:color="auto"/>
                <w:left w:val="none" w:sz="0" w:space="0" w:color="auto"/>
                <w:bottom w:val="none" w:sz="0" w:space="0" w:color="auto"/>
                <w:right w:val="none" w:sz="0" w:space="0" w:color="auto"/>
              </w:divBdr>
              <w:divsChild>
                <w:div w:id="2956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00543">
      <w:bodyDiv w:val="1"/>
      <w:marLeft w:val="0"/>
      <w:marRight w:val="0"/>
      <w:marTop w:val="0"/>
      <w:marBottom w:val="0"/>
      <w:divBdr>
        <w:top w:val="none" w:sz="0" w:space="0" w:color="auto"/>
        <w:left w:val="none" w:sz="0" w:space="0" w:color="auto"/>
        <w:bottom w:val="none" w:sz="0" w:space="0" w:color="auto"/>
        <w:right w:val="none" w:sz="0" w:space="0" w:color="auto"/>
      </w:divBdr>
      <w:divsChild>
        <w:div w:id="39133801">
          <w:marLeft w:val="0"/>
          <w:marRight w:val="0"/>
          <w:marTop w:val="0"/>
          <w:marBottom w:val="0"/>
          <w:divBdr>
            <w:top w:val="none" w:sz="0" w:space="0" w:color="auto"/>
            <w:left w:val="none" w:sz="0" w:space="0" w:color="auto"/>
            <w:bottom w:val="none" w:sz="0" w:space="0" w:color="auto"/>
            <w:right w:val="none" w:sz="0" w:space="0" w:color="auto"/>
          </w:divBdr>
          <w:divsChild>
            <w:div w:id="537009641">
              <w:marLeft w:val="0"/>
              <w:marRight w:val="0"/>
              <w:marTop w:val="0"/>
              <w:marBottom w:val="0"/>
              <w:divBdr>
                <w:top w:val="none" w:sz="0" w:space="0" w:color="auto"/>
                <w:left w:val="none" w:sz="0" w:space="0" w:color="auto"/>
                <w:bottom w:val="none" w:sz="0" w:space="0" w:color="auto"/>
                <w:right w:val="none" w:sz="0" w:space="0" w:color="auto"/>
              </w:divBdr>
              <w:divsChild>
                <w:div w:id="14351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32009">
      <w:bodyDiv w:val="1"/>
      <w:marLeft w:val="0"/>
      <w:marRight w:val="0"/>
      <w:marTop w:val="0"/>
      <w:marBottom w:val="0"/>
      <w:divBdr>
        <w:top w:val="none" w:sz="0" w:space="0" w:color="auto"/>
        <w:left w:val="none" w:sz="0" w:space="0" w:color="auto"/>
        <w:bottom w:val="none" w:sz="0" w:space="0" w:color="auto"/>
        <w:right w:val="none" w:sz="0" w:space="0" w:color="auto"/>
      </w:divBdr>
      <w:divsChild>
        <w:div w:id="1889224547">
          <w:marLeft w:val="0"/>
          <w:marRight w:val="0"/>
          <w:marTop w:val="0"/>
          <w:marBottom w:val="0"/>
          <w:divBdr>
            <w:top w:val="none" w:sz="0" w:space="0" w:color="auto"/>
            <w:left w:val="none" w:sz="0" w:space="0" w:color="auto"/>
            <w:bottom w:val="none" w:sz="0" w:space="0" w:color="auto"/>
            <w:right w:val="none" w:sz="0" w:space="0" w:color="auto"/>
          </w:divBdr>
          <w:divsChild>
            <w:div w:id="1988630626">
              <w:marLeft w:val="0"/>
              <w:marRight w:val="0"/>
              <w:marTop w:val="0"/>
              <w:marBottom w:val="0"/>
              <w:divBdr>
                <w:top w:val="none" w:sz="0" w:space="0" w:color="auto"/>
                <w:left w:val="none" w:sz="0" w:space="0" w:color="auto"/>
                <w:bottom w:val="none" w:sz="0" w:space="0" w:color="auto"/>
                <w:right w:val="none" w:sz="0" w:space="0" w:color="auto"/>
              </w:divBdr>
              <w:divsChild>
                <w:div w:id="6088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0422">
      <w:bodyDiv w:val="1"/>
      <w:marLeft w:val="0"/>
      <w:marRight w:val="0"/>
      <w:marTop w:val="0"/>
      <w:marBottom w:val="0"/>
      <w:divBdr>
        <w:top w:val="none" w:sz="0" w:space="0" w:color="auto"/>
        <w:left w:val="none" w:sz="0" w:space="0" w:color="auto"/>
        <w:bottom w:val="none" w:sz="0" w:space="0" w:color="auto"/>
        <w:right w:val="none" w:sz="0" w:space="0" w:color="auto"/>
      </w:divBdr>
      <w:divsChild>
        <w:div w:id="309865002">
          <w:marLeft w:val="0"/>
          <w:marRight w:val="0"/>
          <w:marTop w:val="0"/>
          <w:marBottom w:val="0"/>
          <w:divBdr>
            <w:top w:val="none" w:sz="0" w:space="0" w:color="auto"/>
            <w:left w:val="none" w:sz="0" w:space="0" w:color="auto"/>
            <w:bottom w:val="none" w:sz="0" w:space="0" w:color="auto"/>
            <w:right w:val="none" w:sz="0" w:space="0" w:color="auto"/>
          </w:divBdr>
          <w:divsChild>
            <w:div w:id="179047782">
              <w:marLeft w:val="0"/>
              <w:marRight w:val="0"/>
              <w:marTop w:val="0"/>
              <w:marBottom w:val="0"/>
              <w:divBdr>
                <w:top w:val="none" w:sz="0" w:space="0" w:color="auto"/>
                <w:left w:val="none" w:sz="0" w:space="0" w:color="auto"/>
                <w:bottom w:val="none" w:sz="0" w:space="0" w:color="auto"/>
                <w:right w:val="none" w:sz="0" w:space="0" w:color="auto"/>
              </w:divBdr>
              <w:divsChild>
                <w:div w:id="132277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48301">
      <w:bodyDiv w:val="1"/>
      <w:marLeft w:val="0"/>
      <w:marRight w:val="0"/>
      <w:marTop w:val="0"/>
      <w:marBottom w:val="0"/>
      <w:divBdr>
        <w:top w:val="none" w:sz="0" w:space="0" w:color="auto"/>
        <w:left w:val="none" w:sz="0" w:space="0" w:color="auto"/>
        <w:bottom w:val="none" w:sz="0" w:space="0" w:color="auto"/>
        <w:right w:val="none" w:sz="0" w:space="0" w:color="auto"/>
      </w:divBdr>
      <w:divsChild>
        <w:div w:id="539823356">
          <w:marLeft w:val="0"/>
          <w:marRight w:val="0"/>
          <w:marTop w:val="0"/>
          <w:marBottom w:val="0"/>
          <w:divBdr>
            <w:top w:val="none" w:sz="0" w:space="0" w:color="auto"/>
            <w:left w:val="none" w:sz="0" w:space="0" w:color="auto"/>
            <w:bottom w:val="none" w:sz="0" w:space="0" w:color="auto"/>
            <w:right w:val="none" w:sz="0" w:space="0" w:color="auto"/>
          </w:divBdr>
          <w:divsChild>
            <w:div w:id="165705340">
              <w:marLeft w:val="0"/>
              <w:marRight w:val="0"/>
              <w:marTop w:val="0"/>
              <w:marBottom w:val="0"/>
              <w:divBdr>
                <w:top w:val="none" w:sz="0" w:space="0" w:color="auto"/>
                <w:left w:val="none" w:sz="0" w:space="0" w:color="auto"/>
                <w:bottom w:val="none" w:sz="0" w:space="0" w:color="auto"/>
                <w:right w:val="none" w:sz="0" w:space="0" w:color="auto"/>
              </w:divBdr>
              <w:divsChild>
                <w:div w:id="195802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5280">
      <w:bodyDiv w:val="1"/>
      <w:marLeft w:val="0"/>
      <w:marRight w:val="0"/>
      <w:marTop w:val="0"/>
      <w:marBottom w:val="0"/>
      <w:divBdr>
        <w:top w:val="none" w:sz="0" w:space="0" w:color="auto"/>
        <w:left w:val="none" w:sz="0" w:space="0" w:color="auto"/>
        <w:bottom w:val="none" w:sz="0" w:space="0" w:color="auto"/>
        <w:right w:val="none" w:sz="0" w:space="0" w:color="auto"/>
      </w:divBdr>
      <w:divsChild>
        <w:div w:id="119231742">
          <w:marLeft w:val="0"/>
          <w:marRight w:val="0"/>
          <w:marTop w:val="0"/>
          <w:marBottom w:val="0"/>
          <w:divBdr>
            <w:top w:val="none" w:sz="0" w:space="0" w:color="auto"/>
            <w:left w:val="none" w:sz="0" w:space="0" w:color="auto"/>
            <w:bottom w:val="none" w:sz="0" w:space="0" w:color="auto"/>
            <w:right w:val="none" w:sz="0" w:space="0" w:color="auto"/>
          </w:divBdr>
          <w:divsChild>
            <w:div w:id="1471283363">
              <w:marLeft w:val="0"/>
              <w:marRight w:val="0"/>
              <w:marTop w:val="0"/>
              <w:marBottom w:val="0"/>
              <w:divBdr>
                <w:top w:val="none" w:sz="0" w:space="0" w:color="auto"/>
                <w:left w:val="none" w:sz="0" w:space="0" w:color="auto"/>
                <w:bottom w:val="none" w:sz="0" w:space="0" w:color="auto"/>
                <w:right w:val="none" w:sz="0" w:space="0" w:color="auto"/>
              </w:divBdr>
              <w:divsChild>
                <w:div w:id="20991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201954">
      <w:bodyDiv w:val="1"/>
      <w:marLeft w:val="0"/>
      <w:marRight w:val="0"/>
      <w:marTop w:val="0"/>
      <w:marBottom w:val="0"/>
      <w:divBdr>
        <w:top w:val="none" w:sz="0" w:space="0" w:color="auto"/>
        <w:left w:val="none" w:sz="0" w:space="0" w:color="auto"/>
        <w:bottom w:val="none" w:sz="0" w:space="0" w:color="auto"/>
        <w:right w:val="none" w:sz="0" w:space="0" w:color="auto"/>
      </w:divBdr>
      <w:divsChild>
        <w:div w:id="2144541786">
          <w:marLeft w:val="0"/>
          <w:marRight w:val="0"/>
          <w:marTop w:val="0"/>
          <w:marBottom w:val="0"/>
          <w:divBdr>
            <w:top w:val="none" w:sz="0" w:space="0" w:color="auto"/>
            <w:left w:val="none" w:sz="0" w:space="0" w:color="auto"/>
            <w:bottom w:val="none" w:sz="0" w:space="0" w:color="auto"/>
            <w:right w:val="none" w:sz="0" w:space="0" w:color="auto"/>
          </w:divBdr>
          <w:divsChild>
            <w:div w:id="180512078">
              <w:marLeft w:val="0"/>
              <w:marRight w:val="0"/>
              <w:marTop w:val="0"/>
              <w:marBottom w:val="0"/>
              <w:divBdr>
                <w:top w:val="none" w:sz="0" w:space="0" w:color="auto"/>
                <w:left w:val="none" w:sz="0" w:space="0" w:color="auto"/>
                <w:bottom w:val="none" w:sz="0" w:space="0" w:color="auto"/>
                <w:right w:val="none" w:sz="0" w:space="0" w:color="auto"/>
              </w:divBdr>
              <w:divsChild>
                <w:div w:id="1000038427">
                  <w:marLeft w:val="0"/>
                  <w:marRight w:val="0"/>
                  <w:marTop w:val="0"/>
                  <w:marBottom w:val="0"/>
                  <w:divBdr>
                    <w:top w:val="none" w:sz="0" w:space="0" w:color="auto"/>
                    <w:left w:val="none" w:sz="0" w:space="0" w:color="auto"/>
                    <w:bottom w:val="none" w:sz="0" w:space="0" w:color="auto"/>
                    <w:right w:val="none" w:sz="0" w:space="0" w:color="auto"/>
                  </w:divBdr>
                  <w:divsChild>
                    <w:div w:id="2226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48297">
      <w:bodyDiv w:val="1"/>
      <w:marLeft w:val="0"/>
      <w:marRight w:val="0"/>
      <w:marTop w:val="0"/>
      <w:marBottom w:val="0"/>
      <w:divBdr>
        <w:top w:val="none" w:sz="0" w:space="0" w:color="auto"/>
        <w:left w:val="none" w:sz="0" w:space="0" w:color="auto"/>
        <w:bottom w:val="none" w:sz="0" w:space="0" w:color="auto"/>
        <w:right w:val="none" w:sz="0" w:space="0" w:color="auto"/>
      </w:divBdr>
      <w:divsChild>
        <w:div w:id="146670568">
          <w:marLeft w:val="0"/>
          <w:marRight w:val="0"/>
          <w:marTop w:val="0"/>
          <w:marBottom w:val="0"/>
          <w:divBdr>
            <w:top w:val="none" w:sz="0" w:space="0" w:color="auto"/>
            <w:left w:val="none" w:sz="0" w:space="0" w:color="auto"/>
            <w:bottom w:val="none" w:sz="0" w:space="0" w:color="auto"/>
            <w:right w:val="none" w:sz="0" w:space="0" w:color="auto"/>
          </w:divBdr>
          <w:divsChild>
            <w:div w:id="133909166">
              <w:marLeft w:val="0"/>
              <w:marRight w:val="0"/>
              <w:marTop w:val="0"/>
              <w:marBottom w:val="0"/>
              <w:divBdr>
                <w:top w:val="none" w:sz="0" w:space="0" w:color="auto"/>
                <w:left w:val="none" w:sz="0" w:space="0" w:color="auto"/>
                <w:bottom w:val="none" w:sz="0" w:space="0" w:color="auto"/>
                <w:right w:val="none" w:sz="0" w:space="0" w:color="auto"/>
              </w:divBdr>
              <w:divsChild>
                <w:div w:id="504243970">
                  <w:marLeft w:val="0"/>
                  <w:marRight w:val="0"/>
                  <w:marTop w:val="0"/>
                  <w:marBottom w:val="0"/>
                  <w:divBdr>
                    <w:top w:val="none" w:sz="0" w:space="0" w:color="auto"/>
                    <w:left w:val="none" w:sz="0" w:space="0" w:color="auto"/>
                    <w:bottom w:val="none" w:sz="0" w:space="0" w:color="auto"/>
                    <w:right w:val="none" w:sz="0" w:space="0" w:color="auto"/>
                  </w:divBdr>
                </w:div>
              </w:divsChild>
            </w:div>
            <w:div w:id="370611676">
              <w:marLeft w:val="0"/>
              <w:marRight w:val="0"/>
              <w:marTop w:val="0"/>
              <w:marBottom w:val="0"/>
              <w:divBdr>
                <w:top w:val="none" w:sz="0" w:space="0" w:color="auto"/>
                <w:left w:val="none" w:sz="0" w:space="0" w:color="auto"/>
                <w:bottom w:val="none" w:sz="0" w:space="0" w:color="auto"/>
                <w:right w:val="none" w:sz="0" w:space="0" w:color="auto"/>
              </w:divBdr>
              <w:divsChild>
                <w:div w:id="8498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7514">
          <w:marLeft w:val="0"/>
          <w:marRight w:val="0"/>
          <w:marTop w:val="0"/>
          <w:marBottom w:val="0"/>
          <w:divBdr>
            <w:top w:val="none" w:sz="0" w:space="0" w:color="auto"/>
            <w:left w:val="none" w:sz="0" w:space="0" w:color="auto"/>
            <w:bottom w:val="none" w:sz="0" w:space="0" w:color="auto"/>
            <w:right w:val="none" w:sz="0" w:space="0" w:color="auto"/>
          </w:divBdr>
          <w:divsChild>
            <w:div w:id="1904668">
              <w:marLeft w:val="0"/>
              <w:marRight w:val="0"/>
              <w:marTop w:val="0"/>
              <w:marBottom w:val="0"/>
              <w:divBdr>
                <w:top w:val="none" w:sz="0" w:space="0" w:color="auto"/>
                <w:left w:val="none" w:sz="0" w:space="0" w:color="auto"/>
                <w:bottom w:val="none" w:sz="0" w:space="0" w:color="auto"/>
                <w:right w:val="none" w:sz="0" w:space="0" w:color="auto"/>
              </w:divBdr>
              <w:divsChild>
                <w:div w:id="16161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3730">
      <w:bodyDiv w:val="1"/>
      <w:marLeft w:val="0"/>
      <w:marRight w:val="0"/>
      <w:marTop w:val="0"/>
      <w:marBottom w:val="0"/>
      <w:divBdr>
        <w:top w:val="none" w:sz="0" w:space="0" w:color="auto"/>
        <w:left w:val="none" w:sz="0" w:space="0" w:color="auto"/>
        <w:bottom w:val="none" w:sz="0" w:space="0" w:color="auto"/>
        <w:right w:val="none" w:sz="0" w:space="0" w:color="auto"/>
      </w:divBdr>
      <w:divsChild>
        <w:div w:id="1685477527">
          <w:marLeft w:val="0"/>
          <w:marRight w:val="0"/>
          <w:marTop w:val="0"/>
          <w:marBottom w:val="0"/>
          <w:divBdr>
            <w:top w:val="none" w:sz="0" w:space="0" w:color="auto"/>
            <w:left w:val="none" w:sz="0" w:space="0" w:color="auto"/>
            <w:bottom w:val="none" w:sz="0" w:space="0" w:color="auto"/>
            <w:right w:val="none" w:sz="0" w:space="0" w:color="auto"/>
          </w:divBdr>
          <w:divsChild>
            <w:div w:id="240603671">
              <w:marLeft w:val="0"/>
              <w:marRight w:val="0"/>
              <w:marTop w:val="0"/>
              <w:marBottom w:val="0"/>
              <w:divBdr>
                <w:top w:val="none" w:sz="0" w:space="0" w:color="auto"/>
                <w:left w:val="none" w:sz="0" w:space="0" w:color="auto"/>
                <w:bottom w:val="none" w:sz="0" w:space="0" w:color="auto"/>
                <w:right w:val="none" w:sz="0" w:space="0" w:color="auto"/>
              </w:divBdr>
              <w:divsChild>
                <w:div w:id="128700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44891">
      <w:bodyDiv w:val="1"/>
      <w:marLeft w:val="0"/>
      <w:marRight w:val="0"/>
      <w:marTop w:val="0"/>
      <w:marBottom w:val="0"/>
      <w:divBdr>
        <w:top w:val="none" w:sz="0" w:space="0" w:color="auto"/>
        <w:left w:val="none" w:sz="0" w:space="0" w:color="auto"/>
        <w:bottom w:val="none" w:sz="0" w:space="0" w:color="auto"/>
        <w:right w:val="none" w:sz="0" w:space="0" w:color="auto"/>
      </w:divBdr>
      <w:divsChild>
        <w:div w:id="249582432">
          <w:marLeft w:val="0"/>
          <w:marRight w:val="0"/>
          <w:marTop w:val="0"/>
          <w:marBottom w:val="0"/>
          <w:divBdr>
            <w:top w:val="none" w:sz="0" w:space="0" w:color="auto"/>
            <w:left w:val="none" w:sz="0" w:space="0" w:color="auto"/>
            <w:bottom w:val="none" w:sz="0" w:space="0" w:color="auto"/>
            <w:right w:val="none" w:sz="0" w:space="0" w:color="auto"/>
          </w:divBdr>
          <w:divsChild>
            <w:div w:id="128472504">
              <w:marLeft w:val="0"/>
              <w:marRight w:val="0"/>
              <w:marTop w:val="0"/>
              <w:marBottom w:val="0"/>
              <w:divBdr>
                <w:top w:val="none" w:sz="0" w:space="0" w:color="auto"/>
                <w:left w:val="none" w:sz="0" w:space="0" w:color="auto"/>
                <w:bottom w:val="none" w:sz="0" w:space="0" w:color="auto"/>
                <w:right w:val="none" w:sz="0" w:space="0" w:color="auto"/>
              </w:divBdr>
              <w:divsChild>
                <w:div w:id="753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80424">
      <w:bodyDiv w:val="1"/>
      <w:marLeft w:val="0"/>
      <w:marRight w:val="0"/>
      <w:marTop w:val="0"/>
      <w:marBottom w:val="0"/>
      <w:divBdr>
        <w:top w:val="none" w:sz="0" w:space="0" w:color="auto"/>
        <w:left w:val="none" w:sz="0" w:space="0" w:color="auto"/>
        <w:bottom w:val="none" w:sz="0" w:space="0" w:color="auto"/>
        <w:right w:val="none" w:sz="0" w:space="0" w:color="auto"/>
      </w:divBdr>
      <w:divsChild>
        <w:div w:id="1329286051">
          <w:marLeft w:val="0"/>
          <w:marRight w:val="0"/>
          <w:marTop w:val="0"/>
          <w:marBottom w:val="0"/>
          <w:divBdr>
            <w:top w:val="none" w:sz="0" w:space="0" w:color="auto"/>
            <w:left w:val="none" w:sz="0" w:space="0" w:color="auto"/>
            <w:bottom w:val="none" w:sz="0" w:space="0" w:color="auto"/>
            <w:right w:val="none" w:sz="0" w:space="0" w:color="auto"/>
          </w:divBdr>
          <w:divsChild>
            <w:div w:id="1688554793">
              <w:marLeft w:val="0"/>
              <w:marRight w:val="0"/>
              <w:marTop w:val="0"/>
              <w:marBottom w:val="0"/>
              <w:divBdr>
                <w:top w:val="none" w:sz="0" w:space="0" w:color="auto"/>
                <w:left w:val="none" w:sz="0" w:space="0" w:color="auto"/>
                <w:bottom w:val="none" w:sz="0" w:space="0" w:color="auto"/>
                <w:right w:val="none" w:sz="0" w:space="0" w:color="auto"/>
              </w:divBdr>
              <w:divsChild>
                <w:div w:id="6703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24955">
      <w:bodyDiv w:val="1"/>
      <w:marLeft w:val="0"/>
      <w:marRight w:val="0"/>
      <w:marTop w:val="0"/>
      <w:marBottom w:val="0"/>
      <w:divBdr>
        <w:top w:val="none" w:sz="0" w:space="0" w:color="auto"/>
        <w:left w:val="none" w:sz="0" w:space="0" w:color="auto"/>
        <w:bottom w:val="none" w:sz="0" w:space="0" w:color="auto"/>
        <w:right w:val="none" w:sz="0" w:space="0" w:color="auto"/>
      </w:divBdr>
    </w:div>
    <w:div w:id="944966447">
      <w:bodyDiv w:val="1"/>
      <w:marLeft w:val="0"/>
      <w:marRight w:val="0"/>
      <w:marTop w:val="0"/>
      <w:marBottom w:val="0"/>
      <w:divBdr>
        <w:top w:val="none" w:sz="0" w:space="0" w:color="auto"/>
        <w:left w:val="none" w:sz="0" w:space="0" w:color="auto"/>
        <w:bottom w:val="none" w:sz="0" w:space="0" w:color="auto"/>
        <w:right w:val="none" w:sz="0" w:space="0" w:color="auto"/>
      </w:divBdr>
    </w:div>
    <w:div w:id="970211141">
      <w:bodyDiv w:val="1"/>
      <w:marLeft w:val="0"/>
      <w:marRight w:val="0"/>
      <w:marTop w:val="0"/>
      <w:marBottom w:val="0"/>
      <w:divBdr>
        <w:top w:val="none" w:sz="0" w:space="0" w:color="auto"/>
        <w:left w:val="none" w:sz="0" w:space="0" w:color="auto"/>
        <w:bottom w:val="none" w:sz="0" w:space="0" w:color="auto"/>
        <w:right w:val="none" w:sz="0" w:space="0" w:color="auto"/>
      </w:divBdr>
      <w:divsChild>
        <w:div w:id="2050836146">
          <w:marLeft w:val="0"/>
          <w:marRight w:val="0"/>
          <w:marTop w:val="0"/>
          <w:marBottom w:val="0"/>
          <w:divBdr>
            <w:top w:val="none" w:sz="0" w:space="0" w:color="auto"/>
            <w:left w:val="none" w:sz="0" w:space="0" w:color="auto"/>
            <w:bottom w:val="none" w:sz="0" w:space="0" w:color="auto"/>
            <w:right w:val="none" w:sz="0" w:space="0" w:color="auto"/>
          </w:divBdr>
          <w:divsChild>
            <w:div w:id="1290626996">
              <w:marLeft w:val="0"/>
              <w:marRight w:val="0"/>
              <w:marTop w:val="0"/>
              <w:marBottom w:val="0"/>
              <w:divBdr>
                <w:top w:val="none" w:sz="0" w:space="0" w:color="auto"/>
                <w:left w:val="none" w:sz="0" w:space="0" w:color="auto"/>
                <w:bottom w:val="none" w:sz="0" w:space="0" w:color="auto"/>
                <w:right w:val="none" w:sz="0" w:space="0" w:color="auto"/>
              </w:divBdr>
              <w:divsChild>
                <w:div w:id="4766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9134">
      <w:bodyDiv w:val="1"/>
      <w:marLeft w:val="0"/>
      <w:marRight w:val="0"/>
      <w:marTop w:val="0"/>
      <w:marBottom w:val="0"/>
      <w:divBdr>
        <w:top w:val="none" w:sz="0" w:space="0" w:color="auto"/>
        <w:left w:val="none" w:sz="0" w:space="0" w:color="auto"/>
        <w:bottom w:val="none" w:sz="0" w:space="0" w:color="auto"/>
        <w:right w:val="none" w:sz="0" w:space="0" w:color="auto"/>
      </w:divBdr>
      <w:divsChild>
        <w:div w:id="45685767">
          <w:marLeft w:val="0"/>
          <w:marRight w:val="0"/>
          <w:marTop w:val="0"/>
          <w:marBottom w:val="0"/>
          <w:divBdr>
            <w:top w:val="none" w:sz="0" w:space="0" w:color="auto"/>
            <w:left w:val="none" w:sz="0" w:space="0" w:color="auto"/>
            <w:bottom w:val="none" w:sz="0" w:space="0" w:color="auto"/>
            <w:right w:val="none" w:sz="0" w:space="0" w:color="auto"/>
          </w:divBdr>
          <w:divsChild>
            <w:div w:id="2089379400">
              <w:marLeft w:val="0"/>
              <w:marRight w:val="0"/>
              <w:marTop w:val="0"/>
              <w:marBottom w:val="0"/>
              <w:divBdr>
                <w:top w:val="none" w:sz="0" w:space="0" w:color="auto"/>
                <w:left w:val="none" w:sz="0" w:space="0" w:color="auto"/>
                <w:bottom w:val="none" w:sz="0" w:space="0" w:color="auto"/>
                <w:right w:val="none" w:sz="0" w:space="0" w:color="auto"/>
              </w:divBdr>
              <w:divsChild>
                <w:div w:id="12182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91050">
      <w:bodyDiv w:val="1"/>
      <w:marLeft w:val="0"/>
      <w:marRight w:val="0"/>
      <w:marTop w:val="0"/>
      <w:marBottom w:val="0"/>
      <w:divBdr>
        <w:top w:val="none" w:sz="0" w:space="0" w:color="auto"/>
        <w:left w:val="none" w:sz="0" w:space="0" w:color="auto"/>
        <w:bottom w:val="none" w:sz="0" w:space="0" w:color="auto"/>
        <w:right w:val="none" w:sz="0" w:space="0" w:color="auto"/>
      </w:divBdr>
      <w:divsChild>
        <w:div w:id="1395202426">
          <w:marLeft w:val="0"/>
          <w:marRight w:val="0"/>
          <w:marTop w:val="0"/>
          <w:marBottom w:val="0"/>
          <w:divBdr>
            <w:top w:val="none" w:sz="0" w:space="0" w:color="auto"/>
            <w:left w:val="none" w:sz="0" w:space="0" w:color="auto"/>
            <w:bottom w:val="none" w:sz="0" w:space="0" w:color="auto"/>
            <w:right w:val="none" w:sz="0" w:space="0" w:color="auto"/>
          </w:divBdr>
          <w:divsChild>
            <w:div w:id="95099911">
              <w:marLeft w:val="0"/>
              <w:marRight w:val="0"/>
              <w:marTop w:val="0"/>
              <w:marBottom w:val="0"/>
              <w:divBdr>
                <w:top w:val="none" w:sz="0" w:space="0" w:color="auto"/>
                <w:left w:val="none" w:sz="0" w:space="0" w:color="auto"/>
                <w:bottom w:val="none" w:sz="0" w:space="0" w:color="auto"/>
                <w:right w:val="none" w:sz="0" w:space="0" w:color="auto"/>
              </w:divBdr>
              <w:divsChild>
                <w:div w:id="1778332362">
                  <w:marLeft w:val="0"/>
                  <w:marRight w:val="0"/>
                  <w:marTop w:val="0"/>
                  <w:marBottom w:val="0"/>
                  <w:divBdr>
                    <w:top w:val="none" w:sz="0" w:space="0" w:color="auto"/>
                    <w:left w:val="none" w:sz="0" w:space="0" w:color="auto"/>
                    <w:bottom w:val="none" w:sz="0" w:space="0" w:color="auto"/>
                    <w:right w:val="none" w:sz="0" w:space="0" w:color="auto"/>
                  </w:divBdr>
                  <w:divsChild>
                    <w:div w:id="1296180269">
                      <w:marLeft w:val="0"/>
                      <w:marRight w:val="0"/>
                      <w:marTop w:val="0"/>
                      <w:marBottom w:val="0"/>
                      <w:divBdr>
                        <w:top w:val="none" w:sz="0" w:space="0" w:color="auto"/>
                        <w:left w:val="none" w:sz="0" w:space="0" w:color="auto"/>
                        <w:bottom w:val="none" w:sz="0" w:space="0" w:color="auto"/>
                        <w:right w:val="none" w:sz="0" w:space="0" w:color="auto"/>
                      </w:divBdr>
                      <w:divsChild>
                        <w:div w:id="1843427308">
                          <w:marLeft w:val="0"/>
                          <w:marRight w:val="0"/>
                          <w:marTop w:val="0"/>
                          <w:marBottom w:val="0"/>
                          <w:divBdr>
                            <w:top w:val="none" w:sz="0" w:space="0" w:color="auto"/>
                            <w:left w:val="none" w:sz="0" w:space="0" w:color="auto"/>
                            <w:bottom w:val="none" w:sz="0" w:space="0" w:color="auto"/>
                            <w:right w:val="none" w:sz="0" w:space="0" w:color="auto"/>
                          </w:divBdr>
                          <w:divsChild>
                            <w:div w:id="2113548594">
                              <w:marLeft w:val="0"/>
                              <w:marRight w:val="0"/>
                              <w:marTop w:val="0"/>
                              <w:marBottom w:val="0"/>
                              <w:divBdr>
                                <w:top w:val="none" w:sz="0" w:space="0" w:color="auto"/>
                                <w:left w:val="none" w:sz="0" w:space="0" w:color="auto"/>
                                <w:bottom w:val="none" w:sz="0" w:space="0" w:color="auto"/>
                                <w:right w:val="none" w:sz="0" w:space="0" w:color="auto"/>
                              </w:divBdr>
                              <w:divsChild>
                                <w:div w:id="4251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565857">
          <w:marLeft w:val="0"/>
          <w:marRight w:val="0"/>
          <w:marTop w:val="0"/>
          <w:marBottom w:val="0"/>
          <w:divBdr>
            <w:top w:val="none" w:sz="0" w:space="0" w:color="auto"/>
            <w:left w:val="none" w:sz="0" w:space="0" w:color="auto"/>
            <w:bottom w:val="none" w:sz="0" w:space="0" w:color="auto"/>
            <w:right w:val="none" w:sz="0" w:space="0" w:color="auto"/>
          </w:divBdr>
        </w:div>
      </w:divsChild>
    </w:div>
    <w:div w:id="1005741756">
      <w:bodyDiv w:val="1"/>
      <w:marLeft w:val="0"/>
      <w:marRight w:val="0"/>
      <w:marTop w:val="0"/>
      <w:marBottom w:val="0"/>
      <w:divBdr>
        <w:top w:val="none" w:sz="0" w:space="0" w:color="auto"/>
        <w:left w:val="none" w:sz="0" w:space="0" w:color="auto"/>
        <w:bottom w:val="none" w:sz="0" w:space="0" w:color="auto"/>
        <w:right w:val="none" w:sz="0" w:space="0" w:color="auto"/>
      </w:divBdr>
      <w:divsChild>
        <w:div w:id="1907303765">
          <w:marLeft w:val="0"/>
          <w:marRight w:val="0"/>
          <w:marTop w:val="0"/>
          <w:marBottom w:val="0"/>
          <w:divBdr>
            <w:top w:val="none" w:sz="0" w:space="0" w:color="auto"/>
            <w:left w:val="none" w:sz="0" w:space="0" w:color="auto"/>
            <w:bottom w:val="none" w:sz="0" w:space="0" w:color="auto"/>
            <w:right w:val="none" w:sz="0" w:space="0" w:color="auto"/>
          </w:divBdr>
          <w:divsChild>
            <w:div w:id="1866021118">
              <w:marLeft w:val="0"/>
              <w:marRight w:val="0"/>
              <w:marTop w:val="0"/>
              <w:marBottom w:val="0"/>
              <w:divBdr>
                <w:top w:val="none" w:sz="0" w:space="0" w:color="auto"/>
                <w:left w:val="none" w:sz="0" w:space="0" w:color="auto"/>
                <w:bottom w:val="none" w:sz="0" w:space="0" w:color="auto"/>
                <w:right w:val="none" w:sz="0" w:space="0" w:color="auto"/>
              </w:divBdr>
              <w:divsChild>
                <w:div w:id="20146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9763">
      <w:bodyDiv w:val="1"/>
      <w:marLeft w:val="0"/>
      <w:marRight w:val="0"/>
      <w:marTop w:val="0"/>
      <w:marBottom w:val="0"/>
      <w:divBdr>
        <w:top w:val="none" w:sz="0" w:space="0" w:color="auto"/>
        <w:left w:val="none" w:sz="0" w:space="0" w:color="auto"/>
        <w:bottom w:val="none" w:sz="0" w:space="0" w:color="auto"/>
        <w:right w:val="none" w:sz="0" w:space="0" w:color="auto"/>
      </w:divBdr>
    </w:div>
    <w:div w:id="1022973373">
      <w:bodyDiv w:val="1"/>
      <w:marLeft w:val="0"/>
      <w:marRight w:val="0"/>
      <w:marTop w:val="0"/>
      <w:marBottom w:val="0"/>
      <w:divBdr>
        <w:top w:val="none" w:sz="0" w:space="0" w:color="auto"/>
        <w:left w:val="none" w:sz="0" w:space="0" w:color="auto"/>
        <w:bottom w:val="none" w:sz="0" w:space="0" w:color="auto"/>
        <w:right w:val="none" w:sz="0" w:space="0" w:color="auto"/>
      </w:divBdr>
      <w:divsChild>
        <w:div w:id="1571037875">
          <w:marLeft w:val="0"/>
          <w:marRight w:val="0"/>
          <w:marTop w:val="0"/>
          <w:marBottom w:val="0"/>
          <w:divBdr>
            <w:top w:val="none" w:sz="0" w:space="0" w:color="auto"/>
            <w:left w:val="none" w:sz="0" w:space="0" w:color="auto"/>
            <w:bottom w:val="none" w:sz="0" w:space="0" w:color="auto"/>
            <w:right w:val="none" w:sz="0" w:space="0" w:color="auto"/>
          </w:divBdr>
          <w:divsChild>
            <w:div w:id="131947339">
              <w:marLeft w:val="0"/>
              <w:marRight w:val="0"/>
              <w:marTop w:val="0"/>
              <w:marBottom w:val="0"/>
              <w:divBdr>
                <w:top w:val="none" w:sz="0" w:space="0" w:color="auto"/>
                <w:left w:val="none" w:sz="0" w:space="0" w:color="auto"/>
                <w:bottom w:val="none" w:sz="0" w:space="0" w:color="auto"/>
                <w:right w:val="none" w:sz="0" w:space="0" w:color="auto"/>
              </w:divBdr>
              <w:divsChild>
                <w:div w:id="768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961669">
      <w:bodyDiv w:val="1"/>
      <w:marLeft w:val="0"/>
      <w:marRight w:val="0"/>
      <w:marTop w:val="0"/>
      <w:marBottom w:val="0"/>
      <w:divBdr>
        <w:top w:val="none" w:sz="0" w:space="0" w:color="auto"/>
        <w:left w:val="none" w:sz="0" w:space="0" w:color="auto"/>
        <w:bottom w:val="none" w:sz="0" w:space="0" w:color="auto"/>
        <w:right w:val="none" w:sz="0" w:space="0" w:color="auto"/>
      </w:divBdr>
      <w:divsChild>
        <w:div w:id="1409768473">
          <w:marLeft w:val="0"/>
          <w:marRight w:val="0"/>
          <w:marTop w:val="0"/>
          <w:marBottom w:val="0"/>
          <w:divBdr>
            <w:top w:val="none" w:sz="0" w:space="0" w:color="auto"/>
            <w:left w:val="none" w:sz="0" w:space="0" w:color="auto"/>
            <w:bottom w:val="none" w:sz="0" w:space="0" w:color="auto"/>
            <w:right w:val="none" w:sz="0" w:space="0" w:color="auto"/>
          </w:divBdr>
          <w:divsChild>
            <w:div w:id="614482647">
              <w:marLeft w:val="0"/>
              <w:marRight w:val="0"/>
              <w:marTop w:val="0"/>
              <w:marBottom w:val="0"/>
              <w:divBdr>
                <w:top w:val="none" w:sz="0" w:space="0" w:color="auto"/>
                <w:left w:val="none" w:sz="0" w:space="0" w:color="auto"/>
                <w:bottom w:val="none" w:sz="0" w:space="0" w:color="auto"/>
                <w:right w:val="none" w:sz="0" w:space="0" w:color="auto"/>
              </w:divBdr>
              <w:divsChild>
                <w:div w:id="125509228">
                  <w:marLeft w:val="0"/>
                  <w:marRight w:val="0"/>
                  <w:marTop w:val="0"/>
                  <w:marBottom w:val="0"/>
                  <w:divBdr>
                    <w:top w:val="none" w:sz="0" w:space="0" w:color="auto"/>
                    <w:left w:val="none" w:sz="0" w:space="0" w:color="auto"/>
                    <w:bottom w:val="none" w:sz="0" w:space="0" w:color="auto"/>
                    <w:right w:val="none" w:sz="0" w:space="0" w:color="auto"/>
                  </w:divBdr>
                  <w:divsChild>
                    <w:div w:id="5466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038293">
      <w:bodyDiv w:val="1"/>
      <w:marLeft w:val="0"/>
      <w:marRight w:val="0"/>
      <w:marTop w:val="0"/>
      <w:marBottom w:val="0"/>
      <w:divBdr>
        <w:top w:val="none" w:sz="0" w:space="0" w:color="auto"/>
        <w:left w:val="none" w:sz="0" w:space="0" w:color="auto"/>
        <w:bottom w:val="none" w:sz="0" w:space="0" w:color="auto"/>
        <w:right w:val="none" w:sz="0" w:space="0" w:color="auto"/>
      </w:divBdr>
      <w:divsChild>
        <w:div w:id="431704981">
          <w:marLeft w:val="0"/>
          <w:marRight w:val="0"/>
          <w:marTop w:val="0"/>
          <w:marBottom w:val="0"/>
          <w:divBdr>
            <w:top w:val="none" w:sz="0" w:space="0" w:color="auto"/>
            <w:left w:val="none" w:sz="0" w:space="0" w:color="auto"/>
            <w:bottom w:val="none" w:sz="0" w:space="0" w:color="auto"/>
            <w:right w:val="none" w:sz="0" w:space="0" w:color="auto"/>
          </w:divBdr>
          <w:divsChild>
            <w:div w:id="220866987">
              <w:marLeft w:val="0"/>
              <w:marRight w:val="0"/>
              <w:marTop w:val="0"/>
              <w:marBottom w:val="0"/>
              <w:divBdr>
                <w:top w:val="none" w:sz="0" w:space="0" w:color="auto"/>
                <w:left w:val="none" w:sz="0" w:space="0" w:color="auto"/>
                <w:bottom w:val="none" w:sz="0" w:space="0" w:color="auto"/>
                <w:right w:val="none" w:sz="0" w:space="0" w:color="auto"/>
              </w:divBdr>
              <w:divsChild>
                <w:div w:id="7787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2364">
      <w:bodyDiv w:val="1"/>
      <w:marLeft w:val="0"/>
      <w:marRight w:val="0"/>
      <w:marTop w:val="0"/>
      <w:marBottom w:val="0"/>
      <w:divBdr>
        <w:top w:val="none" w:sz="0" w:space="0" w:color="auto"/>
        <w:left w:val="none" w:sz="0" w:space="0" w:color="auto"/>
        <w:bottom w:val="none" w:sz="0" w:space="0" w:color="auto"/>
        <w:right w:val="none" w:sz="0" w:space="0" w:color="auto"/>
      </w:divBdr>
    </w:div>
    <w:div w:id="1126197781">
      <w:bodyDiv w:val="1"/>
      <w:marLeft w:val="0"/>
      <w:marRight w:val="0"/>
      <w:marTop w:val="0"/>
      <w:marBottom w:val="0"/>
      <w:divBdr>
        <w:top w:val="none" w:sz="0" w:space="0" w:color="auto"/>
        <w:left w:val="none" w:sz="0" w:space="0" w:color="auto"/>
        <w:bottom w:val="none" w:sz="0" w:space="0" w:color="auto"/>
        <w:right w:val="none" w:sz="0" w:space="0" w:color="auto"/>
      </w:divBdr>
      <w:divsChild>
        <w:div w:id="1891570497">
          <w:marLeft w:val="0"/>
          <w:marRight w:val="0"/>
          <w:marTop w:val="0"/>
          <w:marBottom w:val="0"/>
          <w:divBdr>
            <w:top w:val="none" w:sz="0" w:space="0" w:color="auto"/>
            <w:left w:val="none" w:sz="0" w:space="0" w:color="auto"/>
            <w:bottom w:val="none" w:sz="0" w:space="0" w:color="auto"/>
            <w:right w:val="none" w:sz="0" w:space="0" w:color="auto"/>
          </w:divBdr>
          <w:divsChild>
            <w:div w:id="870261922">
              <w:marLeft w:val="0"/>
              <w:marRight w:val="0"/>
              <w:marTop w:val="0"/>
              <w:marBottom w:val="0"/>
              <w:divBdr>
                <w:top w:val="none" w:sz="0" w:space="0" w:color="auto"/>
                <w:left w:val="none" w:sz="0" w:space="0" w:color="auto"/>
                <w:bottom w:val="none" w:sz="0" w:space="0" w:color="auto"/>
                <w:right w:val="none" w:sz="0" w:space="0" w:color="auto"/>
              </w:divBdr>
              <w:divsChild>
                <w:div w:id="3670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69066">
      <w:bodyDiv w:val="1"/>
      <w:marLeft w:val="0"/>
      <w:marRight w:val="0"/>
      <w:marTop w:val="0"/>
      <w:marBottom w:val="0"/>
      <w:divBdr>
        <w:top w:val="none" w:sz="0" w:space="0" w:color="auto"/>
        <w:left w:val="none" w:sz="0" w:space="0" w:color="auto"/>
        <w:bottom w:val="none" w:sz="0" w:space="0" w:color="auto"/>
        <w:right w:val="none" w:sz="0" w:space="0" w:color="auto"/>
      </w:divBdr>
      <w:divsChild>
        <w:div w:id="608437323">
          <w:marLeft w:val="0"/>
          <w:marRight w:val="0"/>
          <w:marTop w:val="0"/>
          <w:marBottom w:val="0"/>
          <w:divBdr>
            <w:top w:val="none" w:sz="0" w:space="0" w:color="auto"/>
            <w:left w:val="none" w:sz="0" w:space="0" w:color="auto"/>
            <w:bottom w:val="none" w:sz="0" w:space="0" w:color="auto"/>
            <w:right w:val="none" w:sz="0" w:space="0" w:color="auto"/>
          </w:divBdr>
          <w:divsChild>
            <w:div w:id="1776246168">
              <w:marLeft w:val="0"/>
              <w:marRight w:val="0"/>
              <w:marTop w:val="0"/>
              <w:marBottom w:val="0"/>
              <w:divBdr>
                <w:top w:val="none" w:sz="0" w:space="0" w:color="auto"/>
                <w:left w:val="none" w:sz="0" w:space="0" w:color="auto"/>
                <w:bottom w:val="none" w:sz="0" w:space="0" w:color="auto"/>
                <w:right w:val="none" w:sz="0" w:space="0" w:color="auto"/>
              </w:divBdr>
              <w:divsChild>
                <w:div w:id="1693148703">
                  <w:marLeft w:val="0"/>
                  <w:marRight w:val="0"/>
                  <w:marTop w:val="0"/>
                  <w:marBottom w:val="0"/>
                  <w:divBdr>
                    <w:top w:val="none" w:sz="0" w:space="0" w:color="auto"/>
                    <w:left w:val="none" w:sz="0" w:space="0" w:color="auto"/>
                    <w:bottom w:val="none" w:sz="0" w:space="0" w:color="auto"/>
                    <w:right w:val="none" w:sz="0" w:space="0" w:color="auto"/>
                  </w:divBdr>
                  <w:divsChild>
                    <w:div w:id="13801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653004">
      <w:bodyDiv w:val="1"/>
      <w:marLeft w:val="0"/>
      <w:marRight w:val="0"/>
      <w:marTop w:val="0"/>
      <w:marBottom w:val="0"/>
      <w:divBdr>
        <w:top w:val="none" w:sz="0" w:space="0" w:color="auto"/>
        <w:left w:val="none" w:sz="0" w:space="0" w:color="auto"/>
        <w:bottom w:val="none" w:sz="0" w:space="0" w:color="auto"/>
        <w:right w:val="none" w:sz="0" w:space="0" w:color="auto"/>
      </w:divBdr>
      <w:divsChild>
        <w:div w:id="1462770902">
          <w:marLeft w:val="0"/>
          <w:marRight w:val="0"/>
          <w:marTop w:val="0"/>
          <w:marBottom w:val="0"/>
          <w:divBdr>
            <w:top w:val="none" w:sz="0" w:space="0" w:color="auto"/>
            <w:left w:val="none" w:sz="0" w:space="0" w:color="auto"/>
            <w:bottom w:val="none" w:sz="0" w:space="0" w:color="auto"/>
            <w:right w:val="none" w:sz="0" w:space="0" w:color="auto"/>
          </w:divBdr>
          <w:divsChild>
            <w:div w:id="229775267">
              <w:marLeft w:val="0"/>
              <w:marRight w:val="0"/>
              <w:marTop w:val="0"/>
              <w:marBottom w:val="0"/>
              <w:divBdr>
                <w:top w:val="none" w:sz="0" w:space="0" w:color="auto"/>
                <w:left w:val="none" w:sz="0" w:space="0" w:color="auto"/>
                <w:bottom w:val="none" w:sz="0" w:space="0" w:color="auto"/>
                <w:right w:val="none" w:sz="0" w:space="0" w:color="auto"/>
              </w:divBdr>
              <w:divsChild>
                <w:div w:id="54810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02012">
      <w:bodyDiv w:val="1"/>
      <w:marLeft w:val="0"/>
      <w:marRight w:val="0"/>
      <w:marTop w:val="0"/>
      <w:marBottom w:val="0"/>
      <w:divBdr>
        <w:top w:val="none" w:sz="0" w:space="0" w:color="auto"/>
        <w:left w:val="none" w:sz="0" w:space="0" w:color="auto"/>
        <w:bottom w:val="none" w:sz="0" w:space="0" w:color="auto"/>
        <w:right w:val="none" w:sz="0" w:space="0" w:color="auto"/>
      </w:divBdr>
      <w:divsChild>
        <w:div w:id="609361897">
          <w:marLeft w:val="0"/>
          <w:marRight w:val="0"/>
          <w:marTop w:val="0"/>
          <w:marBottom w:val="0"/>
          <w:divBdr>
            <w:top w:val="none" w:sz="0" w:space="0" w:color="auto"/>
            <w:left w:val="none" w:sz="0" w:space="0" w:color="auto"/>
            <w:bottom w:val="none" w:sz="0" w:space="0" w:color="auto"/>
            <w:right w:val="none" w:sz="0" w:space="0" w:color="auto"/>
          </w:divBdr>
          <w:divsChild>
            <w:div w:id="1400320798">
              <w:marLeft w:val="0"/>
              <w:marRight w:val="0"/>
              <w:marTop w:val="0"/>
              <w:marBottom w:val="0"/>
              <w:divBdr>
                <w:top w:val="none" w:sz="0" w:space="0" w:color="auto"/>
                <w:left w:val="none" w:sz="0" w:space="0" w:color="auto"/>
                <w:bottom w:val="none" w:sz="0" w:space="0" w:color="auto"/>
                <w:right w:val="none" w:sz="0" w:space="0" w:color="auto"/>
              </w:divBdr>
              <w:divsChild>
                <w:div w:id="414937445">
                  <w:marLeft w:val="0"/>
                  <w:marRight w:val="0"/>
                  <w:marTop w:val="0"/>
                  <w:marBottom w:val="0"/>
                  <w:divBdr>
                    <w:top w:val="none" w:sz="0" w:space="0" w:color="auto"/>
                    <w:left w:val="none" w:sz="0" w:space="0" w:color="auto"/>
                    <w:bottom w:val="none" w:sz="0" w:space="0" w:color="auto"/>
                    <w:right w:val="none" w:sz="0" w:space="0" w:color="auto"/>
                  </w:divBdr>
                  <w:divsChild>
                    <w:div w:id="7953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4107">
      <w:bodyDiv w:val="1"/>
      <w:marLeft w:val="0"/>
      <w:marRight w:val="0"/>
      <w:marTop w:val="0"/>
      <w:marBottom w:val="0"/>
      <w:divBdr>
        <w:top w:val="none" w:sz="0" w:space="0" w:color="auto"/>
        <w:left w:val="none" w:sz="0" w:space="0" w:color="auto"/>
        <w:bottom w:val="none" w:sz="0" w:space="0" w:color="auto"/>
        <w:right w:val="none" w:sz="0" w:space="0" w:color="auto"/>
      </w:divBdr>
      <w:divsChild>
        <w:div w:id="861015423">
          <w:marLeft w:val="0"/>
          <w:marRight w:val="0"/>
          <w:marTop w:val="0"/>
          <w:marBottom w:val="0"/>
          <w:divBdr>
            <w:top w:val="none" w:sz="0" w:space="0" w:color="auto"/>
            <w:left w:val="none" w:sz="0" w:space="0" w:color="auto"/>
            <w:bottom w:val="none" w:sz="0" w:space="0" w:color="auto"/>
            <w:right w:val="none" w:sz="0" w:space="0" w:color="auto"/>
          </w:divBdr>
          <w:divsChild>
            <w:div w:id="340856868">
              <w:marLeft w:val="0"/>
              <w:marRight w:val="0"/>
              <w:marTop w:val="0"/>
              <w:marBottom w:val="0"/>
              <w:divBdr>
                <w:top w:val="none" w:sz="0" w:space="0" w:color="auto"/>
                <w:left w:val="none" w:sz="0" w:space="0" w:color="auto"/>
                <w:bottom w:val="none" w:sz="0" w:space="0" w:color="auto"/>
                <w:right w:val="none" w:sz="0" w:space="0" w:color="auto"/>
              </w:divBdr>
              <w:divsChild>
                <w:div w:id="8324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33484">
      <w:bodyDiv w:val="1"/>
      <w:marLeft w:val="0"/>
      <w:marRight w:val="0"/>
      <w:marTop w:val="0"/>
      <w:marBottom w:val="0"/>
      <w:divBdr>
        <w:top w:val="none" w:sz="0" w:space="0" w:color="auto"/>
        <w:left w:val="none" w:sz="0" w:space="0" w:color="auto"/>
        <w:bottom w:val="none" w:sz="0" w:space="0" w:color="auto"/>
        <w:right w:val="none" w:sz="0" w:space="0" w:color="auto"/>
      </w:divBdr>
    </w:div>
    <w:div w:id="1198354892">
      <w:bodyDiv w:val="1"/>
      <w:marLeft w:val="0"/>
      <w:marRight w:val="0"/>
      <w:marTop w:val="0"/>
      <w:marBottom w:val="0"/>
      <w:divBdr>
        <w:top w:val="none" w:sz="0" w:space="0" w:color="auto"/>
        <w:left w:val="none" w:sz="0" w:space="0" w:color="auto"/>
        <w:bottom w:val="none" w:sz="0" w:space="0" w:color="auto"/>
        <w:right w:val="none" w:sz="0" w:space="0" w:color="auto"/>
      </w:divBdr>
      <w:divsChild>
        <w:div w:id="1083335722">
          <w:marLeft w:val="0"/>
          <w:marRight w:val="0"/>
          <w:marTop w:val="0"/>
          <w:marBottom w:val="0"/>
          <w:divBdr>
            <w:top w:val="none" w:sz="0" w:space="0" w:color="auto"/>
            <w:left w:val="none" w:sz="0" w:space="0" w:color="auto"/>
            <w:bottom w:val="none" w:sz="0" w:space="0" w:color="auto"/>
            <w:right w:val="none" w:sz="0" w:space="0" w:color="auto"/>
          </w:divBdr>
          <w:divsChild>
            <w:div w:id="399137503">
              <w:marLeft w:val="0"/>
              <w:marRight w:val="0"/>
              <w:marTop w:val="0"/>
              <w:marBottom w:val="0"/>
              <w:divBdr>
                <w:top w:val="none" w:sz="0" w:space="0" w:color="auto"/>
                <w:left w:val="none" w:sz="0" w:space="0" w:color="auto"/>
                <w:bottom w:val="none" w:sz="0" w:space="0" w:color="auto"/>
                <w:right w:val="none" w:sz="0" w:space="0" w:color="auto"/>
              </w:divBdr>
              <w:divsChild>
                <w:div w:id="240798149">
                  <w:marLeft w:val="0"/>
                  <w:marRight w:val="0"/>
                  <w:marTop w:val="0"/>
                  <w:marBottom w:val="0"/>
                  <w:divBdr>
                    <w:top w:val="none" w:sz="0" w:space="0" w:color="auto"/>
                    <w:left w:val="none" w:sz="0" w:space="0" w:color="auto"/>
                    <w:bottom w:val="none" w:sz="0" w:space="0" w:color="auto"/>
                    <w:right w:val="none" w:sz="0" w:space="0" w:color="auto"/>
                  </w:divBdr>
                  <w:divsChild>
                    <w:div w:id="19093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39130">
      <w:bodyDiv w:val="1"/>
      <w:marLeft w:val="0"/>
      <w:marRight w:val="0"/>
      <w:marTop w:val="0"/>
      <w:marBottom w:val="0"/>
      <w:divBdr>
        <w:top w:val="none" w:sz="0" w:space="0" w:color="auto"/>
        <w:left w:val="none" w:sz="0" w:space="0" w:color="auto"/>
        <w:bottom w:val="none" w:sz="0" w:space="0" w:color="auto"/>
        <w:right w:val="none" w:sz="0" w:space="0" w:color="auto"/>
      </w:divBdr>
      <w:divsChild>
        <w:div w:id="347484996">
          <w:marLeft w:val="0"/>
          <w:marRight w:val="0"/>
          <w:marTop w:val="0"/>
          <w:marBottom w:val="0"/>
          <w:divBdr>
            <w:top w:val="none" w:sz="0" w:space="0" w:color="auto"/>
            <w:left w:val="none" w:sz="0" w:space="0" w:color="auto"/>
            <w:bottom w:val="none" w:sz="0" w:space="0" w:color="auto"/>
            <w:right w:val="none" w:sz="0" w:space="0" w:color="auto"/>
          </w:divBdr>
          <w:divsChild>
            <w:div w:id="382950280">
              <w:marLeft w:val="0"/>
              <w:marRight w:val="0"/>
              <w:marTop w:val="0"/>
              <w:marBottom w:val="0"/>
              <w:divBdr>
                <w:top w:val="none" w:sz="0" w:space="0" w:color="auto"/>
                <w:left w:val="none" w:sz="0" w:space="0" w:color="auto"/>
                <w:bottom w:val="none" w:sz="0" w:space="0" w:color="auto"/>
                <w:right w:val="none" w:sz="0" w:space="0" w:color="auto"/>
              </w:divBdr>
              <w:divsChild>
                <w:div w:id="14091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93534">
      <w:bodyDiv w:val="1"/>
      <w:marLeft w:val="0"/>
      <w:marRight w:val="0"/>
      <w:marTop w:val="0"/>
      <w:marBottom w:val="0"/>
      <w:divBdr>
        <w:top w:val="none" w:sz="0" w:space="0" w:color="auto"/>
        <w:left w:val="none" w:sz="0" w:space="0" w:color="auto"/>
        <w:bottom w:val="none" w:sz="0" w:space="0" w:color="auto"/>
        <w:right w:val="none" w:sz="0" w:space="0" w:color="auto"/>
      </w:divBdr>
      <w:divsChild>
        <w:div w:id="1491749625">
          <w:marLeft w:val="0"/>
          <w:marRight w:val="0"/>
          <w:marTop w:val="0"/>
          <w:marBottom w:val="0"/>
          <w:divBdr>
            <w:top w:val="none" w:sz="0" w:space="0" w:color="auto"/>
            <w:left w:val="none" w:sz="0" w:space="0" w:color="auto"/>
            <w:bottom w:val="none" w:sz="0" w:space="0" w:color="auto"/>
            <w:right w:val="none" w:sz="0" w:space="0" w:color="auto"/>
          </w:divBdr>
          <w:divsChild>
            <w:div w:id="164590986">
              <w:marLeft w:val="0"/>
              <w:marRight w:val="0"/>
              <w:marTop w:val="0"/>
              <w:marBottom w:val="0"/>
              <w:divBdr>
                <w:top w:val="none" w:sz="0" w:space="0" w:color="auto"/>
                <w:left w:val="none" w:sz="0" w:space="0" w:color="auto"/>
                <w:bottom w:val="none" w:sz="0" w:space="0" w:color="auto"/>
                <w:right w:val="none" w:sz="0" w:space="0" w:color="auto"/>
              </w:divBdr>
              <w:divsChild>
                <w:div w:id="20891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5112">
      <w:bodyDiv w:val="1"/>
      <w:marLeft w:val="0"/>
      <w:marRight w:val="0"/>
      <w:marTop w:val="0"/>
      <w:marBottom w:val="0"/>
      <w:divBdr>
        <w:top w:val="none" w:sz="0" w:space="0" w:color="auto"/>
        <w:left w:val="none" w:sz="0" w:space="0" w:color="auto"/>
        <w:bottom w:val="none" w:sz="0" w:space="0" w:color="auto"/>
        <w:right w:val="none" w:sz="0" w:space="0" w:color="auto"/>
      </w:divBdr>
      <w:divsChild>
        <w:div w:id="62918726">
          <w:marLeft w:val="0"/>
          <w:marRight w:val="0"/>
          <w:marTop w:val="0"/>
          <w:marBottom w:val="0"/>
          <w:divBdr>
            <w:top w:val="none" w:sz="0" w:space="0" w:color="auto"/>
            <w:left w:val="none" w:sz="0" w:space="0" w:color="auto"/>
            <w:bottom w:val="none" w:sz="0" w:space="0" w:color="auto"/>
            <w:right w:val="none" w:sz="0" w:space="0" w:color="auto"/>
          </w:divBdr>
          <w:divsChild>
            <w:div w:id="1779449797">
              <w:marLeft w:val="0"/>
              <w:marRight w:val="0"/>
              <w:marTop w:val="0"/>
              <w:marBottom w:val="0"/>
              <w:divBdr>
                <w:top w:val="none" w:sz="0" w:space="0" w:color="auto"/>
                <w:left w:val="none" w:sz="0" w:space="0" w:color="auto"/>
                <w:bottom w:val="none" w:sz="0" w:space="0" w:color="auto"/>
                <w:right w:val="none" w:sz="0" w:space="0" w:color="auto"/>
              </w:divBdr>
              <w:divsChild>
                <w:div w:id="9071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10497">
      <w:bodyDiv w:val="1"/>
      <w:marLeft w:val="0"/>
      <w:marRight w:val="0"/>
      <w:marTop w:val="0"/>
      <w:marBottom w:val="0"/>
      <w:divBdr>
        <w:top w:val="none" w:sz="0" w:space="0" w:color="auto"/>
        <w:left w:val="none" w:sz="0" w:space="0" w:color="auto"/>
        <w:bottom w:val="none" w:sz="0" w:space="0" w:color="auto"/>
        <w:right w:val="none" w:sz="0" w:space="0" w:color="auto"/>
      </w:divBdr>
    </w:div>
    <w:div w:id="1268319238">
      <w:bodyDiv w:val="1"/>
      <w:marLeft w:val="0"/>
      <w:marRight w:val="0"/>
      <w:marTop w:val="0"/>
      <w:marBottom w:val="0"/>
      <w:divBdr>
        <w:top w:val="none" w:sz="0" w:space="0" w:color="auto"/>
        <w:left w:val="none" w:sz="0" w:space="0" w:color="auto"/>
        <w:bottom w:val="none" w:sz="0" w:space="0" w:color="auto"/>
        <w:right w:val="none" w:sz="0" w:space="0" w:color="auto"/>
      </w:divBdr>
      <w:divsChild>
        <w:div w:id="77412671">
          <w:marLeft w:val="0"/>
          <w:marRight w:val="0"/>
          <w:marTop w:val="0"/>
          <w:marBottom w:val="0"/>
          <w:divBdr>
            <w:top w:val="none" w:sz="0" w:space="0" w:color="auto"/>
            <w:left w:val="none" w:sz="0" w:space="0" w:color="auto"/>
            <w:bottom w:val="none" w:sz="0" w:space="0" w:color="auto"/>
            <w:right w:val="none" w:sz="0" w:space="0" w:color="auto"/>
          </w:divBdr>
          <w:divsChild>
            <w:div w:id="1990472804">
              <w:marLeft w:val="0"/>
              <w:marRight w:val="0"/>
              <w:marTop w:val="0"/>
              <w:marBottom w:val="0"/>
              <w:divBdr>
                <w:top w:val="none" w:sz="0" w:space="0" w:color="auto"/>
                <w:left w:val="none" w:sz="0" w:space="0" w:color="auto"/>
                <w:bottom w:val="none" w:sz="0" w:space="0" w:color="auto"/>
                <w:right w:val="none" w:sz="0" w:space="0" w:color="auto"/>
              </w:divBdr>
              <w:divsChild>
                <w:div w:id="19046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165717">
      <w:bodyDiv w:val="1"/>
      <w:marLeft w:val="0"/>
      <w:marRight w:val="0"/>
      <w:marTop w:val="0"/>
      <w:marBottom w:val="0"/>
      <w:divBdr>
        <w:top w:val="none" w:sz="0" w:space="0" w:color="auto"/>
        <w:left w:val="none" w:sz="0" w:space="0" w:color="auto"/>
        <w:bottom w:val="none" w:sz="0" w:space="0" w:color="auto"/>
        <w:right w:val="none" w:sz="0" w:space="0" w:color="auto"/>
      </w:divBdr>
      <w:divsChild>
        <w:div w:id="1767925929">
          <w:marLeft w:val="0"/>
          <w:marRight w:val="0"/>
          <w:marTop w:val="0"/>
          <w:marBottom w:val="0"/>
          <w:divBdr>
            <w:top w:val="none" w:sz="0" w:space="0" w:color="auto"/>
            <w:left w:val="none" w:sz="0" w:space="0" w:color="auto"/>
            <w:bottom w:val="none" w:sz="0" w:space="0" w:color="auto"/>
            <w:right w:val="none" w:sz="0" w:space="0" w:color="auto"/>
          </w:divBdr>
          <w:divsChild>
            <w:div w:id="2024359150">
              <w:marLeft w:val="0"/>
              <w:marRight w:val="0"/>
              <w:marTop w:val="0"/>
              <w:marBottom w:val="0"/>
              <w:divBdr>
                <w:top w:val="none" w:sz="0" w:space="0" w:color="auto"/>
                <w:left w:val="none" w:sz="0" w:space="0" w:color="auto"/>
                <w:bottom w:val="none" w:sz="0" w:space="0" w:color="auto"/>
                <w:right w:val="none" w:sz="0" w:space="0" w:color="auto"/>
              </w:divBdr>
              <w:divsChild>
                <w:div w:id="10625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5506">
      <w:bodyDiv w:val="1"/>
      <w:marLeft w:val="0"/>
      <w:marRight w:val="0"/>
      <w:marTop w:val="0"/>
      <w:marBottom w:val="0"/>
      <w:divBdr>
        <w:top w:val="none" w:sz="0" w:space="0" w:color="auto"/>
        <w:left w:val="none" w:sz="0" w:space="0" w:color="auto"/>
        <w:bottom w:val="none" w:sz="0" w:space="0" w:color="auto"/>
        <w:right w:val="none" w:sz="0" w:space="0" w:color="auto"/>
      </w:divBdr>
      <w:divsChild>
        <w:div w:id="236943781">
          <w:marLeft w:val="0"/>
          <w:marRight w:val="0"/>
          <w:marTop w:val="0"/>
          <w:marBottom w:val="0"/>
          <w:divBdr>
            <w:top w:val="none" w:sz="0" w:space="0" w:color="auto"/>
            <w:left w:val="none" w:sz="0" w:space="0" w:color="auto"/>
            <w:bottom w:val="none" w:sz="0" w:space="0" w:color="auto"/>
            <w:right w:val="none" w:sz="0" w:space="0" w:color="auto"/>
          </w:divBdr>
          <w:divsChild>
            <w:div w:id="40399013">
              <w:marLeft w:val="0"/>
              <w:marRight w:val="0"/>
              <w:marTop w:val="0"/>
              <w:marBottom w:val="0"/>
              <w:divBdr>
                <w:top w:val="none" w:sz="0" w:space="0" w:color="auto"/>
                <w:left w:val="none" w:sz="0" w:space="0" w:color="auto"/>
                <w:bottom w:val="none" w:sz="0" w:space="0" w:color="auto"/>
                <w:right w:val="none" w:sz="0" w:space="0" w:color="auto"/>
              </w:divBdr>
              <w:divsChild>
                <w:div w:id="4811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956162">
      <w:bodyDiv w:val="1"/>
      <w:marLeft w:val="0"/>
      <w:marRight w:val="0"/>
      <w:marTop w:val="0"/>
      <w:marBottom w:val="0"/>
      <w:divBdr>
        <w:top w:val="none" w:sz="0" w:space="0" w:color="auto"/>
        <w:left w:val="none" w:sz="0" w:space="0" w:color="auto"/>
        <w:bottom w:val="none" w:sz="0" w:space="0" w:color="auto"/>
        <w:right w:val="none" w:sz="0" w:space="0" w:color="auto"/>
      </w:divBdr>
      <w:divsChild>
        <w:div w:id="475411645">
          <w:marLeft w:val="0"/>
          <w:marRight w:val="0"/>
          <w:marTop w:val="0"/>
          <w:marBottom w:val="0"/>
          <w:divBdr>
            <w:top w:val="none" w:sz="0" w:space="0" w:color="auto"/>
            <w:left w:val="none" w:sz="0" w:space="0" w:color="auto"/>
            <w:bottom w:val="none" w:sz="0" w:space="0" w:color="auto"/>
            <w:right w:val="none" w:sz="0" w:space="0" w:color="auto"/>
          </w:divBdr>
          <w:divsChild>
            <w:div w:id="961107931">
              <w:marLeft w:val="0"/>
              <w:marRight w:val="0"/>
              <w:marTop w:val="0"/>
              <w:marBottom w:val="0"/>
              <w:divBdr>
                <w:top w:val="none" w:sz="0" w:space="0" w:color="auto"/>
                <w:left w:val="none" w:sz="0" w:space="0" w:color="auto"/>
                <w:bottom w:val="none" w:sz="0" w:space="0" w:color="auto"/>
                <w:right w:val="none" w:sz="0" w:space="0" w:color="auto"/>
              </w:divBdr>
              <w:divsChild>
                <w:div w:id="1650401073">
                  <w:marLeft w:val="0"/>
                  <w:marRight w:val="0"/>
                  <w:marTop w:val="0"/>
                  <w:marBottom w:val="0"/>
                  <w:divBdr>
                    <w:top w:val="none" w:sz="0" w:space="0" w:color="auto"/>
                    <w:left w:val="none" w:sz="0" w:space="0" w:color="auto"/>
                    <w:bottom w:val="none" w:sz="0" w:space="0" w:color="auto"/>
                    <w:right w:val="none" w:sz="0" w:space="0" w:color="auto"/>
                  </w:divBdr>
                  <w:divsChild>
                    <w:div w:id="2990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148250">
      <w:bodyDiv w:val="1"/>
      <w:marLeft w:val="0"/>
      <w:marRight w:val="0"/>
      <w:marTop w:val="0"/>
      <w:marBottom w:val="0"/>
      <w:divBdr>
        <w:top w:val="none" w:sz="0" w:space="0" w:color="auto"/>
        <w:left w:val="none" w:sz="0" w:space="0" w:color="auto"/>
        <w:bottom w:val="none" w:sz="0" w:space="0" w:color="auto"/>
        <w:right w:val="none" w:sz="0" w:space="0" w:color="auto"/>
      </w:divBdr>
    </w:div>
    <w:div w:id="1300264604">
      <w:bodyDiv w:val="1"/>
      <w:marLeft w:val="0"/>
      <w:marRight w:val="0"/>
      <w:marTop w:val="0"/>
      <w:marBottom w:val="0"/>
      <w:divBdr>
        <w:top w:val="none" w:sz="0" w:space="0" w:color="auto"/>
        <w:left w:val="none" w:sz="0" w:space="0" w:color="auto"/>
        <w:bottom w:val="none" w:sz="0" w:space="0" w:color="auto"/>
        <w:right w:val="none" w:sz="0" w:space="0" w:color="auto"/>
      </w:divBdr>
      <w:divsChild>
        <w:div w:id="1851947268">
          <w:marLeft w:val="0"/>
          <w:marRight w:val="0"/>
          <w:marTop w:val="0"/>
          <w:marBottom w:val="0"/>
          <w:divBdr>
            <w:top w:val="none" w:sz="0" w:space="0" w:color="auto"/>
            <w:left w:val="none" w:sz="0" w:space="0" w:color="auto"/>
            <w:bottom w:val="none" w:sz="0" w:space="0" w:color="auto"/>
            <w:right w:val="none" w:sz="0" w:space="0" w:color="auto"/>
          </w:divBdr>
          <w:divsChild>
            <w:div w:id="353306487">
              <w:marLeft w:val="0"/>
              <w:marRight w:val="0"/>
              <w:marTop w:val="0"/>
              <w:marBottom w:val="0"/>
              <w:divBdr>
                <w:top w:val="none" w:sz="0" w:space="0" w:color="auto"/>
                <w:left w:val="none" w:sz="0" w:space="0" w:color="auto"/>
                <w:bottom w:val="none" w:sz="0" w:space="0" w:color="auto"/>
                <w:right w:val="none" w:sz="0" w:space="0" w:color="auto"/>
              </w:divBdr>
              <w:divsChild>
                <w:div w:id="198229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62053">
      <w:bodyDiv w:val="1"/>
      <w:marLeft w:val="0"/>
      <w:marRight w:val="0"/>
      <w:marTop w:val="0"/>
      <w:marBottom w:val="0"/>
      <w:divBdr>
        <w:top w:val="none" w:sz="0" w:space="0" w:color="auto"/>
        <w:left w:val="none" w:sz="0" w:space="0" w:color="auto"/>
        <w:bottom w:val="none" w:sz="0" w:space="0" w:color="auto"/>
        <w:right w:val="none" w:sz="0" w:space="0" w:color="auto"/>
      </w:divBdr>
    </w:div>
    <w:div w:id="1303193347">
      <w:bodyDiv w:val="1"/>
      <w:marLeft w:val="0"/>
      <w:marRight w:val="0"/>
      <w:marTop w:val="0"/>
      <w:marBottom w:val="0"/>
      <w:divBdr>
        <w:top w:val="none" w:sz="0" w:space="0" w:color="auto"/>
        <w:left w:val="none" w:sz="0" w:space="0" w:color="auto"/>
        <w:bottom w:val="none" w:sz="0" w:space="0" w:color="auto"/>
        <w:right w:val="none" w:sz="0" w:space="0" w:color="auto"/>
      </w:divBdr>
      <w:divsChild>
        <w:div w:id="724375953">
          <w:marLeft w:val="0"/>
          <w:marRight w:val="0"/>
          <w:marTop w:val="0"/>
          <w:marBottom w:val="0"/>
          <w:divBdr>
            <w:top w:val="none" w:sz="0" w:space="0" w:color="auto"/>
            <w:left w:val="none" w:sz="0" w:space="0" w:color="auto"/>
            <w:bottom w:val="none" w:sz="0" w:space="0" w:color="auto"/>
            <w:right w:val="none" w:sz="0" w:space="0" w:color="auto"/>
          </w:divBdr>
          <w:divsChild>
            <w:div w:id="706686717">
              <w:marLeft w:val="0"/>
              <w:marRight w:val="0"/>
              <w:marTop w:val="0"/>
              <w:marBottom w:val="0"/>
              <w:divBdr>
                <w:top w:val="none" w:sz="0" w:space="0" w:color="auto"/>
                <w:left w:val="none" w:sz="0" w:space="0" w:color="auto"/>
                <w:bottom w:val="none" w:sz="0" w:space="0" w:color="auto"/>
                <w:right w:val="none" w:sz="0" w:space="0" w:color="auto"/>
              </w:divBdr>
              <w:divsChild>
                <w:div w:id="1447312179">
                  <w:marLeft w:val="0"/>
                  <w:marRight w:val="0"/>
                  <w:marTop w:val="0"/>
                  <w:marBottom w:val="0"/>
                  <w:divBdr>
                    <w:top w:val="none" w:sz="0" w:space="0" w:color="auto"/>
                    <w:left w:val="none" w:sz="0" w:space="0" w:color="auto"/>
                    <w:bottom w:val="none" w:sz="0" w:space="0" w:color="auto"/>
                    <w:right w:val="none" w:sz="0" w:space="0" w:color="auto"/>
                  </w:divBdr>
                  <w:divsChild>
                    <w:div w:id="12594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52300">
      <w:bodyDiv w:val="1"/>
      <w:marLeft w:val="0"/>
      <w:marRight w:val="0"/>
      <w:marTop w:val="0"/>
      <w:marBottom w:val="0"/>
      <w:divBdr>
        <w:top w:val="none" w:sz="0" w:space="0" w:color="auto"/>
        <w:left w:val="none" w:sz="0" w:space="0" w:color="auto"/>
        <w:bottom w:val="none" w:sz="0" w:space="0" w:color="auto"/>
        <w:right w:val="none" w:sz="0" w:space="0" w:color="auto"/>
      </w:divBdr>
      <w:divsChild>
        <w:div w:id="1791439714">
          <w:marLeft w:val="0"/>
          <w:marRight w:val="0"/>
          <w:marTop w:val="0"/>
          <w:marBottom w:val="0"/>
          <w:divBdr>
            <w:top w:val="none" w:sz="0" w:space="0" w:color="auto"/>
            <w:left w:val="none" w:sz="0" w:space="0" w:color="auto"/>
            <w:bottom w:val="none" w:sz="0" w:space="0" w:color="auto"/>
            <w:right w:val="none" w:sz="0" w:space="0" w:color="auto"/>
          </w:divBdr>
          <w:divsChild>
            <w:div w:id="674192533">
              <w:marLeft w:val="0"/>
              <w:marRight w:val="0"/>
              <w:marTop w:val="0"/>
              <w:marBottom w:val="0"/>
              <w:divBdr>
                <w:top w:val="none" w:sz="0" w:space="0" w:color="auto"/>
                <w:left w:val="none" w:sz="0" w:space="0" w:color="auto"/>
                <w:bottom w:val="none" w:sz="0" w:space="0" w:color="auto"/>
                <w:right w:val="none" w:sz="0" w:space="0" w:color="auto"/>
              </w:divBdr>
              <w:divsChild>
                <w:div w:id="117252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18049">
      <w:bodyDiv w:val="1"/>
      <w:marLeft w:val="0"/>
      <w:marRight w:val="0"/>
      <w:marTop w:val="0"/>
      <w:marBottom w:val="0"/>
      <w:divBdr>
        <w:top w:val="none" w:sz="0" w:space="0" w:color="auto"/>
        <w:left w:val="none" w:sz="0" w:space="0" w:color="auto"/>
        <w:bottom w:val="none" w:sz="0" w:space="0" w:color="auto"/>
        <w:right w:val="none" w:sz="0" w:space="0" w:color="auto"/>
      </w:divBdr>
      <w:divsChild>
        <w:div w:id="946887288">
          <w:marLeft w:val="0"/>
          <w:marRight w:val="0"/>
          <w:marTop w:val="0"/>
          <w:marBottom w:val="0"/>
          <w:divBdr>
            <w:top w:val="none" w:sz="0" w:space="0" w:color="auto"/>
            <w:left w:val="none" w:sz="0" w:space="0" w:color="auto"/>
            <w:bottom w:val="none" w:sz="0" w:space="0" w:color="auto"/>
            <w:right w:val="none" w:sz="0" w:space="0" w:color="auto"/>
          </w:divBdr>
          <w:divsChild>
            <w:div w:id="654116098">
              <w:marLeft w:val="0"/>
              <w:marRight w:val="0"/>
              <w:marTop w:val="0"/>
              <w:marBottom w:val="0"/>
              <w:divBdr>
                <w:top w:val="none" w:sz="0" w:space="0" w:color="auto"/>
                <w:left w:val="none" w:sz="0" w:space="0" w:color="auto"/>
                <w:bottom w:val="none" w:sz="0" w:space="0" w:color="auto"/>
                <w:right w:val="none" w:sz="0" w:space="0" w:color="auto"/>
              </w:divBdr>
              <w:divsChild>
                <w:div w:id="1874534143">
                  <w:marLeft w:val="0"/>
                  <w:marRight w:val="0"/>
                  <w:marTop w:val="0"/>
                  <w:marBottom w:val="0"/>
                  <w:divBdr>
                    <w:top w:val="none" w:sz="0" w:space="0" w:color="auto"/>
                    <w:left w:val="none" w:sz="0" w:space="0" w:color="auto"/>
                    <w:bottom w:val="none" w:sz="0" w:space="0" w:color="auto"/>
                    <w:right w:val="none" w:sz="0" w:space="0" w:color="auto"/>
                  </w:divBdr>
                  <w:divsChild>
                    <w:div w:id="17028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072768">
      <w:bodyDiv w:val="1"/>
      <w:marLeft w:val="0"/>
      <w:marRight w:val="0"/>
      <w:marTop w:val="0"/>
      <w:marBottom w:val="0"/>
      <w:divBdr>
        <w:top w:val="none" w:sz="0" w:space="0" w:color="auto"/>
        <w:left w:val="none" w:sz="0" w:space="0" w:color="auto"/>
        <w:bottom w:val="none" w:sz="0" w:space="0" w:color="auto"/>
        <w:right w:val="none" w:sz="0" w:space="0" w:color="auto"/>
      </w:divBdr>
      <w:divsChild>
        <w:div w:id="1335305834">
          <w:marLeft w:val="0"/>
          <w:marRight w:val="0"/>
          <w:marTop w:val="0"/>
          <w:marBottom w:val="0"/>
          <w:divBdr>
            <w:top w:val="none" w:sz="0" w:space="0" w:color="auto"/>
            <w:left w:val="none" w:sz="0" w:space="0" w:color="auto"/>
            <w:bottom w:val="none" w:sz="0" w:space="0" w:color="auto"/>
            <w:right w:val="none" w:sz="0" w:space="0" w:color="auto"/>
          </w:divBdr>
          <w:divsChild>
            <w:div w:id="1605697665">
              <w:marLeft w:val="0"/>
              <w:marRight w:val="0"/>
              <w:marTop w:val="0"/>
              <w:marBottom w:val="0"/>
              <w:divBdr>
                <w:top w:val="none" w:sz="0" w:space="0" w:color="auto"/>
                <w:left w:val="none" w:sz="0" w:space="0" w:color="auto"/>
                <w:bottom w:val="none" w:sz="0" w:space="0" w:color="auto"/>
                <w:right w:val="none" w:sz="0" w:space="0" w:color="auto"/>
              </w:divBdr>
              <w:divsChild>
                <w:div w:id="604457461">
                  <w:marLeft w:val="0"/>
                  <w:marRight w:val="0"/>
                  <w:marTop w:val="0"/>
                  <w:marBottom w:val="0"/>
                  <w:divBdr>
                    <w:top w:val="none" w:sz="0" w:space="0" w:color="auto"/>
                    <w:left w:val="none" w:sz="0" w:space="0" w:color="auto"/>
                    <w:bottom w:val="none" w:sz="0" w:space="0" w:color="auto"/>
                    <w:right w:val="none" w:sz="0" w:space="0" w:color="auto"/>
                  </w:divBdr>
                  <w:divsChild>
                    <w:div w:id="44284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36090">
      <w:bodyDiv w:val="1"/>
      <w:marLeft w:val="0"/>
      <w:marRight w:val="0"/>
      <w:marTop w:val="0"/>
      <w:marBottom w:val="0"/>
      <w:divBdr>
        <w:top w:val="none" w:sz="0" w:space="0" w:color="auto"/>
        <w:left w:val="none" w:sz="0" w:space="0" w:color="auto"/>
        <w:bottom w:val="none" w:sz="0" w:space="0" w:color="auto"/>
        <w:right w:val="none" w:sz="0" w:space="0" w:color="auto"/>
      </w:divBdr>
      <w:divsChild>
        <w:div w:id="799802287">
          <w:marLeft w:val="0"/>
          <w:marRight w:val="0"/>
          <w:marTop w:val="0"/>
          <w:marBottom w:val="0"/>
          <w:divBdr>
            <w:top w:val="none" w:sz="0" w:space="0" w:color="auto"/>
            <w:left w:val="none" w:sz="0" w:space="0" w:color="auto"/>
            <w:bottom w:val="none" w:sz="0" w:space="0" w:color="auto"/>
            <w:right w:val="none" w:sz="0" w:space="0" w:color="auto"/>
          </w:divBdr>
          <w:divsChild>
            <w:div w:id="1791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08241">
      <w:bodyDiv w:val="1"/>
      <w:marLeft w:val="0"/>
      <w:marRight w:val="0"/>
      <w:marTop w:val="0"/>
      <w:marBottom w:val="0"/>
      <w:divBdr>
        <w:top w:val="none" w:sz="0" w:space="0" w:color="auto"/>
        <w:left w:val="none" w:sz="0" w:space="0" w:color="auto"/>
        <w:bottom w:val="none" w:sz="0" w:space="0" w:color="auto"/>
        <w:right w:val="none" w:sz="0" w:space="0" w:color="auto"/>
      </w:divBdr>
      <w:divsChild>
        <w:div w:id="680086612">
          <w:marLeft w:val="0"/>
          <w:marRight w:val="0"/>
          <w:marTop w:val="0"/>
          <w:marBottom w:val="0"/>
          <w:divBdr>
            <w:top w:val="none" w:sz="0" w:space="0" w:color="auto"/>
            <w:left w:val="none" w:sz="0" w:space="0" w:color="auto"/>
            <w:bottom w:val="none" w:sz="0" w:space="0" w:color="auto"/>
            <w:right w:val="none" w:sz="0" w:space="0" w:color="auto"/>
          </w:divBdr>
          <w:divsChild>
            <w:div w:id="1403913050">
              <w:marLeft w:val="0"/>
              <w:marRight w:val="0"/>
              <w:marTop w:val="0"/>
              <w:marBottom w:val="0"/>
              <w:divBdr>
                <w:top w:val="none" w:sz="0" w:space="0" w:color="auto"/>
                <w:left w:val="none" w:sz="0" w:space="0" w:color="auto"/>
                <w:bottom w:val="none" w:sz="0" w:space="0" w:color="auto"/>
                <w:right w:val="none" w:sz="0" w:space="0" w:color="auto"/>
              </w:divBdr>
              <w:divsChild>
                <w:div w:id="19787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47260">
      <w:bodyDiv w:val="1"/>
      <w:marLeft w:val="0"/>
      <w:marRight w:val="0"/>
      <w:marTop w:val="0"/>
      <w:marBottom w:val="0"/>
      <w:divBdr>
        <w:top w:val="none" w:sz="0" w:space="0" w:color="auto"/>
        <w:left w:val="none" w:sz="0" w:space="0" w:color="auto"/>
        <w:bottom w:val="none" w:sz="0" w:space="0" w:color="auto"/>
        <w:right w:val="none" w:sz="0" w:space="0" w:color="auto"/>
      </w:divBdr>
    </w:div>
    <w:div w:id="1407267439">
      <w:bodyDiv w:val="1"/>
      <w:marLeft w:val="0"/>
      <w:marRight w:val="0"/>
      <w:marTop w:val="0"/>
      <w:marBottom w:val="0"/>
      <w:divBdr>
        <w:top w:val="none" w:sz="0" w:space="0" w:color="auto"/>
        <w:left w:val="none" w:sz="0" w:space="0" w:color="auto"/>
        <w:bottom w:val="none" w:sz="0" w:space="0" w:color="auto"/>
        <w:right w:val="none" w:sz="0" w:space="0" w:color="auto"/>
      </w:divBdr>
      <w:divsChild>
        <w:div w:id="1706518914">
          <w:marLeft w:val="0"/>
          <w:marRight w:val="0"/>
          <w:marTop w:val="0"/>
          <w:marBottom w:val="0"/>
          <w:divBdr>
            <w:top w:val="none" w:sz="0" w:space="0" w:color="auto"/>
            <w:left w:val="none" w:sz="0" w:space="0" w:color="auto"/>
            <w:bottom w:val="none" w:sz="0" w:space="0" w:color="auto"/>
            <w:right w:val="none" w:sz="0" w:space="0" w:color="auto"/>
          </w:divBdr>
          <w:divsChild>
            <w:div w:id="98528763">
              <w:marLeft w:val="0"/>
              <w:marRight w:val="0"/>
              <w:marTop w:val="0"/>
              <w:marBottom w:val="0"/>
              <w:divBdr>
                <w:top w:val="none" w:sz="0" w:space="0" w:color="auto"/>
                <w:left w:val="none" w:sz="0" w:space="0" w:color="auto"/>
                <w:bottom w:val="none" w:sz="0" w:space="0" w:color="auto"/>
                <w:right w:val="none" w:sz="0" w:space="0" w:color="auto"/>
              </w:divBdr>
              <w:divsChild>
                <w:div w:id="685982378">
                  <w:marLeft w:val="0"/>
                  <w:marRight w:val="0"/>
                  <w:marTop w:val="0"/>
                  <w:marBottom w:val="0"/>
                  <w:divBdr>
                    <w:top w:val="none" w:sz="0" w:space="0" w:color="auto"/>
                    <w:left w:val="none" w:sz="0" w:space="0" w:color="auto"/>
                    <w:bottom w:val="none" w:sz="0" w:space="0" w:color="auto"/>
                    <w:right w:val="none" w:sz="0" w:space="0" w:color="auto"/>
                  </w:divBdr>
                  <w:divsChild>
                    <w:div w:id="632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352148">
      <w:bodyDiv w:val="1"/>
      <w:marLeft w:val="0"/>
      <w:marRight w:val="0"/>
      <w:marTop w:val="0"/>
      <w:marBottom w:val="0"/>
      <w:divBdr>
        <w:top w:val="none" w:sz="0" w:space="0" w:color="auto"/>
        <w:left w:val="none" w:sz="0" w:space="0" w:color="auto"/>
        <w:bottom w:val="none" w:sz="0" w:space="0" w:color="auto"/>
        <w:right w:val="none" w:sz="0" w:space="0" w:color="auto"/>
      </w:divBdr>
      <w:divsChild>
        <w:div w:id="1720282535">
          <w:marLeft w:val="0"/>
          <w:marRight w:val="0"/>
          <w:marTop w:val="0"/>
          <w:marBottom w:val="0"/>
          <w:divBdr>
            <w:top w:val="none" w:sz="0" w:space="0" w:color="auto"/>
            <w:left w:val="none" w:sz="0" w:space="0" w:color="auto"/>
            <w:bottom w:val="none" w:sz="0" w:space="0" w:color="auto"/>
            <w:right w:val="none" w:sz="0" w:space="0" w:color="auto"/>
          </w:divBdr>
          <w:divsChild>
            <w:div w:id="1274823807">
              <w:marLeft w:val="0"/>
              <w:marRight w:val="0"/>
              <w:marTop w:val="0"/>
              <w:marBottom w:val="0"/>
              <w:divBdr>
                <w:top w:val="none" w:sz="0" w:space="0" w:color="auto"/>
                <w:left w:val="none" w:sz="0" w:space="0" w:color="auto"/>
                <w:bottom w:val="none" w:sz="0" w:space="0" w:color="auto"/>
                <w:right w:val="none" w:sz="0" w:space="0" w:color="auto"/>
              </w:divBdr>
              <w:divsChild>
                <w:div w:id="207554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95152">
      <w:bodyDiv w:val="1"/>
      <w:marLeft w:val="0"/>
      <w:marRight w:val="0"/>
      <w:marTop w:val="0"/>
      <w:marBottom w:val="0"/>
      <w:divBdr>
        <w:top w:val="none" w:sz="0" w:space="0" w:color="auto"/>
        <w:left w:val="none" w:sz="0" w:space="0" w:color="auto"/>
        <w:bottom w:val="none" w:sz="0" w:space="0" w:color="auto"/>
        <w:right w:val="none" w:sz="0" w:space="0" w:color="auto"/>
      </w:divBdr>
      <w:divsChild>
        <w:div w:id="1791558134">
          <w:marLeft w:val="0"/>
          <w:marRight w:val="0"/>
          <w:marTop w:val="0"/>
          <w:marBottom w:val="0"/>
          <w:divBdr>
            <w:top w:val="none" w:sz="0" w:space="0" w:color="auto"/>
            <w:left w:val="none" w:sz="0" w:space="0" w:color="auto"/>
            <w:bottom w:val="none" w:sz="0" w:space="0" w:color="auto"/>
            <w:right w:val="none" w:sz="0" w:space="0" w:color="auto"/>
          </w:divBdr>
          <w:divsChild>
            <w:div w:id="736434838">
              <w:marLeft w:val="0"/>
              <w:marRight w:val="0"/>
              <w:marTop w:val="0"/>
              <w:marBottom w:val="0"/>
              <w:divBdr>
                <w:top w:val="none" w:sz="0" w:space="0" w:color="auto"/>
                <w:left w:val="none" w:sz="0" w:space="0" w:color="auto"/>
                <w:bottom w:val="none" w:sz="0" w:space="0" w:color="auto"/>
                <w:right w:val="none" w:sz="0" w:space="0" w:color="auto"/>
              </w:divBdr>
              <w:divsChild>
                <w:div w:id="5857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92287">
      <w:bodyDiv w:val="1"/>
      <w:marLeft w:val="0"/>
      <w:marRight w:val="0"/>
      <w:marTop w:val="0"/>
      <w:marBottom w:val="0"/>
      <w:divBdr>
        <w:top w:val="none" w:sz="0" w:space="0" w:color="auto"/>
        <w:left w:val="none" w:sz="0" w:space="0" w:color="auto"/>
        <w:bottom w:val="none" w:sz="0" w:space="0" w:color="auto"/>
        <w:right w:val="none" w:sz="0" w:space="0" w:color="auto"/>
      </w:divBdr>
      <w:divsChild>
        <w:div w:id="1445416904">
          <w:marLeft w:val="0"/>
          <w:marRight w:val="0"/>
          <w:marTop w:val="0"/>
          <w:marBottom w:val="0"/>
          <w:divBdr>
            <w:top w:val="none" w:sz="0" w:space="0" w:color="auto"/>
            <w:left w:val="none" w:sz="0" w:space="0" w:color="auto"/>
            <w:bottom w:val="none" w:sz="0" w:space="0" w:color="auto"/>
            <w:right w:val="none" w:sz="0" w:space="0" w:color="auto"/>
          </w:divBdr>
          <w:divsChild>
            <w:div w:id="1622031793">
              <w:marLeft w:val="0"/>
              <w:marRight w:val="0"/>
              <w:marTop w:val="0"/>
              <w:marBottom w:val="0"/>
              <w:divBdr>
                <w:top w:val="none" w:sz="0" w:space="0" w:color="auto"/>
                <w:left w:val="none" w:sz="0" w:space="0" w:color="auto"/>
                <w:bottom w:val="none" w:sz="0" w:space="0" w:color="auto"/>
                <w:right w:val="none" w:sz="0" w:space="0" w:color="auto"/>
              </w:divBdr>
              <w:divsChild>
                <w:div w:id="1631010733">
                  <w:marLeft w:val="0"/>
                  <w:marRight w:val="0"/>
                  <w:marTop w:val="0"/>
                  <w:marBottom w:val="0"/>
                  <w:divBdr>
                    <w:top w:val="none" w:sz="0" w:space="0" w:color="auto"/>
                    <w:left w:val="none" w:sz="0" w:space="0" w:color="auto"/>
                    <w:bottom w:val="none" w:sz="0" w:space="0" w:color="auto"/>
                    <w:right w:val="none" w:sz="0" w:space="0" w:color="auto"/>
                  </w:divBdr>
                  <w:divsChild>
                    <w:div w:id="5728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174847">
      <w:bodyDiv w:val="1"/>
      <w:marLeft w:val="0"/>
      <w:marRight w:val="0"/>
      <w:marTop w:val="0"/>
      <w:marBottom w:val="0"/>
      <w:divBdr>
        <w:top w:val="none" w:sz="0" w:space="0" w:color="auto"/>
        <w:left w:val="none" w:sz="0" w:space="0" w:color="auto"/>
        <w:bottom w:val="none" w:sz="0" w:space="0" w:color="auto"/>
        <w:right w:val="none" w:sz="0" w:space="0" w:color="auto"/>
      </w:divBdr>
      <w:divsChild>
        <w:div w:id="766199765">
          <w:marLeft w:val="0"/>
          <w:marRight w:val="0"/>
          <w:marTop w:val="0"/>
          <w:marBottom w:val="0"/>
          <w:divBdr>
            <w:top w:val="none" w:sz="0" w:space="0" w:color="auto"/>
            <w:left w:val="none" w:sz="0" w:space="0" w:color="auto"/>
            <w:bottom w:val="none" w:sz="0" w:space="0" w:color="auto"/>
            <w:right w:val="none" w:sz="0" w:space="0" w:color="auto"/>
          </w:divBdr>
          <w:divsChild>
            <w:div w:id="1139690075">
              <w:marLeft w:val="0"/>
              <w:marRight w:val="0"/>
              <w:marTop w:val="0"/>
              <w:marBottom w:val="0"/>
              <w:divBdr>
                <w:top w:val="none" w:sz="0" w:space="0" w:color="auto"/>
                <w:left w:val="none" w:sz="0" w:space="0" w:color="auto"/>
                <w:bottom w:val="none" w:sz="0" w:space="0" w:color="auto"/>
                <w:right w:val="none" w:sz="0" w:space="0" w:color="auto"/>
              </w:divBdr>
              <w:divsChild>
                <w:div w:id="1011369443">
                  <w:marLeft w:val="0"/>
                  <w:marRight w:val="0"/>
                  <w:marTop w:val="0"/>
                  <w:marBottom w:val="0"/>
                  <w:divBdr>
                    <w:top w:val="none" w:sz="0" w:space="0" w:color="auto"/>
                    <w:left w:val="none" w:sz="0" w:space="0" w:color="auto"/>
                    <w:bottom w:val="none" w:sz="0" w:space="0" w:color="auto"/>
                    <w:right w:val="none" w:sz="0" w:space="0" w:color="auto"/>
                  </w:divBdr>
                  <w:divsChild>
                    <w:div w:id="11046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22400">
      <w:bodyDiv w:val="1"/>
      <w:marLeft w:val="0"/>
      <w:marRight w:val="0"/>
      <w:marTop w:val="0"/>
      <w:marBottom w:val="0"/>
      <w:divBdr>
        <w:top w:val="none" w:sz="0" w:space="0" w:color="auto"/>
        <w:left w:val="none" w:sz="0" w:space="0" w:color="auto"/>
        <w:bottom w:val="none" w:sz="0" w:space="0" w:color="auto"/>
        <w:right w:val="none" w:sz="0" w:space="0" w:color="auto"/>
      </w:divBdr>
      <w:divsChild>
        <w:div w:id="1644847290">
          <w:marLeft w:val="0"/>
          <w:marRight w:val="0"/>
          <w:marTop w:val="0"/>
          <w:marBottom w:val="0"/>
          <w:divBdr>
            <w:top w:val="none" w:sz="0" w:space="0" w:color="auto"/>
            <w:left w:val="none" w:sz="0" w:space="0" w:color="auto"/>
            <w:bottom w:val="none" w:sz="0" w:space="0" w:color="auto"/>
            <w:right w:val="none" w:sz="0" w:space="0" w:color="auto"/>
          </w:divBdr>
          <w:divsChild>
            <w:div w:id="697699918">
              <w:marLeft w:val="0"/>
              <w:marRight w:val="0"/>
              <w:marTop w:val="0"/>
              <w:marBottom w:val="0"/>
              <w:divBdr>
                <w:top w:val="none" w:sz="0" w:space="0" w:color="auto"/>
                <w:left w:val="none" w:sz="0" w:space="0" w:color="auto"/>
                <w:bottom w:val="none" w:sz="0" w:space="0" w:color="auto"/>
                <w:right w:val="none" w:sz="0" w:space="0" w:color="auto"/>
              </w:divBdr>
              <w:divsChild>
                <w:div w:id="65999631">
                  <w:marLeft w:val="0"/>
                  <w:marRight w:val="0"/>
                  <w:marTop w:val="0"/>
                  <w:marBottom w:val="0"/>
                  <w:divBdr>
                    <w:top w:val="none" w:sz="0" w:space="0" w:color="auto"/>
                    <w:left w:val="none" w:sz="0" w:space="0" w:color="auto"/>
                    <w:bottom w:val="none" w:sz="0" w:space="0" w:color="auto"/>
                    <w:right w:val="none" w:sz="0" w:space="0" w:color="auto"/>
                  </w:divBdr>
                  <w:divsChild>
                    <w:div w:id="9470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803045">
      <w:bodyDiv w:val="1"/>
      <w:marLeft w:val="0"/>
      <w:marRight w:val="0"/>
      <w:marTop w:val="0"/>
      <w:marBottom w:val="0"/>
      <w:divBdr>
        <w:top w:val="none" w:sz="0" w:space="0" w:color="auto"/>
        <w:left w:val="none" w:sz="0" w:space="0" w:color="auto"/>
        <w:bottom w:val="none" w:sz="0" w:space="0" w:color="auto"/>
        <w:right w:val="none" w:sz="0" w:space="0" w:color="auto"/>
      </w:divBdr>
    </w:div>
    <w:div w:id="1514346519">
      <w:bodyDiv w:val="1"/>
      <w:marLeft w:val="0"/>
      <w:marRight w:val="0"/>
      <w:marTop w:val="0"/>
      <w:marBottom w:val="0"/>
      <w:divBdr>
        <w:top w:val="none" w:sz="0" w:space="0" w:color="auto"/>
        <w:left w:val="none" w:sz="0" w:space="0" w:color="auto"/>
        <w:bottom w:val="none" w:sz="0" w:space="0" w:color="auto"/>
        <w:right w:val="none" w:sz="0" w:space="0" w:color="auto"/>
      </w:divBdr>
      <w:divsChild>
        <w:div w:id="991908372">
          <w:marLeft w:val="0"/>
          <w:marRight w:val="0"/>
          <w:marTop w:val="0"/>
          <w:marBottom w:val="0"/>
          <w:divBdr>
            <w:top w:val="none" w:sz="0" w:space="0" w:color="auto"/>
            <w:left w:val="none" w:sz="0" w:space="0" w:color="auto"/>
            <w:bottom w:val="none" w:sz="0" w:space="0" w:color="auto"/>
            <w:right w:val="none" w:sz="0" w:space="0" w:color="auto"/>
          </w:divBdr>
          <w:divsChild>
            <w:div w:id="587079401">
              <w:marLeft w:val="0"/>
              <w:marRight w:val="0"/>
              <w:marTop w:val="0"/>
              <w:marBottom w:val="0"/>
              <w:divBdr>
                <w:top w:val="none" w:sz="0" w:space="0" w:color="auto"/>
                <w:left w:val="none" w:sz="0" w:space="0" w:color="auto"/>
                <w:bottom w:val="none" w:sz="0" w:space="0" w:color="auto"/>
                <w:right w:val="none" w:sz="0" w:space="0" w:color="auto"/>
              </w:divBdr>
              <w:divsChild>
                <w:div w:id="1493253442">
                  <w:marLeft w:val="0"/>
                  <w:marRight w:val="0"/>
                  <w:marTop w:val="0"/>
                  <w:marBottom w:val="0"/>
                  <w:divBdr>
                    <w:top w:val="none" w:sz="0" w:space="0" w:color="auto"/>
                    <w:left w:val="none" w:sz="0" w:space="0" w:color="auto"/>
                    <w:bottom w:val="none" w:sz="0" w:space="0" w:color="auto"/>
                    <w:right w:val="none" w:sz="0" w:space="0" w:color="auto"/>
                  </w:divBdr>
                </w:div>
              </w:divsChild>
            </w:div>
            <w:div w:id="1579169397">
              <w:marLeft w:val="0"/>
              <w:marRight w:val="0"/>
              <w:marTop w:val="0"/>
              <w:marBottom w:val="0"/>
              <w:divBdr>
                <w:top w:val="none" w:sz="0" w:space="0" w:color="auto"/>
                <w:left w:val="none" w:sz="0" w:space="0" w:color="auto"/>
                <w:bottom w:val="none" w:sz="0" w:space="0" w:color="auto"/>
                <w:right w:val="none" w:sz="0" w:space="0" w:color="auto"/>
              </w:divBdr>
              <w:divsChild>
                <w:div w:id="14977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9504">
          <w:marLeft w:val="0"/>
          <w:marRight w:val="0"/>
          <w:marTop w:val="0"/>
          <w:marBottom w:val="0"/>
          <w:divBdr>
            <w:top w:val="none" w:sz="0" w:space="0" w:color="auto"/>
            <w:left w:val="none" w:sz="0" w:space="0" w:color="auto"/>
            <w:bottom w:val="none" w:sz="0" w:space="0" w:color="auto"/>
            <w:right w:val="none" w:sz="0" w:space="0" w:color="auto"/>
          </w:divBdr>
          <w:divsChild>
            <w:div w:id="1716734066">
              <w:marLeft w:val="0"/>
              <w:marRight w:val="0"/>
              <w:marTop w:val="0"/>
              <w:marBottom w:val="0"/>
              <w:divBdr>
                <w:top w:val="none" w:sz="0" w:space="0" w:color="auto"/>
                <w:left w:val="none" w:sz="0" w:space="0" w:color="auto"/>
                <w:bottom w:val="none" w:sz="0" w:space="0" w:color="auto"/>
                <w:right w:val="none" w:sz="0" w:space="0" w:color="auto"/>
              </w:divBdr>
              <w:divsChild>
                <w:div w:id="20935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9822">
      <w:bodyDiv w:val="1"/>
      <w:marLeft w:val="0"/>
      <w:marRight w:val="0"/>
      <w:marTop w:val="0"/>
      <w:marBottom w:val="0"/>
      <w:divBdr>
        <w:top w:val="none" w:sz="0" w:space="0" w:color="auto"/>
        <w:left w:val="none" w:sz="0" w:space="0" w:color="auto"/>
        <w:bottom w:val="none" w:sz="0" w:space="0" w:color="auto"/>
        <w:right w:val="none" w:sz="0" w:space="0" w:color="auto"/>
      </w:divBdr>
      <w:divsChild>
        <w:div w:id="1497259791">
          <w:marLeft w:val="0"/>
          <w:marRight w:val="0"/>
          <w:marTop w:val="0"/>
          <w:marBottom w:val="0"/>
          <w:divBdr>
            <w:top w:val="none" w:sz="0" w:space="0" w:color="auto"/>
            <w:left w:val="none" w:sz="0" w:space="0" w:color="auto"/>
            <w:bottom w:val="none" w:sz="0" w:space="0" w:color="auto"/>
            <w:right w:val="none" w:sz="0" w:space="0" w:color="auto"/>
          </w:divBdr>
          <w:divsChild>
            <w:div w:id="1027679050">
              <w:marLeft w:val="0"/>
              <w:marRight w:val="0"/>
              <w:marTop w:val="0"/>
              <w:marBottom w:val="0"/>
              <w:divBdr>
                <w:top w:val="none" w:sz="0" w:space="0" w:color="auto"/>
                <w:left w:val="none" w:sz="0" w:space="0" w:color="auto"/>
                <w:bottom w:val="none" w:sz="0" w:space="0" w:color="auto"/>
                <w:right w:val="none" w:sz="0" w:space="0" w:color="auto"/>
              </w:divBdr>
              <w:divsChild>
                <w:div w:id="15795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541859">
      <w:bodyDiv w:val="1"/>
      <w:marLeft w:val="0"/>
      <w:marRight w:val="0"/>
      <w:marTop w:val="0"/>
      <w:marBottom w:val="0"/>
      <w:divBdr>
        <w:top w:val="none" w:sz="0" w:space="0" w:color="auto"/>
        <w:left w:val="none" w:sz="0" w:space="0" w:color="auto"/>
        <w:bottom w:val="none" w:sz="0" w:space="0" w:color="auto"/>
        <w:right w:val="none" w:sz="0" w:space="0" w:color="auto"/>
      </w:divBdr>
      <w:divsChild>
        <w:div w:id="525825902">
          <w:marLeft w:val="0"/>
          <w:marRight w:val="0"/>
          <w:marTop w:val="0"/>
          <w:marBottom w:val="0"/>
          <w:divBdr>
            <w:top w:val="none" w:sz="0" w:space="0" w:color="auto"/>
            <w:left w:val="none" w:sz="0" w:space="0" w:color="auto"/>
            <w:bottom w:val="none" w:sz="0" w:space="0" w:color="auto"/>
            <w:right w:val="none" w:sz="0" w:space="0" w:color="auto"/>
          </w:divBdr>
          <w:divsChild>
            <w:div w:id="360860761">
              <w:marLeft w:val="0"/>
              <w:marRight w:val="0"/>
              <w:marTop w:val="0"/>
              <w:marBottom w:val="0"/>
              <w:divBdr>
                <w:top w:val="none" w:sz="0" w:space="0" w:color="auto"/>
                <w:left w:val="none" w:sz="0" w:space="0" w:color="auto"/>
                <w:bottom w:val="none" w:sz="0" w:space="0" w:color="auto"/>
                <w:right w:val="none" w:sz="0" w:space="0" w:color="auto"/>
              </w:divBdr>
              <w:divsChild>
                <w:div w:id="59586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2528">
      <w:bodyDiv w:val="1"/>
      <w:marLeft w:val="0"/>
      <w:marRight w:val="0"/>
      <w:marTop w:val="0"/>
      <w:marBottom w:val="0"/>
      <w:divBdr>
        <w:top w:val="none" w:sz="0" w:space="0" w:color="auto"/>
        <w:left w:val="none" w:sz="0" w:space="0" w:color="auto"/>
        <w:bottom w:val="none" w:sz="0" w:space="0" w:color="auto"/>
        <w:right w:val="none" w:sz="0" w:space="0" w:color="auto"/>
      </w:divBdr>
      <w:divsChild>
        <w:div w:id="1986355703">
          <w:marLeft w:val="0"/>
          <w:marRight w:val="0"/>
          <w:marTop w:val="0"/>
          <w:marBottom w:val="0"/>
          <w:divBdr>
            <w:top w:val="none" w:sz="0" w:space="0" w:color="auto"/>
            <w:left w:val="none" w:sz="0" w:space="0" w:color="auto"/>
            <w:bottom w:val="none" w:sz="0" w:space="0" w:color="auto"/>
            <w:right w:val="none" w:sz="0" w:space="0" w:color="auto"/>
          </w:divBdr>
          <w:divsChild>
            <w:div w:id="1303459650">
              <w:marLeft w:val="0"/>
              <w:marRight w:val="0"/>
              <w:marTop w:val="0"/>
              <w:marBottom w:val="0"/>
              <w:divBdr>
                <w:top w:val="none" w:sz="0" w:space="0" w:color="auto"/>
                <w:left w:val="none" w:sz="0" w:space="0" w:color="auto"/>
                <w:bottom w:val="none" w:sz="0" w:space="0" w:color="auto"/>
                <w:right w:val="none" w:sz="0" w:space="0" w:color="auto"/>
              </w:divBdr>
              <w:divsChild>
                <w:div w:id="178788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80402">
      <w:bodyDiv w:val="1"/>
      <w:marLeft w:val="0"/>
      <w:marRight w:val="0"/>
      <w:marTop w:val="0"/>
      <w:marBottom w:val="0"/>
      <w:divBdr>
        <w:top w:val="none" w:sz="0" w:space="0" w:color="auto"/>
        <w:left w:val="none" w:sz="0" w:space="0" w:color="auto"/>
        <w:bottom w:val="none" w:sz="0" w:space="0" w:color="auto"/>
        <w:right w:val="none" w:sz="0" w:space="0" w:color="auto"/>
      </w:divBdr>
      <w:divsChild>
        <w:div w:id="1177423829">
          <w:marLeft w:val="0"/>
          <w:marRight w:val="0"/>
          <w:marTop w:val="0"/>
          <w:marBottom w:val="0"/>
          <w:divBdr>
            <w:top w:val="none" w:sz="0" w:space="0" w:color="auto"/>
            <w:left w:val="none" w:sz="0" w:space="0" w:color="auto"/>
            <w:bottom w:val="none" w:sz="0" w:space="0" w:color="auto"/>
            <w:right w:val="none" w:sz="0" w:space="0" w:color="auto"/>
          </w:divBdr>
          <w:divsChild>
            <w:div w:id="898126408">
              <w:marLeft w:val="0"/>
              <w:marRight w:val="0"/>
              <w:marTop w:val="0"/>
              <w:marBottom w:val="0"/>
              <w:divBdr>
                <w:top w:val="none" w:sz="0" w:space="0" w:color="auto"/>
                <w:left w:val="none" w:sz="0" w:space="0" w:color="auto"/>
                <w:bottom w:val="none" w:sz="0" w:space="0" w:color="auto"/>
                <w:right w:val="none" w:sz="0" w:space="0" w:color="auto"/>
              </w:divBdr>
              <w:divsChild>
                <w:div w:id="4680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15599">
      <w:bodyDiv w:val="1"/>
      <w:marLeft w:val="0"/>
      <w:marRight w:val="0"/>
      <w:marTop w:val="0"/>
      <w:marBottom w:val="0"/>
      <w:divBdr>
        <w:top w:val="none" w:sz="0" w:space="0" w:color="auto"/>
        <w:left w:val="none" w:sz="0" w:space="0" w:color="auto"/>
        <w:bottom w:val="none" w:sz="0" w:space="0" w:color="auto"/>
        <w:right w:val="none" w:sz="0" w:space="0" w:color="auto"/>
      </w:divBdr>
      <w:divsChild>
        <w:div w:id="1051273395">
          <w:marLeft w:val="0"/>
          <w:marRight w:val="0"/>
          <w:marTop w:val="0"/>
          <w:marBottom w:val="0"/>
          <w:divBdr>
            <w:top w:val="none" w:sz="0" w:space="0" w:color="auto"/>
            <w:left w:val="none" w:sz="0" w:space="0" w:color="auto"/>
            <w:bottom w:val="none" w:sz="0" w:space="0" w:color="auto"/>
            <w:right w:val="none" w:sz="0" w:space="0" w:color="auto"/>
          </w:divBdr>
          <w:divsChild>
            <w:div w:id="715663544">
              <w:marLeft w:val="0"/>
              <w:marRight w:val="0"/>
              <w:marTop w:val="0"/>
              <w:marBottom w:val="0"/>
              <w:divBdr>
                <w:top w:val="none" w:sz="0" w:space="0" w:color="auto"/>
                <w:left w:val="none" w:sz="0" w:space="0" w:color="auto"/>
                <w:bottom w:val="none" w:sz="0" w:space="0" w:color="auto"/>
                <w:right w:val="none" w:sz="0" w:space="0" w:color="auto"/>
              </w:divBdr>
              <w:divsChild>
                <w:div w:id="1950232871">
                  <w:marLeft w:val="0"/>
                  <w:marRight w:val="0"/>
                  <w:marTop w:val="0"/>
                  <w:marBottom w:val="0"/>
                  <w:divBdr>
                    <w:top w:val="none" w:sz="0" w:space="0" w:color="auto"/>
                    <w:left w:val="none" w:sz="0" w:space="0" w:color="auto"/>
                    <w:bottom w:val="none" w:sz="0" w:space="0" w:color="auto"/>
                    <w:right w:val="none" w:sz="0" w:space="0" w:color="auto"/>
                  </w:divBdr>
                  <w:divsChild>
                    <w:div w:id="12395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048713">
      <w:bodyDiv w:val="1"/>
      <w:marLeft w:val="0"/>
      <w:marRight w:val="0"/>
      <w:marTop w:val="0"/>
      <w:marBottom w:val="0"/>
      <w:divBdr>
        <w:top w:val="none" w:sz="0" w:space="0" w:color="auto"/>
        <w:left w:val="none" w:sz="0" w:space="0" w:color="auto"/>
        <w:bottom w:val="none" w:sz="0" w:space="0" w:color="auto"/>
        <w:right w:val="none" w:sz="0" w:space="0" w:color="auto"/>
      </w:divBdr>
      <w:divsChild>
        <w:div w:id="1096631440">
          <w:marLeft w:val="0"/>
          <w:marRight w:val="0"/>
          <w:marTop w:val="0"/>
          <w:marBottom w:val="0"/>
          <w:divBdr>
            <w:top w:val="none" w:sz="0" w:space="0" w:color="auto"/>
            <w:left w:val="none" w:sz="0" w:space="0" w:color="auto"/>
            <w:bottom w:val="none" w:sz="0" w:space="0" w:color="auto"/>
            <w:right w:val="none" w:sz="0" w:space="0" w:color="auto"/>
          </w:divBdr>
          <w:divsChild>
            <w:div w:id="1335036683">
              <w:marLeft w:val="0"/>
              <w:marRight w:val="0"/>
              <w:marTop w:val="0"/>
              <w:marBottom w:val="0"/>
              <w:divBdr>
                <w:top w:val="none" w:sz="0" w:space="0" w:color="auto"/>
                <w:left w:val="none" w:sz="0" w:space="0" w:color="auto"/>
                <w:bottom w:val="none" w:sz="0" w:space="0" w:color="auto"/>
                <w:right w:val="none" w:sz="0" w:space="0" w:color="auto"/>
              </w:divBdr>
              <w:divsChild>
                <w:div w:id="18745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927340">
      <w:bodyDiv w:val="1"/>
      <w:marLeft w:val="0"/>
      <w:marRight w:val="0"/>
      <w:marTop w:val="0"/>
      <w:marBottom w:val="0"/>
      <w:divBdr>
        <w:top w:val="none" w:sz="0" w:space="0" w:color="auto"/>
        <w:left w:val="none" w:sz="0" w:space="0" w:color="auto"/>
        <w:bottom w:val="none" w:sz="0" w:space="0" w:color="auto"/>
        <w:right w:val="none" w:sz="0" w:space="0" w:color="auto"/>
      </w:divBdr>
      <w:divsChild>
        <w:div w:id="1313097302">
          <w:marLeft w:val="0"/>
          <w:marRight w:val="0"/>
          <w:marTop w:val="0"/>
          <w:marBottom w:val="0"/>
          <w:divBdr>
            <w:top w:val="none" w:sz="0" w:space="0" w:color="auto"/>
            <w:left w:val="none" w:sz="0" w:space="0" w:color="auto"/>
            <w:bottom w:val="none" w:sz="0" w:space="0" w:color="auto"/>
            <w:right w:val="none" w:sz="0" w:space="0" w:color="auto"/>
          </w:divBdr>
          <w:divsChild>
            <w:div w:id="2126925701">
              <w:marLeft w:val="0"/>
              <w:marRight w:val="0"/>
              <w:marTop w:val="0"/>
              <w:marBottom w:val="0"/>
              <w:divBdr>
                <w:top w:val="none" w:sz="0" w:space="0" w:color="auto"/>
                <w:left w:val="none" w:sz="0" w:space="0" w:color="auto"/>
                <w:bottom w:val="none" w:sz="0" w:space="0" w:color="auto"/>
                <w:right w:val="none" w:sz="0" w:space="0" w:color="auto"/>
              </w:divBdr>
              <w:divsChild>
                <w:div w:id="1076904247">
                  <w:marLeft w:val="0"/>
                  <w:marRight w:val="0"/>
                  <w:marTop w:val="0"/>
                  <w:marBottom w:val="0"/>
                  <w:divBdr>
                    <w:top w:val="none" w:sz="0" w:space="0" w:color="auto"/>
                    <w:left w:val="none" w:sz="0" w:space="0" w:color="auto"/>
                    <w:bottom w:val="none" w:sz="0" w:space="0" w:color="auto"/>
                    <w:right w:val="none" w:sz="0" w:space="0" w:color="auto"/>
                  </w:divBdr>
                  <w:divsChild>
                    <w:div w:id="12913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94554">
      <w:bodyDiv w:val="1"/>
      <w:marLeft w:val="0"/>
      <w:marRight w:val="0"/>
      <w:marTop w:val="0"/>
      <w:marBottom w:val="0"/>
      <w:divBdr>
        <w:top w:val="none" w:sz="0" w:space="0" w:color="auto"/>
        <w:left w:val="none" w:sz="0" w:space="0" w:color="auto"/>
        <w:bottom w:val="none" w:sz="0" w:space="0" w:color="auto"/>
        <w:right w:val="none" w:sz="0" w:space="0" w:color="auto"/>
      </w:divBdr>
      <w:divsChild>
        <w:div w:id="1486118471">
          <w:marLeft w:val="0"/>
          <w:marRight w:val="0"/>
          <w:marTop w:val="0"/>
          <w:marBottom w:val="0"/>
          <w:divBdr>
            <w:top w:val="none" w:sz="0" w:space="0" w:color="auto"/>
            <w:left w:val="none" w:sz="0" w:space="0" w:color="auto"/>
            <w:bottom w:val="none" w:sz="0" w:space="0" w:color="auto"/>
            <w:right w:val="none" w:sz="0" w:space="0" w:color="auto"/>
          </w:divBdr>
          <w:divsChild>
            <w:div w:id="63601968">
              <w:marLeft w:val="0"/>
              <w:marRight w:val="0"/>
              <w:marTop w:val="0"/>
              <w:marBottom w:val="0"/>
              <w:divBdr>
                <w:top w:val="none" w:sz="0" w:space="0" w:color="auto"/>
                <w:left w:val="none" w:sz="0" w:space="0" w:color="auto"/>
                <w:bottom w:val="none" w:sz="0" w:space="0" w:color="auto"/>
                <w:right w:val="none" w:sz="0" w:space="0" w:color="auto"/>
              </w:divBdr>
              <w:divsChild>
                <w:div w:id="20657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10241">
      <w:bodyDiv w:val="1"/>
      <w:marLeft w:val="0"/>
      <w:marRight w:val="0"/>
      <w:marTop w:val="0"/>
      <w:marBottom w:val="0"/>
      <w:divBdr>
        <w:top w:val="none" w:sz="0" w:space="0" w:color="auto"/>
        <w:left w:val="none" w:sz="0" w:space="0" w:color="auto"/>
        <w:bottom w:val="none" w:sz="0" w:space="0" w:color="auto"/>
        <w:right w:val="none" w:sz="0" w:space="0" w:color="auto"/>
      </w:divBdr>
      <w:divsChild>
        <w:div w:id="1492213756">
          <w:marLeft w:val="0"/>
          <w:marRight w:val="0"/>
          <w:marTop w:val="0"/>
          <w:marBottom w:val="0"/>
          <w:divBdr>
            <w:top w:val="none" w:sz="0" w:space="0" w:color="auto"/>
            <w:left w:val="none" w:sz="0" w:space="0" w:color="auto"/>
            <w:bottom w:val="none" w:sz="0" w:space="0" w:color="auto"/>
            <w:right w:val="none" w:sz="0" w:space="0" w:color="auto"/>
          </w:divBdr>
          <w:divsChild>
            <w:div w:id="605577192">
              <w:marLeft w:val="0"/>
              <w:marRight w:val="0"/>
              <w:marTop w:val="0"/>
              <w:marBottom w:val="0"/>
              <w:divBdr>
                <w:top w:val="none" w:sz="0" w:space="0" w:color="auto"/>
                <w:left w:val="none" w:sz="0" w:space="0" w:color="auto"/>
                <w:bottom w:val="none" w:sz="0" w:space="0" w:color="auto"/>
                <w:right w:val="none" w:sz="0" w:space="0" w:color="auto"/>
              </w:divBdr>
              <w:divsChild>
                <w:div w:id="1651443593">
                  <w:marLeft w:val="0"/>
                  <w:marRight w:val="0"/>
                  <w:marTop w:val="0"/>
                  <w:marBottom w:val="0"/>
                  <w:divBdr>
                    <w:top w:val="none" w:sz="0" w:space="0" w:color="auto"/>
                    <w:left w:val="none" w:sz="0" w:space="0" w:color="auto"/>
                    <w:bottom w:val="none" w:sz="0" w:space="0" w:color="auto"/>
                    <w:right w:val="none" w:sz="0" w:space="0" w:color="auto"/>
                  </w:divBdr>
                  <w:divsChild>
                    <w:div w:id="119480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61213">
      <w:bodyDiv w:val="1"/>
      <w:marLeft w:val="0"/>
      <w:marRight w:val="0"/>
      <w:marTop w:val="0"/>
      <w:marBottom w:val="0"/>
      <w:divBdr>
        <w:top w:val="none" w:sz="0" w:space="0" w:color="auto"/>
        <w:left w:val="none" w:sz="0" w:space="0" w:color="auto"/>
        <w:bottom w:val="none" w:sz="0" w:space="0" w:color="auto"/>
        <w:right w:val="none" w:sz="0" w:space="0" w:color="auto"/>
      </w:divBdr>
      <w:divsChild>
        <w:div w:id="144125047">
          <w:marLeft w:val="0"/>
          <w:marRight w:val="0"/>
          <w:marTop w:val="0"/>
          <w:marBottom w:val="0"/>
          <w:divBdr>
            <w:top w:val="none" w:sz="0" w:space="0" w:color="auto"/>
            <w:left w:val="none" w:sz="0" w:space="0" w:color="auto"/>
            <w:bottom w:val="none" w:sz="0" w:space="0" w:color="auto"/>
            <w:right w:val="none" w:sz="0" w:space="0" w:color="auto"/>
          </w:divBdr>
          <w:divsChild>
            <w:div w:id="1447312915">
              <w:marLeft w:val="0"/>
              <w:marRight w:val="0"/>
              <w:marTop w:val="0"/>
              <w:marBottom w:val="0"/>
              <w:divBdr>
                <w:top w:val="none" w:sz="0" w:space="0" w:color="auto"/>
                <w:left w:val="none" w:sz="0" w:space="0" w:color="auto"/>
                <w:bottom w:val="none" w:sz="0" w:space="0" w:color="auto"/>
                <w:right w:val="none" w:sz="0" w:space="0" w:color="auto"/>
              </w:divBdr>
              <w:divsChild>
                <w:div w:id="509565757">
                  <w:marLeft w:val="0"/>
                  <w:marRight w:val="0"/>
                  <w:marTop w:val="0"/>
                  <w:marBottom w:val="0"/>
                  <w:divBdr>
                    <w:top w:val="none" w:sz="0" w:space="0" w:color="auto"/>
                    <w:left w:val="none" w:sz="0" w:space="0" w:color="auto"/>
                    <w:bottom w:val="none" w:sz="0" w:space="0" w:color="auto"/>
                    <w:right w:val="none" w:sz="0" w:space="0" w:color="auto"/>
                  </w:divBdr>
                  <w:divsChild>
                    <w:div w:id="159832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64891">
      <w:bodyDiv w:val="1"/>
      <w:marLeft w:val="0"/>
      <w:marRight w:val="0"/>
      <w:marTop w:val="0"/>
      <w:marBottom w:val="0"/>
      <w:divBdr>
        <w:top w:val="none" w:sz="0" w:space="0" w:color="auto"/>
        <w:left w:val="none" w:sz="0" w:space="0" w:color="auto"/>
        <w:bottom w:val="none" w:sz="0" w:space="0" w:color="auto"/>
        <w:right w:val="none" w:sz="0" w:space="0" w:color="auto"/>
      </w:divBdr>
    </w:div>
    <w:div w:id="1691300806">
      <w:bodyDiv w:val="1"/>
      <w:marLeft w:val="0"/>
      <w:marRight w:val="0"/>
      <w:marTop w:val="0"/>
      <w:marBottom w:val="0"/>
      <w:divBdr>
        <w:top w:val="none" w:sz="0" w:space="0" w:color="auto"/>
        <w:left w:val="none" w:sz="0" w:space="0" w:color="auto"/>
        <w:bottom w:val="none" w:sz="0" w:space="0" w:color="auto"/>
        <w:right w:val="none" w:sz="0" w:space="0" w:color="auto"/>
      </w:divBdr>
      <w:divsChild>
        <w:div w:id="1612664940">
          <w:marLeft w:val="0"/>
          <w:marRight w:val="0"/>
          <w:marTop w:val="0"/>
          <w:marBottom w:val="0"/>
          <w:divBdr>
            <w:top w:val="none" w:sz="0" w:space="0" w:color="auto"/>
            <w:left w:val="none" w:sz="0" w:space="0" w:color="auto"/>
            <w:bottom w:val="none" w:sz="0" w:space="0" w:color="auto"/>
            <w:right w:val="none" w:sz="0" w:space="0" w:color="auto"/>
          </w:divBdr>
          <w:divsChild>
            <w:div w:id="1418746578">
              <w:marLeft w:val="0"/>
              <w:marRight w:val="0"/>
              <w:marTop w:val="0"/>
              <w:marBottom w:val="0"/>
              <w:divBdr>
                <w:top w:val="none" w:sz="0" w:space="0" w:color="auto"/>
                <w:left w:val="none" w:sz="0" w:space="0" w:color="auto"/>
                <w:bottom w:val="none" w:sz="0" w:space="0" w:color="auto"/>
                <w:right w:val="none" w:sz="0" w:space="0" w:color="auto"/>
              </w:divBdr>
              <w:divsChild>
                <w:div w:id="189373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9062">
      <w:bodyDiv w:val="1"/>
      <w:marLeft w:val="0"/>
      <w:marRight w:val="0"/>
      <w:marTop w:val="0"/>
      <w:marBottom w:val="0"/>
      <w:divBdr>
        <w:top w:val="none" w:sz="0" w:space="0" w:color="auto"/>
        <w:left w:val="none" w:sz="0" w:space="0" w:color="auto"/>
        <w:bottom w:val="none" w:sz="0" w:space="0" w:color="auto"/>
        <w:right w:val="none" w:sz="0" w:space="0" w:color="auto"/>
      </w:divBdr>
      <w:divsChild>
        <w:div w:id="679505427">
          <w:marLeft w:val="0"/>
          <w:marRight w:val="0"/>
          <w:marTop w:val="0"/>
          <w:marBottom w:val="0"/>
          <w:divBdr>
            <w:top w:val="none" w:sz="0" w:space="0" w:color="auto"/>
            <w:left w:val="none" w:sz="0" w:space="0" w:color="auto"/>
            <w:bottom w:val="none" w:sz="0" w:space="0" w:color="auto"/>
            <w:right w:val="none" w:sz="0" w:space="0" w:color="auto"/>
          </w:divBdr>
          <w:divsChild>
            <w:div w:id="557668513">
              <w:marLeft w:val="0"/>
              <w:marRight w:val="0"/>
              <w:marTop w:val="0"/>
              <w:marBottom w:val="0"/>
              <w:divBdr>
                <w:top w:val="none" w:sz="0" w:space="0" w:color="auto"/>
                <w:left w:val="none" w:sz="0" w:space="0" w:color="auto"/>
                <w:bottom w:val="none" w:sz="0" w:space="0" w:color="auto"/>
                <w:right w:val="none" w:sz="0" w:space="0" w:color="auto"/>
              </w:divBdr>
              <w:divsChild>
                <w:div w:id="2569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3872">
      <w:bodyDiv w:val="1"/>
      <w:marLeft w:val="0"/>
      <w:marRight w:val="0"/>
      <w:marTop w:val="0"/>
      <w:marBottom w:val="0"/>
      <w:divBdr>
        <w:top w:val="none" w:sz="0" w:space="0" w:color="auto"/>
        <w:left w:val="none" w:sz="0" w:space="0" w:color="auto"/>
        <w:bottom w:val="none" w:sz="0" w:space="0" w:color="auto"/>
        <w:right w:val="none" w:sz="0" w:space="0" w:color="auto"/>
      </w:divBdr>
    </w:div>
    <w:div w:id="1717318703">
      <w:bodyDiv w:val="1"/>
      <w:marLeft w:val="0"/>
      <w:marRight w:val="0"/>
      <w:marTop w:val="0"/>
      <w:marBottom w:val="0"/>
      <w:divBdr>
        <w:top w:val="none" w:sz="0" w:space="0" w:color="auto"/>
        <w:left w:val="none" w:sz="0" w:space="0" w:color="auto"/>
        <w:bottom w:val="none" w:sz="0" w:space="0" w:color="auto"/>
        <w:right w:val="none" w:sz="0" w:space="0" w:color="auto"/>
      </w:divBdr>
      <w:divsChild>
        <w:div w:id="303000406">
          <w:marLeft w:val="0"/>
          <w:marRight w:val="0"/>
          <w:marTop w:val="0"/>
          <w:marBottom w:val="0"/>
          <w:divBdr>
            <w:top w:val="none" w:sz="0" w:space="0" w:color="auto"/>
            <w:left w:val="none" w:sz="0" w:space="0" w:color="auto"/>
            <w:bottom w:val="none" w:sz="0" w:space="0" w:color="auto"/>
            <w:right w:val="none" w:sz="0" w:space="0" w:color="auto"/>
          </w:divBdr>
          <w:divsChild>
            <w:div w:id="1042628903">
              <w:marLeft w:val="0"/>
              <w:marRight w:val="0"/>
              <w:marTop w:val="0"/>
              <w:marBottom w:val="0"/>
              <w:divBdr>
                <w:top w:val="none" w:sz="0" w:space="0" w:color="auto"/>
                <w:left w:val="none" w:sz="0" w:space="0" w:color="auto"/>
                <w:bottom w:val="none" w:sz="0" w:space="0" w:color="auto"/>
                <w:right w:val="none" w:sz="0" w:space="0" w:color="auto"/>
              </w:divBdr>
              <w:divsChild>
                <w:div w:id="6960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76448">
      <w:bodyDiv w:val="1"/>
      <w:marLeft w:val="0"/>
      <w:marRight w:val="0"/>
      <w:marTop w:val="0"/>
      <w:marBottom w:val="0"/>
      <w:divBdr>
        <w:top w:val="none" w:sz="0" w:space="0" w:color="auto"/>
        <w:left w:val="none" w:sz="0" w:space="0" w:color="auto"/>
        <w:bottom w:val="none" w:sz="0" w:space="0" w:color="auto"/>
        <w:right w:val="none" w:sz="0" w:space="0" w:color="auto"/>
      </w:divBdr>
      <w:divsChild>
        <w:div w:id="300621458">
          <w:marLeft w:val="0"/>
          <w:marRight w:val="0"/>
          <w:marTop w:val="0"/>
          <w:marBottom w:val="0"/>
          <w:divBdr>
            <w:top w:val="none" w:sz="0" w:space="0" w:color="auto"/>
            <w:left w:val="none" w:sz="0" w:space="0" w:color="auto"/>
            <w:bottom w:val="none" w:sz="0" w:space="0" w:color="auto"/>
            <w:right w:val="none" w:sz="0" w:space="0" w:color="auto"/>
          </w:divBdr>
          <w:divsChild>
            <w:div w:id="548033325">
              <w:marLeft w:val="0"/>
              <w:marRight w:val="0"/>
              <w:marTop w:val="0"/>
              <w:marBottom w:val="0"/>
              <w:divBdr>
                <w:top w:val="none" w:sz="0" w:space="0" w:color="auto"/>
                <w:left w:val="none" w:sz="0" w:space="0" w:color="auto"/>
                <w:bottom w:val="none" w:sz="0" w:space="0" w:color="auto"/>
                <w:right w:val="none" w:sz="0" w:space="0" w:color="auto"/>
              </w:divBdr>
              <w:divsChild>
                <w:div w:id="9631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846305">
      <w:bodyDiv w:val="1"/>
      <w:marLeft w:val="0"/>
      <w:marRight w:val="0"/>
      <w:marTop w:val="0"/>
      <w:marBottom w:val="0"/>
      <w:divBdr>
        <w:top w:val="none" w:sz="0" w:space="0" w:color="auto"/>
        <w:left w:val="none" w:sz="0" w:space="0" w:color="auto"/>
        <w:bottom w:val="none" w:sz="0" w:space="0" w:color="auto"/>
        <w:right w:val="none" w:sz="0" w:space="0" w:color="auto"/>
      </w:divBdr>
    </w:div>
    <w:div w:id="1755929883">
      <w:bodyDiv w:val="1"/>
      <w:marLeft w:val="0"/>
      <w:marRight w:val="0"/>
      <w:marTop w:val="0"/>
      <w:marBottom w:val="0"/>
      <w:divBdr>
        <w:top w:val="none" w:sz="0" w:space="0" w:color="auto"/>
        <w:left w:val="none" w:sz="0" w:space="0" w:color="auto"/>
        <w:bottom w:val="none" w:sz="0" w:space="0" w:color="auto"/>
        <w:right w:val="none" w:sz="0" w:space="0" w:color="auto"/>
      </w:divBdr>
      <w:divsChild>
        <w:div w:id="348140076">
          <w:marLeft w:val="0"/>
          <w:marRight w:val="0"/>
          <w:marTop w:val="0"/>
          <w:marBottom w:val="0"/>
          <w:divBdr>
            <w:top w:val="none" w:sz="0" w:space="0" w:color="auto"/>
            <w:left w:val="none" w:sz="0" w:space="0" w:color="auto"/>
            <w:bottom w:val="none" w:sz="0" w:space="0" w:color="auto"/>
            <w:right w:val="none" w:sz="0" w:space="0" w:color="auto"/>
          </w:divBdr>
          <w:divsChild>
            <w:div w:id="311561594">
              <w:marLeft w:val="0"/>
              <w:marRight w:val="0"/>
              <w:marTop w:val="0"/>
              <w:marBottom w:val="0"/>
              <w:divBdr>
                <w:top w:val="none" w:sz="0" w:space="0" w:color="auto"/>
                <w:left w:val="none" w:sz="0" w:space="0" w:color="auto"/>
                <w:bottom w:val="none" w:sz="0" w:space="0" w:color="auto"/>
                <w:right w:val="none" w:sz="0" w:space="0" w:color="auto"/>
              </w:divBdr>
              <w:divsChild>
                <w:div w:id="1065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35882">
      <w:bodyDiv w:val="1"/>
      <w:marLeft w:val="0"/>
      <w:marRight w:val="0"/>
      <w:marTop w:val="0"/>
      <w:marBottom w:val="0"/>
      <w:divBdr>
        <w:top w:val="none" w:sz="0" w:space="0" w:color="auto"/>
        <w:left w:val="none" w:sz="0" w:space="0" w:color="auto"/>
        <w:bottom w:val="none" w:sz="0" w:space="0" w:color="auto"/>
        <w:right w:val="none" w:sz="0" w:space="0" w:color="auto"/>
      </w:divBdr>
      <w:divsChild>
        <w:div w:id="1412116039">
          <w:marLeft w:val="0"/>
          <w:marRight w:val="0"/>
          <w:marTop w:val="0"/>
          <w:marBottom w:val="0"/>
          <w:divBdr>
            <w:top w:val="none" w:sz="0" w:space="0" w:color="auto"/>
            <w:left w:val="none" w:sz="0" w:space="0" w:color="auto"/>
            <w:bottom w:val="none" w:sz="0" w:space="0" w:color="auto"/>
            <w:right w:val="none" w:sz="0" w:space="0" w:color="auto"/>
          </w:divBdr>
          <w:divsChild>
            <w:div w:id="403257770">
              <w:marLeft w:val="0"/>
              <w:marRight w:val="0"/>
              <w:marTop w:val="0"/>
              <w:marBottom w:val="0"/>
              <w:divBdr>
                <w:top w:val="none" w:sz="0" w:space="0" w:color="auto"/>
                <w:left w:val="none" w:sz="0" w:space="0" w:color="auto"/>
                <w:bottom w:val="none" w:sz="0" w:space="0" w:color="auto"/>
                <w:right w:val="none" w:sz="0" w:space="0" w:color="auto"/>
              </w:divBdr>
              <w:divsChild>
                <w:div w:id="18356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69700">
      <w:bodyDiv w:val="1"/>
      <w:marLeft w:val="0"/>
      <w:marRight w:val="0"/>
      <w:marTop w:val="0"/>
      <w:marBottom w:val="0"/>
      <w:divBdr>
        <w:top w:val="none" w:sz="0" w:space="0" w:color="auto"/>
        <w:left w:val="none" w:sz="0" w:space="0" w:color="auto"/>
        <w:bottom w:val="none" w:sz="0" w:space="0" w:color="auto"/>
        <w:right w:val="none" w:sz="0" w:space="0" w:color="auto"/>
      </w:divBdr>
    </w:div>
    <w:div w:id="1784615469">
      <w:bodyDiv w:val="1"/>
      <w:marLeft w:val="0"/>
      <w:marRight w:val="0"/>
      <w:marTop w:val="0"/>
      <w:marBottom w:val="0"/>
      <w:divBdr>
        <w:top w:val="none" w:sz="0" w:space="0" w:color="auto"/>
        <w:left w:val="none" w:sz="0" w:space="0" w:color="auto"/>
        <w:bottom w:val="none" w:sz="0" w:space="0" w:color="auto"/>
        <w:right w:val="none" w:sz="0" w:space="0" w:color="auto"/>
      </w:divBdr>
      <w:divsChild>
        <w:div w:id="1879779000">
          <w:marLeft w:val="0"/>
          <w:marRight w:val="0"/>
          <w:marTop w:val="0"/>
          <w:marBottom w:val="0"/>
          <w:divBdr>
            <w:top w:val="none" w:sz="0" w:space="0" w:color="auto"/>
            <w:left w:val="none" w:sz="0" w:space="0" w:color="auto"/>
            <w:bottom w:val="none" w:sz="0" w:space="0" w:color="auto"/>
            <w:right w:val="none" w:sz="0" w:space="0" w:color="auto"/>
          </w:divBdr>
          <w:divsChild>
            <w:div w:id="614676020">
              <w:marLeft w:val="0"/>
              <w:marRight w:val="0"/>
              <w:marTop w:val="0"/>
              <w:marBottom w:val="0"/>
              <w:divBdr>
                <w:top w:val="none" w:sz="0" w:space="0" w:color="auto"/>
                <w:left w:val="none" w:sz="0" w:space="0" w:color="auto"/>
                <w:bottom w:val="none" w:sz="0" w:space="0" w:color="auto"/>
                <w:right w:val="none" w:sz="0" w:space="0" w:color="auto"/>
              </w:divBdr>
              <w:divsChild>
                <w:div w:id="1786461760">
                  <w:marLeft w:val="0"/>
                  <w:marRight w:val="0"/>
                  <w:marTop w:val="0"/>
                  <w:marBottom w:val="0"/>
                  <w:divBdr>
                    <w:top w:val="none" w:sz="0" w:space="0" w:color="auto"/>
                    <w:left w:val="none" w:sz="0" w:space="0" w:color="auto"/>
                    <w:bottom w:val="none" w:sz="0" w:space="0" w:color="auto"/>
                    <w:right w:val="none" w:sz="0" w:space="0" w:color="auto"/>
                  </w:divBdr>
                  <w:divsChild>
                    <w:div w:id="36248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54224">
      <w:bodyDiv w:val="1"/>
      <w:marLeft w:val="0"/>
      <w:marRight w:val="0"/>
      <w:marTop w:val="0"/>
      <w:marBottom w:val="0"/>
      <w:divBdr>
        <w:top w:val="none" w:sz="0" w:space="0" w:color="auto"/>
        <w:left w:val="none" w:sz="0" w:space="0" w:color="auto"/>
        <w:bottom w:val="none" w:sz="0" w:space="0" w:color="auto"/>
        <w:right w:val="none" w:sz="0" w:space="0" w:color="auto"/>
      </w:divBdr>
      <w:divsChild>
        <w:div w:id="1820729766">
          <w:marLeft w:val="0"/>
          <w:marRight w:val="0"/>
          <w:marTop w:val="0"/>
          <w:marBottom w:val="0"/>
          <w:divBdr>
            <w:top w:val="none" w:sz="0" w:space="0" w:color="auto"/>
            <w:left w:val="none" w:sz="0" w:space="0" w:color="auto"/>
            <w:bottom w:val="none" w:sz="0" w:space="0" w:color="auto"/>
            <w:right w:val="none" w:sz="0" w:space="0" w:color="auto"/>
          </w:divBdr>
          <w:divsChild>
            <w:div w:id="1007446850">
              <w:marLeft w:val="0"/>
              <w:marRight w:val="0"/>
              <w:marTop w:val="0"/>
              <w:marBottom w:val="0"/>
              <w:divBdr>
                <w:top w:val="none" w:sz="0" w:space="0" w:color="auto"/>
                <w:left w:val="none" w:sz="0" w:space="0" w:color="auto"/>
                <w:bottom w:val="none" w:sz="0" w:space="0" w:color="auto"/>
                <w:right w:val="none" w:sz="0" w:space="0" w:color="auto"/>
              </w:divBdr>
              <w:divsChild>
                <w:div w:id="361563748">
                  <w:marLeft w:val="0"/>
                  <w:marRight w:val="0"/>
                  <w:marTop w:val="0"/>
                  <w:marBottom w:val="0"/>
                  <w:divBdr>
                    <w:top w:val="none" w:sz="0" w:space="0" w:color="auto"/>
                    <w:left w:val="none" w:sz="0" w:space="0" w:color="auto"/>
                    <w:bottom w:val="none" w:sz="0" w:space="0" w:color="auto"/>
                    <w:right w:val="none" w:sz="0" w:space="0" w:color="auto"/>
                  </w:divBdr>
                  <w:divsChild>
                    <w:div w:id="7946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6517">
      <w:bodyDiv w:val="1"/>
      <w:marLeft w:val="0"/>
      <w:marRight w:val="0"/>
      <w:marTop w:val="0"/>
      <w:marBottom w:val="0"/>
      <w:divBdr>
        <w:top w:val="none" w:sz="0" w:space="0" w:color="auto"/>
        <w:left w:val="none" w:sz="0" w:space="0" w:color="auto"/>
        <w:bottom w:val="none" w:sz="0" w:space="0" w:color="auto"/>
        <w:right w:val="none" w:sz="0" w:space="0" w:color="auto"/>
      </w:divBdr>
      <w:divsChild>
        <w:div w:id="1162039171">
          <w:marLeft w:val="0"/>
          <w:marRight w:val="0"/>
          <w:marTop w:val="0"/>
          <w:marBottom w:val="0"/>
          <w:divBdr>
            <w:top w:val="none" w:sz="0" w:space="0" w:color="auto"/>
            <w:left w:val="none" w:sz="0" w:space="0" w:color="auto"/>
            <w:bottom w:val="none" w:sz="0" w:space="0" w:color="auto"/>
            <w:right w:val="none" w:sz="0" w:space="0" w:color="auto"/>
          </w:divBdr>
          <w:divsChild>
            <w:div w:id="260799635">
              <w:marLeft w:val="0"/>
              <w:marRight w:val="0"/>
              <w:marTop w:val="0"/>
              <w:marBottom w:val="0"/>
              <w:divBdr>
                <w:top w:val="none" w:sz="0" w:space="0" w:color="auto"/>
                <w:left w:val="none" w:sz="0" w:space="0" w:color="auto"/>
                <w:bottom w:val="none" w:sz="0" w:space="0" w:color="auto"/>
                <w:right w:val="none" w:sz="0" w:space="0" w:color="auto"/>
              </w:divBdr>
              <w:divsChild>
                <w:div w:id="764615608">
                  <w:marLeft w:val="0"/>
                  <w:marRight w:val="0"/>
                  <w:marTop w:val="0"/>
                  <w:marBottom w:val="0"/>
                  <w:divBdr>
                    <w:top w:val="none" w:sz="0" w:space="0" w:color="auto"/>
                    <w:left w:val="none" w:sz="0" w:space="0" w:color="auto"/>
                    <w:bottom w:val="none" w:sz="0" w:space="0" w:color="auto"/>
                    <w:right w:val="none" w:sz="0" w:space="0" w:color="auto"/>
                  </w:divBdr>
                </w:div>
                <w:div w:id="182249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6654">
      <w:bodyDiv w:val="1"/>
      <w:marLeft w:val="0"/>
      <w:marRight w:val="0"/>
      <w:marTop w:val="0"/>
      <w:marBottom w:val="0"/>
      <w:divBdr>
        <w:top w:val="none" w:sz="0" w:space="0" w:color="auto"/>
        <w:left w:val="none" w:sz="0" w:space="0" w:color="auto"/>
        <w:bottom w:val="none" w:sz="0" w:space="0" w:color="auto"/>
        <w:right w:val="none" w:sz="0" w:space="0" w:color="auto"/>
      </w:divBdr>
      <w:divsChild>
        <w:div w:id="1308709493">
          <w:marLeft w:val="0"/>
          <w:marRight w:val="0"/>
          <w:marTop w:val="0"/>
          <w:marBottom w:val="0"/>
          <w:divBdr>
            <w:top w:val="none" w:sz="0" w:space="0" w:color="auto"/>
            <w:left w:val="none" w:sz="0" w:space="0" w:color="auto"/>
            <w:bottom w:val="none" w:sz="0" w:space="0" w:color="auto"/>
            <w:right w:val="none" w:sz="0" w:space="0" w:color="auto"/>
          </w:divBdr>
          <w:divsChild>
            <w:div w:id="1123116361">
              <w:marLeft w:val="0"/>
              <w:marRight w:val="0"/>
              <w:marTop w:val="0"/>
              <w:marBottom w:val="0"/>
              <w:divBdr>
                <w:top w:val="none" w:sz="0" w:space="0" w:color="auto"/>
                <w:left w:val="none" w:sz="0" w:space="0" w:color="auto"/>
                <w:bottom w:val="none" w:sz="0" w:space="0" w:color="auto"/>
                <w:right w:val="none" w:sz="0" w:space="0" w:color="auto"/>
              </w:divBdr>
              <w:divsChild>
                <w:div w:id="1304385847">
                  <w:marLeft w:val="0"/>
                  <w:marRight w:val="0"/>
                  <w:marTop w:val="0"/>
                  <w:marBottom w:val="0"/>
                  <w:divBdr>
                    <w:top w:val="none" w:sz="0" w:space="0" w:color="auto"/>
                    <w:left w:val="none" w:sz="0" w:space="0" w:color="auto"/>
                    <w:bottom w:val="none" w:sz="0" w:space="0" w:color="auto"/>
                    <w:right w:val="none" w:sz="0" w:space="0" w:color="auto"/>
                  </w:divBdr>
                  <w:divsChild>
                    <w:div w:id="4804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583891">
      <w:bodyDiv w:val="1"/>
      <w:marLeft w:val="0"/>
      <w:marRight w:val="0"/>
      <w:marTop w:val="0"/>
      <w:marBottom w:val="0"/>
      <w:divBdr>
        <w:top w:val="none" w:sz="0" w:space="0" w:color="auto"/>
        <w:left w:val="none" w:sz="0" w:space="0" w:color="auto"/>
        <w:bottom w:val="none" w:sz="0" w:space="0" w:color="auto"/>
        <w:right w:val="none" w:sz="0" w:space="0" w:color="auto"/>
      </w:divBdr>
      <w:divsChild>
        <w:div w:id="403601372">
          <w:marLeft w:val="0"/>
          <w:marRight w:val="0"/>
          <w:marTop w:val="0"/>
          <w:marBottom w:val="0"/>
          <w:divBdr>
            <w:top w:val="none" w:sz="0" w:space="0" w:color="auto"/>
            <w:left w:val="none" w:sz="0" w:space="0" w:color="auto"/>
            <w:bottom w:val="none" w:sz="0" w:space="0" w:color="auto"/>
            <w:right w:val="none" w:sz="0" w:space="0" w:color="auto"/>
          </w:divBdr>
          <w:divsChild>
            <w:div w:id="238252444">
              <w:marLeft w:val="0"/>
              <w:marRight w:val="0"/>
              <w:marTop w:val="0"/>
              <w:marBottom w:val="0"/>
              <w:divBdr>
                <w:top w:val="none" w:sz="0" w:space="0" w:color="auto"/>
                <w:left w:val="none" w:sz="0" w:space="0" w:color="auto"/>
                <w:bottom w:val="none" w:sz="0" w:space="0" w:color="auto"/>
                <w:right w:val="none" w:sz="0" w:space="0" w:color="auto"/>
              </w:divBdr>
              <w:divsChild>
                <w:div w:id="1906719315">
                  <w:marLeft w:val="0"/>
                  <w:marRight w:val="0"/>
                  <w:marTop w:val="0"/>
                  <w:marBottom w:val="0"/>
                  <w:divBdr>
                    <w:top w:val="none" w:sz="0" w:space="0" w:color="auto"/>
                    <w:left w:val="none" w:sz="0" w:space="0" w:color="auto"/>
                    <w:bottom w:val="none" w:sz="0" w:space="0" w:color="auto"/>
                    <w:right w:val="none" w:sz="0" w:space="0" w:color="auto"/>
                  </w:divBdr>
                  <w:divsChild>
                    <w:div w:id="75452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629895">
      <w:bodyDiv w:val="1"/>
      <w:marLeft w:val="0"/>
      <w:marRight w:val="0"/>
      <w:marTop w:val="0"/>
      <w:marBottom w:val="0"/>
      <w:divBdr>
        <w:top w:val="none" w:sz="0" w:space="0" w:color="auto"/>
        <w:left w:val="none" w:sz="0" w:space="0" w:color="auto"/>
        <w:bottom w:val="none" w:sz="0" w:space="0" w:color="auto"/>
        <w:right w:val="none" w:sz="0" w:space="0" w:color="auto"/>
      </w:divBdr>
      <w:divsChild>
        <w:div w:id="54670829">
          <w:marLeft w:val="0"/>
          <w:marRight w:val="0"/>
          <w:marTop w:val="0"/>
          <w:marBottom w:val="0"/>
          <w:divBdr>
            <w:top w:val="none" w:sz="0" w:space="0" w:color="auto"/>
            <w:left w:val="none" w:sz="0" w:space="0" w:color="auto"/>
            <w:bottom w:val="none" w:sz="0" w:space="0" w:color="auto"/>
            <w:right w:val="none" w:sz="0" w:space="0" w:color="auto"/>
          </w:divBdr>
          <w:divsChild>
            <w:div w:id="1506171663">
              <w:marLeft w:val="0"/>
              <w:marRight w:val="0"/>
              <w:marTop w:val="0"/>
              <w:marBottom w:val="0"/>
              <w:divBdr>
                <w:top w:val="none" w:sz="0" w:space="0" w:color="auto"/>
                <w:left w:val="none" w:sz="0" w:space="0" w:color="auto"/>
                <w:bottom w:val="none" w:sz="0" w:space="0" w:color="auto"/>
                <w:right w:val="none" w:sz="0" w:space="0" w:color="auto"/>
              </w:divBdr>
              <w:divsChild>
                <w:div w:id="10378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1635">
      <w:bodyDiv w:val="1"/>
      <w:marLeft w:val="0"/>
      <w:marRight w:val="0"/>
      <w:marTop w:val="0"/>
      <w:marBottom w:val="0"/>
      <w:divBdr>
        <w:top w:val="none" w:sz="0" w:space="0" w:color="auto"/>
        <w:left w:val="none" w:sz="0" w:space="0" w:color="auto"/>
        <w:bottom w:val="none" w:sz="0" w:space="0" w:color="auto"/>
        <w:right w:val="none" w:sz="0" w:space="0" w:color="auto"/>
      </w:divBdr>
      <w:divsChild>
        <w:div w:id="168445923">
          <w:marLeft w:val="0"/>
          <w:marRight w:val="0"/>
          <w:marTop w:val="0"/>
          <w:marBottom w:val="0"/>
          <w:divBdr>
            <w:top w:val="none" w:sz="0" w:space="0" w:color="auto"/>
            <w:left w:val="none" w:sz="0" w:space="0" w:color="auto"/>
            <w:bottom w:val="none" w:sz="0" w:space="0" w:color="auto"/>
            <w:right w:val="none" w:sz="0" w:space="0" w:color="auto"/>
          </w:divBdr>
          <w:divsChild>
            <w:div w:id="1888370396">
              <w:marLeft w:val="0"/>
              <w:marRight w:val="0"/>
              <w:marTop w:val="0"/>
              <w:marBottom w:val="0"/>
              <w:divBdr>
                <w:top w:val="none" w:sz="0" w:space="0" w:color="auto"/>
                <w:left w:val="none" w:sz="0" w:space="0" w:color="auto"/>
                <w:bottom w:val="none" w:sz="0" w:space="0" w:color="auto"/>
                <w:right w:val="none" w:sz="0" w:space="0" w:color="auto"/>
              </w:divBdr>
              <w:divsChild>
                <w:div w:id="21427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1099">
      <w:bodyDiv w:val="1"/>
      <w:marLeft w:val="0"/>
      <w:marRight w:val="0"/>
      <w:marTop w:val="0"/>
      <w:marBottom w:val="0"/>
      <w:divBdr>
        <w:top w:val="none" w:sz="0" w:space="0" w:color="auto"/>
        <w:left w:val="none" w:sz="0" w:space="0" w:color="auto"/>
        <w:bottom w:val="none" w:sz="0" w:space="0" w:color="auto"/>
        <w:right w:val="none" w:sz="0" w:space="0" w:color="auto"/>
      </w:divBdr>
      <w:divsChild>
        <w:div w:id="1844587212">
          <w:marLeft w:val="0"/>
          <w:marRight w:val="0"/>
          <w:marTop w:val="0"/>
          <w:marBottom w:val="0"/>
          <w:divBdr>
            <w:top w:val="none" w:sz="0" w:space="0" w:color="auto"/>
            <w:left w:val="none" w:sz="0" w:space="0" w:color="auto"/>
            <w:bottom w:val="none" w:sz="0" w:space="0" w:color="auto"/>
            <w:right w:val="none" w:sz="0" w:space="0" w:color="auto"/>
          </w:divBdr>
          <w:divsChild>
            <w:div w:id="810101853">
              <w:marLeft w:val="0"/>
              <w:marRight w:val="0"/>
              <w:marTop w:val="0"/>
              <w:marBottom w:val="0"/>
              <w:divBdr>
                <w:top w:val="none" w:sz="0" w:space="0" w:color="auto"/>
                <w:left w:val="none" w:sz="0" w:space="0" w:color="auto"/>
                <w:bottom w:val="none" w:sz="0" w:space="0" w:color="auto"/>
                <w:right w:val="none" w:sz="0" w:space="0" w:color="auto"/>
              </w:divBdr>
              <w:divsChild>
                <w:div w:id="185980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29565">
      <w:bodyDiv w:val="1"/>
      <w:marLeft w:val="0"/>
      <w:marRight w:val="0"/>
      <w:marTop w:val="0"/>
      <w:marBottom w:val="0"/>
      <w:divBdr>
        <w:top w:val="none" w:sz="0" w:space="0" w:color="auto"/>
        <w:left w:val="none" w:sz="0" w:space="0" w:color="auto"/>
        <w:bottom w:val="none" w:sz="0" w:space="0" w:color="auto"/>
        <w:right w:val="none" w:sz="0" w:space="0" w:color="auto"/>
      </w:divBdr>
      <w:divsChild>
        <w:div w:id="507524172">
          <w:marLeft w:val="0"/>
          <w:marRight w:val="0"/>
          <w:marTop w:val="0"/>
          <w:marBottom w:val="0"/>
          <w:divBdr>
            <w:top w:val="none" w:sz="0" w:space="0" w:color="auto"/>
            <w:left w:val="none" w:sz="0" w:space="0" w:color="auto"/>
            <w:bottom w:val="none" w:sz="0" w:space="0" w:color="auto"/>
            <w:right w:val="none" w:sz="0" w:space="0" w:color="auto"/>
          </w:divBdr>
          <w:divsChild>
            <w:div w:id="1665426693">
              <w:marLeft w:val="0"/>
              <w:marRight w:val="0"/>
              <w:marTop w:val="0"/>
              <w:marBottom w:val="0"/>
              <w:divBdr>
                <w:top w:val="none" w:sz="0" w:space="0" w:color="auto"/>
                <w:left w:val="none" w:sz="0" w:space="0" w:color="auto"/>
                <w:bottom w:val="none" w:sz="0" w:space="0" w:color="auto"/>
                <w:right w:val="none" w:sz="0" w:space="0" w:color="auto"/>
              </w:divBdr>
              <w:divsChild>
                <w:div w:id="11925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828334">
      <w:bodyDiv w:val="1"/>
      <w:marLeft w:val="0"/>
      <w:marRight w:val="0"/>
      <w:marTop w:val="0"/>
      <w:marBottom w:val="0"/>
      <w:divBdr>
        <w:top w:val="none" w:sz="0" w:space="0" w:color="auto"/>
        <w:left w:val="none" w:sz="0" w:space="0" w:color="auto"/>
        <w:bottom w:val="none" w:sz="0" w:space="0" w:color="auto"/>
        <w:right w:val="none" w:sz="0" w:space="0" w:color="auto"/>
      </w:divBdr>
    </w:div>
    <w:div w:id="1873112971">
      <w:bodyDiv w:val="1"/>
      <w:marLeft w:val="0"/>
      <w:marRight w:val="0"/>
      <w:marTop w:val="0"/>
      <w:marBottom w:val="0"/>
      <w:divBdr>
        <w:top w:val="none" w:sz="0" w:space="0" w:color="auto"/>
        <w:left w:val="none" w:sz="0" w:space="0" w:color="auto"/>
        <w:bottom w:val="none" w:sz="0" w:space="0" w:color="auto"/>
        <w:right w:val="none" w:sz="0" w:space="0" w:color="auto"/>
      </w:divBdr>
      <w:divsChild>
        <w:div w:id="2009746443">
          <w:marLeft w:val="0"/>
          <w:marRight w:val="0"/>
          <w:marTop w:val="0"/>
          <w:marBottom w:val="0"/>
          <w:divBdr>
            <w:top w:val="none" w:sz="0" w:space="0" w:color="auto"/>
            <w:left w:val="none" w:sz="0" w:space="0" w:color="auto"/>
            <w:bottom w:val="none" w:sz="0" w:space="0" w:color="auto"/>
            <w:right w:val="none" w:sz="0" w:space="0" w:color="auto"/>
          </w:divBdr>
          <w:divsChild>
            <w:div w:id="834685533">
              <w:marLeft w:val="0"/>
              <w:marRight w:val="0"/>
              <w:marTop w:val="0"/>
              <w:marBottom w:val="0"/>
              <w:divBdr>
                <w:top w:val="none" w:sz="0" w:space="0" w:color="auto"/>
                <w:left w:val="none" w:sz="0" w:space="0" w:color="auto"/>
                <w:bottom w:val="none" w:sz="0" w:space="0" w:color="auto"/>
                <w:right w:val="none" w:sz="0" w:space="0" w:color="auto"/>
              </w:divBdr>
              <w:divsChild>
                <w:div w:id="445856640">
                  <w:marLeft w:val="0"/>
                  <w:marRight w:val="0"/>
                  <w:marTop w:val="0"/>
                  <w:marBottom w:val="0"/>
                  <w:divBdr>
                    <w:top w:val="none" w:sz="0" w:space="0" w:color="auto"/>
                    <w:left w:val="none" w:sz="0" w:space="0" w:color="auto"/>
                    <w:bottom w:val="none" w:sz="0" w:space="0" w:color="auto"/>
                    <w:right w:val="none" w:sz="0" w:space="0" w:color="auto"/>
                  </w:divBdr>
                  <w:divsChild>
                    <w:div w:id="753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888415">
      <w:bodyDiv w:val="1"/>
      <w:marLeft w:val="0"/>
      <w:marRight w:val="0"/>
      <w:marTop w:val="0"/>
      <w:marBottom w:val="0"/>
      <w:divBdr>
        <w:top w:val="none" w:sz="0" w:space="0" w:color="auto"/>
        <w:left w:val="none" w:sz="0" w:space="0" w:color="auto"/>
        <w:bottom w:val="none" w:sz="0" w:space="0" w:color="auto"/>
        <w:right w:val="none" w:sz="0" w:space="0" w:color="auto"/>
      </w:divBdr>
      <w:divsChild>
        <w:div w:id="1563635912">
          <w:marLeft w:val="0"/>
          <w:marRight w:val="0"/>
          <w:marTop w:val="0"/>
          <w:marBottom w:val="0"/>
          <w:divBdr>
            <w:top w:val="none" w:sz="0" w:space="0" w:color="auto"/>
            <w:left w:val="none" w:sz="0" w:space="0" w:color="auto"/>
            <w:bottom w:val="none" w:sz="0" w:space="0" w:color="auto"/>
            <w:right w:val="none" w:sz="0" w:space="0" w:color="auto"/>
          </w:divBdr>
          <w:divsChild>
            <w:div w:id="1403716584">
              <w:marLeft w:val="0"/>
              <w:marRight w:val="0"/>
              <w:marTop w:val="0"/>
              <w:marBottom w:val="0"/>
              <w:divBdr>
                <w:top w:val="none" w:sz="0" w:space="0" w:color="auto"/>
                <w:left w:val="none" w:sz="0" w:space="0" w:color="auto"/>
                <w:bottom w:val="none" w:sz="0" w:space="0" w:color="auto"/>
                <w:right w:val="none" w:sz="0" w:space="0" w:color="auto"/>
              </w:divBdr>
              <w:divsChild>
                <w:div w:id="2942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8458">
      <w:bodyDiv w:val="1"/>
      <w:marLeft w:val="0"/>
      <w:marRight w:val="0"/>
      <w:marTop w:val="0"/>
      <w:marBottom w:val="0"/>
      <w:divBdr>
        <w:top w:val="none" w:sz="0" w:space="0" w:color="auto"/>
        <w:left w:val="none" w:sz="0" w:space="0" w:color="auto"/>
        <w:bottom w:val="none" w:sz="0" w:space="0" w:color="auto"/>
        <w:right w:val="none" w:sz="0" w:space="0" w:color="auto"/>
      </w:divBdr>
      <w:divsChild>
        <w:div w:id="1516990875">
          <w:marLeft w:val="0"/>
          <w:marRight w:val="0"/>
          <w:marTop w:val="0"/>
          <w:marBottom w:val="0"/>
          <w:divBdr>
            <w:top w:val="none" w:sz="0" w:space="0" w:color="auto"/>
            <w:left w:val="none" w:sz="0" w:space="0" w:color="auto"/>
            <w:bottom w:val="none" w:sz="0" w:space="0" w:color="auto"/>
            <w:right w:val="none" w:sz="0" w:space="0" w:color="auto"/>
          </w:divBdr>
          <w:divsChild>
            <w:div w:id="655915119">
              <w:marLeft w:val="0"/>
              <w:marRight w:val="0"/>
              <w:marTop w:val="0"/>
              <w:marBottom w:val="0"/>
              <w:divBdr>
                <w:top w:val="none" w:sz="0" w:space="0" w:color="auto"/>
                <w:left w:val="none" w:sz="0" w:space="0" w:color="auto"/>
                <w:bottom w:val="none" w:sz="0" w:space="0" w:color="auto"/>
                <w:right w:val="none" w:sz="0" w:space="0" w:color="auto"/>
              </w:divBdr>
              <w:divsChild>
                <w:div w:id="2510874">
                  <w:marLeft w:val="0"/>
                  <w:marRight w:val="0"/>
                  <w:marTop w:val="0"/>
                  <w:marBottom w:val="0"/>
                  <w:divBdr>
                    <w:top w:val="none" w:sz="0" w:space="0" w:color="auto"/>
                    <w:left w:val="none" w:sz="0" w:space="0" w:color="auto"/>
                    <w:bottom w:val="none" w:sz="0" w:space="0" w:color="auto"/>
                    <w:right w:val="none" w:sz="0" w:space="0" w:color="auto"/>
                  </w:divBdr>
                  <w:divsChild>
                    <w:div w:id="20163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418556">
      <w:bodyDiv w:val="1"/>
      <w:marLeft w:val="0"/>
      <w:marRight w:val="0"/>
      <w:marTop w:val="0"/>
      <w:marBottom w:val="0"/>
      <w:divBdr>
        <w:top w:val="none" w:sz="0" w:space="0" w:color="auto"/>
        <w:left w:val="none" w:sz="0" w:space="0" w:color="auto"/>
        <w:bottom w:val="none" w:sz="0" w:space="0" w:color="auto"/>
        <w:right w:val="none" w:sz="0" w:space="0" w:color="auto"/>
      </w:divBdr>
      <w:divsChild>
        <w:div w:id="1001276894">
          <w:marLeft w:val="0"/>
          <w:marRight w:val="0"/>
          <w:marTop w:val="0"/>
          <w:marBottom w:val="0"/>
          <w:divBdr>
            <w:top w:val="none" w:sz="0" w:space="0" w:color="auto"/>
            <w:left w:val="none" w:sz="0" w:space="0" w:color="auto"/>
            <w:bottom w:val="none" w:sz="0" w:space="0" w:color="auto"/>
            <w:right w:val="none" w:sz="0" w:space="0" w:color="auto"/>
          </w:divBdr>
          <w:divsChild>
            <w:div w:id="2025084609">
              <w:marLeft w:val="0"/>
              <w:marRight w:val="0"/>
              <w:marTop w:val="0"/>
              <w:marBottom w:val="0"/>
              <w:divBdr>
                <w:top w:val="none" w:sz="0" w:space="0" w:color="auto"/>
                <w:left w:val="none" w:sz="0" w:space="0" w:color="auto"/>
                <w:bottom w:val="none" w:sz="0" w:space="0" w:color="auto"/>
                <w:right w:val="none" w:sz="0" w:space="0" w:color="auto"/>
              </w:divBdr>
              <w:divsChild>
                <w:div w:id="1577088855">
                  <w:marLeft w:val="0"/>
                  <w:marRight w:val="0"/>
                  <w:marTop w:val="0"/>
                  <w:marBottom w:val="0"/>
                  <w:divBdr>
                    <w:top w:val="none" w:sz="0" w:space="0" w:color="auto"/>
                    <w:left w:val="none" w:sz="0" w:space="0" w:color="auto"/>
                    <w:bottom w:val="none" w:sz="0" w:space="0" w:color="auto"/>
                    <w:right w:val="none" w:sz="0" w:space="0" w:color="auto"/>
                  </w:divBdr>
                  <w:divsChild>
                    <w:div w:id="20163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930921">
      <w:bodyDiv w:val="1"/>
      <w:marLeft w:val="0"/>
      <w:marRight w:val="0"/>
      <w:marTop w:val="0"/>
      <w:marBottom w:val="0"/>
      <w:divBdr>
        <w:top w:val="none" w:sz="0" w:space="0" w:color="auto"/>
        <w:left w:val="none" w:sz="0" w:space="0" w:color="auto"/>
        <w:bottom w:val="none" w:sz="0" w:space="0" w:color="auto"/>
        <w:right w:val="none" w:sz="0" w:space="0" w:color="auto"/>
      </w:divBdr>
    </w:div>
    <w:div w:id="1895003305">
      <w:bodyDiv w:val="1"/>
      <w:marLeft w:val="0"/>
      <w:marRight w:val="0"/>
      <w:marTop w:val="0"/>
      <w:marBottom w:val="0"/>
      <w:divBdr>
        <w:top w:val="none" w:sz="0" w:space="0" w:color="auto"/>
        <w:left w:val="none" w:sz="0" w:space="0" w:color="auto"/>
        <w:bottom w:val="none" w:sz="0" w:space="0" w:color="auto"/>
        <w:right w:val="none" w:sz="0" w:space="0" w:color="auto"/>
      </w:divBdr>
      <w:divsChild>
        <w:div w:id="678891030">
          <w:marLeft w:val="0"/>
          <w:marRight w:val="0"/>
          <w:marTop w:val="0"/>
          <w:marBottom w:val="0"/>
          <w:divBdr>
            <w:top w:val="none" w:sz="0" w:space="0" w:color="auto"/>
            <w:left w:val="none" w:sz="0" w:space="0" w:color="auto"/>
            <w:bottom w:val="none" w:sz="0" w:space="0" w:color="auto"/>
            <w:right w:val="none" w:sz="0" w:space="0" w:color="auto"/>
          </w:divBdr>
          <w:divsChild>
            <w:div w:id="1421486584">
              <w:marLeft w:val="0"/>
              <w:marRight w:val="0"/>
              <w:marTop w:val="0"/>
              <w:marBottom w:val="0"/>
              <w:divBdr>
                <w:top w:val="none" w:sz="0" w:space="0" w:color="auto"/>
                <w:left w:val="none" w:sz="0" w:space="0" w:color="auto"/>
                <w:bottom w:val="none" w:sz="0" w:space="0" w:color="auto"/>
                <w:right w:val="none" w:sz="0" w:space="0" w:color="auto"/>
              </w:divBdr>
              <w:divsChild>
                <w:div w:id="129174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05386">
      <w:bodyDiv w:val="1"/>
      <w:marLeft w:val="0"/>
      <w:marRight w:val="0"/>
      <w:marTop w:val="0"/>
      <w:marBottom w:val="0"/>
      <w:divBdr>
        <w:top w:val="none" w:sz="0" w:space="0" w:color="auto"/>
        <w:left w:val="none" w:sz="0" w:space="0" w:color="auto"/>
        <w:bottom w:val="none" w:sz="0" w:space="0" w:color="auto"/>
        <w:right w:val="none" w:sz="0" w:space="0" w:color="auto"/>
      </w:divBdr>
    </w:div>
    <w:div w:id="1919628795">
      <w:bodyDiv w:val="1"/>
      <w:marLeft w:val="0"/>
      <w:marRight w:val="0"/>
      <w:marTop w:val="0"/>
      <w:marBottom w:val="0"/>
      <w:divBdr>
        <w:top w:val="none" w:sz="0" w:space="0" w:color="auto"/>
        <w:left w:val="none" w:sz="0" w:space="0" w:color="auto"/>
        <w:bottom w:val="none" w:sz="0" w:space="0" w:color="auto"/>
        <w:right w:val="none" w:sz="0" w:space="0" w:color="auto"/>
      </w:divBdr>
      <w:divsChild>
        <w:div w:id="1927226684">
          <w:marLeft w:val="0"/>
          <w:marRight w:val="0"/>
          <w:marTop w:val="0"/>
          <w:marBottom w:val="0"/>
          <w:divBdr>
            <w:top w:val="none" w:sz="0" w:space="0" w:color="auto"/>
            <w:left w:val="none" w:sz="0" w:space="0" w:color="auto"/>
            <w:bottom w:val="none" w:sz="0" w:space="0" w:color="auto"/>
            <w:right w:val="none" w:sz="0" w:space="0" w:color="auto"/>
          </w:divBdr>
          <w:divsChild>
            <w:div w:id="2117289938">
              <w:marLeft w:val="0"/>
              <w:marRight w:val="0"/>
              <w:marTop w:val="0"/>
              <w:marBottom w:val="0"/>
              <w:divBdr>
                <w:top w:val="none" w:sz="0" w:space="0" w:color="auto"/>
                <w:left w:val="none" w:sz="0" w:space="0" w:color="auto"/>
                <w:bottom w:val="none" w:sz="0" w:space="0" w:color="auto"/>
                <w:right w:val="none" w:sz="0" w:space="0" w:color="auto"/>
              </w:divBdr>
              <w:divsChild>
                <w:div w:id="1984314862">
                  <w:marLeft w:val="0"/>
                  <w:marRight w:val="0"/>
                  <w:marTop w:val="0"/>
                  <w:marBottom w:val="0"/>
                  <w:divBdr>
                    <w:top w:val="none" w:sz="0" w:space="0" w:color="auto"/>
                    <w:left w:val="none" w:sz="0" w:space="0" w:color="auto"/>
                    <w:bottom w:val="none" w:sz="0" w:space="0" w:color="auto"/>
                    <w:right w:val="none" w:sz="0" w:space="0" w:color="auto"/>
                  </w:divBdr>
                  <w:divsChild>
                    <w:div w:id="13678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250808">
      <w:bodyDiv w:val="1"/>
      <w:marLeft w:val="0"/>
      <w:marRight w:val="0"/>
      <w:marTop w:val="0"/>
      <w:marBottom w:val="0"/>
      <w:divBdr>
        <w:top w:val="none" w:sz="0" w:space="0" w:color="auto"/>
        <w:left w:val="none" w:sz="0" w:space="0" w:color="auto"/>
        <w:bottom w:val="none" w:sz="0" w:space="0" w:color="auto"/>
        <w:right w:val="none" w:sz="0" w:space="0" w:color="auto"/>
      </w:divBdr>
      <w:divsChild>
        <w:div w:id="352414490">
          <w:marLeft w:val="0"/>
          <w:marRight w:val="0"/>
          <w:marTop w:val="0"/>
          <w:marBottom w:val="0"/>
          <w:divBdr>
            <w:top w:val="none" w:sz="0" w:space="0" w:color="auto"/>
            <w:left w:val="none" w:sz="0" w:space="0" w:color="auto"/>
            <w:bottom w:val="none" w:sz="0" w:space="0" w:color="auto"/>
            <w:right w:val="none" w:sz="0" w:space="0" w:color="auto"/>
          </w:divBdr>
          <w:divsChild>
            <w:div w:id="968977763">
              <w:marLeft w:val="0"/>
              <w:marRight w:val="0"/>
              <w:marTop w:val="0"/>
              <w:marBottom w:val="0"/>
              <w:divBdr>
                <w:top w:val="none" w:sz="0" w:space="0" w:color="auto"/>
                <w:left w:val="none" w:sz="0" w:space="0" w:color="auto"/>
                <w:bottom w:val="none" w:sz="0" w:space="0" w:color="auto"/>
                <w:right w:val="none" w:sz="0" w:space="0" w:color="auto"/>
              </w:divBdr>
              <w:divsChild>
                <w:div w:id="1609699447">
                  <w:marLeft w:val="0"/>
                  <w:marRight w:val="0"/>
                  <w:marTop w:val="0"/>
                  <w:marBottom w:val="0"/>
                  <w:divBdr>
                    <w:top w:val="none" w:sz="0" w:space="0" w:color="auto"/>
                    <w:left w:val="none" w:sz="0" w:space="0" w:color="auto"/>
                    <w:bottom w:val="none" w:sz="0" w:space="0" w:color="auto"/>
                    <w:right w:val="none" w:sz="0" w:space="0" w:color="auto"/>
                  </w:divBdr>
                  <w:divsChild>
                    <w:div w:id="19202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09232">
      <w:bodyDiv w:val="1"/>
      <w:marLeft w:val="0"/>
      <w:marRight w:val="0"/>
      <w:marTop w:val="0"/>
      <w:marBottom w:val="0"/>
      <w:divBdr>
        <w:top w:val="none" w:sz="0" w:space="0" w:color="auto"/>
        <w:left w:val="none" w:sz="0" w:space="0" w:color="auto"/>
        <w:bottom w:val="none" w:sz="0" w:space="0" w:color="auto"/>
        <w:right w:val="none" w:sz="0" w:space="0" w:color="auto"/>
      </w:divBdr>
    </w:div>
    <w:div w:id="1930237859">
      <w:bodyDiv w:val="1"/>
      <w:marLeft w:val="0"/>
      <w:marRight w:val="0"/>
      <w:marTop w:val="0"/>
      <w:marBottom w:val="0"/>
      <w:divBdr>
        <w:top w:val="none" w:sz="0" w:space="0" w:color="auto"/>
        <w:left w:val="none" w:sz="0" w:space="0" w:color="auto"/>
        <w:bottom w:val="none" w:sz="0" w:space="0" w:color="auto"/>
        <w:right w:val="none" w:sz="0" w:space="0" w:color="auto"/>
      </w:divBdr>
      <w:divsChild>
        <w:div w:id="427964720">
          <w:marLeft w:val="0"/>
          <w:marRight w:val="0"/>
          <w:marTop w:val="0"/>
          <w:marBottom w:val="0"/>
          <w:divBdr>
            <w:top w:val="none" w:sz="0" w:space="0" w:color="auto"/>
            <w:left w:val="none" w:sz="0" w:space="0" w:color="auto"/>
            <w:bottom w:val="none" w:sz="0" w:space="0" w:color="auto"/>
            <w:right w:val="none" w:sz="0" w:space="0" w:color="auto"/>
          </w:divBdr>
          <w:divsChild>
            <w:div w:id="198323324">
              <w:marLeft w:val="0"/>
              <w:marRight w:val="0"/>
              <w:marTop w:val="0"/>
              <w:marBottom w:val="0"/>
              <w:divBdr>
                <w:top w:val="none" w:sz="0" w:space="0" w:color="auto"/>
                <w:left w:val="none" w:sz="0" w:space="0" w:color="auto"/>
                <w:bottom w:val="none" w:sz="0" w:space="0" w:color="auto"/>
                <w:right w:val="none" w:sz="0" w:space="0" w:color="auto"/>
              </w:divBdr>
              <w:divsChild>
                <w:div w:id="16559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90481">
      <w:bodyDiv w:val="1"/>
      <w:marLeft w:val="0"/>
      <w:marRight w:val="0"/>
      <w:marTop w:val="0"/>
      <w:marBottom w:val="0"/>
      <w:divBdr>
        <w:top w:val="none" w:sz="0" w:space="0" w:color="auto"/>
        <w:left w:val="none" w:sz="0" w:space="0" w:color="auto"/>
        <w:bottom w:val="none" w:sz="0" w:space="0" w:color="auto"/>
        <w:right w:val="none" w:sz="0" w:space="0" w:color="auto"/>
      </w:divBdr>
      <w:divsChild>
        <w:div w:id="1644701485">
          <w:marLeft w:val="0"/>
          <w:marRight w:val="0"/>
          <w:marTop w:val="0"/>
          <w:marBottom w:val="0"/>
          <w:divBdr>
            <w:top w:val="none" w:sz="0" w:space="0" w:color="auto"/>
            <w:left w:val="none" w:sz="0" w:space="0" w:color="auto"/>
            <w:bottom w:val="none" w:sz="0" w:space="0" w:color="auto"/>
            <w:right w:val="none" w:sz="0" w:space="0" w:color="auto"/>
          </w:divBdr>
          <w:divsChild>
            <w:div w:id="1587377673">
              <w:marLeft w:val="0"/>
              <w:marRight w:val="0"/>
              <w:marTop w:val="0"/>
              <w:marBottom w:val="0"/>
              <w:divBdr>
                <w:top w:val="none" w:sz="0" w:space="0" w:color="auto"/>
                <w:left w:val="none" w:sz="0" w:space="0" w:color="auto"/>
                <w:bottom w:val="none" w:sz="0" w:space="0" w:color="auto"/>
                <w:right w:val="none" w:sz="0" w:space="0" w:color="auto"/>
              </w:divBdr>
              <w:divsChild>
                <w:div w:id="1489982222">
                  <w:marLeft w:val="0"/>
                  <w:marRight w:val="0"/>
                  <w:marTop w:val="0"/>
                  <w:marBottom w:val="0"/>
                  <w:divBdr>
                    <w:top w:val="none" w:sz="0" w:space="0" w:color="auto"/>
                    <w:left w:val="none" w:sz="0" w:space="0" w:color="auto"/>
                    <w:bottom w:val="none" w:sz="0" w:space="0" w:color="auto"/>
                    <w:right w:val="none" w:sz="0" w:space="0" w:color="auto"/>
                  </w:divBdr>
                  <w:divsChild>
                    <w:div w:id="5238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530725">
      <w:bodyDiv w:val="1"/>
      <w:marLeft w:val="0"/>
      <w:marRight w:val="0"/>
      <w:marTop w:val="0"/>
      <w:marBottom w:val="0"/>
      <w:divBdr>
        <w:top w:val="none" w:sz="0" w:space="0" w:color="auto"/>
        <w:left w:val="none" w:sz="0" w:space="0" w:color="auto"/>
        <w:bottom w:val="none" w:sz="0" w:space="0" w:color="auto"/>
        <w:right w:val="none" w:sz="0" w:space="0" w:color="auto"/>
      </w:divBdr>
    </w:div>
    <w:div w:id="1957566275">
      <w:bodyDiv w:val="1"/>
      <w:marLeft w:val="0"/>
      <w:marRight w:val="0"/>
      <w:marTop w:val="0"/>
      <w:marBottom w:val="0"/>
      <w:divBdr>
        <w:top w:val="none" w:sz="0" w:space="0" w:color="auto"/>
        <w:left w:val="none" w:sz="0" w:space="0" w:color="auto"/>
        <w:bottom w:val="none" w:sz="0" w:space="0" w:color="auto"/>
        <w:right w:val="none" w:sz="0" w:space="0" w:color="auto"/>
      </w:divBdr>
      <w:divsChild>
        <w:div w:id="986283240">
          <w:marLeft w:val="0"/>
          <w:marRight w:val="0"/>
          <w:marTop w:val="0"/>
          <w:marBottom w:val="0"/>
          <w:divBdr>
            <w:top w:val="none" w:sz="0" w:space="0" w:color="auto"/>
            <w:left w:val="none" w:sz="0" w:space="0" w:color="auto"/>
            <w:bottom w:val="none" w:sz="0" w:space="0" w:color="auto"/>
            <w:right w:val="none" w:sz="0" w:space="0" w:color="auto"/>
          </w:divBdr>
          <w:divsChild>
            <w:div w:id="1022248696">
              <w:marLeft w:val="0"/>
              <w:marRight w:val="0"/>
              <w:marTop w:val="0"/>
              <w:marBottom w:val="0"/>
              <w:divBdr>
                <w:top w:val="none" w:sz="0" w:space="0" w:color="auto"/>
                <w:left w:val="none" w:sz="0" w:space="0" w:color="auto"/>
                <w:bottom w:val="none" w:sz="0" w:space="0" w:color="auto"/>
                <w:right w:val="none" w:sz="0" w:space="0" w:color="auto"/>
              </w:divBdr>
              <w:divsChild>
                <w:div w:id="154209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6888">
      <w:bodyDiv w:val="1"/>
      <w:marLeft w:val="0"/>
      <w:marRight w:val="0"/>
      <w:marTop w:val="0"/>
      <w:marBottom w:val="0"/>
      <w:divBdr>
        <w:top w:val="none" w:sz="0" w:space="0" w:color="auto"/>
        <w:left w:val="none" w:sz="0" w:space="0" w:color="auto"/>
        <w:bottom w:val="none" w:sz="0" w:space="0" w:color="auto"/>
        <w:right w:val="none" w:sz="0" w:space="0" w:color="auto"/>
      </w:divBdr>
      <w:divsChild>
        <w:div w:id="1323464989">
          <w:marLeft w:val="0"/>
          <w:marRight w:val="0"/>
          <w:marTop w:val="0"/>
          <w:marBottom w:val="0"/>
          <w:divBdr>
            <w:top w:val="none" w:sz="0" w:space="0" w:color="auto"/>
            <w:left w:val="none" w:sz="0" w:space="0" w:color="auto"/>
            <w:bottom w:val="none" w:sz="0" w:space="0" w:color="auto"/>
            <w:right w:val="none" w:sz="0" w:space="0" w:color="auto"/>
          </w:divBdr>
          <w:divsChild>
            <w:div w:id="522136734">
              <w:marLeft w:val="0"/>
              <w:marRight w:val="0"/>
              <w:marTop w:val="0"/>
              <w:marBottom w:val="0"/>
              <w:divBdr>
                <w:top w:val="none" w:sz="0" w:space="0" w:color="auto"/>
                <w:left w:val="none" w:sz="0" w:space="0" w:color="auto"/>
                <w:bottom w:val="none" w:sz="0" w:space="0" w:color="auto"/>
                <w:right w:val="none" w:sz="0" w:space="0" w:color="auto"/>
              </w:divBdr>
              <w:divsChild>
                <w:div w:id="13506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72890">
      <w:bodyDiv w:val="1"/>
      <w:marLeft w:val="0"/>
      <w:marRight w:val="0"/>
      <w:marTop w:val="0"/>
      <w:marBottom w:val="0"/>
      <w:divBdr>
        <w:top w:val="none" w:sz="0" w:space="0" w:color="auto"/>
        <w:left w:val="none" w:sz="0" w:space="0" w:color="auto"/>
        <w:bottom w:val="none" w:sz="0" w:space="0" w:color="auto"/>
        <w:right w:val="none" w:sz="0" w:space="0" w:color="auto"/>
      </w:divBdr>
      <w:divsChild>
        <w:div w:id="790057509">
          <w:marLeft w:val="0"/>
          <w:marRight w:val="0"/>
          <w:marTop w:val="0"/>
          <w:marBottom w:val="0"/>
          <w:divBdr>
            <w:top w:val="none" w:sz="0" w:space="0" w:color="auto"/>
            <w:left w:val="none" w:sz="0" w:space="0" w:color="auto"/>
            <w:bottom w:val="none" w:sz="0" w:space="0" w:color="auto"/>
            <w:right w:val="none" w:sz="0" w:space="0" w:color="auto"/>
          </w:divBdr>
          <w:divsChild>
            <w:div w:id="1944923841">
              <w:marLeft w:val="0"/>
              <w:marRight w:val="0"/>
              <w:marTop w:val="0"/>
              <w:marBottom w:val="0"/>
              <w:divBdr>
                <w:top w:val="none" w:sz="0" w:space="0" w:color="auto"/>
                <w:left w:val="none" w:sz="0" w:space="0" w:color="auto"/>
                <w:bottom w:val="none" w:sz="0" w:space="0" w:color="auto"/>
                <w:right w:val="none" w:sz="0" w:space="0" w:color="auto"/>
              </w:divBdr>
              <w:divsChild>
                <w:div w:id="1274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15004">
      <w:bodyDiv w:val="1"/>
      <w:marLeft w:val="0"/>
      <w:marRight w:val="0"/>
      <w:marTop w:val="0"/>
      <w:marBottom w:val="0"/>
      <w:divBdr>
        <w:top w:val="none" w:sz="0" w:space="0" w:color="auto"/>
        <w:left w:val="none" w:sz="0" w:space="0" w:color="auto"/>
        <w:bottom w:val="none" w:sz="0" w:space="0" w:color="auto"/>
        <w:right w:val="none" w:sz="0" w:space="0" w:color="auto"/>
      </w:divBdr>
      <w:divsChild>
        <w:div w:id="547036699">
          <w:marLeft w:val="0"/>
          <w:marRight w:val="0"/>
          <w:marTop w:val="0"/>
          <w:marBottom w:val="0"/>
          <w:divBdr>
            <w:top w:val="none" w:sz="0" w:space="0" w:color="auto"/>
            <w:left w:val="none" w:sz="0" w:space="0" w:color="auto"/>
            <w:bottom w:val="none" w:sz="0" w:space="0" w:color="auto"/>
            <w:right w:val="none" w:sz="0" w:space="0" w:color="auto"/>
          </w:divBdr>
          <w:divsChild>
            <w:div w:id="1205829061">
              <w:marLeft w:val="0"/>
              <w:marRight w:val="0"/>
              <w:marTop w:val="0"/>
              <w:marBottom w:val="0"/>
              <w:divBdr>
                <w:top w:val="none" w:sz="0" w:space="0" w:color="auto"/>
                <w:left w:val="none" w:sz="0" w:space="0" w:color="auto"/>
                <w:bottom w:val="none" w:sz="0" w:space="0" w:color="auto"/>
                <w:right w:val="none" w:sz="0" w:space="0" w:color="auto"/>
              </w:divBdr>
              <w:divsChild>
                <w:div w:id="15098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65397">
      <w:bodyDiv w:val="1"/>
      <w:marLeft w:val="0"/>
      <w:marRight w:val="0"/>
      <w:marTop w:val="0"/>
      <w:marBottom w:val="0"/>
      <w:divBdr>
        <w:top w:val="none" w:sz="0" w:space="0" w:color="auto"/>
        <w:left w:val="none" w:sz="0" w:space="0" w:color="auto"/>
        <w:bottom w:val="none" w:sz="0" w:space="0" w:color="auto"/>
        <w:right w:val="none" w:sz="0" w:space="0" w:color="auto"/>
      </w:divBdr>
      <w:divsChild>
        <w:div w:id="646203920">
          <w:marLeft w:val="0"/>
          <w:marRight w:val="0"/>
          <w:marTop w:val="0"/>
          <w:marBottom w:val="0"/>
          <w:divBdr>
            <w:top w:val="none" w:sz="0" w:space="0" w:color="auto"/>
            <w:left w:val="none" w:sz="0" w:space="0" w:color="auto"/>
            <w:bottom w:val="none" w:sz="0" w:space="0" w:color="auto"/>
            <w:right w:val="none" w:sz="0" w:space="0" w:color="auto"/>
          </w:divBdr>
          <w:divsChild>
            <w:div w:id="66919911">
              <w:marLeft w:val="0"/>
              <w:marRight w:val="0"/>
              <w:marTop w:val="0"/>
              <w:marBottom w:val="0"/>
              <w:divBdr>
                <w:top w:val="none" w:sz="0" w:space="0" w:color="auto"/>
                <w:left w:val="none" w:sz="0" w:space="0" w:color="auto"/>
                <w:bottom w:val="none" w:sz="0" w:space="0" w:color="auto"/>
                <w:right w:val="none" w:sz="0" w:space="0" w:color="auto"/>
              </w:divBdr>
              <w:divsChild>
                <w:div w:id="1863007386">
                  <w:marLeft w:val="0"/>
                  <w:marRight w:val="0"/>
                  <w:marTop w:val="0"/>
                  <w:marBottom w:val="0"/>
                  <w:divBdr>
                    <w:top w:val="none" w:sz="0" w:space="0" w:color="auto"/>
                    <w:left w:val="none" w:sz="0" w:space="0" w:color="auto"/>
                    <w:bottom w:val="none" w:sz="0" w:space="0" w:color="auto"/>
                    <w:right w:val="none" w:sz="0" w:space="0" w:color="auto"/>
                  </w:divBdr>
                  <w:divsChild>
                    <w:div w:id="44362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95049">
      <w:bodyDiv w:val="1"/>
      <w:marLeft w:val="0"/>
      <w:marRight w:val="0"/>
      <w:marTop w:val="0"/>
      <w:marBottom w:val="0"/>
      <w:divBdr>
        <w:top w:val="none" w:sz="0" w:space="0" w:color="auto"/>
        <w:left w:val="none" w:sz="0" w:space="0" w:color="auto"/>
        <w:bottom w:val="none" w:sz="0" w:space="0" w:color="auto"/>
        <w:right w:val="none" w:sz="0" w:space="0" w:color="auto"/>
      </w:divBdr>
      <w:divsChild>
        <w:div w:id="1607736789">
          <w:marLeft w:val="0"/>
          <w:marRight w:val="0"/>
          <w:marTop w:val="0"/>
          <w:marBottom w:val="0"/>
          <w:divBdr>
            <w:top w:val="none" w:sz="0" w:space="0" w:color="auto"/>
            <w:left w:val="none" w:sz="0" w:space="0" w:color="auto"/>
            <w:bottom w:val="none" w:sz="0" w:space="0" w:color="auto"/>
            <w:right w:val="none" w:sz="0" w:space="0" w:color="auto"/>
          </w:divBdr>
          <w:divsChild>
            <w:div w:id="1159226224">
              <w:marLeft w:val="0"/>
              <w:marRight w:val="0"/>
              <w:marTop w:val="0"/>
              <w:marBottom w:val="0"/>
              <w:divBdr>
                <w:top w:val="none" w:sz="0" w:space="0" w:color="auto"/>
                <w:left w:val="none" w:sz="0" w:space="0" w:color="auto"/>
                <w:bottom w:val="none" w:sz="0" w:space="0" w:color="auto"/>
                <w:right w:val="none" w:sz="0" w:space="0" w:color="auto"/>
              </w:divBdr>
              <w:divsChild>
                <w:div w:id="7997843">
                  <w:marLeft w:val="0"/>
                  <w:marRight w:val="0"/>
                  <w:marTop w:val="0"/>
                  <w:marBottom w:val="0"/>
                  <w:divBdr>
                    <w:top w:val="none" w:sz="0" w:space="0" w:color="auto"/>
                    <w:left w:val="none" w:sz="0" w:space="0" w:color="auto"/>
                    <w:bottom w:val="none" w:sz="0" w:space="0" w:color="auto"/>
                    <w:right w:val="none" w:sz="0" w:space="0" w:color="auto"/>
                  </w:divBdr>
                  <w:divsChild>
                    <w:div w:id="5095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085923">
      <w:bodyDiv w:val="1"/>
      <w:marLeft w:val="0"/>
      <w:marRight w:val="0"/>
      <w:marTop w:val="0"/>
      <w:marBottom w:val="0"/>
      <w:divBdr>
        <w:top w:val="none" w:sz="0" w:space="0" w:color="auto"/>
        <w:left w:val="none" w:sz="0" w:space="0" w:color="auto"/>
        <w:bottom w:val="none" w:sz="0" w:space="0" w:color="auto"/>
        <w:right w:val="none" w:sz="0" w:space="0" w:color="auto"/>
      </w:divBdr>
      <w:divsChild>
        <w:div w:id="2010401880">
          <w:marLeft w:val="0"/>
          <w:marRight w:val="0"/>
          <w:marTop w:val="0"/>
          <w:marBottom w:val="0"/>
          <w:divBdr>
            <w:top w:val="none" w:sz="0" w:space="0" w:color="auto"/>
            <w:left w:val="none" w:sz="0" w:space="0" w:color="auto"/>
            <w:bottom w:val="none" w:sz="0" w:space="0" w:color="auto"/>
            <w:right w:val="none" w:sz="0" w:space="0" w:color="auto"/>
          </w:divBdr>
          <w:divsChild>
            <w:div w:id="1789162887">
              <w:marLeft w:val="0"/>
              <w:marRight w:val="0"/>
              <w:marTop w:val="0"/>
              <w:marBottom w:val="0"/>
              <w:divBdr>
                <w:top w:val="none" w:sz="0" w:space="0" w:color="auto"/>
                <w:left w:val="none" w:sz="0" w:space="0" w:color="auto"/>
                <w:bottom w:val="none" w:sz="0" w:space="0" w:color="auto"/>
                <w:right w:val="none" w:sz="0" w:space="0" w:color="auto"/>
              </w:divBdr>
              <w:divsChild>
                <w:div w:id="1257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28809">
      <w:bodyDiv w:val="1"/>
      <w:marLeft w:val="0"/>
      <w:marRight w:val="0"/>
      <w:marTop w:val="0"/>
      <w:marBottom w:val="0"/>
      <w:divBdr>
        <w:top w:val="none" w:sz="0" w:space="0" w:color="auto"/>
        <w:left w:val="none" w:sz="0" w:space="0" w:color="auto"/>
        <w:bottom w:val="none" w:sz="0" w:space="0" w:color="auto"/>
        <w:right w:val="none" w:sz="0" w:space="0" w:color="auto"/>
      </w:divBdr>
      <w:divsChild>
        <w:div w:id="2059433208">
          <w:marLeft w:val="0"/>
          <w:marRight w:val="0"/>
          <w:marTop w:val="0"/>
          <w:marBottom w:val="0"/>
          <w:divBdr>
            <w:top w:val="none" w:sz="0" w:space="0" w:color="auto"/>
            <w:left w:val="none" w:sz="0" w:space="0" w:color="auto"/>
            <w:bottom w:val="none" w:sz="0" w:space="0" w:color="auto"/>
            <w:right w:val="none" w:sz="0" w:space="0" w:color="auto"/>
          </w:divBdr>
          <w:divsChild>
            <w:div w:id="513736840">
              <w:marLeft w:val="0"/>
              <w:marRight w:val="0"/>
              <w:marTop w:val="0"/>
              <w:marBottom w:val="0"/>
              <w:divBdr>
                <w:top w:val="none" w:sz="0" w:space="0" w:color="auto"/>
                <w:left w:val="none" w:sz="0" w:space="0" w:color="auto"/>
                <w:bottom w:val="none" w:sz="0" w:space="0" w:color="auto"/>
                <w:right w:val="none" w:sz="0" w:space="0" w:color="auto"/>
              </w:divBdr>
              <w:divsChild>
                <w:div w:id="12427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90590">
      <w:bodyDiv w:val="1"/>
      <w:marLeft w:val="0"/>
      <w:marRight w:val="0"/>
      <w:marTop w:val="0"/>
      <w:marBottom w:val="0"/>
      <w:divBdr>
        <w:top w:val="none" w:sz="0" w:space="0" w:color="auto"/>
        <w:left w:val="none" w:sz="0" w:space="0" w:color="auto"/>
        <w:bottom w:val="none" w:sz="0" w:space="0" w:color="auto"/>
        <w:right w:val="none" w:sz="0" w:space="0" w:color="auto"/>
      </w:divBdr>
      <w:divsChild>
        <w:div w:id="643463973">
          <w:marLeft w:val="0"/>
          <w:marRight w:val="0"/>
          <w:marTop w:val="0"/>
          <w:marBottom w:val="0"/>
          <w:divBdr>
            <w:top w:val="none" w:sz="0" w:space="0" w:color="auto"/>
            <w:left w:val="none" w:sz="0" w:space="0" w:color="auto"/>
            <w:bottom w:val="none" w:sz="0" w:space="0" w:color="auto"/>
            <w:right w:val="none" w:sz="0" w:space="0" w:color="auto"/>
          </w:divBdr>
          <w:divsChild>
            <w:div w:id="977490911">
              <w:marLeft w:val="0"/>
              <w:marRight w:val="0"/>
              <w:marTop w:val="0"/>
              <w:marBottom w:val="0"/>
              <w:divBdr>
                <w:top w:val="none" w:sz="0" w:space="0" w:color="auto"/>
                <w:left w:val="none" w:sz="0" w:space="0" w:color="auto"/>
                <w:bottom w:val="none" w:sz="0" w:space="0" w:color="auto"/>
                <w:right w:val="none" w:sz="0" w:space="0" w:color="auto"/>
              </w:divBdr>
              <w:divsChild>
                <w:div w:id="18801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07329">
      <w:bodyDiv w:val="1"/>
      <w:marLeft w:val="0"/>
      <w:marRight w:val="0"/>
      <w:marTop w:val="0"/>
      <w:marBottom w:val="0"/>
      <w:divBdr>
        <w:top w:val="none" w:sz="0" w:space="0" w:color="auto"/>
        <w:left w:val="none" w:sz="0" w:space="0" w:color="auto"/>
        <w:bottom w:val="none" w:sz="0" w:space="0" w:color="auto"/>
        <w:right w:val="none" w:sz="0" w:space="0" w:color="auto"/>
      </w:divBdr>
      <w:divsChild>
        <w:div w:id="1620335916">
          <w:marLeft w:val="0"/>
          <w:marRight w:val="0"/>
          <w:marTop w:val="0"/>
          <w:marBottom w:val="0"/>
          <w:divBdr>
            <w:top w:val="none" w:sz="0" w:space="0" w:color="auto"/>
            <w:left w:val="none" w:sz="0" w:space="0" w:color="auto"/>
            <w:bottom w:val="none" w:sz="0" w:space="0" w:color="auto"/>
            <w:right w:val="none" w:sz="0" w:space="0" w:color="auto"/>
          </w:divBdr>
          <w:divsChild>
            <w:div w:id="519393939">
              <w:marLeft w:val="0"/>
              <w:marRight w:val="0"/>
              <w:marTop w:val="0"/>
              <w:marBottom w:val="0"/>
              <w:divBdr>
                <w:top w:val="none" w:sz="0" w:space="0" w:color="auto"/>
                <w:left w:val="none" w:sz="0" w:space="0" w:color="auto"/>
                <w:bottom w:val="none" w:sz="0" w:space="0" w:color="auto"/>
                <w:right w:val="none" w:sz="0" w:space="0" w:color="auto"/>
              </w:divBdr>
              <w:divsChild>
                <w:div w:id="1480027294">
                  <w:marLeft w:val="0"/>
                  <w:marRight w:val="0"/>
                  <w:marTop w:val="0"/>
                  <w:marBottom w:val="0"/>
                  <w:divBdr>
                    <w:top w:val="none" w:sz="0" w:space="0" w:color="auto"/>
                    <w:left w:val="none" w:sz="0" w:space="0" w:color="auto"/>
                    <w:bottom w:val="none" w:sz="0" w:space="0" w:color="auto"/>
                    <w:right w:val="none" w:sz="0" w:space="0" w:color="auto"/>
                  </w:divBdr>
                  <w:divsChild>
                    <w:div w:id="160858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35948">
      <w:bodyDiv w:val="1"/>
      <w:marLeft w:val="0"/>
      <w:marRight w:val="0"/>
      <w:marTop w:val="0"/>
      <w:marBottom w:val="0"/>
      <w:divBdr>
        <w:top w:val="none" w:sz="0" w:space="0" w:color="auto"/>
        <w:left w:val="none" w:sz="0" w:space="0" w:color="auto"/>
        <w:bottom w:val="none" w:sz="0" w:space="0" w:color="auto"/>
        <w:right w:val="none" w:sz="0" w:space="0" w:color="auto"/>
      </w:divBdr>
      <w:divsChild>
        <w:div w:id="1248077119">
          <w:marLeft w:val="0"/>
          <w:marRight w:val="0"/>
          <w:marTop w:val="0"/>
          <w:marBottom w:val="0"/>
          <w:divBdr>
            <w:top w:val="none" w:sz="0" w:space="0" w:color="auto"/>
            <w:left w:val="none" w:sz="0" w:space="0" w:color="auto"/>
            <w:bottom w:val="none" w:sz="0" w:space="0" w:color="auto"/>
            <w:right w:val="none" w:sz="0" w:space="0" w:color="auto"/>
          </w:divBdr>
          <w:divsChild>
            <w:div w:id="732898168">
              <w:marLeft w:val="0"/>
              <w:marRight w:val="0"/>
              <w:marTop w:val="0"/>
              <w:marBottom w:val="0"/>
              <w:divBdr>
                <w:top w:val="none" w:sz="0" w:space="0" w:color="auto"/>
                <w:left w:val="none" w:sz="0" w:space="0" w:color="auto"/>
                <w:bottom w:val="none" w:sz="0" w:space="0" w:color="auto"/>
                <w:right w:val="none" w:sz="0" w:space="0" w:color="auto"/>
              </w:divBdr>
              <w:divsChild>
                <w:div w:id="5872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8866">
      <w:bodyDiv w:val="1"/>
      <w:marLeft w:val="0"/>
      <w:marRight w:val="0"/>
      <w:marTop w:val="0"/>
      <w:marBottom w:val="0"/>
      <w:divBdr>
        <w:top w:val="none" w:sz="0" w:space="0" w:color="auto"/>
        <w:left w:val="none" w:sz="0" w:space="0" w:color="auto"/>
        <w:bottom w:val="none" w:sz="0" w:space="0" w:color="auto"/>
        <w:right w:val="none" w:sz="0" w:space="0" w:color="auto"/>
      </w:divBdr>
    </w:div>
    <w:div w:id="2037390686">
      <w:bodyDiv w:val="1"/>
      <w:marLeft w:val="0"/>
      <w:marRight w:val="0"/>
      <w:marTop w:val="0"/>
      <w:marBottom w:val="0"/>
      <w:divBdr>
        <w:top w:val="none" w:sz="0" w:space="0" w:color="auto"/>
        <w:left w:val="none" w:sz="0" w:space="0" w:color="auto"/>
        <w:bottom w:val="none" w:sz="0" w:space="0" w:color="auto"/>
        <w:right w:val="none" w:sz="0" w:space="0" w:color="auto"/>
      </w:divBdr>
      <w:divsChild>
        <w:div w:id="708576610">
          <w:marLeft w:val="0"/>
          <w:marRight w:val="0"/>
          <w:marTop w:val="0"/>
          <w:marBottom w:val="0"/>
          <w:divBdr>
            <w:top w:val="none" w:sz="0" w:space="0" w:color="auto"/>
            <w:left w:val="none" w:sz="0" w:space="0" w:color="auto"/>
            <w:bottom w:val="none" w:sz="0" w:space="0" w:color="auto"/>
            <w:right w:val="none" w:sz="0" w:space="0" w:color="auto"/>
          </w:divBdr>
          <w:divsChild>
            <w:div w:id="1410082256">
              <w:marLeft w:val="0"/>
              <w:marRight w:val="0"/>
              <w:marTop w:val="0"/>
              <w:marBottom w:val="0"/>
              <w:divBdr>
                <w:top w:val="none" w:sz="0" w:space="0" w:color="auto"/>
                <w:left w:val="none" w:sz="0" w:space="0" w:color="auto"/>
                <w:bottom w:val="none" w:sz="0" w:space="0" w:color="auto"/>
                <w:right w:val="none" w:sz="0" w:space="0" w:color="auto"/>
              </w:divBdr>
              <w:divsChild>
                <w:div w:id="1629975382">
                  <w:marLeft w:val="0"/>
                  <w:marRight w:val="0"/>
                  <w:marTop w:val="0"/>
                  <w:marBottom w:val="0"/>
                  <w:divBdr>
                    <w:top w:val="none" w:sz="0" w:space="0" w:color="auto"/>
                    <w:left w:val="none" w:sz="0" w:space="0" w:color="auto"/>
                    <w:bottom w:val="none" w:sz="0" w:space="0" w:color="auto"/>
                    <w:right w:val="none" w:sz="0" w:space="0" w:color="auto"/>
                  </w:divBdr>
                  <w:divsChild>
                    <w:div w:id="1330058541">
                      <w:marLeft w:val="0"/>
                      <w:marRight w:val="0"/>
                      <w:marTop w:val="0"/>
                      <w:marBottom w:val="0"/>
                      <w:divBdr>
                        <w:top w:val="none" w:sz="0" w:space="0" w:color="auto"/>
                        <w:left w:val="none" w:sz="0" w:space="0" w:color="auto"/>
                        <w:bottom w:val="none" w:sz="0" w:space="0" w:color="auto"/>
                        <w:right w:val="none" w:sz="0" w:space="0" w:color="auto"/>
                      </w:divBdr>
                    </w:div>
                    <w:div w:id="19742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9818">
      <w:bodyDiv w:val="1"/>
      <w:marLeft w:val="0"/>
      <w:marRight w:val="0"/>
      <w:marTop w:val="0"/>
      <w:marBottom w:val="0"/>
      <w:divBdr>
        <w:top w:val="none" w:sz="0" w:space="0" w:color="auto"/>
        <w:left w:val="none" w:sz="0" w:space="0" w:color="auto"/>
        <w:bottom w:val="none" w:sz="0" w:space="0" w:color="auto"/>
        <w:right w:val="none" w:sz="0" w:space="0" w:color="auto"/>
      </w:divBdr>
      <w:divsChild>
        <w:div w:id="2146000706">
          <w:marLeft w:val="0"/>
          <w:marRight w:val="0"/>
          <w:marTop w:val="0"/>
          <w:marBottom w:val="0"/>
          <w:divBdr>
            <w:top w:val="none" w:sz="0" w:space="0" w:color="auto"/>
            <w:left w:val="none" w:sz="0" w:space="0" w:color="auto"/>
            <w:bottom w:val="none" w:sz="0" w:space="0" w:color="auto"/>
            <w:right w:val="none" w:sz="0" w:space="0" w:color="auto"/>
          </w:divBdr>
          <w:divsChild>
            <w:div w:id="1184973485">
              <w:marLeft w:val="0"/>
              <w:marRight w:val="0"/>
              <w:marTop w:val="0"/>
              <w:marBottom w:val="0"/>
              <w:divBdr>
                <w:top w:val="none" w:sz="0" w:space="0" w:color="auto"/>
                <w:left w:val="none" w:sz="0" w:space="0" w:color="auto"/>
                <w:bottom w:val="none" w:sz="0" w:space="0" w:color="auto"/>
                <w:right w:val="none" w:sz="0" w:space="0" w:color="auto"/>
              </w:divBdr>
              <w:divsChild>
                <w:div w:id="1559899341">
                  <w:marLeft w:val="0"/>
                  <w:marRight w:val="0"/>
                  <w:marTop w:val="0"/>
                  <w:marBottom w:val="0"/>
                  <w:divBdr>
                    <w:top w:val="none" w:sz="0" w:space="0" w:color="auto"/>
                    <w:left w:val="none" w:sz="0" w:space="0" w:color="auto"/>
                    <w:bottom w:val="none" w:sz="0" w:space="0" w:color="auto"/>
                    <w:right w:val="none" w:sz="0" w:space="0" w:color="auto"/>
                  </w:divBdr>
                  <w:divsChild>
                    <w:div w:id="31341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428439">
      <w:bodyDiv w:val="1"/>
      <w:marLeft w:val="0"/>
      <w:marRight w:val="0"/>
      <w:marTop w:val="0"/>
      <w:marBottom w:val="0"/>
      <w:divBdr>
        <w:top w:val="none" w:sz="0" w:space="0" w:color="auto"/>
        <w:left w:val="none" w:sz="0" w:space="0" w:color="auto"/>
        <w:bottom w:val="none" w:sz="0" w:space="0" w:color="auto"/>
        <w:right w:val="none" w:sz="0" w:space="0" w:color="auto"/>
      </w:divBdr>
      <w:divsChild>
        <w:div w:id="2073968571">
          <w:marLeft w:val="0"/>
          <w:marRight w:val="0"/>
          <w:marTop w:val="0"/>
          <w:marBottom w:val="0"/>
          <w:divBdr>
            <w:top w:val="none" w:sz="0" w:space="0" w:color="auto"/>
            <w:left w:val="none" w:sz="0" w:space="0" w:color="auto"/>
            <w:bottom w:val="none" w:sz="0" w:space="0" w:color="auto"/>
            <w:right w:val="none" w:sz="0" w:space="0" w:color="auto"/>
          </w:divBdr>
          <w:divsChild>
            <w:div w:id="1340935275">
              <w:marLeft w:val="0"/>
              <w:marRight w:val="0"/>
              <w:marTop w:val="0"/>
              <w:marBottom w:val="0"/>
              <w:divBdr>
                <w:top w:val="none" w:sz="0" w:space="0" w:color="auto"/>
                <w:left w:val="none" w:sz="0" w:space="0" w:color="auto"/>
                <w:bottom w:val="none" w:sz="0" w:space="0" w:color="auto"/>
                <w:right w:val="none" w:sz="0" w:space="0" w:color="auto"/>
              </w:divBdr>
              <w:divsChild>
                <w:div w:id="395393730">
                  <w:marLeft w:val="0"/>
                  <w:marRight w:val="0"/>
                  <w:marTop w:val="0"/>
                  <w:marBottom w:val="0"/>
                  <w:divBdr>
                    <w:top w:val="none" w:sz="0" w:space="0" w:color="auto"/>
                    <w:left w:val="none" w:sz="0" w:space="0" w:color="auto"/>
                    <w:bottom w:val="none" w:sz="0" w:space="0" w:color="auto"/>
                    <w:right w:val="none" w:sz="0" w:space="0" w:color="auto"/>
                  </w:divBdr>
                  <w:divsChild>
                    <w:div w:id="3731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18814">
      <w:bodyDiv w:val="1"/>
      <w:marLeft w:val="0"/>
      <w:marRight w:val="0"/>
      <w:marTop w:val="0"/>
      <w:marBottom w:val="0"/>
      <w:divBdr>
        <w:top w:val="none" w:sz="0" w:space="0" w:color="auto"/>
        <w:left w:val="none" w:sz="0" w:space="0" w:color="auto"/>
        <w:bottom w:val="none" w:sz="0" w:space="0" w:color="auto"/>
        <w:right w:val="none" w:sz="0" w:space="0" w:color="auto"/>
      </w:divBdr>
    </w:div>
    <w:div w:id="2118790854">
      <w:bodyDiv w:val="1"/>
      <w:marLeft w:val="0"/>
      <w:marRight w:val="0"/>
      <w:marTop w:val="0"/>
      <w:marBottom w:val="0"/>
      <w:divBdr>
        <w:top w:val="none" w:sz="0" w:space="0" w:color="auto"/>
        <w:left w:val="none" w:sz="0" w:space="0" w:color="auto"/>
        <w:bottom w:val="none" w:sz="0" w:space="0" w:color="auto"/>
        <w:right w:val="none" w:sz="0" w:space="0" w:color="auto"/>
      </w:divBdr>
      <w:divsChild>
        <w:div w:id="820848015">
          <w:marLeft w:val="0"/>
          <w:marRight w:val="0"/>
          <w:marTop w:val="0"/>
          <w:marBottom w:val="0"/>
          <w:divBdr>
            <w:top w:val="none" w:sz="0" w:space="0" w:color="auto"/>
            <w:left w:val="none" w:sz="0" w:space="0" w:color="auto"/>
            <w:bottom w:val="none" w:sz="0" w:space="0" w:color="auto"/>
            <w:right w:val="none" w:sz="0" w:space="0" w:color="auto"/>
          </w:divBdr>
          <w:divsChild>
            <w:div w:id="113836353">
              <w:marLeft w:val="0"/>
              <w:marRight w:val="0"/>
              <w:marTop w:val="0"/>
              <w:marBottom w:val="0"/>
              <w:divBdr>
                <w:top w:val="none" w:sz="0" w:space="0" w:color="auto"/>
                <w:left w:val="none" w:sz="0" w:space="0" w:color="auto"/>
                <w:bottom w:val="none" w:sz="0" w:space="0" w:color="auto"/>
                <w:right w:val="none" w:sz="0" w:space="0" w:color="auto"/>
              </w:divBdr>
              <w:divsChild>
                <w:div w:id="67423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50935">
      <w:bodyDiv w:val="1"/>
      <w:marLeft w:val="0"/>
      <w:marRight w:val="0"/>
      <w:marTop w:val="0"/>
      <w:marBottom w:val="0"/>
      <w:divBdr>
        <w:top w:val="none" w:sz="0" w:space="0" w:color="auto"/>
        <w:left w:val="none" w:sz="0" w:space="0" w:color="auto"/>
        <w:bottom w:val="none" w:sz="0" w:space="0" w:color="auto"/>
        <w:right w:val="none" w:sz="0" w:space="0" w:color="auto"/>
      </w:divBdr>
      <w:divsChild>
        <w:div w:id="260144850">
          <w:marLeft w:val="0"/>
          <w:marRight w:val="0"/>
          <w:marTop w:val="0"/>
          <w:marBottom w:val="0"/>
          <w:divBdr>
            <w:top w:val="none" w:sz="0" w:space="0" w:color="auto"/>
            <w:left w:val="none" w:sz="0" w:space="0" w:color="auto"/>
            <w:bottom w:val="none" w:sz="0" w:space="0" w:color="auto"/>
            <w:right w:val="none" w:sz="0" w:space="0" w:color="auto"/>
          </w:divBdr>
          <w:divsChild>
            <w:div w:id="1121993389">
              <w:marLeft w:val="0"/>
              <w:marRight w:val="0"/>
              <w:marTop w:val="0"/>
              <w:marBottom w:val="0"/>
              <w:divBdr>
                <w:top w:val="none" w:sz="0" w:space="0" w:color="auto"/>
                <w:left w:val="none" w:sz="0" w:space="0" w:color="auto"/>
                <w:bottom w:val="none" w:sz="0" w:space="0" w:color="auto"/>
                <w:right w:val="none" w:sz="0" w:space="0" w:color="auto"/>
              </w:divBdr>
              <w:divsChild>
                <w:div w:id="20706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76897">
      <w:bodyDiv w:val="1"/>
      <w:marLeft w:val="0"/>
      <w:marRight w:val="0"/>
      <w:marTop w:val="0"/>
      <w:marBottom w:val="0"/>
      <w:divBdr>
        <w:top w:val="none" w:sz="0" w:space="0" w:color="auto"/>
        <w:left w:val="none" w:sz="0" w:space="0" w:color="auto"/>
        <w:bottom w:val="none" w:sz="0" w:space="0" w:color="auto"/>
        <w:right w:val="none" w:sz="0" w:space="0" w:color="auto"/>
      </w:divBdr>
      <w:divsChild>
        <w:div w:id="548492841">
          <w:marLeft w:val="0"/>
          <w:marRight w:val="0"/>
          <w:marTop w:val="0"/>
          <w:marBottom w:val="0"/>
          <w:divBdr>
            <w:top w:val="none" w:sz="0" w:space="0" w:color="auto"/>
            <w:left w:val="none" w:sz="0" w:space="0" w:color="auto"/>
            <w:bottom w:val="none" w:sz="0" w:space="0" w:color="auto"/>
            <w:right w:val="none" w:sz="0" w:space="0" w:color="auto"/>
          </w:divBdr>
          <w:divsChild>
            <w:div w:id="1136413599">
              <w:marLeft w:val="0"/>
              <w:marRight w:val="0"/>
              <w:marTop w:val="0"/>
              <w:marBottom w:val="0"/>
              <w:divBdr>
                <w:top w:val="none" w:sz="0" w:space="0" w:color="auto"/>
                <w:left w:val="none" w:sz="0" w:space="0" w:color="auto"/>
                <w:bottom w:val="none" w:sz="0" w:space="0" w:color="auto"/>
                <w:right w:val="none" w:sz="0" w:space="0" w:color="auto"/>
              </w:divBdr>
              <w:divsChild>
                <w:div w:id="1829124899">
                  <w:marLeft w:val="0"/>
                  <w:marRight w:val="0"/>
                  <w:marTop w:val="0"/>
                  <w:marBottom w:val="0"/>
                  <w:divBdr>
                    <w:top w:val="none" w:sz="0" w:space="0" w:color="auto"/>
                    <w:left w:val="none" w:sz="0" w:space="0" w:color="auto"/>
                    <w:bottom w:val="none" w:sz="0" w:space="0" w:color="auto"/>
                    <w:right w:val="none" w:sz="0" w:space="0" w:color="auto"/>
                  </w:divBdr>
                  <w:divsChild>
                    <w:div w:id="165788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igrationnetwork.un.org/" TargetMode="External"/><Relationship Id="rId21" Type="http://schemas.openxmlformats.org/officeDocument/2006/relationships/hyperlink" Target="https://environmentalmigration.iom.int/sites/g/files/tmzbdl1411/files/iml_34_glossary.pdf" TargetMode="External"/><Relationship Id="rId42" Type="http://schemas.openxmlformats.org/officeDocument/2006/relationships/hyperlink" Target="https://www.un.org/internal-displacement-panel/" TargetMode="External"/><Relationship Id="rId47" Type="http://schemas.openxmlformats.org/officeDocument/2006/relationships/hyperlink" Target="https://www.refworld.org/docid/5f75f2734.html" TargetMode="External"/><Relationship Id="rId63" Type="http://schemas.openxmlformats.org/officeDocument/2006/relationships/hyperlink" Target="https://www.iom.int/sites/default/files/our_work/DOE/humanitarian_emergencies/transition-%20recovery/drr/drr-report-2017-2018-1221.pdf" TargetMode="External"/><Relationship Id="rId68" Type="http://schemas.openxmlformats.org/officeDocument/2006/relationships/hyperlink" Target="https://environmentalmigration.iom.int/iom-outlook-migration-environment-and-climate-change-1" TargetMode="External"/><Relationship Id="rId16" Type="http://schemas.openxmlformats.org/officeDocument/2006/relationships/hyperlink" Target="https://environmentalmigration.iom.int/sites/g/files/tmzbdl1411/files/iml_34_glossary.pdf" TargetMode="External"/><Relationship Id="rId11" Type="http://schemas.openxmlformats.org/officeDocument/2006/relationships/hyperlink" Target="https://news.un.org/en/story/2022/11/1130277" TargetMode="External"/><Relationship Id="rId32" Type="http://schemas.openxmlformats.org/officeDocument/2006/relationships/hyperlink" Target="https://environmentalmigration.iom.int/sites/g/files/tmzbdl1411/files/documents/Kampala%20Ministerial%20Declaration%20on%20MECC_English%20signed.pdf" TargetMode="External"/><Relationship Id="rId37" Type="http://schemas.openxmlformats.org/officeDocument/2006/relationships/image" Target="media/image1.png"/><Relationship Id="rId53" Type="http://schemas.openxmlformats.org/officeDocument/2006/relationships/hyperlink" Target="https://environmentalmigration.iom.int/" TargetMode="External"/><Relationship Id="rId58" Type="http://schemas.openxmlformats.org/officeDocument/2006/relationships/hyperlink" Target="https://environmentalmigration.iom.int/sites/g/files/tmzbdl1411/files/documents/IOM-Institutional-Strategy-MECCC_0.pdf" TargetMode="External"/><Relationship Id="rId74" Type="http://schemas.openxmlformats.org/officeDocument/2006/relationships/hyperlink" Target="https://www.unicef.org/globalinsight/reports/guiding-principles"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unfccc.int/sites/default/files/resource/20180917%20WIM%20TFD%20I.1%20Output%20final%20.pdf." TargetMode="External"/><Relationship Id="rId82" Type="http://schemas.microsoft.com/office/2019/05/relationships/documenttasks" Target="documenttasks/documenttasks1.xml"/><Relationship Id="rId19" Type="http://schemas.openxmlformats.org/officeDocument/2006/relationships/hyperlink" Target="https://www.unhcr.org/climate-change-and-disasters.html" TargetMode="External"/><Relationship Id="rId14" Type="http://schemas.openxmlformats.org/officeDocument/2006/relationships/hyperlink" Target="https://environmentalmigration.iom.int/sites/g/files/tmzbdl1411/files/iml_34_glossary.pdf" TargetMode="External"/><Relationship Id="rId22" Type="http://schemas.openxmlformats.org/officeDocument/2006/relationships/hyperlink" Target="https://unfccc.int/wim-excom/areas-of-work/migration-displacement-and-human-mobility" TargetMode="External"/><Relationship Id="rId27" Type="http://schemas.openxmlformats.org/officeDocument/2006/relationships/hyperlink" Target="https://migrationnetwork.un.org/projects/migration-multi-partner-trust-fund-migration-mptf" TargetMode="External"/><Relationship Id="rId30" Type="http://schemas.openxmlformats.org/officeDocument/2006/relationships/hyperlink" Target="https://disasterdisplacement.org/wp-content/uploads/2020/03/Communique-on-Endorsement-of-the-Protocol-of-Free-Movement-of-Persons.pdf" TargetMode="External"/><Relationship Id="rId35" Type="http://schemas.openxmlformats.org/officeDocument/2006/relationships/hyperlink" Target="https://disasterdisplacement.org/wp-content/uploads/2016/11/PROTECTION-FOR-PERSONS-MOVING-IN-THE-CONTEXT-OF-DISASTERS.pdf" TargetMode="External"/><Relationship Id="rId43" Type="http://schemas.openxmlformats.org/officeDocument/2006/relationships/hyperlink" Target="https://www.un.org/en/content/action-agenda-on-internal-displacement/" TargetMode="External"/><Relationship Id="rId48" Type="http://schemas.openxmlformats.org/officeDocument/2006/relationships/hyperlink" Target="https://documents1.worldbank.org/curated/en/145891467991974540/pdf/Indigenous-Latin-America-in-the-twenty-first-century-the-first-decade.pdf" TargetMode="External"/><Relationship Id="rId56" Type="http://schemas.openxmlformats.org/officeDocument/2006/relationships/hyperlink" Target="https://publications.iom.int/books/migration-governance-indicators-data-and-global-compact-safe-orderly-and-regular-migration" TargetMode="External"/><Relationship Id="rId64" Type="http://schemas.openxmlformats.org/officeDocument/2006/relationships/hyperlink" Target="https://environmentalmigration.iom.int/extreme-heat-%20and-migration." TargetMode="External"/><Relationship Id="rId69" Type="http://schemas.openxmlformats.org/officeDocument/2006/relationships/hyperlink" Target="https://www.iom.int/files/live/sites/iom/files/What-We-Do/docs/IOM-DRR-Compendium-2013.pdf." TargetMode="External"/><Relationship Id="rId77" Type="http://schemas.openxmlformats.org/officeDocument/2006/relationships/header" Target="header1.xml"/><Relationship Id="rId8" Type="http://schemas.openxmlformats.org/officeDocument/2006/relationships/hyperlink" Target="https://environmentalmigration.iom.int/policy/iom-strategy-migration-climate-change-and-environment" TargetMode="External"/><Relationship Id="rId51" Type="http://schemas.openxmlformats.org/officeDocument/2006/relationships/hyperlink" Target="https://documents1.worldbank.org/curated/en/145891467991974540/pdf/Indigenous-Latin-America-in-the-twenty-first-century-the-first-decade.pdf" TargetMode="External"/><Relationship Id="rId72" Type="http://schemas.openxmlformats.org/officeDocument/2006/relationships/hyperlink" Target="https://publications.iom.int/books/world-migration-report-2020-chapter-9"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nvironmentalmigration.iom.int/environmental-migration" TargetMode="External"/><Relationship Id="rId17" Type="http://schemas.openxmlformats.org/officeDocument/2006/relationships/hyperlink" Target="https://environmentalmigration.iom.int/sites/g/files/tmzbdl1411/files/PLANNING%20RELOCATIONS_TOOLBOX_SPLIT%20VERSION.pdf" TargetMode="External"/><Relationship Id="rId25" Type="http://schemas.openxmlformats.org/officeDocument/2006/relationships/hyperlink" Target="https://micicinitiative.iom.int/data-and-resources" TargetMode="External"/><Relationship Id="rId33" Type="http://schemas.openxmlformats.org/officeDocument/2006/relationships/hyperlink" Target="https://www.oas.org/en/iachr/decisions/pdf/2021/resolucion_3-21_ENG.pdf" TargetMode="External"/><Relationship Id="rId38" Type="http://schemas.openxmlformats.org/officeDocument/2006/relationships/hyperlink" Target="https://environmentalmigration.iom.int/sites/g/files/tmzbdl1411/files/documents/idp-sr-report.pdf" TargetMode="External"/><Relationship Id="rId46" Type="http://schemas.openxmlformats.org/officeDocument/2006/relationships/hyperlink" Target="https://www.un.org/sustainabledevelopment/blog/2019/06/lets-talk-about-climate-migrants-not-climate-refugees/" TargetMode="External"/><Relationship Id="rId59" Type="http://schemas.openxmlformats.org/officeDocument/2006/relationships/hyperlink" Target="https://publications.iom.int/system/files/pdf/drr-2019-ar.pdf." TargetMode="External"/><Relationship Id="rId67" Type="http://schemas.openxmlformats.org/officeDocument/2006/relationships/hyperlink" Target="https://environmentalmigration.iom.int/contributions-united-nations-convention-combat-%20desertification-unccd." TargetMode="External"/><Relationship Id="rId20" Type="http://schemas.openxmlformats.org/officeDocument/2006/relationships/hyperlink" Target="https://www.internal-displacement.org/global-report/grid2020/" TargetMode="External"/><Relationship Id="rId41" Type="http://schemas.openxmlformats.org/officeDocument/2006/relationships/hyperlink" Target="https://internaldisplacement-panel.org/" TargetMode="External"/><Relationship Id="rId54" Type="http://schemas.openxmlformats.org/officeDocument/2006/relationships/hyperlink" Target="https://www.migrationdataportal.org/themes/environmental_migration_and_statistics" TargetMode="External"/><Relationship Id="rId62" Type="http://schemas.openxmlformats.org/officeDocument/2006/relationships/hyperlink" Target="https://unfccc.int/sites/default/files/resource/WIM%20TFD%20II.2%20Output.pdf." TargetMode="External"/><Relationship Id="rId70" Type="http://schemas.openxmlformats.org/officeDocument/2006/relationships/hyperlink" Target="https://publications.iom.int/es/system/files/pdf/compendium_of_ioms_activities.pdf.%20%20%20IOM%20and%20OHRLLS" TargetMode="External"/><Relationship Id="rId75" Type="http://schemas.openxmlformats.org/officeDocument/2006/relationships/hyperlink" Target="https://migrationnetwork.un.org/sites/g/files/tmzbdl416/files/resources_files/workplan_climate_change_and_migration_final.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vironmentalmigration.iom.int/sites/g/files/tmzbdl1411/files/07a01.pdf" TargetMode="External"/><Relationship Id="rId23" Type="http://schemas.openxmlformats.org/officeDocument/2006/relationships/hyperlink" Target="https://environmentalmigration.iom.int/sites/g/files/tmzbdl1411/files/07a01-2.pdf" TargetMode="External"/><Relationship Id="rId28" Type="http://schemas.openxmlformats.org/officeDocument/2006/relationships/hyperlink" Target="https://www.undrr.org/publication/words-action-guidelines-developing-national-disaster-risk-reduction-strategies" TargetMode="External"/><Relationship Id="rId36" Type="http://schemas.openxmlformats.org/officeDocument/2006/relationships/hyperlink" Target="https://publications.iom.int/books/people-move-changing-climate-linking-policy-evidence-and-action" TargetMode="External"/><Relationship Id="rId49" Type="http://schemas.openxmlformats.org/officeDocument/2006/relationships/hyperlink" Target="https://documents1.worldbank.org/curated/en/145891467991974540/pdf/Indigenous-Latin-America-in-the-twenty-first-century-the-first-decade.pdf" TargetMode="External"/><Relationship Id="rId57" Type="http://schemas.openxmlformats.org/officeDocument/2006/relationships/hyperlink" Target="https://environmentalmigration.iom.int/sites/g/files/tmzbdl1411/files/documents/pub2021_183_r_2022_final-version-march-2022.pdf" TargetMode="External"/><Relationship Id="rId10" Type="http://schemas.openxmlformats.org/officeDocument/2006/relationships/hyperlink" Target="https://publications.iom.int/books/la-movilidad-humana-derivada-de-desastres-y-el-cambio-climatico-en-centroamerica" TargetMode="External"/><Relationship Id="rId31" Type="http://schemas.openxmlformats.org/officeDocument/2006/relationships/hyperlink" Target="https://disasterdisplacement.org/staff-member/new-pact-paves-way-for-innovative-solutions-to-disaster-and-climate-change-displacement-in-africa" TargetMode="External"/><Relationship Id="rId44" Type="http://schemas.openxmlformats.org/officeDocument/2006/relationships/hyperlink" Target="https://www.un.org/en/about-us/un-system" TargetMode="External"/><Relationship Id="rId52" Type="http://schemas.openxmlformats.org/officeDocument/2006/relationships/hyperlink" Target="https://rosanjose.iom.int/en/blogs/5-key-aspects-migration-indigenous-peoples" TargetMode="External"/><Relationship Id="rId60" Type="http://schemas.openxmlformats.org/officeDocument/2006/relationships/hyperlink" Target="https://environmentalmigration.iom.int/sites/g/files/tmzbdl1411/files/documents/idp-sr-report.pdf" TargetMode="External"/><Relationship Id="rId65" Type="http://schemas.openxmlformats.org/officeDocument/2006/relationships/hyperlink" Target="https://environmentalmigration.iom.int/ocean-environment-climate-change-and-human-mobility." TargetMode="External"/><Relationship Id="rId73" Type="http://schemas.openxmlformats.org/officeDocument/2006/relationships/hyperlink" Target="https://environmentalmigration.iom.int/addressing-land-%20degradation-%E2%80%93-migration-nexus-role-united-nations-convention-combat-desertification"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igrationdataportal.org/resource/iom-global-data-institute-brief-climate-change-and-mobility" TargetMode="External"/><Relationship Id="rId13" Type="http://schemas.openxmlformats.org/officeDocument/2006/relationships/hyperlink" Target="https://www.iom.int/sites/g/files/tmzbdl486/files/jahia/webdav/shared/shared/mainsite/about_iom/en/council/94/MC_INF_288.pdf" TargetMode="External"/><Relationship Id="rId18" Type="http://schemas.openxmlformats.org/officeDocument/2006/relationships/hyperlink" Target="https://www.iom.int/disaster-risk-reduction-and-resilience" TargetMode="External"/><Relationship Id="rId39" Type="http://schemas.openxmlformats.org/officeDocument/2006/relationships/hyperlink" Target="https://documents-dds-ny.un.org/doc/UNDOC/GEN/G98/104/93/PDF/G9810493.pdf?OpenElement" TargetMode="External"/><Relationship Id="rId34" Type="http://schemas.openxmlformats.org/officeDocument/2006/relationships/hyperlink" Target="https://disasterdisplacement.org/wp-content/uploads/2019/06/CSM-Lineamientos-regionales-personas-desplazadas-por-desastres_compressed.pdf" TargetMode="External"/><Relationship Id="rId50" Type="http://schemas.openxmlformats.org/officeDocument/2006/relationships/hyperlink" Target="https://documents1.worldbank.org/curated/en/145891467991974540/pdf/Indigenous-Latin-America-in-the-twenty-first-century-the-first-decade.pdf" TargetMode="External"/><Relationship Id="rId55" Type="http://schemas.openxmlformats.org/officeDocument/2006/relationships/hyperlink" Target="https://environmentalmigration.iom.int/sites/g/files/tmzbdl1411/files/documents/17052022_pdd_baseline_mapping_report_final_compressed.pdf" TargetMode="External"/><Relationship Id="rId76" Type="http://schemas.openxmlformats.org/officeDocument/2006/relationships/hyperlink" Target="mailto:mecrhq@iom.int" TargetMode="External"/><Relationship Id="rId7" Type="http://schemas.openxmlformats.org/officeDocument/2006/relationships/endnotes" Target="endnotes.xml"/><Relationship Id="rId71" Type="http://schemas.openxmlformats.org/officeDocument/2006/relationships/hyperlink" Target="https://environmentalmigration.iom.int/climate-change-and-migration-vulnerable-countries-%20snapshot-least-developed-countries-landlocked" TargetMode="External"/><Relationship Id="rId2" Type="http://schemas.openxmlformats.org/officeDocument/2006/relationships/numbering" Target="numbering.xml"/><Relationship Id="rId29" Type="http://schemas.openxmlformats.org/officeDocument/2006/relationships/hyperlink" Target="https://www.acnur.org/5b58d75a4.pdf" TargetMode="External"/><Relationship Id="rId24" Type="http://schemas.openxmlformats.org/officeDocument/2006/relationships/hyperlink" Target="https://micicinitiative.iom.int/sites/g/files/tmzbdl1426/files/micic_guidelines_english_web_13_09_2016-2.pdf" TargetMode="External"/><Relationship Id="rId40" Type="http://schemas.openxmlformats.org/officeDocument/2006/relationships/hyperlink" Target="https://www.un.org/internal-displacement-panel/sites/www.un.org.internal-displacement-panel/files/idp-report-listofrecs_web.pdf" TargetMode="External"/><Relationship Id="rId45" Type="http://schemas.openxmlformats.org/officeDocument/2006/relationships/hyperlink" Target="https://www.refworld.org/cases,HRC,5e26f7134.html" TargetMode="External"/><Relationship Id="rId66" Type="http://schemas.openxmlformats.org/officeDocument/2006/relationships/hyperlink" Target="https://www.ohchr.org/sites/default/files/Documents/Issues/ClimateChange/Impact/IOM.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tm.iom.int/reports/mozambique-%E2%80%93-tropical-storm-ana-flash-report-03-02-february-2022" TargetMode="External"/><Relationship Id="rId13" Type="http://schemas.openxmlformats.org/officeDocument/2006/relationships/hyperlink" Target="https://environmentalmigration.iom.int/sites/g/files/tmzbdl1411/files/documents/policy_brief_series_vol4_issue1.pdf" TargetMode="External"/><Relationship Id="rId18" Type="http://schemas.openxmlformats.org/officeDocument/2006/relationships/hyperlink" Target="https://au.int/en/treaties/african-union-convention-protection-and-assistance-internally-displaced-persons-africa" TargetMode="External"/><Relationship Id="rId3" Type="http://schemas.openxmlformats.org/officeDocument/2006/relationships/hyperlink" Target="https://reliefweb.int/report/pakistan/unhcr-urgently-seeks-us66-million-communities-devastated-pakistan-floods" TargetMode="External"/><Relationship Id="rId21" Type="http://schemas.openxmlformats.org/officeDocument/2006/relationships/hyperlink" Target="https://www.bancomundial.org/es/region/lac/brief/indigenous-latin-america-in-the-twenty-first-century-brief-report-page" TargetMode="External"/><Relationship Id="rId7" Type="http://schemas.openxmlformats.org/officeDocument/2006/relationships/hyperlink" Target="https://www.unhcr.org/news/stories/2022/4/625693634/urgent-help-needed-malawi-rebuild-lives-wrecked-tropical-storm-ana.html" TargetMode="External"/><Relationship Id="rId12" Type="http://schemas.openxmlformats.org/officeDocument/2006/relationships/hyperlink" Target="https://www.refworld.org/cases,IACRTHR,54129c854.html" TargetMode="External"/><Relationship Id="rId17" Type="http://schemas.openxmlformats.org/officeDocument/2006/relationships/hyperlink" Target="https://documents-dds-ny.un.org/doc/UNDOC/GEN/G98/104/93/PDF/G9810493.pdf?OpenElement" TargetMode="External"/><Relationship Id="rId2" Type="http://schemas.openxmlformats.org/officeDocument/2006/relationships/hyperlink" Target="https://www.migrationdataportal.org/resource/iom-global-data-institute-brief-climate-change-and-mobility" TargetMode="External"/><Relationship Id="rId16" Type="http://schemas.openxmlformats.org/officeDocument/2006/relationships/hyperlink" Target="https://www.ohchr.org/sites/default/files/Documents/Issues/Migration/GlobalCompactMigration/ThePrincipleNon-RefoulementUnderInternationalHumanRightsLaw.pdf" TargetMode="External"/><Relationship Id="rId20" Type="http://schemas.openxmlformats.org/officeDocument/2006/relationships/hyperlink" Target="https://link.springer.com/article/10.1007/s13412-021-00693-2" TargetMode="External"/><Relationship Id="rId1" Type="http://schemas.openxmlformats.org/officeDocument/2006/relationships/hyperlink" Target="https://www.migrationdataportal.org/resource/iom-global-data-institute-brief-climate-change-and-mobility" TargetMode="External"/><Relationship Id="rId6" Type="http://schemas.openxmlformats.org/officeDocument/2006/relationships/hyperlink" Target="https://www.humanitarianresponse.info/en/operations/bangladesh/document/iscg-flash-update-6-monsoon-response-25-august-2022" TargetMode="External"/><Relationship Id="rId11" Type="http://schemas.openxmlformats.org/officeDocument/2006/relationships/hyperlink" Target="https://www.oas.org/dil/1984_cartagena_declaration_on_refugees.pdf" TargetMode="External"/><Relationship Id="rId5" Type="http://schemas.openxmlformats.org/officeDocument/2006/relationships/hyperlink" Target="https://reliefweb.int/report/pakistan/pakistan-2022-floods-response-plan-01-sep-2022-28-feb-2023-issued-30-aug-2022" TargetMode="External"/><Relationship Id="rId15" Type="http://schemas.openxmlformats.org/officeDocument/2006/relationships/hyperlink" Target="https://assembly.coe.int/nw/xml/XRef/Xref-XML2HTML-en.asp?fileid=28098&amp;lang=en" TargetMode="External"/><Relationship Id="rId23" Type="http://schemas.openxmlformats.org/officeDocument/2006/relationships/hyperlink" Target="https://link.springer.com/article/10.1007/s13412-021-00693-2" TargetMode="External"/><Relationship Id="rId10" Type="http://schemas.openxmlformats.org/officeDocument/2006/relationships/hyperlink" Target="https://www.refworld.org/docid/3ae6b36018.html" TargetMode="External"/><Relationship Id="rId19" Type="http://schemas.openxmlformats.org/officeDocument/2006/relationships/hyperlink" Target="https://www.cepal.org/es/publicaciones/37222-pueblos-indigenas-america-latina-avances-ultimo-decenio-retos-pendientes-la" TargetMode="External"/><Relationship Id="rId4" Type="http://schemas.openxmlformats.org/officeDocument/2006/relationships/hyperlink" Target="https://www.iom.int/sites/g/files/tmzbdl486/files/situation_reports/file/IOM%20External%20Sitrep_Pakistan%20floods_23September_Final.pdf" TargetMode="External"/><Relationship Id="rId9" Type="http://schemas.openxmlformats.org/officeDocument/2006/relationships/hyperlink" Target="https://environmentalmigration.iom.int/addressing-drivers-and-facilitating-safe-orderly-and-regular-migration-contexts-disasters-and-climate-change-igad-region" TargetMode="External"/><Relationship Id="rId14" Type="http://schemas.openxmlformats.org/officeDocument/2006/relationships/hyperlink" Target="https://www.ohchr.org/sites/default/files/Documents/Issues/Migration/PrinciplesAndGuidelines.pdf" TargetMode="External"/><Relationship Id="rId22" Type="http://schemas.openxmlformats.org/officeDocument/2006/relationships/hyperlink" Target="https://www.un.org/esa/socdev/unpfii/documents/6_session_factsheet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documenttasks/documenttasks1.xml><?xml version="1.0" encoding="utf-8"?>
<t:Tasks xmlns:t="http://schemas.microsoft.com/office/tasks/2019/documenttasks" xmlns:oel="http://schemas.microsoft.com/office/2019/extlst">
  <t:Task id="{F540D736-C570-4D5C-B97C-6F5F8C51D900}">
    <t:Anchor>
      <t:Comment id="1551576633"/>
    </t:Anchor>
    <t:History>
      <t:Event id="{3E7096EC-E184-4EE0-9FC6-7E1CF98544F0}" time="2022-11-28T15:59:58.897Z">
        <t:Attribution userId="S::mpereira@iom.int::14a31285-fa7a-412a-866c-37f589383b76" userProvider="AD" userName="MARQUES PEREIRA Manuel"/>
        <t:Anchor>
          <t:Comment id="1551576633"/>
        </t:Anchor>
        <t:Create/>
      </t:Event>
      <t:Event id="{40B4E8EC-FFC0-4713-8682-A53F36F07D01}" time="2022-11-28T15:59:58.897Z">
        <t:Attribution userId="S::mpereira@iom.int::14a31285-fa7a-412a-866c-37f589383b76" userProvider="AD" userName="MARQUES PEREIRA Manuel"/>
        <t:Anchor>
          <t:Comment id="1551576633"/>
        </t:Anchor>
        <t:Assign userId="S::behamza@iom.int::8b12bc18-05b8-490a-a2e6-5a5768873674" userProvider="AD" userName="BENLARABI Hamza"/>
      </t:Event>
      <t:Event id="{AADD99F1-9C53-41C0-8E99-9D2549D3E491}" time="2022-11-28T15:59:58.897Z">
        <t:Attribution userId="S::mpereira@iom.int::14a31285-fa7a-412a-866c-37f589383b76" userProvider="AD" userName="MARQUES PEREIRA Manuel"/>
        <t:Anchor>
          <t:Comment id="1551576633"/>
        </t:Anchor>
        <t:SetTitle title="please consider @BENLARABI Hamza"/>
      </t:Event>
    </t:History>
  </t:Task>
  <t:Task id="{184CF8FD-ED57-443D-8C64-C03DC658C276}">
    <t:Anchor>
      <t:Comment id="428917025"/>
    </t:Anchor>
    <t:History>
      <t:Event id="{2B1292A7-BA7C-4376-B4CA-3EB0B1542C6B}" time="2022-11-28T16:03:57.643Z">
        <t:Attribution userId="S::mpereira@iom.int::14a31285-fa7a-412a-866c-37f589383b76" userProvider="AD" userName="MARQUES PEREIRA Manuel"/>
        <t:Anchor>
          <t:Comment id="428917025"/>
        </t:Anchor>
        <t:Create/>
      </t:Event>
      <t:Event id="{306C6B04-BD6C-4A5E-96FF-DF3373E686BA}" time="2022-11-28T16:03:57.643Z">
        <t:Attribution userId="S::mpereira@iom.int::14a31285-fa7a-412a-866c-37f589383b76" userProvider="AD" userName="MARQUES PEREIRA Manuel"/>
        <t:Anchor>
          <t:Comment id="428917025"/>
        </t:Anchor>
        <t:Assign userId="S::behamza@iom.int::8b12bc18-05b8-490a-a2e6-5a5768873674" userProvider="AD" userName="BENLARABI Hamza"/>
      </t:Event>
      <t:Event id="{5A5719C3-5C90-4176-BB81-3D98BCD8C198}" time="2022-11-28T16:03:57.643Z">
        <t:Attribution userId="S::mpereira@iom.int::14a31285-fa7a-412a-866c-37f589383b76" userProvider="AD" userName="MARQUES PEREIRA Manuel"/>
        <t:Anchor>
          <t:Comment id="428917025"/>
        </t:Anchor>
        <t:SetTitle title="@BENLARABI Hamza i have no further comments, leave it to your edits"/>
      </t:Event>
    </t:History>
  </t:Task>
</t:Task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A5966A8-70C4-E247-A796-C9F402D0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11205</Words>
  <Characters>61632</Characters>
  <Application>Microsoft Office Word</Application>
  <DocSecurity>0</DocSecurity>
  <Lines>513</Lines>
  <Paragraphs>145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72692</CharactersWithSpaces>
  <SharedDoc>false</SharedDoc>
  <HLinks>
    <vt:vector size="468" baseType="variant">
      <vt:variant>
        <vt:i4>7012417</vt:i4>
      </vt:variant>
      <vt:variant>
        <vt:i4>189</vt:i4>
      </vt:variant>
      <vt:variant>
        <vt:i4>0</vt:i4>
      </vt:variant>
      <vt:variant>
        <vt:i4>5</vt:i4>
      </vt:variant>
      <vt:variant>
        <vt:lpwstr>mailto:mecrhq@iom.int</vt:lpwstr>
      </vt:variant>
      <vt:variant>
        <vt:lpwstr/>
      </vt:variant>
      <vt:variant>
        <vt:i4>458781</vt:i4>
      </vt:variant>
      <vt:variant>
        <vt:i4>186</vt:i4>
      </vt:variant>
      <vt:variant>
        <vt:i4>0</vt:i4>
      </vt:variant>
      <vt:variant>
        <vt:i4>5</vt:i4>
      </vt:variant>
      <vt:variant>
        <vt:lpwstr>https://migrationnetwork.un.org/sites/g/files/tmzbdl416/files/resources_files/workplan_climate_change_and_migration_final.pdf</vt:lpwstr>
      </vt:variant>
      <vt:variant>
        <vt:lpwstr/>
      </vt:variant>
      <vt:variant>
        <vt:i4>2556018</vt:i4>
      </vt:variant>
      <vt:variant>
        <vt:i4>183</vt:i4>
      </vt:variant>
      <vt:variant>
        <vt:i4>0</vt:i4>
      </vt:variant>
      <vt:variant>
        <vt:i4>5</vt:i4>
      </vt:variant>
      <vt:variant>
        <vt:lpwstr>https://www.unicef.org/globalinsight/reports/guiding-principles</vt:lpwstr>
      </vt:variant>
      <vt:variant>
        <vt:lpwstr/>
      </vt:variant>
      <vt:variant>
        <vt:i4>6750317</vt:i4>
      </vt:variant>
      <vt:variant>
        <vt:i4>180</vt:i4>
      </vt:variant>
      <vt:variant>
        <vt:i4>0</vt:i4>
      </vt:variant>
      <vt:variant>
        <vt:i4>5</vt:i4>
      </vt:variant>
      <vt:variant>
        <vt:lpwstr>https://environmentalmigration.iom.int/addressing-land- degradation-%E2%80%93-migration-nexus-role-united-nations-convention-combat-desertification</vt:lpwstr>
      </vt:variant>
      <vt:variant>
        <vt:lpwstr/>
      </vt:variant>
      <vt:variant>
        <vt:i4>589912</vt:i4>
      </vt:variant>
      <vt:variant>
        <vt:i4>177</vt:i4>
      </vt:variant>
      <vt:variant>
        <vt:i4>0</vt:i4>
      </vt:variant>
      <vt:variant>
        <vt:i4>5</vt:i4>
      </vt:variant>
      <vt:variant>
        <vt:lpwstr>https://publications.iom.int/books/world-migration-report-2020-chapter-9</vt:lpwstr>
      </vt:variant>
      <vt:variant>
        <vt:lpwstr/>
      </vt:variant>
      <vt:variant>
        <vt:i4>7405615</vt:i4>
      </vt:variant>
      <vt:variant>
        <vt:i4>174</vt:i4>
      </vt:variant>
      <vt:variant>
        <vt:i4>0</vt:i4>
      </vt:variant>
      <vt:variant>
        <vt:i4>5</vt:i4>
      </vt:variant>
      <vt:variant>
        <vt:lpwstr>https://environmentalmigration.iom.int/climate-change-and-migration-vulnerable-countries- snapshot-least-developed-countries-landlocked</vt:lpwstr>
      </vt:variant>
      <vt:variant>
        <vt:lpwstr/>
      </vt:variant>
      <vt:variant>
        <vt:i4>6160445</vt:i4>
      </vt:variant>
      <vt:variant>
        <vt:i4>171</vt:i4>
      </vt:variant>
      <vt:variant>
        <vt:i4>0</vt:i4>
      </vt:variant>
      <vt:variant>
        <vt:i4>5</vt:i4>
      </vt:variant>
      <vt:variant>
        <vt:lpwstr>https://publications.iom.int/es/system/files/pdf/compendium_of_ioms_activities.pdf.   IOM and OHRLLS</vt:lpwstr>
      </vt:variant>
      <vt:variant>
        <vt:lpwstr/>
      </vt:variant>
      <vt:variant>
        <vt:i4>3604597</vt:i4>
      </vt:variant>
      <vt:variant>
        <vt:i4>168</vt:i4>
      </vt:variant>
      <vt:variant>
        <vt:i4>0</vt:i4>
      </vt:variant>
      <vt:variant>
        <vt:i4>5</vt:i4>
      </vt:variant>
      <vt:variant>
        <vt:lpwstr>https://www.iom.int/files/live/sites/iom/files/What-We-Do/docs/IOM-DRR-Compendium-2013.pdf.</vt:lpwstr>
      </vt:variant>
      <vt:variant>
        <vt:lpwstr/>
      </vt:variant>
      <vt:variant>
        <vt:i4>4456470</vt:i4>
      </vt:variant>
      <vt:variant>
        <vt:i4>165</vt:i4>
      </vt:variant>
      <vt:variant>
        <vt:i4>0</vt:i4>
      </vt:variant>
      <vt:variant>
        <vt:i4>5</vt:i4>
      </vt:variant>
      <vt:variant>
        <vt:lpwstr>https://environmentalmigration.iom.int/iom-outlook-migration-environment-and-climate-change-1</vt:lpwstr>
      </vt:variant>
      <vt:variant>
        <vt:lpwstr/>
      </vt:variant>
      <vt:variant>
        <vt:i4>4653060</vt:i4>
      </vt:variant>
      <vt:variant>
        <vt:i4>162</vt:i4>
      </vt:variant>
      <vt:variant>
        <vt:i4>0</vt:i4>
      </vt:variant>
      <vt:variant>
        <vt:i4>5</vt:i4>
      </vt:variant>
      <vt:variant>
        <vt:lpwstr>https://environmentalmigration.iom.int/contributions-united-nations-convention-combat- desertification-unccd.</vt:lpwstr>
      </vt:variant>
      <vt:variant>
        <vt:lpwstr/>
      </vt:variant>
      <vt:variant>
        <vt:i4>3145772</vt:i4>
      </vt:variant>
      <vt:variant>
        <vt:i4>159</vt:i4>
      </vt:variant>
      <vt:variant>
        <vt:i4>0</vt:i4>
      </vt:variant>
      <vt:variant>
        <vt:i4>5</vt:i4>
      </vt:variant>
      <vt:variant>
        <vt:lpwstr>https://www.ohchr.org/sites/default/files/Documents/Issues/ClimateChange/Impact/IOM.pdf</vt:lpwstr>
      </vt:variant>
      <vt:variant>
        <vt:lpwstr/>
      </vt:variant>
      <vt:variant>
        <vt:i4>4063287</vt:i4>
      </vt:variant>
      <vt:variant>
        <vt:i4>156</vt:i4>
      </vt:variant>
      <vt:variant>
        <vt:i4>0</vt:i4>
      </vt:variant>
      <vt:variant>
        <vt:i4>5</vt:i4>
      </vt:variant>
      <vt:variant>
        <vt:lpwstr>https://environmentalmigration.iom.int/ocean-environment-climate-change-and-human-mobility.</vt:lpwstr>
      </vt:variant>
      <vt:variant>
        <vt:lpwstr/>
      </vt:variant>
      <vt:variant>
        <vt:i4>3276836</vt:i4>
      </vt:variant>
      <vt:variant>
        <vt:i4>153</vt:i4>
      </vt:variant>
      <vt:variant>
        <vt:i4>0</vt:i4>
      </vt:variant>
      <vt:variant>
        <vt:i4>5</vt:i4>
      </vt:variant>
      <vt:variant>
        <vt:lpwstr>https://environmentalmigration.iom.int/extreme-heat- and-migration.</vt:lpwstr>
      </vt:variant>
      <vt:variant>
        <vt:lpwstr/>
      </vt:variant>
      <vt:variant>
        <vt:i4>327761</vt:i4>
      </vt:variant>
      <vt:variant>
        <vt:i4>150</vt:i4>
      </vt:variant>
      <vt:variant>
        <vt:i4>0</vt:i4>
      </vt:variant>
      <vt:variant>
        <vt:i4>5</vt:i4>
      </vt:variant>
      <vt:variant>
        <vt:lpwstr>https://www.iom.int/sites/default/files/our_work/DOE/humanitarian_emergencies/transition- recovery/drr/drr-report-2017-2018-1221.pdf</vt:lpwstr>
      </vt:variant>
      <vt:variant>
        <vt:lpwstr/>
      </vt:variant>
      <vt:variant>
        <vt:i4>655375</vt:i4>
      </vt:variant>
      <vt:variant>
        <vt:i4>147</vt:i4>
      </vt:variant>
      <vt:variant>
        <vt:i4>0</vt:i4>
      </vt:variant>
      <vt:variant>
        <vt:i4>5</vt:i4>
      </vt:variant>
      <vt:variant>
        <vt:lpwstr>https://unfccc.int/sites/default/files/resource/WIM TFD II.2 Output.pdf.</vt:lpwstr>
      </vt:variant>
      <vt:variant>
        <vt:lpwstr/>
      </vt:variant>
      <vt:variant>
        <vt:i4>7340153</vt:i4>
      </vt:variant>
      <vt:variant>
        <vt:i4>144</vt:i4>
      </vt:variant>
      <vt:variant>
        <vt:i4>0</vt:i4>
      </vt:variant>
      <vt:variant>
        <vt:i4>5</vt:i4>
      </vt:variant>
      <vt:variant>
        <vt:lpwstr>https://unfccc.int/sites/default/files/resource/20180917 WIM TFD I.1 Output final .pdf.</vt:lpwstr>
      </vt:variant>
      <vt:variant>
        <vt:lpwstr/>
      </vt:variant>
      <vt:variant>
        <vt:i4>7012384</vt:i4>
      </vt:variant>
      <vt:variant>
        <vt:i4>141</vt:i4>
      </vt:variant>
      <vt:variant>
        <vt:i4>0</vt:i4>
      </vt:variant>
      <vt:variant>
        <vt:i4>5</vt:i4>
      </vt:variant>
      <vt:variant>
        <vt:lpwstr>https://publications.iom.int/system/files/pdf/drr-2019-ar.pdf.</vt:lpwstr>
      </vt:variant>
      <vt:variant>
        <vt:lpwstr/>
      </vt:variant>
      <vt:variant>
        <vt:i4>8323102</vt:i4>
      </vt:variant>
      <vt:variant>
        <vt:i4>138</vt:i4>
      </vt:variant>
      <vt:variant>
        <vt:i4>0</vt:i4>
      </vt:variant>
      <vt:variant>
        <vt:i4>5</vt:i4>
      </vt:variant>
      <vt:variant>
        <vt:lpwstr>https://environmentalmigration.iom.int/sites/g/files/tmzbdl1411/files/documents/IOM-Institutional-Strategy-MECCC_0.pdf</vt:lpwstr>
      </vt:variant>
      <vt:variant>
        <vt:lpwstr/>
      </vt:variant>
      <vt:variant>
        <vt:i4>786507</vt:i4>
      </vt:variant>
      <vt:variant>
        <vt:i4>135</vt:i4>
      </vt:variant>
      <vt:variant>
        <vt:i4>0</vt:i4>
      </vt:variant>
      <vt:variant>
        <vt:i4>5</vt:i4>
      </vt:variant>
      <vt:variant>
        <vt:lpwstr>https://environmentalmigration.iom.int/sites/g/files/tmzbdl1411/files/documents/pub2021_183_r_2022_final-version-march-2022.pdf</vt:lpwstr>
      </vt:variant>
      <vt:variant>
        <vt:lpwstr/>
      </vt:variant>
      <vt:variant>
        <vt:i4>262208</vt:i4>
      </vt:variant>
      <vt:variant>
        <vt:i4>132</vt:i4>
      </vt:variant>
      <vt:variant>
        <vt:i4>0</vt:i4>
      </vt:variant>
      <vt:variant>
        <vt:i4>5</vt:i4>
      </vt:variant>
      <vt:variant>
        <vt:lpwstr>https://environmentalmigration.iom.int/sites/g/files/tmzbdl1411/files/documents/17052022_pdd_baseline_mapping_report_final_compressed.pdf</vt:lpwstr>
      </vt:variant>
      <vt:variant>
        <vt:lpwstr/>
      </vt:variant>
      <vt:variant>
        <vt:i4>4784169</vt:i4>
      </vt:variant>
      <vt:variant>
        <vt:i4>129</vt:i4>
      </vt:variant>
      <vt:variant>
        <vt:i4>0</vt:i4>
      </vt:variant>
      <vt:variant>
        <vt:i4>5</vt:i4>
      </vt:variant>
      <vt:variant>
        <vt:lpwstr>https://www.migrationdataportal.org/themes/environmental_migration_and_statistics</vt:lpwstr>
      </vt:variant>
      <vt:variant>
        <vt:lpwstr/>
      </vt:variant>
      <vt:variant>
        <vt:i4>7209011</vt:i4>
      </vt:variant>
      <vt:variant>
        <vt:i4>126</vt:i4>
      </vt:variant>
      <vt:variant>
        <vt:i4>0</vt:i4>
      </vt:variant>
      <vt:variant>
        <vt:i4>5</vt:i4>
      </vt:variant>
      <vt:variant>
        <vt:lpwstr>https://environmentalmigration.iom.int/</vt:lpwstr>
      </vt:variant>
      <vt:variant>
        <vt:lpwstr/>
      </vt:variant>
      <vt:variant>
        <vt:i4>6160472</vt:i4>
      </vt:variant>
      <vt:variant>
        <vt:i4>123</vt:i4>
      </vt:variant>
      <vt:variant>
        <vt:i4>0</vt:i4>
      </vt:variant>
      <vt:variant>
        <vt:i4>5</vt:i4>
      </vt:variant>
      <vt:variant>
        <vt:lpwstr>https://rosanjose.iom.int/en/blogs/5-key-aspects-migration-indigenous-peoples</vt:lpwstr>
      </vt:variant>
      <vt:variant>
        <vt:lpwstr/>
      </vt:variant>
      <vt:variant>
        <vt:i4>4653139</vt:i4>
      </vt:variant>
      <vt:variant>
        <vt:i4>120</vt:i4>
      </vt:variant>
      <vt:variant>
        <vt:i4>0</vt:i4>
      </vt:variant>
      <vt:variant>
        <vt:i4>5</vt:i4>
      </vt:variant>
      <vt:variant>
        <vt:lpwstr>https://documents1.worldbank.org/curated/en/145891467991974540/pdf/Indigenous-Latin-America-in-the-twenty-first-century-the-first-decade.pdf</vt:lpwstr>
      </vt:variant>
      <vt:variant>
        <vt:lpwstr/>
      </vt:variant>
      <vt:variant>
        <vt:i4>4653139</vt:i4>
      </vt:variant>
      <vt:variant>
        <vt:i4>117</vt:i4>
      </vt:variant>
      <vt:variant>
        <vt:i4>0</vt:i4>
      </vt:variant>
      <vt:variant>
        <vt:i4>5</vt:i4>
      </vt:variant>
      <vt:variant>
        <vt:lpwstr>https://documents1.worldbank.org/curated/en/145891467991974540/pdf/Indigenous-Latin-America-in-the-twenty-first-century-the-first-decade.pdf</vt:lpwstr>
      </vt:variant>
      <vt:variant>
        <vt:lpwstr/>
      </vt:variant>
      <vt:variant>
        <vt:i4>4653139</vt:i4>
      </vt:variant>
      <vt:variant>
        <vt:i4>114</vt:i4>
      </vt:variant>
      <vt:variant>
        <vt:i4>0</vt:i4>
      </vt:variant>
      <vt:variant>
        <vt:i4>5</vt:i4>
      </vt:variant>
      <vt:variant>
        <vt:lpwstr>https://documents1.worldbank.org/curated/en/145891467991974540/pdf/Indigenous-Latin-America-in-the-twenty-first-century-the-first-decade.pdf</vt:lpwstr>
      </vt:variant>
      <vt:variant>
        <vt:lpwstr/>
      </vt:variant>
      <vt:variant>
        <vt:i4>4653139</vt:i4>
      </vt:variant>
      <vt:variant>
        <vt:i4>111</vt:i4>
      </vt:variant>
      <vt:variant>
        <vt:i4>0</vt:i4>
      </vt:variant>
      <vt:variant>
        <vt:i4>5</vt:i4>
      </vt:variant>
      <vt:variant>
        <vt:lpwstr>https://documents1.worldbank.org/curated/en/145891467991974540/pdf/Indigenous-Latin-America-in-the-twenty-first-century-the-first-decade.pdf</vt:lpwstr>
      </vt:variant>
      <vt:variant>
        <vt:lpwstr/>
      </vt:variant>
      <vt:variant>
        <vt:i4>4521989</vt:i4>
      </vt:variant>
      <vt:variant>
        <vt:i4>108</vt:i4>
      </vt:variant>
      <vt:variant>
        <vt:i4>0</vt:i4>
      </vt:variant>
      <vt:variant>
        <vt:i4>5</vt:i4>
      </vt:variant>
      <vt:variant>
        <vt:lpwstr>https://www.refworld.org/docid/5f75f2734.html</vt:lpwstr>
      </vt:variant>
      <vt:variant>
        <vt:lpwstr/>
      </vt:variant>
      <vt:variant>
        <vt:i4>1114189</vt:i4>
      </vt:variant>
      <vt:variant>
        <vt:i4>105</vt:i4>
      </vt:variant>
      <vt:variant>
        <vt:i4>0</vt:i4>
      </vt:variant>
      <vt:variant>
        <vt:i4>5</vt:i4>
      </vt:variant>
      <vt:variant>
        <vt:lpwstr>https://www.un.org/sustainabledevelopment/blog/2019/06/lets-talk-about-climate-migrants-not-climate-refugees/</vt:lpwstr>
      </vt:variant>
      <vt:variant>
        <vt:lpwstr/>
      </vt:variant>
      <vt:variant>
        <vt:i4>5046367</vt:i4>
      </vt:variant>
      <vt:variant>
        <vt:i4>102</vt:i4>
      </vt:variant>
      <vt:variant>
        <vt:i4>0</vt:i4>
      </vt:variant>
      <vt:variant>
        <vt:i4>5</vt:i4>
      </vt:variant>
      <vt:variant>
        <vt:lpwstr>https://www.refworld.org/cases,HRC,5e26f7134.html</vt:lpwstr>
      </vt:variant>
      <vt:variant>
        <vt:lpwstr/>
      </vt:variant>
      <vt:variant>
        <vt:i4>1376259</vt:i4>
      </vt:variant>
      <vt:variant>
        <vt:i4>99</vt:i4>
      </vt:variant>
      <vt:variant>
        <vt:i4>0</vt:i4>
      </vt:variant>
      <vt:variant>
        <vt:i4>5</vt:i4>
      </vt:variant>
      <vt:variant>
        <vt:lpwstr>https://www.un.org/en/about-us/un-system</vt:lpwstr>
      </vt:variant>
      <vt:variant>
        <vt:lpwstr/>
      </vt:variant>
      <vt:variant>
        <vt:i4>5636187</vt:i4>
      </vt:variant>
      <vt:variant>
        <vt:i4>96</vt:i4>
      </vt:variant>
      <vt:variant>
        <vt:i4>0</vt:i4>
      </vt:variant>
      <vt:variant>
        <vt:i4>5</vt:i4>
      </vt:variant>
      <vt:variant>
        <vt:lpwstr>https://www.un.org/en/content/action-agenda-on-internal-displacement/</vt:lpwstr>
      </vt:variant>
      <vt:variant>
        <vt:lpwstr/>
      </vt:variant>
      <vt:variant>
        <vt:i4>7536765</vt:i4>
      </vt:variant>
      <vt:variant>
        <vt:i4>93</vt:i4>
      </vt:variant>
      <vt:variant>
        <vt:i4>0</vt:i4>
      </vt:variant>
      <vt:variant>
        <vt:i4>5</vt:i4>
      </vt:variant>
      <vt:variant>
        <vt:lpwstr>https://www.un.org/internal-displacement-panel/</vt:lpwstr>
      </vt:variant>
      <vt:variant>
        <vt:lpwstr/>
      </vt:variant>
      <vt:variant>
        <vt:i4>7208992</vt:i4>
      </vt:variant>
      <vt:variant>
        <vt:i4>90</vt:i4>
      </vt:variant>
      <vt:variant>
        <vt:i4>0</vt:i4>
      </vt:variant>
      <vt:variant>
        <vt:i4>5</vt:i4>
      </vt:variant>
      <vt:variant>
        <vt:lpwstr>https://internaldisplacement-panel.org/</vt:lpwstr>
      </vt:variant>
      <vt:variant>
        <vt:lpwstr/>
      </vt:variant>
      <vt:variant>
        <vt:i4>1114150</vt:i4>
      </vt:variant>
      <vt:variant>
        <vt:i4>87</vt:i4>
      </vt:variant>
      <vt:variant>
        <vt:i4>0</vt:i4>
      </vt:variant>
      <vt:variant>
        <vt:i4>5</vt:i4>
      </vt:variant>
      <vt:variant>
        <vt:lpwstr>https://www.un.org/internal-displacement-panel/sites/www.un.org.internal-displacement-panel/files/idp-report-listofrecs_web.pdf</vt:lpwstr>
      </vt:variant>
      <vt:variant>
        <vt:lpwstr/>
      </vt:variant>
      <vt:variant>
        <vt:i4>4653074</vt:i4>
      </vt:variant>
      <vt:variant>
        <vt:i4>84</vt:i4>
      </vt:variant>
      <vt:variant>
        <vt:i4>0</vt:i4>
      </vt:variant>
      <vt:variant>
        <vt:i4>5</vt:i4>
      </vt:variant>
      <vt:variant>
        <vt:lpwstr>https://environmentalmigration.iom.int/sites/g/files/tmzbdl1411/files/documents/idp-sr-report.pdf</vt:lpwstr>
      </vt:variant>
      <vt:variant>
        <vt:lpwstr/>
      </vt:variant>
      <vt:variant>
        <vt:i4>7340064</vt:i4>
      </vt:variant>
      <vt:variant>
        <vt:i4>81</vt:i4>
      </vt:variant>
      <vt:variant>
        <vt:i4>0</vt:i4>
      </vt:variant>
      <vt:variant>
        <vt:i4>5</vt:i4>
      </vt:variant>
      <vt:variant>
        <vt:lpwstr>https://publications.iom.int/books/people-move-changing-climate-linking-policy-evidence-and-action</vt:lpwstr>
      </vt:variant>
      <vt:variant>
        <vt:lpwstr/>
      </vt:variant>
      <vt:variant>
        <vt:i4>131138</vt:i4>
      </vt:variant>
      <vt:variant>
        <vt:i4>78</vt:i4>
      </vt:variant>
      <vt:variant>
        <vt:i4>0</vt:i4>
      </vt:variant>
      <vt:variant>
        <vt:i4>5</vt:i4>
      </vt:variant>
      <vt:variant>
        <vt:lpwstr>https://disasterdisplacement.org/wp-content/uploads/2016/11/PROTECTION-FOR-PERSONS-MOVING-IN-THE-CONTEXT-OF-DISASTERS.pdf</vt:lpwstr>
      </vt:variant>
      <vt:variant>
        <vt:lpwstr/>
      </vt:variant>
      <vt:variant>
        <vt:i4>852076</vt:i4>
      </vt:variant>
      <vt:variant>
        <vt:i4>75</vt:i4>
      </vt:variant>
      <vt:variant>
        <vt:i4>0</vt:i4>
      </vt:variant>
      <vt:variant>
        <vt:i4>5</vt:i4>
      </vt:variant>
      <vt:variant>
        <vt:lpwstr>https://disasterdisplacement.org/wp-content/uploads/2019/06/CSM-Lineamientos-regionales-personas-desplazadas-por-desastres_compressed.pdf</vt:lpwstr>
      </vt:variant>
      <vt:variant>
        <vt:lpwstr/>
      </vt:variant>
      <vt:variant>
        <vt:i4>2031622</vt:i4>
      </vt:variant>
      <vt:variant>
        <vt:i4>72</vt:i4>
      </vt:variant>
      <vt:variant>
        <vt:i4>0</vt:i4>
      </vt:variant>
      <vt:variant>
        <vt:i4>5</vt:i4>
      </vt:variant>
      <vt:variant>
        <vt:lpwstr>https://www.oas.org/en/iachr/decisions/pdf/2021/resolucion_3-21_ENG.pdf</vt:lpwstr>
      </vt:variant>
      <vt:variant>
        <vt:lpwstr/>
      </vt:variant>
      <vt:variant>
        <vt:i4>458812</vt:i4>
      </vt:variant>
      <vt:variant>
        <vt:i4>69</vt:i4>
      </vt:variant>
      <vt:variant>
        <vt:i4>0</vt:i4>
      </vt:variant>
      <vt:variant>
        <vt:i4>5</vt:i4>
      </vt:variant>
      <vt:variant>
        <vt:lpwstr>https://environmentalmigration.iom.int/sites/g/files/tmzbdl1411/files/documents/Kampala Ministerial Declaration on MECC_English signed.pdf</vt:lpwstr>
      </vt:variant>
      <vt:variant>
        <vt:lpwstr/>
      </vt:variant>
      <vt:variant>
        <vt:i4>6946859</vt:i4>
      </vt:variant>
      <vt:variant>
        <vt:i4>66</vt:i4>
      </vt:variant>
      <vt:variant>
        <vt:i4>0</vt:i4>
      </vt:variant>
      <vt:variant>
        <vt:i4>5</vt:i4>
      </vt:variant>
      <vt:variant>
        <vt:lpwstr>https://disasterdisplacement.org/staff-member/new-pact-paves-way-for-innovative-solutions-to-disaster-and-climate-change-displacement-in-africa</vt:lpwstr>
      </vt:variant>
      <vt:variant>
        <vt:lpwstr/>
      </vt:variant>
      <vt:variant>
        <vt:i4>5242903</vt:i4>
      </vt:variant>
      <vt:variant>
        <vt:i4>63</vt:i4>
      </vt:variant>
      <vt:variant>
        <vt:i4>0</vt:i4>
      </vt:variant>
      <vt:variant>
        <vt:i4>5</vt:i4>
      </vt:variant>
      <vt:variant>
        <vt:lpwstr>https://disasterdisplacement.org/wp-content/uploads/2020/03/Communique-on-Endorsement-of-the-Protocol-of-Free-Movement-of-Persons.pdf</vt:lpwstr>
      </vt:variant>
      <vt:variant>
        <vt:lpwstr/>
      </vt:variant>
      <vt:variant>
        <vt:i4>7012384</vt:i4>
      </vt:variant>
      <vt:variant>
        <vt:i4>60</vt:i4>
      </vt:variant>
      <vt:variant>
        <vt:i4>0</vt:i4>
      </vt:variant>
      <vt:variant>
        <vt:i4>5</vt:i4>
      </vt:variant>
      <vt:variant>
        <vt:lpwstr>https://www.acnur.org/5b58d75a4.pdf</vt:lpwstr>
      </vt:variant>
      <vt:variant>
        <vt:lpwstr/>
      </vt:variant>
      <vt:variant>
        <vt:i4>5701659</vt:i4>
      </vt:variant>
      <vt:variant>
        <vt:i4>57</vt:i4>
      </vt:variant>
      <vt:variant>
        <vt:i4>0</vt:i4>
      </vt:variant>
      <vt:variant>
        <vt:i4>5</vt:i4>
      </vt:variant>
      <vt:variant>
        <vt:lpwstr>https://www.undrr.org/publication/words-action-guidelines-developing-national-disaster-risk-reduction-strategies</vt:lpwstr>
      </vt:variant>
      <vt:variant>
        <vt:lpwstr/>
      </vt:variant>
      <vt:variant>
        <vt:i4>7340081</vt:i4>
      </vt:variant>
      <vt:variant>
        <vt:i4>54</vt:i4>
      </vt:variant>
      <vt:variant>
        <vt:i4>0</vt:i4>
      </vt:variant>
      <vt:variant>
        <vt:i4>5</vt:i4>
      </vt:variant>
      <vt:variant>
        <vt:lpwstr>https://migrationnetwork.un.org/projects/migration-multi-partner-trust-fund-migration-mptf</vt:lpwstr>
      </vt:variant>
      <vt:variant>
        <vt:lpwstr/>
      </vt:variant>
      <vt:variant>
        <vt:i4>589828</vt:i4>
      </vt:variant>
      <vt:variant>
        <vt:i4>51</vt:i4>
      </vt:variant>
      <vt:variant>
        <vt:i4>0</vt:i4>
      </vt:variant>
      <vt:variant>
        <vt:i4>5</vt:i4>
      </vt:variant>
      <vt:variant>
        <vt:lpwstr>https://migrationnetwork.un.org/</vt:lpwstr>
      </vt:variant>
      <vt:variant>
        <vt:lpwstr/>
      </vt:variant>
      <vt:variant>
        <vt:i4>3473440</vt:i4>
      </vt:variant>
      <vt:variant>
        <vt:i4>48</vt:i4>
      </vt:variant>
      <vt:variant>
        <vt:i4>0</vt:i4>
      </vt:variant>
      <vt:variant>
        <vt:i4>5</vt:i4>
      </vt:variant>
      <vt:variant>
        <vt:lpwstr>https://micicinitiative.iom.int/data-and-resources</vt:lpwstr>
      </vt:variant>
      <vt:variant>
        <vt:lpwstr/>
      </vt:variant>
      <vt:variant>
        <vt:i4>6029398</vt:i4>
      </vt:variant>
      <vt:variant>
        <vt:i4>45</vt:i4>
      </vt:variant>
      <vt:variant>
        <vt:i4>0</vt:i4>
      </vt:variant>
      <vt:variant>
        <vt:i4>5</vt:i4>
      </vt:variant>
      <vt:variant>
        <vt:lpwstr>https://micicinitiative.iom.int/sites/g/files/tmzbdl1426/files/micic_guidelines_english_web_13_09_2016-2.pdf</vt:lpwstr>
      </vt:variant>
      <vt:variant>
        <vt:lpwstr/>
      </vt:variant>
      <vt:variant>
        <vt:i4>131086</vt:i4>
      </vt:variant>
      <vt:variant>
        <vt:i4>42</vt:i4>
      </vt:variant>
      <vt:variant>
        <vt:i4>0</vt:i4>
      </vt:variant>
      <vt:variant>
        <vt:i4>5</vt:i4>
      </vt:variant>
      <vt:variant>
        <vt:lpwstr>https://environmentalmigration.iom.int/sites/g/files/tmzbdl1411/files/07a01-2.pdf</vt:lpwstr>
      </vt:variant>
      <vt:variant>
        <vt:lpwstr/>
      </vt:variant>
      <vt:variant>
        <vt:i4>1310729</vt:i4>
      </vt:variant>
      <vt:variant>
        <vt:i4>39</vt:i4>
      </vt:variant>
      <vt:variant>
        <vt:i4>0</vt:i4>
      </vt:variant>
      <vt:variant>
        <vt:i4>5</vt:i4>
      </vt:variant>
      <vt:variant>
        <vt:lpwstr>https://unfccc.int/wim-excom/areas-of-work/migration-displacement-and-human-mobility</vt:lpwstr>
      </vt:variant>
      <vt:variant>
        <vt:lpwstr/>
      </vt:variant>
      <vt:variant>
        <vt:i4>2555954</vt:i4>
      </vt:variant>
      <vt:variant>
        <vt:i4>36</vt:i4>
      </vt:variant>
      <vt:variant>
        <vt:i4>0</vt:i4>
      </vt:variant>
      <vt:variant>
        <vt:i4>5</vt:i4>
      </vt:variant>
      <vt:variant>
        <vt:lpwstr>https://environmentalmigration.iom.int/sites/g/files/tmzbdl1411/files/iml_34_glossary.pdf</vt:lpwstr>
      </vt:variant>
      <vt:variant>
        <vt:lpwstr/>
      </vt:variant>
      <vt:variant>
        <vt:i4>131155</vt:i4>
      </vt:variant>
      <vt:variant>
        <vt:i4>33</vt:i4>
      </vt:variant>
      <vt:variant>
        <vt:i4>0</vt:i4>
      </vt:variant>
      <vt:variant>
        <vt:i4>5</vt:i4>
      </vt:variant>
      <vt:variant>
        <vt:lpwstr>https://www.internal-displacement.org/global-report/grid2020/</vt:lpwstr>
      </vt:variant>
      <vt:variant>
        <vt:lpwstr/>
      </vt:variant>
      <vt:variant>
        <vt:i4>8323190</vt:i4>
      </vt:variant>
      <vt:variant>
        <vt:i4>30</vt:i4>
      </vt:variant>
      <vt:variant>
        <vt:i4>0</vt:i4>
      </vt:variant>
      <vt:variant>
        <vt:i4>5</vt:i4>
      </vt:variant>
      <vt:variant>
        <vt:lpwstr>https://www.unhcr.org/climate-change-and-disasters.html</vt:lpwstr>
      </vt:variant>
      <vt:variant>
        <vt:lpwstr/>
      </vt:variant>
      <vt:variant>
        <vt:i4>6357099</vt:i4>
      </vt:variant>
      <vt:variant>
        <vt:i4>27</vt:i4>
      </vt:variant>
      <vt:variant>
        <vt:i4>0</vt:i4>
      </vt:variant>
      <vt:variant>
        <vt:i4>5</vt:i4>
      </vt:variant>
      <vt:variant>
        <vt:lpwstr>https://www.iom.int/disaster-risk-reduction-and-resilience</vt:lpwstr>
      </vt:variant>
      <vt:variant>
        <vt:lpwstr/>
      </vt:variant>
      <vt:variant>
        <vt:i4>262167</vt:i4>
      </vt:variant>
      <vt:variant>
        <vt:i4>24</vt:i4>
      </vt:variant>
      <vt:variant>
        <vt:i4>0</vt:i4>
      </vt:variant>
      <vt:variant>
        <vt:i4>5</vt:i4>
      </vt:variant>
      <vt:variant>
        <vt:lpwstr>https://environmentalmigration.iom.int/sites/g/files/tmzbdl1411/files/PLANNING RELOCATIONS_TOOLBOX_SPLIT VERSION.pdf</vt:lpwstr>
      </vt:variant>
      <vt:variant>
        <vt:lpwstr/>
      </vt:variant>
      <vt:variant>
        <vt:i4>2555954</vt:i4>
      </vt:variant>
      <vt:variant>
        <vt:i4>21</vt:i4>
      </vt:variant>
      <vt:variant>
        <vt:i4>0</vt:i4>
      </vt:variant>
      <vt:variant>
        <vt:i4>5</vt:i4>
      </vt:variant>
      <vt:variant>
        <vt:lpwstr>https://environmentalmigration.iom.int/sites/g/files/tmzbdl1411/files/iml_34_glossary.pdf</vt:lpwstr>
      </vt:variant>
      <vt:variant>
        <vt:lpwstr/>
      </vt:variant>
      <vt:variant>
        <vt:i4>3080252</vt:i4>
      </vt:variant>
      <vt:variant>
        <vt:i4>18</vt:i4>
      </vt:variant>
      <vt:variant>
        <vt:i4>0</vt:i4>
      </vt:variant>
      <vt:variant>
        <vt:i4>5</vt:i4>
      </vt:variant>
      <vt:variant>
        <vt:lpwstr>https://environmentalmigration.iom.int/sites/g/files/tmzbdl1411/files/07a01.pdf</vt:lpwstr>
      </vt:variant>
      <vt:variant>
        <vt:lpwstr/>
      </vt:variant>
      <vt:variant>
        <vt:i4>2555954</vt:i4>
      </vt:variant>
      <vt:variant>
        <vt:i4>15</vt:i4>
      </vt:variant>
      <vt:variant>
        <vt:i4>0</vt:i4>
      </vt:variant>
      <vt:variant>
        <vt:i4>5</vt:i4>
      </vt:variant>
      <vt:variant>
        <vt:lpwstr>https://environmentalmigration.iom.int/sites/g/files/tmzbdl1411/files/iml_34_glossary.pdf</vt:lpwstr>
      </vt:variant>
      <vt:variant>
        <vt:lpwstr/>
      </vt:variant>
      <vt:variant>
        <vt:i4>7536649</vt:i4>
      </vt:variant>
      <vt:variant>
        <vt:i4>12</vt:i4>
      </vt:variant>
      <vt:variant>
        <vt:i4>0</vt:i4>
      </vt:variant>
      <vt:variant>
        <vt:i4>5</vt:i4>
      </vt:variant>
      <vt:variant>
        <vt:lpwstr>https://www.iom.int/sites/g/files/tmzbdl486/files/jahia/webdav/shared/shared/mainsite/about_iom/en/council/94/MC_INF_288.pdf</vt:lpwstr>
      </vt:variant>
      <vt:variant>
        <vt:lpwstr/>
      </vt:variant>
      <vt:variant>
        <vt:i4>7340091</vt:i4>
      </vt:variant>
      <vt:variant>
        <vt:i4>9</vt:i4>
      </vt:variant>
      <vt:variant>
        <vt:i4>0</vt:i4>
      </vt:variant>
      <vt:variant>
        <vt:i4>5</vt:i4>
      </vt:variant>
      <vt:variant>
        <vt:lpwstr>https://environmentalmigration.iom.int/environmental-migration</vt:lpwstr>
      </vt:variant>
      <vt:variant>
        <vt:lpwstr/>
      </vt:variant>
      <vt:variant>
        <vt:i4>2097209</vt:i4>
      </vt:variant>
      <vt:variant>
        <vt:i4>6</vt:i4>
      </vt:variant>
      <vt:variant>
        <vt:i4>0</vt:i4>
      </vt:variant>
      <vt:variant>
        <vt:i4>5</vt:i4>
      </vt:variant>
      <vt:variant>
        <vt:lpwstr>https://publications.iom.int/books/la-movilidad-humana-derivada-de-desastres-y-el-cambio-climatico-en-centroamerica</vt:lpwstr>
      </vt:variant>
      <vt:variant>
        <vt:lpwstr/>
      </vt:variant>
      <vt:variant>
        <vt:i4>524370</vt:i4>
      </vt:variant>
      <vt:variant>
        <vt:i4>3</vt:i4>
      </vt:variant>
      <vt:variant>
        <vt:i4>0</vt:i4>
      </vt:variant>
      <vt:variant>
        <vt:i4>5</vt:i4>
      </vt:variant>
      <vt:variant>
        <vt:lpwstr>https://www.migrationdataportal.org/resource/iom-global-data-institute-brief-climate-change-and-mobility</vt:lpwstr>
      </vt:variant>
      <vt:variant>
        <vt:lpwstr/>
      </vt:variant>
      <vt:variant>
        <vt:i4>7798817</vt:i4>
      </vt:variant>
      <vt:variant>
        <vt:i4>0</vt:i4>
      </vt:variant>
      <vt:variant>
        <vt:i4>0</vt:i4>
      </vt:variant>
      <vt:variant>
        <vt:i4>5</vt:i4>
      </vt:variant>
      <vt:variant>
        <vt:lpwstr>https://environmentalmigration.iom.int/policy/iom-strategy-migration-climate-change-and-environment</vt:lpwstr>
      </vt:variant>
      <vt:variant>
        <vt:lpwstr/>
      </vt:variant>
      <vt:variant>
        <vt:i4>5505108</vt:i4>
      </vt:variant>
      <vt:variant>
        <vt:i4>39</vt:i4>
      </vt:variant>
      <vt:variant>
        <vt:i4>0</vt:i4>
      </vt:variant>
      <vt:variant>
        <vt:i4>5</vt:i4>
      </vt:variant>
      <vt:variant>
        <vt:lpwstr>https://environmentalmigration.iom.int/sites/g/files/tmzbdl1411/files/IOM HRC MECC Statement FINAL for sharing (003).pdf</vt:lpwstr>
      </vt:variant>
      <vt:variant>
        <vt:lpwstr/>
      </vt:variant>
      <vt:variant>
        <vt:i4>3211313</vt:i4>
      </vt:variant>
      <vt:variant>
        <vt:i4>36</vt:i4>
      </vt:variant>
      <vt:variant>
        <vt:i4>0</vt:i4>
      </vt:variant>
      <vt:variant>
        <vt:i4>5</vt:i4>
      </vt:variant>
      <vt:variant>
        <vt:lpwstr>https://www.legifrance.gouv.fr/ceta/id/CETATEXT000042737615</vt:lpwstr>
      </vt:variant>
      <vt:variant>
        <vt:lpwstr/>
      </vt:variant>
      <vt:variant>
        <vt:i4>6488161</vt:i4>
      </vt:variant>
      <vt:variant>
        <vt:i4>33</vt:i4>
      </vt:variant>
      <vt:variant>
        <vt:i4>0</vt:i4>
      </vt:variant>
      <vt:variant>
        <vt:i4>5</vt:i4>
      </vt:variant>
      <vt:variant>
        <vt:lpwstr>https://assembly.coe.int/nw/xml/XRef/Xref-XML2HTML-en.asp?fileid=28098&amp;lang=en</vt:lpwstr>
      </vt:variant>
      <vt:variant>
        <vt:lpwstr/>
      </vt:variant>
      <vt:variant>
        <vt:i4>6094873</vt:i4>
      </vt:variant>
      <vt:variant>
        <vt:i4>30</vt:i4>
      </vt:variant>
      <vt:variant>
        <vt:i4>0</vt:i4>
      </vt:variant>
      <vt:variant>
        <vt:i4>5</vt:i4>
      </vt:variant>
      <vt:variant>
        <vt:lpwstr>https://www.ohchr.org/sites/default/files/Documents/Issues/Migration/PrinciplesAndGuidelines.pdf</vt:lpwstr>
      </vt:variant>
      <vt:variant>
        <vt:lpwstr/>
      </vt:variant>
      <vt:variant>
        <vt:i4>65614</vt:i4>
      </vt:variant>
      <vt:variant>
        <vt:i4>27</vt:i4>
      </vt:variant>
      <vt:variant>
        <vt:i4>0</vt:i4>
      </vt:variant>
      <vt:variant>
        <vt:i4>5</vt:i4>
      </vt:variant>
      <vt:variant>
        <vt:lpwstr>https://environmentalmigration.iom.int/sites/g/files/tmzbdl1411/files/documents/policy_brief_series_vol4_issue1.pdf</vt:lpwstr>
      </vt:variant>
      <vt:variant>
        <vt:lpwstr/>
      </vt:variant>
      <vt:variant>
        <vt:i4>2031697</vt:i4>
      </vt:variant>
      <vt:variant>
        <vt:i4>24</vt:i4>
      </vt:variant>
      <vt:variant>
        <vt:i4>0</vt:i4>
      </vt:variant>
      <vt:variant>
        <vt:i4>5</vt:i4>
      </vt:variant>
      <vt:variant>
        <vt:lpwstr>https://www.refworld.org/cases,IACRTHR,54129c854.html</vt:lpwstr>
      </vt:variant>
      <vt:variant>
        <vt:lpwstr/>
      </vt:variant>
      <vt:variant>
        <vt:i4>2883686</vt:i4>
      </vt:variant>
      <vt:variant>
        <vt:i4>21</vt:i4>
      </vt:variant>
      <vt:variant>
        <vt:i4>0</vt:i4>
      </vt:variant>
      <vt:variant>
        <vt:i4>5</vt:i4>
      </vt:variant>
      <vt:variant>
        <vt:lpwstr>https://environmentalmigration.iom.int/addressing-drivers-and-facilitating-safe-orderly-and-regular-migration-contexts-disasters-and-climate-change-igad-region</vt:lpwstr>
      </vt:variant>
      <vt:variant>
        <vt:lpwstr/>
      </vt:variant>
      <vt:variant>
        <vt:i4>4325395</vt:i4>
      </vt:variant>
      <vt:variant>
        <vt:i4>18</vt:i4>
      </vt:variant>
      <vt:variant>
        <vt:i4>0</vt:i4>
      </vt:variant>
      <vt:variant>
        <vt:i4>5</vt:i4>
      </vt:variant>
      <vt:variant>
        <vt:lpwstr>https://dtm.iom.int/reports/mozambique-%E2%80%93-tropical-storm-ana-flash-report-03-02-february-2022</vt:lpwstr>
      </vt:variant>
      <vt:variant>
        <vt:lpwstr/>
      </vt:variant>
      <vt:variant>
        <vt:i4>2687093</vt:i4>
      </vt:variant>
      <vt:variant>
        <vt:i4>15</vt:i4>
      </vt:variant>
      <vt:variant>
        <vt:i4>0</vt:i4>
      </vt:variant>
      <vt:variant>
        <vt:i4>5</vt:i4>
      </vt:variant>
      <vt:variant>
        <vt:lpwstr>https://www.unhcr.org/news/stories/2022/4/625693634/urgent-help-needed-malawi-rebuild-lives-wrecked-tropical-storm-ana.html</vt:lpwstr>
      </vt:variant>
      <vt:variant>
        <vt:lpwstr/>
      </vt:variant>
      <vt:variant>
        <vt:i4>3407925</vt:i4>
      </vt:variant>
      <vt:variant>
        <vt:i4>12</vt:i4>
      </vt:variant>
      <vt:variant>
        <vt:i4>0</vt:i4>
      </vt:variant>
      <vt:variant>
        <vt:i4>5</vt:i4>
      </vt:variant>
      <vt:variant>
        <vt:lpwstr>https://www.humanitarianresponse.info/en/operations/bangladesh/document/iscg-flash-update-6-monsoon-response-25-august-2022</vt:lpwstr>
      </vt:variant>
      <vt:variant>
        <vt:lpwstr/>
      </vt:variant>
      <vt:variant>
        <vt:i4>3342368</vt:i4>
      </vt:variant>
      <vt:variant>
        <vt:i4>9</vt:i4>
      </vt:variant>
      <vt:variant>
        <vt:i4>0</vt:i4>
      </vt:variant>
      <vt:variant>
        <vt:i4>5</vt:i4>
      </vt:variant>
      <vt:variant>
        <vt:lpwstr>https://reliefweb.int/report/pakistan/pakistan-2022-floods-response-plan-01-sep-2022-28-feb-2023-issued-30-aug-2022</vt:lpwstr>
      </vt:variant>
      <vt:variant>
        <vt:lpwstr/>
      </vt:variant>
      <vt:variant>
        <vt:i4>1507359</vt:i4>
      </vt:variant>
      <vt:variant>
        <vt:i4>6</vt:i4>
      </vt:variant>
      <vt:variant>
        <vt:i4>0</vt:i4>
      </vt:variant>
      <vt:variant>
        <vt:i4>5</vt:i4>
      </vt:variant>
      <vt:variant>
        <vt:lpwstr>https://www.iom.int/sites/g/files/tmzbdl486/files/situation_reports/file/IOM External Sitrep_Pakistan floods_23September_Final.pdf</vt:lpwstr>
      </vt:variant>
      <vt:variant>
        <vt:lpwstr/>
      </vt:variant>
      <vt:variant>
        <vt:i4>3866739</vt:i4>
      </vt:variant>
      <vt:variant>
        <vt:i4>3</vt:i4>
      </vt:variant>
      <vt:variant>
        <vt:i4>0</vt:i4>
      </vt:variant>
      <vt:variant>
        <vt:i4>5</vt:i4>
      </vt:variant>
      <vt:variant>
        <vt:lpwstr>https://reliefweb.int/report/pakistan/unhcr-urgently-seeks-us66-million-communities-devastated-pakistan-floods</vt:lpwstr>
      </vt:variant>
      <vt:variant>
        <vt:lpwstr/>
      </vt:variant>
      <vt:variant>
        <vt:i4>524370</vt:i4>
      </vt:variant>
      <vt:variant>
        <vt:i4>0</vt:i4>
      </vt:variant>
      <vt:variant>
        <vt:i4>0</vt:i4>
      </vt:variant>
      <vt:variant>
        <vt:i4>5</vt:i4>
      </vt:variant>
      <vt:variant>
        <vt:lpwstr>https://www.migrationdataportal.org/resource/iom-global-data-institute-brief-climate-change-and-mobility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Benlarabi</dc:creator>
  <cp:keywords/>
  <dc:description/>
  <cp:lastModifiedBy>Hamza Benlarabi</cp:lastModifiedBy>
  <cp:revision>2</cp:revision>
  <dcterms:created xsi:type="dcterms:W3CDTF">2022-12-05T18:22:00Z</dcterms:created>
  <dcterms:modified xsi:type="dcterms:W3CDTF">2022-12-05T18:22:00Z</dcterms:modified>
</cp:coreProperties>
</file>