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2F11" w14:textId="68800543" w:rsidR="00767A9B" w:rsidRPr="00FB5FAC" w:rsidRDefault="00767A9B" w:rsidP="00FB5FAC">
      <w:pPr>
        <w:jc w:val="center"/>
        <w:rPr>
          <w:rFonts w:ascii="Arial" w:hAnsi="Arial" w:cs="Arial"/>
          <w:b/>
          <w:bCs/>
          <w:sz w:val="24"/>
          <w:szCs w:val="24"/>
        </w:rPr>
      </w:pPr>
      <w:r w:rsidRPr="00FB5FAC">
        <w:rPr>
          <w:rFonts w:ascii="Arial" w:hAnsi="Arial" w:cs="Arial"/>
          <w:b/>
          <w:bCs/>
          <w:sz w:val="24"/>
          <w:szCs w:val="24"/>
        </w:rPr>
        <w:t xml:space="preserve">Submission to the Report of the </w:t>
      </w:r>
      <w:r w:rsidR="00FB5FAC">
        <w:rPr>
          <w:rFonts w:ascii="Arial" w:hAnsi="Arial" w:cs="Arial"/>
          <w:b/>
          <w:bCs/>
          <w:sz w:val="24"/>
          <w:szCs w:val="24"/>
        </w:rPr>
        <w:t xml:space="preserve">UN </w:t>
      </w:r>
      <w:r w:rsidRPr="00FB5FAC">
        <w:rPr>
          <w:rFonts w:ascii="Arial" w:hAnsi="Arial" w:cs="Arial"/>
          <w:b/>
          <w:bCs/>
          <w:sz w:val="24"/>
          <w:szCs w:val="24"/>
        </w:rPr>
        <w:t xml:space="preserve">Special Rapporteur on </w:t>
      </w:r>
      <w:r w:rsidR="00FB5FAC" w:rsidRPr="00FB5FAC">
        <w:rPr>
          <w:rFonts w:ascii="Arial" w:hAnsi="Arial" w:cs="Arial"/>
          <w:b/>
          <w:bCs/>
          <w:sz w:val="24"/>
          <w:szCs w:val="24"/>
        </w:rPr>
        <w:t>addressing the human rights implications of climate change displacement including legal protection of people displaced across international borders</w:t>
      </w:r>
    </w:p>
    <w:p w14:paraId="0005D76B" w14:textId="77777777" w:rsidR="00847DBC" w:rsidRDefault="00847DBC" w:rsidP="00767A9B">
      <w:pPr>
        <w:ind w:firstLine="720"/>
        <w:jc w:val="center"/>
        <w:rPr>
          <w:rFonts w:ascii="Arial" w:hAnsi="Arial" w:cs="Arial"/>
          <w:b/>
          <w:bCs/>
        </w:rPr>
      </w:pPr>
    </w:p>
    <w:p w14:paraId="1E831357" w14:textId="17E42B72" w:rsidR="00767A9B" w:rsidRPr="00931177" w:rsidRDefault="00FB5FAC" w:rsidP="00767A9B">
      <w:pPr>
        <w:ind w:firstLine="720"/>
        <w:jc w:val="center"/>
        <w:rPr>
          <w:rFonts w:ascii="Arial" w:hAnsi="Arial" w:cs="Arial"/>
          <w:b/>
          <w:bCs/>
        </w:rPr>
      </w:pPr>
      <w:r w:rsidRPr="00931177">
        <w:rPr>
          <w:rFonts w:ascii="Arial" w:hAnsi="Arial" w:cs="Arial"/>
          <w:b/>
          <w:bCs/>
        </w:rPr>
        <w:t xml:space="preserve">November </w:t>
      </w:r>
      <w:r w:rsidR="00493C2C">
        <w:rPr>
          <w:rFonts w:ascii="Arial" w:hAnsi="Arial" w:cs="Arial"/>
          <w:b/>
          <w:bCs/>
        </w:rPr>
        <w:t>15</w:t>
      </w:r>
      <w:r w:rsidRPr="00931177">
        <w:rPr>
          <w:rFonts w:ascii="Arial" w:hAnsi="Arial" w:cs="Arial"/>
          <w:b/>
          <w:bCs/>
        </w:rPr>
        <w:t>, 2022</w:t>
      </w:r>
    </w:p>
    <w:p w14:paraId="659D661D" w14:textId="77777777" w:rsidR="00EE1AEC" w:rsidRDefault="00EE1AEC" w:rsidP="007B1DF3">
      <w:pPr>
        <w:rPr>
          <w:rFonts w:ascii="Arial" w:hAnsi="Arial" w:cs="Arial"/>
          <w:color w:val="333333"/>
        </w:rPr>
      </w:pPr>
    </w:p>
    <w:p w14:paraId="259272D3" w14:textId="2E43E25D" w:rsidR="00EC0B8E" w:rsidRPr="00EC0B8E" w:rsidRDefault="00EC0B8E" w:rsidP="007B1DF3">
      <w:pPr>
        <w:rPr>
          <w:rFonts w:ascii="Arial" w:hAnsi="Arial" w:cs="Arial"/>
          <w:color w:val="000000" w:themeColor="text1"/>
        </w:rPr>
      </w:pPr>
      <w:r w:rsidRPr="00EC0B8E">
        <w:rPr>
          <w:rFonts w:ascii="Arial" w:hAnsi="Arial" w:cs="Arial"/>
          <w:color w:val="333333"/>
        </w:rPr>
        <w:t xml:space="preserve">As an organization rooted in faith, </w:t>
      </w:r>
      <w:hyperlink r:id="rId8" w:history="1">
        <w:r w:rsidRPr="00EC0B8E">
          <w:rPr>
            <w:rStyle w:val="Hyperlink"/>
            <w:rFonts w:ascii="Arial" w:hAnsi="Arial" w:cs="Arial"/>
          </w:rPr>
          <w:t>Church World Service (CWS)</w:t>
        </w:r>
      </w:hyperlink>
      <w:r w:rsidRPr="00EC0B8E">
        <w:rPr>
          <w:rFonts w:ascii="Arial" w:hAnsi="Arial" w:cs="Arial"/>
          <w:color w:val="333333"/>
        </w:rPr>
        <w:t xml:space="preserve"> </w:t>
      </w:r>
      <w:r w:rsidRPr="00EC0B8E">
        <w:rPr>
          <w:rFonts w:ascii="Arial" w:hAnsi="Arial" w:cs="Arial"/>
          <w:color w:val="2A2A2A"/>
          <w:shd w:val="clear" w:color="auto" w:fill="FFFFFF"/>
        </w:rPr>
        <w:t xml:space="preserve">believes that all people deserve to lead lives of dignity, wherever we find ourselves.  </w:t>
      </w:r>
      <w:r w:rsidRPr="00EC0B8E">
        <w:rPr>
          <w:rFonts w:ascii="Arial" w:hAnsi="Arial" w:cs="Arial"/>
        </w:rPr>
        <w:t xml:space="preserve">In the context of climate change, we live out our mission by increasing access to </w:t>
      </w:r>
      <w:r w:rsidR="00A35E02">
        <w:rPr>
          <w:rFonts w:ascii="Arial" w:hAnsi="Arial" w:cs="Arial"/>
        </w:rPr>
        <w:t xml:space="preserve">skills, </w:t>
      </w:r>
      <w:r w:rsidRPr="00EC0B8E">
        <w:rPr>
          <w:rFonts w:ascii="Arial" w:hAnsi="Arial" w:cs="Arial"/>
        </w:rPr>
        <w:t xml:space="preserve">information, technology, and financial resources by </w:t>
      </w:r>
      <w:r w:rsidRPr="00EC0B8E">
        <w:rPr>
          <w:rFonts w:ascii="Arial" w:hAnsi="Arial" w:cs="Arial"/>
          <w:color w:val="000000" w:themeColor="text1"/>
        </w:rPr>
        <w:t xml:space="preserve">climate-impacted families and communities to adapt </w:t>
      </w:r>
      <w:r>
        <w:rPr>
          <w:rFonts w:ascii="Arial" w:hAnsi="Arial" w:cs="Arial"/>
          <w:color w:val="000000" w:themeColor="text1"/>
        </w:rPr>
        <w:t>locally</w:t>
      </w:r>
      <w:r w:rsidR="00F95BC1">
        <w:rPr>
          <w:rFonts w:ascii="Arial" w:hAnsi="Arial" w:cs="Arial"/>
          <w:color w:val="000000" w:themeColor="text1"/>
        </w:rPr>
        <w:t xml:space="preserve"> to climate change</w:t>
      </w:r>
      <w:r w:rsidRPr="00EC0B8E">
        <w:rPr>
          <w:rFonts w:ascii="Arial" w:hAnsi="Arial" w:cs="Arial"/>
          <w:color w:val="000000" w:themeColor="text1"/>
        </w:rPr>
        <w:t xml:space="preserve">, </w:t>
      </w:r>
      <w:r>
        <w:rPr>
          <w:rFonts w:ascii="Arial" w:hAnsi="Arial" w:cs="Arial"/>
          <w:color w:val="000000" w:themeColor="text1"/>
        </w:rPr>
        <w:t xml:space="preserve">reduce </w:t>
      </w:r>
      <w:r w:rsidRPr="00EC0B8E">
        <w:rPr>
          <w:rFonts w:ascii="Arial" w:hAnsi="Arial" w:cs="Arial"/>
          <w:color w:val="000000" w:themeColor="text1"/>
        </w:rPr>
        <w:t xml:space="preserve">disaster risks, and expand safe options for human mobility. </w:t>
      </w:r>
    </w:p>
    <w:p w14:paraId="3B3DA6FF" w14:textId="77777777" w:rsidR="00EC0B8E" w:rsidRPr="00EC0B8E" w:rsidRDefault="00EC0B8E" w:rsidP="007B1DF3">
      <w:pPr>
        <w:rPr>
          <w:rFonts w:ascii="Arial" w:hAnsi="Arial" w:cs="Arial"/>
          <w:color w:val="000000" w:themeColor="text1"/>
        </w:rPr>
      </w:pPr>
    </w:p>
    <w:p w14:paraId="0E747852" w14:textId="65C62433" w:rsidR="00B868AD" w:rsidRPr="005B6EE2" w:rsidRDefault="00282C4C" w:rsidP="00B868AD">
      <w:pPr>
        <w:rPr>
          <w:rFonts w:ascii="Arial" w:hAnsi="Arial" w:cs="Arial"/>
        </w:rPr>
      </w:pPr>
      <w:r w:rsidRPr="005B6EE2">
        <w:rPr>
          <w:rFonts w:ascii="Arial" w:hAnsi="Arial" w:cs="Arial"/>
        </w:rPr>
        <w:t xml:space="preserve">In 2021, CWS </w:t>
      </w:r>
      <w:r w:rsidR="002412C1">
        <w:rPr>
          <w:rFonts w:ascii="Arial" w:hAnsi="Arial" w:cs="Arial"/>
        </w:rPr>
        <w:t xml:space="preserve">conducted research on </w:t>
      </w:r>
      <w:r w:rsidRPr="005B6EE2">
        <w:rPr>
          <w:rFonts w:ascii="Arial" w:hAnsi="Arial" w:cs="Arial"/>
        </w:rPr>
        <w:t xml:space="preserve">climate, </w:t>
      </w:r>
      <w:r w:rsidR="002412C1">
        <w:rPr>
          <w:rFonts w:ascii="Arial" w:hAnsi="Arial" w:cs="Arial"/>
        </w:rPr>
        <w:t xml:space="preserve">in-place </w:t>
      </w:r>
      <w:r w:rsidR="00B05DDD" w:rsidRPr="005B6EE2">
        <w:rPr>
          <w:rFonts w:ascii="Arial" w:hAnsi="Arial" w:cs="Arial"/>
        </w:rPr>
        <w:t>adaptation,</w:t>
      </w:r>
      <w:r w:rsidRPr="005B6EE2">
        <w:rPr>
          <w:rFonts w:ascii="Arial" w:hAnsi="Arial" w:cs="Arial"/>
        </w:rPr>
        <w:t xml:space="preserve"> and migration in five countries </w:t>
      </w:r>
      <w:r w:rsidR="00B05DDD">
        <w:rPr>
          <w:rFonts w:ascii="Arial" w:hAnsi="Arial" w:cs="Arial"/>
        </w:rPr>
        <w:t xml:space="preserve">– Cambodia, Georgia, Haiti, </w:t>
      </w:r>
      <w:proofErr w:type="gramStart"/>
      <w:r w:rsidR="00B05DDD">
        <w:rPr>
          <w:rFonts w:ascii="Arial" w:hAnsi="Arial" w:cs="Arial"/>
        </w:rPr>
        <w:t>Indonesia</w:t>
      </w:r>
      <w:proofErr w:type="gramEnd"/>
      <w:r w:rsidR="00B05DDD">
        <w:rPr>
          <w:rFonts w:ascii="Arial" w:hAnsi="Arial" w:cs="Arial"/>
        </w:rPr>
        <w:t xml:space="preserve"> and Kenya – </w:t>
      </w:r>
      <w:r w:rsidRPr="005B6EE2">
        <w:rPr>
          <w:rFonts w:ascii="Arial" w:hAnsi="Arial" w:cs="Arial"/>
        </w:rPr>
        <w:t>where we support local adaptation</w:t>
      </w:r>
      <w:r w:rsidR="002412C1">
        <w:rPr>
          <w:rFonts w:ascii="Arial" w:hAnsi="Arial" w:cs="Arial"/>
        </w:rPr>
        <w:t xml:space="preserve"> and disaster risk reduction</w:t>
      </w:r>
      <w:r w:rsidRPr="005B6EE2">
        <w:rPr>
          <w:rFonts w:ascii="Arial" w:hAnsi="Arial" w:cs="Arial"/>
        </w:rPr>
        <w:t>.</w:t>
      </w:r>
      <w:r w:rsidR="00000667">
        <w:rPr>
          <w:rStyle w:val="FootnoteReference"/>
          <w:rFonts w:ascii="Arial" w:hAnsi="Arial" w:cs="Arial"/>
        </w:rPr>
        <w:footnoteReference w:id="1"/>
      </w:r>
      <w:r w:rsidRPr="005B6EE2">
        <w:rPr>
          <w:rFonts w:ascii="Arial" w:hAnsi="Arial" w:cs="Arial"/>
        </w:rPr>
        <w:t xml:space="preserve"> </w:t>
      </w:r>
      <w:r w:rsidR="006556FA">
        <w:rPr>
          <w:rFonts w:ascii="Arial" w:hAnsi="Arial" w:cs="Arial"/>
        </w:rPr>
        <w:t xml:space="preserve">We </w:t>
      </w:r>
      <w:r w:rsidR="007B1DF3" w:rsidRPr="005B6EE2">
        <w:rPr>
          <w:rFonts w:ascii="Arial" w:hAnsi="Arial" w:cs="Arial"/>
        </w:rPr>
        <w:t xml:space="preserve">conducted 211 one-on-one interviews and 26 focus group discussions, in 30 communities. Community report-back workshops were </w:t>
      </w:r>
      <w:r w:rsidR="00DF4403">
        <w:rPr>
          <w:rFonts w:ascii="Arial" w:hAnsi="Arial" w:cs="Arial"/>
        </w:rPr>
        <w:t xml:space="preserve">held </w:t>
      </w:r>
      <w:r w:rsidR="007B1DF3" w:rsidRPr="005B6EE2">
        <w:rPr>
          <w:rFonts w:ascii="Arial" w:hAnsi="Arial" w:cs="Arial"/>
        </w:rPr>
        <w:t>in June</w:t>
      </w:r>
      <w:r w:rsidR="00DF4403">
        <w:rPr>
          <w:rFonts w:ascii="Arial" w:hAnsi="Arial" w:cs="Arial"/>
        </w:rPr>
        <w:t xml:space="preserve"> 2021</w:t>
      </w:r>
      <w:r w:rsidR="007B1DF3" w:rsidRPr="005B6EE2">
        <w:rPr>
          <w:rFonts w:ascii="Arial" w:hAnsi="Arial" w:cs="Arial"/>
        </w:rPr>
        <w:t xml:space="preserve">, to share interpretations of the data and discuss potential recommendations with respondents and local stakeholders.  </w:t>
      </w:r>
      <w:r w:rsidR="006556FA">
        <w:rPr>
          <w:rFonts w:ascii="Arial" w:hAnsi="Arial" w:cs="Arial"/>
        </w:rPr>
        <w:t xml:space="preserve">CWS </w:t>
      </w:r>
      <w:hyperlink r:id="rId9" w:history="1">
        <w:r w:rsidR="007B1DF3" w:rsidRPr="005B6EE2">
          <w:rPr>
            <w:rStyle w:val="Hyperlink"/>
            <w:rFonts w:ascii="Arial" w:hAnsi="Arial" w:cs="Arial"/>
          </w:rPr>
          <w:t>issued a report from the research</w:t>
        </w:r>
      </w:hyperlink>
      <w:r w:rsidR="007B1DF3" w:rsidRPr="005B6EE2">
        <w:rPr>
          <w:rFonts w:ascii="Arial" w:hAnsi="Arial" w:cs="Arial"/>
        </w:rPr>
        <w:t xml:space="preserve"> in August 2021. </w:t>
      </w:r>
      <w:r w:rsidR="006556FA" w:rsidRPr="005B6EE2">
        <w:rPr>
          <w:rFonts w:ascii="Arial" w:hAnsi="Arial" w:cs="Arial"/>
        </w:rPr>
        <w:t>This submission highlights findings from our study in relation to questions posed by the Special Rapporteur for their forthcoming report.</w:t>
      </w:r>
    </w:p>
    <w:p w14:paraId="066CE742" w14:textId="77777777" w:rsidR="00B868AD" w:rsidRPr="005B6EE2" w:rsidRDefault="00B868AD" w:rsidP="00B868AD">
      <w:pPr>
        <w:rPr>
          <w:rFonts w:ascii="Arial" w:hAnsi="Arial" w:cs="Arial"/>
        </w:rPr>
      </w:pPr>
    </w:p>
    <w:p w14:paraId="19DA97AE" w14:textId="6F124CDE" w:rsidR="00C92093" w:rsidRPr="00C92093" w:rsidRDefault="00AB4A78" w:rsidP="00B868AD">
      <w:pPr>
        <w:rPr>
          <w:rStyle w:val="A2"/>
          <w:rFonts w:ascii="Arial" w:hAnsi="Arial" w:cs="Arial"/>
          <w:b/>
          <w:iCs/>
        </w:rPr>
      </w:pPr>
      <w:r>
        <w:rPr>
          <w:rStyle w:val="A2"/>
          <w:rFonts w:ascii="Arial" w:hAnsi="Arial" w:cs="Arial"/>
          <w:b/>
          <w:iCs/>
        </w:rPr>
        <w:t xml:space="preserve">Experiences </w:t>
      </w:r>
      <w:r w:rsidR="00C92093">
        <w:rPr>
          <w:rStyle w:val="A2"/>
          <w:rFonts w:ascii="Arial" w:hAnsi="Arial" w:cs="Arial"/>
          <w:b/>
          <w:iCs/>
        </w:rPr>
        <w:t xml:space="preserve">of </w:t>
      </w:r>
      <w:r w:rsidR="00E92C9D">
        <w:rPr>
          <w:rStyle w:val="A2"/>
          <w:rFonts w:ascii="Arial" w:hAnsi="Arial" w:cs="Arial"/>
          <w:b/>
          <w:iCs/>
        </w:rPr>
        <w:t xml:space="preserve">displacement and ‘low-agency migration’ </w:t>
      </w:r>
      <w:r>
        <w:rPr>
          <w:rStyle w:val="A2"/>
          <w:rFonts w:ascii="Arial" w:hAnsi="Arial" w:cs="Arial"/>
          <w:b/>
          <w:iCs/>
        </w:rPr>
        <w:t xml:space="preserve">in </w:t>
      </w:r>
      <w:r w:rsidR="00244C3E">
        <w:rPr>
          <w:rStyle w:val="A2"/>
          <w:rFonts w:ascii="Arial" w:hAnsi="Arial" w:cs="Arial"/>
          <w:b/>
          <w:iCs/>
        </w:rPr>
        <w:t>relation to climate change</w:t>
      </w:r>
    </w:p>
    <w:p w14:paraId="0FE23871" w14:textId="77777777" w:rsidR="00C92093" w:rsidRDefault="00C92093" w:rsidP="00B868AD">
      <w:pPr>
        <w:rPr>
          <w:rStyle w:val="A2"/>
          <w:rFonts w:ascii="Arial" w:hAnsi="Arial" w:cs="Arial"/>
          <w:bCs/>
          <w:iCs/>
        </w:rPr>
      </w:pPr>
    </w:p>
    <w:p w14:paraId="03BB6D28" w14:textId="7531C1FF" w:rsidR="009F0CA5" w:rsidRDefault="009E6A69" w:rsidP="009E6A69">
      <w:pPr>
        <w:widowControl/>
        <w:adjustRightInd w:val="0"/>
        <w:rPr>
          <w:rFonts w:ascii="HelveticaLTStd-Light" w:eastAsiaTheme="minorHAnsi" w:hAnsi="HelveticaLTStd-Light" w:cs="HelveticaLTStd-Light"/>
        </w:rPr>
      </w:pPr>
      <w:r>
        <w:rPr>
          <w:rFonts w:ascii="HelveticaLTStd-Light" w:eastAsiaTheme="minorHAnsi" w:hAnsi="HelveticaLTStd-Light" w:cs="HelveticaLTStd-Light"/>
        </w:rPr>
        <w:t xml:space="preserve">Human mobility is relatively common in communities where CWS </w:t>
      </w:r>
      <w:r w:rsidR="00DF4403">
        <w:rPr>
          <w:rFonts w:ascii="HelveticaLTStd-Light" w:eastAsiaTheme="minorHAnsi" w:hAnsi="HelveticaLTStd-Light" w:cs="HelveticaLTStd-Light"/>
        </w:rPr>
        <w:t>works</w:t>
      </w:r>
      <w:r>
        <w:rPr>
          <w:rFonts w:ascii="HelveticaLTStd-Light" w:eastAsiaTheme="minorHAnsi" w:hAnsi="HelveticaLTStd-Light" w:cs="HelveticaLTStd-Light"/>
        </w:rPr>
        <w:t>. Climate change effects – particularly through their impact on agriculture and livelihoods – are one factor in human mobility, though not the only factor. We heard a variety of mobility patterns described: short- and long-distance; circular, temporary, and longer-term migration; internal and cross-border; regular and irregular</w:t>
      </w:r>
      <w:r w:rsidR="00097635">
        <w:rPr>
          <w:rFonts w:ascii="HelveticaLTStd-Light" w:eastAsiaTheme="minorHAnsi" w:hAnsi="HelveticaLTStd-Light" w:cs="HelveticaLTStd-Light"/>
        </w:rPr>
        <w:t>; and forced, voluntary, or “reluctant” migration</w:t>
      </w:r>
      <w:r w:rsidR="00C923BE">
        <w:rPr>
          <w:rFonts w:ascii="HelveticaLTStd-Light" w:eastAsiaTheme="minorHAnsi" w:hAnsi="HelveticaLTStd-Light" w:cs="HelveticaLTStd-Light"/>
        </w:rPr>
        <w:t xml:space="preserve">, including examples where climate </w:t>
      </w:r>
      <w:r w:rsidR="00647846">
        <w:rPr>
          <w:rFonts w:ascii="HelveticaLTStd-Light" w:eastAsiaTheme="minorHAnsi" w:hAnsi="HelveticaLTStd-Light" w:cs="HelveticaLTStd-Light"/>
        </w:rPr>
        <w:t xml:space="preserve">impacts are </w:t>
      </w:r>
      <w:r w:rsidR="00C923BE">
        <w:rPr>
          <w:rFonts w:ascii="HelveticaLTStd-Light" w:eastAsiaTheme="minorHAnsi" w:hAnsi="HelveticaLTStd-Light" w:cs="HelveticaLTStd-Light"/>
        </w:rPr>
        <w:t>among the factors compelling migration</w:t>
      </w:r>
      <w:r w:rsidR="00375975">
        <w:rPr>
          <w:rFonts w:ascii="HelveticaLTStd-Light" w:eastAsiaTheme="minorHAnsi" w:hAnsi="HelveticaLTStd-Light" w:cs="HelveticaLTStd-Light"/>
        </w:rPr>
        <w:t xml:space="preserve"> </w:t>
      </w:r>
      <w:r w:rsidR="0023116A">
        <w:rPr>
          <w:rFonts w:ascii="HelveticaLTStd-Light" w:eastAsiaTheme="minorHAnsi" w:hAnsi="HelveticaLTStd-Light" w:cs="HelveticaLTStd-Light"/>
        </w:rPr>
        <w:t>into vulnerable situations</w:t>
      </w:r>
      <w:r w:rsidR="002E7F89">
        <w:rPr>
          <w:rFonts w:ascii="HelveticaLTStd-Light" w:eastAsiaTheme="minorHAnsi" w:hAnsi="HelveticaLTStd-Light" w:cs="HelveticaLTStd-Light"/>
        </w:rPr>
        <w:t>.</w:t>
      </w:r>
      <w:r w:rsidR="001845A7">
        <w:rPr>
          <w:rFonts w:ascii="HelveticaLTStd-Light" w:eastAsiaTheme="minorHAnsi" w:hAnsi="HelveticaLTStd-Light" w:cs="HelveticaLTStd-Light"/>
        </w:rPr>
        <w:t xml:space="preserve">  </w:t>
      </w:r>
    </w:p>
    <w:p w14:paraId="58865628" w14:textId="77777777" w:rsidR="009F0CA5" w:rsidRPr="00A675FF" w:rsidRDefault="009F0CA5" w:rsidP="009E6A69">
      <w:pPr>
        <w:widowControl/>
        <w:adjustRightInd w:val="0"/>
        <w:rPr>
          <w:rFonts w:ascii="Arial" w:eastAsiaTheme="minorHAnsi" w:hAnsi="Arial" w:cs="Arial"/>
        </w:rPr>
      </w:pPr>
    </w:p>
    <w:p w14:paraId="4E410477" w14:textId="33811156" w:rsidR="00DB0FAB" w:rsidRDefault="001845A7" w:rsidP="00BC7AA6">
      <w:pPr>
        <w:widowControl/>
        <w:adjustRightInd w:val="0"/>
        <w:rPr>
          <w:rFonts w:ascii="Arial" w:hAnsi="Arial" w:cs="Arial"/>
        </w:rPr>
      </w:pPr>
      <w:r w:rsidRPr="00A675FF">
        <w:rPr>
          <w:rFonts w:ascii="Arial" w:eastAsiaTheme="minorHAnsi" w:hAnsi="Arial" w:cs="Arial"/>
        </w:rPr>
        <w:t xml:space="preserve">The </w:t>
      </w:r>
      <w:hyperlink r:id="rId10" w:history="1">
        <w:r w:rsidRPr="0077062A">
          <w:rPr>
            <w:rStyle w:val="Hyperlink"/>
            <w:rFonts w:ascii="Arial" w:eastAsiaTheme="minorHAnsi" w:hAnsi="Arial" w:cs="Arial"/>
          </w:rPr>
          <w:t>IPCC</w:t>
        </w:r>
        <w:r w:rsidR="00C44641" w:rsidRPr="0077062A">
          <w:rPr>
            <w:rStyle w:val="Hyperlink"/>
            <w:rFonts w:ascii="Arial" w:eastAsiaTheme="minorHAnsi" w:hAnsi="Arial" w:cs="Arial"/>
          </w:rPr>
          <w:t>’s</w:t>
        </w:r>
        <w:r w:rsidRPr="0077062A">
          <w:rPr>
            <w:rStyle w:val="Hyperlink"/>
            <w:rFonts w:ascii="Arial" w:eastAsiaTheme="minorHAnsi" w:hAnsi="Arial" w:cs="Arial"/>
          </w:rPr>
          <w:t xml:space="preserve"> WG</w:t>
        </w:r>
        <w:r w:rsidR="00C44641" w:rsidRPr="0077062A">
          <w:rPr>
            <w:rStyle w:val="Hyperlink"/>
            <w:rFonts w:ascii="Arial" w:eastAsiaTheme="minorHAnsi" w:hAnsi="Arial" w:cs="Arial"/>
          </w:rPr>
          <w:t>II 2022 report on Adaptation</w:t>
        </w:r>
      </w:hyperlink>
      <w:r w:rsidR="00C44641" w:rsidRPr="00A675FF">
        <w:rPr>
          <w:rFonts w:ascii="Arial" w:eastAsiaTheme="minorHAnsi" w:hAnsi="Arial" w:cs="Arial"/>
        </w:rPr>
        <w:t xml:space="preserve"> describes “low-agency migration,” which </w:t>
      </w:r>
      <w:r w:rsidR="009F0CA5" w:rsidRPr="00A675FF">
        <w:rPr>
          <w:rFonts w:ascii="Arial" w:eastAsiaTheme="minorHAnsi" w:hAnsi="Arial" w:cs="Arial"/>
        </w:rPr>
        <w:t>occur</w:t>
      </w:r>
      <w:r w:rsidR="006E7882" w:rsidRPr="00A675FF">
        <w:rPr>
          <w:rFonts w:ascii="Arial" w:eastAsiaTheme="minorHAnsi" w:hAnsi="Arial" w:cs="Arial"/>
        </w:rPr>
        <w:t>s</w:t>
      </w:r>
      <w:r w:rsidR="009F0CA5" w:rsidRPr="00A675FF">
        <w:rPr>
          <w:rFonts w:ascii="Arial" w:eastAsiaTheme="minorHAnsi" w:hAnsi="Arial" w:cs="Arial"/>
        </w:rPr>
        <w:t xml:space="preserve"> when </w:t>
      </w:r>
      <w:r w:rsidR="006E7882" w:rsidRPr="00A675FF">
        <w:rPr>
          <w:rFonts w:ascii="Arial" w:eastAsiaTheme="minorHAnsi" w:hAnsi="Arial" w:cs="Arial"/>
        </w:rPr>
        <w:t>climate hazards cause people to move in ways that are involuntary or with low agency</w:t>
      </w:r>
      <w:r w:rsidR="00B8057C">
        <w:rPr>
          <w:rFonts w:ascii="Arial" w:eastAsiaTheme="minorHAnsi" w:hAnsi="Arial" w:cs="Arial"/>
        </w:rPr>
        <w:t xml:space="preserve">.  This </w:t>
      </w:r>
      <w:r w:rsidR="006E7882" w:rsidRPr="00A675FF">
        <w:rPr>
          <w:rFonts w:ascii="Arial" w:eastAsiaTheme="minorHAnsi" w:hAnsi="Arial" w:cs="Arial"/>
        </w:rPr>
        <w:t>contrast</w:t>
      </w:r>
      <w:r w:rsidR="00B8057C">
        <w:rPr>
          <w:rFonts w:ascii="Arial" w:eastAsiaTheme="minorHAnsi" w:hAnsi="Arial" w:cs="Arial"/>
        </w:rPr>
        <w:t>s</w:t>
      </w:r>
      <w:r w:rsidR="006E7882" w:rsidRPr="00A675FF">
        <w:rPr>
          <w:rFonts w:ascii="Arial" w:eastAsiaTheme="minorHAnsi" w:hAnsi="Arial" w:cs="Arial"/>
        </w:rPr>
        <w:t xml:space="preserve"> to migration </w:t>
      </w:r>
      <w:r w:rsidR="00B8057C">
        <w:rPr>
          <w:rFonts w:ascii="Arial" w:eastAsiaTheme="minorHAnsi" w:hAnsi="Arial" w:cs="Arial"/>
        </w:rPr>
        <w:t xml:space="preserve">with </w:t>
      </w:r>
      <w:r w:rsidR="00514D12">
        <w:rPr>
          <w:rFonts w:ascii="Arial" w:eastAsiaTheme="minorHAnsi" w:hAnsi="Arial" w:cs="Arial"/>
        </w:rPr>
        <w:t xml:space="preserve">access to </w:t>
      </w:r>
      <w:r w:rsidR="00A675FF" w:rsidRPr="00A675FF">
        <w:rPr>
          <w:rFonts w:ascii="Arial" w:eastAsiaTheme="minorHAnsi" w:hAnsi="Arial" w:cs="Arial"/>
        </w:rPr>
        <w:t xml:space="preserve">support and higher levels of assets or agency, which can be adaptive.  The </w:t>
      </w:r>
      <w:r w:rsidR="00BC7AA6">
        <w:rPr>
          <w:rFonts w:ascii="Arial" w:eastAsiaTheme="minorHAnsi" w:hAnsi="Arial" w:cs="Arial"/>
        </w:rPr>
        <w:t xml:space="preserve">IPCC </w:t>
      </w:r>
      <w:r w:rsidR="00A675FF" w:rsidRPr="00A675FF">
        <w:rPr>
          <w:rFonts w:ascii="Arial" w:eastAsiaTheme="minorHAnsi" w:hAnsi="Arial" w:cs="Arial"/>
        </w:rPr>
        <w:t xml:space="preserve">report </w:t>
      </w:r>
      <w:r w:rsidRPr="00A675FF">
        <w:rPr>
          <w:rFonts w:ascii="Arial" w:hAnsi="Arial" w:cs="Arial"/>
        </w:rPr>
        <w:t>observes evidence of similar threats facing people, whether mobility is characterized as displacement or low-agency migration, i.e., both are “associated with poor health, wellbeing and socio-economic outcomes for migrants, and returns fewer benefits to sending or receiving communities.”</w:t>
      </w:r>
      <w:r w:rsidR="004D5FEC">
        <w:rPr>
          <w:rStyle w:val="FootnoteReference"/>
          <w:rFonts w:ascii="Arial" w:hAnsi="Arial" w:cs="Arial"/>
        </w:rPr>
        <w:footnoteReference w:id="2"/>
      </w:r>
      <w:r w:rsidRPr="00A675FF">
        <w:rPr>
          <w:rFonts w:ascii="Arial" w:hAnsi="Arial" w:cs="Arial"/>
        </w:rPr>
        <w:t xml:space="preserve"> </w:t>
      </w:r>
      <w:r w:rsidR="00BC7AA6">
        <w:rPr>
          <w:rFonts w:ascii="Arial" w:hAnsi="Arial" w:cs="Arial"/>
        </w:rPr>
        <w:t xml:space="preserve"> </w:t>
      </w:r>
    </w:p>
    <w:p w14:paraId="6F57A4E8" w14:textId="77777777" w:rsidR="00DB0FAB" w:rsidRDefault="00DB0FAB" w:rsidP="00BC7AA6">
      <w:pPr>
        <w:widowControl/>
        <w:adjustRightInd w:val="0"/>
        <w:rPr>
          <w:rFonts w:ascii="Arial" w:hAnsi="Arial" w:cs="Arial"/>
        </w:rPr>
      </w:pPr>
    </w:p>
    <w:p w14:paraId="0BAF2CD6" w14:textId="16A7B471" w:rsidR="00DB0FAB" w:rsidRDefault="001474F7" w:rsidP="00B05DDD">
      <w:pPr>
        <w:widowControl/>
        <w:adjustRightInd w:val="0"/>
        <w:rPr>
          <w:rFonts w:ascii="HelveticaLTStd-Light" w:eastAsiaTheme="minorHAnsi" w:hAnsi="HelveticaLTStd-Light" w:cs="HelveticaLTStd-Light"/>
        </w:rPr>
      </w:pPr>
      <w:r>
        <w:rPr>
          <w:rFonts w:ascii="HelveticaLTStd-Light" w:eastAsiaTheme="minorHAnsi" w:hAnsi="HelveticaLTStd-Light" w:cs="HelveticaLTStd-Light"/>
          <w:color w:val="000101"/>
        </w:rPr>
        <w:t xml:space="preserve">This frame of low-agency migration is relevant to </w:t>
      </w:r>
      <w:r w:rsidR="00DF4403">
        <w:rPr>
          <w:rFonts w:ascii="HelveticaLTStd-Light" w:eastAsiaTheme="minorHAnsi" w:hAnsi="HelveticaLTStd-Light" w:cs="HelveticaLTStd-Light"/>
          <w:color w:val="000101"/>
        </w:rPr>
        <w:t xml:space="preserve">the </w:t>
      </w:r>
      <w:r>
        <w:rPr>
          <w:rFonts w:ascii="HelveticaLTStd-Light" w:eastAsiaTheme="minorHAnsi" w:hAnsi="HelveticaLTStd-Light" w:cs="HelveticaLTStd-Light"/>
          <w:color w:val="000101"/>
        </w:rPr>
        <w:t>experiences shared with CWS</w:t>
      </w:r>
      <w:r w:rsidR="00D07EB9">
        <w:rPr>
          <w:rFonts w:ascii="HelveticaLTStd-Light" w:eastAsiaTheme="minorHAnsi" w:hAnsi="HelveticaLTStd-Light" w:cs="HelveticaLTStd-Light"/>
          <w:color w:val="000101"/>
        </w:rPr>
        <w:t>, as c</w:t>
      </w:r>
      <w:r w:rsidR="00DB0FAB">
        <w:rPr>
          <w:rFonts w:ascii="HelveticaLTStd-Light" w:eastAsiaTheme="minorHAnsi" w:hAnsi="HelveticaLTStd-Light" w:cs="HelveticaLTStd-Light"/>
          <w:color w:val="000101"/>
        </w:rPr>
        <w:t xml:space="preserve">limate impacts on livelihoods </w:t>
      </w:r>
      <w:r w:rsidR="00DF4403">
        <w:rPr>
          <w:rFonts w:ascii="HelveticaLTStd-Light" w:eastAsiaTheme="minorHAnsi" w:hAnsi="HelveticaLTStd-Light" w:cs="HelveticaLTStd-Light"/>
          <w:color w:val="000101"/>
        </w:rPr>
        <w:t xml:space="preserve">compel </w:t>
      </w:r>
      <w:r w:rsidR="00DB0FAB">
        <w:rPr>
          <w:rFonts w:ascii="HelveticaLTStd-Light" w:eastAsiaTheme="minorHAnsi" w:hAnsi="HelveticaLTStd-Light" w:cs="HelveticaLTStd-Light"/>
          <w:color w:val="000101"/>
        </w:rPr>
        <w:t xml:space="preserve">people to migrate under precarious situations, </w:t>
      </w:r>
      <w:r w:rsidR="00DF4403">
        <w:rPr>
          <w:rFonts w:ascii="HelveticaLTStd-Light" w:eastAsiaTheme="minorHAnsi" w:hAnsi="HelveticaLTStd-Light" w:cs="HelveticaLTStd-Light"/>
          <w:color w:val="000101"/>
        </w:rPr>
        <w:t xml:space="preserve">sometimes </w:t>
      </w:r>
      <w:r w:rsidR="00DB0FAB">
        <w:rPr>
          <w:rFonts w:ascii="HelveticaLTStd-Light" w:eastAsiaTheme="minorHAnsi" w:hAnsi="HelveticaLTStd-Light" w:cs="HelveticaLTStd-Light"/>
          <w:color w:val="000101"/>
        </w:rPr>
        <w:t xml:space="preserve">at </w:t>
      </w:r>
      <w:r w:rsidR="00D07EB9">
        <w:rPr>
          <w:rFonts w:ascii="HelveticaLTStd-Light" w:eastAsiaTheme="minorHAnsi" w:hAnsi="HelveticaLTStd-Light" w:cs="HelveticaLTStd-Light"/>
          <w:color w:val="000101"/>
        </w:rPr>
        <w:t xml:space="preserve">high </w:t>
      </w:r>
      <w:r w:rsidR="00DB0FAB">
        <w:rPr>
          <w:rFonts w:ascii="HelveticaLTStd-Light" w:eastAsiaTheme="minorHAnsi" w:hAnsi="HelveticaLTStd-Light" w:cs="HelveticaLTStd-Light"/>
          <w:color w:val="000101"/>
        </w:rPr>
        <w:t>cost</w:t>
      </w:r>
      <w:r w:rsidR="00D07EB9">
        <w:rPr>
          <w:rFonts w:ascii="HelveticaLTStd-Light" w:eastAsiaTheme="minorHAnsi" w:hAnsi="HelveticaLTStd-Light" w:cs="HelveticaLTStd-Light"/>
          <w:color w:val="000101"/>
        </w:rPr>
        <w:t>s</w:t>
      </w:r>
      <w:r w:rsidR="00DB0FAB">
        <w:rPr>
          <w:rFonts w:ascii="HelveticaLTStd-Light" w:eastAsiaTheme="minorHAnsi" w:hAnsi="HelveticaLTStd-Light" w:cs="HelveticaLTStd-Light"/>
          <w:color w:val="000101"/>
        </w:rPr>
        <w:t xml:space="preserve">.  </w:t>
      </w:r>
      <w:r w:rsidR="00B05DDD">
        <w:rPr>
          <w:rFonts w:ascii="HelveticaLTStd-Light" w:eastAsiaTheme="minorHAnsi" w:hAnsi="HelveticaLTStd-Light" w:cs="HelveticaLTStd-Light"/>
          <w:color w:val="000101"/>
        </w:rPr>
        <w:t xml:space="preserve">Cross-border migration </w:t>
      </w:r>
      <w:r w:rsidR="00F84DAD">
        <w:rPr>
          <w:rFonts w:ascii="HelveticaLTStd-Light" w:eastAsiaTheme="minorHAnsi" w:hAnsi="HelveticaLTStd-Light" w:cs="HelveticaLTStd-Light"/>
          <w:color w:val="000101"/>
        </w:rPr>
        <w:t xml:space="preserve">experiences included </w:t>
      </w:r>
      <w:r w:rsidR="0056739F">
        <w:rPr>
          <w:rFonts w:ascii="Arial" w:hAnsi="Arial" w:cs="Arial"/>
        </w:rPr>
        <w:t xml:space="preserve">incidents of </w:t>
      </w:r>
      <w:r w:rsidR="00BC7AA6">
        <w:rPr>
          <w:rFonts w:ascii="HelveticaLTStd-Light" w:eastAsiaTheme="minorHAnsi" w:hAnsi="HelveticaLTStd-Light" w:cs="HelveticaLTStd-Light"/>
        </w:rPr>
        <w:t>fraud, workplace</w:t>
      </w:r>
      <w:r w:rsidR="00BC7AA6">
        <w:rPr>
          <w:rFonts w:ascii="Arial" w:hAnsi="Arial" w:cs="Arial"/>
        </w:rPr>
        <w:t xml:space="preserve"> </w:t>
      </w:r>
      <w:r w:rsidR="00BC7AA6">
        <w:rPr>
          <w:rFonts w:ascii="HelveticaLTStd-Light" w:eastAsiaTheme="minorHAnsi" w:hAnsi="HelveticaLTStd-Light" w:cs="HelveticaLTStd-Light"/>
        </w:rPr>
        <w:t>abuse, harassment, detention, limited access to</w:t>
      </w:r>
      <w:r w:rsidR="0023116A">
        <w:rPr>
          <w:rFonts w:ascii="Arial" w:hAnsi="Arial" w:cs="Arial"/>
        </w:rPr>
        <w:t xml:space="preserve"> </w:t>
      </w:r>
      <w:r w:rsidR="00BC7AA6">
        <w:rPr>
          <w:rFonts w:ascii="HelveticaLTStd-Light" w:eastAsiaTheme="minorHAnsi" w:hAnsi="HelveticaLTStd-Light" w:cs="HelveticaLTStd-Light"/>
        </w:rPr>
        <w:t xml:space="preserve">health care in case of accidents or sickness, and </w:t>
      </w:r>
      <w:r w:rsidR="0056739F">
        <w:rPr>
          <w:rFonts w:ascii="HelveticaLTStd-Light" w:eastAsiaTheme="minorHAnsi" w:hAnsi="HelveticaLTStd-Light" w:cs="HelveticaLTStd-Light"/>
        </w:rPr>
        <w:t xml:space="preserve">even </w:t>
      </w:r>
      <w:r w:rsidR="00BC7AA6">
        <w:rPr>
          <w:rFonts w:ascii="HelveticaLTStd-Light" w:eastAsiaTheme="minorHAnsi" w:hAnsi="HelveticaLTStd-Light" w:cs="HelveticaLTStd-Light"/>
        </w:rPr>
        <w:t>death in transit</w:t>
      </w:r>
      <w:r w:rsidR="00B05DDD">
        <w:rPr>
          <w:rFonts w:ascii="HelveticaLTStd-Light" w:eastAsiaTheme="minorHAnsi" w:hAnsi="HelveticaLTStd-Light" w:cs="HelveticaLTStd-Light"/>
        </w:rPr>
        <w:t xml:space="preserve">.  Internal migration experiences included </w:t>
      </w:r>
      <w:r w:rsidR="00B05DDD">
        <w:rPr>
          <w:rFonts w:ascii="HelveticaLTStd-Light" w:eastAsiaTheme="minorHAnsi" w:hAnsi="HelveticaLTStd-Light" w:cs="HelveticaLTStd-Light"/>
          <w:color w:val="000101"/>
        </w:rPr>
        <w:t xml:space="preserve">economic and physical insecurities, particularly for persons working in informal sectors or who lack </w:t>
      </w:r>
      <w:r w:rsidR="00B05DDD">
        <w:rPr>
          <w:rFonts w:ascii="HelveticaLTStd-Light" w:eastAsiaTheme="minorHAnsi" w:hAnsi="HelveticaLTStd-Light" w:cs="HelveticaLTStd-Light"/>
        </w:rPr>
        <w:t>access safe</w:t>
      </w:r>
      <w:r w:rsidR="00B05DDD">
        <w:rPr>
          <w:rFonts w:ascii="HelveticaLTStd-Light" w:eastAsiaTheme="minorHAnsi" w:hAnsi="HelveticaLTStd-Light" w:cs="HelveticaLTStd-Light"/>
          <w:color w:val="000101"/>
        </w:rPr>
        <w:t xml:space="preserve"> </w:t>
      </w:r>
      <w:r w:rsidR="00B05DDD">
        <w:rPr>
          <w:rFonts w:ascii="HelveticaLTStd-Light" w:eastAsiaTheme="minorHAnsi" w:hAnsi="HelveticaLTStd-Light" w:cs="HelveticaLTStd-Light"/>
        </w:rPr>
        <w:t>housing</w:t>
      </w:r>
      <w:r w:rsidR="0023116A">
        <w:rPr>
          <w:rFonts w:ascii="HelveticaLTStd-Light" w:eastAsiaTheme="minorHAnsi" w:hAnsi="HelveticaLTStd-Light" w:cs="HelveticaLTStd-Light"/>
        </w:rPr>
        <w:t>.</w:t>
      </w:r>
      <w:r w:rsidR="00DB0FAB">
        <w:rPr>
          <w:rFonts w:ascii="HelveticaLTStd-Light" w:eastAsiaTheme="minorHAnsi" w:hAnsi="HelveticaLTStd-Light" w:cs="HelveticaLTStd-Light"/>
        </w:rPr>
        <w:t xml:space="preserve"> </w:t>
      </w:r>
    </w:p>
    <w:p w14:paraId="6BCFD0AD" w14:textId="77777777" w:rsidR="001F6CAB" w:rsidRDefault="001F6CAB" w:rsidP="009E6A69">
      <w:pPr>
        <w:widowControl/>
        <w:adjustRightInd w:val="0"/>
        <w:rPr>
          <w:rFonts w:ascii="HelveticaLTStd-Light" w:eastAsiaTheme="minorHAnsi" w:hAnsi="HelveticaLTStd-Light" w:cs="HelveticaLTStd-Light"/>
        </w:rPr>
      </w:pPr>
    </w:p>
    <w:p w14:paraId="0750CBDC" w14:textId="63563E34" w:rsidR="00BB0AFF" w:rsidRDefault="0023116A" w:rsidP="00517B94">
      <w:pPr>
        <w:widowControl/>
        <w:adjustRightInd w:val="0"/>
        <w:rPr>
          <w:rFonts w:ascii="HelveticaLTStd-LightObl" w:eastAsiaTheme="minorHAnsi" w:hAnsi="HelveticaLTStd-LightObl" w:cs="HelveticaLTStd-LightObl"/>
          <w:i/>
          <w:iCs/>
          <w:color w:val="250D0D"/>
        </w:rPr>
      </w:pPr>
      <w:r>
        <w:rPr>
          <w:rFonts w:ascii="HelveticaLTStd-Light" w:eastAsiaTheme="minorHAnsi" w:hAnsi="HelveticaLTStd-Light" w:cs="HelveticaLTStd-Light"/>
          <w:color w:val="000101"/>
        </w:rPr>
        <w:t>M</w:t>
      </w:r>
      <w:r w:rsidR="00476D56" w:rsidRPr="002C682D">
        <w:rPr>
          <w:rFonts w:ascii="HelveticaLTStd-Bold" w:eastAsiaTheme="minorHAnsi" w:hAnsi="HelveticaLTStd-Bold" w:cs="HelveticaLTStd-Bold"/>
          <w:color w:val="000101"/>
        </w:rPr>
        <w:t>any people describe</w:t>
      </w:r>
      <w:r w:rsidR="00D759F3">
        <w:rPr>
          <w:rFonts w:ascii="HelveticaLTStd-Bold" w:eastAsiaTheme="minorHAnsi" w:hAnsi="HelveticaLTStd-Bold" w:cs="HelveticaLTStd-Bold"/>
          <w:color w:val="000101"/>
        </w:rPr>
        <w:t>d</w:t>
      </w:r>
      <w:r w:rsidR="00476D56" w:rsidRPr="002C682D">
        <w:rPr>
          <w:rFonts w:ascii="Arial" w:hAnsi="Arial" w:cs="Arial"/>
          <w:iCs/>
          <w:color w:val="000000"/>
        </w:rPr>
        <w:t xml:space="preserve"> </w:t>
      </w:r>
      <w:r w:rsidR="00476D56" w:rsidRPr="002C682D">
        <w:rPr>
          <w:rFonts w:ascii="HelveticaLTStd-Bold" w:eastAsiaTheme="minorHAnsi" w:hAnsi="HelveticaLTStd-Bold" w:cs="HelveticaLTStd-Bold"/>
          <w:color w:val="000101"/>
        </w:rPr>
        <w:t>migration as a way of coping with slow-onset</w:t>
      </w:r>
      <w:r w:rsidR="00476D56" w:rsidRPr="002C682D">
        <w:rPr>
          <w:rFonts w:ascii="Arial" w:hAnsi="Arial" w:cs="Arial"/>
          <w:iCs/>
          <w:color w:val="000000"/>
        </w:rPr>
        <w:t xml:space="preserve"> </w:t>
      </w:r>
      <w:r w:rsidR="00476D56" w:rsidRPr="002C682D">
        <w:rPr>
          <w:rFonts w:ascii="HelveticaLTStd-Bold" w:eastAsiaTheme="minorHAnsi" w:hAnsi="HelveticaLTStd-Bold" w:cs="HelveticaLTStd-Bold"/>
          <w:color w:val="000101"/>
        </w:rPr>
        <w:t xml:space="preserve">climate change impacts, </w:t>
      </w:r>
      <w:r w:rsidR="00476D56" w:rsidRPr="002C682D">
        <w:rPr>
          <w:rFonts w:ascii="HelveticaLTStd-Light" w:eastAsiaTheme="minorHAnsi" w:hAnsi="HelveticaLTStd-Light" w:cs="HelveticaLTStd-Light"/>
          <w:color w:val="000101"/>
        </w:rPr>
        <w:t>such a</w:t>
      </w:r>
      <w:r w:rsidR="00476D56" w:rsidRPr="000141A4">
        <w:rPr>
          <w:rFonts w:ascii="Arial" w:eastAsiaTheme="minorHAnsi" w:hAnsi="Arial" w:cs="Arial"/>
          <w:color w:val="000101"/>
        </w:rPr>
        <w:t>s increasingly</w:t>
      </w:r>
      <w:r w:rsidR="00476D56" w:rsidRPr="000141A4">
        <w:rPr>
          <w:rFonts w:ascii="Arial" w:hAnsi="Arial" w:cs="Arial"/>
          <w:iCs/>
          <w:color w:val="000000"/>
        </w:rPr>
        <w:t xml:space="preserve"> </w:t>
      </w:r>
      <w:r w:rsidR="00476D56" w:rsidRPr="000141A4">
        <w:rPr>
          <w:rFonts w:ascii="Arial" w:eastAsiaTheme="minorHAnsi" w:hAnsi="Arial" w:cs="Arial"/>
          <w:color w:val="000101"/>
        </w:rPr>
        <w:t>unpredictable rainfall, extreme heat</w:t>
      </w:r>
      <w:r w:rsidR="002C682D" w:rsidRPr="000141A4">
        <w:rPr>
          <w:rFonts w:ascii="Arial" w:eastAsiaTheme="minorHAnsi" w:hAnsi="Arial" w:cs="Arial"/>
          <w:color w:val="000101"/>
        </w:rPr>
        <w:t>,</w:t>
      </w:r>
      <w:r w:rsidR="00476D56" w:rsidRPr="000141A4">
        <w:rPr>
          <w:rFonts w:ascii="Arial" w:eastAsiaTheme="minorHAnsi" w:hAnsi="Arial" w:cs="Arial"/>
          <w:color w:val="000101"/>
        </w:rPr>
        <w:t xml:space="preserve"> and growing water</w:t>
      </w:r>
      <w:r w:rsidR="00476D56" w:rsidRPr="000141A4">
        <w:rPr>
          <w:rFonts w:ascii="Arial" w:hAnsi="Arial" w:cs="Arial"/>
          <w:iCs/>
          <w:color w:val="000000"/>
        </w:rPr>
        <w:t xml:space="preserve"> </w:t>
      </w:r>
      <w:r w:rsidR="00476D56" w:rsidRPr="000141A4">
        <w:rPr>
          <w:rFonts w:ascii="Arial" w:eastAsiaTheme="minorHAnsi" w:hAnsi="Arial" w:cs="Arial"/>
          <w:color w:val="000101"/>
        </w:rPr>
        <w:t>scarcity.</w:t>
      </w:r>
      <w:r w:rsidR="002C682D" w:rsidRPr="000141A4">
        <w:rPr>
          <w:rFonts w:ascii="Arial" w:hAnsi="Arial" w:cs="Arial"/>
          <w:iCs/>
          <w:color w:val="000000"/>
        </w:rPr>
        <w:t xml:space="preserve">  </w:t>
      </w:r>
      <w:r w:rsidR="007371FC" w:rsidRPr="000141A4">
        <w:rPr>
          <w:rFonts w:ascii="Arial" w:hAnsi="Arial" w:cs="Arial"/>
          <w:iCs/>
          <w:color w:val="000000"/>
        </w:rPr>
        <w:t xml:space="preserve">In </w:t>
      </w:r>
      <w:r w:rsidR="007371FC" w:rsidRPr="000141A4">
        <w:rPr>
          <w:rFonts w:ascii="Arial" w:hAnsi="Arial" w:cs="Arial"/>
          <w:iCs/>
          <w:color w:val="000000"/>
        </w:rPr>
        <w:lastRenderedPageBreak/>
        <w:t>Cambodia</w:t>
      </w:r>
      <w:r w:rsidR="00D759F3">
        <w:rPr>
          <w:rFonts w:ascii="Arial" w:hAnsi="Arial" w:cs="Arial"/>
          <w:iCs/>
          <w:color w:val="000000"/>
        </w:rPr>
        <w:t>’s Battambang province</w:t>
      </w:r>
      <w:r w:rsidR="007371FC" w:rsidRPr="000141A4">
        <w:rPr>
          <w:rFonts w:ascii="Arial" w:hAnsi="Arial" w:cs="Arial"/>
          <w:iCs/>
          <w:color w:val="000000"/>
        </w:rPr>
        <w:t xml:space="preserve">, </w:t>
      </w:r>
      <w:r w:rsidR="009B590F">
        <w:rPr>
          <w:rFonts w:ascii="Arial" w:hAnsi="Arial" w:cs="Arial"/>
          <w:iCs/>
          <w:color w:val="000000"/>
        </w:rPr>
        <w:t xml:space="preserve">farming </w:t>
      </w:r>
      <w:r w:rsidR="000141A4" w:rsidRPr="000141A4">
        <w:rPr>
          <w:rFonts w:ascii="Arial" w:hAnsi="Arial" w:cs="Arial"/>
          <w:iCs/>
          <w:color w:val="000000"/>
        </w:rPr>
        <w:t>household</w:t>
      </w:r>
      <w:r w:rsidR="009B590F">
        <w:rPr>
          <w:rFonts w:ascii="Arial" w:hAnsi="Arial" w:cs="Arial"/>
          <w:iCs/>
          <w:color w:val="000000"/>
        </w:rPr>
        <w:t>s described how</w:t>
      </w:r>
      <w:r w:rsidR="000141A4" w:rsidRPr="000141A4">
        <w:rPr>
          <w:rFonts w:ascii="Arial" w:hAnsi="Arial" w:cs="Arial"/>
          <w:iCs/>
          <w:color w:val="000000"/>
        </w:rPr>
        <w:t xml:space="preserve"> debt is becoming unsustainable because of agricultural losses from drought, or the financial costs of in-place adaptation. This compels some to migrate: </w:t>
      </w:r>
      <w:r w:rsidR="000141A4" w:rsidRPr="000141A4">
        <w:rPr>
          <w:rFonts w:ascii="Arial" w:eastAsiaTheme="minorHAnsi" w:hAnsi="Arial" w:cs="Arial"/>
        </w:rPr>
        <w:t>“</w:t>
      </w:r>
      <w:r w:rsidR="000141A4" w:rsidRPr="008A1323">
        <w:rPr>
          <w:rFonts w:ascii="Arial" w:eastAsiaTheme="minorHAnsi" w:hAnsi="Arial" w:cs="Arial"/>
          <w:i/>
          <w:iCs/>
        </w:rPr>
        <w:t>I</w:t>
      </w:r>
      <w:r w:rsidR="000141A4" w:rsidRPr="000141A4">
        <w:rPr>
          <w:rFonts w:ascii="Arial" w:eastAsiaTheme="minorHAnsi" w:hAnsi="Arial" w:cs="Arial"/>
        </w:rPr>
        <w:t xml:space="preserve"> </w:t>
      </w:r>
      <w:r w:rsidR="000141A4" w:rsidRPr="000141A4">
        <w:rPr>
          <w:rFonts w:ascii="Arial" w:eastAsiaTheme="minorHAnsi" w:hAnsi="Arial" w:cs="Arial"/>
          <w:i/>
          <w:iCs/>
        </w:rPr>
        <w:t xml:space="preserve">would live in Cambodia and do farming,” </w:t>
      </w:r>
      <w:r w:rsidR="000141A4" w:rsidRPr="00BB0AFF">
        <w:rPr>
          <w:rFonts w:ascii="Arial" w:eastAsiaTheme="minorHAnsi" w:hAnsi="Arial" w:cs="Arial"/>
        </w:rPr>
        <w:t>described one farmer,</w:t>
      </w:r>
      <w:r w:rsidR="000141A4" w:rsidRPr="000141A4">
        <w:rPr>
          <w:rFonts w:ascii="Arial" w:eastAsiaTheme="minorHAnsi" w:hAnsi="Arial" w:cs="Arial"/>
          <w:i/>
          <w:iCs/>
        </w:rPr>
        <w:t xml:space="preserve"> “but since because of debt, I have to move to work in Thailand.”</w:t>
      </w:r>
      <w:r w:rsidR="00D759F3">
        <w:rPr>
          <w:rFonts w:ascii="Arial" w:eastAsiaTheme="minorHAnsi" w:hAnsi="Arial" w:cs="Arial"/>
          <w:i/>
          <w:iCs/>
        </w:rPr>
        <w:t xml:space="preserve">  </w:t>
      </w:r>
      <w:r w:rsidR="002A6042">
        <w:rPr>
          <w:rFonts w:ascii="HelveticaLTStd-Light" w:eastAsiaTheme="minorHAnsi" w:hAnsi="HelveticaLTStd-Light" w:cs="HelveticaLTStd-Light"/>
          <w:color w:val="250D0D"/>
        </w:rPr>
        <w:t xml:space="preserve">A </w:t>
      </w:r>
      <w:r w:rsidR="00BB0AFF">
        <w:rPr>
          <w:rFonts w:ascii="HelveticaLTStd-Light" w:eastAsiaTheme="minorHAnsi" w:hAnsi="HelveticaLTStd-Light" w:cs="HelveticaLTStd-Light"/>
          <w:color w:val="250D0D"/>
        </w:rPr>
        <w:t xml:space="preserve">woman in </w:t>
      </w:r>
      <w:r w:rsidR="002A6042">
        <w:rPr>
          <w:rFonts w:ascii="HelveticaLTStd-Light" w:eastAsiaTheme="minorHAnsi" w:hAnsi="HelveticaLTStd-Light" w:cs="HelveticaLTStd-Light"/>
          <w:color w:val="250D0D"/>
        </w:rPr>
        <w:t xml:space="preserve">rural Georgia, </w:t>
      </w:r>
      <w:r w:rsidR="00BB0AFF">
        <w:rPr>
          <w:rFonts w:ascii="HelveticaLTStd-Light" w:eastAsiaTheme="minorHAnsi" w:hAnsi="HelveticaLTStd-Light" w:cs="HelveticaLTStd-Light"/>
          <w:color w:val="250D0D"/>
        </w:rPr>
        <w:t xml:space="preserve">whose family relies on </w:t>
      </w:r>
      <w:r w:rsidR="002A6042">
        <w:rPr>
          <w:rFonts w:ascii="HelveticaLTStd-Light" w:eastAsiaTheme="minorHAnsi" w:hAnsi="HelveticaLTStd-Light" w:cs="HelveticaLTStd-Light"/>
          <w:color w:val="250D0D"/>
        </w:rPr>
        <w:t>agriculture</w:t>
      </w:r>
      <w:r w:rsidR="00BB0AFF">
        <w:rPr>
          <w:rFonts w:ascii="HelveticaLTStd-Light" w:eastAsiaTheme="minorHAnsi" w:hAnsi="HelveticaLTStd-Light" w:cs="HelveticaLTStd-Light"/>
          <w:color w:val="250D0D"/>
        </w:rPr>
        <w:t>,</w:t>
      </w:r>
      <w:r w:rsidR="002A6042">
        <w:rPr>
          <w:rFonts w:ascii="HelveticaLTStd-Light" w:eastAsiaTheme="minorHAnsi" w:hAnsi="HelveticaLTStd-Light" w:cs="HelveticaLTStd-Light"/>
          <w:color w:val="250D0D"/>
        </w:rPr>
        <w:t xml:space="preserve"> </w:t>
      </w:r>
      <w:r w:rsidR="00BB0AFF">
        <w:rPr>
          <w:rFonts w:ascii="HelveticaLTStd-Light" w:eastAsiaTheme="minorHAnsi" w:hAnsi="HelveticaLTStd-Light" w:cs="HelveticaLTStd-Light"/>
          <w:color w:val="250D0D"/>
        </w:rPr>
        <w:t>perceives migration as a last resort but one that she</w:t>
      </w:r>
      <w:r w:rsidR="002A6042">
        <w:rPr>
          <w:rFonts w:ascii="HelveticaLTStd-Light" w:eastAsiaTheme="minorHAnsi" w:hAnsi="HelveticaLTStd-Light" w:cs="HelveticaLTStd-Light"/>
          <w:color w:val="250D0D"/>
        </w:rPr>
        <w:t xml:space="preserve"> </w:t>
      </w:r>
      <w:r w:rsidR="00BB0AFF">
        <w:rPr>
          <w:rFonts w:ascii="HelveticaLTStd-Light" w:eastAsiaTheme="minorHAnsi" w:hAnsi="HelveticaLTStd-Light" w:cs="HelveticaLTStd-Light"/>
          <w:color w:val="250D0D"/>
        </w:rPr>
        <w:t>must consider given the pressures on agriculture.</w:t>
      </w:r>
      <w:r w:rsidR="002A6042">
        <w:rPr>
          <w:rFonts w:ascii="HelveticaLTStd-Light" w:eastAsiaTheme="minorHAnsi" w:hAnsi="HelveticaLTStd-Light" w:cs="HelveticaLTStd-Light"/>
          <w:color w:val="250D0D"/>
        </w:rPr>
        <w:t xml:space="preserve"> </w:t>
      </w:r>
      <w:r w:rsidR="00BB0AFF">
        <w:rPr>
          <w:rFonts w:ascii="HelveticaLTStd-LightObl" w:eastAsiaTheme="minorHAnsi" w:hAnsi="HelveticaLTStd-LightObl" w:cs="HelveticaLTStd-LightObl"/>
          <w:i/>
          <w:iCs/>
          <w:color w:val="250D0D"/>
        </w:rPr>
        <w:t>“I do not see any other way. We must migrate to a</w:t>
      </w:r>
      <w:r w:rsidR="002A6042">
        <w:rPr>
          <w:rFonts w:ascii="HelveticaLTStd-Light" w:eastAsiaTheme="minorHAnsi" w:hAnsi="HelveticaLTStd-Light" w:cs="HelveticaLTStd-Light"/>
          <w:color w:val="250D0D"/>
        </w:rPr>
        <w:t xml:space="preserve"> </w:t>
      </w:r>
      <w:r w:rsidR="00BB0AFF">
        <w:rPr>
          <w:rFonts w:ascii="HelveticaLTStd-LightObl" w:eastAsiaTheme="minorHAnsi" w:hAnsi="HelveticaLTStd-LightObl" w:cs="HelveticaLTStd-LightObl"/>
          <w:i/>
          <w:iCs/>
          <w:color w:val="250D0D"/>
        </w:rPr>
        <w:t>place where we can survive and carry out the same</w:t>
      </w:r>
      <w:r w:rsidR="002A6042">
        <w:rPr>
          <w:rFonts w:ascii="HelveticaLTStd-Light" w:eastAsiaTheme="minorHAnsi" w:hAnsi="HelveticaLTStd-Light" w:cs="HelveticaLTStd-Light"/>
          <w:color w:val="250D0D"/>
        </w:rPr>
        <w:t xml:space="preserve"> </w:t>
      </w:r>
      <w:r w:rsidR="00BB0AFF">
        <w:rPr>
          <w:rFonts w:ascii="HelveticaLTStd-LightObl" w:eastAsiaTheme="minorHAnsi" w:hAnsi="HelveticaLTStd-LightObl" w:cs="HelveticaLTStd-LightObl"/>
          <w:i/>
          <w:iCs/>
          <w:color w:val="250D0D"/>
        </w:rPr>
        <w:t>activities as here.”</w:t>
      </w:r>
      <w:r w:rsidR="00517B94">
        <w:rPr>
          <w:rFonts w:ascii="HelveticaLTStd-LightObl" w:eastAsiaTheme="minorHAnsi" w:hAnsi="HelveticaLTStd-LightObl" w:cs="HelveticaLTStd-LightObl"/>
          <w:i/>
          <w:iCs/>
          <w:color w:val="250D0D"/>
        </w:rPr>
        <w:t xml:space="preserve">  </w:t>
      </w:r>
    </w:p>
    <w:p w14:paraId="0392F3C6" w14:textId="379EB0E5" w:rsidR="0087344A" w:rsidRDefault="0087344A" w:rsidP="00BB0AFF">
      <w:pPr>
        <w:widowControl/>
        <w:adjustRightInd w:val="0"/>
        <w:rPr>
          <w:rFonts w:ascii="HelveticaLTStd-LightObl" w:eastAsiaTheme="minorHAnsi" w:hAnsi="HelveticaLTStd-LightObl" w:cs="HelveticaLTStd-LightObl"/>
          <w:i/>
          <w:iCs/>
          <w:color w:val="250D0D"/>
        </w:rPr>
      </w:pPr>
    </w:p>
    <w:p w14:paraId="792E4D27" w14:textId="73D972F9" w:rsidR="00532197" w:rsidRPr="00917988" w:rsidRDefault="0087344A" w:rsidP="00B868AD">
      <w:pPr>
        <w:rPr>
          <w:rFonts w:ascii="Arial" w:hAnsi="Arial" w:cs="Arial"/>
        </w:rPr>
      </w:pPr>
      <w:r w:rsidRPr="005B6EE2">
        <w:rPr>
          <w:rFonts w:ascii="Arial" w:hAnsi="Arial" w:cs="Arial"/>
        </w:rPr>
        <w:t xml:space="preserve">In its </w:t>
      </w:r>
      <w:hyperlink r:id="rId11" w:history="1">
        <w:r w:rsidRPr="007F0FDD">
          <w:rPr>
            <w:rStyle w:val="Hyperlink"/>
            <w:rFonts w:ascii="Arial" w:hAnsi="Arial" w:cs="Arial"/>
          </w:rPr>
          <w:t>2021 Global Report on Internal Displacement</w:t>
        </w:r>
      </w:hyperlink>
      <w:r w:rsidRPr="005B6EE2">
        <w:rPr>
          <w:rFonts w:ascii="Arial" w:hAnsi="Arial" w:cs="Arial"/>
        </w:rPr>
        <w:t>, IDMC describe</w:t>
      </w:r>
      <w:r w:rsidR="00955791">
        <w:rPr>
          <w:rFonts w:ascii="Arial" w:hAnsi="Arial" w:cs="Arial"/>
        </w:rPr>
        <w:t>s</w:t>
      </w:r>
      <w:r w:rsidRPr="005B6EE2">
        <w:rPr>
          <w:rFonts w:ascii="Arial" w:hAnsi="Arial" w:cs="Arial"/>
        </w:rPr>
        <w:t xml:space="preserve"> </w:t>
      </w:r>
      <w:r>
        <w:rPr>
          <w:rFonts w:ascii="Arial" w:hAnsi="Arial" w:cs="Arial"/>
        </w:rPr>
        <w:t xml:space="preserve">how </w:t>
      </w:r>
      <w:r w:rsidRPr="005B6EE2">
        <w:rPr>
          <w:rFonts w:ascii="Arial" w:hAnsi="Arial" w:cs="Arial"/>
        </w:rPr>
        <w:t xml:space="preserve">climate change </w:t>
      </w:r>
      <w:r>
        <w:rPr>
          <w:rFonts w:ascii="Arial" w:hAnsi="Arial" w:cs="Arial"/>
        </w:rPr>
        <w:t xml:space="preserve">acts as </w:t>
      </w:r>
      <w:r w:rsidRPr="005B6EE2">
        <w:rPr>
          <w:rFonts w:ascii="Arial" w:hAnsi="Arial" w:cs="Arial"/>
        </w:rPr>
        <w:t>a tipping point for displacement: “Climate impacts deplete the resources needed to sustain agricultural production and meet basic living standards in places with few alternative livelihood options. Over time this leads to critical thresholds at which people become displaced or forcibly immobile.”</w:t>
      </w:r>
      <w:r w:rsidR="00DB562B">
        <w:rPr>
          <w:rStyle w:val="FootnoteReference"/>
          <w:rFonts w:ascii="Arial" w:hAnsi="Arial" w:cs="Arial"/>
        </w:rPr>
        <w:footnoteReference w:id="3"/>
      </w:r>
      <w:r w:rsidRPr="005B6EE2">
        <w:rPr>
          <w:rFonts w:ascii="Arial" w:hAnsi="Arial" w:cs="Arial"/>
        </w:rPr>
        <w:t xml:space="preserve">  </w:t>
      </w:r>
      <w:r w:rsidR="00FE02D2">
        <w:rPr>
          <w:rFonts w:ascii="Arial" w:hAnsi="Arial" w:cs="Arial"/>
        </w:rPr>
        <w:t>O</w:t>
      </w:r>
      <w:r w:rsidR="000202E6" w:rsidRPr="005B6EE2">
        <w:rPr>
          <w:rFonts w:ascii="Arial" w:hAnsi="Arial" w:cs="Arial"/>
        </w:rPr>
        <w:t xml:space="preserve">ne </w:t>
      </w:r>
      <w:r w:rsidR="00540CC9" w:rsidRPr="005B6EE2">
        <w:rPr>
          <w:rFonts w:ascii="Arial" w:hAnsi="Arial" w:cs="Arial"/>
        </w:rPr>
        <w:t xml:space="preserve">community </w:t>
      </w:r>
      <w:r w:rsidR="00233CC1" w:rsidRPr="005B6EE2">
        <w:rPr>
          <w:rFonts w:ascii="Arial" w:hAnsi="Arial" w:cs="Arial"/>
        </w:rPr>
        <w:t xml:space="preserve">in Haiti </w:t>
      </w:r>
      <w:r w:rsidR="00917988">
        <w:rPr>
          <w:rFonts w:ascii="Arial" w:hAnsi="Arial" w:cs="Arial"/>
        </w:rPr>
        <w:t xml:space="preserve">described their experience along </w:t>
      </w:r>
      <w:r w:rsidR="00AE6853">
        <w:rPr>
          <w:rFonts w:ascii="Arial" w:hAnsi="Arial" w:cs="Arial"/>
        </w:rPr>
        <w:t>such</w:t>
      </w:r>
      <w:r w:rsidR="0064448A">
        <w:rPr>
          <w:rFonts w:ascii="Arial" w:hAnsi="Arial" w:cs="Arial"/>
        </w:rPr>
        <w:t xml:space="preserve"> </w:t>
      </w:r>
      <w:r w:rsidR="00917988">
        <w:rPr>
          <w:rFonts w:ascii="Arial" w:hAnsi="Arial" w:cs="Arial"/>
        </w:rPr>
        <w:t>lines:</w:t>
      </w:r>
      <w:r w:rsidR="00E46FCA" w:rsidRPr="005B6EE2">
        <w:rPr>
          <w:rFonts w:ascii="Arial" w:hAnsi="Arial" w:cs="Arial"/>
        </w:rPr>
        <w:t xml:space="preserve"> </w:t>
      </w:r>
      <w:r w:rsidR="000A3A2E" w:rsidRPr="005B6EE2">
        <w:rPr>
          <w:rFonts w:ascii="Arial" w:eastAsiaTheme="minorHAnsi" w:hAnsi="Arial" w:cs="Arial"/>
          <w:i/>
          <w:iCs/>
        </w:rPr>
        <w:t>“A lot of people</w:t>
      </w:r>
      <w:r w:rsidR="000A3A2E" w:rsidRPr="005B6EE2">
        <w:rPr>
          <w:rFonts w:ascii="Arial" w:eastAsiaTheme="minorHAnsi" w:hAnsi="Arial" w:cs="Arial"/>
        </w:rPr>
        <w:t xml:space="preserve"> </w:t>
      </w:r>
      <w:r w:rsidR="000A3A2E" w:rsidRPr="005B6EE2">
        <w:rPr>
          <w:rFonts w:ascii="Arial" w:eastAsiaTheme="minorHAnsi" w:hAnsi="Arial" w:cs="Arial"/>
          <w:i/>
          <w:iCs/>
        </w:rPr>
        <w:t>had no intention to leave. Now they don’t find</w:t>
      </w:r>
      <w:r w:rsidR="000A3A2E" w:rsidRPr="005B6EE2">
        <w:rPr>
          <w:rFonts w:ascii="Arial" w:eastAsiaTheme="minorHAnsi" w:hAnsi="Arial" w:cs="Arial"/>
        </w:rPr>
        <w:t xml:space="preserve"> </w:t>
      </w:r>
      <w:r w:rsidR="000A3A2E" w:rsidRPr="005B6EE2">
        <w:rPr>
          <w:rFonts w:ascii="Arial" w:eastAsiaTheme="minorHAnsi" w:hAnsi="Arial" w:cs="Arial"/>
          <w:i/>
          <w:iCs/>
        </w:rPr>
        <w:t xml:space="preserve">anything to encourage them in the area,” </w:t>
      </w:r>
      <w:r w:rsidR="0064448A">
        <w:rPr>
          <w:rFonts w:ascii="Arial" w:eastAsiaTheme="minorHAnsi" w:hAnsi="Arial" w:cs="Arial"/>
        </w:rPr>
        <w:t xml:space="preserve">shared </w:t>
      </w:r>
      <w:r w:rsidR="0064448A">
        <w:rPr>
          <w:rFonts w:ascii="Arial" w:hAnsi="Arial" w:cs="Arial"/>
        </w:rPr>
        <w:t xml:space="preserve">residents of </w:t>
      </w:r>
      <w:r w:rsidR="00E46FCA" w:rsidRPr="005B6EE2">
        <w:rPr>
          <w:rFonts w:ascii="Arial" w:hAnsi="Arial" w:cs="Arial"/>
        </w:rPr>
        <w:t xml:space="preserve">the </w:t>
      </w:r>
      <w:r w:rsidR="000A3A2E" w:rsidRPr="005B6EE2">
        <w:rPr>
          <w:rFonts w:ascii="Arial" w:hAnsi="Arial" w:cs="Arial"/>
        </w:rPr>
        <w:t xml:space="preserve">island community of La </w:t>
      </w:r>
      <w:proofErr w:type="spellStart"/>
      <w:r w:rsidR="000A3A2E" w:rsidRPr="005B6EE2">
        <w:rPr>
          <w:rFonts w:ascii="Arial" w:hAnsi="Arial" w:cs="Arial"/>
        </w:rPr>
        <w:t>Tortue</w:t>
      </w:r>
      <w:proofErr w:type="spellEnd"/>
      <w:r w:rsidR="00CA0815" w:rsidRPr="005B6EE2">
        <w:rPr>
          <w:rFonts w:ascii="Arial" w:hAnsi="Arial" w:cs="Arial"/>
        </w:rPr>
        <w:t xml:space="preserve">.  </w:t>
      </w:r>
      <w:r w:rsidR="002C2C5A" w:rsidRPr="005B6EE2">
        <w:rPr>
          <w:rFonts w:ascii="Arial" w:hAnsi="Arial" w:cs="Arial"/>
        </w:rPr>
        <w:t xml:space="preserve">Given </w:t>
      </w:r>
      <w:r w:rsidR="00532197" w:rsidRPr="005B6EE2">
        <w:rPr>
          <w:rFonts w:ascii="Arial" w:eastAsiaTheme="minorHAnsi" w:hAnsi="Arial" w:cs="Arial"/>
        </w:rPr>
        <w:t>the</w:t>
      </w:r>
      <w:r w:rsidR="00532197" w:rsidRPr="005B6EE2">
        <w:rPr>
          <w:rFonts w:ascii="Arial" w:hAnsi="Arial" w:cs="Arial"/>
        </w:rPr>
        <w:t xml:space="preserve"> </w:t>
      </w:r>
      <w:r w:rsidR="00532197" w:rsidRPr="005B6EE2">
        <w:rPr>
          <w:rFonts w:ascii="Arial" w:eastAsiaTheme="minorHAnsi" w:hAnsi="Arial" w:cs="Arial"/>
        </w:rPr>
        <w:t xml:space="preserve">cumulative </w:t>
      </w:r>
      <w:r w:rsidR="00CA0815" w:rsidRPr="005B6EE2">
        <w:rPr>
          <w:rFonts w:ascii="Arial" w:eastAsiaTheme="minorHAnsi" w:hAnsi="Arial" w:cs="Arial"/>
        </w:rPr>
        <w:t xml:space="preserve">impacts </w:t>
      </w:r>
      <w:r w:rsidR="00532197" w:rsidRPr="005B6EE2">
        <w:rPr>
          <w:rFonts w:ascii="Arial" w:eastAsiaTheme="minorHAnsi" w:hAnsi="Arial" w:cs="Arial"/>
        </w:rPr>
        <w:t xml:space="preserve">of climate change </w:t>
      </w:r>
      <w:r w:rsidR="00E46FCA" w:rsidRPr="005B6EE2">
        <w:rPr>
          <w:rFonts w:ascii="Arial" w:eastAsiaTheme="minorHAnsi" w:hAnsi="Arial" w:cs="Arial"/>
        </w:rPr>
        <w:t xml:space="preserve">– </w:t>
      </w:r>
      <w:r w:rsidR="00532197" w:rsidRPr="005B6EE2">
        <w:rPr>
          <w:rFonts w:ascii="Arial" w:eastAsiaTheme="minorHAnsi" w:hAnsi="Arial" w:cs="Arial"/>
        </w:rPr>
        <w:t>extreme heat, unpredictable rain, increasing intensity of storms, sea level rise</w:t>
      </w:r>
      <w:r w:rsidR="004D3908">
        <w:rPr>
          <w:rFonts w:ascii="Arial" w:eastAsiaTheme="minorHAnsi" w:hAnsi="Arial" w:cs="Arial"/>
        </w:rPr>
        <w:t xml:space="preserve"> – </w:t>
      </w:r>
      <w:r w:rsidR="003919D1">
        <w:rPr>
          <w:rFonts w:ascii="Arial" w:eastAsiaTheme="minorHAnsi" w:hAnsi="Arial" w:cs="Arial"/>
        </w:rPr>
        <w:t xml:space="preserve">mobility is seen as the only option, </w:t>
      </w:r>
      <w:r w:rsidR="008357B0">
        <w:rPr>
          <w:rFonts w:ascii="Arial" w:eastAsiaTheme="minorHAnsi" w:hAnsi="Arial" w:cs="Arial"/>
        </w:rPr>
        <w:t>even with a sense of the risks involved</w:t>
      </w:r>
      <w:r w:rsidR="00532197" w:rsidRPr="005B6EE2">
        <w:rPr>
          <w:rFonts w:ascii="Arial" w:eastAsiaTheme="minorHAnsi" w:hAnsi="Arial" w:cs="Arial"/>
        </w:rPr>
        <w:t xml:space="preserve">: </w:t>
      </w:r>
      <w:r w:rsidR="00532197" w:rsidRPr="005B6EE2">
        <w:rPr>
          <w:rFonts w:ascii="Arial" w:eastAsiaTheme="minorHAnsi" w:hAnsi="Arial" w:cs="Arial"/>
          <w:i/>
          <w:iCs/>
        </w:rPr>
        <w:t>“The weather</w:t>
      </w:r>
      <w:r w:rsidR="00532197" w:rsidRPr="005B6EE2">
        <w:rPr>
          <w:rFonts w:ascii="Arial" w:eastAsiaTheme="minorHAnsi" w:hAnsi="Arial" w:cs="Arial"/>
        </w:rPr>
        <w:t xml:space="preserve"> </w:t>
      </w:r>
      <w:r w:rsidR="00532197" w:rsidRPr="005B6EE2">
        <w:rPr>
          <w:rFonts w:ascii="Arial" w:eastAsiaTheme="minorHAnsi" w:hAnsi="Arial" w:cs="Arial"/>
          <w:i/>
          <w:iCs/>
        </w:rPr>
        <w:t>changes cause everybody wanting to run and leave</w:t>
      </w:r>
      <w:r w:rsidR="00532197" w:rsidRPr="005B6EE2">
        <w:rPr>
          <w:rFonts w:ascii="Arial" w:eastAsiaTheme="minorHAnsi" w:hAnsi="Arial" w:cs="Arial"/>
        </w:rPr>
        <w:t xml:space="preserve"> </w:t>
      </w:r>
      <w:r w:rsidR="00532197" w:rsidRPr="005B6EE2">
        <w:rPr>
          <w:rFonts w:ascii="Arial" w:eastAsiaTheme="minorHAnsi" w:hAnsi="Arial" w:cs="Arial"/>
          <w:i/>
          <w:iCs/>
        </w:rPr>
        <w:t>the country, meaning that we cross the ocean</w:t>
      </w:r>
      <w:r w:rsidR="00532197" w:rsidRPr="005B6EE2">
        <w:rPr>
          <w:rFonts w:ascii="Arial" w:eastAsiaTheme="minorHAnsi" w:hAnsi="Arial" w:cs="Arial"/>
        </w:rPr>
        <w:t xml:space="preserve"> </w:t>
      </w:r>
      <w:r w:rsidR="00532197" w:rsidRPr="005B6EE2">
        <w:rPr>
          <w:rFonts w:ascii="Arial" w:eastAsiaTheme="minorHAnsi" w:hAnsi="Arial" w:cs="Arial"/>
          <w:i/>
          <w:iCs/>
        </w:rPr>
        <w:t>however rough it is, just to get out of here.”</w:t>
      </w:r>
      <w:r w:rsidR="00532197" w:rsidRPr="005B6EE2">
        <w:rPr>
          <w:rFonts w:ascii="Arial" w:eastAsiaTheme="minorHAnsi" w:hAnsi="Arial" w:cs="Arial"/>
        </w:rPr>
        <w:t xml:space="preserve">  </w:t>
      </w:r>
    </w:p>
    <w:p w14:paraId="4A96D709" w14:textId="17C455C1" w:rsidR="00ED0E28" w:rsidRDefault="00ED0E28" w:rsidP="00B868AD">
      <w:pPr>
        <w:rPr>
          <w:rFonts w:ascii="Arial" w:eastAsiaTheme="minorHAnsi" w:hAnsi="Arial" w:cs="Arial"/>
        </w:rPr>
      </w:pPr>
    </w:p>
    <w:p w14:paraId="1BB92E86" w14:textId="36581206" w:rsidR="003A3017" w:rsidRDefault="004411CE" w:rsidP="00B868AD">
      <w:pPr>
        <w:rPr>
          <w:rFonts w:ascii="Arial" w:hAnsi="Arial" w:cs="Arial"/>
        </w:rPr>
      </w:pPr>
      <w:r>
        <w:rPr>
          <w:rFonts w:ascii="Arial" w:eastAsiaTheme="minorHAnsi" w:hAnsi="Arial" w:cs="Arial"/>
        </w:rPr>
        <w:t xml:space="preserve">A </w:t>
      </w:r>
      <w:r w:rsidR="00FF042B">
        <w:rPr>
          <w:rFonts w:ascii="Arial" w:eastAsiaTheme="minorHAnsi" w:hAnsi="Arial" w:cs="Arial"/>
        </w:rPr>
        <w:t>few of our study respondents</w:t>
      </w:r>
      <w:r>
        <w:rPr>
          <w:rFonts w:ascii="Arial" w:eastAsiaTheme="minorHAnsi" w:hAnsi="Arial" w:cs="Arial"/>
        </w:rPr>
        <w:t xml:space="preserve"> described </w:t>
      </w:r>
      <w:r w:rsidR="00FF042B">
        <w:rPr>
          <w:rFonts w:ascii="Arial" w:eastAsiaTheme="minorHAnsi" w:hAnsi="Arial" w:cs="Arial"/>
        </w:rPr>
        <w:t>a</w:t>
      </w:r>
      <w:r w:rsidR="008E3887">
        <w:rPr>
          <w:rFonts w:ascii="Arial" w:eastAsiaTheme="minorHAnsi" w:hAnsi="Arial" w:cs="Arial"/>
        </w:rPr>
        <w:t xml:space="preserve">dverse </w:t>
      </w:r>
      <w:r w:rsidR="00ED3A1C">
        <w:rPr>
          <w:rFonts w:ascii="Arial" w:eastAsiaTheme="minorHAnsi" w:hAnsi="Arial" w:cs="Arial"/>
        </w:rPr>
        <w:t xml:space="preserve">climate impacts </w:t>
      </w:r>
      <w:r w:rsidR="00C77775">
        <w:rPr>
          <w:rFonts w:ascii="Arial" w:eastAsiaTheme="minorHAnsi" w:hAnsi="Arial" w:cs="Arial"/>
        </w:rPr>
        <w:t xml:space="preserve">as </w:t>
      </w:r>
      <w:r w:rsidR="00ED3A1C">
        <w:rPr>
          <w:rFonts w:ascii="Arial" w:eastAsiaTheme="minorHAnsi" w:hAnsi="Arial" w:cs="Arial"/>
        </w:rPr>
        <w:t>a source of subjective fear</w:t>
      </w:r>
      <w:r w:rsidR="003A3017">
        <w:rPr>
          <w:rFonts w:ascii="Arial" w:eastAsiaTheme="minorHAnsi" w:hAnsi="Arial" w:cs="Arial"/>
        </w:rPr>
        <w:t xml:space="preserve">.  </w:t>
      </w:r>
      <w:r>
        <w:rPr>
          <w:rFonts w:ascii="Arial" w:eastAsiaTheme="minorHAnsi" w:hAnsi="Arial" w:cs="Arial"/>
        </w:rPr>
        <w:t xml:space="preserve">A mother </w:t>
      </w:r>
      <w:r w:rsidR="003A3017">
        <w:rPr>
          <w:rFonts w:ascii="Arial" w:eastAsiaTheme="minorHAnsi" w:hAnsi="Arial" w:cs="Arial"/>
        </w:rPr>
        <w:t>in Haiti</w:t>
      </w:r>
      <w:r w:rsidR="00790531">
        <w:rPr>
          <w:rFonts w:ascii="Arial" w:eastAsiaTheme="minorHAnsi" w:hAnsi="Arial" w:cs="Arial"/>
        </w:rPr>
        <w:t xml:space="preserve">’s northwest department </w:t>
      </w:r>
      <w:r w:rsidR="00C77775">
        <w:rPr>
          <w:rFonts w:ascii="Arial" w:eastAsiaTheme="minorHAnsi" w:hAnsi="Arial" w:cs="Arial"/>
        </w:rPr>
        <w:t xml:space="preserve">explained how she felt </w:t>
      </w:r>
      <w:r w:rsidR="00307067">
        <w:rPr>
          <w:rFonts w:ascii="Arial" w:eastAsiaTheme="minorHAnsi" w:hAnsi="Arial" w:cs="Arial"/>
        </w:rPr>
        <w:t>climate change</w:t>
      </w:r>
      <w:r w:rsidR="00C77775">
        <w:rPr>
          <w:rFonts w:ascii="Arial" w:eastAsiaTheme="minorHAnsi" w:hAnsi="Arial" w:cs="Arial"/>
        </w:rPr>
        <w:t xml:space="preserve"> as a threat </w:t>
      </w:r>
      <w:r w:rsidR="00307067">
        <w:rPr>
          <w:rFonts w:ascii="Arial" w:eastAsiaTheme="minorHAnsi" w:hAnsi="Arial" w:cs="Arial"/>
        </w:rPr>
        <w:t xml:space="preserve">to </w:t>
      </w:r>
      <w:r w:rsidR="00C77775">
        <w:rPr>
          <w:rFonts w:ascii="Arial" w:eastAsiaTheme="minorHAnsi" w:hAnsi="Arial" w:cs="Arial"/>
        </w:rPr>
        <w:t>her family, and how this affects her perceptions about migration</w:t>
      </w:r>
      <w:r w:rsidR="002D74C9">
        <w:rPr>
          <w:rFonts w:ascii="Arial" w:eastAsiaTheme="minorHAnsi" w:hAnsi="Arial" w:cs="Arial"/>
        </w:rPr>
        <w:t xml:space="preserve">: </w:t>
      </w:r>
      <w:r w:rsidR="003A3017" w:rsidRPr="005B6EE2">
        <w:rPr>
          <w:rFonts w:ascii="Arial" w:hAnsi="Arial" w:cs="Arial"/>
        </w:rPr>
        <w:t>“</w:t>
      </w:r>
      <w:r w:rsidR="003A3017" w:rsidRPr="005B6EE2">
        <w:rPr>
          <w:rFonts w:ascii="Arial" w:hAnsi="Arial" w:cs="Arial"/>
          <w:i/>
          <w:iCs/>
        </w:rPr>
        <w:t>I feel changes in weather conditions here because it hardly rains… there is a lot of impact, especially on the harvests, which means there is more hunger. Adaptations are not useful at all because things are getting worse</w:t>
      </w:r>
      <w:r w:rsidR="003A3017" w:rsidRPr="005B6EE2">
        <w:rPr>
          <w:rFonts w:ascii="Arial" w:hAnsi="Arial" w:cs="Arial"/>
        </w:rPr>
        <w:t>… </w:t>
      </w:r>
      <w:r w:rsidR="003A3017" w:rsidRPr="005B6EE2">
        <w:rPr>
          <w:rFonts w:ascii="Arial" w:hAnsi="Arial" w:cs="Arial"/>
          <w:i/>
          <w:iCs/>
        </w:rPr>
        <w:t xml:space="preserve">The main reason I left is to search for life because misery wanted to kill me and my children. I consider the option of migration </w:t>
      </w:r>
      <w:proofErr w:type="gramStart"/>
      <w:r w:rsidR="003A3017" w:rsidRPr="005B6EE2">
        <w:rPr>
          <w:rFonts w:ascii="Arial" w:hAnsi="Arial" w:cs="Arial"/>
          <w:i/>
          <w:iCs/>
        </w:rPr>
        <w:t>as a way to</w:t>
      </w:r>
      <w:proofErr w:type="gramEnd"/>
      <w:r w:rsidR="003A3017" w:rsidRPr="005B6EE2">
        <w:rPr>
          <w:rFonts w:ascii="Arial" w:hAnsi="Arial" w:cs="Arial"/>
          <w:i/>
          <w:iCs/>
        </w:rPr>
        <w:t xml:space="preserve"> cope with change and weather. If I leave, I will find some relief</w:t>
      </w:r>
      <w:r w:rsidR="003A3017" w:rsidRPr="005B6EE2">
        <w:rPr>
          <w:rFonts w:ascii="Arial" w:hAnsi="Arial" w:cs="Arial"/>
        </w:rPr>
        <w:t>.”</w:t>
      </w:r>
    </w:p>
    <w:p w14:paraId="20DBBD4C" w14:textId="28F9D0DF" w:rsidR="00374A48" w:rsidRDefault="00374A48" w:rsidP="00B868AD">
      <w:pPr>
        <w:rPr>
          <w:rFonts w:ascii="Arial" w:hAnsi="Arial" w:cs="Arial"/>
        </w:rPr>
      </w:pPr>
    </w:p>
    <w:p w14:paraId="3F84C088" w14:textId="0EF5EF53" w:rsidR="00F46862" w:rsidRPr="00DB0FAB" w:rsidRDefault="00374A48" w:rsidP="00F46862">
      <w:pPr>
        <w:widowControl/>
        <w:adjustRightInd w:val="0"/>
        <w:rPr>
          <w:rFonts w:ascii="HelveticaLTStd-Light" w:eastAsiaTheme="minorHAnsi" w:hAnsi="HelveticaLTStd-Light" w:cs="HelveticaLTStd-Light"/>
        </w:rPr>
      </w:pPr>
      <w:r>
        <w:rPr>
          <w:rFonts w:ascii="HelveticaLTStd-Light" w:eastAsiaTheme="minorHAnsi" w:hAnsi="HelveticaLTStd-Light" w:cs="HelveticaLTStd-Light"/>
        </w:rPr>
        <w:t xml:space="preserve">In </w:t>
      </w:r>
      <w:r w:rsidR="00F50C8F">
        <w:rPr>
          <w:rFonts w:ascii="HelveticaLTStd-Light" w:eastAsiaTheme="minorHAnsi" w:hAnsi="HelveticaLTStd-Light" w:cs="HelveticaLTStd-Light"/>
        </w:rPr>
        <w:t xml:space="preserve">mountainous regions of </w:t>
      </w:r>
      <w:r>
        <w:rPr>
          <w:rFonts w:ascii="HelveticaLTStd-Light" w:eastAsiaTheme="minorHAnsi" w:hAnsi="HelveticaLTStd-Light" w:cs="HelveticaLTStd-Light"/>
        </w:rPr>
        <w:t xml:space="preserve">Georgia, </w:t>
      </w:r>
      <w:r w:rsidR="004D5196">
        <w:rPr>
          <w:rFonts w:ascii="HelveticaLTStd-Light" w:eastAsiaTheme="minorHAnsi" w:hAnsi="HelveticaLTStd-Light" w:cs="HelveticaLTStd-Light"/>
        </w:rPr>
        <w:t xml:space="preserve">climate </w:t>
      </w:r>
      <w:r w:rsidR="00BE74FF">
        <w:rPr>
          <w:rFonts w:ascii="HelveticaLTStd-Light" w:eastAsiaTheme="minorHAnsi" w:hAnsi="HelveticaLTStd-Light" w:cs="HelveticaLTStd-Light"/>
        </w:rPr>
        <w:t xml:space="preserve">change is increasing </w:t>
      </w:r>
      <w:r w:rsidR="00F50C8F">
        <w:rPr>
          <w:rFonts w:ascii="HelveticaLTStd-Light" w:eastAsiaTheme="minorHAnsi" w:hAnsi="HelveticaLTStd-Light" w:cs="HelveticaLTStd-Light"/>
        </w:rPr>
        <w:t xml:space="preserve">already-high disaster </w:t>
      </w:r>
      <w:r w:rsidR="00BE74FF">
        <w:rPr>
          <w:rFonts w:ascii="HelveticaLTStd-Light" w:eastAsiaTheme="minorHAnsi" w:hAnsi="HelveticaLTStd-Light" w:cs="HelveticaLTStd-Light"/>
        </w:rPr>
        <w:t xml:space="preserve">risks. </w:t>
      </w:r>
      <w:r w:rsidR="008E3887">
        <w:rPr>
          <w:rFonts w:ascii="HelveticaLTStd-LightObl" w:eastAsiaTheme="minorHAnsi" w:hAnsi="HelveticaLTStd-LightObl" w:cs="HelveticaLTStd-LightObl"/>
          <w:i/>
          <w:iCs/>
          <w:color w:val="250D0D"/>
        </w:rPr>
        <w:t>“</w:t>
      </w:r>
      <w:r w:rsidR="00BE74FF">
        <w:rPr>
          <w:rFonts w:ascii="HelveticaLTStd-LightObl" w:eastAsiaTheme="minorHAnsi" w:hAnsi="HelveticaLTStd-LightObl" w:cs="HelveticaLTStd-LightObl"/>
          <w:i/>
          <w:iCs/>
          <w:color w:val="250D0D"/>
        </w:rPr>
        <w:t>O</w:t>
      </w:r>
      <w:r w:rsidR="008E3887">
        <w:rPr>
          <w:rFonts w:ascii="HelveticaLTStd-LightObl" w:eastAsiaTheme="minorHAnsi" w:hAnsi="HelveticaLTStd-LightObl" w:cs="HelveticaLTStd-LightObl"/>
          <w:i/>
          <w:iCs/>
          <w:color w:val="250D0D"/>
        </w:rPr>
        <w:t>f course, the danger is growing. Life in this place</w:t>
      </w:r>
      <w:r w:rsidR="00BE74FF">
        <w:rPr>
          <w:rFonts w:ascii="HelveticaLTStd-Light" w:eastAsiaTheme="minorHAnsi" w:hAnsi="HelveticaLTStd-Light" w:cs="HelveticaLTStd-Light"/>
        </w:rPr>
        <w:t xml:space="preserve"> </w:t>
      </w:r>
      <w:r w:rsidR="008E3887">
        <w:rPr>
          <w:rFonts w:ascii="HelveticaLTStd-LightObl" w:eastAsiaTheme="minorHAnsi" w:hAnsi="HelveticaLTStd-LightObl" w:cs="HelveticaLTStd-LightObl"/>
          <w:i/>
          <w:iCs/>
          <w:color w:val="250D0D"/>
        </w:rPr>
        <w:t>becomes more life-threatening after every rain</w:t>
      </w:r>
      <w:r w:rsidR="00BE74FF">
        <w:rPr>
          <w:rFonts w:ascii="HelveticaLTStd-LightObl" w:eastAsiaTheme="minorHAnsi" w:hAnsi="HelveticaLTStd-LightObl" w:cs="HelveticaLTStd-LightObl"/>
          <w:i/>
          <w:iCs/>
          <w:color w:val="250D0D"/>
        </w:rPr>
        <w:t xml:space="preserve">,” </w:t>
      </w:r>
      <w:r w:rsidR="00F50C8F">
        <w:rPr>
          <w:rFonts w:ascii="HelveticaLTStd-LightObl" w:eastAsiaTheme="minorHAnsi" w:hAnsi="HelveticaLTStd-LightObl" w:cs="HelveticaLTStd-LightObl"/>
          <w:color w:val="250D0D"/>
        </w:rPr>
        <w:t xml:space="preserve">noted a woman in </w:t>
      </w:r>
      <w:r w:rsidR="00322697">
        <w:rPr>
          <w:rFonts w:ascii="HelveticaLTStd-LightObl" w:eastAsiaTheme="minorHAnsi" w:hAnsi="HelveticaLTStd-LightObl" w:cs="HelveticaLTStd-LightObl"/>
          <w:color w:val="250D0D"/>
        </w:rPr>
        <w:t xml:space="preserve">rural </w:t>
      </w:r>
      <w:proofErr w:type="spellStart"/>
      <w:r w:rsidR="00F50C8F">
        <w:rPr>
          <w:rFonts w:ascii="HelveticaLTStd-LightObl" w:eastAsiaTheme="minorHAnsi" w:hAnsi="HelveticaLTStd-LightObl" w:cs="HelveticaLTStd-LightObl"/>
          <w:color w:val="250D0D"/>
        </w:rPr>
        <w:t>Dusheti</w:t>
      </w:r>
      <w:proofErr w:type="spellEnd"/>
      <w:r w:rsidR="00F50C8F">
        <w:rPr>
          <w:rFonts w:ascii="HelveticaLTStd-LightObl" w:eastAsiaTheme="minorHAnsi" w:hAnsi="HelveticaLTStd-LightObl" w:cs="HelveticaLTStd-LightObl"/>
          <w:color w:val="250D0D"/>
        </w:rPr>
        <w:t xml:space="preserve"> </w:t>
      </w:r>
      <w:r w:rsidR="002553E7">
        <w:rPr>
          <w:rFonts w:ascii="HelveticaLTStd-LightObl" w:eastAsiaTheme="minorHAnsi" w:hAnsi="HelveticaLTStd-LightObl" w:cs="HelveticaLTStd-LightObl"/>
          <w:color w:val="250D0D"/>
        </w:rPr>
        <w:t>village</w:t>
      </w:r>
      <w:r w:rsidR="00F50C8F">
        <w:rPr>
          <w:rFonts w:ascii="HelveticaLTStd-LightObl" w:eastAsiaTheme="minorHAnsi" w:hAnsi="HelveticaLTStd-LightObl" w:cs="HelveticaLTStd-LightObl"/>
          <w:color w:val="250D0D"/>
        </w:rPr>
        <w:t xml:space="preserve">. </w:t>
      </w:r>
      <w:r w:rsidR="00C4238C">
        <w:rPr>
          <w:rFonts w:ascii="HelveticaLTStd-LightObl" w:eastAsiaTheme="minorHAnsi" w:hAnsi="HelveticaLTStd-LightObl" w:cs="HelveticaLTStd-LightObl"/>
          <w:color w:val="250D0D"/>
        </w:rPr>
        <w:t xml:space="preserve"> </w:t>
      </w:r>
      <w:r w:rsidR="00A32F26">
        <w:rPr>
          <w:rFonts w:ascii="HelveticaLTStd-LightObl" w:eastAsiaTheme="minorHAnsi" w:hAnsi="HelveticaLTStd-LightObl" w:cs="HelveticaLTStd-LightObl"/>
          <w:color w:val="250D0D"/>
        </w:rPr>
        <w:t xml:space="preserve">The </w:t>
      </w:r>
      <w:r w:rsidR="0008649B">
        <w:rPr>
          <w:rFonts w:ascii="HelveticaLTStd-LightObl" w:eastAsiaTheme="minorHAnsi" w:hAnsi="HelveticaLTStd-LightObl" w:cs="HelveticaLTStd-LightObl"/>
          <w:color w:val="250D0D"/>
        </w:rPr>
        <w:t xml:space="preserve">costs of disaster </w:t>
      </w:r>
      <w:r w:rsidR="00C4238C">
        <w:rPr>
          <w:rFonts w:ascii="HelveticaLTStd-LightObl" w:eastAsiaTheme="minorHAnsi" w:hAnsi="HelveticaLTStd-LightObl" w:cs="HelveticaLTStd-LightObl"/>
          <w:color w:val="250D0D"/>
        </w:rPr>
        <w:t xml:space="preserve">risk reduction and </w:t>
      </w:r>
      <w:r w:rsidR="0008649B">
        <w:rPr>
          <w:rFonts w:ascii="HelveticaLTStd-LightObl" w:eastAsiaTheme="minorHAnsi" w:hAnsi="HelveticaLTStd-LightObl" w:cs="HelveticaLTStd-LightObl"/>
          <w:color w:val="250D0D"/>
        </w:rPr>
        <w:t>agricultural adaptation are out of reach for impacted communities</w:t>
      </w:r>
      <w:r w:rsidR="00A32F26">
        <w:rPr>
          <w:rFonts w:ascii="HelveticaLTStd-LightObl" w:eastAsiaTheme="minorHAnsi" w:hAnsi="HelveticaLTStd-LightObl" w:cs="HelveticaLTStd-LightObl"/>
          <w:color w:val="250D0D"/>
        </w:rPr>
        <w:t xml:space="preserve">: </w:t>
      </w:r>
      <w:r w:rsidR="0008649B">
        <w:rPr>
          <w:rFonts w:ascii="HelveticaLTStd-LightObl" w:eastAsiaTheme="minorHAnsi" w:hAnsi="HelveticaLTStd-LightObl" w:cs="HelveticaLTStd-LightObl"/>
          <w:color w:val="250D0D"/>
        </w:rPr>
        <w:t>“</w:t>
      </w:r>
      <w:r w:rsidR="00F50C8F">
        <w:rPr>
          <w:rFonts w:ascii="HelveticaLTStd-LightObl" w:eastAsiaTheme="minorHAnsi" w:hAnsi="HelveticaLTStd-LightObl" w:cs="HelveticaLTStd-LightObl"/>
          <w:i/>
          <w:iCs/>
          <w:color w:val="250D0D"/>
        </w:rPr>
        <w:t>It</w:t>
      </w:r>
      <w:r w:rsidR="0008649B">
        <w:rPr>
          <w:rFonts w:ascii="HelveticaLTStd-Light" w:eastAsiaTheme="minorHAnsi" w:hAnsi="HelveticaLTStd-Light" w:cs="HelveticaLTStd-Light"/>
        </w:rPr>
        <w:t xml:space="preserve"> </w:t>
      </w:r>
      <w:r w:rsidR="00F50C8F">
        <w:rPr>
          <w:rFonts w:ascii="HelveticaLTStd-LightObl" w:eastAsiaTheme="minorHAnsi" w:hAnsi="HelveticaLTStd-LightObl" w:cs="HelveticaLTStd-LightObl"/>
          <w:i/>
          <w:iCs/>
          <w:color w:val="250D0D"/>
        </w:rPr>
        <w:t>[adaptation] is costly and family cannot afford</w:t>
      </w:r>
      <w:r w:rsidR="0008649B">
        <w:rPr>
          <w:rFonts w:ascii="HelveticaLTStd-Light" w:eastAsiaTheme="minorHAnsi" w:hAnsi="HelveticaLTStd-Light" w:cs="HelveticaLTStd-Light"/>
        </w:rPr>
        <w:t xml:space="preserve"> </w:t>
      </w:r>
      <w:r w:rsidR="00F50C8F">
        <w:rPr>
          <w:rFonts w:ascii="HelveticaLTStd-LightObl" w:eastAsiaTheme="minorHAnsi" w:hAnsi="HelveticaLTStd-LightObl" w:cs="HelveticaLTStd-LightObl"/>
          <w:i/>
          <w:iCs/>
          <w:color w:val="250D0D"/>
        </w:rPr>
        <w:t>without outside help. Villagers do not have enough</w:t>
      </w:r>
      <w:r w:rsidR="0008649B">
        <w:rPr>
          <w:rFonts w:ascii="HelveticaLTStd-Light" w:eastAsiaTheme="minorHAnsi" w:hAnsi="HelveticaLTStd-Light" w:cs="HelveticaLTStd-Light"/>
        </w:rPr>
        <w:t xml:space="preserve"> </w:t>
      </w:r>
      <w:r w:rsidR="00F50C8F">
        <w:rPr>
          <w:rFonts w:ascii="HelveticaLTStd-LightObl" w:eastAsiaTheme="minorHAnsi" w:hAnsi="HelveticaLTStd-LightObl" w:cs="HelveticaLTStd-LightObl"/>
          <w:i/>
          <w:iCs/>
          <w:color w:val="250D0D"/>
        </w:rPr>
        <w:t>resources”</w:t>
      </w:r>
      <w:r w:rsidR="00A32F26">
        <w:rPr>
          <w:rFonts w:ascii="HelveticaLTStd-LightObl" w:eastAsiaTheme="minorHAnsi" w:hAnsi="HelveticaLTStd-LightObl" w:cs="HelveticaLTStd-LightObl"/>
          <w:color w:val="250D0D"/>
        </w:rPr>
        <w:t xml:space="preserve"> described </w:t>
      </w:r>
      <w:r w:rsidR="001545FB">
        <w:rPr>
          <w:rFonts w:ascii="HelveticaLTStd-LightObl" w:eastAsiaTheme="minorHAnsi" w:hAnsi="HelveticaLTStd-LightObl" w:cs="HelveticaLTStd-LightObl"/>
          <w:color w:val="250D0D"/>
        </w:rPr>
        <w:t xml:space="preserve">one </w:t>
      </w:r>
      <w:r w:rsidR="00D50098">
        <w:rPr>
          <w:rFonts w:ascii="HelveticaLTStd-LightObl" w:eastAsiaTheme="minorHAnsi" w:hAnsi="HelveticaLTStd-LightObl" w:cs="HelveticaLTStd-LightObl"/>
          <w:color w:val="250D0D"/>
        </w:rPr>
        <w:t>respondent</w:t>
      </w:r>
      <w:r w:rsidR="008546E9">
        <w:rPr>
          <w:rFonts w:ascii="HelveticaLTStd-LightObl" w:eastAsiaTheme="minorHAnsi" w:hAnsi="HelveticaLTStd-LightObl" w:cs="HelveticaLTStd-LightObl"/>
          <w:color w:val="250D0D"/>
        </w:rPr>
        <w:t xml:space="preserve"> in Georgia</w:t>
      </w:r>
      <w:r w:rsidR="00D50098">
        <w:rPr>
          <w:rFonts w:ascii="HelveticaLTStd-LightObl" w:eastAsiaTheme="minorHAnsi" w:hAnsi="HelveticaLTStd-LightObl" w:cs="HelveticaLTStd-LightObl"/>
          <w:color w:val="250D0D"/>
        </w:rPr>
        <w:t xml:space="preserve">. Another explained that without these investments, </w:t>
      </w:r>
      <w:r w:rsidR="009E6ADB">
        <w:rPr>
          <w:rFonts w:ascii="HelveticaLTStd-LightObl" w:eastAsiaTheme="minorHAnsi" w:hAnsi="HelveticaLTStd-LightObl" w:cs="HelveticaLTStd-LightObl"/>
          <w:color w:val="250D0D"/>
        </w:rPr>
        <w:t xml:space="preserve">return after </w:t>
      </w:r>
      <w:r w:rsidR="00D50098">
        <w:rPr>
          <w:rFonts w:ascii="HelveticaLTStd-LightObl" w:eastAsiaTheme="minorHAnsi" w:hAnsi="HelveticaLTStd-LightObl" w:cs="HelveticaLTStd-LightObl"/>
          <w:color w:val="250D0D"/>
        </w:rPr>
        <w:t xml:space="preserve">displacement </w:t>
      </w:r>
      <w:r w:rsidR="009E6ADB">
        <w:rPr>
          <w:rFonts w:ascii="HelveticaLTStd-LightObl" w:eastAsiaTheme="minorHAnsi" w:hAnsi="HelveticaLTStd-LightObl" w:cs="HelveticaLTStd-LightObl"/>
          <w:color w:val="250D0D"/>
        </w:rPr>
        <w:t xml:space="preserve">is </w:t>
      </w:r>
      <w:r w:rsidR="00470760">
        <w:rPr>
          <w:rFonts w:ascii="HelveticaLTStd-LightObl" w:eastAsiaTheme="minorHAnsi" w:hAnsi="HelveticaLTStd-LightObl" w:cs="HelveticaLTStd-LightObl"/>
          <w:color w:val="250D0D"/>
        </w:rPr>
        <w:t>unlikely</w:t>
      </w:r>
      <w:r w:rsidR="00AF2185">
        <w:rPr>
          <w:rFonts w:ascii="HelveticaLTStd-LightObl" w:eastAsiaTheme="minorHAnsi" w:hAnsi="HelveticaLTStd-LightObl" w:cs="HelveticaLTStd-LightObl"/>
          <w:color w:val="250D0D"/>
        </w:rPr>
        <w:t>: “</w:t>
      </w:r>
      <w:r w:rsidR="00A32F26">
        <w:rPr>
          <w:rFonts w:ascii="HelveticaLTStd-LightObl" w:eastAsiaTheme="minorHAnsi" w:hAnsi="HelveticaLTStd-LightObl" w:cs="HelveticaLTStd-LightObl"/>
          <w:i/>
          <w:iCs/>
          <w:color w:val="000101"/>
        </w:rPr>
        <w:t>In places where avalanches are expected,</w:t>
      </w:r>
      <w:r w:rsidR="00AF2185">
        <w:rPr>
          <w:rFonts w:ascii="HelveticaLTStd-LightObl" w:eastAsiaTheme="minorHAnsi" w:hAnsi="HelveticaLTStd-LightObl" w:cs="HelveticaLTStd-LightObl"/>
          <w:color w:val="250D0D"/>
        </w:rPr>
        <w:t xml:space="preserve"> </w:t>
      </w:r>
      <w:r w:rsidR="00A32F26">
        <w:rPr>
          <w:rFonts w:ascii="HelveticaLTStd-LightObl" w:eastAsiaTheme="minorHAnsi" w:hAnsi="HelveticaLTStd-LightObl" w:cs="HelveticaLTStd-LightObl"/>
          <w:i/>
          <w:iCs/>
          <w:color w:val="000101"/>
        </w:rPr>
        <w:t>dams and embankments must be done. It is</w:t>
      </w:r>
      <w:r w:rsidR="00AF2185">
        <w:rPr>
          <w:rFonts w:ascii="HelveticaLTStd-LightObl" w:eastAsiaTheme="minorHAnsi" w:hAnsi="HelveticaLTStd-LightObl" w:cs="HelveticaLTStd-LightObl"/>
          <w:color w:val="250D0D"/>
        </w:rPr>
        <w:t xml:space="preserve"> </w:t>
      </w:r>
      <w:r w:rsidR="00A32F26">
        <w:rPr>
          <w:rFonts w:ascii="HelveticaLTStd-LightObl" w:eastAsiaTheme="minorHAnsi" w:hAnsi="HelveticaLTStd-LightObl" w:cs="HelveticaLTStd-LightObl"/>
          <w:i/>
          <w:iCs/>
          <w:color w:val="000101"/>
        </w:rPr>
        <w:t>impossible to return otherwise.</w:t>
      </w:r>
      <w:r w:rsidR="00AF2185">
        <w:rPr>
          <w:rFonts w:ascii="HelveticaLTStd-LightObl" w:eastAsiaTheme="minorHAnsi" w:hAnsi="HelveticaLTStd-LightObl" w:cs="HelveticaLTStd-LightObl"/>
          <w:color w:val="000101"/>
        </w:rPr>
        <w:t>”</w:t>
      </w:r>
    </w:p>
    <w:p w14:paraId="23139BBF" w14:textId="77777777" w:rsidR="00AF2185" w:rsidRPr="00AF2185" w:rsidRDefault="00AF2185" w:rsidP="00F50C8F">
      <w:pPr>
        <w:widowControl/>
        <w:adjustRightInd w:val="0"/>
        <w:rPr>
          <w:rFonts w:ascii="HelveticaLTStd-Light" w:eastAsiaTheme="minorHAnsi" w:hAnsi="HelveticaLTStd-Light" w:cs="HelveticaLTStd-Light"/>
        </w:rPr>
      </w:pPr>
    </w:p>
    <w:p w14:paraId="1E332510" w14:textId="77777777" w:rsidR="006556FA" w:rsidRDefault="009E60A9" w:rsidP="006556FA">
      <w:pPr>
        <w:widowControl/>
        <w:adjustRightInd w:val="0"/>
        <w:rPr>
          <w:rFonts w:ascii="HelveticaLTStd-Light" w:eastAsiaTheme="minorHAnsi" w:hAnsi="HelveticaLTStd-Light" w:cs="HelveticaLTStd-Light"/>
        </w:rPr>
      </w:pPr>
      <w:r>
        <w:rPr>
          <w:rFonts w:ascii="Arial" w:eastAsiaTheme="minorHAnsi" w:hAnsi="Arial" w:cs="Arial"/>
        </w:rPr>
        <w:t xml:space="preserve">In </w:t>
      </w:r>
      <w:r w:rsidR="00A7703D">
        <w:rPr>
          <w:rFonts w:ascii="Arial" w:eastAsiaTheme="minorHAnsi" w:hAnsi="Arial" w:cs="Arial"/>
        </w:rPr>
        <w:t xml:space="preserve">all </w:t>
      </w:r>
      <w:r>
        <w:rPr>
          <w:rFonts w:ascii="Arial" w:eastAsiaTheme="minorHAnsi" w:hAnsi="Arial" w:cs="Arial"/>
        </w:rPr>
        <w:t xml:space="preserve">these </w:t>
      </w:r>
      <w:r w:rsidR="008550DF">
        <w:rPr>
          <w:rFonts w:ascii="Arial" w:eastAsiaTheme="minorHAnsi" w:hAnsi="Arial" w:cs="Arial"/>
        </w:rPr>
        <w:t>examples</w:t>
      </w:r>
      <w:r>
        <w:rPr>
          <w:rFonts w:ascii="Arial" w:eastAsiaTheme="minorHAnsi" w:hAnsi="Arial" w:cs="Arial"/>
        </w:rPr>
        <w:t>,</w:t>
      </w:r>
      <w:r w:rsidRPr="009E60A9">
        <w:rPr>
          <w:rFonts w:ascii="Arial" w:hAnsi="Arial" w:cs="Arial"/>
        </w:rPr>
        <w:t xml:space="preserve"> </w:t>
      </w:r>
      <w:r w:rsidR="00A7703D">
        <w:rPr>
          <w:rFonts w:ascii="Arial" w:hAnsi="Arial" w:cs="Arial"/>
        </w:rPr>
        <w:t xml:space="preserve">in-place </w:t>
      </w:r>
      <w:r>
        <w:rPr>
          <w:rFonts w:ascii="Arial" w:hAnsi="Arial" w:cs="Arial"/>
        </w:rPr>
        <w:t>adaptation remain</w:t>
      </w:r>
      <w:r w:rsidR="00A7703D">
        <w:rPr>
          <w:rFonts w:ascii="Arial" w:hAnsi="Arial" w:cs="Arial"/>
        </w:rPr>
        <w:t>s</w:t>
      </w:r>
      <w:r>
        <w:rPr>
          <w:rFonts w:ascii="Arial" w:hAnsi="Arial" w:cs="Arial"/>
        </w:rPr>
        <w:t xml:space="preserve"> technically possible</w:t>
      </w:r>
      <w:r w:rsidR="00234E6C">
        <w:rPr>
          <w:rFonts w:ascii="Arial" w:hAnsi="Arial" w:cs="Arial"/>
        </w:rPr>
        <w:t xml:space="preserve">, and our </w:t>
      </w:r>
      <w:r w:rsidR="00A7703D">
        <w:rPr>
          <w:rFonts w:ascii="HelveticaLTStd-Light" w:eastAsiaTheme="minorHAnsi" w:hAnsi="HelveticaLTStd-Light" w:cs="HelveticaLTStd-Light"/>
        </w:rPr>
        <w:t xml:space="preserve">study </w:t>
      </w:r>
      <w:r w:rsidR="00234E6C">
        <w:rPr>
          <w:rFonts w:ascii="HelveticaLTStd-Light" w:eastAsiaTheme="minorHAnsi" w:hAnsi="HelveticaLTStd-Light" w:cs="HelveticaLTStd-Light"/>
        </w:rPr>
        <w:t>re</w:t>
      </w:r>
      <w:r w:rsidR="00D63B56">
        <w:rPr>
          <w:rFonts w:ascii="HelveticaLTStd-Light" w:eastAsiaTheme="minorHAnsi" w:hAnsi="HelveticaLTStd-Light" w:cs="HelveticaLTStd-Light"/>
        </w:rPr>
        <w:t>affirmed a strong</w:t>
      </w:r>
      <w:r w:rsidR="00234E6C">
        <w:rPr>
          <w:rFonts w:ascii="HelveticaLTStd-Light" w:eastAsiaTheme="minorHAnsi" w:hAnsi="HelveticaLTStd-Light" w:cs="HelveticaLTStd-Light"/>
        </w:rPr>
        <w:t xml:space="preserve"> </w:t>
      </w:r>
      <w:r w:rsidR="00D63B56">
        <w:rPr>
          <w:rFonts w:ascii="HelveticaLTStd-Light" w:eastAsiaTheme="minorHAnsi" w:hAnsi="HelveticaLTStd-Light" w:cs="HelveticaLTStd-Light"/>
        </w:rPr>
        <w:t xml:space="preserve">desire to make </w:t>
      </w:r>
      <w:r w:rsidR="00234E6C">
        <w:rPr>
          <w:rFonts w:ascii="HelveticaLTStd-Light" w:eastAsiaTheme="minorHAnsi" w:hAnsi="HelveticaLTStd-Light" w:cs="HelveticaLTStd-Light"/>
        </w:rPr>
        <w:t xml:space="preserve">local </w:t>
      </w:r>
      <w:r w:rsidR="00D63B56">
        <w:rPr>
          <w:rFonts w:ascii="HelveticaLTStd-Light" w:eastAsiaTheme="minorHAnsi" w:hAnsi="HelveticaLTStd-Light" w:cs="HelveticaLTStd-Light"/>
        </w:rPr>
        <w:t>climate adaptation succeed. In</w:t>
      </w:r>
      <w:r w:rsidR="00234E6C">
        <w:rPr>
          <w:rFonts w:ascii="HelveticaLTStd-Light" w:eastAsiaTheme="minorHAnsi" w:hAnsi="HelveticaLTStd-Light" w:cs="HelveticaLTStd-Light"/>
        </w:rPr>
        <w:t xml:space="preserve"> </w:t>
      </w:r>
      <w:r w:rsidR="00D63B56">
        <w:rPr>
          <w:rFonts w:ascii="HelveticaLTStd-Light" w:eastAsiaTheme="minorHAnsi" w:hAnsi="HelveticaLTStd-Light" w:cs="HelveticaLTStd-Light"/>
        </w:rPr>
        <w:t xml:space="preserve">some </w:t>
      </w:r>
      <w:r w:rsidR="000379F1">
        <w:rPr>
          <w:rFonts w:ascii="HelveticaLTStd-Light" w:eastAsiaTheme="minorHAnsi" w:hAnsi="HelveticaLTStd-Light" w:cs="HelveticaLTStd-Light"/>
        </w:rPr>
        <w:t xml:space="preserve">of our partner </w:t>
      </w:r>
      <w:r w:rsidR="00C360D4">
        <w:rPr>
          <w:rFonts w:ascii="HelveticaLTStd-Light" w:eastAsiaTheme="minorHAnsi" w:hAnsi="HelveticaLTStd-Light" w:cs="HelveticaLTStd-Light"/>
        </w:rPr>
        <w:t>communities</w:t>
      </w:r>
      <w:r w:rsidR="00D63B56">
        <w:rPr>
          <w:rFonts w:ascii="HelveticaLTStd-Light" w:eastAsiaTheme="minorHAnsi" w:hAnsi="HelveticaLTStd-Light" w:cs="HelveticaLTStd-Light"/>
        </w:rPr>
        <w:t>, people are already adapting</w:t>
      </w:r>
      <w:r w:rsidR="00234E6C">
        <w:rPr>
          <w:rFonts w:ascii="HelveticaLTStd-Light" w:eastAsiaTheme="minorHAnsi" w:hAnsi="HelveticaLTStd-Light" w:cs="HelveticaLTStd-Light"/>
        </w:rPr>
        <w:t xml:space="preserve"> </w:t>
      </w:r>
      <w:r w:rsidR="00D63B56">
        <w:rPr>
          <w:rFonts w:ascii="HelveticaLTStd-Light" w:eastAsiaTheme="minorHAnsi" w:hAnsi="HelveticaLTStd-Light" w:cs="HelveticaLTStd-Light"/>
        </w:rPr>
        <w:t>agricultural practices or increasing climate</w:t>
      </w:r>
      <w:r w:rsidR="00234E6C">
        <w:rPr>
          <w:rFonts w:ascii="HelveticaLTStd-Light" w:eastAsiaTheme="minorHAnsi" w:hAnsi="HelveticaLTStd-Light" w:cs="HelveticaLTStd-Light"/>
        </w:rPr>
        <w:t xml:space="preserve"> </w:t>
      </w:r>
      <w:r w:rsidR="00D63B56">
        <w:rPr>
          <w:rFonts w:ascii="HelveticaLTStd-Light" w:eastAsiaTheme="minorHAnsi" w:hAnsi="HelveticaLTStd-Light" w:cs="HelveticaLTStd-Light"/>
        </w:rPr>
        <w:t>resilience in other ways, with resources available</w:t>
      </w:r>
      <w:r w:rsidR="00234E6C">
        <w:rPr>
          <w:rFonts w:ascii="HelveticaLTStd-Light" w:eastAsiaTheme="minorHAnsi" w:hAnsi="HelveticaLTStd-Light" w:cs="HelveticaLTStd-Light"/>
        </w:rPr>
        <w:t xml:space="preserve"> </w:t>
      </w:r>
      <w:r w:rsidR="00D63B56">
        <w:rPr>
          <w:rFonts w:ascii="HelveticaLTStd-Light" w:eastAsiaTheme="minorHAnsi" w:hAnsi="HelveticaLTStd-Light" w:cs="HelveticaLTStd-Light"/>
        </w:rPr>
        <w:t>and with modest external technical support</w:t>
      </w:r>
      <w:r w:rsidR="00234E6C">
        <w:rPr>
          <w:rFonts w:ascii="HelveticaLTStd-Light" w:eastAsiaTheme="minorHAnsi" w:hAnsi="HelveticaLTStd-Light" w:cs="HelveticaLTStd-Light"/>
        </w:rPr>
        <w:t xml:space="preserve">, and </w:t>
      </w:r>
      <w:r w:rsidR="003B56A0">
        <w:rPr>
          <w:rFonts w:ascii="HelveticaLTStd-Light" w:eastAsiaTheme="minorHAnsi" w:hAnsi="HelveticaLTStd-Light" w:cs="HelveticaLTStd-Light"/>
        </w:rPr>
        <w:t xml:space="preserve">there is keen interest for </w:t>
      </w:r>
      <w:r w:rsidR="00D63B56">
        <w:rPr>
          <w:rFonts w:ascii="HelveticaLTStd-Light" w:eastAsiaTheme="minorHAnsi" w:hAnsi="HelveticaLTStd-Light" w:cs="HelveticaLTStd-Light"/>
        </w:rPr>
        <w:t>more information and especially more financial and</w:t>
      </w:r>
      <w:r w:rsidR="003B56A0">
        <w:rPr>
          <w:rFonts w:ascii="HelveticaLTStd-Light" w:eastAsiaTheme="minorHAnsi" w:hAnsi="HelveticaLTStd-Light" w:cs="HelveticaLTStd-Light"/>
        </w:rPr>
        <w:t xml:space="preserve"> </w:t>
      </w:r>
      <w:r w:rsidR="00D63B56">
        <w:rPr>
          <w:rFonts w:ascii="HelveticaLTStd-Light" w:eastAsiaTheme="minorHAnsi" w:hAnsi="HelveticaLTStd-Light" w:cs="HelveticaLTStd-Light"/>
        </w:rPr>
        <w:t xml:space="preserve">technical resources for </w:t>
      </w:r>
      <w:r w:rsidR="000379F1">
        <w:rPr>
          <w:rFonts w:ascii="HelveticaLTStd-Light" w:eastAsiaTheme="minorHAnsi" w:hAnsi="HelveticaLTStd-Light" w:cs="HelveticaLTStd-Light"/>
        </w:rPr>
        <w:t xml:space="preserve">local </w:t>
      </w:r>
      <w:r w:rsidR="00D63B56">
        <w:rPr>
          <w:rFonts w:ascii="HelveticaLTStd-Light" w:eastAsiaTheme="minorHAnsi" w:hAnsi="HelveticaLTStd-Light" w:cs="HelveticaLTStd-Light"/>
        </w:rPr>
        <w:t>adaptation</w:t>
      </w:r>
      <w:r w:rsidR="000379F1">
        <w:rPr>
          <w:rFonts w:ascii="HelveticaLTStd-Light" w:eastAsiaTheme="minorHAnsi" w:hAnsi="HelveticaLTStd-Light" w:cs="HelveticaLTStd-Light"/>
        </w:rPr>
        <w:t xml:space="preserve"> and disaster risk reduction</w:t>
      </w:r>
      <w:r w:rsidR="00D63B56">
        <w:rPr>
          <w:rFonts w:ascii="HelveticaLTStd-Light" w:eastAsiaTheme="minorHAnsi" w:hAnsi="HelveticaLTStd-Light" w:cs="HelveticaLTStd-Light"/>
        </w:rPr>
        <w:t>.</w:t>
      </w:r>
      <w:r w:rsidR="00416EA2">
        <w:rPr>
          <w:rFonts w:ascii="HelveticaLTStd-Light" w:eastAsiaTheme="minorHAnsi" w:hAnsi="HelveticaLTStd-Light" w:cs="HelveticaLTStd-Light"/>
        </w:rPr>
        <w:t xml:space="preserve"> </w:t>
      </w:r>
    </w:p>
    <w:p w14:paraId="402211CC" w14:textId="77777777" w:rsidR="006556FA" w:rsidRDefault="006556FA" w:rsidP="006556FA">
      <w:pPr>
        <w:widowControl/>
        <w:adjustRightInd w:val="0"/>
        <w:rPr>
          <w:rFonts w:ascii="HelveticaLTStd-Light" w:eastAsiaTheme="minorHAnsi" w:hAnsi="HelveticaLTStd-Light" w:cs="HelveticaLTStd-Light"/>
        </w:rPr>
      </w:pPr>
    </w:p>
    <w:p w14:paraId="32AC782E" w14:textId="7085A8DC" w:rsidR="00B9075C" w:rsidRPr="006556FA" w:rsidRDefault="009E60A9" w:rsidP="006556FA">
      <w:pPr>
        <w:widowControl/>
        <w:adjustRightInd w:val="0"/>
        <w:rPr>
          <w:rFonts w:ascii="HelveticaLTStd-Light" w:eastAsiaTheme="minorHAnsi" w:hAnsi="HelveticaLTStd-Light" w:cs="HelveticaLTStd-Light"/>
        </w:rPr>
      </w:pPr>
      <w:r>
        <w:rPr>
          <w:rFonts w:ascii="Arial" w:hAnsi="Arial" w:cs="Arial"/>
        </w:rPr>
        <w:t>But given limited capacity to adapt in-place</w:t>
      </w:r>
      <w:r w:rsidR="00322C17">
        <w:rPr>
          <w:rFonts w:ascii="Arial" w:hAnsi="Arial" w:cs="Arial"/>
        </w:rPr>
        <w:t xml:space="preserve"> –</w:t>
      </w:r>
      <w:r>
        <w:rPr>
          <w:rFonts w:ascii="Arial" w:hAnsi="Arial" w:cs="Arial"/>
        </w:rPr>
        <w:t xml:space="preserve"> and </w:t>
      </w:r>
      <w:r w:rsidR="00322C17">
        <w:rPr>
          <w:rFonts w:ascii="Arial" w:hAnsi="Arial" w:cs="Arial"/>
        </w:rPr>
        <w:t xml:space="preserve">considering </w:t>
      </w:r>
      <w:r>
        <w:rPr>
          <w:rFonts w:ascii="Arial" w:hAnsi="Arial" w:cs="Arial"/>
        </w:rPr>
        <w:t>that vulnerabilities are high even before factoring in adverse climate impacts</w:t>
      </w:r>
      <w:r w:rsidR="00322C17">
        <w:rPr>
          <w:rFonts w:ascii="Arial" w:hAnsi="Arial" w:cs="Arial"/>
        </w:rPr>
        <w:t xml:space="preserve"> –</w:t>
      </w:r>
      <w:r w:rsidR="00A11D11">
        <w:rPr>
          <w:rFonts w:ascii="Arial" w:hAnsi="Arial" w:cs="Arial"/>
        </w:rPr>
        <w:t xml:space="preserve"> </w:t>
      </w:r>
      <w:r w:rsidR="004D3908">
        <w:rPr>
          <w:rFonts w:ascii="Arial" w:hAnsi="Arial" w:cs="Arial"/>
        </w:rPr>
        <w:t xml:space="preserve">mobility </w:t>
      </w:r>
      <w:r w:rsidR="00322C17">
        <w:rPr>
          <w:rFonts w:ascii="Arial" w:hAnsi="Arial" w:cs="Arial"/>
        </w:rPr>
        <w:t xml:space="preserve">is coming </w:t>
      </w:r>
      <w:r w:rsidR="004D3908">
        <w:rPr>
          <w:rFonts w:ascii="Arial" w:hAnsi="Arial" w:cs="Arial"/>
        </w:rPr>
        <w:t xml:space="preserve">to </w:t>
      </w:r>
      <w:r w:rsidR="004D3908" w:rsidRPr="005B6EE2">
        <w:rPr>
          <w:rFonts w:ascii="Arial" w:eastAsiaTheme="minorHAnsi" w:hAnsi="Arial" w:cs="Arial"/>
        </w:rPr>
        <w:t>be seen</w:t>
      </w:r>
      <w:r w:rsidR="00222DAF">
        <w:rPr>
          <w:rFonts w:ascii="Arial" w:eastAsiaTheme="minorHAnsi" w:hAnsi="Arial" w:cs="Arial"/>
        </w:rPr>
        <w:t>, at least by some,</w:t>
      </w:r>
      <w:r w:rsidR="004D3908" w:rsidRPr="005B6EE2">
        <w:rPr>
          <w:rFonts w:ascii="Arial" w:eastAsiaTheme="minorHAnsi" w:hAnsi="Arial" w:cs="Arial"/>
        </w:rPr>
        <w:t xml:space="preserve"> as the only option for meeting basic needs</w:t>
      </w:r>
      <w:r w:rsidR="00322C17">
        <w:rPr>
          <w:rFonts w:ascii="Arial" w:eastAsiaTheme="minorHAnsi" w:hAnsi="Arial" w:cs="Arial"/>
        </w:rPr>
        <w:t xml:space="preserve"> and staying safe in the face of </w:t>
      </w:r>
      <w:r w:rsidR="00A26729">
        <w:rPr>
          <w:rFonts w:ascii="Arial" w:eastAsiaTheme="minorHAnsi" w:hAnsi="Arial" w:cs="Arial"/>
        </w:rPr>
        <w:t xml:space="preserve">increasing </w:t>
      </w:r>
      <w:r w:rsidR="00322C17">
        <w:rPr>
          <w:rFonts w:ascii="Arial" w:eastAsiaTheme="minorHAnsi" w:hAnsi="Arial" w:cs="Arial"/>
        </w:rPr>
        <w:t>climate risks</w:t>
      </w:r>
      <w:r w:rsidR="004D3908">
        <w:rPr>
          <w:rFonts w:ascii="Arial" w:eastAsiaTheme="minorHAnsi" w:hAnsi="Arial" w:cs="Arial"/>
        </w:rPr>
        <w:t xml:space="preserve">.  </w:t>
      </w:r>
      <w:r w:rsidR="008E427A">
        <w:rPr>
          <w:rFonts w:ascii="Arial" w:eastAsiaTheme="minorHAnsi" w:hAnsi="Arial" w:cs="Arial"/>
        </w:rPr>
        <w:t xml:space="preserve">The </w:t>
      </w:r>
      <w:r w:rsidR="00262AA0">
        <w:rPr>
          <w:rFonts w:ascii="Arial" w:eastAsiaTheme="minorHAnsi" w:hAnsi="Arial" w:cs="Arial"/>
        </w:rPr>
        <w:t xml:space="preserve">IPCC WG2’s </w:t>
      </w:r>
      <w:r w:rsidR="00994939">
        <w:rPr>
          <w:rFonts w:ascii="Arial" w:eastAsiaTheme="minorHAnsi" w:hAnsi="Arial" w:cs="Arial"/>
        </w:rPr>
        <w:t>A</w:t>
      </w:r>
      <w:r w:rsidR="00262AA0">
        <w:rPr>
          <w:rFonts w:ascii="Arial" w:eastAsiaTheme="minorHAnsi" w:hAnsi="Arial" w:cs="Arial"/>
        </w:rPr>
        <w:t>daptation report</w:t>
      </w:r>
      <w:r w:rsidR="008E427A">
        <w:rPr>
          <w:rFonts w:ascii="Arial" w:eastAsiaTheme="minorHAnsi" w:hAnsi="Arial" w:cs="Arial"/>
        </w:rPr>
        <w:t xml:space="preserve"> </w:t>
      </w:r>
      <w:r w:rsidR="00A26729">
        <w:rPr>
          <w:rFonts w:ascii="Arial" w:eastAsiaTheme="minorHAnsi" w:hAnsi="Arial" w:cs="Arial"/>
        </w:rPr>
        <w:t xml:space="preserve">also notes </w:t>
      </w:r>
      <w:r w:rsidR="008E427A">
        <w:rPr>
          <w:rFonts w:ascii="Arial" w:eastAsiaTheme="minorHAnsi" w:hAnsi="Arial" w:cs="Arial"/>
        </w:rPr>
        <w:t>this trend</w:t>
      </w:r>
      <w:r w:rsidR="00262AA0">
        <w:rPr>
          <w:rFonts w:ascii="Arial" w:eastAsiaTheme="minorHAnsi" w:hAnsi="Arial" w:cs="Arial"/>
        </w:rPr>
        <w:t>: “</w:t>
      </w:r>
      <w:r w:rsidR="00F26E0E" w:rsidRPr="00262AA0">
        <w:rPr>
          <w:rFonts w:ascii="Arial" w:hAnsi="Arial" w:cs="Arial"/>
        </w:rPr>
        <w:t xml:space="preserve">Involuntary migration occurs when </w:t>
      </w:r>
      <w:r w:rsidR="00F26E0E" w:rsidRPr="00262AA0">
        <w:rPr>
          <w:rFonts w:ascii="Arial" w:hAnsi="Arial" w:cs="Arial"/>
        </w:rPr>
        <w:lastRenderedPageBreak/>
        <w:t xml:space="preserve">adaptation alternatives are exhausted or not </w:t>
      </w:r>
      <w:proofErr w:type="gramStart"/>
      <w:r w:rsidR="00F26E0E" w:rsidRPr="00262AA0">
        <w:rPr>
          <w:rFonts w:ascii="Arial" w:hAnsi="Arial" w:cs="Arial"/>
        </w:rPr>
        <w:t>viable</w:t>
      </w:r>
      <w:r w:rsidR="00994939">
        <w:rPr>
          <w:rFonts w:ascii="Arial" w:hAnsi="Arial" w:cs="Arial"/>
        </w:rPr>
        <w:t>,</w:t>
      </w:r>
      <w:r w:rsidR="00F26E0E" w:rsidRPr="00262AA0">
        <w:rPr>
          <w:rFonts w:ascii="Arial" w:hAnsi="Arial" w:cs="Arial"/>
        </w:rPr>
        <w:t xml:space="preserve"> and</w:t>
      </w:r>
      <w:proofErr w:type="gramEnd"/>
      <w:r w:rsidR="00F26E0E" w:rsidRPr="00262AA0">
        <w:rPr>
          <w:rFonts w:ascii="Arial" w:hAnsi="Arial" w:cs="Arial"/>
        </w:rPr>
        <w:t xml:space="preserve"> reflects non-climatic factors that constrain adaptive capacity and create high levels of exposure and vulnerability</w:t>
      </w:r>
      <w:r w:rsidR="00262AA0">
        <w:rPr>
          <w:rFonts w:ascii="Arial" w:hAnsi="Arial" w:cs="Arial"/>
        </w:rPr>
        <w:t>.”</w:t>
      </w:r>
      <w:r w:rsidR="00B910E7">
        <w:rPr>
          <w:rStyle w:val="FootnoteReference"/>
          <w:rFonts w:ascii="Arial" w:hAnsi="Arial" w:cs="Arial"/>
        </w:rPr>
        <w:footnoteReference w:id="4"/>
      </w:r>
      <w:r w:rsidR="00262AA0">
        <w:rPr>
          <w:rFonts w:ascii="Arial" w:hAnsi="Arial" w:cs="Arial"/>
        </w:rPr>
        <w:t xml:space="preserve"> </w:t>
      </w:r>
    </w:p>
    <w:p w14:paraId="0350CA3F" w14:textId="77777777" w:rsidR="00B9075C" w:rsidRDefault="00B9075C" w:rsidP="00687818">
      <w:pPr>
        <w:rPr>
          <w:rFonts w:ascii="Arial" w:hAnsi="Arial" w:cs="Arial"/>
          <w:b/>
          <w:bCs/>
        </w:rPr>
      </w:pPr>
    </w:p>
    <w:p w14:paraId="329E47DD" w14:textId="5C619B17" w:rsidR="0050332C" w:rsidRDefault="002E0591" w:rsidP="00687818">
      <w:pPr>
        <w:rPr>
          <w:rFonts w:ascii="Arial" w:hAnsi="Arial" w:cs="Arial"/>
          <w:b/>
          <w:bCs/>
        </w:rPr>
      </w:pPr>
      <w:r>
        <w:rPr>
          <w:rFonts w:ascii="Arial" w:hAnsi="Arial" w:cs="Arial"/>
          <w:b/>
          <w:bCs/>
        </w:rPr>
        <w:t xml:space="preserve">Responses to </w:t>
      </w:r>
      <w:r w:rsidR="00F7542D">
        <w:rPr>
          <w:rFonts w:ascii="Arial" w:hAnsi="Arial" w:cs="Arial"/>
          <w:b/>
          <w:bCs/>
        </w:rPr>
        <w:t xml:space="preserve">climate-related displacement and low-agency migration </w:t>
      </w:r>
    </w:p>
    <w:p w14:paraId="342EDCFE" w14:textId="04E0C123" w:rsidR="00AE6853" w:rsidRDefault="00AE6853" w:rsidP="00687818">
      <w:pPr>
        <w:rPr>
          <w:rFonts w:ascii="Arial" w:hAnsi="Arial" w:cs="Arial"/>
          <w:b/>
          <w:bCs/>
        </w:rPr>
      </w:pPr>
    </w:p>
    <w:p w14:paraId="0249CE21" w14:textId="0F1B055B" w:rsidR="00FA2262" w:rsidRPr="00102303" w:rsidRDefault="000576AB" w:rsidP="009F3476">
      <w:pPr>
        <w:keepNext/>
        <w:keepLines/>
        <w:tabs>
          <w:tab w:val="left" w:pos="3640"/>
        </w:tabs>
        <w:rPr>
          <w:rFonts w:ascii="Arial" w:hAnsi="Arial" w:cs="Arial"/>
          <w:color w:val="000000"/>
        </w:rPr>
      </w:pPr>
      <w:r>
        <w:rPr>
          <w:rFonts w:ascii="Arial" w:hAnsi="Arial" w:cs="Arial"/>
          <w:color w:val="000000"/>
        </w:rPr>
        <w:t xml:space="preserve">In our study, </w:t>
      </w:r>
      <w:r w:rsidR="0069286B" w:rsidRPr="0069286B">
        <w:rPr>
          <w:rFonts w:ascii="Arial" w:hAnsi="Arial" w:cs="Arial"/>
          <w:color w:val="000000"/>
        </w:rPr>
        <w:t xml:space="preserve">CWS </w:t>
      </w:r>
      <w:r>
        <w:rPr>
          <w:rFonts w:ascii="Arial" w:hAnsi="Arial" w:cs="Arial"/>
          <w:color w:val="000000"/>
        </w:rPr>
        <w:t xml:space="preserve">heard </w:t>
      </w:r>
      <w:r w:rsidR="0069286B" w:rsidRPr="0069286B">
        <w:rPr>
          <w:rFonts w:ascii="Arial" w:hAnsi="Arial" w:cs="Arial"/>
          <w:color w:val="000000"/>
        </w:rPr>
        <w:t xml:space="preserve">demand for safer and more predictable </w:t>
      </w:r>
      <w:r w:rsidR="005E4D6E">
        <w:rPr>
          <w:rFonts w:ascii="Arial" w:hAnsi="Arial" w:cs="Arial"/>
          <w:color w:val="000000"/>
        </w:rPr>
        <w:t>pathways</w:t>
      </w:r>
      <w:r w:rsidR="00197F20">
        <w:rPr>
          <w:rFonts w:ascii="Arial" w:hAnsi="Arial" w:cs="Arial"/>
          <w:color w:val="000000"/>
        </w:rPr>
        <w:t xml:space="preserve">, and stronger </w:t>
      </w:r>
      <w:r w:rsidR="0019578D">
        <w:rPr>
          <w:rFonts w:ascii="Arial" w:hAnsi="Arial" w:cs="Arial"/>
          <w:color w:val="000000"/>
        </w:rPr>
        <w:t xml:space="preserve">institutional </w:t>
      </w:r>
      <w:r w:rsidR="00197F20">
        <w:rPr>
          <w:rFonts w:ascii="Arial" w:hAnsi="Arial" w:cs="Arial"/>
          <w:color w:val="000000"/>
        </w:rPr>
        <w:t xml:space="preserve">support for </w:t>
      </w:r>
      <w:r w:rsidR="0019578D">
        <w:rPr>
          <w:rFonts w:ascii="Arial" w:hAnsi="Arial" w:cs="Arial"/>
          <w:color w:val="000000"/>
        </w:rPr>
        <w:t xml:space="preserve">persons </w:t>
      </w:r>
      <w:r>
        <w:rPr>
          <w:rFonts w:ascii="Arial" w:hAnsi="Arial" w:cs="Arial"/>
          <w:color w:val="000000"/>
        </w:rPr>
        <w:t xml:space="preserve">displaced or </w:t>
      </w:r>
      <w:r w:rsidR="005E4D6E">
        <w:rPr>
          <w:rFonts w:ascii="Arial" w:hAnsi="Arial" w:cs="Arial"/>
          <w:color w:val="000000"/>
        </w:rPr>
        <w:t xml:space="preserve">relocating </w:t>
      </w:r>
      <w:r w:rsidR="0019578D">
        <w:rPr>
          <w:rFonts w:ascii="Arial" w:hAnsi="Arial" w:cs="Arial"/>
          <w:color w:val="000000"/>
        </w:rPr>
        <w:t>internally</w:t>
      </w:r>
      <w:r w:rsidR="0069286B" w:rsidRPr="0069286B">
        <w:rPr>
          <w:rFonts w:ascii="Arial" w:hAnsi="Arial" w:cs="Arial"/>
          <w:color w:val="000000"/>
        </w:rPr>
        <w:t xml:space="preserve">. </w:t>
      </w:r>
      <w:r w:rsidR="0019578D" w:rsidRPr="00102303">
        <w:rPr>
          <w:rFonts w:ascii="Arial" w:hAnsi="Arial" w:cs="Arial"/>
          <w:color w:val="000000"/>
        </w:rPr>
        <w:t xml:space="preserve"> </w:t>
      </w:r>
      <w:r w:rsidR="00326911">
        <w:rPr>
          <w:rFonts w:ascii="Arial" w:hAnsi="Arial" w:cs="Arial"/>
          <w:color w:val="201F1E"/>
        </w:rPr>
        <w:t>Re</w:t>
      </w:r>
      <w:r w:rsidR="00FA2262" w:rsidRPr="00102303">
        <w:rPr>
          <w:rFonts w:ascii="Arial" w:hAnsi="Arial" w:cs="Arial"/>
          <w:color w:val="201F1E"/>
        </w:rPr>
        <w:t xml:space="preserve">commendations that emerged </w:t>
      </w:r>
      <w:r w:rsidR="00326911">
        <w:rPr>
          <w:rFonts w:ascii="Arial" w:hAnsi="Arial" w:cs="Arial"/>
          <w:color w:val="201F1E"/>
        </w:rPr>
        <w:t xml:space="preserve">from </w:t>
      </w:r>
      <w:r w:rsidR="009F3476" w:rsidRPr="00102303">
        <w:rPr>
          <w:rFonts w:ascii="Arial" w:hAnsi="Arial" w:cs="Arial"/>
          <w:color w:val="201F1E"/>
        </w:rPr>
        <w:t xml:space="preserve">community validation </w:t>
      </w:r>
      <w:r w:rsidR="00102303" w:rsidRPr="00102303">
        <w:rPr>
          <w:rFonts w:ascii="Arial" w:hAnsi="Arial" w:cs="Arial"/>
          <w:color w:val="201F1E"/>
        </w:rPr>
        <w:t xml:space="preserve">meetings at the </w:t>
      </w:r>
      <w:r w:rsidR="00277195">
        <w:rPr>
          <w:rFonts w:ascii="Arial" w:hAnsi="Arial" w:cs="Arial"/>
          <w:color w:val="201F1E"/>
        </w:rPr>
        <w:t xml:space="preserve">research </w:t>
      </w:r>
      <w:r w:rsidR="00FA2262" w:rsidRPr="00102303">
        <w:rPr>
          <w:rFonts w:ascii="Arial" w:hAnsi="Arial" w:cs="Arial"/>
          <w:color w:val="201F1E"/>
        </w:rPr>
        <w:t xml:space="preserve">include: </w:t>
      </w:r>
    </w:p>
    <w:p w14:paraId="647568E1" w14:textId="77777777" w:rsidR="00FA2262" w:rsidRDefault="00FA2262" w:rsidP="00FA2262">
      <w:pPr>
        <w:rPr>
          <w:rFonts w:cs="Arial"/>
          <w:color w:val="201F1E"/>
        </w:rPr>
      </w:pPr>
    </w:p>
    <w:p w14:paraId="72399575" w14:textId="2DFAB1C5" w:rsidR="002B0F32" w:rsidRPr="00A520D6" w:rsidRDefault="002B0F32" w:rsidP="002B0F32">
      <w:pPr>
        <w:pStyle w:val="ListParagraph"/>
        <w:widowControl/>
        <w:numPr>
          <w:ilvl w:val="0"/>
          <w:numId w:val="3"/>
        </w:numPr>
        <w:autoSpaceDE/>
        <w:autoSpaceDN/>
        <w:spacing w:before="0"/>
        <w:ind w:right="0"/>
        <w:contextualSpacing/>
        <w:rPr>
          <w:rFonts w:ascii="Arial" w:hAnsi="Arial" w:cs="Arial"/>
          <w:color w:val="201F1E"/>
        </w:rPr>
      </w:pPr>
      <w:r w:rsidRPr="00102303">
        <w:rPr>
          <w:rFonts w:ascii="Arial" w:hAnsi="Arial" w:cs="Arial"/>
          <w:color w:val="000000"/>
        </w:rPr>
        <w:t xml:space="preserve">MORE </w:t>
      </w:r>
      <w:r w:rsidRPr="00102303">
        <w:rPr>
          <w:rFonts w:ascii="Arial" w:hAnsi="Arial" w:cs="Arial"/>
          <w:szCs w:val="24"/>
        </w:rPr>
        <w:t xml:space="preserve">OPTIONS FOR </w:t>
      </w:r>
      <w:r>
        <w:rPr>
          <w:rFonts w:ascii="Arial" w:hAnsi="Arial" w:cs="Arial"/>
          <w:szCs w:val="24"/>
        </w:rPr>
        <w:t xml:space="preserve">SAFE </w:t>
      </w:r>
      <w:r w:rsidRPr="00102303">
        <w:rPr>
          <w:rFonts w:ascii="Arial" w:hAnsi="Arial" w:cs="Arial"/>
          <w:szCs w:val="24"/>
        </w:rPr>
        <w:t xml:space="preserve">INTERNAL </w:t>
      </w:r>
      <w:r>
        <w:rPr>
          <w:rFonts w:ascii="Arial" w:hAnsi="Arial" w:cs="Arial"/>
          <w:szCs w:val="24"/>
        </w:rPr>
        <w:t>MOBILITY</w:t>
      </w:r>
      <w:r w:rsidRPr="00102303">
        <w:rPr>
          <w:rFonts w:ascii="Arial" w:hAnsi="Arial" w:cs="Arial"/>
          <w:szCs w:val="24"/>
        </w:rPr>
        <w:t xml:space="preserve">, in consultation with climate-impacted communities and local governments; and increase access to decent </w:t>
      </w:r>
      <w:r w:rsidRPr="00102303">
        <w:rPr>
          <w:rFonts w:ascii="Arial" w:hAnsi="Arial" w:cs="Arial"/>
          <w:color w:val="000000" w:themeColor="text1"/>
          <w:szCs w:val="24"/>
        </w:rPr>
        <w:t xml:space="preserve">work, safe housing, and social protections for persons migrating internally. </w:t>
      </w:r>
      <w:r>
        <w:rPr>
          <w:rFonts w:ascii="Arial" w:hAnsi="Arial" w:cs="Arial"/>
          <w:color w:val="000000" w:themeColor="text1"/>
          <w:szCs w:val="24"/>
        </w:rPr>
        <w:t xml:space="preserve"> In Georgia, an </w:t>
      </w:r>
      <w:r w:rsidR="0033525D">
        <w:rPr>
          <w:rFonts w:ascii="Arial" w:hAnsi="Arial" w:cs="Arial"/>
          <w:color w:val="000000" w:themeColor="text1"/>
          <w:szCs w:val="24"/>
        </w:rPr>
        <w:t>‘</w:t>
      </w:r>
      <w:r>
        <w:rPr>
          <w:rFonts w:ascii="Arial" w:hAnsi="Arial" w:cs="Arial"/>
          <w:color w:val="000000" w:themeColor="text1"/>
          <w:szCs w:val="24"/>
        </w:rPr>
        <w:t>eco-migration</w:t>
      </w:r>
      <w:r w:rsidR="0033525D">
        <w:rPr>
          <w:rFonts w:ascii="Arial" w:hAnsi="Arial" w:cs="Arial"/>
          <w:color w:val="000000" w:themeColor="text1"/>
          <w:szCs w:val="24"/>
        </w:rPr>
        <w:t>’ (i.e., internal relocation)</w:t>
      </w:r>
      <w:r>
        <w:rPr>
          <w:rFonts w:ascii="Arial" w:hAnsi="Arial" w:cs="Arial"/>
          <w:color w:val="000000" w:themeColor="text1"/>
          <w:szCs w:val="24"/>
        </w:rPr>
        <w:t xml:space="preserve"> program exists, but lacks a clear legal framework to </w:t>
      </w:r>
      <w:r w:rsidRPr="00BE53FE">
        <w:rPr>
          <w:rFonts w:ascii="Arial" w:hAnsi="Arial" w:cs="Arial"/>
        </w:rPr>
        <w:t>ensure access to human rights and essential services</w:t>
      </w:r>
      <w:r>
        <w:rPr>
          <w:rFonts w:ascii="Arial" w:hAnsi="Arial" w:cs="Arial"/>
        </w:rPr>
        <w:t xml:space="preserve">.  Establishing </w:t>
      </w:r>
      <w:r w:rsidRPr="00BE53FE">
        <w:rPr>
          <w:rFonts w:ascii="Arial" w:hAnsi="Arial" w:cs="Arial"/>
        </w:rPr>
        <w:t xml:space="preserve">minimal standards for </w:t>
      </w:r>
      <w:r>
        <w:rPr>
          <w:rFonts w:ascii="Arial" w:hAnsi="Arial" w:cs="Arial"/>
        </w:rPr>
        <w:t xml:space="preserve">access to </w:t>
      </w:r>
      <w:r w:rsidRPr="00BE53FE">
        <w:rPr>
          <w:rFonts w:ascii="Arial" w:hAnsi="Arial" w:cs="Arial"/>
        </w:rPr>
        <w:t xml:space="preserve">housing, </w:t>
      </w:r>
      <w:r>
        <w:rPr>
          <w:rFonts w:ascii="Arial" w:hAnsi="Arial" w:cs="Arial"/>
        </w:rPr>
        <w:t xml:space="preserve">land, water, </w:t>
      </w:r>
      <w:r w:rsidRPr="00BE53FE">
        <w:rPr>
          <w:rFonts w:ascii="Arial" w:hAnsi="Arial" w:cs="Arial"/>
        </w:rPr>
        <w:t>livelihoods</w:t>
      </w:r>
      <w:r>
        <w:rPr>
          <w:rFonts w:ascii="Arial" w:hAnsi="Arial" w:cs="Arial"/>
        </w:rPr>
        <w:t>,</w:t>
      </w:r>
      <w:r w:rsidRPr="00BE53FE">
        <w:rPr>
          <w:rFonts w:ascii="Arial" w:hAnsi="Arial" w:cs="Arial"/>
        </w:rPr>
        <w:t xml:space="preserve"> </w:t>
      </w:r>
      <w:r>
        <w:rPr>
          <w:rFonts w:ascii="Arial" w:hAnsi="Arial" w:cs="Arial"/>
        </w:rPr>
        <w:t xml:space="preserve">and </w:t>
      </w:r>
      <w:r w:rsidRPr="00BE53FE">
        <w:rPr>
          <w:rFonts w:ascii="Arial" w:hAnsi="Arial" w:cs="Arial"/>
        </w:rPr>
        <w:t>labor market integration</w:t>
      </w:r>
      <w:r>
        <w:rPr>
          <w:rFonts w:ascii="Arial" w:hAnsi="Arial" w:cs="Arial"/>
        </w:rPr>
        <w:t xml:space="preserve"> are necessary to ensure the </w:t>
      </w:r>
      <w:r w:rsidR="00AD27DB">
        <w:rPr>
          <w:rFonts w:ascii="Arial" w:hAnsi="Arial" w:cs="Arial"/>
        </w:rPr>
        <w:t xml:space="preserve">human </w:t>
      </w:r>
      <w:r>
        <w:rPr>
          <w:rFonts w:ascii="Arial" w:hAnsi="Arial" w:cs="Arial"/>
        </w:rPr>
        <w:t xml:space="preserve">rights of persons relocating internally because of increasing climate risks and limited </w:t>
      </w:r>
      <w:r w:rsidR="00AD27DB">
        <w:rPr>
          <w:rFonts w:ascii="Arial" w:hAnsi="Arial" w:cs="Arial"/>
        </w:rPr>
        <w:t xml:space="preserve">local </w:t>
      </w:r>
      <w:r>
        <w:rPr>
          <w:rFonts w:ascii="Arial" w:hAnsi="Arial" w:cs="Arial"/>
        </w:rPr>
        <w:t>adaptation capacity.</w:t>
      </w:r>
    </w:p>
    <w:p w14:paraId="0ECBDA6E" w14:textId="77777777" w:rsidR="00FA2262" w:rsidRPr="00102303" w:rsidRDefault="00FA2262" w:rsidP="00FA2262">
      <w:pPr>
        <w:rPr>
          <w:rFonts w:ascii="Arial" w:hAnsi="Arial" w:cs="Arial"/>
          <w:color w:val="201F1E"/>
        </w:rPr>
      </w:pPr>
    </w:p>
    <w:p w14:paraId="6D3BB9BF" w14:textId="268E0587" w:rsidR="00BF6D31" w:rsidRPr="00BF6D31" w:rsidRDefault="0075135C" w:rsidP="00BF6D31">
      <w:pPr>
        <w:pStyle w:val="ListParagraph"/>
        <w:widowControl/>
        <w:numPr>
          <w:ilvl w:val="0"/>
          <w:numId w:val="3"/>
        </w:numPr>
        <w:autoSpaceDE/>
        <w:autoSpaceDN/>
        <w:spacing w:before="0"/>
        <w:ind w:right="0"/>
        <w:contextualSpacing/>
        <w:rPr>
          <w:rFonts w:ascii="Arial" w:hAnsi="Arial" w:cs="Arial"/>
          <w:color w:val="201F1E"/>
        </w:rPr>
      </w:pPr>
      <w:r w:rsidRPr="00102303">
        <w:rPr>
          <w:rFonts w:ascii="Arial" w:hAnsi="Arial" w:cs="Arial"/>
          <w:color w:val="000000" w:themeColor="text1"/>
        </w:rPr>
        <w:t xml:space="preserve">EXPAND SAFE AND REGULAR </w:t>
      </w:r>
      <w:r w:rsidR="007561F3">
        <w:rPr>
          <w:rFonts w:ascii="Arial" w:hAnsi="Arial" w:cs="Arial"/>
          <w:color w:val="000000" w:themeColor="text1"/>
        </w:rPr>
        <w:t xml:space="preserve">INTERNATIONAL </w:t>
      </w:r>
      <w:r w:rsidR="00E50946">
        <w:rPr>
          <w:rFonts w:ascii="Arial" w:hAnsi="Arial" w:cs="Arial"/>
          <w:color w:val="000000" w:themeColor="text1"/>
        </w:rPr>
        <w:t xml:space="preserve">MIGRATION PATHWAYS, for people </w:t>
      </w:r>
      <w:r w:rsidR="00D96A65">
        <w:rPr>
          <w:rFonts w:ascii="Arial" w:hAnsi="Arial" w:cs="Arial"/>
          <w:color w:val="000000" w:themeColor="text1"/>
        </w:rPr>
        <w:t>compelled to leave their country of origin</w:t>
      </w:r>
      <w:r w:rsidR="009C6E35">
        <w:rPr>
          <w:rFonts w:ascii="Arial" w:hAnsi="Arial" w:cs="Arial"/>
          <w:color w:val="000000" w:themeColor="text1"/>
        </w:rPr>
        <w:t xml:space="preserve"> in the context of adverse climate impacts</w:t>
      </w:r>
      <w:r w:rsidR="00D96A65">
        <w:rPr>
          <w:rFonts w:ascii="Arial" w:hAnsi="Arial" w:cs="Arial"/>
          <w:color w:val="000000" w:themeColor="text1"/>
        </w:rPr>
        <w:t xml:space="preserve">.  </w:t>
      </w:r>
      <w:r w:rsidR="009C6E35">
        <w:rPr>
          <w:rFonts w:ascii="Arial" w:hAnsi="Arial" w:cs="Arial"/>
          <w:color w:val="000000" w:themeColor="text1"/>
        </w:rPr>
        <w:t xml:space="preserve">These pathways </w:t>
      </w:r>
      <w:r w:rsidR="00D96A65">
        <w:rPr>
          <w:rFonts w:ascii="Arial" w:hAnsi="Arial" w:cs="Arial"/>
          <w:color w:val="000000" w:themeColor="text1"/>
        </w:rPr>
        <w:t xml:space="preserve">should be </w:t>
      </w:r>
      <w:r w:rsidRPr="00102303">
        <w:rPr>
          <w:rFonts w:ascii="Arial" w:hAnsi="Arial" w:cs="Arial"/>
          <w:color w:val="000000" w:themeColor="text1"/>
        </w:rPr>
        <w:t>more accessible and affordable for households</w:t>
      </w:r>
      <w:r w:rsidR="00D01FD5">
        <w:rPr>
          <w:rFonts w:ascii="Arial" w:hAnsi="Arial" w:cs="Arial"/>
          <w:color w:val="000000" w:themeColor="text1"/>
        </w:rPr>
        <w:t xml:space="preserve"> who are already </w:t>
      </w:r>
      <w:r>
        <w:rPr>
          <w:rFonts w:ascii="Arial" w:hAnsi="Arial" w:cs="Arial"/>
          <w:color w:val="000000" w:themeColor="text1"/>
        </w:rPr>
        <w:t xml:space="preserve">struggling </w:t>
      </w:r>
      <w:r w:rsidR="00D01FD5">
        <w:rPr>
          <w:rFonts w:ascii="Arial" w:hAnsi="Arial" w:cs="Arial"/>
          <w:color w:val="000000" w:themeColor="text1"/>
        </w:rPr>
        <w:t xml:space="preserve">with </w:t>
      </w:r>
      <w:r>
        <w:rPr>
          <w:rFonts w:ascii="Arial" w:hAnsi="Arial" w:cs="Arial"/>
          <w:color w:val="000000" w:themeColor="text1"/>
        </w:rPr>
        <w:t>the costs of in-place adaptation</w:t>
      </w:r>
      <w:r w:rsidR="00E03011">
        <w:rPr>
          <w:rFonts w:ascii="Arial" w:hAnsi="Arial" w:cs="Arial"/>
          <w:color w:val="000000" w:themeColor="text1"/>
        </w:rPr>
        <w:t xml:space="preserve"> and climate impacts on livelihoods</w:t>
      </w:r>
      <w:r w:rsidRPr="00102303">
        <w:rPr>
          <w:rFonts w:ascii="Arial" w:hAnsi="Arial" w:cs="Arial"/>
          <w:color w:val="000000" w:themeColor="text1"/>
        </w:rPr>
        <w:t xml:space="preserve">. </w:t>
      </w:r>
      <w:r w:rsidR="002827AE">
        <w:rPr>
          <w:rFonts w:ascii="Arial" w:hAnsi="Arial" w:cs="Arial"/>
          <w:color w:val="000000" w:themeColor="text1"/>
        </w:rPr>
        <w:t xml:space="preserve"> </w:t>
      </w:r>
      <w:r w:rsidR="005B5F0C">
        <w:rPr>
          <w:rFonts w:ascii="Arial" w:hAnsi="Arial" w:cs="Arial"/>
          <w:color w:val="000000" w:themeColor="text1"/>
        </w:rPr>
        <w:t xml:space="preserve">Regular pathways </w:t>
      </w:r>
      <w:r w:rsidR="00141FD5" w:rsidRPr="004A2ADA">
        <w:rPr>
          <w:rFonts w:ascii="Arial" w:hAnsi="Arial" w:cs="Arial"/>
          <w:color w:val="000000" w:themeColor="text1"/>
        </w:rPr>
        <w:t>may include</w:t>
      </w:r>
      <w:r w:rsidR="004A2ADA">
        <w:rPr>
          <w:rFonts w:ascii="Arial" w:hAnsi="Arial" w:cs="Arial"/>
          <w:color w:val="000000" w:themeColor="text1"/>
        </w:rPr>
        <w:t xml:space="preserve"> </w:t>
      </w:r>
      <w:r w:rsidR="002827AE" w:rsidRPr="004A2ADA">
        <w:rPr>
          <w:rFonts w:ascii="Arial" w:hAnsi="Arial" w:cs="Arial"/>
        </w:rPr>
        <w:t xml:space="preserve">temporary residence permits, humanitarian visas and temporary protection status, </w:t>
      </w:r>
      <w:r w:rsidR="004A2ADA" w:rsidRPr="004A2ADA">
        <w:rPr>
          <w:rFonts w:ascii="Arial" w:hAnsi="Arial" w:cs="Arial"/>
        </w:rPr>
        <w:t xml:space="preserve">and </w:t>
      </w:r>
      <w:r w:rsidR="00141FD5" w:rsidRPr="004A2ADA">
        <w:rPr>
          <w:rFonts w:ascii="Arial" w:hAnsi="Arial" w:cs="Arial"/>
        </w:rPr>
        <w:t xml:space="preserve">relaxed </w:t>
      </w:r>
      <w:r w:rsidR="002827AE" w:rsidRPr="004A2ADA">
        <w:rPr>
          <w:rFonts w:ascii="Arial" w:hAnsi="Arial" w:cs="Arial"/>
        </w:rPr>
        <w:t xml:space="preserve">visa requirements </w:t>
      </w:r>
      <w:r w:rsidR="004A2ADA" w:rsidRPr="004A2ADA">
        <w:rPr>
          <w:rFonts w:ascii="Arial" w:hAnsi="Arial" w:cs="Arial"/>
        </w:rPr>
        <w:t xml:space="preserve">and </w:t>
      </w:r>
      <w:r w:rsidR="002827AE" w:rsidRPr="004A2ADA">
        <w:rPr>
          <w:rFonts w:ascii="Arial" w:hAnsi="Arial" w:cs="Arial"/>
        </w:rPr>
        <w:t>fees</w:t>
      </w:r>
      <w:r w:rsidR="00141FD5" w:rsidRPr="004A2ADA">
        <w:rPr>
          <w:rFonts w:ascii="Arial" w:hAnsi="Arial" w:cs="Arial"/>
        </w:rPr>
        <w:t>,</w:t>
      </w:r>
      <w:r w:rsidR="002827AE" w:rsidRPr="004A2ADA">
        <w:rPr>
          <w:rFonts w:ascii="Arial" w:hAnsi="Arial" w:cs="Arial"/>
        </w:rPr>
        <w:t xml:space="preserve"> including through regional </w:t>
      </w:r>
      <w:r w:rsidR="004A2ADA">
        <w:rPr>
          <w:rFonts w:ascii="Arial" w:hAnsi="Arial" w:cs="Arial"/>
        </w:rPr>
        <w:t xml:space="preserve">and </w:t>
      </w:r>
      <w:r w:rsidR="002827AE" w:rsidRPr="004A2ADA">
        <w:rPr>
          <w:rFonts w:ascii="Arial" w:hAnsi="Arial" w:cs="Arial"/>
        </w:rPr>
        <w:t>sub-regional agreements for the free movement of persons</w:t>
      </w:r>
      <w:r w:rsidR="006B43EC">
        <w:rPr>
          <w:rFonts w:ascii="Arial" w:hAnsi="Arial" w:cs="Arial"/>
        </w:rPr>
        <w:t>, and the application of human rights law standards</w:t>
      </w:r>
      <w:r w:rsidR="004A2ADA">
        <w:rPr>
          <w:rFonts w:ascii="Arial" w:hAnsi="Arial" w:cs="Arial"/>
        </w:rPr>
        <w:t>.</w:t>
      </w:r>
      <w:r w:rsidR="004A2ADA">
        <w:rPr>
          <w:rStyle w:val="FootnoteReference"/>
          <w:rFonts w:ascii="Arial" w:hAnsi="Arial" w:cs="Arial"/>
        </w:rPr>
        <w:footnoteReference w:id="5"/>
      </w:r>
      <w:r w:rsidR="005B5F0C">
        <w:rPr>
          <w:rFonts w:ascii="Arial" w:hAnsi="Arial" w:cs="Arial"/>
        </w:rPr>
        <w:t xml:space="preserve">  </w:t>
      </w:r>
      <w:r w:rsidR="00012682">
        <w:rPr>
          <w:rFonts w:ascii="Arial" w:hAnsi="Arial" w:cs="Arial"/>
        </w:rPr>
        <w:t xml:space="preserve">Employment-based pathways may also offer </w:t>
      </w:r>
      <w:r w:rsidR="00085BD4">
        <w:rPr>
          <w:rFonts w:ascii="Arial" w:hAnsi="Arial" w:cs="Arial"/>
        </w:rPr>
        <w:t xml:space="preserve">protection, but must ensure that migrants and displaced persons have full access to </w:t>
      </w:r>
      <w:r w:rsidR="0008189E">
        <w:rPr>
          <w:rFonts w:ascii="Arial" w:hAnsi="Arial" w:cs="Arial"/>
        </w:rPr>
        <w:t xml:space="preserve">human </w:t>
      </w:r>
      <w:r w:rsidR="00085BD4">
        <w:rPr>
          <w:rFonts w:ascii="Arial" w:hAnsi="Arial" w:cs="Arial"/>
        </w:rPr>
        <w:t xml:space="preserve">rights </w:t>
      </w:r>
      <w:r w:rsidR="0008189E">
        <w:rPr>
          <w:rFonts w:ascii="Arial" w:hAnsi="Arial" w:cs="Arial"/>
        </w:rPr>
        <w:t xml:space="preserve">in labor settings, and that </w:t>
      </w:r>
      <w:r w:rsidR="003F0BC1">
        <w:rPr>
          <w:rFonts w:ascii="Arial" w:hAnsi="Arial" w:cs="Arial"/>
        </w:rPr>
        <w:t xml:space="preserve">temporary </w:t>
      </w:r>
      <w:r w:rsidR="0008189E">
        <w:rPr>
          <w:rFonts w:ascii="Arial" w:hAnsi="Arial" w:cs="Arial"/>
        </w:rPr>
        <w:t xml:space="preserve">labor </w:t>
      </w:r>
      <w:r w:rsidR="003F0BC1">
        <w:rPr>
          <w:rFonts w:ascii="Arial" w:hAnsi="Arial" w:cs="Arial"/>
        </w:rPr>
        <w:t xml:space="preserve">programs do not replace more comprehensive or permanent protections for </w:t>
      </w:r>
      <w:r w:rsidR="00E061E4">
        <w:rPr>
          <w:rFonts w:ascii="Arial" w:hAnsi="Arial" w:cs="Arial"/>
        </w:rPr>
        <w:t xml:space="preserve">displaced </w:t>
      </w:r>
      <w:r w:rsidR="003F0BC1">
        <w:rPr>
          <w:rFonts w:ascii="Arial" w:hAnsi="Arial" w:cs="Arial"/>
        </w:rPr>
        <w:t>persons</w:t>
      </w:r>
      <w:r w:rsidR="00E061E4">
        <w:rPr>
          <w:rFonts w:ascii="Arial" w:hAnsi="Arial" w:cs="Arial"/>
        </w:rPr>
        <w:t xml:space="preserve"> who need the</w:t>
      </w:r>
      <w:r w:rsidR="00EE2BE9">
        <w:rPr>
          <w:rFonts w:ascii="Arial" w:hAnsi="Arial" w:cs="Arial"/>
        </w:rPr>
        <w:t>m</w:t>
      </w:r>
      <w:r w:rsidR="00E061E4">
        <w:rPr>
          <w:rFonts w:ascii="Arial" w:hAnsi="Arial" w:cs="Arial"/>
        </w:rPr>
        <w:t>.</w:t>
      </w:r>
    </w:p>
    <w:p w14:paraId="25C44C99" w14:textId="77777777" w:rsidR="0075135C" w:rsidRPr="00A23924" w:rsidRDefault="0075135C" w:rsidP="00A23924">
      <w:pPr>
        <w:rPr>
          <w:rFonts w:ascii="Arial" w:hAnsi="Arial" w:cs="Arial"/>
          <w:color w:val="201F1E"/>
          <w:szCs w:val="24"/>
        </w:rPr>
      </w:pPr>
    </w:p>
    <w:p w14:paraId="55BB4DE2" w14:textId="1204CED6" w:rsidR="0062363F" w:rsidRPr="00102303" w:rsidRDefault="0062363F" w:rsidP="0062363F">
      <w:pPr>
        <w:pStyle w:val="ListParagraph"/>
        <w:widowControl/>
        <w:numPr>
          <w:ilvl w:val="0"/>
          <w:numId w:val="3"/>
        </w:numPr>
        <w:autoSpaceDE/>
        <w:autoSpaceDN/>
        <w:spacing w:before="0"/>
        <w:ind w:right="0"/>
        <w:contextualSpacing/>
        <w:rPr>
          <w:rFonts w:ascii="Arial" w:hAnsi="Arial" w:cs="Arial"/>
          <w:color w:val="201F1E"/>
        </w:rPr>
      </w:pPr>
      <w:r w:rsidRPr="00102303">
        <w:rPr>
          <w:rFonts w:ascii="Arial" w:hAnsi="Arial" w:cs="Arial"/>
          <w:color w:val="201F1E"/>
        </w:rPr>
        <w:t xml:space="preserve">ACCESS TO INFORMATION, through information centers or other activities that can make available </w:t>
      </w:r>
      <w:r w:rsidRPr="00102303">
        <w:rPr>
          <w:rFonts w:ascii="Arial" w:hAnsi="Arial" w:cs="Arial"/>
          <w:color w:val="000000"/>
        </w:rPr>
        <w:t>accurate, reliably sourced information about migration, including requirements for safe</w:t>
      </w:r>
      <w:r w:rsidR="00E43B8C">
        <w:rPr>
          <w:rFonts w:ascii="Arial" w:hAnsi="Arial" w:cs="Arial"/>
          <w:color w:val="000000"/>
        </w:rPr>
        <w:t xml:space="preserve">, </w:t>
      </w:r>
      <w:r w:rsidRPr="00102303">
        <w:rPr>
          <w:rFonts w:ascii="Arial" w:hAnsi="Arial" w:cs="Arial"/>
          <w:color w:val="000000"/>
        </w:rPr>
        <w:t xml:space="preserve">regular migration. </w:t>
      </w:r>
      <w:r w:rsidR="00A65C2E">
        <w:rPr>
          <w:rFonts w:ascii="Arial" w:hAnsi="Arial" w:cs="Arial"/>
          <w:color w:val="000000"/>
        </w:rPr>
        <w:t xml:space="preserve">This can </w:t>
      </w:r>
      <w:r w:rsidRPr="00102303">
        <w:rPr>
          <w:rFonts w:ascii="Arial" w:hAnsi="Arial" w:cs="Arial"/>
          <w:color w:val="000000"/>
        </w:rPr>
        <w:t xml:space="preserve">also include training about personal safety and rights and responsibilities in migration, across </w:t>
      </w:r>
      <w:r w:rsidR="00A65C2E">
        <w:rPr>
          <w:rFonts w:ascii="Arial" w:hAnsi="Arial" w:cs="Arial"/>
          <w:color w:val="000000"/>
        </w:rPr>
        <w:t xml:space="preserve">places </w:t>
      </w:r>
      <w:r w:rsidRPr="00102303">
        <w:rPr>
          <w:rFonts w:ascii="Arial" w:hAnsi="Arial" w:cs="Arial"/>
          <w:color w:val="000000"/>
        </w:rPr>
        <w:t xml:space="preserve">of origin, transit, and destination.  </w:t>
      </w:r>
    </w:p>
    <w:p w14:paraId="74D18401" w14:textId="77777777" w:rsidR="0062363F" w:rsidRPr="0062363F" w:rsidRDefault="0062363F" w:rsidP="0062363F">
      <w:pPr>
        <w:pStyle w:val="ListParagraph"/>
        <w:widowControl/>
        <w:autoSpaceDE/>
        <w:autoSpaceDN/>
        <w:spacing w:before="0"/>
        <w:ind w:left="360" w:right="0" w:firstLine="0"/>
        <w:contextualSpacing/>
        <w:rPr>
          <w:rFonts w:ascii="Arial" w:hAnsi="Arial" w:cs="Arial"/>
          <w:color w:val="201F1E"/>
        </w:rPr>
      </w:pPr>
    </w:p>
    <w:p w14:paraId="7A8935C6" w14:textId="1AD84DC1" w:rsidR="000576AB" w:rsidRPr="000576AB" w:rsidRDefault="0075135C" w:rsidP="00363DF6">
      <w:pPr>
        <w:pStyle w:val="ListParagraph"/>
        <w:widowControl/>
        <w:numPr>
          <w:ilvl w:val="0"/>
          <w:numId w:val="3"/>
        </w:numPr>
        <w:autoSpaceDE/>
        <w:autoSpaceDN/>
        <w:spacing w:before="0"/>
        <w:ind w:right="0"/>
        <w:contextualSpacing/>
        <w:rPr>
          <w:rFonts w:ascii="Arial" w:hAnsi="Arial" w:cs="Arial"/>
          <w:color w:val="201F1E"/>
        </w:rPr>
      </w:pPr>
      <w:r w:rsidRPr="00102303">
        <w:rPr>
          <w:rFonts w:ascii="Arial" w:hAnsi="Arial" w:cs="Arial"/>
          <w:color w:val="201F1E"/>
          <w:szCs w:val="24"/>
        </w:rPr>
        <w:t xml:space="preserve">MIGRATION SUPPORT SERVICES </w:t>
      </w:r>
      <w:r w:rsidRPr="00102303">
        <w:rPr>
          <w:rFonts w:ascii="Arial" w:hAnsi="Arial" w:cs="Arial"/>
          <w:szCs w:val="24"/>
        </w:rPr>
        <w:t>such as skills training</w:t>
      </w:r>
      <w:r w:rsidR="00E061E4">
        <w:rPr>
          <w:rFonts w:ascii="Arial" w:hAnsi="Arial" w:cs="Arial"/>
          <w:szCs w:val="24"/>
        </w:rPr>
        <w:t>,</w:t>
      </w:r>
      <w:r w:rsidRPr="00102303">
        <w:rPr>
          <w:rFonts w:ascii="Arial" w:hAnsi="Arial" w:cs="Arial"/>
          <w:szCs w:val="24"/>
        </w:rPr>
        <w:t xml:space="preserve"> financial and pre-departure planning; </w:t>
      </w:r>
      <w:r w:rsidR="00FA1658" w:rsidRPr="00363DF6">
        <w:rPr>
          <w:rFonts w:ascii="Arial" w:hAnsi="Arial" w:cs="Arial"/>
          <w:color w:val="000000" w:themeColor="text1"/>
        </w:rPr>
        <w:t xml:space="preserve">contact with consular services; border reception and </w:t>
      </w:r>
      <w:r w:rsidR="00093418" w:rsidRPr="00363DF6">
        <w:rPr>
          <w:rFonts w:ascii="Arial" w:hAnsi="Arial" w:cs="Arial"/>
          <w:color w:val="000000" w:themeColor="text1"/>
        </w:rPr>
        <w:t xml:space="preserve">safe transit </w:t>
      </w:r>
      <w:r w:rsidR="00FA1658" w:rsidRPr="00363DF6">
        <w:rPr>
          <w:rFonts w:ascii="Arial" w:hAnsi="Arial" w:cs="Arial"/>
          <w:color w:val="000000" w:themeColor="text1"/>
        </w:rPr>
        <w:t>assistance; communicating with and monitoring employers to ensure labor rights of migrants and displaced persons are respected; assisting migrants and displaced persons to access essential services and legal support</w:t>
      </w:r>
      <w:r w:rsidR="00363DF6">
        <w:rPr>
          <w:rFonts w:ascii="Arial" w:hAnsi="Arial" w:cs="Arial"/>
          <w:color w:val="000000" w:themeColor="text1"/>
        </w:rPr>
        <w:t xml:space="preserve">; and providing </w:t>
      </w:r>
      <w:r w:rsidRPr="00363DF6">
        <w:rPr>
          <w:rFonts w:ascii="Arial" w:hAnsi="Arial" w:cs="Arial"/>
          <w:szCs w:val="24"/>
        </w:rPr>
        <w:t xml:space="preserve">provide information, incentives, and support </w:t>
      </w:r>
      <w:r w:rsidR="00093418">
        <w:rPr>
          <w:rFonts w:ascii="Arial" w:hAnsi="Arial" w:cs="Arial"/>
          <w:szCs w:val="24"/>
        </w:rPr>
        <w:t xml:space="preserve">to reinvest </w:t>
      </w:r>
      <w:r w:rsidRPr="00363DF6">
        <w:rPr>
          <w:rFonts w:ascii="Arial" w:hAnsi="Arial" w:cs="Arial"/>
          <w:color w:val="000000" w:themeColor="text1"/>
          <w:szCs w:val="24"/>
        </w:rPr>
        <w:t xml:space="preserve">skills, savings, and remittances in climate adaptation.  </w:t>
      </w:r>
    </w:p>
    <w:p w14:paraId="7CE0EAA8" w14:textId="77777777" w:rsidR="000576AB" w:rsidRPr="00844B1C" w:rsidRDefault="000576AB" w:rsidP="00844B1C">
      <w:pPr>
        <w:rPr>
          <w:rFonts w:ascii="Arial" w:hAnsi="Arial" w:cs="Arial"/>
          <w:color w:val="000000" w:themeColor="text1"/>
          <w:szCs w:val="24"/>
        </w:rPr>
      </w:pPr>
    </w:p>
    <w:p w14:paraId="17F51163" w14:textId="238A9ACC" w:rsidR="00700CCE" w:rsidRDefault="005D169A" w:rsidP="006B43EC">
      <w:pPr>
        <w:widowControl/>
        <w:autoSpaceDE/>
        <w:autoSpaceDN/>
        <w:contextualSpacing/>
        <w:rPr>
          <w:rFonts w:ascii="Arial" w:hAnsi="Arial" w:cs="Arial"/>
          <w:color w:val="000000" w:themeColor="text1"/>
          <w:szCs w:val="24"/>
        </w:rPr>
      </w:pPr>
      <w:r>
        <w:rPr>
          <w:rFonts w:ascii="Arial" w:hAnsi="Arial" w:cs="Arial"/>
        </w:rPr>
        <w:t xml:space="preserve">These responses reflect concerns and needs shared with CWS in communities where climate vulnerability is increasing, and where low-agency migration </w:t>
      </w:r>
      <w:r w:rsidR="002B0F32">
        <w:rPr>
          <w:rFonts w:ascii="Arial" w:hAnsi="Arial" w:cs="Arial"/>
        </w:rPr>
        <w:t xml:space="preserve">and displacement tipping points are </w:t>
      </w:r>
      <w:r>
        <w:rPr>
          <w:rFonts w:ascii="Arial" w:hAnsi="Arial" w:cs="Arial"/>
        </w:rPr>
        <w:t>already a concern.</w:t>
      </w:r>
      <w:r w:rsidR="00711AC7">
        <w:rPr>
          <w:rFonts w:ascii="Arial" w:hAnsi="Arial" w:cs="Arial"/>
        </w:rPr>
        <w:t xml:space="preserve">  </w:t>
      </w:r>
      <w:r w:rsidR="000576AB" w:rsidRPr="000576AB">
        <w:rPr>
          <w:rFonts w:ascii="Arial" w:hAnsi="Arial" w:cs="Arial"/>
          <w:color w:val="000000" w:themeColor="text1"/>
          <w:szCs w:val="24"/>
        </w:rPr>
        <w:t xml:space="preserve">In contexts where climate is a factor compelling migration across borders, </w:t>
      </w:r>
      <w:r w:rsidR="000576AB">
        <w:rPr>
          <w:rFonts w:ascii="Arial" w:hAnsi="Arial" w:cs="Arial"/>
          <w:color w:val="000000" w:themeColor="text1"/>
          <w:szCs w:val="24"/>
        </w:rPr>
        <w:t xml:space="preserve">these steps </w:t>
      </w:r>
      <w:r w:rsidR="00A7703D">
        <w:rPr>
          <w:rFonts w:ascii="Arial" w:hAnsi="Arial" w:cs="Arial"/>
          <w:color w:val="000000" w:themeColor="text1"/>
          <w:szCs w:val="24"/>
        </w:rPr>
        <w:t xml:space="preserve">can </w:t>
      </w:r>
      <w:r w:rsidR="000576AB" w:rsidRPr="000576AB">
        <w:rPr>
          <w:rFonts w:ascii="Arial" w:hAnsi="Arial" w:cs="Arial"/>
          <w:color w:val="000000" w:themeColor="text1"/>
          <w:szCs w:val="24"/>
        </w:rPr>
        <w:t>make mobility more adaptive, less erosive, and reduce the prevalence of low-agency migration that is associated with threats to safety</w:t>
      </w:r>
      <w:r w:rsidR="00E43B8C">
        <w:rPr>
          <w:rFonts w:ascii="Arial" w:hAnsi="Arial" w:cs="Arial"/>
          <w:color w:val="000000" w:themeColor="text1"/>
          <w:szCs w:val="24"/>
        </w:rPr>
        <w:t>, dignity</w:t>
      </w:r>
      <w:r w:rsidR="006A5EE3">
        <w:rPr>
          <w:rFonts w:ascii="Arial" w:hAnsi="Arial" w:cs="Arial"/>
          <w:color w:val="000000" w:themeColor="text1"/>
          <w:szCs w:val="24"/>
        </w:rPr>
        <w:t>,</w:t>
      </w:r>
      <w:r w:rsidR="000576AB" w:rsidRPr="000576AB">
        <w:rPr>
          <w:rFonts w:ascii="Arial" w:hAnsi="Arial" w:cs="Arial"/>
          <w:color w:val="000000" w:themeColor="text1"/>
          <w:szCs w:val="24"/>
        </w:rPr>
        <w:t xml:space="preserve"> and human rights.  </w:t>
      </w:r>
    </w:p>
    <w:p w14:paraId="17614E97" w14:textId="0B10BF77" w:rsidR="00BF6D31" w:rsidRDefault="00BF6D31" w:rsidP="006B43EC">
      <w:pPr>
        <w:widowControl/>
        <w:autoSpaceDE/>
        <w:autoSpaceDN/>
        <w:contextualSpacing/>
        <w:rPr>
          <w:rFonts w:ascii="Arial" w:hAnsi="Arial" w:cs="Arial"/>
          <w:color w:val="000000" w:themeColor="text1"/>
          <w:szCs w:val="24"/>
        </w:rPr>
      </w:pPr>
    </w:p>
    <w:p w14:paraId="2627DE14" w14:textId="6931EF9A" w:rsidR="00BF6D31" w:rsidRDefault="00BF6D31" w:rsidP="006B43EC">
      <w:pPr>
        <w:widowControl/>
        <w:autoSpaceDE/>
        <w:autoSpaceDN/>
        <w:contextualSpacing/>
        <w:rPr>
          <w:rFonts w:ascii="Arial" w:hAnsi="Arial" w:cs="Arial"/>
          <w:color w:val="000000" w:themeColor="text1"/>
          <w:szCs w:val="24"/>
        </w:rPr>
      </w:pPr>
    </w:p>
    <w:p w14:paraId="1821BDD1" w14:textId="039DB375" w:rsidR="00695B2E" w:rsidRPr="00695B2E" w:rsidRDefault="002642D1" w:rsidP="004F5489">
      <w:pPr>
        <w:rPr>
          <w:rFonts w:ascii="Arial" w:hAnsi="Arial" w:cs="Arial"/>
          <w:b/>
          <w:bCs/>
        </w:rPr>
      </w:pPr>
      <w:r>
        <w:rPr>
          <w:rFonts w:ascii="Arial" w:hAnsi="Arial" w:cs="Arial"/>
          <w:b/>
          <w:bCs/>
        </w:rPr>
        <w:t xml:space="preserve">Use of </w:t>
      </w:r>
      <w:r w:rsidR="00483F21">
        <w:rPr>
          <w:rFonts w:ascii="Arial" w:hAnsi="Arial" w:cs="Arial"/>
          <w:b/>
          <w:bCs/>
        </w:rPr>
        <w:t xml:space="preserve">refugee </w:t>
      </w:r>
      <w:r w:rsidR="00695B2E">
        <w:rPr>
          <w:rFonts w:ascii="Arial" w:hAnsi="Arial" w:cs="Arial"/>
          <w:b/>
          <w:bCs/>
        </w:rPr>
        <w:t xml:space="preserve">and </w:t>
      </w:r>
      <w:r w:rsidR="00483F21">
        <w:rPr>
          <w:rFonts w:ascii="Arial" w:hAnsi="Arial" w:cs="Arial"/>
          <w:b/>
          <w:bCs/>
        </w:rPr>
        <w:t>asylum frameworks</w:t>
      </w:r>
    </w:p>
    <w:p w14:paraId="631A7D5A" w14:textId="77777777" w:rsidR="00695B2E" w:rsidRDefault="00695B2E" w:rsidP="004F5489">
      <w:pPr>
        <w:rPr>
          <w:rFonts w:ascii="Arial" w:hAnsi="Arial" w:cs="Arial"/>
        </w:rPr>
      </w:pPr>
    </w:p>
    <w:p w14:paraId="0EB0BFB9" w14:textId="3B8549CF" w:rsidR="004F5489" w:rsidRDefault="002E1479" w:rsidP="004F5489">
      <w:pPr>
        <w:rPr>
          <w:rFonts w:ascii="Arial" w:hAnsi="Arial" w:cs="Arial"/>
        </w:rPr>
      </w:pPr>
      <w:r>
        <w:rPr>
          <w:rFonts w:ascii="Arial" w:hAnsi="Arial" w:cs="Arial"/>
        </w:rPr>
        <w:t>O</w:t>
      </w:r>
      <w:r w:rsidR="000B4C0B" w:rsidRPr="002E1479">
        <w:rPr>
          <w:rFonts w:ascii="Arial" w:hAnsi="Arial" w:cs="Arial"/>
        </w:rPr>
        <w:t xml:space="preserve">ne </w:t>
      </w:r>
      <w:r w:rsidR="003F154C">
        <w:rPr>
          <w:rFonts w:ascii="Arial" w:hAnsi="Arial" w:cs="Arial"/>
        </w:rPr>
        <w:t xml:space="preserve">additional </w:t>
      </w:r>
      <w:r w:rsidR="000B4C0B" w:rsidRPr="002E1479">
        <w:rPr>
          <w:rFonts w:ascii="Arial" w:hAnsi="Arial" w:cs="Arial"/>
        </w:rPr>
        <w:t xml:space="preserve">legal option is to </w:t>
      </w:r>
      <w:r w:rsidRPr="002E1479">
        <w:rPr>
          <w:rFonts w:ascii="Arial" w:hAnsi="Arial" w:cs="Arial"/>
        </w:rPr>
        <w:t xml:space="preserve">use existing asylum and </w:t>
      </w:r>
      <w:r>
        <w:rPr>
          <w:rFonts w:ascii="Arial" w:hAnsi="Arial" w:cs="Arial"/>
        </w:rPr>
        <w:t xml:space="preserve">refugee </w:t>
      </w:r>
      <w:r w:rsidRPr="002E1479">
        <w:rPr>
          <w:rFonts w:ascii="Arial" w:hAnsi="Arial" w:cs="Arial"/>
        </w:rPr>
        <w:t>resettlement frameworks to extend a complementary pathway</w:t>
      </w:r>
      <w:r>
        <w:rPr>
          <w:rFonts w:ascii="Arial" w:hAnsi="Arial" w:cs="Arial"/>
        </w:rPr>
        <w:t xml:space="preserve"> to persons </w:t>
      </w:r>
      <w:r w:rsidR="00D06A5B">
        <w:rPr>
          <w:rFonts w:ascii="Arial" w:hAnsi="Arial" w:cs="Arial"/>
        </w:rPr>
        <w:t>who qualify based on climate-related humanitarian grounds. This would increase access to</w:t>
      </w:r>
      <w:r w:rsidR="001706B8">
        <w:rPr>
          <w:rFonts w:ascii="Arial" w:hAnsi="Arial" w:cs="Arial"/>
        </w:rPr>
        <w:t xml:space="preserve"> international</w:t>
      </w:r>
      <w:r w:rsidR="00D06A5B">
        <w:rPr>
          <w:rFonts w:ascii="Arial" w:hAnsi="Arial" w:cs="Arial"/>
        </w:rPr>
        <w:t xml:space="preserve"> protection </w:t>
      </w:r>
      <w:r w:rsidR="00AE3FCB">
        <w:rPr>
          <w:rFonts w:ascii="Arial" w:hAnsi="Arial" w:cs="Arial"/>
        </w:rPr>
        <w:t>in exceptional situations</w:t>
      </w:r>
      <w:r w:rsidR="0073059B">
        <w:rPr>
          <w:rFonts w:ascii="Arial" w:hAnsi="Arial" w:cs="Arial"/>
        </w:rPr>
        <w:t>,</w:t>
      </w:r>
      <w:r w:rsidR="00AE3FCB">
        <w:rPr>
          <w:rFonts w:ascii="Arial" w:hAnsi="Arial" w:cs="Arial"/>
        </w:rPr>
        <w:t xml:space="preserve"> in which </w:t>
      </w:r>
      <w:r w:rsidR="004E22C6">
        <w:rPr>
          <w:rFonts w:ascii="Arial" w:hAnsi="Arial" w:cs="Arial"/>
        </w:rPr>
        <w:t xml:space="preserve">people face threats to life, </w:t>
      </w:r>
      <w:r w:rsidR="00804C2F">
        <w:rPr>
          <w:rFonts w:ascii="Arial" w:hAnsi="Arial" w:cs="Arial"/>
        </w:rPr>
        <w:t>physical or psychological integrity</w:t>
      </w:r>
      <w:r w:rsidR="0092019A">
        <w:rPr>
          <w:rFonts w:ascii="Arial" w:hAnsi="Arial" w:cs="Arial"/>
        </w:rPr>
        <w:t xml:space="preserve">, </w:t>
      </w:r>
      <w:r w:rsidR="002C7825">
        <w:rPr>
          <w:rFonts w:ascii="Arial" w:hAnsi="Arial" w:cs="Arial"/>
        </w:rPr>
        <w:t xml:space="preserve">such as </w:t>
      </w:r>
      <w:r w:rsidR="005B3B20">
        <w:rPr>
          <w:rFonts w:ascii="Arial" w:hAnsi="Arial" w:cs="Arial"/>
        </w:rPr>
        <w:t xml:space="preserve">from climate-related disasters or </w:t>
      </w:r>
      <w:r w:rsidR="005F6047">
        <w:rPr>
          <w:rFonts w:ascii="Arial" w:hAnsi="Arial" w:cs="Arial"/>
        </w:rPr>
        <w:t xml:space="preserve">extreme </w:t>
      </w:r>
      <w:r w:rsidR="005B3B20">
        <w:rPr>
          <w:rFonts w:ascii="Arial" w:hAnsi="Arial" w:cs="Arial"/>
        </w:rPr>
        <w:t xml:space="preserve">adverse </w:t>
      </w:r>
      <w:r w:rsidR="00E4521F">
        <w:rPr>
          <w:rFonts w:ascii="Arial" w:hAnsi="Arial" w:cs="Arial"/>
        </w:rPr>
        <w:t>impacts on livelihoods.</w:t>
      </w:r>
      <w:r w:rsidR="0092019A">
        <w:rPr>
          <w:rFonts w:ascii="Arial" w:hAnsi="Arial" w:cs="Arial"/>
        </w:rPr>
        <w:t xml:space="preserve"> This </w:t>
      </w:r>
      <w:r w:rsidR="002B03C2">
        <w:rPr>
          <w:rFonts w:ascii="Arial" w:hAnsi="Arial" w:cs="Arial"/>
        </w:rPr>
        <w:t>c</w:t>
      </w:r>
      <w:r w:rsidR="0092019A">
        <w:rPr>
          <w:rFonts w:ascii="Arial" w:hAnsi="Arial" w:cs="Arial"/>
        </w:rPr>
        <w:t>ould apply in situations in which there is no adequate remedy in the country of origin</w:t>
      </w:r>
      <w:r w:rsidR="00DE382E">
        <w:rPr>
          <w:rFonts w:ascii="Arial" w:hAnsi="Arial" w:cs="Arial"/>
        </w:rPr>
        <w:t>,</w:t>
      </w:r>
      <w:r w:rsidR="00985043">
        <w:rPr>
          <w:rFonts w:ascii="Arial" w:hAnsi="Arial" w:cs="Arial"/>
        </w:rPr>
        <w:t xml:space="preserve"> while also</w:t>
      </w:r>
      <w:r w:rsidR="00784261">
        <w:rPr>
          <w:rFonts w:ascii="Arial" w:hAnsi="Arial" w:cs="Arial"/>
        </w:rPr>
        <w:t xml:space="preserve"> recognizing that </w:t>
      </w:r>
      <w:r w:rsidR="00967F5D">
        <w:rPr>
          <w:rFonts w:ascii="Arial" w:hAnsi="Arial" w:cs="Arial"/>
        </w:rPr>
        <w:t xml:space="preserve">the </w:t>
      </w:r>
      <w:r w:rsidR="00DE382E">
        <w:rPr>
          <w:rFonts w:ascii="Arial" w:hAnsi="Arial" w:cs="Arial"/>
        </w:rPr>
        <w:t xml:space="preserve">possibility </w:t>
      </w:r>
      <w:r w:rsidR="00967F5D">
        <w:rPr>
          <w:rFonts w:ascii="Arial" w:hAnsi="Arial" w:cs="Arial"/>
        </w:rPr>
        <w:t xml:space="preserve">of </w:t>
      </w:r>
      <w:r w:rsidR="00DE382E">
        <w:rPr>
          <w:rFonts w:ascii="Arial" w:hAnsi="Arial" w:cs="Arial"/>
        </w:rPr>
        <w:t xml:space="preserve">viable </w:t>
      </w:r>
      <w:r w:rsidR="00967F5D">
        <w:rPr>
          <w:rFonts w:ascii="Arial" w:hAnsi="Arial" w:cs="Arial"/>
        </w:rPr>
        <w:t xml:space="preserve">remedies </w:t>
      </w:r>
      <w:r w:rsidR="0096105E">
        <w:rPr>
          <w:rFonts w:ascii="Arial" w:hAnsi="Arial" w:cs="Arial"/>
        </w:rPr>
        <w:t xml:space="preserve">increasingly </w:t>
      </w:r>
      <w:r w:rsidR="00967F5D">
        <w:rPr>
          <w:rFonts w:ascii="Arial" w:hAnsi="Arial" w:cs="Arial"/>
        </w:rPr>
        <w:t xml:space="preserve">depends on member states </w:t>
      </w:r>
      <w:r w:rsidR="00C11F9F">
        <w:rPr>
          <w:rFonts w:ascii="Arial" w:hAnsi="Arial" w:cs="Arial"/>
        </w:rPr>
        <w:t>–</w:t>
      </w:r>
      <w:r w:rsidR="00097F5A">
        <w:rPr>
          <w:rFonts w:ascii="Arial" w:hAnsi="Arial" w:cs="Arial"/>
        </w:rPr>
        <w:t xml:space="preserve"> and </w:t>
      </w:r>
      <w:r w:rsidR="00C11F9F">
        <w:rPr>
          <w:rFonts w:ascii="Arial" w:hAnsi="Arial" w:cs="Arial"/>
        </w:rPr>
        <w:t xml:space="preserve">particularly climate-polluting countries – </w:t>
      </w:r>
      <w:r w:rsidR="00967F5D">
        <w:rPr>
          <w:rFonts w:ascii="Arial" w:hAnsi="Arial" w:cs="Arial"/>
        </w:rPr>
        <w:t xml:space="preserve">fulfilling their </w:t>
      </w:r>
      <w:r w:rsidR="00DE382E">
        <w:rPr>
          <w:rFonts w:ascii="Arial" w:hAnsi="Arial" w:cs="Arial"/>
        </w:rPr>
        <w:t xml:space="preserve">Paris Agreement commitments. </w:t>
      </w:r>
    </w:p>
    <w:p w14:paraId="7EE0E72B" w14:textId="77777777" w:rsidR="004F5489" w:rsidRDefault="004F5489" w:rsidP="004F5489">
      <w:pPr>
        <w:rPr>
          <w:rFonts w:ascii="Arial" w:hAnsi="Arial" w:cs="Arial"/>
        </w:rPr>
      </w:pPr>
    </w:p>
    <w:p w14:paraId="7E552DF7" w14:textId="4AB1FFB3" w:rsidR="00332084" w:rsidRDefault="004F5489" w:rsidP="008901A5">
      <w:pPr>
        <w:rPr>
          <w:rFonts w:ascii="Arial" w:hAnsi="Arial" w:cs="Arial"/>
        </w:rPr>
      </w:pPr>
      <w:r>
        <w:rPr>
          <w:rFonts w:ascii="Arial" w:hAnsi="Arial" w:cs="Arial"/>
        </w:rPr>
        <w:t xml:space="preserve">For member states </w:t>
      </w:r>
      <w:r w:rsidR="00A338A4">
        <w:rPr>
          <w:rFonts w:ascii="Arial" w:hAnsi="Arial" w:cs="Arial"/>
        </w:rPr>
        <w:t>that</w:t>
      </w:r>
      <w:r>
        <w:rPr>
          <w:rFonts w:ascii="Arial" w:hAnsi="Arial" w:cs="Arial"/>
        </w:rPr>
        <w:t xml:space="preserve"> are parties to the </w:t>
      </w:r>
      <w:r w:rsidR="00026CAD">
        <w:rPr>
          <w:rFonts w:ascii="Arial" w:hAnsi="Arial" w:cs="Arial"/>
        </w:rPr>
        <w:t>1951</w:t>
      </w:r>
      <w:r w:rsidR="000C06F7">
        <w:rPr>
          <w:rFonts w:ascii="Arial" w:hAnsi="Arial" w:cs="Arial"/>
        </w:rPr>
        <w:t xml:space="preserve"> Refugee</w:t>
      </w:r>
      <w:r w:rsidR="00026CAD">
        <w:rPr>
          <w:rFonts w:ascii="Arial" w:hAnsi="Arial" w:cs="Arial"/>
        </w:rPr>
        <w:t xml:space="preserve"> </w:t>
      </w:r>
      <w:r>
        <w:rPr>
          <w:rFonts w:ascii="Arial" w:hAnsi="Arial" w:cs="Arial"/>
        </w:rPr>
        <w:t xml:space="preserve">Convention, this could be done </w:t>
      </w:r>
      <w:r w:rsidR="00EC5E4C">
        <w:rPr>
          <w:rFonts w:ascii="Arial" w:hAnsi="Arial" w:cs="Arial"/>
        </w:rPr>
        <w:t xml:space="preserve">through their own national legal frameworks, without </w:t>
      </w:r>
      <w:r>
        <w:rPr>
          <w:rFonts w:ascii="Arial" w:hAnsi="Arial" w:cs="Arial"/>
        </w:rPr>
        <w:t xml:space="preserve">revisiting the convention definition of “refugee”.  Additionally, UNHCR’s </w:t>
      </w:r>
      <w:r w:rsidR="006054AB">
        <w:rPr>
          <w:rFonts w:ascii="Arial" w:hAnsi="Arial" w:cs="Arial"/>
        </w:rPr>
        <w:t xml:space="preserve">Legal considerations paper (October 2020) </w:t>
      </w:r>
      <w:r w:rsidR="007E7CF9">
        <w:rPr>
          <w:rFonts w:ascii="Arial" w:hAnsi="Arial" w:cs="Arial"/>
        </w:rPr>
        <w:t>provides guidance on how existing international refugee law</w:t>
      </w:r>
      <w:r w:rsidR="00263008">
        <w:rPr>
          <w:rFonts w:ascii="Arial" w:hAnsi="Arial" w:cs="Arial"/>
        </w:rPr>
        <w:t xml:space="preserve">, including the </w:t>
      </w:r>
      <w:r w:rsidR="00D8634E">
        <w:rPr>
          <w:rFonts w:ascii="Arial" w:hAnsi="Arial" w:cs="Arial"/>
        </w:rPr>
        <w:t xml:space="preserve">Refugee </w:t>
      </w:r>
      <w:r w:rsidR="00263008">
        <w:rPr>
          <w:rFonts w:ascii="Arial" w:hAnsi="Arial" w:cs="Arial"/>
        </w:rPr>
        <w:t>Convention</w:t>
      </w:r>
      <w:r w:rsidR="00E426A1">
        <w:rPr>
          <w:rFonts w:ascii="Arial" w:hAnsi="Arial" w:cs="Arial"/>
        </w:rPr>
        <w:t xml:space="preserve"> as well as regional agreements</w:t>
      </w:r>
      <w:r w:rsidR="00263008">
        <w:rPr>
          <w:rFonts w:ascii="Arial" w:hAnsi="Arial" w:cs="Arial"/>
        </w:rPr>
        <w:t>,</w:t>
      </w:r>
      <w:r w:rsidR="007E7CF9">
        <w:rPr>
          <w:rFonts w:ascii="Arial" w:hAnsi="Arial" w:cs="Arial"/>
        </w:rPr>
        <w:t xml:space="preserve"> may apply </w:t>
      </w:r>
      <w:r w:rsidR="00263008">
        <w:rPr>
          <w:rFonts w:ascii="Arial" w:hAnsi="Arial" w:cs="Arial"/>
        </w:rPr>
        <w:t xml:space="preserve">to claims for international protection made in the context of adverse effects of climate change. </w:t>
      </w:r>
    </w:p>
    <w:p w14:paraId="0FA4C60A" w14:textId="77777777" w:rsidR="00332084" w:rsidRDefault="00332084" w:rsidP="008901A5">
      <w:pPr>
        <w:rPr>
          <w:rFonts w:ascii="Arial" w:hAnsi="Arial" w:cs="Arial"/>
        </w:rPr>
      </w:pPr>
    </w:p>
    <w:p w14:paraId="35ED0869" w14:textId="1D90BA34" w:rsidR="00572AA0" w:rsidRDefault="00761F7F" w:rsidP="008901A5">
      <w:pPr>
        <w:rPr>
          <w:rFonts w:ascii="Arial" w:hAnsi="Arial" w:cs="Arial"/>
        </w:rPr>
      </w:pPr>
      <w:r>
        <w:rPr>
          <w:rFonts w:ascii="Arial" w:hAnsi="Arial" w:cs="Arial"/>
        </w:rPr>
        <w:t>T</w:t>
      </w:r>
      <w:r w:rsidR="00212F45">
        <w:rPr>
          <w:rFonts w:ascii="Arial" w:hAnsi="Arial" w:cs="Arial"/>
        </w:rPr>
        <w:t xml:space="preserve">hese existing options </w:t>
      </w:r>
      <w:r>
        <w:rPr>
          <w:rFonts w:ascii="Arial" w:hAnsi="Arial" w:cs="Arial"/>
        </w:rPr>
        <w:t xml:space="preserve">are only </w:t>
      </w:r>
      <w:r w:rsidR="00212F45">
        <w:rPr>
          <w:rFonts w:ascii="Arial" w:hAnsi="Arial" w:cs="Arial"/>
        </w:rPr>
        <w:t>viable</w:t>
      </w:r>
      <w:r>
        <w:rPr>
          <w:rFonts w:ascii="Arial" w:hAnsi="Arial" w:cs="Arial"/>
        </w:rPr>
        <w:t xml:space="preserve"> if </w:t>
      </w:r>
      <w:r w:rsidR="00C34390">
        <w:rPr>
          <w:rFonts w:ascii="Arial" w:hAnsi="Arial" w:cs="Arial"/>
        </w:rPr>
        <w:t xml:space="preserve">member states fulfill </w:t>
      </w:r>
      <w:r w:rsidR="00FA518C">
        <w:rPr>
          <w:rFonts w:ascii="Arial" w:hAnsi="Arial" w:cs="Arial"/>
        </w:rPr>
        <w:t>their existing legal</w:t>
      </w:r>
      <w:r>
        <w:rPr>
          <w:rFonts w:ascii="Arial" w:hAnsi="Arial" w:cs="Arial"/>
        </w:rPr>
        <w:t xml:space="preserve"> </w:t>
      </w:r>
      <w:r w:rsidR="00FA518C">
        <w:rPr>
          <w:rFonts w:ascii="Arial" w:hAnsi="Arial" w:cs="Arial"/>
        </w:rPr>
        <w:t>commitments</w:t>
      </w:r>
      <w:r w:rsidR="00FE12EE">
        <w:rPr>
          <w:rFonts w:ascii="Arial" w:hAnsi="Arial" w:cs="Arial"/>
        </w:rPr>
        <w:t>, including the right to claim asylum, and strengthen existing institutions</w:t>
      </w:r>
      <w:r w:rsidR="00FA518C">
        <w:rPr>
          <w:rFonts w:ascii="Arial" w:hAnsi="Arial" w:cs="Arial"/>
        </w:rPr>
        <w:t xml:space="preserve">, including </w:t>
      </w:r>
      <w:r w:rsidR="00FE12EE">
        <w:rPr>
          <w:rFonts w:ascii="Arial" w:hAnsi="Arial" w:cs="Arial"/>
        </w:rPr>
        <w:t>refugee resettlement</w:t>
      </w:r>
      <w:r w:rsidR="00376BBF">
        <w:rPr>
          <w:rFonts w:ascii="Arial" w:hAnsi="Arial" w:cs="Arial"/>
        </w:rPr>
        <w:t xml:space="preserve">. </w:t>
      </w:r>
      <w:r w:rsidR="00763670">
        <w:rPr>
          <w:rFonts w:ascii="Arial" w:hAnsi="Arial" w:cs="Arial"/>
        </w:rPr>
        <w:t xml:space="preserve"> In too many </w:t>
      </w:r>
      <w:r w:rsidR="00537348">
        <w:rPr>
          <w:rFonts w:ascii="Arial" w:hAnsi="Arial" w:cs="Arial"/>
        </w:rPr>
        <w:t>countries</w:t>
      </w:r>
      <w:r w:rsidR="00763670">
        <w:rPr>
          <w:rFonts w:ascii="Arial" w:hAnsi="Arial" w:cs="Arial"/>
        </w:rPr>
        <w:t>, these crucial laws and institutions are under attack</w:t>
      </w:r>
      <w:r w:rsidR="00A716FF">
        <w:rPr>
          <w:rFonts w:ascii="Arial" w:hAnsi="Arial" w:cs="Arial"/>
        </w:rPr>
        <w:t>,</w:t>
      </w:r>
      <w:r w:rsidR="008662FE">
        <w:rPr>
          <w:rFonts w:ascii="Arial" w:hAnsi="Arial" w:cs="Arial"/>
        </w:rPr>
        <w:t xml:space="preserve"> </w:t>
      </w:r>
      <w:r w:rsidR="00A716FF">
        <w:rPr>
          <w:rFonts w:ascii="Arial" w:hAnsi="Arial" w:cs="Arial"/>
        </w:rPr>
        <w:t xml:space="preserve">at the very </w:t>
      </w:r>
      <w:r w:rsidR="008662FE">
        <w:rPr>
          <w:rFonts w:ascii="Arial" w:hAnsi="Arial" w:cs="Arial"/>
        </w:rPr>
        <w:t xml:space="preserve">moment when </w:t>
      </w:r>
      <w:r w:rsidR="00A716FF">
        <w:rPr>
          <w:rFonts w:ascii="Arial" w:hAnsi="Arial" w:cs="Arial"/>
        </w:rPr>
        <w:t xml:space="preserve">greater </w:t>
      </w:r>
      <w:r w:rsidR="008662FE">
        <w:rPr>
          <w:rFonts w:ascii="Arial" w:hAnsi="Arial" w:cs="Arial"/>
        </w:rPr>
        <w:t xml:space="preserve">access </w:t>
      </w:r>
      <w:r w:rsidR="009B42A3">
        <w:rPr>
          <w:rFonts w:ascii="Arial" w:hAnsi="Arial" w:cs="Arial"/>
        </w:rPr>
        <w:t xml:space="preserve">to international protection </w:t>
      </w:r>
      <w:r w:rsidR="008662FE">
        <w:rPr>
          <w:rFonts w:ascii="Arial" w:hAnsi="Arial" w:cs="Arial"/>
        </w:rPr>
        <w:t xml:space="preserve">is </w:t>
      </w:r>
      <w:r w:rsidR="00A716FF">
        <w:rPr>
          <w:rFonts w:ascii="Arial" w:hAnsi="Arial" w:cs="Arial"/>
        </w:rPr>
        <w:t xml:space="preserve">desperately </w:t>
      </w:r>
      <w:r w:rsidR="008662FE">
        <w:rPr>
          <w:rFonts w:ascii="Arial" w:hAnsi="Arial" w:cs="Arial"/>
        </w:rPr>
        <w:t>needed.</w:t>
      </w:r>
      <w:r w:rsidR="00376BBF">
        <w:rPr>
          <w:rFonts w:ascii="Arial" w:hAnsi="Arial" w:cs="Arial"/>
        </w:rPr>
        <w:t xml:space="preserve"> </w:t>
      </w:r>
      <w:r w:rsidR="00332084">
        <w:rPr>
          <w:rFonts w:ascii="Arial" w:hAnsi="Arial" w:cs="Arial"/>
        </w:rPr>
        <w:t xml:space="preserve">As such, CWS encourages the Special Rapporteur to </w:t>
      </w:r>
      <w:r w:rsidR="0081284B">
        <w:rPr>
          <w:rFonts w:ascii="Arial" w:hAnsi="Arial" w:cs="Arial"/>
        </w:rPr>
        <w:t xml:space="preserve">focus </w:t>
      </w:r>
      <w:r w:rsidR="00332084">
        <w:rPr>
          <w:rFonts w:ascii="Arial" w:hAnsi="Arial" w:cs="Arial"/>
        </w:rPr>
        <w:t xml:space="preserve">their diplomacy on </w:t>
      </w:r>
      <w:r w:rsidR="001E0608">
        <w:rPr>
          <w:rFonts w:ascii="Arial" w:hAnsi="Arial" w:cs="Arial"/>
        </w:rPr>
        <w:t xml:space="preserve">applying and </w:t>
      </w:r>
      <w:r w:rsidR="00097D18">
        <w:rPr>
          <w:rFonts w:ascii="Arial" w:hAnsi="Arial" w:cs="Arial"/>
        </w:rPr>
        <w:t>strengthening existing asylum and refugee frameworks</w:t>
      </w:r>
      <w:r w:rsidR="00C90A56">
        <w:rPr>
          <w:rFonts w:ascii="Arial" w:hAnsi="Arial" w:cs="Arial"/>
        </w:rPr>
        <w:t>,</w:t>
      </w:r>
      <w:r w:rsidR="00097D18">
        <w:rPr>
          <w:rFonts w:ascii="Arial" w:hAnsi="Arial" w:cs="Arial"/>
        </w:rPr>
        <w:t xml:space="preserve"> </w:t>
      </w:r>
      <w:r w:rsidR="00C90A56">
        <w:rPr>
          <w:rFonts w:ascii="Arial" w:hAnsi="Arial" w:cs="Arial"/>
        </w:rPr>
        <w:t xml:space="preserve">in </w:t>
      </w:r>
      <w:r w:rsidR="0081284B">
        <w:rPr>
          <w:rFonts w:ascii="Arial" w:hAnsi="Arial" w:cs="Arial"/>
        </w:rPr>
        <w:t xml:space="preserve">ways that complement expanded use of humanitarian, migration and other mechanisms for </w:t>
      </w:r>
      <w:r w:rsidR="00095934">
        <w:rPr>
          <w:rFonts w:ascii="Arial" w:hAnsi="Arial" w:cs="Arial"/>
        </w:rPr>
        <w:t xml:space="preserve">the </w:t>
      </w:r>
      <w:r w:rsidR="0081284B">
        <w:rPr>
          <w:rFonts w:ascii="Arial" w:hAnsi="Arial" w:cs="Arial"/>
        </w:rPr>
        <w:t xml:space="preserve">admission of climate-displaced persons, rather than seeking to </w:t>
      </w:r>
      <w:r w:rsidR="00095934">
        <w:rPr>
          <w:rFonts w:ascii="Arial" w:hAnsi="Arial" w:cs="Arial"/>
        </w:rPr>
        <w:t xml:space="preserve">expand </w:t>
      </w:r>
      <w:r w:rsidR="0007156A">
        <w:rPr>
          <w:rFonts w:ascii="Arial" w:hAnsi="Arial" w:cs="Arial"/>
        </w:rPr>
        <w:t>definition</w:t>
      </w:r>
      <w:r w:rsidR="00AC7BF4">
        <w:rPr>
          <w:rFonts w:ascii="Arial" w:hAnsi="Arial" w:cs="Arial"/>
        </w:rPr>
        <w:t>s</w:t>
      </w:r>
      <w:r w:rsidR="0007156A">
        <w:rPr>
          <w:rFonts w:ascii="Arial" w:hAnsi="Arial" w:cs="Arial"/>
        </w:rPr>
        <w:t xml:space="preserve"> </w:t>
      </w:r>
      <w:r w:rsidR="00AC7BF4">
        <w:rPr>
          <w:rFonts w:ascii="Arial" w:hAnsi="Arial" w:cs="Arial"/>
        </w:rPr>
        <w:t>in the Refugee Convention itself.</w:t>
      </w:r>
    </w:p>
    <w:p w14:paraId="3F777AED" w14:textId="02530D99" w:rsidR="009A0ECE" w:rsidRDefault="009A0ECE" w:rsidP="009A0ECE"/>
    <w:p w14:paraId="473D5B8E" w14:textId="5C81723E" w:rsidR="006A724B" w:rsidRPr="008D3226" w:rsidRDefault="006A724B" w:rsidP="009A0ECE">
      <w:pPr>
        <w:rPr>
          <w:rFonts w:ascii="Arial" w:hAnsi="Arial" w:cs="Arial"/>
        </w:rPr>
      </w:pPr>
      <w:r w:rsidRPr="008D3226">
        <w:rPr>
          <w:rFonts w:ascii="Arial" w:hAnsi="Arial" w:cs="Arial"/>
        </w:rPr>
        <w:t>END</w:t>
      </w:r>
    </w:p>
    <w:sectPr w:rsidR="006A724B" w:rsidRPr="008D322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1D687" w14:textId="77777777" w:rsidR="00F762B5" w:rsidRDefault="00F762B5" w:rsidP="008B60D9">
      <w:r>
        <w:separator/>
      </w:r>
    </w:p>
  </w:endnote>
  <w:endnote w:type="continuationSeparator" w:id="0">
    <w:p w14:paraId="2F50C8FB" w14:textId="77777777" w:rsidR="00F762B5" w:rsidRDefault="00F762B5" w:rsidP="008B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LT Std Light">
    <w:altName w:val="Arial"/>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LTStd-Light">
    <w:altName w:val="Arial"/>
    <w:panose1 w:val="00000000000000000000"/>
    <w:charset w:val="00"/>
    <w:family w:val="swiss"/>
    <w:notTrueType/>
    <w:pitch w:val="default"/>
    <w:sig w:usb0="00000003" w:usb1="00000000" w:usb2="00000000" w:usb3="00000000" w:csb0="00000001" w:csb1="00000000"/>
  </w:font>
  <w:font w:name="HelveticaLTStd-LightObl">
    <w:altName w:val="Arial"/>
    <w:panose1 w:val="00000000000000000000"/>
    <w:charset w:val="00"/>
    <w:family w:val="swiss"/>
    <w:notTrueType/>
    <w:pitch w:val="default"/>
    <w:sig w:usb0="00000003" w:usb1="00000000" w:usb2="00000000" w:usb3="00000000" w:csb0="00000001" w:csb1="00000000"/>
  </w:font>
  <w:font w:name="HelveticaLTStd-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278601"/>
      <w:docPartObj>
        <w:docPartGallery w:val="Page Numbers (Bottom of Page)"/>
        <w:docPartUnique/>
      </w:docPartObj>
    </w:sdtPr>
    <w:sdtEndPr>
      <w:rPr>
        <w:noProof/>
      </w:rPr>
    </w:sdtEndPr>
    <w:sdtContent>
      <w:p w14:paraId="4ACA2764" w14:textId="3433C34A" w:rsidR="00EF2568" w:rsidRDefault="00EF25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402C49" w14:textId="77777777" w:rsidR="00EF2568" w:rsidRDefault="00EF2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1E909" w14:textId="77777777" w:rsidR="00F762B5" w:rsidRDefault="00F762B5" w:rsidP="008B60D9">
      <w:r>
        <w:separator/>
      </w:r>
    </w:p>
  </w:footnote>
  <w:footnote w:type="continuationSeparator" w:id="0">
    <w:p w14:paraId="2E69B8F2" w14:textId="77777777" w:rsidR="00F762B5" w:rsidRDefault="00F762B5" w:rsidP="008B60D9">
      <w:r>
        <w:continuationSeparator/>
      </w:r>
    </w:p>
  </w:footnote>
  <w:footnote w:id="1">
    <w:p w14:paraId="420229B1" w14:textId="2D850D5E" w:rsidR="00000667" w:rsidRPr="00844B1C" w:rsidRDefault="00000667" w:rsidP="00AB44A1">
      <w:pPr>
        <w:widowControl/>
        <w:adjustRightInd w:val="0"/>
        <w:rPr>
          <w:rFonts w:ascii="Arial" w:hAnsi="Arial" w:cs="Arial"/>
          <w:sz w:val="18"/>
          <w:szCs w:val="18"/>
        </w:rPr>
      </w:pPr>
      <w:r w:rsidRPr="00844B1C">
        <w:rPr>
          <w:rStyle w:val="FootnoteReference"/>
          <w:rFonts w:ascii="Arial" w:hAnsi="Arial" w:cs="Arial"/>
          <w:sz w:val="18"/>
          <w:szCs w:val="18"/>
        </w:rPr>
        <w:footnoteRef/>
      </w:r>
      <w:r w:rsidRPr="00844B1C">
        <w:rPr>
          <w:rFonts w:ascii="Arial" w:hAnsi="Arial" w:cs="Arial"/>
          <w:sz w:val="18"/>
          <w:szCs w:val="18"/>
        </w:rPr>
        <w:t xml:space="preserve"> CWS staff </w:t>
      </w:r>
      <w:r w:rsidR="00AB44A1" w:rsidRPr="00844B1C">
        <w:rPr>
          <w:rFonts w:ascii="Arial" w:hAnsi="Arial" w:cs="Arial"/>
          <w:sz w:val="18"/>
          <w:szCs w:val="18"/>
        </w:rPr>
        <w:t xml:space="preserve">teams undertook research in Cambodia, Haiti, Indonesia, and Kenya. </w:t>
      </w:r>
      <w:r w:rsidRPr="00844B1C">
        <w:rPr>
          <w:rFonts w:ascii="Arial" w:eastAsiaTheme="minorHAnsi" w:hAnsi="Arial" w:cs="Arial"/>
          <w:sz w:val="18"/>
          <w:szCs w:val="18"/>
        </w:rPr>
        <w:t xml:space="preserve">Study activities in Georgia were led by Rural Communities Development Agency (RCDA), a long-standing CWS partner </w:t>
      </w:r>
      <w:r w:rsidR="00AB44A1" w:rsidRPr="00844B1C">
        <w:rPr>
          <w:rFonts w:ascii="Arial" w:eastAsiaTheme="minorHAnsi" w:hAnsi="Arial" w:cs="Arial"/>
          <w:sz w:val="18"/>
          <w:szCs w:val="18"/>
        </w:rPr>
        <w:t>organization</w:t>
      </w:r>
      <w:r w:rsidRPr="00844B1C">
        <w:rPr>
          <w:rFonts w:ascii="Arial" w:eastAsiaTheme="minorHAnsi" w:hAnsi="Arial" w:cs="Arial"/>
          <w:sz w:val="18"/>
          <w:szCs w:val="18"/>
        </w:rPr>
        <w:t>.</w:t>
      </w:r>
    </w:p>
  </w:footnote>
  <w:footnote w:id="2">
    <w:p w14:paraId="7982E61B" w14:textId="3AD1B1BF" w:rsidR="004D5FEC" w:rsidRPr="00D8647B" w:rsidRDefault="004D5FEC">
      <w:pPr>
        <w:pStyle w:val="FootnoteText"/>
        <w:rPr>
          <w:rFonts w:ascii="Arial" w:hAnsi="Arial" w:cs="Arial"/>
        </w:rPr>
      </w:pPr>
      <w:r w:rsidRPr="00844B1C">
        <w:rPr>
          <w:rStyle w:val="FootnoteReference"/>
          <w:rFonts w:ascii="Arial" w:hAnsi="Arial" w:cs="Arial"/>
          <w:sz w:val="18"/>
          <w:szCs w:val="18"/>
        </w:rPr>
        <w:footnoteRef/>
      </w:r>
      <w:r w:rsidRPr="00844B1C">
        <w:rPr>
          <w:rFonts w:ascii="Arial" w:hAnsi="Arial" w:cs="Arial"/>
          <w:sz w:val="18"/>
          <w:szCs w:val="18"/>
        </w:rPr>
        <w:t xml:space="preserve"> </w:t>
      </w:r>
      <w:bookmarkStart w:id="0" w:name="_Hlk118458373"/>
      <w:r w:rsidR="00D8647B" w:rsidRPr="00844B1C">
        <w:rPr>
          <w:rFonts w:ascii="Arial" w:hAnsi="Arial" w:cs="Arial"/>
          <w:sz w:val="18"/>
          <w:szCs w:val="18"/>
        </w:rPr>
        <w:t>IPCC Sixth Assessment Report: Impacts</w:t>
      </w:r>
      <w:r w:rsidR="00624F10">
        <w:rPr>
          <w:rFonts w:ascii="Arial" w:hAnsi="Arial" w:cs="Arial"/>
          <w:sz w:val="18"/>
          <w:szCs w:val="18"/>
        </w:rPr>
        <w:t>,</w:t>
      </w:r>
      <w:r w:rsidR="00D8647B" w:rsidRPr="00844B1C">
        <w:rPr>
          <w:rFonts w:ascii="Arial" w:hAnsi="Arial" w:cs="Arial"/>
          <w:sz w:val="18"/>
          <w:szCs w:val="18"/>
        </w:rPr>
        <w:t xml:space="preserve"> Adaptation and Vulnerability, </w:t>
      </w:r>
      <w:r w:rsidR="00D8647B" w:rsidRPr="00844B1C">
        <w:rPr>
          <w:rFonts w:ascii="Arial" w:hAnsi="Arial" w:cs="Arial"/>
          <w:i/>
          <w:iCs/>
          <w:sz w:val="18"/>
          <w:szCs w:val="18"/>
        </w:rPr>
        <w:t xml:space="preserve">Technical </w:t>
      </w:r>
      <w:r w:rsidR="00214707">
        <w:rPr>
          <w:rFonts w:ascii="Arial" w:hAnsi="Arial" w:cs="Arial"/>
          <w:i/>
          <w:iCs/>
          <w:sz w:val="18"/>
          <w:szCs w:val="18"/>
        </w:rPr>
        <w:t>Summary</w:t>
      </w:r>
      <w:r w:rsidR="00D8647B" w:rsidRPr="00844B1C">
        <w:rPr>
          <w:rFonts w:ascii="Arial" w:hAnsi="Arial" w:cs="Arial"/>
          <w:sz w:val="18"/>
          <w:szCs w:val="18"/>
        </w:rPr>
        <w:t xml:space="preserve">, </w:t>
      </w:r>
      <w:r w:rsidRPr="00844B1C">
        <w:rPr>
          <w:rFonts w:ascii="Arial" w:hAnsi="Arial" w:cs="Arial"/>
          <w:sz w:val="18"/>
          <w:szCs w:val="18"/>
        </w:rPr>
        <w:t>TS.B.6.3, p. 5</w:t>
      </w:r>
      <w:r w:rsidR="00C56AC4" w:rsidRPr="00844B1C">
        <w:rPr>
          <w:rFonts w:ascii="Arial" w:hAnsi="Arial" w:cs="Arial"/>
          <w:sz w:val="18"/>
          <w:szCs w:val="18"/>
        </w:rPr>
        <w:t>2</w:t>
      </w:r>
      <w:r w:rsidR="00D8647B" w:rsidRPr="00844B1C">
        <w:rPr>
          <w:rFonts w:ascii="Arial" w:hAnsi="Arial" w:cs="Arial"/>
          <w:sz w:val="18"/>
          <w:szCs w:val="18"/>
        </w:rPr>
        <w:t xml:space="preserve"> (2022)</w:t>
      </w:r>
      <w:r w:rsidRPr="00844B1C">
        <w:rPr>
          <w:rFonts w:ascii="Arial" w:hAnsi="Arial" w:cs="Arial"/>
          <w:sz w:val="18"/>
          <w:szCs w:val="18"/>
        </w:rPr>
        <w:t>.</w:t>
      </w:r>
      <w:bookmarkEnd w:id="0"/>
    </w:p>
  </w:footnote>
  <w:footnote w:id="3">
    <w:p w14:paraId="781C9F02" w14:textId="0E44B697" w:rsidR="00DB562B" w:rsidRPr="00844B1C" w:rsidRDefault="00DB562B">
      <w:pPr>
        <w:pStyle w:val="FootnoteText"/>
        <w:rPr>
          <w:rFonts w:ascii="Arial" w:hAnsi="Arial" w:cs="Arial"/>
          <w:sz w:val="18"/>
          <w:szCs w:val="18"/>
        </w:rPr>
      </w:pPr>
      <w:r w:rsidRPr="00844B1C">
        <w:rPr>
          <w:rStyle w:val="FootnoteReference"/>
          <w:rFonts w:ascii="Arial" w:hAnsi="Arial" w:cs="Arial"/>
          <w:sz w:val="18"/>
          <w:szCs w:val="18"/>
        </w:rPr>
        <w:footnoteRef/>
      </w:r>
      <w:r w:rsidRPr="00844B1C">
        <w:rPr>
          <w:rFonts w:ascii="Arial" w:hAnsi="Arial" w:cs="Arial"/>
          <w:sz w:val="18"/>
          <w:szCs w:val="18"/>
        </w:rPr>
        <w:t xml:space="preserve"> </w:t>
      </w:r>
      <w:r w:rsidR="006D08AA" w:rsidRPr="00844B1C">
        <w:rPr>
          <w:rFonts w:ascii="Arial" w:hAnsi="Arial" w:cs="Arial"/>
          <w:sz w:val="18"/>
          <w:szCs w:val="18"/>
        </w:rPr>
        <w:t xml:space="preserve">Internal Displacement Monitoring Centre (IDMC), </w:t>
      </w:r>
      <w:r w:rsidR="000173A0" w:rsidRPr="00844B1C">
        <w:rPr>
          <w:rFonts w:ascii="Arial" w:hAnsi="Arial" w:cs="Arial"/>
          <w:sz w:val="18"/>
          <w:szCs w:val="18"/>
        </w:rPr>
        <w:t>Global Report on Internal Displacement 2021, p. 93.</w:t>
      </w:r>
    </w:p>
  </w:footnote>
  <w:footnote w:id="4">
    <w:p w14:paraId="54BE9525" w14:textId="77777777" w:rsidR="00B910E7" w:rsidRPr="00844B1C" w:rsidRDefault="00B910E7" w:rsidP="00B910E7">
      <w:pPr>
        <w:pStyle w:val="FootnoteText"/>
        <w:rPr>
          <w:sz w:val="18"/>
          <w:szCs w:val="18"/>
        </w:rPr>
      </w:pPr>
      <w:r w:rsidRPr="00844B1C">
        <w:rPr>
          <w:rStyle w:val="FootnoteReference"/>
          <w:sz w:val="18"/>
          <w:szCs w:val="18"/>
        </w:rPr>
        <w:footnoteRef/>
      </w:r>
      <w:r w:rsidRPr="00844B1C">
        <w:rPr>
          <w:sz w:val="18"/>
          <w:szCs w:val="18"/>
        </w:rPr>
        <w:t xml:space="preserve"> </w:t>
      </w:r>
      <w:r w:rsidRPr="00844B1C">
        <w:rPr>
          <w:rFonts w:ascii="Arial" w:hAnsi="Arial" w:cs="Arial"/>
          <w:sz w:val="18"/>
          <w:szCs w:val="18"/>
        </w:rPr>
        <w:t xml:space="preserve">IPCC Sixth Assessment Report: Impacts Adaptation and Vulnerability, </w:t>
      </w:r>
      <w:r w:rsidRPr="00844B1C">
        <w:rPr>
          <w:rFonts w:ascii="Arial" w:hAnsi="Arial" w:cs="Arial"/>
          <w:i/>
          <w:iCs/>
          <w:sz w:val="18"/>
          <w:szCs w:val="18"/>
        </w:rPr>
        <w:t>Technical Report</w:t>
      </w:r>
      <w:r w:rsidRPr="00844B1C">
        <w:rPr>
          <w:rFonts w:ascii="Arial" w:hAnsi="Arial" w:cs="Arial"/>
          <w:sz w:val="18"/>
          <w:szCs w:val="18"/>
        </w:rPr>
        <w:t>, TS.B.6.3, p. 52 (2022).</w:t>
      </w:r>
    </w:p>
  </w:footnote>
  <w:footnote w:id="5">
    <w:p w14:paraId="51698B94" w14:textId="335EB1B0" w:rsidR="004A2ADA" w:rsidRPr="00916A26" w:rsidRDefault="004A2ADA" w:rsidP="00916A26">
      <w:pPr>
        <w:pStyle w:val="Default"/>
      </w:pPr>
      <w:r w:rsidRPr="00844B1C">
        <w:rPr>
          <w:rStyle w:val="FootnoteReference"/>
          <w:sz w:val="18"/>
          <w:szCs w:val="18"/>
        </w:rPr>
        <w:footnoteRef/>
      </w:r>
      <w:r w:rsidRPr="00844B1C">
        <w:rPr>
          <w:sz w:val="18"/>
          <w:szCs w:val="18"/>
        </w:rPr>
        <w:t xml:space="preserve"> </w:t>
      </w:r>
      <w:r w:rsidR="00350E9B" w:rsidRPr="00844B1C">
        <w:rPr>
          <w:rFonts w:ascii="Arial" w:hAnsi="Arial" w:cs="Arial"/>
          <w:sz w:val="18"/>
          <w:szCs w:val="18"/>
        </w:rPr>
        <w:t xml:space="preserve">See </w:t>
      </w:r>
      <w:hyperlink r:id="rId1" w:history="1">
        <w:r w:rsidR="00350E9B" w:rsidRPr="00844B1C">
          <w:rPr>
            <w:rStyle w:val="Hyperlink"/>
            <w:rFonts w:ascii="Arial" w:hAnsi="Arial" w:cs="Arial"/>
            <w:sz w:val="18"/>
            <w:szCs w:val="18"/>
          </w:rPr>
          <w:t xml:space="preserve">UN Network on Migration Guidance Note, </w:t>
        </w:r>
        <w:r w:rsidR="00916A26" w:rsidRPr="00844B1C">
          <w:rPr>
            <w:rStyle w:val="Hyperlink"/>
            <w:rFonts w:ascii="Arial" w:hAnsi="Arial" w:cs="Arial"/>
            <w:i/>
            <w:iCs/>
            <w:sz w:val="18"/>
            <w:szCs w:val="18"/>
          </w:rPr>
          <w:t>Regular Pathways for Admission and Stay for Migrants in Situations of Vulnerability</w:t>
        </w:r>
      </w:hyperlink>
      <w:r w:rsidR="00916A26" w:rsidRPr="00844B1C">
        <w:rPr>
          <w:rFonts w:ascii="Arial" w:hAnsi="Arial" w:cs="Arial"/>
          <w:sz w:val="18"/>
          <w:szCs w:val="18"/>
        </w:rPr>
        <w:t>, July 2021</w:t>
      </w:r>
      <w:r w:rsidR="00844B1C" w:rsidRPr="00844B1C">
        <w:rPr>
          <w:rFonts w:ascii="Arial" w:hAnsi="Arial" w:cs="Arial"/>
          <w:sz w:val="18"/>
          <w:szCs w:val="18"/>
        </w:rPr>
        <w:t>, p. 9</w:t>
      </w:r>
      <w:r w:rsidR="00916A26" w:rsidRPr="00844B1C">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CE8D" w14:textId="2F7C1B28" w:rsidR="008B60D9" w:rsidRPr="00F56377" w:rsidRDefault="008B60D9">
    <w:pPr>
      <w:pStyle w:val="Header"/>
      <w:rPr>
        <w:b/>
        <w:bCs/>
      </w:rPr>
    </w:pPr>
    <w:r>
      <w:rPr>
        <w:rFonts w:cs="Arial"/>
        <w:b/>
        <w:noProof/>
        <w:sz w:val="20"/>
        <w:szCs w:val="20"/>
      </w:rPr>
      <w:drawing>
        <wp:anchor distT="0" distB="0" distL="114300" distR="114300" simplePos="0" relativeHeight="251659264" behindDoc="1" locked="0" layoutInCell="1" allowOverlap="1" wp14:anchorId="5F6254EA" wp14:editId="1DC3C705">
          <wp:simplePos x="0" y="0"/>
          <wp:positionH relativeFrom="column">
            <wp:posOffset>-318135</wp:posOffset>
          </wp:positionH>
          <wp:positionV relativeFrom="paragraph">
            <wp:posOffset>-314960</wp:posOffset>
          </wp:positionV>
          <wp:extent cx="1456055" cy="534670"/>
          <wp:effectExtent l="19050" t="0" r="0" b="0"/>
          <wp:wrapTight wrapText="bothSides">
            <wp:wrapPolygon edited="0">
              <wp:start x="1978" y="770"/>
              <wp:lineTo x="283" y="4618"/>
              <wp:lineTo x="-283" y="14622"/>
              <wp:lineTo x="1413" y="20779"/>
              <wp:lineTo x="1696" y="20779"/>
              <wp:lineTo x="21478" y="20779"/>
              <wp:lineTo x="21478" y="3078"/>
              <wp:lineTo x="5652" y="770"/>
              <wp:lineTo x="1978" y="770"/>
            </wp:wrapPolygon>
          </wp:wrapTight>
          <wp:docPr id="1" name="Picture 9" descr="new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eps"/>
                  <pic:cNvPicPr/>
                </pic:nvPicPr>
                <pic:blipFill>
                  <a:blip r:embed="rId1"/>
                  <a:stretch>
                    <a:fillRect/>
                  </a:stretch>
                </pic:blipFill>
                <pic:spPr>
                  <a:xfrm>
                    <a:off x="0" y="0"/>
                    <a:ext cx="1456055" cy="5346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382D"/>
    <w:multiLevelType w:val="hybridMultilevel"/>
    <w:tmpl w:val="A40CF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0E4FCA"/>
    <w:multiLevelType w:val="hybridMultilevel"/>
    <w:tmpl w:val="D92C2926"/>
    <w:lvl w:ilvl="0" w:tplc="5E88162C">
      <w:start w:val="1"/>
      <w:numFmt w:val="decimal"/>
      <w:lvlText w:val="%1."/>
      <w:lvlJc w:val="left"/>
      <w:pPr>
        <w:ind w:left="360" w:hanging="360"/>
      </w:pPr>
      <w:rPr>
        <w:rFonts w:asciiTheme="majorBidi" w:hAnsiTheme="majorBidi" w:cstheme="majorBid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D13517"/>
    <w:multiLevelType w:val="hybridMultilevel"/>
    <w:tmpl w:val="FB685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D4003F"/>
    <w:multiLevelType w:val="hybridMultilevel"/>
    <w:tmpl w:val="587E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7418510">
    <w:abstractNumId w:val="1"/>
  </w:num>
  <w:num w:numId="2" w16cid:durableId="820538993">
    <w:abstractNumId w:val="2"/>
  </w:num>
  <w:num w:numId="3" w16cid:durableId="93130986">
    <w:abstractNumId w:val="0"/>
  </w:num>
  <w:num w:numId="4" w16cid:durableId="8181159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79769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C4C"/>
    <w:rsid w:val="00000667"/>
    <w:rsid w:val="00001374"/>
    <w:rsid w:val="00012682"/>
    <w:rsid w:val="000141A4"/>
    <w:rsid w:val="000173A0"/>
    <w:rsid w:val="00017E40"/>
    <w:rsid w:val="000202E6"/>
    <w:rsid w:val="00021B48"/>
    <w:rsid w:val="00026CAD"/>
    <w:rsid w:val="00030A83"/>
    <w:rsid w:val="000379F1"/>
    <w:rsid w:val="00044237"/>
    <w:rsid w:val="00044998"/>
    <w:rsid w:val="000468AB"/>
    <w:rsid w:val="00056E41"/>
    <w:rsid w:val="000576AB"/>
    <w:rsid w:val="0007156A"/>
    <w:rsid w:val="0008189E"/>
    <w:rsid w:val="000839B6"/>
    <w:rsid w:val="00085BD4"/>
    <w:rsid w:val="0008649B"/>
    <w:rsid w:val="00093418"/>
    <w:rsid w:val="00095934"/>
    <w:rsid w:val="0009601B"/>
    <w:rsid w:val="0009743F"/>
    <w:rsid w:val="00097635"/>
    <w:rsid w:val="00097D18"/>
    <w:rsid w:val="00097F5A"/>
    <w:rsid w:val="000A3A2E"/>
    <w:rsid w:val="000B2C34"/>
    <w:rsid w:val="000B4C0B"/>
    <w:rsid w:val="000C06F7"/>
    <w:rsid w:val="000C33E3"/>
    <w:rsid w:val="000D45E0"/>
    <w:rsid w:val="000D638B"/>
    <w:rsid w:val="000D730E"/>
    <w:rsid w:val="000D7E7B"/>
    <w:rsid w:val="000E39DF"/>
    <w:rsid w:val="000F1527"/>
    <w:rsid w:val="000F6D16"/>
    <w:rsid w:val="00102303"/>
    <w:rsid w:val="001047CC"/>
    <w:rsid w:val="00107F90"/>
    <w:rsid w:val="00114600"/>
    <w:rsid w:val="0013048F"/>
    <w:rsid w:val="001339ED"/>
    <w:rsid w:val="00140898"/>
    <w:rsid w:val="001418D8"/>
    <w:rsid w:val="00141FD5"/>
    <w:rsid w:val="001429FE"/>
    <w:rsid w:val="00144947"/>
    <w:rsid w:val="001474F7"/>
    <w:rsid w:val="001540AC"/>
    <w:rsid w:val="001545FB"/>
    <w:rsid w:val="001706B8"/>
    <w:rsid w:val="00171ED0"/>
    <w:rsid w:val="001749D1"/>
    <w:rsid w:val="001845A7"/>
    <w:rsid w:val="0018523A"/>
    <w:rsid w:val="00195731"/>
    <w:rsid w:val="0019578D"/>
    <w:rsid w:val="00197F20"/>
    <w:rsid w:val="001A5CF8"/>
    <w:rsid w:val="001B1C3D"/>
    <w:rsid w:val="001C47D7"/>
    <w:rsid w:val="001D6D49"/>
    <w:rsid w:val="001E0608"/>
    <w:rsid w:val="001E63C2"/>
    <w:rsid w:val="001F6CAB"/>
    <w:rsid w:val="00203F08"/>
    <w:rsid w:val="00212F45"/>
    <w:rsid w:val="00214707"/>
    <w:rsid w:val="00222DAF"/>
    <w:rsid w:val="00226CD9"/>
    <w:rsid w:val="0023116A"/>
    <w:rsid w:val="002319D0"/>
    <w:rsid w:val="00233CC1"/>
    <w:rsid w:val="00234E6C"/>
    <w:rsid w:val="002412C1"/>
    <w:rsid w:val="00244855"/>
    <w:rsid w:val="00244C3E"/>
    <w:rsid w:val="002553E7"/>
    <w:rsid w:val="00262AA0"/>
    <w:rsid w:val="00263008"/>
    <w:rsid w:val="002642D1"/>
    <w:rsid w:val="00277195"/>
    <w:rsid w:val="00282402"/>
    <w:rsid w:val="002827AE"/>
    <w:rsid w:val="00282C4C"/>
    <w:rsid w:val="002830B6"/>
    <w:rsid w:val="00287BDC"/>
    <w:rsid w:val="00293B31"/>
    <w:rsid w:val="002A1605"/>
    <w:rsid w:val="002A3210"/>
    <w:rsid w:val="002A6042"/>
    <w:rsid w:val="002A70A7"/>
    <w:rsid w:val="002B03C2"/>
    <w:rsid w:val="002B0F32"/>
    <w:rsid w:val="002B21E0"/>
    <w:rsid w:val="002C0746"/>
    <w:rsid w:val="002C2C5A"/>
    <w:rsid w:val="002C682D"/>
    <w:rsid w:val="002C7825"/>
    <w:rsid w:val="002D0506"/>
    <w:rsid w:val="002D74C9"/>
    <w:rsid w:val="002E0591"/>
    <w:rsid w:val="002E1479"/>
    <w:rsid w:val="002E7F89"/>
    <w:rsid w:val="002F5574"/>
    <w:rsid w:val="0030001E"/>
    <w:rsid w:val="003011A1"/>
    <w:rsid w:val="00307067"/>
    <w:rsid w:val="00310A3B"/>
    <w:rsid w:val="00311D4A"/>
    <w:rsid w:val="003206C2"/>
    <w:rsid w:val="00322697"/>
    <w:rsid w:val="00322C17"/>
    <w:rsid w:val="00322EDA"/>
    <w:rsid w:val="0032344D"/>
    <w:rsid w:val="00326911"/>
    <w:rsid w:val="0033073C"/>
    <w:rsid w:val="00330DED"/>
    <w:rsid w:val="00331ADD"/>
    <w:rsid w:val="00332084"/>
    <w:rsid w:val="0033525D"/>
    <w:rsid w:val="00344B2D"/>
    <w:rsid w:val="00344C33"/>
    <w:rsid w:val="00350E9B"/>
    <w:rsid w:val="003562C7"/>
    <w:rsid w:val="00360B32"/>
    <w:rsid w:val="00363DF6"/>
    <w:rsid w:val="00366E41"/>
    <w:rsid w:val="00371B0A"/>
    <w:rsid w:val="00374A48"/>
    <w:rsid w:val="00375975"/>
    <w:rsid w:val="00376BBF"/>
    <w:rsid w:val="003919D1"/>
    <w:rsid w:val="003A3017"/>
    <w:rsid w:val="003B0E8A"/>
    <w:rsid w:val="003B218A"/>
    <w:rsid w:val="003B28D6"/>
    <w:rsid w:val="003B56A0"/>
    <w:rsid w:val="003C19F2"/>
    <w:rsid w:val="003D590A"/>
    <w:rsid w:val="003D7E0F"/>
    <w:rsid w:val="003E3BE2"/>
    <w:rsid w:val="003F0BC1"/>
    <w:rsid w:val="003F154C"/>
    <w:rsid w:val="003F17D2"/>
    <w:rsid w:val="003F3AF3"/>
    <w:rsid w:val="003F6850"/>
    <w:rsid w:val="00401787"/>
    <w:rsid w:val="00402046"/>
    <w:rsid w:val="00416957"/>
    <w:rsid w:val="00416EA2"/>
    <w:rsid w:val="004202F6"/>
    <w:rsid w:val="00433D92"/>
    <w:rsid w:val="004411CE"/>
    <w:rsid w:val="004516D3"/>
    <w:rsid w:val="00470760"/>
    <w:rsid w:val="00476D56"/>
    <w:rsid w:val="00483F21"/>
    <w:rsid w:val="00486349"/>
    <w:rsid w:val="00490ACE"/>
    <w:rsid w:val="00493C2C"/>
    <w:rsid w:val="004A1FC8"/>
    <w:rsid w:val="004A2ADA"/>
    <w:rsid w:val="004B1385"/>
    <w:rsid w:val="004B5F66"/>
    <w:rsid w:val="004D197E"/>
    <w:rsid w:val="004D3908"/>
    <w:rsid w:val="004D5196"/>
    <w:rsid w:val="004D5FEC"/>
    <w:rsid w:val="004D62DE"/>
    <w:rsid w:val="004E22C6"/>
    <w:rsid w:val="004F5489"/>
    <w:rsid w:val="004F6136"/>
    <w:rsid w:val="004F7AE6"/>
    <w:rsid w:val="0050332C"/>
    <w:rsid w:val="0051188E"/>
    <w:rsid w:val="00514D12"/>
    <w:rsid w:val="00517B94"/>
    <w:rsid w:val="00530E23"/>
    <w:rsid w:val="00531A1D"/>
    <w:rsid w:val="00532197"/>
    <w:rsid w:val="0053390F"/>
    <w:rsid w:val="005348B2"/>
    <w:rsid w:val="00535CD9"/>
    <w:rsid w:val="00537348"/>
    <w:rsid w:val="00540CC9"/>
    <w:rsid w:val="0056739F"/>
    <w:rsid w:val="0057136C"/>
    <w:rsid w:val="00572AA0"/>
    <w:rsid w:val="00594B19"/>
    <w:rsid w:val="005A540C"/>
    <w:rsid w:val="005B3B20"/>
    <w:rsid w:val="005B5F0C"/>
    <w:rsid w:val="005B6EE2"/>
    <w:rsid w:val="005D169A"/>
    <w:rsid w:val="005D51B9"/>
    <w:rsid w:val="005E4D6E"/>
    <w:rsid w:val="005E5BF6"/>
    <w:rsid w:val="005F6047"/>
    <w:rsid w:val="0060208B"/>
    <w:rsid w:val="006054AB"/>
    <w:rsid w:val="0061366E"/>
    <w:rsid w:val="006222AA"/>
    <w:rsid w:val="0062363F"/>
    <w:rsid w:val="00624F10"/>
    <w:rsid w:val="006260C5"/>
    <w:rsid w:val="00643BEF"/>
    <w:rsid w:val="0064448A"/>
    <w:rsid w:val="006476FA"/>
    <w:rsid w:val="00647846"/>
    <w:rsid w:val="006556FA"/>
    <w:rsid w:val="0065617A"/>
    <w:rsid w:val="006566E0"/>
    <w:rsid w:val="00670968"/>
    <w:rsid w:val="0067467A"/>
    <w:rsid w:val="00684680"/>
    <w:rsid w:val="00686E0B"/>
    <w:rsid w:val="00687818"/>
    <w:rsid w:val="0069286B"/>
    <w:rsid w:val="00695B2E"/>
    <w:rsid w:val="00697295"/>
    <w:rsid w:val="006A2C7C"/>
    <w:rsid w:val="006A3FC5"/>
    <w:rsid w:val="006A51CC"/>
    <w:rsid w:val="006A5EE3"/>
    <w:rsid w:val="006A6019"/>
    <w:rsid w:val="006A724B"/>
    <w:rsid w:val="006B43EC"/>
    <w:rsid w:val="006B5903"/>
    <w:rsid w:val="006B5A52"/>
    <w:rsid w:val="006B60C6"/>
    <w:rsid w:val="006C0423"/>
    <w:rsid w:val="006C4FD8"/>
    <w:rsid w:val="006D08AA"/>
    <w:rsid w:val="006D754A"/>
    <w:rsid w:val="006E5D34"/>
    <w:rsid w:val="006E7882"/>
    <w:rsid w:val="006F26ED"/>
    <w:rsid w:val="00700CCE"/>
    <w:rsid w:val="00707B3D"/>
    <w:rsid w:val="00711AC7"/>
    <w:rsid w:val="007159B3"/>
    <w:rsid w:val="007174C0"/>
    <w:rsid w:val="0073059B"/>
    <w:rsid w:val="00735FD5"/>
    <w:rsid w:val="007371FC"/>
    <w:rsid w:val="00741F4B"/>
    <w:rsid w:val="00744888"/>
    <w:rsid w:val="0075135C"/>
    <w:rsid w:val="00754557"/>
    <w:rsid w:val="007561F3"/>
    <w:rsid w:val="00761F7F"/>
    <w:rsid w:val="00763576"/>
    <w:rsid w:val="00763670"/>
    <w:rsid w:val="00767A9B"/>
    <w:rsid w:val="0077062A"/>
    <w:rsid w:val="007710AA"/>
    <w:rsid w:val="0077324A"/>
    <w:rsid w:val="00784261"/>
    <w:rsid w:val="00790531"/>
    <w:rsid w:val="0079712F"/>
    <w:rsid w:val="007A2A86"/>
    <w:rsid w:val="007B095E"/>
    <w:rsid w:val="007B12AB"/>
    <w:rsid w:val="007B1DF3"/>
    <w:rsid w:val="007B60A0"/>
    <w:rsid w:val="007B634F"/>
    <w:rsid w:val="007D2FE9"/>
    <w:rsid w:val="007E66F4"/>
    <w:rsid w:val="007E7CF9"/>
    <w:rsid w:val="007F0FDD"/>
    <w:rsid w:val="007F1A04"/>
    <w:rsid w:val="007F394B"/>
    <w:rsid w:val="008006AB"/>
    <w:rsid w:val="0080494D"/>
    <w:rsid w:val="00804C2F"/>
    <w:rsid w:val="0081284B"/>
    <w:rsid w:val="00824718"/>
    <w:rsid w:val="00834AB7"/>
    <w:rsid w:val="008357B0"/>
    <w:rsid w:val="00844B1C"/>
    <w:rsid w:val="00847DBC"/>
    <w:rsid w:val="008512A1"/>
    <w:rsid w:val="008546E9"/>
    <w:rsid w:val="008549A8"/>
    <w:rsid w:val="008550DF"/>
    <w:rsid w:val="00856A46"/>
    <w:rsid w:val="00864270"/>
    <w:rsid w:val="008662FE"/>
    <w:rsid w:val="0087344A"/>
    <w:rsid w:val="00875E34"/>
    <w:rsid w:val="00884CF0"/>
    <w:rsid w:val="008901A5"/>
    <w:rsid w:val="008A1323"/>
    <w:rsid w:val="008A3182"/>
    <w:rsid w:val="008A3980"/>
    <w:rsid w:val="008A55C5"/>
    <w:rsid w:val="008B19EE"/>
    <w:rsid w:val="008B60D9"/>
    <w:rsid w:val="008D3226"/>
    <w:rsid w:val="008D37CF"/>
    <w:rsid w:val="008E3887"/>
    <w:rsid w:val="008E427A"/>
    <w:rsid w:val="008E6F07"/>
    <w:rsid w:val="008F3B4F"/>
    <w:rsid w:val="008F77CB"/>
    <w:rsid w:val="009018A2"/>
    <w:rsid w:val="00905DEF"/>
    <w:rsid w:val="00916A26"/>
    <w:rsid w:val="00917988"/>
    <w:rsid w:val="0092019A"/>
    <w:rsid w:val="00927C13"/>
    <w:rsid w:val="00931177"/>
    <w:rsid w:val="0093332A"/>
    <w:rsid w:val="00936952"/>
    <w:rsid w:val="00937F15"/>
    <w:rsid w:val="009450DE"/>
    <w:rsid w:val="00955791"/>
    <w:rsid w:val="00957547"/>
    <w:rsid w:val="00960511"/>
    <w:rsid w:val="0096105E"/>
    <w:rsid w:val="00967E3A"/>
    <w:rsid w:val="00967F5D"/>
    <w:rsid w:val="00982878"/>
    <w:rsid w:val="00985043"/>
    <w:rsid w:val="00993AA1"/>
    <w:rsid w:val="00994939"/>
    <w:rsid w:val="009A0ECE"/>
    <w:rsid w:val="009B16AE"/>
    <w:rsid w:val="009B42A3"/>
    <w:rsid w:val="009B590F"/>
    <w:rsid w:val="009C6351"/>
    <w:rsid w:val="009C6E35"/>
    <w:rsid w:val="009D3797"/>
    <w:rsid w:val="009D57D3"/>
    <w:rsid w:val="009E0B5A"/>
    <w:rsid w:val="009E1A1F"/>
    <w:rsid w:val="009E28E3"/>
    <w:rsid w:val="009E60A9"/>
    <w:rsid w:val="009E6A69"/>
    <w:rsid w:val="009E6ADB"/>
    <w:rsid w:val="009F0CA5"/>
    <w:rsid w:val="009F1668"/>
    <w:rsid w:val="009F3399"/>
    <w:rsid w:val="009F3476"/>
    <w:rsid w:val="009F705E"/>
    <w:rsid w:val="00A0112C"/>
    <w:rsid w:val="00A0160E"/>
    <w:rsid w:val="00A07BF5"/>
    <w:rsid w:val="00A11D11"/>
    <w:rsid w:val="00A125B9"/>
    <w:rsid w:val="00A23924"/>
    <w:rsid w:val="00A26729"/>
    <w:rsid w:val="00A32F26"/>
    <w:rsid w:val="00A338A4"/>
    <w:rsid w:val="00A35E02"/>
    <w:rsid w:val="00A406CE"/>
    <w:rsid w:val="00A41B4C"/>
    <w:rsid w:val="00A45520"/>
    <w:rsid w:val="00A45F56"/>
    <w:rsid w:val="00A47B03"/>
    <w:rsid w:val="00A520D6"/>
    <w:rsid w:val="00A62641"/>
    <w:rsid w:val="00A65C2E"/>
    <w:rsid w:val="00A675FF"/>
    <w:rsid w:val="00A716FF"/>
    <w:rsid w:val="00A727BE"/>
    <w:rsid w:val="00A73107"/>
    <w:rsid w:val="00A7703D"/>
    <w:rsid w:val="00A9673E"/>
    <w:rsid w:val="00AA3696"/>
    <w:rsid w:val="00AA4E81"/>
    <w:rsid w:val="00AB44A1"/>
    <w:rsid w:val="00AB4A78"/>
    <w:rsid w:val="00AC7BF4"/>
    <w:rsid w:val="00AD27DB"/>
    <w:rsid w:val="00AD4146"/>
    <w:rsid w:val="00AD7A55"/>
    <w:rsid w:val="00AD7ADE"/>
    <w:rsid w:val="00AE0483"/>
    <w:rsid w:val="00AE3FCB"/>
    <w:rsid w:val="00AE6853"/>
    <w:rsid w:val="00AF2185"/>
    <w:rsid w:val="00AF4C44"/>
    <w:rsid w:val="00AF6844"/>
    <w:rsid w:val="00B05DDD"/>
    <w:rsid w:val="00B23531"/>
    <w:rsid w:val="00B30D17"/>
    <w:rsid w:val="00B4017F"/>
    <w:rsid w:val="00B41CF1"/>
    <w:rsid w:val="00B44731"/>
    <w:rsid w:val="00B50EF9"/>
    <w:rsid w:val="00B5381E"/>
    <w:rsid w:val="00B714A9"/>
    <w:rsid w:val="00B8057C"/>
    <w:rsid w:val="00B868AD"/>
    <w:rsid w:val="00B9075C"/>
    <w:rsid w:val="00B910E7"/>
    <w:rsid w:val="00BA540A"/>
    <w:rsid w:val="00BB0AFF"/>
    <w:rsid w:val="00BB2903"/>
    <w:rsid w:val="00BB75AD"/>
    <w:rsid w:val="00BC33BC"/>
    <w:rsid w:val="00BC6238"/>
    <w:rsid w:val="00BC7AA6"/>
    <w:rsid w:val="00BE74FF"/>
    <w:rsid w:val="00BF63FD"/>
    <w:rsid w:val="00BF6D31"/>
    <w:rsid w:val="00BF754C"/>
    <w:rsid w:val="00C11F9F"/>
    <w:rsid w:val="00C250C7"/>
    <w:rsid w:val="00C34390"/>
    <w:rsid w:val="00C360D4"/>
    <w:rsid w:val="00C4238C"/>
    <w:rsid w:val="00C43BFC"/>
    <w:rsid w:val="00C44641"/>
    <w:rsid w:val="00C46B4C"/>
    <w:rsid w:val="00C500B6"/>
    <w:rsid w:val="00C547CA"/>
    <w:rsid w:val="00C56AC4"/>
    <w:rsid w:val="00C67790"/>
    <w:rsid w:val="00C717F4"/>
    <w:rsid w:val="00C74931"/>
    <w:rsid w:val="00C77775"/>
    <w:rsid w:val="00C81995"/>
    <w:rsid w:val="00C90A56"/>
    <w:rsid w:val="00C92093"/>
    <w:rsid w:val="00C923BE"/>
    <w:rsid w:val="00CA0815"/>
    <w:rsid w:val="00CD48FB"/>
    <w:rsid w:val="00CE2B5D"/>
    <w:rsid w:val="00CE74E4"/>
    <w:rsid w:val="00CF2451"/>
    <w:rsid w:val="00CF5356"/>
    <w:rsid w:val="00D01FD5"/>
    <w:rsid w:val="00D02C1D"/>
    <w:rsid w:val="00D06A5B"/>
    <w:rsid w:val="00D07EB9"/>
    <w:rsid w:val="00D14A1F"/>
    <w:rsid w:val="00D1591D"/>
    <w:rsid w:val="00D16131"/>
    <w:rsid w:val="00D20DF1"/>
    <w:rsid w:val="00D315AC"/>
    <w:rsid w:val="00D33C4B"/>
    <w:rsid w:val="00D377EB"/>
    <w:rsid w:val="00D50098"/>
    <w:rsid w:val="00D57F81"/>
    <w:rsid w:val="00D63B56"/>
    <w:rsid w:val="00D6571C"/>
    <w:rsid w:val="00D759F3"/>
    <w:rsid w:val="00D75E31"/>
    <w:rsid w:val="00D82AB7"/>
    <w:rsid w:val="00D8634E"/>
    <w:rsid w:val="00D8647B"/>
    <w:rsid w:val="00D96A65"/>
    <w:rsid w:val="00DA1254"/>
    <w:rsid w:val="00DA3BC9"/>
    <w:rsid w:val="00DB0FAB"/>
    <w:rsid w:val="00DB562B"/>
    <w:rsid w:val="00DC3B32"/>
    <w:rsid w:val="00DD2F19"/>
    <w:rsid w:val="00DD4647"/>
    <w:rsid w:val="00DD55D0"/>
    <w:rsid w:val="00DE0B0C"/>
    <w:rsid w:val="00DE36D3"/>
    <w:rsid w:val="00DE382E"/>
    <w:rsid w:val="00DE794D"/>
    <w:rsid w:val="00DF3FB5"/>
    <w:rsid w:val="00DF4403"/>
    <w:rsid w:val="00DF5CBB"/>
    <w:rsid w:val="00E017E7"/>
    <w:rsid w:val="00E02B13"/>
    <w:rsid w:val="00E02D70"/>
    <w:rsid w:val="00E03011"/>
    <w:rsid w:val="00E03705"/>
    <w:rsid w:val="00E046C0"/>
    <w:rsid w:val="00E061E4"/>
    <w:rsid w:val="00E15025"/>
    <w:rsid w:val="00E24A00"/>
    <w:rsid w:val="00E40847"/>
    <w:rsid w:val="00E41801"/>
    <w:rsid w:val="00E426A1"/>
    <w:rsid w:val="00E43B8C"/>
    <w:rsid w:val="00E4521F"/>
    <w:rsid w:val="00E46E9C"/>
    <w:rsid w:val="00E46FCA"/>
    <w:rsid w:val="00E479A0"/>
    <w:rsid w:val="00E50946"/>
    <w:rsid w:val="00E57684"/>
    <w:rsid w:val="00E62869"/>
    <w:rsid w:val="00E66D22"/>
    <w:rsid w:val="00E75A39"/>
    <w:rsid w:val="00E86CB0"/>
    <w:rsid w:val="00E87B04"/>
    <w:rsid w:val="00E9106D"/>
    <w:rsid w:val="00E92C9D"/>
    <w:rsid w:val="00EA0DB3"/>
    <w:rsid w:val="00EA32A1"/>
    <w:rsid w:val="00EB1B94"/>
    <w:rsid w:val="00EB2400"/>
    <w:rsid w:val="00EB4740"/>
    <w:rsid w:val="00EC0B8E"/>
    <w:rsid w:val="00EC5E4C"/>
    <w:rsid w:val="00EC7E36"/>
    <w:rsid w:val="00ED0E28"/>
    <w:rsid w:val="00ED3A1C"/>
    <w:rsid w:val="00ED5AD0"/>
    <w:rsid w:val="00ED70AD"/>
    <w:rsid w:val="00EE1AEC"/>
    <w:rsid w:val="00EE2BE9"/>
    <w:rsid w:val="00EF2568"/>
    <w:rsid w:val="00EF4413"/>
    <w:rsid w:val="00F0555B"/>
    <w:rsid w:val="00F05AFE"/>
    <w:rsid w:val="00F25247"/>
    <w:rsid w:val="00F26220"/>
    <w:rsid w:val="00F26E0E"/>
    <w:rsid w:val="00F33039"/>
    <w:rsid w:val="00F33C26"/>
    <w:rsid w:val="00F454B8"/>
    <w:rsid w:val="00F461C8"/>
    <w:rsid w:val="00F46862"/>
    <w:rsid w:val="00F50C8F"/>
    <w:rsid w:val="00F56377"/>
    <w:rsid w:val="00F70C10"/>
    <w:rsid w:val="00F7542D"/>
    <w:rsid w:val="00F75CCC"/>
    <w:rsid w:val="00F762B5"/>
    <w:rsid w:val="00F813D2"/>
    <w:rsid w:val="00F84DAD"/>
    <w:rsid w:val="00F90D17"/>
    <w:rsid w:val="00F91809"/>
    <w:rsid w:val="00F95BC1"/>
    <w:rsid w:val="00FA1658"/>
    <w:rsid w:val="00FA2262"/>
    <w:rsid w:val="00FA518C"/>
    <w:rsid w:val="00FB5FAC"/>
    <w:rsid w:val="00FC1976"/>
    <w:rsid w:val="00FC2920"/>
    <w:rsid w:val="00FD272C"/>
    <w:rsid w:val="00FD3B99"/>
    <w:rsid w:val="00FD7D07"/>
    <w:rsid w:val="00FE02D2"/>
    <w:rsid w:val="00FE12EE"/>
    <w:rsid w:val="00FE1BD2"/>
    <w:rsid w:val="00FF0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08076"/>
  <w15:chartTrackingRefBased/>
  <w15:docId w15:val="{66F75656-359F-499E-8F48-663862CD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C4C"/>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9"/>
    <w:qFormat/>
    <w:rsid w:val="00FB5FAC"/>
    <w:pPr>
      <w:widowControl/>
      <w:autoSpaceDE/>
      <w:autoSpaceDN/>
      <w:spacing w:before="100" w:beforeAutospacing="1" w:after="100" w:afterAutospacing="1"/>
      <w:outlineLvl w:val="1"/>
    </w:pPr>
    <w:rPr>
      <w:b/>
      <w:bCs/>
      <w:sz w:val="36"/>
      <w:szCs w:val="36"/>
    </w:rPr>
  </w:style>
  <w:style w:type="paragraph" w:styleId="Heading5">
    <w:name w:val="heading 5"/>
    <w:basedOn w:val="Normal"/>
    <w:next w:val="Normal"/>
    <w:link w:val="Heading5Char"/>
    <w:uiPriority w:val="9"/>
    <w:semiHidden/>
    <w:unhideWhenUsed/>
    <w:qFormat/>
    <w:rsid w:val="00D02C1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ist Paragraph2,Main numbered paragraph,Numbered List Paragraph,L,CV text,Table text,F5 List Paragraph,Dot pt,Bulleted List Paragraph,Bullets,No Spacing1,List Paragraph Char Char Char"/>
    <w:basedOn w:val="Normal"/>
    <w:link w:val="ListParagraphChar"/>
    <w:uiPriority w:val="34"/>
    <w:qFormat/>
    <w:rsid w:val="00282C4C"/>
    <w:pPr>
      <w:spacing w:before="118"/>
      <w:ind w:left="1315" w:right="1380" w:hanging="360"/>
    </w:pPr>
  </w:style>
  <w:style w:type="character" w:styleId="Hyperlink">
    <w:name w:val="Hyperlink"/>
    <w:rsid w:val="00282C4C"/>
    <w:rPr>
      <w:color w:val="0000FF"/>
      <w:u w:val="single"/>
    </w:rPr>
  </w:style>
  <w:style w:type="character" w:customStyle="1" w:styleId="A2">
    <w:name w:val="A2"/>
    <w:uiPriority w:val="99"/>
    <w:rsid w:val="00282C4C"/>
    <w:rPr>
      <w:rFonts w:cs="Helvetica LT Std Light"/>
      <w:color w:val="000000"/>
      <w:sz w:val="22"/>
      <w:szCs w:val="22"/>
    </w:rPr>
  </w:style>
  <w:style w:type="character" w:customStyle="1" w:styleId="ListParagraphChar">
    <w:name w:val="List Paragraph Char"/>
    <w:aliases w:val="List Paragraph1 Char,Recommendation Char,List Paragraph11 Char,List Paragraph2 Char,Main numbered paragraph Char,Numbered List Paragraph Char,L Char,CV text Char,Table text Char,F5 List Paragraph Char,Dot pt Char,Bullets Char"/>
    <w:link w:val="ListParagraph"/>
    <w:rsid w:val="00282C4C"/>
    <w:rPr>
      <w:rFonts w:ascii="Times New Roman" w:eastAsia="Times New Roman" w:hAnsi="Times New Roman" w:cs="Times New Roman"/>
    </w:rPr>
  </w:style>
  <w:style w:type="paragraph" w:styleId="Header">
    <w:name w:val="header"/>
    <w:basedOn w:val="Normal"/>
    <w:link w:val="HeaderChar"/>
    <w:uiPriority w:val="99"/>
    <w:unhideWhenUsed/>
    <w:rsid w:val="008B60D9"/>
    <w:pPr>
      <w:tabs>
        <w:tab w:val="center" w:pos="4680"/>
        <w:tab w:val="right" w:pos="9360"/>
      </w:tabs>
    </w:pPr>
  </w:style>
  <w:style w:type="character" w:customStyle="1" w:styleId="HeaderChar">
    <w:name w:val="Header Char"/>
    <w:basedOn w:val="DefaultParagraphFont"/>
    <w:link w:val="Header"/>
    <w:uiPriority w:val="99"/>
    <w:rsid w:val="008B60D9"/>
    <w:rPr>
      <w:rFonts w:ascii="Times New Roman" w:eastAsia="Times New Roman" w:hAnsi="Times New Roman" w:cs="Times New Roman"/>
    </w:rPr>
  </w:style>
  <w:style w:type="paragraph" w:styleId="Footer">
    <w:name w:val="footer"/>
    <w:basedOn w:val="Normal"/>
    <w:link w:val="FooterChar"/>
    <w:uiPriority w:val="99"/>
    <w:unhideWhenUsed/>
    <w:rsid w:val="008B60D9"/>
    <w:pPr>
      <w:tabs>
        <w:tab w:val="center" w:pos="4680"/>
        <w:tab w:val="right" w:pos="9360"/>
      </w:tabs>
    </w:pPr>
  </w:style>
  <w:style w:type="character" w:customStyle="1" w:styleId="FooterChar">
    <w:name w:val="Footer Char"/>
    <w:basedOn w:val="DefaultParagraphFont"/>
    <w:link w:val="Footer"/>
    <w:uiPriority w:val="99"/>
    <w:rsid w:val="008B60D9"/>
    <w:rPr>
      <w:rFonts w:ascii="Times New Roman" w:eastAsia="Times New Roman" w:hAnsi="Times New Roman" w:cs="Times New Roman"/>
    </w:rPr>
  </w:style>
  <w:style w:type="character" w:customStyle="1" w:styleId="Heading2Char">
    <w:name w:val="Heading 2 Char"/>
    <w:basedOn w:val="DefaultParagraphFont"/>
    <w:link w:val="Heading2"/>
    <w:uiPriority w:val="9"/>
    <w:rsid w:val="00FB5FAC"/>
    <w:rPr>
      <w:rFonts w:ascii="Times New Roman" w:eastAsia="Times New Roman" w:hAnsi="Times New Roman" w:cs="Times New Roman"/>
      <w:b/>
      <w:bCs/>
      <w:sz w:val="36"/>
      <w:szCs w:val="36"/>
    </w:rPr>
  </w:style>
  <w:style w:type="paragraph" w:customStyle="1" w:styleId="Default">
    <w:name w:val="Default"/>
    <w:rsid w:val="0032344D"/>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B5381E"/>
    <w:rPr>
      <w:sz w:val="20"/>
      <w:szCs w:val="20"/>
    </w:rPr>
  </w:style>
  <w:style w:type="character" w:customStyle="1" w:styleId="FootnoteTextChar">
    <w:name w:val="Footnote Text Char"/>
    <w:basedOn w:val="DefaultParagraphFont"/>
    <w:link w:val="FootnoteText"/>
    <w:uiPriority w:val="99"/>
    <w:semiHidden/>
    <w:rsid w:val="00B5381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5381E"/>
    <w:rPr>
      <w:vertAlign w:val="superscript"/>
    </w:rPr>
  </w:style>
  <w:style w:type="character" w:customStyle="1" w:styleId="Heading5Char">
    <w:name w:val="Heading 5 Char"/>
    <w:basedOn w:val="DefaultParagraphFont"/>
    <w:link w:val="Heading5"/>
    <w:uiPriority w:val="9"/>
    <w:semiHidden/>
    <w:rsid w:val="00D02C1D"/>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330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13517">
      <w:bodyDiv w:val="1"/>
      <w:marLeft w:val="0"/>
      <w:marRight w:val="0"/>
      <w:marTop w:val="0"/>
      <w:marBottom w:val="0"/>
      <w:divBdr>
        <w:top w:val="none" w:sz="0" w:space="0" w:color="auto"/>
        <w:left w:val="none" w:sz="0" w:space="0" w:color="auto"/>
        <w:bottom w:val="none" w:sz="0" w:space="0" w:color="auto"/>
        <w:right w:val="none" w:sz="0" w:space="0" w:color="auto"/>
      </w:divBdr>
    </w:div>
    <w:div w:id="498540936">
      <w:bodyDiv w:val="1"/>
      <w:marLeft w:val="0"/>
      <w:marRight w:val="0"/>
      <w:marTop w:val="0"/>
      <w:marBottom w:val="0"/>
      <w:divBdr>
        <w:top w:val="none" w:sz="0" w:space="0" w:color="auto"/>
        <w:left w:val="none" w:sz="0" w:space="0" w:color="auto"/>
        <w:bottom w:val="none" w:sz="0" w:space="0" w:color="auto"/>
        <w:right w:val="none" w:sz="0" w:space="0" w:color="auto"/>
      </w:divBdr>
    </w:div>
    <w:div w:id="582301957">
      <w:bodyDiv w:val="1"/>
      <w:marLeft w:val="0"/>
      <w:marRight w:val="0"/>
      <w:marTop w:val="0"/>
      <w:marBottom w:val="0"/>
      <w:divBdr>
        <w:top w:val="none" w:sz="0" w:space="0" w:color="auto"/>
        <w:left w:val="none" w:sz="0" w:space="0" w:color="auto"/>
        <w:bottom w:val="none" w:sz="0" w:space="0" w:color="auto"/>
        <w:right w:val="none" w:sz="0" w:space="0" w:color="auto"/>
      </w:divBdr>
    </w:div>
    <w:div w:id="774010772">
      <w:bodyDiv w:val="1"/>
      <w:marLeft w:val="0"/>
      <w:marRight w:val="0"/>
      <w:marTop w:val="0"/>
      <w:marBottom w:val="0"/>
      <w:divBdr>
        <w:top w:val="none" w:sz="0" w:space="0" w:color="auto"/>
        <w:left w:val="none" w:sz="0" w:space="0" w:color="auto"/>
        <w:bottom w:val="none" w:sz="0" w:space="0" w:color="auto"/>
        <w:right w:val="none" w:sz="0" w:space="0" w:color="auto"/>
      </w:divBdr>
    </w:div>
    <w:div w:id="1139153160">
      <w:bodyDiv w:val="1"/>
      <w:marLeft w:val="0"/>
      <w:marRight w:val="0"/>
      <w:marTop w:val="0"/>
      <w:marBottom w:val="0"/>
      <w:divBdr>
        <w:top w:val="none" w:sz="0" w:space="0" w:color="auto"/>
        <w:left w:val="none" w:sz="0" w:space="0" w:color="auto"/>
        <w:bottom w:val="none" w:sz="0" w:space="0" w:color="auto"/>
        <w:right w:val="none" w:sz="0" w:space="0" w:color="auto"/>
      </w:divBdr>
    </w:div>
    <w:div w:id="1216350291">
      <w:bodyDiv w:val="1"/>
      <w:marLeft w:val="0"/>
      <w:marRight w:val="0"/>
      <w:marTop w:val="0"/>
      <w:marBottom w:val="0"/>
      <w:divBdr>
        <w:top w:val="none" w:sz="0" w:space="0" w:color="auto"/>
        <w:left w:val="none" w:sz="0" w:space="0" w:color="auto"/>
        <w:bottom w:val="none" w:sz="0" w:space="0" w:color="auto"/>
        <w:right w:val="none" w:sz="0" w:space="0" w:color="auto"/>
      </w:divBdr>
    </w:div>
    <w:div w:id="1610775739">
      <w:bodyDiv w:val="1"/>
      <w:marLeft w:val="0"/>
      <w:marRight w:val="0"/>
      <w:marTop w:val="0"/>
      <w:marBottom w:val="0"/>
      <w:divBdr>
        <w:top w:val="none" w:sz="0" w:space="0" w:color="auto"/>
        <w:left w:val="none" w:sz="0" w:space="0" w:color="auto"/>
        <w:bottom w:val="none" w:sz="0" w:space="0" w:color="auto"/>
        <w:right w:val="none" w:sz="0" w:space="0" w:color="auto"/>
      </w:divBdr>
    </w:div>
    <w:div w:id="161594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wsglobal.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nal-displacement.org/publications/2021-global-report-on-internal-displace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pcc.ch/report/ar6/wg2/" TargetMode="External"/><Relationship Id="rId4" Type="http://schemas.openxmlformats.org/officeDocument/2006/relationships/settings" Target="settings.xml"/><Relationship Id="rId9" Type="http://schemas.openxmlformats.org/officeDocument/2006/relationships/hyperlink" Target="https://cwsglobal.org/reports/moving-towards-resilience-a-study-of-climate-change-adaption-and-migratio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igrationnetwork.un.org/resources/guidance-note-regular-pathways-admission-and-stay-migrants-situations-vulnerability-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45CE9-4A54-437B-B9D4-2F56A2328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1928</Words>
  <Characters>10992</Characters>
  <Application>Microsoft Office Word</Application>
  <DocSecurity>4</DocSecurity>
  <Lines>91</Lines>
  <Paragraphs>25</Paragraphs>
  <ScaleCrop>false</ScaleCrop>
  <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Fuys</dc:creator>
  <cp:keywords/>
  <dc:description/>
  <cp:lastModifiedBy>Christel Mobech</cp:lastModifiedBy>
  <cp:revision>2</cp:revision>
  <dcterms:created xsi:type="dcterms:W3CDTF">2023-01-30T10:24:00Z</dcterms:created>
  <dcterms:modified xsi:type="dcterms:W3CDTF">2023-01-30T10:24:00Z</dcterms:modified>
</cp:coreProperties>
</file>