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516" w:rsidRPr="00196E0A" w:rsidRDefault="00F22F15" w:rsidP="00202516">
      <w:pPr>
        <w:rPr>
          <w:b/>
          <w:bCs/>
        </w:rPr>
      </w:pPr>
      <w:r w:rsidRPr="00196E0A">
        <w:rPr>
          <w:rStyle w:val="BookTitle"/>
          <w:b/>
          <w:bCs/>
        </w:rPr>
        <w:t xml:space="preserve">Submission to the UN </w:t>
      </w:r>
      <w:r w:rsidR="000173B9" w:rsidRPr="00196E0A">
        <w:rPr>
          <w:rStyle w:val="BookTitle"/>
          <w:b/>
          <w:bCs/>
        </w:rPr>
        <w:t>Special Rapporteur on Human Rights and Climate Change regarding “</w:t>
      </w:r>
      <w:r w:rsidR="00202516" w:rsidRPr="00196E0A">
        <w:rPr>
          <w:b/>
          <w:bCs/>
        </w:rPr>
        <w:t>Enhancing climate change legislation, support for climate change litigation and advancement of the principle of intergeneration</w:t>
      </w:r>
      <w:r w:rsidR="00CC72E7" w:rsidRPr="00196E0A">
        <w:rPr>
          <w:b/>
          <w:bCs/>
        </w:rPr>
        <w:t>al</w:t>
      </w:r>
      <w:r w:rsidR="00202516" w:rsidRPr="00196E0A">
        <w:rPr>
          <w:b/>
          <w:bCs/>
        </w:rPr>
        <w:t xml:space="preserve"> justice”</w:t>
      </w:r>
    </w:p>
    <w:p w:rsidR="00F22F15" w:rsidRPr="00196E0A" w:rsidRDefault="00202516" w:rsidP="0011154F">
      <w:pPr>
        <w:jc w:val="center"/>
        <w:rPr>
          <w:rStyle w:val="BookTitle"/>
          <w:b/>
          <w:bCs/>
        </w:rPr>
      </w:pPr>
      <w:r w:rsidRPr="00196E0A">
        <w:rPr>
          <w:rStyle w:val="BookTitle"/>
          <w:b/>
          <w:bCs/>
        </w:rPr>
        <w:t>May</w:t>
      </w:r>
      <w:r w:rsidR="000173B9" w:rsidRPr="00196E0A">
        <w:rPr>
          <w:rStyle w:val="BookTitle"/>
          <w:b/>
          <w:bCs/>
        </w:rPr>
        <w:t xml:space="preserve"> </w:t>
      </w:r>
      <w:r w:rsidR="00F22F15" w:rsidRPr="00196E0A">
        <w:rPr>
          <w:rStyle w:val="BookTitle"/>
          <w:b/>
          <w:bCs/>
        </w:rPr>
        <w:t>202</w:t>
      </w:r>
      <w:r w:rsidRPr="00196E0A">
        <w:rPr>
          <w:rStyle w:val="BookTitle"/>
          <w:b/>
          <w:bCs/>
        </w:rPr>
        <w:t>3</w:t>
      </w:r>
    </w:p>
    <w:p w:rsidR="00BF12DE" w:rsidRPr="00196E0A" w:rsidRDefault="00FE3B20" w:rsidP="00022876">
      <w:r w:rsidRPr="00196E0A">
        <w:rPr>
          <w:noProof/>
        </w:rPr>
        <mc:AlternateContent>
          <mc:Choice Requires="wps">
            <w:drawing>
              <wp:inline distT="0" distB="0" distL="0" distR="0" wp14:anchorId="0909698C" wp14:editId="55DEAA86">
                <wp:extent cx="5725795" cy="635"/>
                <wp:effectExtent l="2857" t="31750" r="2858" b="36830"/>
                <wp:docPr id="6"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2579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E58168B" id="Horizontal Line 4" o:spid="_x0000_s1026" style="width:450.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" filled="f">
                <o:lock v:ext="edit" rotation="t" aspectratio="t" verticies="t" text="t" shapetype="t"/>
                <w10:anchorlock/>
              </v:rect>
            </w:pict>
          </mc:Fallback>
        </mc:AlternateContent>
      </w:r>
    </w:p>
    <w:p w:rsidR="00BE035D" w:rsidRPr="00196E0A" w:rsidRDefault="005F5554" w:rsidP="00DE7DCC">
      <w:r w:rsidRPr="00196E0A">
        <w:t>The Climate Litigation Network</w:t>
      </w:r>
      <w:r w:rsidR="008319EA" w:rsidRPr="00196E0A">
        <w:t xml:space="preserve"> </w:t>
      </w:r>
      <w:r w:rsidR="00D74EC5" w:rsidRPr="00196E0A">
        <w:t>welcome</w:t>
      </w:r>
      <w:r w:rsidR="008C0D24" w:rsidRPr="00196E0A">
        <w:t>s</w:t>
      </w:r>
      <w:r w:rsidR="00D74EC5" w:rsidRPr="00196E0A">
        <w:t xml:space="preserve"> the </w:t>
      </w:r>
      <w:r w:rsidRPr="00196E0A">
        <w:t xml:space="preserve">opportunity to provide input </w:t>
      </w:r>
      <w:r w:rsidR="00F910AB" w:rsidRPr="00196E0A">
        <w:t xml:space="preserve">to the UN Special </w:t>
      </w:r>
      <w:r w:rsidR="001B5A37" w:rsidRPr="00196E0A">
        <w:t>Rapporteur</w:t>
      </w:r>
      <w:r w:rsidR="008C0D24" w:rsidRPr="00196E0A">
        <w:t xml:space="preserve"> on Human Rights and Climate Change (UN Special Rapporteur)</w:t>
      </w:r>
      <w:r w:rsidR="009E18ED" w:rsidRPr="00196E0A">
        <w:t xml:space="preserve"> </w:t>
      </w:r>
      <w:r w:rsidR="009E5826" w:rsidRPr="00196E0A">
        <w:t>to</w:t>
      </w:r>
      <w:r w:rsidR="008D7F0D" w:rsidRPr="00196E0A">
        <w:t xml:space="preserve"> </w:t>
      </w:r>
      <w:r w:rsidR="00FE03E9" w:rsidRPr="00196E0A">
        <w:t xml:space="preserve">inform </w:t>
      </w:r>
      <w:r w:rsidR="004B76C4">
        <w:t>the</w:t>
      </w:r>
      <w:r w:rsidR="00040ECC" w:rsidRPr="00196E0A">
        <w:t xml:space="preserve"> </w:t>
      </w:r>
      <w:r w:rsidR="008B7985" w:rsidRPr="00196E0A">
        <w:t xml:space="preserve">forthcoming report on </w:t>
      </w:r>
      <w:r w:rsidR="00DE7DCC" w:rsidRPr="00196E0A">
        <w:t>‘enhancing climate change legislation, support for climate change litigation and advancement of the principle of intergeneration</w:t>
      </w:r>
      <w:r w:rsidR="00CC72E7" w:rsidRPr="00196E0A">
        <w:t>al justice</w:t>
      </w:r>
      <w:r w:rsidR="00220C53" w:rsidRPr="00196E0A">
        <w:t>’</w:t>
      </w:r>
      <w:r w:rsidR="00DE7DCC" w:rsidRPr="00196E0A">
        <w:t xml:space="preserve"> </w:t>
      </w:r>
      <w:r w:rsidR="0037752E" w:rsidRPr="00196E0A">
        <w:t xml:space="preserve">which will </w:t>
      </w:r>
      <w:r w:rsidR="00FE03E9" w:rsidRPr="00196E0A">
        <w:t xml:space="preserve">be </w:t>
      </w:r>
      <w:r w:rsidR="00BE035D" w:rsidRPr="00196E0A">
        <w:t xml:space="preserve">presented </w:t>
      </w:r>
      <w:r w:rsidR="007D3243" w:rsidRPr="00196E0A">
        <w:t xml:space="preserve">to the UN </w:t>
      </w:r>
      <w:r w:rsidR="00BE035D" w:rsidRPr="00196E0A">
        <w:t xml:space="preserve">General Assembly </w:t>
      </w:r>
      <w:r w:rsidR="007D3243" w:rsidRPr="00196E0A">
        <w:t xml:space="preserve">in October 2023 </w:t>
      </w:r>
      <w:r w:rsidR="00040ECC" w:rsidRPr="00196E0A">
        <w:t>(Report)</w:t>
      </w:r>
      <w:r w:rsidR="00BE035D" w:rsidRPr="00196E0A">
        <w:t>.</w:t>
      </w:r>
    </w:p>
    <w:p w:rsidR="001E3658" w:rsidRPr="00196E0A" w:rsidRDefault="001E3658" w:rsidP="00DE7DCC">
      <w:r w:rsidRPr="00196E0A">
        <w:t xml:space="preserve">The </w:t>
      </w:r>
      <w:hyperlink r:id="rId11" w:history="1">
        <w:r w:rsidRPr="00196E0A">
          <w:rPr>
            <w:rStyle w:val="Hyperlink"/>
          </w:rPr>
          <w:t>Climate Litigation Network</w:t>
        </w:r>
      </w:hyperlink>
      <w:r w:rsidRPr="00196E0A">
        <w:t xml:space="preserve"> </w:t>
      </w:r>
      <w:r w:rsidR="000461DE">
        <w:t xml:space="preserve">(CLN) </w:t>
      </w:r>
      <w:r w:rsidRPr="00196E0A">
        <w:t xml:space="preserve">is a project of the Urgenda Foundation, a Dutch sustainability non-profit organisation. We provide </w:t>
      </w:r>
      <w:r w:rsidRPr="00196E0A">
        <w:rPr>
          <w:rFonts w:eastAsia="Arial"/>
        </w:rPr>
        <w:t>legal and scientific expertise to support litigation by communities around the world to challenge States’ inadequate mitigation efforts</w:t>
      </w:r>
      <w:r w:rsidRPr="00196E0A">
        <w:t>.</w:t>
      </w:r>
    </w:p>
    <w:p w:rsidR="00E80F93" w:rsidRPr="00196E0A" w:rsidRDefault="00E80F93" w:rsidP="00DE7DCC">
      <w:pPr>
        <w:rPr>
          <w:b/>
          <w:bCs/>
        </w:rPr>
      </w:pPr>
      <w:r w:rsidRPr="00196E0A">
        <w:rPr>
          <w:b/>
          <w:bCs/>
        </w:rPr>
        <w:t xml:space="preserve">Summary </w:t>
      </w:r>
    </w:p>
    <w:p w:rsidR="00027F4E" w:rsidRPr="00196E0A" w:rsidRDefault="00F96AFB" w:rsidP="00220C53">
      <w:r w:rsidRPr="00196E0A">
        <w:t xml:space="preserve">Our submission addresses questions </w:t>
      </w:r>
      <w:r w:rsidR="00D23E22" w:rsidRPr="00196E0A">
        <w:t>5</w:t>
      </w:r>
      <w:r w:rsidR="00FA62E3" w:rsidRPr="00196E0A">
        <w:t xml:space="preserve"> and </w:t>
      </w:r>
      <w:r w:rsidR="002C66F2">
        <w:t>6</w:t>
      </w:r>
      <w:r w:rsidRPr="00196E0A">
        <w:t xml:space="preserve">. </w:t>
      </w:r>
      <w:r w:rsidR="00027F4E" w:rsidRPr="00196E0A">
        <w:t xml:space="preserve">Specifically, we consider: </w:t>
      </w:r>
    </w:p>
    <w:p w:rsidR="00027F4E" w:rsidRPr="00196E0A" w:rsidRDefault="00027F4E" w:rsidP="00027F4E">
      <w:pPr>
        <w:pStyle w:val="ListParagraph"/>
        <w:numPr>
          <w:ilvl w:val="0"/>
          <w:numId w:val="25"/>
        </w:numPr>
      </w:pPr>
      <w:r w:rsidRPr="00196E0A">
        <w:t xml:space="preserve">How are human rights being incorporated into climate change litigation </w:t>
      </w:r>
      <w:r w:rsidRPr="00196E0A">
        <w:rPr>
          <w:i/>
          <w:iCs/>
        </w:rPr>
        <w:t>against governments</w:t>
      </w:r>
      <w:r w:rsidR="008E3EC4" w:rsidRPr="00196E0A">
        <w:rPr>
          <w:i/>
          <w:iCs/>
        </w:rPr>
        <w:t xml:space="preserve"> regarding their </w:t>
      </w:r>
      <w:r w:rsidRPr="00196E0A">
        <w:rPr>
          <w:i/>
          <w:iCs/>
        </w:rPr>
        <w:t>mitigation efforts</w:t>
      </w:r>
      <w:r w:rsidRPr="00196E0A">
        <w:t>?</w:t>
      </w:r>
      <w:r w:rsidR="008E3EC4" w:rsidRPr="00196E0A">
        <w:t xml:space="preserve"> (Questions 5)</w:t>
      </w:r>
    </w:p>
    <w:p w:rsidR="008E3EC4" w:rsidRPr="00196E0A" w:rsidRDefault="008E3EC4" w:rsidP="00027F4E">
      <w:pPr>
        <w:pStyle w:val="ListParagraph"/>
        <w:numPr>
          <w:ilvl w:val="0"/>
          <w:numId w:val="25"/>
        </w:numPr>
      </w:pPr>
      <w:r w:rsidRPr="00196E0A">
        <w:t xml:space="preserve">Are </w:t>
      </w:r>
      <w:r w:rsidR="007A072A" w:rsidRPr="00196E0A">
        <w:rPr>
          <w:i/>
          <w:iCs/>
        </w:rPr>
        <w:t xml:space="preserve">courts facing </w:t>
      </w:r>
      <w:r w:rsidRPr="00196E0A">
        <w:t xml:space="preserve">issues </w:t>
      </w:r>
      <w:r w:rsidR="009C0A95" w:rsidRPr="00196E0A">
        <w:t xml:space="preserve">with making the link between human rights and climate change litigation </w:t>
      </w:r>
      <w:r w:rsidR="009C0A95" w:rsidRPr="00196E0A">
        <w:rPr>
          <w:i/>
          <w:iCs/>
        </w:rPr>
        <w:t>in such cases</w:t>
      </w:r>
      <w:r w:rsidR="009C0A95" w:rsidRPr="00196E0A">
        <w:t xml:space="preserve">? (Question </w:t>
      </w:r>
      <w:r w:rsidR="00590390" w:rsidRPr="00196E0A">
        <w:t>6</w:t>
      </w:r>
      <w:r w:rsidR="009C0A95" w:rsidRPr="00196E0A">
        <w:t xml:space="preserve">) </w:t>
      </w:r>
    </w:p>
    <w:p w:rsidR="00027F4E" w:rsidRPr="00196E0A" w:rsidRDefault="007A072A" w:rsidP="00220C53">
      <w:r w:rsidRPr="00196E0A">
        <w:t xml:space="preserve">In short, we outline that: </w:t>
      </w:r>
    </w:p>
    <w:p w:rsidR="00CB1A78" w:rsidRPr="00196E0A" w:rsidRDefault="00CB1A78" w:rsidP="00CB1A78">
      <w:pPr>
        <w:pStyle w:val="ListParagraph"/>
        <w:numPr>
          <w:ilvl w:val="0"/>
          <w:numId w:val="26"/>
        </w:numPr>
      </w:pPr>
      <w:r w:rsidRPr="00196E0A">
        <w:t>There is a growing body of rights-based climate litigation</w:t>
      </w:r>
      <w:r w:rsidR="00097F8C">
        <w:t xml:space="preserve">, which has </w:t>
      </w:r>
      <w:r w:rsidR="003D6E3C">
        <w:t xml:space="preserve">primarily </w:t>
      </w:r>
      <w:r w:rsidR="001E717E" w:rsidRPr="00196E0A">
        <w:t xml:space="preserve">focused on </w:t>
      </w:r>
      <w:r w:rsidRPr="00196E0A">
        <w:t xml:space="preserve">States’ human rights obligations to </w:t>
      </w:r>
      <w:r w:rsidRPr="00196E0A">
        <w:rPr>
          <w:i/>
          <w:iCs/>
        </w:rPr>
        <w:t xml:space="preserve">mitigate </w:t>
      </w:r>
      <w:r w:rsidRPr="00196E0A">
        <w:t>climate change</w:t>
      </w:r>
      <w:r w:rsidR="000461DE">
        <w:t xml:space="preserve"> </w:t>
      </w:r>
      <w:r w:rsidR="00E94DDF">
        <w:t xml:space="preserve">– </w:t>
      </w:r>
      <w:r w:rsidR="00F46F8D" w:rsidRPr="00196E0A">
        <w:t xml:space="preserve">with other aspects receiving growing attention. </w:t>
      </w:r>
    </w:p>
    <w:p w:rsidR="007A072A" w:rsidRPr="00196E0A" w:rsidRDefault="000461DE" w:rsidP="00021F8C">
      <w:pPr>
        <w:pStyle w:val="ListParagraph"/>
        <w:numPr>
          <w:ilvl w:val="0"/>
          <w:numId w:val="26"/>
        </w:numPr>
      </w:pPr>
      <w:r>
        <w:t>In these cases, n</w:t>
      </w:r>
      <w:r w:rsidR="00021F8C" w:rsidRPr="00196E0A">
        <w:t xml:space="preserve">umerous national courts and </w:t>
      </w:r>
      <w:r w:rsidR="007A072A" w:rsidRPr="00196E0A">
        <w:t xml:space="preserve">UN human rights institutions have </w:t>
      </w:r>
      <w:r w:rsidR="00021F8C" w:rsidRPr="00196E0A">
        <w:t xml:space="preserve">recognised that  </w:t>
      </w:r>
      <w:r w:rsidR="007A072A" w:rsidRPr="00196E0A">
        <w:t xml:space="preserve">States have legal obligations to mitigate climate change in order to protect human rights. </w:t>
      </w:r>
    </w:p>
    <w:p w:rsidR="00563E8D" w:rsidRPr="00196E0A" w:rsidRDefault="00C96265" w:rsidP="00220C53">
      <w:pPr>
        <w:pStyle w:val="ListParagraph"/>
        <w:numPr>
          <w:ilvl w:val="0"/>
          <w:numId w:val="26"/>
        </w:numPr>
        <w:spacing w:after="200"/>
      </w:pPr>
      <w:r w:rsidRPr="00196E0A">
        <w:t xml:space="preserve">Nevertheless, this field remains at an early stage of development. </w:t>
      </w:r>
      <w:r w:rsidR="00AB159F" w:rsidRPr="00196E0A">
        <w:t xml:space="preserve">To date, only a handful of national courts have analysed the </w:t>
      </w:r>
      <w:r w:rsidR="00AB159F" w:rsidRPr="00196E0A">
        <w:rPr>
          <w:i/>
          <w:iCs/>
        </w:rPr>
        <w:t>content</w:t>
      </w:r>
      <w:r w:rsidR="00AB159F" w:rsidRPr="00196E0A">
        <w:t xml:space="preserve"> of States’ human rights obligations to mitigate climate change, namely: what constitutes ‘reasonable’ and ‘appropriate’ mitigation efforts to protect human rights from the harm posed by climate change?</w:t>
      </w:r>
      <w:r w:rsidRPr="00196E0A">
        <w:t xml:space="preserve"> </w:t>
      </w:r>
    </w:p>
    <w:p w:rsidR="008C5452" w:rsidRDefault="00FC3305" w:rsidP="00FC3305">
      <w:pPr>
        <w:spacing w:after="200"/>
        <w:rPr>
          <w:u w:val="single"/>
        </w:rPr>
      </w:pPr>
      <w:r>
        <w:rPr>
          <w:u w:val="single"/>
        </w:rPr>
        <w:t>We would greatly welcome f</w:t>
      </w:r>
      <w:r w:rsidR="00B46508" w:rsidRPr="00FC3305">
        <w:rPr>
          <w:u w:val="single"/>
        </w:rPr>
        <w:t xml:space="preserve">urther </w:t>
      </w:r>
      <w:r w:rsidR="00563E8D" w:rsidRPr="00FC3305">
        <w:rPr>
          <w:u w:val="single"/>
        </w:rPr>
        <w:t xml:space="preserve">‘soft law’ </w:t>
      </w:r>
      <w:r w:rsidR="00B46508" w:rsidRPr="00FC3305">
        <w:rPr>
          <w:u w:val="single"/>
        </w:rPr>
        <w:t>guidance on this issue from the UN Special Rapporteu</w:t>
      </w:r>
      <w:r>
        <w:rPr>
          <w:u w:val="single"/>
        </w:rPr>
        <w:t xml:space="preserve">r, and we </w:t>
      </w:r>
      <w:r w:rsidR="003D6E3C">
        <w:rPr>
          <w:u w:val="single"/>
        </w:rPr>
        <w:t>include s</w:t>
      </w:r>
      <w:r>
        <w:rPr>
          <w:u w:val="single"/>
        </w:rPr>
        <w:t xml:space="preserve">ome suggestions </w:t>
      </w:r>
      <w:r w:rsidR="000508ED" w:rsidRPr="00FC3305">
        <w:rPr>
          <w:u w:val="single"/>
        </w:rPr>
        <w:t>below.</w:t>
      </w:r>
    </w:p>
    <w:p w:rsidR="00590390" w:rsidRPr="00196E0A" w:rsidRDefault="001E3658" w:rsidP="0013072A">
      <w:pPr>
        <w:pStyle w:val="Heading1"/>
        <w:numPr>
          <w:ilvl w:val="0"/>
          <w:numId w:val="10"/>
        </w:numPr>
      </w:pPr>
      <w:r w:rsidRPr="00196E0A">
        <w:t>How are human rights considerations</w:t>
      </w:r>
      <w:r w:rsidR="007941E9">
        <w:t xml:space="preserve"> </w:t>
      </w:r>
      <w:r w:rsidRPr="00196E0A">
        <w:t xml:space="preserve">being incorporated into climate change litigation? </w:t>
      </w:r>
      <w:r w:rsidRPr="00196E0A">
        <w:rPr>
          <w:b w:val="0"/>
          <w:bCs w:val="0"/>
        </w:rPr>
        <w:t>(Question 5)</w:t>
      </w:r>
    </w:p>
    <w:p w:rsidR="006B0B57" w:rsidRPr="00196E0A" w:rsidRDefault="009F1F26" w:rsidP="003209BB">
      <w:r w:rsidRPr="00196E0A">
        <w:t>Over the past decade,</w:t>
      </w:r>
      <w:r w:rsidR="00D42D3C" w:rsidRPr="00196E0A">
        <w:t xml:space="preserve"> a growing number of individuals, communities and organisations</w:t>
      </w:r>
      <w:r w:rsidR="002E0FA0" w:rsidRPr="00196E0A">
        <w:t xml:space="preserve"> in countries around the world </w:t>
      </w:r>
      <w:r w:rsidR="00D42D3C" w:rsidRPr="00196E0A">
        <w:t xml:space="preserve">have turned to the courts to challenge the </w:t>
      </w:r>
      <w:r w:rsidR="00952EB6" w:rsidRPr="00196E0A">
        <w:t>persistent and serious inaction by government</w:t>
      </w:r>
      <w:r w:rsidR="00574867" w:rsidRPr="00196E0A">
        <w:t xml:space="preserve">s </w:t>
      </w:r>
      <w:r w:rsidR="009A4D27" w:rsidRPr="00196E0A">
        <w:t xml:space="preserve">(and companies) </w:t>
      </w:r>
      <w:r w:rsidR="00574867" w:rsidRPr="00196E0A">
        <w:t>on all aspects of climate action</w:t>
      </w:r>
      <w:r w:rsidR="00AE1C1F" w:rsidRPr="00196E0A">
        <w:t>.</w:t>
      </w:r>
      <w:r w:rsidR="009B1767" w:rsidRPr="00196E0A">
        <w:t xml:space="preserve"> </w:t>
      </w:r>
      <w:r w:rsidR="00DA7BE8" w:rsidRPr="00196E0A">
        <w:t>A large</w:t>
      </w:r>
      <w:r w:rsidR="00873794" w:rsidRPr="00196E0A">
        <w:t>,</w:t>
      </w:r>
      <w:r w:rsidR="00DA7BE8" w:rsidRPr="00196E0A">
        <w:t xml:space="preserve"> and growing number</w:t>
      </w:r>
      <w:r w:rsidR="00873794" w:rsidRPr="00196E0A">
        <w:t>,</w:t>
      </w:r>
      <w:r w:rsidR="00DA7BE8" w:rsidRPr="00196E0A">
        <w:t xml:space="preserve"> of t</w:t>
      </w:r>
      <w:r w:rsidR="00F129CE" w:rsidRPr="00196E0A">
        <w:t xml:space="preserve">hese </w:t>
      </w:r>
      <w:r w:rsidR="009B1767" w:rsidRPr="00196E0A">
        <w:t xml:space="preserve">cases are </w:t>
      </w:r>
      <w:r w:rsidR="00D42D3C" w:rsidRPr="00196E0A">
        <w:t>based on obligations to respect and</w:t>
      </w:r>
      <w:r w:rsidR="009A4D27" w:rsidRPr="00196E0A">
        <w:t>/or</w:t>
      </w:r>
      <w:r w:rsidR="00D42D3C" w:rsidRPr="00196E0A">
        <w:t xml:space="preserve"> protect human rights</w:t>
      </w:r>
      <w:r w:rsidR="00397EFB" w:rsidRPr="00196E0A">
        <w:t xml:space="preserve"> (</w:t>
      </w:r>
      <w:r w:rsidR="000133E8" w:rsidRPr="00196E0A">
        <w:t xml:space="preserve">herein, </w:t>
      </w:r>
      <w:r w:rsidR="00397EFB" w:rsidRPr="00196E0A">
        <w:rPr>
          <w:b/>
          <w:bCs/>
        </w:rPr>
        <w:t>rights-based climate litigation</w:t>
      </w:r>
      <w:r w:rsidR="00397EFB" w:rsidRPr="00196E0A">
        <w:t>)</w:t>
      </w:r>
      <w:r w:rsidR="00CE6E29" w:rsidRPr="00196E0A">
        <w:t>. T</w:t>
      </w:r>
      <w:r w:rsidR="00685CE5" w:rsidRPr="00196E0A">
        <w:t xml:space="preserve">here are now more than 100 rights-based climate cases </w:t>
      </w:r>
      <w:r w:rsidR="007623B7" w:rsidRPr="00196E0A">
        <w:t>globally</w:t>
      </w:r>
      <w:bookmarkStart w:id="0" w:name="_Ref135839470"/>
      <w:r w:rsidR="006B0B57" w:rsidRPr="00196E0A">
        <w:rPr>
          <w:rStyle w:val="EndnoteReference"/>
        </w:rPr>
        <w:endnoteReference w:id="2"/>
      </w:r>
      <w:bookmarkEnd w:id="0"/>
      <w:r w:rsidR="006B0B57" w:rsidRPr="00196E0A">
        <w:t xml:space="preserve"> — of which the vast majority </w:t>
      </w:r>
      <w:r w:rsidR="006B0B57" w:rsidRPr="00196E0A">
        <w:rPr>
          <w:color w:val="000000" w:themeColor="text1"/>
        </w:rPr>
        <w:t>have been brought against governments.</w:t>
      </w:r>
      <w:r w:rsidR="006B0B57" w:rsidRPr="00196E0A">
        <w:rPr>
          <w:rStyle w:val="EndnoteReference"/>
          <w:color w:val="000000" w:themeColor="text1"/>
        </w:rPr>
        <w:endnoteReference w:id="3"/>
      </w:r>
      <w:r w:rsidR="006B0B57" w:rsidRPr="00196E0A">
        <w:rPr>
          <w:color w:val="000000" w:themeColor="text1"/>
        </w:rPr>
        <w:t xml:space="preserve"> </w:t>
      </w:r>
    </w:p>
    <w:p w:rsidR="006B0B57" w:rsidRPr="00196E0A" w:rsidRDefault="006B0B57" w:rsidP="00220C53">
      <w:r w:rsidRPr="00196E0A">
        <w:rPr>
          <w:color w:val="000000" w:themeColor="text1"/>
        </w:rPr>
        <w:t xml:space="preserve">In terms of their </w:t>
      </w:r>
      <w:r w:rsidRPr="00196E0A">
        <w:rPr>
          <w:i/>
          <w:iCs/>
          <w:color w:val="000000" w:themeColor="text1"/>
        </w:rPr>
        <w:t>focus</w:t>
      </w:r>
      <w:r w:rsidRPr="00196E0A">
        <w:rPr>
          <w:color w:val="000000" w:themeColor="text1"/>
        </w:rPr>
        <w:t xml:space="preserve">, rights-based </w:t>
      </w:r>
      <w:r w:rsidRPr="00196E0A">
        <w:t xml:space="preserve">climate cases </w:t>
      </w:r>
      <w:r w:rsidR="000D36E4">
        <w:t>fall</w:t>
      </w:r>
      <w:r>
        <w:t xml:space="preserve"> </w:t>
      </w:r>
      <w:r w:rsidRPr="00196E0A">
        <w:t xml:space="preserve">into several categories: </w:t>
      </w:r>
    </w:p>
    <w:p w:rsidR="006B0B57" w:rsidRPr="00196E0A" w:rsidRDefault="006B0B57" w:rsidP="00842844">
      <w:pPr>
        <w:pStyle w:val="ListParagraph"/>
        <w:numPr>
          <w:ilvl w:val="0"/>
          <w:numId w:val="27"/>
        </w:numPr>
        <w:spacing w:after="160" w:line="360" w:lineRule="auto"/>
        <w:contextualSpacing/>
      </w:pPr>
      <w:r w:rsidRPr="00196E0A">
        <w:t xml:space="preserve">‘Framework’ mitigation cases: concern </w:t>
      </w:r>
      <w:r w:rsidRPr="00196E0A">
        <w:rPr>
          <w:color w:val="000000" w:themeColor="text1"/>
        </w:rPr>
        <w:t xml:space="preserve">a State’s (or company’s) </w:t>
      </w:r>
      <w:r w:rsidRPr="00196E0A">
        <w:rPr>
          <w:i/>
          <w:color w:val="000000" w:themeColor="text1"/>
        </w:rPr>
        <w:t>overall</w:t>
      </w:r>
      <w:r w:rsidRPr="00196E0A">
        <w:rPr>
          <w:color w:val="000000" w:themeColor="text1"/>
        </w:rPr>
        <w:t xml:space="preserve"> efforts to mitigate climate</w:t>
      </w:r>
      <w:r w:rsidRPr="00196E0A">
        <w:rPr>
          <w:rFonts w:cs="Times New Roman"/>
          <w:color w:val="000000" w:themeColor="text1"/>
        </w:rPr>
        <w:t xml:space="preserve"> change</w:t>
      </w:r>
      <w:r w:rsidRPr="00196E0A">
        <w:rPr>
          <w:color w:val="000000" w:themeColor="text1"/>
        </w:rPr>
        <w:t>;</w:t>
      </w:r>
    </w:p>
    <w:p w:rsidR="006B0B57" w:rsidRPr="00196E0A" w:rsidRDefault="006B0B57" w:rsidP="00842844">
      <w:pPr>
        <w:pStyle w:val="ListParagraph"/>
        <w:numPr>
          <w:ilvl w:val="0"/>
          <w:numId w:val="27"/>
        </w:numPr>
        <w:spacing w:after="160" w:line="360" w:lineRule="auto"/>
        <w:contextualSpacing/>
        <w:rPr>
          <w:color w:val="000000" w:themeColor="text1"/>
        </w:rPr>
      </w:pPr>
      <w:r w:rsidRPr="00196E0A">
        <w:t xml:space="preserve">Project-based cases: concern </w:t>
      </w:r>
      <w:r w:rsidRPr="00196E0A">
        <w:rPr>
          <w:color w:val="000000" w:themeColor="text1"/>
        </w:rPr>
        <w:t>the conduct of a State (or its organs) with respect to a specific project with GHG implications;</w:t>
      </w:r>
    </w:p>
    <w:p w:rsidR="006B0B57" w:rsidRPr="00196E0A" w:rsidRDefault="006B0B57" w:rsidP="00842844">
      <w:pPr>
        <w:pStyle w:val="ListParagraph"/>
        <w:numPr>
          <w:ilvl w:val="0"/>
          <w:numId w:val="27"/>
        </w:numPr>
        <w:spacing w:after="160" w:line="360" w:lineRule="auto"/>
        <w:contextualSpacing/>
        <w:rPr>
          <w:color w:val="000000" w:themeColor="text1"/>
        </w:rPr>
      </w:pPr>
      <w:r w:rsidRPr="00196E0A">
        <w:t xml:space="preserve">Adaptation and loss and damage cases; and </w:t>
      </w:r>
    </w:p>
    <w:p w:rsidR="006B0B57" w:rsidRPr="00196E0A" w:rsidRDefault="006B0B57" w:rsidP="00842844">
      <w:pPr>
        <w:pStyle w:val="ListParagraph"/>
        <w:numPr>
          <w:ilvl w:val="0"/>
          <w:numId w:val="27"/>
        </w:numPr>
        <w:spacing w:after="160" w:line="360" w:lineRule="auto"/>
        <w:contextualSpacing/>
      </w:pPr>
      <w:r w:rsidRPr="00196E0A">
        <w:t xml:space="preserve">‘Just transition’ cases: concern </w:t>
      </w:r>
      <w:r w:rsidRPr="00196E0A">
        <w:rPr>
          <w:color w:val="000000" w:themeColor="text1"/>
        </w:rPr>
        <w:t>the design or implementation of a State’s mitigation measures</w:t>
      </w:r>
      <w:r w:rsidRPr="00196E0A">
        <w:t xml:space="preserve">. </w:t>
      </w:r>
    </w:p>
    <w:p w:rsidR="006B0B57" w:rsidRDefault="006B0B57" w:rsidP="006A0BCF">
      <w:pPr>
        <w:spacing w:line="360" w:lineRule="auto"/>
      </w:pPr>
      <w:r w:rsidRPr="00196E0A">
        <w:rPr>
          <w:color w:val="000000" w:themeColor="text1"/>
        </w:rPr>
        <w:t>The largest group of rights-based cases fall into this first category</w:t>
      </w:r>
      <w:bookmarkStart w:id="1" w:name="_Ref135839518"/>
      <w:r w:rsidRPr="00196E0A">
        <w:rPr>
          <w:rStyle w:val="EndnoteReference"/>
          <w:color w:val="000000" w:themeColor="text1"/>
        </w:rPr>
        <w:endnoteReference w:id="4"/>
      </w:r>
      <w:bookmarkEnd w:id="1"/>
      <w:r w:rsidRPr="00196E0A">
        <w:rPr>
          <w:color w:val="000000" w:themeColor="text1"/>
        </w:rPr>
        <w:t xml:space="preserve"> – which we will focus on, drawing upon </w:t>
      </w:r>
      <w:r w:rsidRPr="00196E0A">
        <w:t xml:space="preserve">the findings of our peer-reviewed </w:t>
      </w:r>
      <w:hyperlink r:id="rId12" w:history="1">
        <w:r w:rsidRPr="00196E0A">
          <w:rPr>
            <w:rStyle w:val="Hyperlink"/>
          </w:rPr>
          <w:t>article</w:t>
        </w:r>
      </w:hyperlink>
      <w:r w:rsidRPr="00196E0A">
        <w:t xml:space="preserve"> (</w:t>
      </w:r>
      <w:hyperlink r:id="rId13" w:history="1">
        <w:r w:rsidRPr="00196E0A">
          <w:rPr>
            <w:rStyle w:val="Hyperlink"/>
          </w:rPr>
          <w:t>open-access</w:t>
        </w:r>
      </w:hyperlink>
      <w:r w:rsidRPr="00196E0A">
        <w:t>)</w:t>
      </w:r>
      <w:bookmarkStart w:id="2" w:name="_Ref135841947"/>
      <w:r>
        <w:rPr>
          <w:rStyle w:val="EndnoteReference"/>
        </w:rPr>
        <w:endnoteReference w:id="5"/>
      </w:r>
      <w:bookmarkEnd w:id="2"/>
      <w:r w:rsidR="00ED43E0">
        <w:t xml:space="preserve"> and other research.</w:t>
      </w:r>
      <w:r w:rsidR="00ED43E0">
        <w:rPr>
          <w:rStyle w:val="EndnoteReference"/>
        </w:rPr>
        <w:endnoteReference w:id="6"/>
      </w:r>
      <w:r w:rsidR="00ED43E0">
        <w:t xml:space="preserve"> </w:t>
      </w:r>
    </w:p>
    <w:p w:rsidR="0032579F" w:rsidRPr="0032579F" w:rsidRDefault="0032579F" w:rsidP="006A0BCF">
      <w:pPr>
        <w:spacing w:line="360" w:lineRule="auto"/>
      </w:pPr>
      <w:r>
        <w:t xml:space="preserve">We </w:t>
      </w:r>
      <w:r>
        <w:rPr>
          <w:b/>
          <w:bCs/>
        </w:rPr>
        <w:t>attach</w:t>
      </w:r>
      <w:r>
        <w:t xml:space="preserve"> to our submission: a copy of our peer-reviewed article; and </w:t>
      </w:r>
      <w:r w:rsidR="007F1A74">
        <w:t xml:space="preserve">our summary of national court decisions that have upheld ‘framework’ cases against governments.  </w:t>
      </w:r>
    </w:p>
    <w:p w:rsidR="006B0B57" w:rsidRPr="00196E0A" w:rsidRDefault="006B0B57" w:rsidP="006A0BCF">
      <w:pPr>
        <w:spacing w:line="360" w:lineRule="auto"/>
        <w:rPr>
          <w:color w:val="000000" w:themeColor="text1"/>
          <w:u w:val="single"/>
        </w:rPr>
      </w:pPr>
      <w:r w:rsidRPr="00196E0A">
        <w:rPr>
          <w:u w:val="single"/>
        </w:rPr>
        <w:t>How have courts adjudicated rights-based ‘framework’ mitigation cases against national governments?</w:t>
      </w:r>
    </w:p>
    <w:p w:rsidR="006B0B57" w:rsidRPr="00196E0A" w:rsidRDefault="006B0B57" w:rsidP="00BC1837">
      <w:pPr>
        <w:spacing w:after="200"/>
      </w:pPr>
      <w:r w:rsidRPr="00196E0A">
        <w:t>In the past decade, national</w:t>
      </w:r>
      <w:bookmarkStart w:id="3" w:name="_Ref135843121"/>
      <w:r w:rsidRPr="00196E0A">
        <w:rPr>
          <w:rStyle w:val="EndnoteReference"/>
        </w:rPr>
        <w:endnoteReference w:id="7"/>
      </w:r>
      <w:bookmarkEnd w:id="3"/>
      <w:r w:rsidRPr="00196E0A">
        <w:t xml:space="preserve"> and regional</w:t>
      </w:r>
      <w:r w:rsidRPr="00196E0A">
        <w:rPr>
          <w:rStyle w:val="EndnoteReference"/>
        </w:rPr>
        <w:endnoteReference w:id="8"/>
      </w:r>
      <w:r w:rsidRPr="00196E0A">
        <w:t xml:space="preserve"> courts and UN human rights institutions</w:t>
      </w:r>
      <w:r w:rsidRPr="00196E0A">
        <w:rPr>
          <w:rStyle w:val="EndnoteReference"/>
        </w:rPr>
        <w:endnoteReference w:id="9"/>
      </w:r>
      <w:r w:rsidRPr="00196E0A">
        <w:t xml:space="preserve"> have </w:t>
      </w:r>
      <w:r w:rsidR="007D0686">
        <w:t xml:space="preserve">developed a rapidly growing body of norms regarding States’ legal obligations to mitigate climate change </w:t>
      </w:r>
      <w:r w:rsidR="00645447">
        <w:t xml:space="preserve">(among other aspects) </w:t>
      </w:r>
      <w:r w:rsidR="007D0686">
        <w:t xml:space="preserve">in order to protect </w:t>
      </w:r>
      <w:r w:rsidR="00645447">
        <w:t xml:space="preserve">the </w:t>
      </w:r>
      <w:r w:rsidR="007D0686">
        <w:t>human rights</w:t>
      </w:r>
      <w:r w:rsidR="00645447">
        <w:t xml:space="preserve"> of current and future generations</w:t>
      </w:r>
      <w:r w:rsidR="007D0686">
        <w:t>.</w:t>
      </w:r>
      <w:r w:rsidR="00645447">
        <w:t xml:space="preserve"> In the context of climate change mitigation, s</w:t>
      </w:r>
      <w:r w:rsidR="007D0686">
        <w:t xml:space="preserve">uch courts and institutions have </w:t>
      </w:r>
      <w:r w:rsidRPr="00196E0A">
        <w:t>recognised that:</w:t>
      </w:r>
    </w:p>
    <w:p w:rsidR="006B0B57" w:rsidRPr="00196E0A" w:rsidRDefault="006B0B57" w:rsidP="009F73C7">
      <w:pPr>
        <w:pStyle w:val="ListParagraph"/>
        <w:numPr>
          <w:ilvl w:val="0"/>
          <w:numId w:val="29"/>
        </w:numPr>
        <w:spacing w:after="200"/>
      </w:pPr>
      <w:r w:rsidRPr="00196E0A">
        <w:t xml:space="preserve">climate change is </w:t>
      </w:r>
      <w:r w:rsidRPr="00196E0A">
        <w:rPr>
          <w:i/>
          <w:iCs/>
        </w:rPr>
        <w:t xml:space="preserve">already </w:t>
      </w:r>
      <w:r w:rsidRPr="00196E0A">
        <w:t xml:space="preserve">having, and </w:t>
      </w:r>
      <w:r w:rsidRPr="00196E0A">
        <w:rPr>
          <w:i/>
          <w:iCs/>
        </w:rPr>
        <w:t>will</w:t>
      </w:r>
      <w:r w:rsidRPr="00196E0A">
        <w:t xml:space="preserve"> have, a significant impact on the enjoyment of a wide range of human rights; </w:t>
      </w:r>
    </w:p>
    <w:p w:rsidR="006B0B57" w:rsidRPr="00196E0A" w:rsidRDefault="006B0B57" w:rsidP="009F73C7">
      <w:pPr>
        <w:pStyle w:val="ListParagraph"/>
        <w:numPr>
          <w:ilvl w:val="0"/>
          <w:numId w:val="29"/>
        </w:numPr>
        <w:spacing w:after="200"/>
      </w:pPr>
      <w:r w:rsidRPr="00196E0A">
        <w:t xml:space="preserve">governments have an </w:t>
      </w:r>
      <w:r w:rsidRPr="00196E0A">
        <w:rPr>
          <w:i/>
          <w:iCs/>
        </w:rPr>
        <w:t xml:space="preserve">individual </w:t>
      </w:r>
      <w:r w:rsidRPr="00196E0A">
        <w:t xml:space="preserve">responsibility to prevent further dangerous climate change by reducing their GHG emissions, </w:t>
      </w:r>
      <w:r w:rsidRPr="00196E0A">
        <w:rPr>
          <w:i/>
          <w:iCs/>
        </w:rPr>
        <w:t>notwithstanding</w:t>
      </w:r>
      <w:r w:rsidRPr="00196E0A">
        <w:t> that (i) climate change is a global problem, which cannot be solved by any individual country, and (ii) many of the worst impacts of climate change have not yet occurred;</w:t>
      </w:r>
      <w:r w:rsidRPr="00196E0A">
        <w:rPr>
          <w:rStyle w:val="EndnoteReference"/>
        </w:rPr>
        <w:endnoteReference w:id="10"/>
      </w:r>
    </w:p>
    <w:p w:rsidR="006B0B57" w:rsidRPr="00196E0A" w:rsidRDefault="006B0B57" w:rsidP="003F6BA3">
      <w:pPr>
        <w:pStyle w:val="ListParagraph"/>
        <w:numPr>
          <w:ilvl w:val="0"/>
          <w:numId w:val="29"/>
        </w:numPr>
        <w:rPr>
          <w:rFonts w:cstheme="minorHAnsi"/>
        </w:rPr>
      </w:pPr>
      <w:r w:rsidRPr="00196E0A">
        <w:t>in interpreting States’ obligations to protect human rights in the context of climate change, it is instructive to refer to norms of international environmental law and best available science;</w:t>
      </w:r>
      <w:r w:rsidRPr="00196E0A">
        <w:rPr>
          <w:rStyle w:val="EndnoteReference"/>
        </w:rPr>
        <w:endnoteReference w:id="11"/>
      </w:r>
      <w:r w:rsidRPr="00196E0A">
        <w:t xml:space="preserve"> and</w:t>
      </w:r>
      <w:r w:rsidRPr="00196E0A">
        <w:rPr>
          <w:rFonts w:cstheme="minorHAnsi"/>
        </w:rPr>
        <w:t xml:space="preserve"> </w:t>
      </w:r>
    </w:p>
    <w:p w:rsidR="006B0B57" w:rsidRPr="00196E0A" w:rsidRDefault="006B0B57" w:rsidP="000C3959">
      <w:pPr>
        <w:pStyle w:val="ListParagraph"/>
        <w:numPr>
          <w:ilvl w:val="0"/>
          <w:numId w:val="29"/>
        </w:numPr>
      </w:pPr>
      <w:r w:rsidRPr="00196E0A">
        <w:t>failure</w:t>
      </w:r>
      <w:r w:rsidRPr="00196E0A" w:rsidDel="00023693">
        <w:t xml:space="preserve"> </w:t>
      </w:r>
      <w:r w:rsidRPr="00196E0A">
        <w:t>to take measures to prevent foreseeable human rights harm caused by climate change can constitute a violation of States’ human rights obligations.</w:t>
      </w:r>
    </w:p>
    <w:p w:rsidR="006B0B57" w:rsidRPr="00196E0A" w:rsidRDefault="006B0B57" w:rsidP="00A32AB9">
      <w:pPr>
        <w:spacing w:after="200"/>
      </w:pPr>
      <w:r w:rsidRPr="00196E0A">
        <w:t xml:space="preserve">Apex courts in the </w:t>
      </w:r>
      <w:hyperlink r:id="rId14" w:history="1">
        <w:r w:rsidRPr="00196E0A">
          <w:rPr>
            <w:rStyle w:val="Hyperlink"/>
          </w:rPr>
          <w:t>Netherlands</w:t>
        </w:r>
      </w:hyperlink>
      <w:r w:rsidRPr="00196E0A">
        <w:t>,</w:t>
      </w:r>
      <w:r>
        <w:rPr>
          <w:rStyle w:val="EndnoteReference"/>
        </w:rPr>
        <w:endnoteReference w:id="12"/>
      </w:r>
      <w:r w:rsidRPr="00196E0A">
        <w:t xml:space="preserve"> </w:t>
      </w:r>
      <w:hyperlink r:id="rId15" w:history="1">
        <w:r w:rsidRPr="00196E0A">
          <w:rPr>
            <w:rStyle w:val="Hyperlink"/>
          </w:rPr>
          <w:t>Germany</w:t>
        </w:r>
      </w:hyperlink>
      <w:r w:rsidRPr="00196E0A">
        <w:t>,</w:t>
      </w:r>
      <w:r>
        <w:rPr>
          <w:rStyle w:val="EndnoteReference"/>
        </w:rPr>
        <w:endnoteReference w:id="13"/>
      </w:r>
      <w:r w:rsidRPr="00196E0A">
        <w:t xml:space="preserve"> </w:t>
      </w:r>
      <w:hyperlink r:id="rId16" w:history="1">
        <w:r w:rsidRPr="00196E0A">
          <w:rPr>
            <w:rStyle w:val="Hyperlink"/>
          </w:rPr>
          <w:t>Colombia</w:t>
        </w:r>
      </w:hyperlink>
      <w:r w:rsidRPr="00196E0A">
        <w:t>,</w:t>
      </w:r>
      <w:r>
        <w:rPr>
          <w:rStyle w:val="EndnoteReference"/>
        </w:rPr>
        <w:endnoteReference w:id="14"/>
      </w:r>
      <w:r w:rsidRPr="00196E0A">
        <w:t xml:space="preserve"> </w:t>
      </w:r>
      <w:hyperlink r:id="rId17" w:history="1">
        <w:r w:rsidRPr="00196E0A">
          <w:rPr>
            <w:rStyle w:val="Hyperlink"/>
          </w:rPr>
          <w:t>Nepal</w:t>
        </w:r>
      </w:hyperlink>
      <w:r w:rsidRPr="00196E0A">
        <w:t>,</w:t>
      </w:r>
      <w:r>
        <w:rPr>
          <w:rStyle w:val="EndnoteReference"/>
        </w:rPr>
        <w:endnoteReference w:id="15"/>
      </w:r>
      <w:r w:rsidRPr="00196E0A">
        <w:t xml:space="preserve"> </w:t>
      </w:r>
      <w:hyperlink r:id="rId18" w:history="1">
        <w:r w:rsidRPr="00E40AD6">
          <w:rPr>
            <w:rStyle w:val="Hyperlink"/>
          </w:rPr>
          <w:t>Brazil</w:t>
        </w:r>
      </w:hyperlink>
      <w:r>
        <w:t>,</w:t>
      </w:r>
      <w:r>
        <w:rPr>
          <w:rStyle w:val="EndnoteReference"/>
        </w:rPr>
        <w:endnoteReference w:id="16"/>
      </w:r>
      <w:r>
        <w:t xml:space="preserve"> </w:t>
      </w:r>
      <w:r w:rsidRPr="00196E0A">
        <w:t xml:space="preserve">and a first instance court in  </w:t>
      </w:r>
      <w:hyperlink r:id="rId19" w:history="1">
        <w:r w:rsidRPr="00196E0A">
          <w:rPr>
            <w:rStyle w:val="Hyperlink"/>
          </w:rPr>
          <w:t>Belgium</w:t>
        </w:r>
      </w:hyperlink>
      <w:r w:rsidRPr="00E40AD6">
        <w:rPr>
          <w:rStyle w:val="EndnoteReference"/>
        </w:rPr>
        <w:endnoteReference w:id="17"/>
      </w:r>
      <w:r w:rsidRPr="00E40AD6">
        <w:rPr>
          <w:rStyle w:val="EndnoteReference"/>
        </w:rPr>
        <w:t xml:space="preserve"> </w:t>
      </w:r>
      <w:r w:rsidRPr="00196E0A">
        <w:t xml:space="preserve">have determined that the respective State must adopt more ambitious GHG mitigation efforts </w:t>
      </w:r>
      <w:r>
        <w:t>(or</w:t>
      </w:r>
      <w:r w:rsidR="00FA110C">
        <w:t xml:space="preserve">, in </w:t>
      </w:r>
      <w:r w:rsidR="00BB742C">
        <w:t xml:space="preserve">the case of </w:t>
      </w:r>
      <w:r>
        <w:t xml:space="preserve">Brazil and Belgium, implement its existing commitments) </w:t>
      </w:r>
      <w:r w:rsidRPr="00196E0A">
        <w:t xml:space="preserve">in order to protect human rights and freedoms. </w:t>
      </w:r>
      <w:r w:rsidR="00743794">
        <w:t xml:space="preserve">In the German and Colombian decisions, the </w:t>
      </w:r>
      <w:r w:rsidR="00A8288A">
        <w:t xml:space="preserve">respective </w:t>
      </w:r>
      <w:r w:rsidR="00743794">
        <w:t>court</w:t>
      </w:r>
      <w:r w:rsidR="00A8288A">
        <w:t>s</w:t>
      </w:r>
      <w:r w:rsidR="00743794">
        <w:t xml:space="preserve"> drew, in particular, on the concept of intergenerational justice in making their decisions. </w:t>
      </w:r>
    </w:p>
    <w:p w:rsidR="006B0B57" w:rsidRPr="00196E0A" w:rsidRDefault="006B0B57" w:rsidP="00BC1837">
      <w:pPr>
        <w:spacing w:after="200"/>
      </w:pPr>
      <w:r w:rsidRPr="00196E0A">
        <w:t>These cases form part of a “wave of … climate change litigation across the world”, which has followed landmark decisions issued by courts in the Netherlands</w:t>
      </w:r>
      <w:r w:rsidRPr="00196E0A">
        <w:rPr>
          <w:rStyle w:val="EndnoteReference"/>
        </w:rPr>
        <w:endnoteReference w:id="18"/>
      </w:r>
      <w:r w:rsidRPr="00196E0A">
        <w:t xml:space="preserve"> and Pakistan</w:t>
      </w:r>
      <w:r w:rsidRPr="00196E0A">
        <w:rPr>
          <w:rStyle w:val="EndnoteReference"/>
        </w:rPr>
        <w:endnoteReference w:id="19"/>
      </w:r>
      <w:r w:rsidRPr="00196E0A">
        <w:t xml:space="preserve"> in 2015.</w:t>
      </w:r>
      <w:r w:rsidRPr="00196E0A">
        <w:rPr>
          <w:rStyle w:val="EndnoteReference"/>
        </w:rPr>
        <w:endnoteReference w:id="20"/>
      </w:r>
      <w:r w:rsidRPr="00196E0A">
        <w:t xml:space="preserve"> These legal developments have offered a new avenue of accountability for States’ weak climate action. As the Intergovernmental Panel on Climate Change (IPCC) recently identified, “[t]he outcomes of climate litigation can affect the stringency and ambitiousness of climate governance”.</w:t>
      </w:r>
      <w:r w:rsidRPr="00196E0A">
        <w:rPr>
          <w:rStyle w:val="EndnoteReference"/>
        </w:rPr>
        <w:endnoteReference w:id="21"/>
      </w:r>
    </w:p>
    <w:p w:rsidR="006B0B57" w:rsidRPr="00196E0A" w:rsidRDefault="006B0B57" w:rsidP="00590390">
      <w:pPr>
        <w:pStyle w:val="Heading1"/>
        <w:numPr>
          <w:ilvl w:val="0"/>
          <w:numId w:val="10"/>
        </w:numPr>
      </w:pPr>
      <w:r w:rsidRPr="00196E0A">
        <w:t xml:space="preserve">Are there issues with making the link between human rights and climate change litigation?  </w:t>
      </w:r>
      <w:r w:rsidR="00A8288A">
        <w:rPr>
          <w:b w:val="0"/>
          <w:bCs w:val="0"/>
        </w:rPr>
        <w:t>(Question 6)</w:t>
      </w:r>
    </w:p>
    <w:p w:rsidR="006B0B57" w:rsidRDefault="006B0B57" w:rsidP="000E562C">
      <w:pPr>
        <w:spacing w:after="200"/>
      </w:pPr>
      <w:r w:rsidRPr="00196E0A">
        <w:t xml:space="preserve">Rights-based climate litigation remains at an early stage of development. To date, only a handful of national courts have analysed in detail the </w:t>
      </w:r>
      <w:r w:rsidRPr="00196E0A">
        <w:rPr>
          <w:i/>
          <w:iCs/>
        </w:rPr>
        <w:t>content</w:t>
      </w:r>
      <w:r w:rsidRPr="00196E0A">
        <w:t xml:space="preserve"> of States’ human rights obligations to mitigate climate change,</w:t>
      </w:r>
      <w:r w:rsidRPr="00196E0A">
        <w:rPr>
          <w:rStyle w:val="EndnoteReference"/>
        </w:rPr>
        <w:endnoteReference w:id="22"/>
      </w:r>
      <w:r w:rsidRPr="00196E0A">
        <w:t xml:space="preserve"> namely: what constitutes ‘reasonable’ and ‘appropriate’ mitigation efforts to protect human rights from the harm posed by climate change?</w:t>
      </w:r>
    </w:p>
    <w:p w:rsidR="00C64B5C" w:rsidRDefault="002136D9" w:rsidP="000E562C">
      <w:pPr>
        <w:spacing w:after="200"/>
      </w:pPr>
      <w:r>
        <w:t xml:space="preserve">Such </w:t>
      </w:r>
      <w:r w:rsidR="00B77CA9">
        <w:t>elaboration is essential i</w:t>
      </w:r>
      <w:r w:rsidR="00335118">
        <w:t xml:space="preserve">n order </w:t>
      </w:r>
      <w:r>
        <w:t xml:space="preserve">to </w:t>
      </w:r>
      <w:r w:rsidR="00E74A66">
        <w:t xml:space="preserve">ensure </w:t>
      </w:r>
      <w:r w:rsidR="000A0BD9">
        <w:t xml:space="preserve">that States adopt </w:t>
      </w:r>
      <w:r w:rsidR="00BD3003">
        <w:t xml:space="preserve">the </w:t>
      </w:r>
      <w:r w:rsidR="007941E9">
        <w:t xml:space="preserve">ambitious climate action that will protect </w:t>
      </w:r>
      <w:r w:rsidR="00716537">
        <w:t xml:space="preserve">the </w:t>
      </w:r>
      <w:r w:rsidR="007941E9">
        <w:t xml:space="preserve">human rights of current and future generations. </w:t>
      </w:r>
    </w:p>
    <w:p w:rsidR="00C64B5C" w:rsidRPr="00C64B5C" w:rsidRDefault="00C64B5C" w:rsidP="00C64B5C">
      <w:pPr>
        <w:spacing w:after="200"/>
        <w:rPr>
          <w:u w:val="single"/>
        </w:rPr>
      </w:pPr>
      <w:r w:rsidRPr="00196E0A">
        <w:rPr>
          <w:u w:val="single"/>
        </w:rPr>
        <w:t>Authoritative guidance from the UN Special Rapporteur on this issue</w:t>
      </w:r>
      <w:r>
        <w:rPr>
          <w:u w:val="single"/>
        </w:rPr>
        <w:t xml:space="preserve"> in the Report</w:t>
      </w:r>
      <w:r w:rsidRPr="00196E0A">
        <w:rPr>
          <w:u w:val="single"/>
        </w:rPr>
        <w:t xml:space="preserve"> could make a significant contribution to ongoing accountability efforts globally.  </w:t>
      </w:r>
    </w:p>
    <w:p w:rsidR="00C64B5C" w:rsidRPr="00C23B4A" w:rsidRDefault="00C64B5C" w:rsidP="000E562C">
      <w:pPr>
        <w:spacing w:after="200"/>
      </w:pPr>
      <w:r w:rsidRPr="00196E0A">
        <w:t xml:space="preserve">Soft law standards provide invaluable guidance to courts in determining the content of States’ human rights obligations in the context of climate change. The Dutch Supreme Court in </w:t>
      </w:r>
      <w:r w:rsidRPr="00196E0A">
        <w:rPr>
          <w:i/>
          <w:iCs/>
        </w:rPr>
        <w:t xml:space="preserve">Urgenda v. the Netherlands </w:t>
      </w:r>
      <w:r w:rsidRPr="00196E0A">
        <w:t>referred to a report by the UN Special Rapporteur on Human Rights and the Environment when determining the content of the State’s obligations to mitigate climate change under the European Convention on Human Rights.</w:t>
      </w:r>
      <w:r w:rsidRPr="00196E0A">
        <w:rPr>
          <w:rStyle w:val="EndnoteReference"/>
        </w:rPr>
        <w:endnoteReference w:id="23"/>
      </w:r>
      <w:r w:rsidRPr="00196E0A">
        <w:t xml:space="preserve"> </w:t>
      </w:r>
    </w:p>
    <w:p w:rsidR="006B0B57" w:rsidRPr="00196E0A" w:rsidRDefault="006B0B57" w:rsidP="00724EA6">
      <w:pPr>
        <w:spacing w:after="200"/>
      </w:pPr>
      <w:r w:rsidRPr="00196E0A">
        <w:t xml:space="preserve">We have outlined below emerging best practice regarding the </w:t>
      </w:r>
      <w:r w:rsidRPr="00196E0A">
        <w:rPr>
          <w:i/>
          <w:iCs/>
        </w:rPr>
        <w:t>content</w:t>
      </w:r>
      <w:r w:rsidRPr="00196E0A">
        <w:t xml:space="preserve"> of States’ human rights obligations to mitigate climate change, based on national court decisions, international environmental law and best available science</w:t>
      </w:r>
      <w:r>
        <w:t xml:space="preserve"> (with further detail in our article)</w:t>
      </w:r>
      <w:r w:rsidRPr="00196E0A">
        <w:t>.</w:t>
      </w:r>
      <w:r>
        <w:rPr>
          <w:rStyle w:val="EndnoteReference"/>
        </w:rPr>
        <w:endnoteReference w:id="24"/>
      </w:r>
      <w:r w:rsidRPr="00196E0A">
        <w:t xml:space="preserve"> </w:t>
      </w:r>
      <w:r>
        <w:t xml:space="preserve">Scholars have similarly </w:t>
      </w:r>
      <w:r>
        <w:rPr>
          <w:rFonts w:cstheme="minorHAnsi"/>
        </w:rPr>
        <w:t xml:space="preserve">examined international environmental law and best available science, and have identified obligations and </w:t>
      </w:r>
      <w:r>
        <w:t>pr</w:t>
      </w:r>
      <w:r w:rsidRPr="00BE5A5B">
        <w:t>inciples</w:t>
      </w:r>
      <w:r>
        <w:rPr>
          <w:rFonts w:cstheme="minorHAnsi"/>
        </w:rPr>
        <w:t xml:space="preserve"> regarding States’ mitigation obligations (under human rights law or other legal bases)</w:t>
      </w:r>
      <w:r w:rsidRPr="00BE5A5B">
        <w:t>.</w:t>
      </w:r>
      <w:bookmarkStart w:id="4" w:name="_Ref135844040"/>
      <w:r w:rsidRPr="00BE5A5B">
        <w:rPr>
          <w:rStyle w:val="EndnoteReference"/>
        </w:rPr>
        <w:endnoteReference w:id="25"/>
      </w:r>
      <w:bookmarkEnd w:id="4"/>
    </w:p>
    <w:p w:rsidR="006B0B57" w:rsidRPr="00196E0A" w:rsidRDefault="006B0B57" w:rsidP="005F11D7">
      <w:r w:rsidRPr="00196E0A">
        <w:t xml:space="preserve">What follows is a summary of these standards: </w:t>
      </w:r>
    </w:p>
    <w:p w:rsidR="006B0B57" w:rsidRPr="00196E0A" w:rsidRDefault="006B0B57" w:rsidP="00B67202">
      <w:pPr>
        <w:ind w:left="567" w:right="231"/>
        <w:rPr>
          <w:i/>
          <w:iCs/>
        </w:rPr>
      </w:pPr>
      <w:r w:rsidRPr="00196E0A">
        <w:rPr>
          <w:i/>
          <w:iCs/>
        </w:rPr>
        <w:t>In order to discharge its legal obligations to take reasonable measures to protect persons or things within its jurisdiction from the foreseeable and severe harm posed by climate change, a State</w:t>
      </w:r>
      <w:r w:rsidRPr="00196E0A">
        <w:rPr>
          <w:b/>
          <w:bCs/>
          <w:i/>
          <w:iCs/>
        </w:rPr>
        <w:t> </w:t>
      </w:r>
      <w:r w:rsidRPr="00196E0A">
        <w:rPr>
          <w:i/>
          <w:iCs/>
        </w:rPr>
        <w:t>must adopt</w:t>
      </w:r>
      <w:r w:rsidRPr="00196E0A">
        <w:rPr>
          <w:b/>
          <w:bCs/>
          <w:i/>
          <w:iCs/>
        </w:rPr>
        <w:t> </w:t>
      </w:r>
      <w:r w:rsidRPr="00196E0A">
        <w:rPr>
          <w:i/>
          <w:iCs/>
        </w:rPr>
        <w:t>measures to mitigate climate change by reducing its greenhouse gas emissions.</w:t>
      </w:r>
    </w:p>
    <w:p w:rsidR="006B0B57" w:rsidRPr="00196E0A" w:rsidRDefault="006B0B57" w:rsidP="00B67202">
      <w:pPr>
        <w:ind w:left="567" w:right="231"/>
        <w:jc w:val="left"/>
        <w:rPr>
          <w:i/>
          <w:iCs/>
        </w:rPr>
      </w:pPr>
      <w:r w:rsidRPr="00196E0A">
        <w:rPr>
          <w:i/>
          <w:iCs/>
        </w:rPr>
        <w:t>Such mitigation measures should:</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be based on a long-term temperature goal of at least 1.5°C;</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be informed by the principles of equity and common but differentiated responsibilities (CBDR), on the basis of which each country needs to do its ‘fair share’ as informed by best available science;</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include a date by which to achieve carbon neutrality, which for developed countries should be well before 2050;</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be internally consistent (that is, short-term mitigation measures should be scientifically consistent with long-term mitigation measures);</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 xml:space="preserve">represent a ‘progression over time’, with regular increases in ambition; </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not rely excessively on negative emissions technology or carbon dioxide removal; and</w:t>
      </w:r>
    </w:p>
    <w:p w:rsidR="006B0B57" w:rsidRPr="00196E0A" w:rsidRDefault="006B0B57" w:rsidP="00B67202">
      <w:pPr>
        <w:pStyle w:val="ListParagraph"/>
        <w:numPr>
          <w:ilvl w:val="0"/>
          <w:numId w:val="8"/>
        </w:numPr>
        <w:spacing w:line="276" w:lineRule="auto"/>
        <w:ind w:left="993" w:right="231" w:hanging="426"/>
        <w:jc w:val="left"/>
        <w:rPr>
          <w:i/>
          <w:iCs/>
        </w:rPr>
      </w:pPr>
      <w:r w:rsidRPr="00196E0A">
        <w:rPr>
          <w:i/>
          <w:iCs/>
        </w:rPr>
        <w:t>be sufficiently detailed to indicate how emissions reductions will be achieved.</w:t>
      </w:r>
    </w:p>
    <w:p w:rsidR="006B0B57" w:rsidRPr="00196E0A" w:rsidRDefault="006B0B57" w:rsidP="00E069D4">
      <w:pPr>
        <w:spacing w:after="200"/>
      </w:pPr>
      <w:r w:rsidRPr="00196E0A">
        <w:t>The basis of each standard is outlined in the table:</w:t>
      </w:r>
    </w:p>
    <w:tbl>
      <w:tblPr>
        <w:tblStyle w:val="TableGrid"/>
        <w:tblW w:w="5000" w:type="pct"/>
        <w:tblLook w:val="04A0" w:firstRow="1" w:lastRow="0" w:firstColumn="1" w:lastColumn="0" w:noHBand="0" w:noVBand="1"/>
      </w:tblPr>
      <w:tblGrid>
        <w:gridCol w:w="2615"/>
        <w:gridCol w:w="6395"/>
      </w:tblGrid>
      <w:tr w:rsidR="006B0B57" w:rsidRPr="00196E0A" w:rsidTr="002C604C">
        <w:tc>
          <w:tcPr>
            <w:tcW w:w="1451" w:type="pct"/>
          </w:tcPr>
          <w:p w:rsidR="006B0B57" w:rsidRPr="00196E0A" w:rsidRDefault="006B0B57" w:rsidP="00B97622">
            <w:pPr>
              <w:spacing w:after="200"/>
              <w:jc w:val="center"/>
              <w:rPr>
                <w:b/>
                <w:bCs/>
              </w:rPr>
            </w:pPr>
            <w:r w:rsidRPr="00196E0A">
              <w:rPr>
                <w:b/>
                <w:bCs/>
              </w:rPr>
              <w:t>Standard</w:t>
            </w:r>
          </w:p>
        </w:tc>
        <w:tc>
          <w:tcPr>
            <w:tcW w:w="3549" w:type="pct"/>
          </w:tcPr>
          <w:p w:rsidR="006B0B57" w:rsidRPr="00196E0A" w:rsidRDefault="006B0B57" w:rsidP="00B97622">
            <w:pPr>
              <w:spacing w:after="200"/>
              <w:jc w:val="center"/>
              <w:rPr>
                <w:b/>
                <w:bCs/>
              </w:rPr>
            </w:pPr>
            <w:r w:rsidRPr="00196E0A">
              <w:rPr>
                <w:b/>
                <w:bCs/>
              </w:rPr>
              <w:t>Legal and scientific bases</w:t>
            </w:r>
          </w:p>
        </w:tc>
      </w:tr>
      <w:tr w:rsidR="006B0B57" w:rsidRPr="00196E0A" w:rsidTr="002C604C">
        <w:tc>
          <w:tcPr>
            <w:tcW w:w="1451" w:type="pct"/>
          </w:tcPr>
          <w:p w:rsidR="006B0B57" w:rsidRPr="00196E0A" w:rsidRDefault="006B0B57" w:rsidP="002E6CD6">
            <w:pPr>
              <w:spacing w:after="200"/>
              <w:jc w:val="center"/>
              <w:rPr>
                <w:i/>
                <w:iCs/>
              </w:rPr>
            </w:pPr>
            <w:r w:rsidRPr="00196E0A">
              <w:rPr>
                <w:i/>
                <w:iCs/>
              </w:rPr>
              <w:t>based on a long-term temperature goal of at least 1.5°C</w:t>
            </w:r>
          </w:p>
        </w:tc>
        <w:tc>
          <w:tcPr>
            <w:tcW w:w="3549" w:type="pct"/>
          </w:tcPr>
          <w:p w:rsidR="006B0B57" w:rsidRPr="00196E0A" w:rsidRDefault="006B0B57" w:rsidP="002C604C">
            <w:pPr>
              <w:pStyle w:val="ListParagraph"/>
              <w:numPr>
                <w:ilvl w:val="0"/>
                <w:numId w:val="15"/>
              </w:numPr>
              <w:spacing w:after="200"/>
              <w:rPr>
                <w:rStyle w:val="ParagraphChar"/>
              </w:rPr>
            </w:pPr>
            <w:r w:rsidRPr="00196E0A">
              <w:t xml:space="preserve">International law: Long-term temperature goal in the Paris Agreement, and subsequent recognition by States Parties in </w:t>
            </w:r>
            <w:r w:rsidRPr="00196E0A">
              <w:rPr>
                <w:rStyle w:val="ParagraphChar"/>
                <w:rFonts w:cstheme="minorHAnsi"/>
              </w:rPr>
              <w:t>the Glasgow Climate Pact (2021) that “</w:t>
            </w:r>
            <w:r w:rsidRPr="00196E0A">
              <w:t>the impacts of climate change will be much lower at the temperature increase of 1.5°C compared with 2°C and resolve[d] to pursue efforts to limit the temperature increase to 1.5°C”.</w:t>
            </w:r>
            <w:r w:rsidRPr="00196E0A">
              <w:rPr>
                <w:rStyle w:val="EndnoteReference"/>
              </w:rPr>
              <w:endnoteReference w:id="26"/>
            </w:r>
          </w:p>
          <w:p w:rsidR="006B0B57" w:rsidRPr="00196E0A" w:rsidRDefault="006B0B57" w:rsidP="00281165">
            <w:pPr>
              <w:pStyle w:val="ListParagraph"/>
              <w:numPr>
                <w:ilvl w:val="0"/>
                <w:numId w:val="15"/>
              </w:numPr>
              <w:spacing w:after="200"/>
            </w:pPr>
            <w:r w:rsidRPr="00196E0A">
              <w:t>Science: consensus regarding the heightened risks to individuals and societies at large of exceeding 1.5°C global warming (IPCC’s Special Report on 1.5</w:t>
            </w:r>
            <w:r w:rsidRPr="00196E0A">
              <w:rPr>
                <w:rStyle w:val="ParagraphChar"/>
                <w:rFonts w:cstheme="minorHAnsi"/>
              </w:rPr>
              <w:t>°C</w:t>
            </w:r>
            <w:r w:rsidRPr="00196E0A">
              <w:t xml:space="preserve"> and Sixth Assessment Report).</w:t>
            </w:r>
          </w:p>
          <w:p w:rsidR="006B0B57" w:rsidRPr="00196E0A" w:rsidRDefault="006B0B57" w:rsidP="00926E45">
            <w:pPr>
              <w:pStyle w:val="ListParagraph"/>
              <w:numPr>
                <w:ilvl w:val="0"/>
                <w:numId w:val="15"/>
              </w:numPr>
              <w:spacing w:after="200"/>
            </w:pPr>
            <w:r w:rsidRPr="00196E0A">
              <w:t xml:space="preserve">Judicial recognition: District Court of the Hauge,  </w:t>
            </w:r>
            <w:r w:rsidRPr="00196E0A">
              <w:rPr>
                <w:i/>
                <w:iCs/>
              </w:rPr>
              <w:t>M</w:t>
            </w:r>
            <w:r w:rsidRPr="00196E0A">
              <w:rPr>
                <w:rFonts w:cstheme="minorHAnsi"/>
                <w:i/>
                <w:iCs/>
              </w:rPr>
              <w:t xml:space="preserve">ilieudefensie v Royal Dutch </w:t>
            </w:r>
            <w:r w:rsidRPr="00196E0A">
              <w:rPr>
                <w:i/>
                <w:iCs/>
              </w:rPr>
              <w:t>Shell</w:t>
            </w:r>
            <w:r w:rsidRPr="00196E0A">
              <w:t>;</w:t>
            </w:r>
            <w:r w:rsidRPr="00196E0A">
              <w:rPr>
                <w:rStyle w:val="EndnoteReference"/>
              </w:rPr>
              <w:endnoteReference w:id="27"/>
            </w:r>
            <w:r w:rsidRPr="00196E0A">
              <w:t xml:space="preserve"> Dutch Supreme Court,  </w:t>
            </w:r>
            <w:r w:rsidRPr="00196E0A">
              <w:rPr>
                <w:i/>
                <w:iCs/>
              </w:rPr>
              <w:t>Urgenda</w:t>
            </w:r>
            <w:r w:rsidRPr="00196E0A">
              <w:t>;</w:t>
            </w:r>
            <w:r w:rsidRPr="00196E0A">
              <w:rPr>
                <w:rStyle w:val="EndnoteReference"/>
              </w:rPr>
              <w:endnoteReference w:id="28"/>
            </w:r>
            <w:r w:rsidRPr="00196E0A">
              <w:t xml:space="preserve"> Irish Supreme Court, </w:t>
            </w:r>
            <w:r w:rsidRPr="00196E0A">
              <w:rPr>
                <w:i/>
                <w:iCs/>
              </w:rPr>
              <w:t>Friends of the Irish Environment v Ireland;</w:t>
            </w:r>
            <w:bookmarkStart w:id="5" w:name="_Ref135844076"/>
            <w:r w:rsidRPr="00196E0A">
              <w:rPr>
                <w:rStyle w:val="EndnoteReference"/>
              </w:rPr>
              <w:endnoteReference w:id="29"/>
            </w:r>
            <w:bookmarkEnd w:id="5"/>
            <w:r w:rsidRPr="00196E0A">
              <w:rPr>
                <w:i/>
                <w:iCs/>
              </w:rPr>
              <w:t xml:space="preserve"> </w:t>
            </w:r>
            <w:r w:rsidRPr="00196E0A">
              <w:t xml:space="preserve">Administrative Court of Paris, </w:t>
            </w:r>
            <w:r w:rsidRPr="00196E0A">
              <w:rPr>
                <w:i/>
                <w:iCs/>
              </w:rPr>
              <w:t>Notre Affaire à Tous v France;</w:t>
            </w:r>
            <w:bookmarkStart w:id="6" w:name="_Ref135844354"/>
            <w:r w:rsidRPr="00196E0A">
              <w:rPr>
                <w:rStyle w:val="EndnoteReference"/>
              </w:rPr>
              <w:endnoteReference w:id="30"/>
            </w:r>
            <w:bookmarkEnd w:id="6"/>
            <w:r w:rsidRPr="00196E0A">
              <w:rPr>
                <w:i/>
                <w:iCs/>
              </w:rPr>
              <w:t xml:space="preserve"> </w:t>
            </w:r>
            <w:r w:rsidRPr="00196E0A">
              <w:t xml:space="preserve">First Instance Court of Brussels, </w:t>
            </w:r>
            <w:r w:rsidRPr="00196E0A">
              <w:rPr>
                <w:i/>
                <w:iCs/>
              </w:rPr>
              <w:t>Klimaatzaak v Belgium</w:t>
            </w:r>
            <w:r w:rsidRPr="00196E0A">
              <w:t>.</w:t>
            </w:r>
            <w:r w:rsidRPr="00196E0A">
              <w:rPr>
                <w:rStyle w:val="EndnoteReference"/>
              </w:rPr>
              <w:endnoteReference w:id="31"/>
            </w:r>
            <w:r w:rsidRPr="00196E0A">
              <w:t xml:space="preserve"> </w:t>
            </w:r>
          </w:p>
        </w:tc>
      </w:tr>
      <w:tr w:rsidR="006B0B57" w:rsidRPr="00196E0A" w:rsidTr="002C604C">
        <w:tc>
          <w:tcPr>
            <w:tcW w:w="1451" w:type="pct"/>
          </w:tcPr>
          <w:p w:rsidR="006B0B57" w:rsidRPr="00196E0A" w:rsidRDefault="006B0B57" w:rsidP="002E6CD6">
            <w:pPr>
              <w:spacing w:after="200"/>
              <w:jc w:val="center"/>
              <w:rPr>
                <w:i/>
                <w:iCs/>
              </w:rPr>
            </w:pPr>
            <w:r w:rsidRPr="00196E0A">
              <w:rPr>
                <w:i/>
                <w:iCs/>
              </w:rPr>
              <w:t>informed by the principles of equity and CBDR</w:t>
            </w:r>
          </w:p>
        </w:tc>
        <w:tc>
          <w:tcPr>
            <w:tcW w:w="3549" w:type="pct"/>
          </w:tcPr>
          <w:p w:rsidR="006B0B57" w:rsidRPr="00196E0A" w:rsidRDefault="006B0B57" w:rsidP="00281165">
            <w:pPr>
              <w:pStyle w:val="ListParagraph"/>
              <w:numPr>
                <w:ilvl w:val="0"/>
                <w:numId w:val="16"/>
              </w:numPr>
              <w:spacing w:after="200"/>
            </w:pPr>
            <w:r w:rsidRPr="00196E0A">
              <w:t>International law: legal obligation of States Parties to the UN Framework Convention on Climate Change (UNFCCC) and the Paris Agreement to undertake mitigation measures consistent with the principles of equity and CBDR-RC and the duty of developed countries to “take the lead” in mitigating climate change.</w:t>
            </w:r>
            <w:r w:rsidRPr="00196E0A">
              <w:rPr>
                <w:rStyle w:val="EndnoteReference"/>
              </w:rPr>
              <w:endnoteReference w:id="32"/>
            </w:r>
          </w:p>
          <w:p w:rsidR="006B0B57" w:rsidRPr="00196E0A" w:rsidRDefault="006B0B57" w:rsidP="004724FD">
            <w:pPr>
              <w:pStyle w:val="ListParagraph"/>
              <w:numPr>
                <w:ilvl w:val="0"/>
                <w:numId w:val="16"/>
              </w:numPr>
              <w:spacing w:after="200"/>
            </w:pPr>
            <w:r w:rsidRPr="00196E0A">
              <w:t xml:space="preserve">Science: range of </w:t>
            </w:r>
            <w:r w:rsidR="001E1AC6">
              <w:t xml:space="preserve">scientific </w:t>
            </w:r>
            <w:r w:rsidRPr="00196E0A">
              <w:t>sources which can indicate whether a State’s mitigation efforts are in line with its ‘fair share’</w:t>
            </w:r>
            <w:r w:rsidRPr="00196E0A">
              <w:rPr>
                <w:rStyle w:val="ParagraphChar"/>
                <w:rFonts w:cstheme="minorHAnsi"/>
              </w:rPr>
              <w:t xml:space="preserve"> (e.g. effort-sharing literature; </w:t>
            </w:r>
            <w:r w:rsidRPr="00196E0A">
              <w:rPr>
                <w:rFonts w:cstheme="minorHAnsi"/>
              </w:rPr>
              <w:t>Climate Action Tracker (CAT),</w:t>
            </w:r>
            <w:r w:rsidRPr="00196E0A">
              <w:rPr>
                <w:rStyle w:val="EndnoteReference"/>
              </w:rPr>
              <w:endnoteReference w:id="33"/>
            </w:r>
            <w:r w:rsidRPr="00196E0A">
              <w:rPr>
                <w:rFonts w:cstheme="minorHAnsi"/>
              </w:rPr>
              <w:t xml:space="preserve"> and Rajamani et al (2021)</w:t>
            </w:r>
            <w:r w:rsidRPr="00196E0A">
              <w:rPr>
                <w:rStyle w:val="EndnoteReference"/>
              </w:rPr>
              <w:endnoteReference w:id="34"/>
            </w:r>
            <w:r w:rsidRPr="00196E0A">
              <w:rPr>
                <w:rFonts w:cstheme="minorHAnsi"/>
              </w:rPr>
              <w:t>).</w:t>
            </w:r>
          </w:p>
          <w:p w:rsidR="006B0B57" w:rsidRPr="00196E0A" w:rsidRDefault="006B0B57" w:rsidP="00196E0A">
            <w:pPr>
              <w:pStyle w:val="ListParagraph"/>
              <w:numPr>
                <w:ilvl w:val="0"/>
                <w:numId w:val="16"/>
              </w:numPr>
            </w:pPr>
            <w:r w:rsidRPr="001E1AC6">
              <w:t xml:space="preserve">Judicial recognition: Dutch Supreme Court, </w:t>
            </w:r>
            <w:r w:rsidRPr="001E1AC6">
              <w:rPr>
                <w:i/>
                <w:iCs/>
              </w:rPr>
              <w:t>Urgenda</w:t>
            </w:r>
            <w:r w:rsidRPr="001E1AC6">
              <w:t>;</w:t>
            </w:r>
            <w:r w:rsidRPr="001E1AC6">
              <w:rPr>
                <w:rStyle w:val="EndnoteReference"/>
              </w:rPr>
              <w:endnoteReference w:id="35"/>
            </w:r>
            <w:r w:rsidRPr="001E1AC6">
              <w:t xml:space="preserve"> German Constitutional Court, </w:t>
            </w:r>
            <w:r w:rsidRPr="001E1AC6">
              <w:rPr>
                <w:i/>
                <w:iCs/>
              </w:rPr>
              <w:t>Neubauer</w:t>
            </w:r>
            <w:r w:rsidRPr="001E1AC6">
              <w:t>;</w:t>
            </w:r>
            <w:r w:rsidRPr="001E1AC6">
              <w:rPr>
                <w:rStyle w:val="EndnoteReference"/>
                <w:rFonts w:cs="Calibri"/>
              </w:rPr>
              <w:endnoteReference w:id="36"/>
            </w:r>
            <w:r w:rsidR="001E1AC6">
              <w:t xml:space="preserve"> </w:t>
            </w:r>
            <w:r w:rsidRPr="001E1AC6">
              <w:t xml:space="preserve">Supreme Administrative Court (Council of State), </w:t>
            </w:r>
            <w:r w:rsidRPr="001E1AC6">
              <w:rPr>
                <w:i/>
                <w:iCs/>
              </w:rPr>
              <w:t>Commune de</w:t>
            </w:r>
            <w:r w:rsidRPr="001E1AC6">
              <w:t xml:space="preserve"> </w:t>
            </w:r>
            <w:r w:rsidRPr="001E1AC6">
              <w:rPr>
                <w:i/>
                <w:iCs/>
              </w:rPr>
              <w:t>Grande-Synthe v France</w:t>
            </w:r>
            <w:r w:rsidRPr="001E1AC6">
              <w:t>;</w:t>
            </w:r>
            <w:r w:rsidRPr="001E1AC6">
              <w:rPr>
                <w:rStyle w:val="EndnoteReference"/>
              </w:rPr>
              <w:endnoteReference w:id="37"/>
            </w:r>
            <w:r w:rsidRPr="001E1AC6">
              <w:rPr>
                <w:i/>
                <w:iCs/>
              </w:rPr>
              <w:t xml:space="preserve"> </w:t>
            </w:r>
            <w:r w:rsidRPr="001E1AC6">
              <w:t>Administrative</w:t>
            </w:r>
            <w:r w:rsidRPr="00196E0A">
              <w:t xml:space="preserve"> Court of Paris, </w:t>
            </w:r>
            <w:r w:rsidRPr="00196E0A">
              <w:rPr>
                <w:i/>
                <w:iCs/>
              </w:rPr>
              <w:t>Notre Affaire à Tous v France</w:t>
            </w:r>
            <w:r w:rsidRPr="00196E0A">
              <w:t>.</w:t>
            </w:r>
            <w:r w:rsidRPr="00196E0A">
              <w:rPr>
                <w:rStyle w:val="EndnoteReference"/>
              </w:rPr>
              <w:endnoteReference w:id="38"/>
            </w:r>
            <w:r w:rsidRPr="00196E0A">
              <w:t xml:space="preserve">  </w:t>
            </w:r>
          </w:p>
        </w:tc>
      </w:tr>
      <w:tr w:rsidR="006B0B57" w:rsidRPr="00196E0A" w:rsidTr="002C604C">
        <w:tc>
          <w:tcPr>
            <w:tcW w:w="1451" w:type="pct"/>
          </w:tcPr>
          <w:p w:rsidR="006B0B57" w:rsidRPr="00196E0A" w:rsidRDefault="006B0B57" w:rsidP="002E6CD6">
            <w:pPr>
              <w:spacing w:after="200"/>
              <w:jc w:val="center"/>
              <w:rPr>
                <w:i/>
                <w:iCs/>
              </w:rPr>
            </w:pPr>
            <w:r w:rsidRPr="00196E0A">
              <w:rPr>
                <w:i/>
                <w:iCs/>
              </w:rPr>
              <w:t>carbon neutrality</w:t>
            </w:r>
          </w:p>
        </w:tc>
        <w:tc>
          <w:tcPr>
            <w:tcW w:w="3549" w:type="pct"/>
          </w:tcPr>
          <w:p w:rsidR="006B0B57" w:rsidRPr="00196E0A" w:rsidRDefault="006B0B57" w:rsidP="00014DF0">
            <w:pPr>
              <w:pStyle w:val="ListParagraph"/>
              <w:numPr>
                <w:ilvl w:val="0"/>
                <w:numId w:val="17"/>
              </w:numPr>
            </w:pPr>
            <w:r w:rsidRPr="00196E0A">
              <w:t>International law: States Parties’ commitments in the Paris Agreement (Art 4(1)), as reiterated in the Glasgow Climate Pact.</w:t>
            </w:r>
            <w:r w:rsidRPr="00196E0A">
              <w:rPr>
                <w:rStyle w:val="EndnoteReference"/>
              </w:rPr>
              <w:endnoteReference w:id="39"/>
            </w:r>
            <w:r w:rsidRPr="00196E0A">
              <w:t xml:space="preserve"> </w:t>
            </w:r>
          </w:p>
          <w:p w:rsidR="006B0B57" w:rsidRPr="00196E0A" w:rsidRDefault="006B0B57" w:rsidP="00A15500">
            <w:pPr>
              <w:pStyle w:val="ListParagraph"/>
              <w:numPr>
                <w:ilvl w:val="0"/>
                <w:numId w:val="17"/>
              </w:numPr>
            </w:pPr>
            <w:r w:rsidRPr="00196E0A">
              <w:t>Science: consensus that all States must design their mitigation policies around goal of reaching carbon neutrality (IPCC)</w:t>
            </w:r>
            <w:r w:rsidRPr="00196E0A">
              <w:rPr>
                <w:rStyle w:val="EndnoteReference"/>
              </w:rPr>
              <w:endnoteReference w:id="40"/>
            </w:r>
            <w:r w:rsidRPr="00196E0A">
              <w:t xml:space="preserve">. </w:t>
            </w:r>
          </w:p>
          <w:p w:rsidR="006B0B57" w:rsidRPr="00196E0A" w:rsidRDefault="006B0B57" w:rsidP="00A15500">
            <w:pPr>
              <w:pStyle w:val="ListParagraph"/>
              <w:numPr>
                <w:ilvl w:val="0"/>
                <w:numId w:val="17"/>
              </w:numPr>
            </w:pPr>
            <w:r w:rsidRPr="00196E0A">
              <w:t xml:space="preserve">Judicial recognition: German Constitutional Court, </w:t>
            </w:r>
            <w:r w:rsidRPr="00196E0A">
              <w:rPr>
                <w:i/>
                <w:iCs/>
              </w:rPr>
              <w:t>Neubauer</w:t>
            </w:r>
            <w:r w:rsidRPr="00196E0A">
              <w:t>.</w:t>
            </w:r>
            <w:r w:rsidRPr="00196E0A">
              <w:rPr>
                <w:rStyle w:val="EndnoteReference"/>
              </w:rPr>
              <w:endnoteReference w:id="41"/>
            </w:r>
            <w:r w:rsidRPr="00196E0A">
              <w:t xml:space="preserve"> </w:t>
            </w:r>
          </w:p>
        </w:tc>
      </w:tr>
      <w:tr w:rsidR="006B0B57" w:rsidRPr="00196E0A" w:rsidTr="002C604C">
        <w:tc>
          <w:tcPr>
            <w:tcW w:w="1451" w:type="pct"/>
          </w:tcPr>
          <w:p w:rsidR="006B0B57" w:rsidRPr="00196E0A" w:rsidRDefault="006B0B57" w:rsidP="002E6CD6">
            <w:pPr>
              <w:spacing w:after="200"/>
              <w:jc w:val="center"/>
            </w:pPr>
            <w:r w:rsidRPr="00196E0A">
              <w:rPr>
                <w:i/>
                <w:iCs/>
              </w:rPr>
              <w:t>internally consistent (short-term measures should be scientifically consistent with long-term measures)</w:t>
            </w:r>
          </w:p>
        </w:tc>
        <w:tc>
          <w:tcPr>
            <w:tcW w:w="3549" w:type="pct"/>
          </w:tcPr>
          <w:p w:rsidR="006B0B57" w:rsidRPr="00196E0A" w:rsidRDefault="006B0B57" w:rsidP="00CC187C">
            <w:pPr>
              <w:pStyle w:val="ListParagraph"/>
              <w:numPr>
                <w:ilvl w:val="0"/>
                <w:numId w:val="18"/>
              </w:numPr>
            </w:pPr>
            <w:r w:rsidRPr="00196E0A">
              <w:t xml:space="preserve">Science: </w:t>
            </w:r>
            <w:r w:rsidR="00420CBA">
              <w:t>d</w:t>
            </w:r>
            <w:r w:rsidRPr="00196E0A">
              <w:t xml:space="preserve">elays in emissions reduction reduce the overall remaining global carbon budget due to the cumulative nature of climate change.  </w:t>
            </w:r>
          </w:p>
          <w:p w:rsidR="006B0B57" w:rsidRPr="00196E0A" w:rsidRDefault="006B0B57" w:rsidP="00926E45">
            <w:pPr>
              <w:pStyle w:val="ListParagraph"/>
              <w:numPr>
                <w:ilvl w:val="0"/>
                <w:numId w:val="18"/>
              </w:numPr>
            </w:pPr>
            <w:r w:rsidRPr="00196E0A">
              <w:t xml:space="preserve">Judicial recognition: German Constitutional Court, </w:t>
            </w:r>
            <w:r w:rsidRPr="00196E0A">
              <w:rPr>
                <w:i/>
                <w:iCs/>
              </w:rPr>
              <w:t>Neubauer</w:t>
            </w:r>
            <w:r w:rsidRPr="00196E0A">
              <w:t>.</w:t>
            </w:r>
            <w:r w:rsidRPr="00196E0A">
              <w:rPr>
                <w:rStyle w:val="EndnoteReference"/>
              </w:rPr>
              <w:endnoteReference w:id="42"/>
            </w:r>
            <w:r w:rsidRPr="00196E0A">
              <w:t xml:space="preserve"> </w:t>
            </w:r>
          </w:p>
        </w:tc>
      </w:tr>
      <w:tr w:rsidR="006B0B57" w:rsidRPr="00196E0A" w:rsidTr="002C604C">
        <w:tc>
          <w:tcPr>
            <w:tcW w:w="1451" w:type="pct"/>
          </w:tcPr>
          <w:p w:rsidR="006B0B57" w:rsidRPr="00196E0A" w:rsidRDefault="006B0B57" w:rsidP="002E6CD6">
            <w:pPr>
              <w:spacing w:after="200"/>
              <w:jc w:val="center"/>
            </w:pPr>
            <w:r w:rsidRPr="00196E0A">
              <w:rPr>
                <w:i/>
                <w:iCs/>
              </w:rPr>
              <w:t>‘progression over time’</w:t>
            </w:r>
          </w:p>
        </w:tc>
        <w:tc>
          <w:tcPr>
            <w:tcW w:w="3549" w:type="pct"/>
          </w:tcPr>
          <w:p w:rsidR="006B0B57" w:rsidRPr="00196E0A" w:rsidRDefault="006B0B57" w:rsidP="00E37701">
            <w:pPr>
              <w:pStyle w:val="ListParagraph"/>
              <w:numPr>
                <w:ilvl w:val="0"/>
                <w:numId w:val="19"/>
              </w:numPr>
            </w:pPr>
            <w:r w:rsidRPr="00196E0A">
              <w:t>International law: State Parties’ commitment under the Paris Agreement,</w:t>
            </w:r>
            <w:r w:rsidRPr="00196E0A">
              <w:rPr>
                <w:rStyle w:val="EndnoteReference"/>
              </w:rPr>
              <w:endnoteReference w:id="43"/>
            </w:r>
            <w:r w:rsidRPr="00196E0A">
              <w:t xml:space="preserve"> and reiterated in Glasgow Climate Pact, including to “strengthen” 2030 targets by 2022.</w:t>
            </w:r>
            <w:r w:rsidRPr="00196E0A">
              <w:rPr>
                <w:rStyle w:val="EndnoteReference"/>
              </w:rPr>
              <w:endnoteReference w:id="44"/>
            </w:r>
            <w:r w:rsidRPr="00196E0A">
              <w:t xml:space="preserve"> </w:t>
            </w:r>
          </w:p>
          <w:p w:rsidR="006B0B57" w:rsidRPr="00196E0A" w:rsidRDefault="006B0B57" w:rsidP="00D8751D">
            <w:pPr>
              <w:pStyle w:val="ListParagraph"/>
              <w:numPr>
                <w:ilvl w:val="0"/>
                <w:numId w:val="19"/>
              </w:numPr>
            </w:pPr>
            <w:r w:rsidRPr="00196E0A">
              <w:t xml:space="preserve">Judicial recognition: German Constitutional Court, </w:t>
            </w:r>
            <w:r w:rsidRPr="00196E0A">
              <w:rPr>
                <w:i/>
                <w:iCs/>
              </w:rPr>
              <w:t>Neubauer</w:t>
            </w:r>
            <w:r w:rsidRPr="00196E0A">
              <w:t>.</w:t>
            </w:r>
            <w:r w:rsidRPr="00196E0A">
              <w:rPr>
                <w:rStyle w:val="EndnoteReference"/>
              </w:rPr>
              <w:endnoteReference w:id="45"/>
            </w:r>
            <w:r w:rsidRPr="00196E0A">
              <w:rPr>
                <w:i/>
                <w:iCs/>
              </w:rPr>
              <w:t xml:space="preserve"> </w:t>
            </w:r>
          </w:p>
        </w:tc>
      </w:tr>
      <w:tr w:rsidR="006B0B57" w:rsidRPr="00196E0A" w:rsidTr="002C604C">
        <w:tc>
          <w:tcPr>
            <w:tcW w:w="1451" w:type="pct"/>
          </w:tcPr>
          <w:p w:rsidR="006B0B57" w:rsidRPr="00196E0A" w:rsidRDefault="006B0B57" w:rsidP="002E6CD6">
            <w:pPr>
              <w:spacing w:after="200"/>
              <w:jc w:val="center"/>
              <w:rPr>
                <w:i/>
                <w:iCs/>
              </w:rPr>
            </w:pPr>
            <w:r w:rsidRPr="00196E0A">
              <w:rPr>
                <w:i/>
                <w:iCs/>
              </w:rPr>
              <w:t xml:space="preserve">no excessive reliance on negative emissions </w:t>
            </w:r>
            <w:proofErr w:type="spellStart"/>
            <w:r w:rsidRPr="00196E0A">
              <w:rPr>
                <w:i/>
                <w:iCs/>
              </w:rPr>
              <w:t>or</w:t>
            </w:r>
            <w:proofErr w:type="spellEnd"/>
            <w:r w:rsidRPr="00196E0A">
              <w:rPr>
                <w:i/>
                <w:iCs/>
              </w:rPr>
              <w:t xml:space="preserve"> carbon dioxide removal </w:t>
            </w:r>
          </w:p>
        </w:tc>
        <w:tc>
          <w:tcPr>
            <w:tcW w:w="3549" w:type="pct"/>
          </w:tcPr>
          <w:p w:rsidR="006B0B57" w:rsidRPr="00196E0A" w:rsidRDefault="006B0B57" w:rsidP="00220418">
            <w:pPr>
              <w:pStyle w:val="ListParagraph"/>
              <w:numPr>
                <w:ilvl w:val="0"/>
                <w:numId w:val="20"/>
              </w:numPr>
            </w:pPr>
            <w:r w:rsidRPr="00196E0A">
              <w:t xml:space="preserve">International law: </w:t>
            </w:r>
            <w:r w:rsidR="00420CBA">
              <w:t>p</w:t>
            </w:r>
            <w:r w:rsidRPr="00196E0A">
              <w:t>recautionary principle (UNFCCC, Art 3(3))</w:t>
            </w:r>
          </w:p>
          <w:p w:rsidR="006B0B57" w:rsidRPr="00196E0A" w:rsidRDefault="006B0B57" w:rsidP="00220418">
            <w:pPr>
              <w:pStyle w:val="ListParagraph"/>
              <w:numPr>
                <w:ilvl w:val="0"/>
                <w:numId w:val="20"/>
              </w:numPr>
            </w:pPr>
            <w:r w:rsidRPr="00196E0A">
              <w:t>Science: Well-documented risks and uncertainty involved in the use of negative emissions technology (IPCC),</w:t>
            </w:r>
            <w:r w:rsidRPr="00196E0A">
              <w:rPr>
                <w:rStyle w:val="EndnoteReference"/>
              </w:rPr>
              <w:endnoteReference w:id="46"/>
            </w:r>
            <w:r w:rsidRPr="00196E0A">
              <w:t xml:space="preserve"> as well as well-documented human rights violations in their implementation in certain contexts</w:t>
            </w:r>
            <w:bookmarkStart w:id="7" w:name="_Ref96002516"/>
            <w:r w:rsidRPr="00196E0A">
              <w:t>.</w:t>
            </w:r>
            <w:r w:rsidRPr="00196E0A">
              <w:rPr>
                <w:rStyle w:val="EndnoteReference"/>
              </w:rPr>
              <w:endnoteReference w:id="47"/>
            </w:r>
            <w:bookmarkEnd w:id="7"/>
          </w:p>
          <w:p w:rsidR="006B0B57" w:rsidRPr="00196E0A" w:rsidRDefault="006B0B57" w:rsidP="00E521BB">
            <w:pPr>
              <w:pStyle w:val="ListParagraph"/>
              <w:numPr>
                <w:ilvl w:val="0"/>
                <w:numId w:val="20"/>
              </w:numPr>
            </w:pPr>
            <w:r w:rsidRPr="00196E0A">
              <w:t xml:space="preserve">Judicial recognition: German Constitutional Court,  </w:t>
            </w:r>
            <w:r w:rsidRPr="00196E0A">
              <w:rPr>
                <w:i/>
                <w:iCs/>
              </w:rPr>
              <w:t>Neubauer</w:t>
            </w:r>
            <w:r w:rsidRPr="00196E0A">
              <w:t>;</w:t>
            </w:r>
            <w:r w:rsidRPr="00196E0A">
              <w:rPr>
                <w:rStyle w:val="EndnoteReference"/>
              </w:rPr>
              <w:endnoteReference w:id="48"/>
            </w:r>
            <w:r w:rsidRPr="00196E0A">
              <w:t xml:space="preserve"> Dutch Supreme Court, </w:t>
            </w:r>
            <w:r w:rsidRPr="00196E0A">
              <w:rPr>
                <w:i/>
                <w:iCs/>
              </w:rPr>
              <w:t>Urgenda</w:t>
            </w:r>
            <w:r w:rsidRPr="00196E0A">
              <w:t>;</w:t>
            </w:r>
            <w:r w:rsidRPr="00196E0A">
              <w:rPr>
                <w:rStyle w:val="EndnoteReference"/>
              </w:rPr>
              <w:endnoteReference w:id="49"/>
            </w:r>
            <w:r w:rsidRPr="00196E0A">
              <w:t xml:space="preserve"> Irish Supreme Court, </w:t>
            </w:r>
            <w:r w:rsidRPr="00196E0A">
              <w:rPr>
                <w:i/>
                <w:iCs/>
              </w:rPr>
              <w:t>Friends of the Irish Environment</w:t>
            </w:r>
            <w:r w:rsidRPr="00196E0A">
              <w:t>.</w:t>
            </w:r>
            <w:r w:rsidRPr="00196E0A">
              <w:rPr>
                <w:rStyle w:val="EndnoteReference"/>
              </w:rPr>
              <w:endnoteReference w:id="50"/>
            </w:r>
            <w:r w:rsidRPr="00196E0A">
              <w:t xml:space="preserve"> </w:t>
            </w:r>
          </w:p>
        </w:tc>
      </w:tr>
      <w:tr w:rsidR="002C604C" w:rsidRPr="00196E0A" w:rsidTr="002C604C">
        <w:tc>
          <w:tcPr>
            <w:tcW w:w="1451" w:type="pct"/>
          </w:tcPr>
          <w:p w:rsidR="006B0B57" w:rsidRPr="00196E0A" w:rsidRDefault="006B0B57" w:rsidP="002E6CD6">
            <w:pPr>
              <w:spacing w:after="200"/>
              <w:jc w:val="center"/>
              <w:rPr>
                <w:i/>
                <w:iCs/>
              </w:rPr>
            </w:pPr>
            <w:r w:rsidRPr="00196E0A">
              <w:rPr>
                <w:i/>
                <w:iCs/>
              </w:rPr>
              <w:t>sufficiently detailed to facilitate public engagement</w:t>
            </w:r>
          </w:p>
        </w:tc>
        <w:tc>
          <w:tcPr>
            <w:tcW w:w="3549" w:type="pct"/>
          </w:tcPr>
          <w:p w:rsidR="006B0B57" w:rsidRPr="00196E0A" w:rsidRDefault="006B0B57" w:rsidP="004E06AB">
            <w:pPr>
              <w:pStyle w:val="ListParagraph"/>
              <w:numPr>
                <w:ilvl w:val="0"/>
                <w:numId w:val="21"/>
              </w:numPr>
            </w:pPr>
            <w:r w:rsidRPr="00196E0A">
              <w:t>International law: public participation and access to information are central to the UNFCCC and the Paris Agreement.</w:t>
            </w:r>
            <w:r w:rsidRPr="00196E0A">
              <w:rPr>
                <w:rStyle w:val="EndnoteReference"/>
              </w:rPr>
              <w:endnoteReference w:id="51"/>
            </w:r>
            <w:r w:rsidRPr="00196E0A">
              <w:t xml:space="preserve"> </w:t>
            </w:r>
          </w:p>
          <w:p w:rsidR="006B0B57" w:rsidRPr="00196E0A" w:rsidRDefault="006B0B57" w:rsidP="004E06AB">
            <w:pPr>
              <w:pStyle w:val="ListParagraph"/>
              <w:numPr>
                <w:ilvl w:val="0"/>
                <w:numId w:val="21"/>
              </w:numPr>
              <w:spacing w:after="200"/>
            </w:pPr>
            <w:r w:rsidRPr="00196E0A">
              <w:t xml:space="preserve">Judicial recognition: German Constitutional Court,  </w:t>
            </w:r>
            <w:r w:rsidRPr="00196E0A">
              <w:rPr>
                <w:i/>
                <w:iCs/>
              </w:rPr>
              <w:t>Neubauer</w:t>
            </w:r>
            <w:r w:rsidRPr="00196E0A">
              <w:t>;</w:t>
            </w:r>
            <w:r w:rsidRPr="00196E0A">
              <w:rPr>
                <w:rStyle w:val="EndnoteReference"/>
              </w:rPr>
              <w:endnoteReference w:id="52"/>
            </w:r>
            <w:r w:rsidRPr="00196E0A">
              <w:t xml:space="preserve"> Irish Supreme Court, </w:t>
            </w:r>
            <w:r w:rsidRPr="00196E0A">
              <w:rPr>
                <w:i/>
                <w:iCs/>
              </w:rPr>
              <w:t>Friends of the Irish Environment.</w:t>
            </w:r>
            <w:r w:rsidRPr="00196E0A">
              <w:rPr>
                <w:rStyle w:val="EndnoteReference"/>
              </w:rPr>
              <w:endnoteReference w:id="53"/>
            </w:r>
          </w:p>
        </w:tc>
      </w:tr>
    </w:tbl>
    <w:p w:rsidR="001A06D4" w:rsidRPr="00196E0A" w:rsidRDefault="001A06D4" w:rsidP="001552AC">
      <w:pPr>
        <w:pStyle w:val="Heading1"/>
        <w:numPr>
          <w:ilvl w:val="0"/>
          <w:numId w:val="0"/>
        </w:numPr>
        <w:ind w:left="357" w:hanging="357"/>
        <w:rPr>
          <w:lang w:val="en-AU"/>
        </w:rPr>
      </w:pPr>
      <w:r w:rsidRPr="00196E0A">
        <w:rPr>
          <w:lang w:val="en-AU"/>
        </w:rPr>
        <w:t>Conclusion</w:t>
      </w:r>
    </w:p>
    <w:p w:rsidR="00C12D08" w:rsidRPr="00196E0A" w:rsidRDefault="001A06D4" w:rsidP="00DC260A">
      <w:r w:rsidRPr="00196E0A">
        <w:t>Thank you for the opportunity to</w:t>
      </w:r>
      <w:r w:rsidR="001552AC" w:rsidRPr="00196E0A">
        <w:t xml:space="preserve"> contribute to the call for input. </w:t>
      </w:r>
      <w:r w:rsidRPr="00196E0A">
        <w:t xml:space="preserve"> </w:t>
      </w:r>
    </w:p>
    <w:p w:rsidR="001A06D4" w:rsidRPr="00196E0A" w:rsidRDefault="001A06D4" w:rsidP="00DC260A">
      <w:r w:rsidRPr="00196E0A">
        <w:t xml:space="preserve">We would be very happy to elaborate on any of the matters addressed in this submission. </w:t>
      </w:r>
    </w:p>
    <w:p w:rsidR="001A06D4" w:rsidRPr="00196E0A" w:rsidRDefault="001A06D4" w:rsidP="00DC260A"/>
    <w:p w:rsidR="001A06D4" w:rsidRDefault="001A06D4" w:rsidP="00DC260A">
      <w:r w:rsidRPr="00196E0A">
        <w:t xml:space="preserve">Kind regards </w:t>
      </w:r>
    </w:p>
    <w:p w:rsidR="00AC6EFE" w:rsidRPr="00196E0A" w:rsidRDefault="00AC6EFE" w:rsidP="00DC260A"/>
    <w:p w:rsidR="006C6007" w:rsidRDefault="00AC6EFE" w:rsidP="00DC260A">
      <w:r>
        <w:rPr>
          <w:noProof/>
        </w:rPr>
        <w:drawing>
          <wp:inline distT="0" distB="0" distL="0" distR="0" wp14:anchorId="6D0D6EF2" wp14:editId="46DFD59E">
            <wp:extent cx="2126171" cy="389299"/>
            <wp:effectExtent l="0" t="0" r="0" b="4445"/>
            <wp:docPr id="764420022" name="Picture 1" descr="A picture containing font,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420022" name="Picture 1" descr="A picture containing font, typograph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0023" cy="391835"/>
                    </a:xfrm>
                    <a:prstGeom prst="rect">
                      <a:avLst/>
                    </a:prstGeom>
                  </pic:spPr>
                </pic:pic>
              </a:graphicData>
            </a:graphic>
          </wp:inline>
        </w:drawing>
      </w:r>
    </w:p>
    <w:p w:rsidR="00AC6EFE" w:rsidRPr="00196E0A" w:rsidRDefault="00AC6EFE" w:rsidP="00DC260A"/>
    <w:p w:rsidR="001A06D4" w:rsidRPr="00196E0A" w:rsidRDefault="001A06D4" w:rsidP="00DC260A">
      <w:r w:rsidRPr="00196E0A">
        <w:rPr>
          <w:b/>
          <w:bCs/>
        </w:rPr>
        <w:t>Lucy Maxwell</w:t>
      </w:r>
      <w:r w:rsidRPr="00196E0A">
        <w:rPr>
          <w:b/>
          <w:bCs/>
        </w:rPr>
        <w:tab/>
      </w:r>
      <w:r w:rsidRPr="00196E0A">
        <w:tab/>
      </w:r>
      <w:r w:rsidRPr="00196E0A">
        <w:tab/>
      </w:r>
      <w:r w:rsidRPr="00196E0A">
        <w:tab/>
      </w:r>
      <w:r w:rsidRPr="00196E0A">
        <w:tab/>
      </w:r>
      <w:r w:rsidRPr="00196E0A">
        <w:tab/>
      </w:r>
    </w:p>
    <w:p w:rsidR="001A06D4" w:rsidRPr="00196E0A" w:rsidRDefault="00282C62" w:rsidP="009F0641">
      <w:pPr>
        <w:spacing w:before="0"/>
      </w:pPr>
      <w:r w:rsidRPr="00196E0A">
        <w:t>Co-Director</w:t>
      </w:r>
      <w:r w:rsidR="001A06D4" w:rsidRPr="00196E0A">
        <w:tab/>
      </w:r>
      <w:r w:rsidR="001A06D4" w:rsidRPr="00196E0A">
        <w:tab/>
      </w:r>
      <w:r w:rsidR="001A06D4" w:rsidRPr="00196E0A">
        <w:tab/>
      </w:r>
      <w:r w:rsidR="001A06D4" w:rsidRPr="00196E0A">
        <w:tab/>
      </w:r>
      <w:r w:rsidR="001A06D4" w:rsidRPr="00196E0A">
        <w:tab/>
      </w:r>
    </w:p>
    <w:p w:rsidR="001A06D4" w:rsidRPr="00196E0A" w:rsidRDefault="001A06D4" w:rsidP="009F0641">
      <w:pPr>
        <w:spacing w:before="0"/>
      </w:pPr>
      <w:r w:rsidRPr="00196E0A">
        <w:t>Climate Litigation Network</w:t>
      </w:r>
      <w:r w:rsidRPr="00196E0A">
        <w:tab/>
      </w:r>
      <w:r w:rsidRPr="00196E0A">
        <w:tab/>
      </w:r>
      <w:r w:rsidRPr="00196E0A">
        <w:tab/>
      </w:r>
      <w:r w:rsidRPr="00196E0A">
        <w:tab/>
      </w:r>
    </w:p>
    <w:p w:rsidR="003B2281" w:rsidRPr="00196E0A" w:rsidRDefault="00F8689C" w:rsidP="00873F37">
      <w:pPr>
        <w:spacing w:before="0"/>
        <w:rPr>
          <w:rStyle w:val="Hyperlink"/>
        </w:rPr>
      </w:pPr>
      <w:hyperlink r:id="rId21" w:history="1">
        <w:r w:rsidR="001A06D4" w:rsidRPr="00196E0A">
          <w:rPr>
            <w:rStyle w:val="Hyperlink"/>
          </w:rPr>
          <w:t>lucy.maxwell@urgenda.nl</w:t>
        </w:r>
      </w:hyperlink>
      <w:r w:rsidR="001A06D4" w:rsidRPr="00196E0A">
        <w:tab/>
      </w:r>
      <w:r w:rsidR="001A06D4" w:rsidRPr="00196E0A">
        <w:tab/>
      </w:r>
      <w:r w:rsidR="001A06D4" w:rsidRPr="00196E0A">
        <w:tab/>
      </w:r>
      <w:r w:rsidR="001A06D4" w:rsidRPr="00196E0A">
        <w:tab/>
      </w:r>
    </w:p>
    <w:p w:rsidR="00315B53" w:rsidRPr="00196E0A" w:rsidRDefault="00315B53" w:rsidP="00873F37">
      <w:pPr>
        <w:spacing w:before="0"/>
        <w:rPr>
          <w:rStyle w:val="Hyperlink"/>
        </w:rPr>
      </w:pPr>
    </w:p>
    <w:p w:rsidR="00315B53" w:rsidRPr="00196E0A" w:rsidRDefault="00315B53" w:rsidP="00873F37">
      <w:pPr>
        <w:spacing w:before="0"/>
        <w:rPr>
          <w:rStyle w:val="Hyperlink"/>
        </w:rPr>
      </w:pPr>
    </w:p>
    <w:p w:rsidR="00315B53" w:rsidRPr="00196E0A" w:rsidRDefault="00315B53" w:rsidP="00873F37">
      <w:pPr>
        <w:spacing w:before="0"/>
      </w:pPr>
    </w:p>
    <w:sectPr w:rsidR="00315B53" w:rsidRPr="00196E0A" w:rsidSect="00F063AB">
      <w:headerReference w:type="default" r:id="rId22"/>
      <w:footerReference w:type="even" r:id="rId23"/>
      <w:footerReference w:type="default" r:id="rId24"/>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89C" w:rsidRDefault="00F8689C" w:rsidP="00DC260A">
      <w:r>
        <w:separator/>
      </w:r>
    </w:p>
  </w:endnote>
  <w:endnote w:type="continuationSeparator" w:id="0">
    <w:p w:rsidR="00F8689C" w:rsidRDefault="00F8689C" w:rsidP="00DC260A">
      <w:r>
        <w:continuationSeparator/>
      </w:r>
    </w:p>
  </w:endnote>
  <w:endnote w:type="continuationNotice" w:id="1">
    <w:p w:rsidR="00F8689C" w:rsidRDefault="00F8689C" w:rsidP="00DC260A"/>
  </w:endnote>
  <w:endnote w:id="2">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lang w:val="en-GB"/>
        </w:rPr>
        <w:t>For a comprehensive review of rights-based climate litigation, see A. Savaresi &amp; J. Setzer, ‘Rights-based Litigation in the Climate Emergency: Mapping the Landscape and New Knowledge Frontiers’ (2022) 13(1) JHRE, pp.7-34. The authors draw upon data from the world’s most established climate litigation databases – those compiled by the Sabin Centre for Climate Change Law at Colombia Law School and the Grantham Research Institute on Climate Change and the Environment at the London School of Economics.</w:t>
      </w:r>
    </w:p>
  </w:endnote>
  <w:endnote w:id="3">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Ibid, p</w:t>
      </w:r>
      <w:r w:rsidRPr="00AA0136">
        <w:rPr>
          <w:lang w:val="en-GB"/>
        </w:rPr>
        <w:t xml:space="preserve"> 14. As </w:t>
      </w:r>
      <w:r w:rsidRPr="00AA0136">
        <w:rPr>
          <w:lang w:val="en-GB"/>
        </w:rPr>
        <w:t>at 2022, o</w:t>
      </w:r>
      <w:r w:rsidRPr="00AA0136">
        <w:rPr>
          <w:color w:val="000000" w:themeColor="text1"/>
        </w:rPr>
        <w:t>f the 112 rights-based cases that have been filed, 16 cases were filed against corporations.</w:t>
      </w:r>
    </w:p>
  </w:endnote>
  <w:endnote w:id="4">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Ibid:</w:t>
      </w:r>
      <w:r w:rsidRPr="00AA0136">
        <w:rPr>
          <w:lang w:val="en-GB"/>
        </w:rPr>
        <w:t xml:space="preserve"> pp. 15, 19: 83 out of 112 rights-based cases concern mitigation, 9 concern adaptation, and 20 both mitigation and adaptation. </w:t>
      </w:r>
    </w:p>
  </w:endnote>
  <w:endnote w:id="5">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lang w:val="en-GB"/>
        </w:rPr>
        <w:fldChar w:fldCharType="begin"/>
      </w:r>
      <w:r w:rsidRPr="00AA0136">
        <w:rPr>
          <w:lang w:val="en-GB"/>
        </w:rPr>
        <w:instrText xml:space="preserve"> ADDIN ZOTERO_ITEM CSL_CITATION {"citationID":"YapcSUKH","properties":{"formattedCitation":"Lucy Maxwell, Sarah Mead and Dennis Van Berkel, \\uc0\\u8216{}Standards for Adjudicating the next Generation of Urgenda-Style Climate Cases\\uc0\\u8217{} [2021] Journal of Human Rights and the Environment.","plainCitation":"Lucy Maxwell, Sarah Mead and Dennis Van Berkel, ‘Standards for Adjudicating the next Generation of Urgenda-Style Climate Cases’ [2021] Journal of Human Rights and the Environment.","noteIndex":1},"citationItems":[{"id":864,"uris":["http://zotero.org/groups/2383947/items/DFELGUTY"],"itemData":{"id":864,"type":"article-journal","container-title":"Journal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Berkel","given":"Dennis"}],"issued":{"date-parts":[["2021"]],"season":"forthcoming"}}}],"schema":"https://github.com/citation-style-language/schema/raw/master/csl-citation.json"} </w:instrText>
      </w:r>
      <w:r w:rsidRPr="00AA0136">
        <w:rPr>
          <w:lang w:val="en-GB"/>
        </w:rPr>
        <w:fldChar w:fldCharType="separate"/>
      </w:r>
      <w:r w:rsidRPr="00AA0136">
        <w:t>Lucy Maxwell, Sarah Mead and Dennis Van Berkel, ‘Standards for Adjudicating the next Generation of Urgenda-Style Climate Cases’ (2022) 13(1) Journal of Human Rights and the Environment.</w:t>
      </w:r>
      <w:r w:rsidRPr="00AA0136">
        <w:rPr>
          <w:lang w:val="en-GB"/>
        </w:rPr>
        <w:fldChar w:fldCharType="end"/>
      </w:r>
      <w:r w:rsidRPr="00AA0136">
        <w:rPr>
          <w:lang w:val="en-GB"/>
        </w:rPr>
        <w:t xml:space="preserve"> &lt;</w:t>
      </w:r>
      <w:hyperlink r:id="rId1" w:history="1">
        <w:r w:rsidRPr="00AA0136">
          <w:rPr>
            <w:rStyle w:val="Hyperlink"/>
          </w:rPr>
          <w:t>https://www.elgaronline.com/view/journals/jhre/13/1/article-p35.xml</w:t>
        </w:r>
      </w:hyperlink>
      <w:r w:rsidRPr="00AA0136">
        <w:rPr>
          <w:color w:val="000000" w:themeColor="text1"/>
        </w:rPr>
        <w:t>&gt;</w:t>
      </w:r>
    </w:p>
  </w:endnote>
  <w:endnote w:id="6">
    <w:p w:rsidR="00ED43E0" w:rsidRPr="00ED43E0" w:rsidRDefault="00ED43E0" w:rsidP="00B72E02">
      <w:pPr>
        <w:pStyle w:val="EndnoteText"/>
        <w:spacing w:before="0" w:afterLines="20" w:after="48" w:line="240" w:lineRule="auto"/>
        <w:rPr>
          <w:lang w:val="en-GB"/>
        </w:rPr>
      </w:pPr>
      <w:r>
        <w:rPr>
          <w:rStyle w:val="EndnoteReference"/>
        </w:rPr>
        <w:endnoteRef/>
      </w:r>
      <w:r>
        <w:t xml:space="preserve"> </w:t>
      </w:r>
      <w:r w:rsidR="00211328">
        <w:t xml:space="preserve">For further </w:t>
      </w:r>
      <w:r w:rsidR="00D434D0">
        <w:t>analysis</w:t>
      </w:r>
      <w:r w:rsidR="00211328">
        <w:t xml:space="preserve"> of government ‘framework’ climate cases, see </w:t>
      </w:r>
      <w:r w:rsidR="008E434B" w:rsidRPr="008E434B">
        <w:rPr>
          <w:lang w:val="en-GB"/>
        </w:rPr>
        <w:t xml:space="preserve">Higham C, Setzer J and Bradeen E (2022) </w:t>
      </w:r>
      <w:r w:rsidR="008E434B" w:rsidRPr="00034BC4">
        <w:rPr>
          <w:i/>
          <w:iCs/>
          <w:lang w:val="en-GB"/>
        </w:rPr>
        <w:t>Challenging government responses to climate change through framework litigation</w:t>
      </w:r>
      <w:r w:rsidR="008E434B" w:rsidRPr="008E434B">
        <w:rPr>
          <w:lang w:val="en-GB"/>
        </w:rPr>
        <w:t>. London: Grantham Research Institute on Climate Change and the Environment and Centre for Climate Change Economics and Policy, London School of Economics and Political Science.</w:t>
      </w:r>
      <w:r>
        <w:rPr>
          <w:lang w:val="en-GB"/>
        </w:rPr>
        <w:t xml:space="preserve"> </w:t>
      </w:r>
      <w:r w:rsidR="00034BC4">
        <w:rPr>
          <w:lang w:val="en-GB"/>
        </w:rPr>
        <w:t>&lt;</w:t>
      </w:r>
      <w:r w:rsidR="00034BC4" w:rsidRPr="00034BC4">
        <w:t xml:space="preserve"> </w:t>
      </w:r>
      <w:r w:rsidR="00034BC4" w:rsidRPr="00034BC4">
        <w:rPr>
          <w:lang w:val="en-GB"/>
        </w:rPr>
        <w:t>https://www.lse.ac.uk/granthaminstitute/wp-content/uploads/2022/09/Challenging-government-responses-to-climate-change-through-framework-litigation-final.pdf</w:t>
      </w:r>
      <w:r w:rsidR="00034BC4">
        <w:rPr>
          <w:lang w:val="en-GB"/>
        </w:rPr>
        <w:t xml:space="preserve">&gt; </w:t>
      </w:r>
    </w:p>
  </w:endnote>
  <w:endnote w:id="7">
    <w:p w:rsidR="006B0B57" w:rsidRPr="00AA0136" w:rsidRDefault="006B0B57" w:rsidP="00B72E02">
      <w:pPr>
        <w:pStyle w:val="EndnoteText"/>
        <w:spacing w:before="0" w:afterLines="20" w:after="48" w:line="240" w:lineRule="auto"/>
        <w:rPr>
          <w:rFonts w:cstheme="minorHAnsi"/>
        </w:rPr>
      </w:pPr>
      <w:r w:rsidRPr="00AA0136">
        <w:rPr>
          <w:rStyle w:val="EndnoteReference"/>
        </w:rPr>
        <w:endnoteRef/>
      </w:r>
      <w:r w:rsidRPr="00AA0136">
        <w:rPr>
          <w:lang w:val="en-GB"/>
        </w:rPr>
        <w:t xml:space="preserve"> For detailed analysis, see </w:t>
      </w:r>
      <w:r w:rsidRPr="00AA0136">
        <w:t xml:space="preserve">Maxwell, Mead and Van Berkel (n </w:t>
      </w:r>
      <w:r w:rsidRPr="00AA0136">
        <w:fldChar w:fldCharType="begin"/>
      </w:r>
      <w:r w:rsidRPr="00AA0136">
        <w:instrText xml:space="preserve"> NOTEREF _Ref135841947 \h  \* MERGEFORMAT </w:instrText>
      </w:r>
      <w:r w:rsidRPr="00AA0136">
        <w:fldChar w:fldCharType="separate"/>
      </w:r>
      <w:r w:rsidRPr="00AA0136">
        <w:t>4</w:t>
      </w:r>
      <w:r w:rsidRPr="00AA0136">
        <w:fldChar w:fldCharType="end"/>
      </w:r>
      <w:r w:rsidRPr="00AA0136">
        <w:t xml:space="preserve">). </w:t>
      </w:r>
      <w:r w:rsidRPr="00AA0136">
        <w:rPr>
          <w:lang w:val="en-GB"/>
        </w:rPr>
        <w:t xml:space="preserve">This includes: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{"citationID":"JHY2AWjI","properties":{"formattedCitation":"{\\i{}State of the Netherlands (Ministry of Economic Affairs and Climate Policy) v Stichting Urgenda} (2019) ECLI:NL:HR:2019:2007 (official translation) (Supreme Court of the Netherlands, Civil Division) [5.5.2-5.3.2, 5.6.2].","plainCitation":"State of the Netherlands (Ministry of Economic Affairs and Climate Policy) v Stichting Urgenda (2019) ECLI:NL:HR:2019:2007 (official translation) (Supreme Court of the Netherlands, Civil Division) [5.5.2-5.3.2, 5.6.2].","noteIndex":1},"citationItems":[{"id":2580,"uris":["http://zotero.org/groups/2383947/items/ZBURLZ4N"],"itemData":{"id":2580,"type":"legal_case","authority":"Supreme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translation)","issued":{"date-parts":[["2019",12,20]]}},"locator":"5.5.2-5.3.2, 5.6.2","label":"paragraph"}],"schema":"https://github.com/citation-style-language/schema/raw/master/csl-citation.json"}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vertAlign w:val="baseline"/>
        </w:rPr>
        <w:t>S</w:t>
      </w:r>
      <w:r w:rsidRPr="00AA0136">
        <w:rPr>
          <w:rStyle w:val="EndnoteReference"/>
          <w:rFonts w:eastAsiaTheme="minorHAnsi" w:cstheme="minorHAnsi"/>
          <w:i/>
          <w:iCs/>
          <w:vertAlign w:val="baseline"/>
        </w:rPr>
        <w:t>tate of th</w:t>
      </w:r>
      <w:r w:rsidRPr="00AA0136">
        <w:rPr>
          <w:rStyle w:val="EndnoteReference"/>
          <w:rFonts w:cstheme="minorHAnsi"/>
          <w:i/>
          <w:iCs/>
          <w:vertAlign w:val="baseline"/>
        </w:rPr>
        <w:t xml:space="preserve">e Netherlands (Ministry of Economic Affairs and Climate Policy) v Stichting Urgenda </w:t>
      </w:r>
      <w:r w:rsidRPr="00AA0136">
        <w:rPr>
          <w:rStyle w:val="EndnoteReference"/>
          <w:rFonts w:cstheme="minorHAnsi"/>
          <w:vertAlign w:val="baseline"/>
        </w:rPr>
        <w:t>(2019) ECLI:NL:HR:2019:2007 (official translation) (Supreme Court of the Netherlands, Civil Division)</w:t>
      </w:r>
      <w:r w:rsidRPr="00AA0136">
        <w:rPr>
          <w:rStyle w:val="EndnoteReference"/>
          <w:rFonts w:cstheme="minorHAnsi"/>
          <w:vertAlign w:val="baseline"/>
        </w:rPr>
        <w:fldChar w:fldCharType="end"/>
      </w:r>
      <w:r w:rsidRPr="00AA0136">
        <w:rPr>
          <w:rFonts w:cstheme="minorHAnsi"/>
        </w:rPr>
        <w:t xml:space="preserve"> (‘</w:t>
      </w:r>
      <w:r w:rsidRPr="00AA0136">
        <w:rPr>
          <w:rFonts w:cstheme="minorHAnsi"/>
          <w:i/>
        </w:rPr>
        <w:t>Urgenda’</w:t>
      </w:r>
      <w:r w:rsidRPr="00AA0136">
        <w:rPr>
          <w:rFonts w:cstheme="minorHAnsi"/>
          <w:iCs/>
        </w:rPr>
        <w:t xml:space="preserve">); </w:t>
      </w:r>
      <w:r w:rsidRPr="00AA0136">
        <w:rPr>
          <w:rStyle w:val="EndnoteReference"/>
          <w:rFonts w:cstheme="minorHAnsi"/>
          <w:vertAlign w:val="baseline"/>
        </w:rPr>
        <w:t xml:space="preserve">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{"citationID":"yp2ZHCFe","properties":{"formattedCitation":"{\\i{}Future Generations v Ministry of the Environment and Others \\uc0\\u8220{}Demanda Generaciones Futuras v Minambiente\\uc0\\u8221{}} [2018] 11001 22 03 000 2018 00319 00 Unoff Transl (Colombia Supreme Court) 10\\uc0\\u8211{}11.","plainCitation":"Future Generations v Ministry of the Environment and Others “Demanda Generaciones Futuras v Minambiente” [2018] 11001 22 03 000 2018 00319 00 Unoff Transl (Colombia Supreme Court) 10–11.","noteIndex":1},"citationItems":[{"id":2387,"uris":["http://zotero.org/groups/2383947/items/HRZ4B6F2"],"itemData":{"id":2387,"type":"legal_case","authority":"Colombia Supreme Court","container-title":"11001 22 03 000 2018 00319 00 (unofficial translation)","title":"Future Generations v. Ministry of the Environment and Others “Demanda Generaciones Futuras v. Minambiente”","issued":{"date-parts":[["2018",4,5]]}},"locator":"10-11"}],"schema":"https://github.com/citation-style-language/schema/raw/master/csl-citation.json"}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i/>
          <w:iCs/>
          <w:vertAlign w:val="baseline"/>
        </w:rPr>
        <w:t>Future Generations v Ministry of the Environment and Others “Demanda Generaciones Futuras v Minambiente</w:t>
      </w:r>
      <w:r w:rsidRPr="00AA0136">
        <w:rPr>
          <w:rStyle w:val="EndnoteReference"/>
          <w:rFonts w:cstheme="minorHAnsi"/>
          <w:vertAlign w:val="baseline"/>
        </w:rPr>
        <w:t>” [2018] 11001 22 03 000 2018 00319 00 Unoff Transl (Colombia Supreme Court).</w:t>
      </w:r>
      <w:r w:rsidRPr="00AA0136">
        <w:rPr>
          <w:rStyle w:val="EndnoteReference"/>
          <w:rFonts w:cstheme="minorHAnsi"/>
          <w:vertAlign w:val="baseline"/>
        </w:rPr>
        <w:fldChar w:fldCharType="end"/>
      </w:r>
      <w:r w:rsidRPr="00AA0136">
        <w:rPr>
          <w:rFonts w:cstheme="minorHAnsi"/>
        </w:rPr>
        <w:t xml:space="preserve"> (‘</w:t>
      </w:r>
      <w:r w:rsidRPr="00AA0136">
        <w:rPr>
          <w:rFonts w:cstheme="minorHAnsi"/>
          <w:i/>
          <w:iCs/>
        </w:rPr>
        <w:t>Future Generations</w:t>
      </w:r>
      <w:r w:rsidRPr="00AA0136">
        <w:rPr>
          <w:rFonts w:cstheme="minorHAnsi"/>
        </w:rPr>
        <w:t xml:space="preserve">’); </w:t>
      </w:r>
      <w:r w:rsidRPr="00AA0136">
        <w:rPr>
          <w:rStyle w:val="EndnoteReference"/>
          <w:rFonts w:cstheme="minorHAnsi"/>
          <w:vertAlign w:val="baseline"/>
        </w:rPr>
        <w:t xml:space="preserve">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{"citationID":"1AF9DD0z","properties":{"formattedCitation":"{\\i{}Ashgar Leghari v Federation of Pakistan} [2015] Case No WP No 255012015 (Lahore High Court) [6\\uc0\\u8211{}8].","plainCitation":"Ashgar Leghari v Federation of Pakistan [2015] Case No WP No 255012015 (Lahore High Court) [6–8].","noteIndex":1},"citationItems":[{"id":1462,"uris":["http://zotero.org/groups/2383947/items/XC89RKZS"],"itemData":{"id":1462,"type":"legal_case","authority":"Lahore High Court","container-title":"Case No WP No 25501/2015","title":"Ashgar Leghari v Federation of Pakistan","issued":{"date-parts":[["2015",9,4]]}},"locator":"6-8","label":"paragraph"}],"schema":"https://github.com/citation-style-language/schema/raw/master/csl-citation.json"}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i/>
          <w:iCs/>
          <w:vertAlign w:val="baseline"/>
        </w:rPr>
        <w:t>Ashgar Leghari v Federation of Pakistan</w:t>
      </w:r>
      <w:r w:rsidRPr="00AA0136">
        <w:rPr>
          <w:rStyle w:val="EndnoteReference"/>
          <w:rFonts w:cstheme="minorHAnsi"/>
          <w:vertAlign w:val="baseline"/>
        </w:rPr>
        <w:t xml:space="preserve"> [2015] Case No WP No 255012015 (Lahore High Court) .</w:t>
      </w:r>
      <w:r w:rsidRPr="00AA0136">
        <w:rPr>
          <w:rStyle w:val="EndnoteReference"/>
          <w:rFonts w:cstheme="minorHAnsi"/>
          <w:vertAlign w:val="baseline"/>
        </w:rPr>
        <w:fldChar w:fldCharType="end"/>
      </w:r>
      <w:r w:rsidRPr="00AA0136">
        <w:rPr>
          <w:rStyle w:val="EndnoteReference"/>
          <w:rFonts w:cstheme="minorHAnsi"/>
          <w:vertAlign w:val="baseline"/>
        </w:rPr>
        <w:t xml:space="preserve"> </w:t>
      </w:r>
      <w:r w:rsidRPr="00AA0136">
        <w:rPr>
          <w:rFonts w:cstheme="minorHAnsi"/>
        </w:rPr>
        <w:t>(‘</w:t>
      </w:r>
      <w:r w:rsidRPr="00AA0136">
        <w:rPr>
          <w:rFonts w:cstheme="minorHAnsi"/>
          <w:i/>
          <w:iCs/>
        </w:rPr>
        <w:t>Leghari</w:t>
      </w:r>
      <w:r w:rsidRPr="00AA0136">
        <w:rPr>
          <w:rFonts w:cstheme="minorHAnsi"/>
        </w:rPr>
        <w:t xml:space="preserve">’);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{"citationID":"rDa7wvRb","properties":{"formattedCitation":"{\\i{}VZW Klimaatzaak v Kingdom of Belgium &amp; Others} [2021] Belgium, Court of First Instance of Brussels (unofficial translation) 61.","plainCitation":"VZW Klimaatzaak v Kingdom of Belgium &amp; Others [2021] Belgium, Court of First Instance of Brussels (unofficial translation) 61.","noteIndex":1},"citationItems":[{"id":2590,"uris":["http://zotero.org/groups/2383947/items/LFP2UUAL"],"itemData":{"id":2590,"type":"legal_case","authority":"Belgium, Court of First Instance of Brussels","number":"(unofficial translation)","title":"VZW Klimaatzaak v Kingdom of Belgium &amp; Others","title-short":"Klimaatzaak","issued":{"date-parts":[["2021",6,17]]}},"locator":"61"}],"schema":"https://github.com/citation-style-language/schema/raw/master/csl-citation.json"}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i/>
          <w:iCs/>
          <w:vertAlign w:val="baseline"/>
        </w:rPr>
        <w:t xml:space="preserve">VZW Klimaatzaak v Kingdom of Belgium &amp; Others </w:t>
      </w:r>
      <w:r w:rsidRPr="00AA0136">
        <w:rPr>
          <w:rStyle w:val="EndnoteReference"/>
          <w:rFonts w:cstheme="minorHAnsi"/>
          <w:vertAlign w:val="baseline"/>
        </w:rPr>
        <w:t xml:space="preserve">[2021] Belgium, Court of First Instance of Brussels (unofficial translation) </w:t>
      </w:r>
      <w:r w:rsidRPr="00AA0136">
        <w:rPr>
          <w:rFonts w:cstheme="minorHAnsi"/>
        </w:rPr>
        <w:t>('</w:t>
      </w:r>
      <w:r w:rsidRPr="00AA0136">
        <w:rPr>
          <w:rFonts w:cstheme="minorHAnsi"/>
          <w:i/>
          <w:iCs/>
        </w:rPr>
        <w:t>Klimatzaak</w:t>
      </w:r>
      <w:r w:rsidRPr="00AA0136">
        <w:rPr>
          <w:rFonts w:cstheme="minorHAnsi"/>
        </w:rPr>
        <w:t>')</w:t>
      </w:r>
      <w:r w:rsidRPr="00AA0136">
        <w:rPr>
          <w:rStyle w:val="EndnoteReference"/>
          <w:rFonts w:cstheme="minorHAnsi"/>
          <w:vertAlign w:val="baseline"/>
        </w:rPr>
        <w:t>.</w:t>
      </w:r>
      <w:r w:rsidRPr="00AA0136">
        <w:rPr>
          <w:rStyle w:val="EndnoteReference"/>
          <w:rFonts w:cstheme="minorHAnsi"/>
          <w:vertAlign w:val="baseline"/>
        </w:rPr>
        <w:fldChar w:fldCharType="end"/>
      </w:r>
      <w:r w:rsidRPr="00AA0136">
        <w:rPr>
          <w:rStyle w:val="EndnoteReference"/>
          <w:rFonts w:cstheme="minorHAnsi"/>
          <w:vertAlign w:val="baseline"/>
        </w:rPr>
        <w:t xml:space="preserve">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{"citationID":"EC49lOOE","properties":{"formattedCitation":"{\\i{}Neubauer and Others v Germany} [2021] German Federal Constitutional Court 1 BvR 2656/18, 1 BvR 96/20, 1 BvR 78/20, 1 BvR 288/20, 1 BvR 96/20, 1 BvR 78/20 (official translation) [99, 148\\uc0\\u8211{}149].","plainCitation":"Neubauer and Others v Germany [2021] German Federal Constitutional Court 1 BvR 2656/18, 1 BvR 96/20, 1 BvR 78/20, 1 BvR 288/20, 1 BvR 96/20, 1 BvR 78/20 (official translation) [99, 148–149].","noteIndex":1},"citationItems":[{"id":2588,"uris":["http://zotero.org/groups/2383947/items/ZFBTUPVU"],"itemData":{"id":2588,"type":"legal_case","authority":"German Federal Constitutional Court","number":"1 BvR 2656/18, 1 BvR 96/20, 1 BvR 78/20, 1 BvR 288/20, 1 BvR 96/20, 1 BvR 78/20 (official translation)","title":"Neubauer and Others v Germany","title-short":"Neubauer","issued":{"date-parts":[["2021",3,24]]}},"locator":"99, 148-149","label":"paragraph"}],"schema":"https://github.com/citation-style-language/schema/raw/master/csl-citation.json"}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i/>
          <w:iCs/>
          <w:vertAlign w:val="baseline"/>
        </w:rPr>
        <w:t>Neubauer and Others v Germany</w:t>
      </w:r>
      <w:r w:rsidRPr="00AA0136">
        <w:rPr>
          <w:rStyle w:val="EndnoteReference"/>
          <w:rFonts w:cstheme="minorHAnsi"/>
          <w:vertAlign w:val="baseline"/>
        </w:rPr>
        <w:t xml:space="preserve"> [2021] German Federal Constitutional Court 1 BvR 2656/18, 1 BvR 96/20, 1 BvR 78/20, 1 BvR 288/20, 1 BvR 96/20, 1 BvR 78/20 (official translation)</w:t>
      </w:r>
      <w:r w:rsidRPr="00AA0136">
        <w:rPr>
          <w:rFonts w:cstheme="minorHAnsi"/>
        </w:rPr>
        <w:t xml:space="preserve"> ('</w:t>
      </w:r>
      <w:r w:rsidRPr="00AA0136">
        <w:rPr>
          <w:rFonts w:cstheme="minorHAnsi"/>
          <w:i/>
        </w:rPr>
        <w:t>Neubauer</w:t>
      </w:r>
      <w:r w:rsidRPr="00AA0136">
        <w:rPr>
          <w:rFonts w:cstheme="minorHAnsi"/>
          <w:iCs/>
        </w:rPr>
        <w:t>')</w:t>
      </w:r>
      <w:r w:rsidRPr="00AA0136">
        <w:rPr>
          <w:rStyle w:val="EndnoteReference"/>
          <w:rFonts w:cstheme="minorHAnsi"/>
          <w:vertAlign w:val="baseline"/>
        </w:rPr>
        <w:t>.</w:t>
      </w:r>
      <w:r w:rsidRPr="00AA0136">
        <w:rPr>
          <w:rStyle w:val="EndnoteReference"/>
          <w:rFonts w:cstheme="minorHAnsi"/>
          <w:vertAlign w:val="baseline"/>
        </w:rPr>
        <w:fldChar w:fldCharType="end"/>
      </w:r>
      <w:r w:rsidRPr="00AA0136">
        <w:rPr>
          <w:rStyle w:val="EndnoteReference"/>
          <w:rFonts w:cstheme="minorHAnsi"/>
          <w:vertAlign w:val="baseline"/>
        </w:rPr>
        <w:t xml:space="preserve"> </w:t>
      </w:r>
      <w:r w:rsidRPr="00AA0136">
        <w:rPr>
          <w:rStyle w:val="EndnoteReference"/>
          <w:rFonts w:cstheme="minorHAnsi"/>
          <w:vertAlign w:val="baseline"/>
        </w:rPr>
        <w:fldChar w:fldCharType="begin"/>
      </w:r>
      <w:r w:rsidRPr="00AA0136">
        <w:rPr>
          <w:rStyle w:val="EndnoteReference"/>
          <w:rFonts w:cstheme="minorHAnsi"/>
          <w:vertAlign w:val="baseline"/>
        </w:rPr>
        <w:instrText xml:space="preserve"> ADDIN ZOTERO_ITEM CSL_CITATION {"citationID":"DNYvPSTl","properties":{"formattedCitation":"{\\i{}Shrestha v Office of the Prime Minister et al Decision no 10210, NKP, Part 61, Vol 3} (Supreme Court) [3].","plainCitation":"Shrestha v Office of the Prime Minister et al Decision no 10210, NKP, Part 61, Vol 3 (Supreme Court) [3].","noteIndex":1},"citationItems":[{"id":2577,"uris":["http://zotero.org/groups/2383947/items/XWRIBLZ8"],"itemData":{"id":2577,"type":"legal_case","authority":"Supreme Court","title":"Shrestha v Office of the Prime Minister et al. Decision no. 10210, NKP, Part 61, Vol. 3","title-short":"Shrestha","issued":{"date-parts":[["2018",12,25]]}},"locator":"3","label":"paragraph"}],"schema":"https://github.com/citation-style-language/schema/raw/master/csl-citation.json"} </w:instrText>
      </w:r>
      <w:r w:rsidRPr="00AA0136">
        <w:rPr>
          <w:rStyle w:val="EndnoteReference"/>
          <w:rFonts w:cstheme="minorHAnsi"/>
          <w:vertAlign w:val="baseline"/>
        </w:rPr>
        <w:fldChar w:fldCharType="separate"/>
      </w:r>
      <w:r w:rsidRPr="00AA0136">
        <w:rPr>
          <w:rStyle w:val="EndnoteReference"/>
          <w:rFonts w:cstheme="minorHAnsi"/>
          <w:i/>
          <w:iCs/>
          <w:vertAlign w:val="baseline"/>
        </w:rPr>
        <w:t>Shrestha v Office of the Prime Minister et al</w:t>
      </w:r>
      <w:r w:rsidRPr="00AA0136">
        <w:rPr>
          <w:rStyle w:val="EndnoteReference"/>
          <w:rFonts w:cstheme="minorHAnsi"/>
          <w:vertAlign w:val="baseline"/>
        </w:rPr>
        <w:t xml:space="preserve"> Decision no 10210, NKP, Part 61, Vol 3 (Supreme Court).</w:t>
      </w:r>
      <w:r w:rsidRPr="00AA0136">
        <w:rPr>
          <w:rStyle w:val="EndnoteReference"/>
          <w:rFonts w:cstheme="minorHAnsi"/>
          <w:vertAlign w:val="baseline"/>
        </w:rPr>
        <w:fldChar w:fldCharType="end"/>
      </w:r>
      <w:r w:rsidRPr="00AA0136">
        <w:rPr>
          <w:rFonts w:cstheme="minorHAnsi"/>
        </w:rPr>
        <w:t xml:space="preserve"> (‘</w:t>
      </w:r>
      <w:r w:rsidRPr="00AA0136">
        <w:rPr>
          <w:rFonts w:cstheme="minorHAnsi"/>
          <w:i/>
          <w:iCs/>
        </w:rPr>
        <w:t>Shrestha</w:t>
      </w:r>
      <w:r w:rsidRPr="00AA0136">
        <w:rPr>
          <w:rFonts w:cstheme="minorHAnsi"/>
        </w:rPr>
        <w:t xml:space="preserve">’). </w:t>
      </w:r>
      <w:r w:rsidRPr="00AA0136">
        <w:rPr>
          <w:rFonts w:cstheme="minorHAnsi"/>
          <w:i/>
          <w:iCs/>
        </w:rPr>
        <w:t>PSB et al v Brazil (on Climate Fund)</w:t>
      </w:r>
      <w:r w:rsidRPr="00AA0136">
        <w:rPr>
          <w:rFonts w:cstheme="minorHAnsi"/>
        </w:rPr>
        <w:t xml:space="preserve"> [2022] ADPF 708 (Federal Supreme Court of Brazil) (‘</w:t>
      </w:r>
      <w:r>
        <w:rPr>
          <w:rFonts w:cstheme="minorHAnsi"/>
          <w:i/>
          <w:iCs/>
        </w:rPr>
        <w:t>PSB et al’</w:t>
      </w:r>
      <w:r w:rsidRPr="00AA0136">
        <w:rPr>
          <w:rFonts w:cstheme="minorHAnsi"/>
        </w:rPr>
        <w:t xml:space="preserve">). </w:t>
      </w:r>
    </w:p>
  </w:endnote>
  <w:endnote w:id="8">
    <w:p w:rsidR="006B0B57" w:rsidRPr="00AA0136" w:rsidRDefault="006B0B57" w:rsidP="00B72E02">
      <w:pPr>
        <w:pStyle w:val="EndnoteText"/>
        <w:spacing w:before="0" w:afterLines="20" w:after="48" w:line="240" w:lineRule="auto"/>
      </w:pPr>
      <w:r w:rsidRPr="00AA0136">
        <w:rPr>
          <w:rStyle w:val="EndnoteReference"/>
        </w:rPr>
        <w:endnoteRef/>
      </w:r>
      <w:r w:rsidRPr="00AA0136">
        <w:rPr>
          <w:lang w:val="en-GB"/>
        </w:rPr>
        <w:t xml:space="preserve"> </w:t>
      </w:r>
      <w:r w:rsidRPr="00AA0136">
        <w:t xml:space="preserve">See e.g. The Inter-American Court of Human Rights, </w:t>
      </w:r>
      <w:r w:rsidRPr="00AA0136">
        <w:fldChar w:fldCharType="begin"/>
      </w:r>
      <w:r w:rsidRPr="00AA0136">
        <w:instrText xml:space="preserve"> ADDIN ZOTERO_ITEM CSL_CITATION {"citationID":"8QstgF0D","properties":{"formattedCitation":"{\\i{}The Environment and Human Rights (State Obligations in Relation to the Environment in the Context of the Protection and Guarantee of the Rights to Life and to Personal Integrity \\uc0\\u8211{} Interpretation and Scope of Articles 4(1) and 5(1) of the American Convention on Human Rights) (Advisory Opinion) OC-23/18} (2017) (ser A) No 23 Inter-Am Court Hum Rights (IACtHR) [47, 54].","plainCitation":"The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 (2017) (ser A) No 23 Inter-Am Court Hum Rights (IACtHR) [47, 54].","noteIndex":4},"citationItems":[{"id":1291,"uris":["http://zotero.org/groups/2383947/items/7KEFQES3"],"uri":["http://zotero.org/groups/2383947/items/7KEFQES3"],"itemData":{"id":1291,"type":"legal_case","authority":"IACtHR","container-title":"Inter-American Court of Human Rights","title":"The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OC-23/18","URL":"http://www.corteidh.or.cr/docs/opiniones/seriea_23_esp.pdf","volume":"(ser A) No 23","issued":{"date-parts":[["2017",11,15]]}},"locator":"47, 54","label":"paragraph"}],"schema":"https://github.com/citation-style-language/schema/raw/master/csl-citation.json"} </w:instrText>
      </w:r>
      <w:r w:rsidRPr="00AA0136">
        <w:fldChar w:fldCharType="separate"/>
      </w:r>
      <w:r w:rsidRPr="00AA0136">
        <w:rPr>
          <w:rFonts w:cs="Calibri"/>
          <w:i/>
          <w:iCs/>
        </w:rPr>
        <w:t>The Environment and Human Rights (State Obligations in Relation to the Environment in the Context of the Protection and Guarantee of the Rights to Life and to Personal Integrity – Interpretation and Scope of Articles 4(1) and 5(1) of the American Convention on Human Rights) (Advisory Opinion) OC-23/18</w:t>
      </w:r>
      <w:r w:rsidRPr="00AA0136">
        <w:rPr>
          <w:rFonts w:cs="Calibri"/>
        </w:rPr>
        <w:t xml:space="preserve"> (2017) (ser A) No 23 Inter-Am Court Hum Rights (IACtHR) [47, 54].</w:t>
      </w:r>
      <w:r w:rsidRPr="00AA0136">
        <w:fldChar w:fldCharType="end"/>
      </w:r>
      <w:r w:rsidRPr="00AA0136">
        <w:t xml:space="preserve"> </w:t>
      </w:r>
    </w:p>
  </w:endnote>
  <w:endnote w:id="9">
    <w:p w:rsidR="006B0B57" w:rsidRPr="00AA0136" w:rsidRDefault="006B0B57" w:rsidP="00B72E02">
      <w:pPr>
        <w:spacing w:before="0" w:afterLines="20" w:after="48" w:line="240" w:lineRule="auto"/>
        <w:contextualSpacing/>
        <w:rPr>
          <w:sz w:val="20"/>
          <w:szCs w:val="20"/>
        </w:rPr>
      </w:pPr>
      <w:r w:rsidRPr="00AA0136">
        <w:rPr>
          <w:rStyle w:val="EndnoteReference"/>
          <w:sz w:val="20"/>
          <w:szCs w:val="20"/>
        </w:rPr>
        <w:endnoteRef/>
      </w:r>
      <w:r w:rsidRPr="00AA0136">
        <w:rPr>
          <w:sz w:val="20"/>
          <w:szCs w:val="20"/>
        </w:rPr>
        <w:t xml:space="preserve"> See e.g. </w:t>
      </w:r>
      <w:r w:rsidRPr="00AA0136">
        <w:rPr>
          <w:sz w:val="20"/>
          <w:szCs w:val="20"/>
        </w:rPr>
        <w:fldChar w:fldCharType="begin"/>
      </w:r>
      <w:r w:rsidRPr="00AA0136">
        <w:rPr>
          <w:sz w:val="20"/>
          <w:szCs w:val="20"/>
        </w:rPr>
        <w:instrText xml:space="preserve"> ADDIN ZOTERO_ITEM CSL_CITATION {"citationID":"9oeoBL7H","properties":{"formattedCitation":"\\uc0\\u8216{}Joint Statement of Five UN Human Rights Treaty Bodies on Human Rights and Climate Change\\uc0\\u8217{} (Committee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2019) &lt;https://www.ohchr.org/EN/NewsEvents/Pages/DisplayNews.aspx?NewsID=24998&amp;LangID=E&gt;.","plainCitation":"‘Joint Statement of Five UN Human Rights Treaty Bodies on Human Rights and Climate Change’ (Committee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 2019) &lt;https://www.ohchr.org/EN/NewsEvents/Pages/DisplayNews.aspx?NewsID=24998&amp;LangID=E&gt;.","noteIndex":5},"citationItems":[{"id":2728,"uris":["http://zotero.org/groups/2383947/items/6RBEUDYA"],"uri":["http://zotero.org/groups/2383947/items/6RBEUDYA"],"itemData":{"id":2728,"type":"report","publisher":"Committee on the Elimination of Discrimination Against Women; Committee on Economic, Social and Cultural Rights; Committee on the Protection of the Rights of All Migrant Workers and Members of their Families; Committee on the Rights of the Child; Committee on the Rights of Persons with Disabilities","title":"Joint Statement of Five UN Human Rights Treaty Bodies on Human Rights and Climate Change","URL":"https://www.ohchr.org/EN/NewsEvents/Pages/DisplayNews.aspx?NewsID=24998&amp;LangID=E","issued":{"date-parts":[["2019",9,16]]}}}],"schema":"https://github.com/citation-style-language/schema/raw/master/csl-citation.json"} </w:instrText>
      </w:r>
      <w:r w:rsidRPr="00AA0136">
        <w:rPr>
          <w:sz w:val="20"/>
          <w:szCs w:val="20"/>
        </w:rPr>
        <w:fldChar w:fldCharType="separate"/>
      </w:r>
      <w:r w:rsidRPr="00AA0136">
        <w:rPr>
          <w:sz w:val="20"/>
          <w:szCs w:val="20"/>
        </w:rPr>
        <w:t>‘Joint Statement of Five UN Human Rights Treaty Bodies on Human Rights and Climate Change’ (2019) &lt;https://www.ohchr.org/EN/NewsEvents/Pages/DisplayNews.aspx?NewsID=24998&amp;LangID=E&gt;.</w:t>
      </w:r>
      <w:r w:rsidRPr="00AA0136">
        <w:rPr>
          <w:sz w:val="20"/>
          <w:szCs w:val="20"/>
        </w:rPr>
        <w:fldChar w:fldCharType="end"/>
      </w:r>
      <w:r w:rsidRPr="00AA0136">
        <w:rPr>
          <w:sz w:val="20"/>
          <w:szCs w:val="20"/>
        </w:rPr>
        <w:t xml:space="preserve"> </w:t>
      </w:r>
      <w:r w:rsidRPr="00AA0136">
        <w:rPr>
          <w:rFonts w:cstheme="minorHAnsi"/>
          <w:i/>
          <w:iCs/>
          <w:sz w:val="20"/>
          <w:szCs w:val="20"/>
        </w:rPr>
        <w:t xml:space="preserve">Billy et al v Australia </w:t>
      </w:r>
      <w:r w:rsidRPr="00AA0136">
        <w:rPr>
          <w:rFonts w:cstheme="minorHAnsi"/>
          <w:sz w:val="20"/>
          <w:szCs w:val="20"/>
        </w:rPr>
        <w:t>(2022) UN Doc CCPR/C/135/D/3624/2019</w:t>
      </w:r>
      <w:r w:rsidRPr="00AA0136">
        <w:rPr>
          <w:rFonts w:cstheme="minorHAnsi"/>
          <w:i/>
          <w:iCs/>
          <w:sz w:val="20"/>
          <w:szCs w:val="20"/>
        </w:rPr>
        <w:t xml:space="preserve">. </w:t>
      </w:r>
      <w:r w:rsidRPr="00AA0136">
        <w:rPr>
          <w:sz w:val="20"/>
          <w:szCs w:val="20"/>
        </w:rPr>
        <w:t xml:space="preserve"> </w:t>
      </w:r>
      <w:r w:rsidRPr="00AA0136">
        <w:rPr>
          <w:sz w:val="20"/>
          <w:szCs w:val="20"/>
        </w:rPr>
        <w:fldChar w:fldCharType="begin"/>
      </w:r>
      <w:r w:rsidRPr="00AA0136">
        <w:rPr>
          <w:sz w:val="20"/>
          <w:szCs w:val="20"/>
        </w:rPr>
        <w:instrText xml:space="preserve"> ADDIN ZOTERO_ITEM CSL_CITATION {"citationID":"niB6yWj2","properties":{"formattedCitation":"{\\i{}Sacchi et al v Argentina et al} (2021) UN Doc CRC/C/88/D/104-108/2019 Commun No 1042019 Argent Commun No 1052019 Braz Commun No 1062019 Fr Commun No 1072019 Ger Commun No 1082019 Turk (Committee on the Rights of the Child).","plainCitation":"Sacchi et al v Argentina et al (2021) UN Doc CRC/C/88/D/104-108/2019 Commun No 1042019 Argent Commun No 1052019 Braz Commun No 1062019 Fr Commun No 1072019 Ger Commun No 1082019 Turk (Committee on the Rights of the Child).","noteIndex":5},"citationItems":[{"id":2392,"uris":["http://zotero.org/groups/2383947/items/5MS2QCUD"],"uri":["http://zotero.org/groups/2383947/items/5MS2QCUD"],"itemData":{"id":2392,"type":"legal_case","authority":"Committee on the Rights of the Child","container-title":"Communication No. 104/2019 (Argentina), Communication No. 105/2019 (Brazil), Communication No. 106/2019 (France), Communication No. 107/2019 (Germany), Communication No. 108/2019 (Turkey)","title":"Sacchi et al v Argentina et al","volume":"UN Doc CRC/C/88/D/104-108/2019","issued":{"date-parts":[["2021",10,8]]}}}],"schema":"https://github.com/citation-style-language/schema/raw/master/csl-citation.json"} </w:instrText>
      </w:r>
      <w:r w:rsidRPr="00AA0136">
        <w:rPr>
          <w:sz w:val="20"/>
          <w:szCs w:val="20"/>
        </w:rPr>
        <w:fldChar w:fldCharType="separate"/>
      </w:r>
      <w:r w:rsidRPr="00AA0136">
        <w:rPr>
          <w:rFonts w:cs="Calibri"/>
          <w:i/>
          <w:iCs/>
          <w:sz w:val="20"/>
          <w:szCs w:val="20"/>
        </w:rPr>
        <w:t>Sacchi et al v Argentina et al</w:t>
      </w:r>
      <w:r w:rsidRPr="00AA0136">
        <w:rPr>
          <w:rFonts w:cs="Calibri"/>
          <w:sz w:val="20"/>
          <w:szCs w:val="20"/>
        </w:rPr>
        <w:t xml:space="preserve"> (2021) UN Doc CRC/C/88/D/104-108/2019 Commun No 1042019 Argent Commun No 1052019 Braz Commun No 1062019 Fr Commun No 1072019 Ger Commun No 1082019 Turk (Committee on the Rights of the Child).</w:t>
      </w:r>
      <w:r w:rsidRPr="00AA0136">
        <w:rPr>
          <w:sz w:val="20"/>
          <w:szCs w:val="20"/>
        </w:rPr>
        <w:fldChar w:fldCharType="end"/>
      </w:r>
      <w:r w:rsidRPr="00AA0136">
        <w:rPr>
          <w:sz w:val="20"/>
          <w:szCs w:val="20"/>
        </w:rPr>
        <w:t xml:space="preserve"> </w:t>
      </w:r>
      <w:r w:rsidRPr="00AA0136">
        <w:rPr>
          <w:sz w:val="20"/>
          <w:szCs w:val="20"/>
        </w:rPr>
        <w:fldChar w:fldCharType="begin"/>
      </w:r>
      <w:r w:rsidRPr="00AA0136">
        <w:rPr>
          <w:sz w:val="20"/>
          <w:szCs w:val="20"/>
        </w:rPr>
        <w:instrText xml:space="preserve"> ADDIN ZOTERO_ITEM CSL_CITATION {"citationID":"mak6pLUF","properties":{"formattedCitation":"UN Human Rights Committee (HRC), \\uc0\\u8216{}General Comment No. 36, Article 6 (Right to Life), 3 September 2019, CCPR/C/GC/35\\uc0\\u8217{}.","plainCitation":"UN Human Rights Committee (HRC), ‘General Comment No. 36, Article 6 (Right to Life), 3 September 2019, CCPR/C/GC/35’.","noteIndex":5},"citationItems":[{"id":2610,"uris":["http://zotero.org/groups/2383947/items/ZPBCNR7M"],"uri":["http://zotero.org/groups/2383947/items/ZPBCNR7M"],"itemData":{"id":2610,"type":"report","title":"General comment no. 36, Article 6 (Right to Life), 3 September 2019, CCPR/C/GC/35","author":[{"family":"UN Human Rights Committee (HRC)","given":""}]}}],"schema":"https://github.com/citation-style-language/schema/raw/master/csl-citation.json"} </w:instrText>
      </w:r>
      <w:r w:rsidRPr="00AA0136">
        <w:rPr>
          <w:sz w:val="20"/>
          <w:szCs w:val="20"/>
        </w:rPr>
        <w:fldChar w:fldCharType="separate"/>
      </w:r>
      <w:r w:rsidRPr="00AA0136">
        <w:rPr>
          <w:sz w:val="20"/>
          <w:szCs w:val="20"/>
        </w:rPr>
        <w:t>UN Human Rights Committee (HRC), ‘General Comment No. 36, Article 6 (Right to Life), 3 September 2019, CCPR/C/GC/35’.</w:t>
      </w:r>
      <w:r w:rsidRPr="00AA0136">
        <w:rPr>
          <w:sz w:val="20"/>
          <w:szCs w:val="20"/>
        </w:rPr>
        <w:fldChar w:fldCharType="end"/>
      </w:r>
      <w:r w:rsidRPr="00AA0136">
        <w:rPr>
          <w:sz w:val="20"/>
          <w:szCs w:val="20"/>
        </w:rPr>
        <w:t xml:space="preserve"> UN Human Rights Committee (HRC), </w:t>
      </w:r>
      <w:r w:rsidRPr="00AA0136">
        <w:rPr>
          <w:sz w:val="20"/>
          <w:szCs w:val="20"/>
        </w:rPr>
        <w:fldChar w:fldCharType="begin"/>
      </w:r>
      <w:r w:rsidRPr="00AA0136">
        <w:rPr>
          <w:sz w:val="20"/>
          <w:szCs w:val="20"/>
        </w:rPr>
        <w:instrText xml:space="preserve"> ADDIN ZOTERO_ITEM CSL_CITATION {"citationID":"IlmwI0ur","properties":{"formattedCitation":"{\\i{}Communication submitted by Ioane Teitiota} [2015] Human Rights Committee Communication No 2727/2016, UN Doc CCPRC127D27282016 7 January 2020.","plainCitation":"Communication submitted by Ioane Teitiota [2015] Human Rights Committee Communication No 2727/2016, UN Doc CCPRC127D27282016 7 January 2020.","noteIndex":5},"citationItems":[{"id":2393,"uris":["http://zotero.org/groups/2383947/items/NH9H5UDU"],"uri":["http://zotero.org/groups/2383947/items/NH9H5UDU"],"itemData":{"id":2393,"type":"legal_case","authority":"Human Rights Committee","container-title":"UN Doc CCPR/C/127/D/2728/2016 (7 January 2020)","number":"Communication No 2727/2016","title":"Communication submitted by Ioane Teitiota","issued":{"date-parts":[["2015",9,15]]}}}],"schema":"https://github.com/citation-style-language/schema/raw/master/csl-citation.json"} </w:instrText>
      </w:r>
      <w:r w:rsidRPr="00AA0136">
        <w:rPr>
          <w:sz w:val="20"/>
          <w:szCs w:val="20"/>
        </w:rPr>
        <w:fldChar w:fldCharType="separate"/>
      </w:r>
      <w:r w:rsidRPr="00AA0136">
        <w:rPr>
          <w:i/>
          <w:iCs/>
          <w:sz w:val="20"/>
          <w:szCs w:val="20"/>
        </w:rPr>
        <w:t>Communication submitted by Ioane Teitiota</w:t>
      </w:r>
      <w:r w:rsidRPr="00AA0136">
        <w:rPr>
          <w:sz w:val="20"/>
          <w:szCs w:val="20"/>
        </w:rPr>
        <w:t xml:space="preserve"> [2015] Human Rights Committee Communication No 2727/2016, UN Doc CCPRC127D27282016 7 January 2020.</w:t>
      </w:r>
      <w:r w:rsidRPr="00AA0136">
        <w:rPr>
          <w:sz w:val="20"/>
          <w:szCs w:val="20"/>
        </w:rPr>
        <w:fldChar w:fldCharType="end"/>
      </w:r>
    </w:p>
  </w:endnote>
  <w:endnote w:id="10">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See Maxwell, Mead and van Berkel (n </w:t>
      </w:r>
      <w:r w:rsidRPr="00AA0136">
        <w:rPr>
          <w:lang w:val="en-GB"/>
        </w:rPr>
        <w:fldChar w:fldCharType="begin"/>
      </w:r>
      <w:r w:rsidRPr="00AA0136">
        <w:rPr>
          <w:lang w:val="en-GB"/>
        </w:rPr>
        <w:instrText xml:space="preserve"> NOTEREF _Ref135841947 \h  \* MERGEFORMAT </w:instrText>
      </w:r>
      <w:r w:rsidRPr="00AA0136">
        <w:rPr>
          <w:lang w:val="en-GB"/>
        </w:rPr>
      </w:r>
      <w:r w:rsidRPr="00AA0136">
        <w:rPr>
          <w:lang w:val="en-GB"/>
        </w:rPr>
        <w:fldChar w:fldCharType="separate"/>
      </w:r>
      <w:r w:rsidRPr="00AA0136">
        <w:rPr>
          <w:lang w:val="en-GB"/>
        </w:rPr>
        <w:t>4</w:t>
      </w:r>
      <w:r w:rsidRPr="00AA0136">
        <w:rPr>
          <w:lang w:val="en-GB"/>
        </w:rPr>
        <w:fldChar w:fldCharType="end"/>
      </w:r>
      <w:r w:rsidRPr="00AA0136">
        <w:rPr>
          <w:lang w:val="en-GB"/>
        </w:rPr>
        <w:t xml:space="preserve">), Part 3.2, pp 44 – 46 (noting that since publication, the Ontario Superior Court of Justice has </w:t>
      </w:r>
      <w:r w:rsidRPr="00AA0136">
        <w:rPr>
          <w:i/>
          <w:iCs/>
          <w:lang w:val="en-GB"/>
        </w:rPr>
        <w:t>not</w:t>
      </w:r>
      <w:r w:rsidRPr="00AA0136">
        <w:rPr>
          <w:lang w:val="en-GB"/>
        </w:rPr>
        <w:t xml:space="preserve"> upheld the claim in the case of </w:t>
      </w:r>
      <w:r w:rsidRPr="00AA0136">
        <w:rPr>
          <w:i/>
          <w:iCs/>
        </w:rPr>
        <w:t>Mathur v. His Majesty the King in Right of Ontario</w:t>
      </w:r>
      <w:r w:rsidRPr="00AA0136">
        <w:t xml:space="preserve">, and the case is on appeal. Judgment available here: </w:t>
      </w:r>
      <w:hyperlink r:id="rId2" w:history="1">
        <w:r w:rsidRPr="00AA0136">
          <w:rPr>
            <w:rStyle w:val="Hyperlink"/>
          </w:rPr>
          <w:t>https://ecojustice.ca/wp-content/uploads/2023/04/Reasons-for-Judgment-Mathur-v.-His-Majesty-the-King-in-Right-of-Ontario.pdf</w:t>
        </w:r>
      </w:hyperlink>
      <w:r w:rsidRPr="00AA0136">
        <w:t xml:space="preserve">. </w:t>
      </w:r>
      <w:r w:rsidRPr="00AA0136">
        <w:rPr>
          <w:i/>
          <w:iCs/>
        </w:rPr>
        <w:t xml:space="preserve"> </w:t>
      </w:r>
    </w:p>
  </w:endnote>
  <w:endnote w:id="11">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sidRPr="00AA0136">
        <w:rPr>
          <w:rFonts w:cstheme="minorHAnsi"/>
          <w:lang w:val="en-GB"/>
        </w:rPr>
        <w:t>See ibid, pp</w:t>
      </w:r>
      <w:r w:rsidRPr="00AA0136">
        <w:rPr>
          <w:lang w:val="en-GB"/>
        </w:rPr>
        <w:fldChar w:fldCharType="begin"/>
      </w:r>
      <w:r w:rsidRPr="00AA0136">
        <w:rPr>
          <w:lang w:val="en-GB"/>
        </w:rPr>
        <w:instrText xml:space="preserve"> ADDIN ZOTERO_ITEM CSL_CITATION {"citationID":"y2vywB5p","properties":{"formattedCitation":"Maxwell, Mead and Van Berkel (n 1) 47-49 [footnotes 76 and 89].","plainCitation":"Maxwell, Mead and Van Berkel (n 1) 47-49 [footnotes 76 and 89].","noteIndex":13},"citationItems":[{"id":864,"uris":["http://zotero.org/groups/2383947/items/DFELGUTY"],"itemData":{"id":864,"type":"article-journal","container-title":"Journal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Berkel","given":"Dennis"}],"issued":{"date-parts":[["2021"]],"season":"forthcoming"}},"locator":"47 - 49 [footnotes 76 and 89]"}],"schema":"https://github.com/citation-style-language/schema/raw/master/csl-citation.json"} </w:instrText>
      </w:r>
      <w:r w:rsidRPr="00AA0136">
        <w:rPr>
          <w:lang w:val="en-GB"/>
        </w:rPr>
        <w:fldChar w:fldCharType="separate"/>
      </w:r>
      <w:r w:rsidRPr="00AA0136">
        <w:t xml:space="preserve"> 47-49 [footnotes 76 and 89].</w:t>
      </w:r>
      <w:r w:rsidRPr="00AA0136">
        <w:rPr>
          <w:lang w:val="en-GB"/>
        </w:rPr>
        <w:fldChar w:fldCharType="end"/>
      </w:r>
      <w:r w:rsidRPr="00AA0136">
        <w:rPr>
          <w:lang w:val="en-GB"/>
        </w:rPr>
        <w:t xml:space="preserve"> </w:t>
      </w:r>
    </w:p>
  </w:endnote>
  <w:endnote w:id="12">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i/>
          <w:iCs/>
          <w:lang w:val="en-GB"/>
        </w:rPr>
        <w:t>Urgenda</w:t>
      </w:r>
      <w:r w:rsidRPr="00AA0136">
        <w:rPr>
          <w:lang w:val="en-GB"/>
        </w:rPr>
        <w:t xml:space="preserve"> (n </w:t>
      </w:r>
      <w:r w:rsidR="00A870EB">
        <w:rPr>
          <w:lang w:val="en-GB"/>
        </w:rPr>
        <w:t>6</w:t>
      </w:r>
      <w:r w:rsidRPr="00AA0136">
        <w:rPr>
          <w:lang w:val="en-GB"/>
        </w:rPr>
        <w:t>).</w:t>
      </w:r>
    </w:p>
  </w:endnote>
  <w:endnote w:id="13">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i/>
          <w:iCs/>
          <w:lang w:val="en-GB"/>
        </w:rPr>
        <w:t>Neubauer</w:t>
      </w:r>
      <w:r w:rsidRPr="00AA0136">
        <w:rPr>
          <w:lang w:val="en-GB"/>
        </w:rPr>
        <w:t xml:space="preserve"> (n </w:t>
      </w:r>
      <w:r w:rsidR="00A870EB">
        <w:rPr>
          <w:lang w:val="en-GB"/>
        </w:rPr>
        <w:t>6</w:t>
      </w:r>
      <w:r w:rsidRPr="00AA0136">
        <w:rPr>
          <w:lang w:val="en-GB"/>
        </w:rPr>
        <w:t>).</w:t>
      </w:r>
    </w:p>
  </w:endnote>
  <w:endnote w:id="14">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i/>
          <w:iCs/>
          <w:lang w:val="en-GB"/>
        </w:rPr>
        <w:t xml:space="preserve">Future Generations </w:t>
      </w:r>
      <w:r w:rsidRPr="00AA0136">
        <w:rPr>
          <w:lang w:val="en-GB"/>
        </w:rPr>
        <w:t xml:space="preserve">(n </w:t>
      </w:r>
      <w:r w:rsidR="00A870EB">
        <w:rPr>
          <w:lang w:val="en-GB"/>
        </w:rPr>
        <w:t>6</w:t>
      </w:r>
      <w:r w:rsidRPr="00AA0136">
        <w:rPr>
          <w:lang w:val="en-GB"/>
        </w:rPr>
        <w:t>).</w:t>
      </w:r>
    </w:p>
  </w:endnote>
  <w:endnote w:id="15">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i/>
          <w:iCs/>
          <w:lang w:val="en-GB"/>
        </w:rPr>
        <w:t xml:space="preserve">Shrestha </w:t>
      </w:r>
      <w:r w:rsidRPr="00AA0136">
        <w:rPr>
          <w:lang w:val="en-GB"/>
        </w:rPr>
        <w:t xml:space="preserve">(n </w:t>
      </w:r>
      <w:r w:rsidR="00A870EB">
        <w:rPr>
          <w:lang w:val="en-GB"/>
        </w:rPr>
        <w:t>6)</w:t>
      </w:r>
      <w:r w:rsidRPr="00AA0136">
        <w:rPr>
          <w:lang w:val="en-GB"/>
        </w:rPr>
        <w:t>.</w:t>
      </w:r>
    </w:p>
  </w:endnote>
  <w:endnote w:id="16">
    <w:p w:rsidR="006B0B57" w:rsidRPr="00E40AD6" w:rsidRDefault="006B0B57" w:rsidP="00B72E02">
      <w:pPr>
        <w:pStyle w:val="EndnoteText"/>
        <w:spacing w:before="0" w:afterLines="20" w:after="48" w:line="240" w:lineRule="auto"/>
        <w:rPr>
          <w:lang w:val="en-GB"/>
        </w:rPr>
      </w:pPr>
      <w:r>
        <w:rPr>
          <w:rStyle w:val="EndnoteReference"/>
        </w:rPr>
        <w:endnoteRef/>
      </w:r>
      <w:r>
        <w:t xml:space="preserve"> </w:t>
      </w:r>
      <w:r>
        <w:rPr>
          <w:i/>
          <w:iCs/>
        </w:rPr>
        <w:t xml:space="preserve">PSB et al </w:t>
      </w:r>
      <w:r w:rsidRPr="00AA0136">
        <w:rPr>
          <w:lang w:val="en-GB"/>
        </w:rPr>
        <w:t xml:space="preserve">(n </w:t>
      </w:r>
      <w:r w:rsidR="00A870EB">
        <w:rPr>
          <w:lang w:val="en-GB"/>
        </w:rPr>
        <w:t>6</w:t>
      </w:r>
      <w:r w:rsidRPr="00AA0136">
        <w:rPr>
          <w:lang w:val="en-GB"/>
        </w:rPr>
        <w:t>).</w:t>
      </w:r>
    </w:p>
  </w:endnote>
  <w:endnote w:id="17">
    <w:p w:rsidR="006B0B57" w:rsidRPr="00E40AD6" w:rsidRDefault="006B0B57" w:rsidP="00B72E02">
      <w:pPr>
        <w:pStyle w:val="EndnoteText"/>
        <w:spacing w:before="0" w:afterLines="20" w:after="48" w:line="240" w:lineRule="auto"/>
        <w:rPr>
          <w:lang w:val="en-GB"/>
        </w:rPr>
      </w:pPr>
      <w:r>
        <w:rPr>
          <w:rStyle w:val="EndnoteReference"/>
        </w:rPr>
        <w:endnoteRef/>
      </w:r>
      <w:r>
        <w:t xml:space="preserve"> </w:t>
      </w:r>
      <w:r>
        <w:rPr>
          <w:i/>
          <w:iCs/>
          <w:lang w:val="en-GB"/>
        </w:rPr>
        <w:t>Klimatzaak</w:t>
      </w:r>
      <w:r>
        <w:rPr>
          <w:lang w:val="en-GB"/>
        </w:rPr>
        <w:t xml:space="preserve"> (</w:t>
      </w:r>
      <w:r w:rsidRPr="00AA0136">
        <w:rPr>
          <w:lang w:val="en-GB"/>
        </w:rPr>
        <w:t xml:space="preserve">n </w:t>
      </w:r>
      <w:r w:rsidR="00A870EB">
        <w:rPr>
          <w:lang w:val="en-GB"/>
        </w:rPr>
        <w:t>6</w:t>
      </w:r>
      <w:r w:rsidRPr="00AA0136">
        <w:rPr>
          <w:lang w:val="en-GB"/>
        </w:rPr>
        <w:t>).</w:t>
      </w:r>
    </w:p>
  </w:endnote>
  <w:endnote w:id="18">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sidRPr="00AA0136">
        <w:rPr>
          <w:lang w:val="en-GB"/>
        </w:rPr>
        <w:fldChar w:fldCharType="begin"/>
      </w:r>
      <w:r w:rsidRPr="00AA0136">
        <w:rPr>
          <w:lang w:val="en-GB"/>
        </w:rPr>
        <w:instrText xml:space="preserve"> ADDIN ZOTERO_ITEM CSL_CITATION {"citationID":"1e8WlBF2","properties":{"formattedCitation":"{\\i{}Urgenda Foundation v The State of The Netherlands} (2015) ECLI:NL:RBDHA:2015:7196 (English translation) (District Court).","plainCitation":"Urgenda Foundation v The State of The Netherlands (2015) ECLI:NL:RBDHA:2015:7196 (English translation) (District Court).","noteIndex":7},"citationItems":[{"id":770,"uris":["http://zotero.org/groups/2383947/items/RIGNGDQM"],"itemData":{"id":770,"type":"legal_case","authority":"District Court","title":"Urgenda Foundation v The State of The Netherlands","volume":"ECLI:NL:RBDHA:2015:7196 (English translation)","issued":{"date-parts":[["2015",6,24]]}}}],"schema":"https://github.com/citation-style-language/schema/raw/master/csl-citation.json"} </w:instrText>
      </w:r>
      <w:r w:rsidRPr="00AA0136">
        <w:rPr>
          <w:lang w:val="en-GB"/>
        </w:rPr>
        <w:fldChar w:fldCharType="separate"/>
      </w:r>
      <w:r w:rsidRPr="00AA0136">
        <w:rPr>
          <w:i/>
          <w:iCs/>
        </w:rPr>
        <w:t>Urgenda Foundation v The State of The Netherlands</w:t>
      </w:r>
      <w:r w:rsidRPr="00AA0136">
        <w:t xml:space="preserve"> (2015) ECLI:NL:RBDHA:2015:7196 (English translation) (District Court).</w:t>
      </w:r>
      <w:r w:rsidRPr="00AA0136">
        <w:rPr>
          <w:lang w:val="en-GB"/>
        </w:rPr>
        <w:fldChar w:fldCharType="end"/>
      </w:r>
    </w:p>
  </w:endnote>
  <w:endnote w:id="19">
    <w:p w:rsidR="006B0B57" w:rsidRPr="005A08AC"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Pr>
          <w:i/>
          <w:iCs/>
          <w:lang w:val="en-GB"/>
        </w:rPr>
        <w:t xml:space="preserve">Leghari </w:t>
      </w:r>
      <w:r>
        <w:rPr>
          <w:lang w:val="en-GB"/>
        </w:rPr>
        <w:t>(</w:t>
      </w:r>
      <w:r w:rsidRPr="00AA0136">
        <w:rPr>
          <w:lang w:val="en-GB"/>
        </w:rPr>
        <w:t xml:space="preserve">n </w:t>
      </w:r>
      <w:r w:rsidR="00A870EB">
        <w:rPr>
          <w:lang w:val="en-GB"/>
        </w:rPr>
        <w:t>6</w:t>
      </w:r>
      <w:r w:rsidRPr="00AA0136">
        <w:rPr>
          <w:lang w:val="en-GB"/>
        </w:rPr>
        <w:t>).</w:t>
      </w:r>
    </w:p>
  </w:endnote>
  <w:endnote w:id="20">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IPCC, Sixth Assessment Report (AR6), Chapter 13, 13.4.2.</w:t>
      </w:r>
    </w:p>
  </w:endnote>
  <w:endnote w:id="21">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Ibid. See also, SPM-59 E.3.3.</w:t>
      </w:r>
    </w:p>
  </w:endnote>
  <w:endnote w:id="22">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On the test of ‘reasonable’ and ‘appropriate’ measures, See </w:t>
      </w:r>
      <w:r w:rsidRPr="00AA0136">
        <w:rPr>
          <w:lang w:val="en-GB"/>
        </w:rPr>
        <w:fldChar w:fldCharType="begin"/>
      </w:r>
      <w:r w:rsidRPr="00AA0136">
        <w:rPr>
          <w:lang w:val="en-GB"/>
        </w:rPr>
        <w:instrText xml:space="preserve"> ADDIN ZOTERO_ITEM CSL_CITATION {"citationID":"RgwUE0HF","properties":{"formattedCitation":"Maxwell, Mead and Van Berkel (n 1) 40 at [2.2].","plainCitation":"Maxwell, Mead and Van Berkel (n 1) 40 at [2.2].","noteIndex":11},"citationItems":[{"id":864,"uris":["http://zotero.org/groups/2383947/items/DFELGUTY"],"itemData":{"id":864,"type":"article-journal","container-title":"Journal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Berkel","given":"Dennis"}],"issued":{"date-parts":[["2021"]],"season":"forthcoming"}},"locator":"40 at [2.2]"}],"schema":"https://github.com/citation-style-language/schema/raw/master/csl-citation.json"} </w:instrText>
      </w:r>
      <w:r w:rsidRPr="00AA0136">
        <w:rPr>
          <w:lang w:val="en-GB"/>
        </w:rPr>
        <w:fldChar w:fldCharType="separate"/>
      </w:r>
      <w:r w:rsidRPr="00AA0136">
        <w:t>Maxwell, Mead and Van Berkel (n</w:t>
      </w:r>
      <w:r>
        <w:t xml:space="preserve"> </w:t>
      </w:r>
      <w:r>
        <w:fldChar w:fldCharType="begin"/>
      </w:r>
      <w:r>
        <w:instrText xml:space="preserve"> NOTEREF _Ref135841947 \h </w:instrText>
      </w:r>
      <w:r>
        <w:fldChar w:fldCharType="separate"/>
      </w:r>
      <w:r>
        <w:t>4</w:t>
      </w:r>
      <w:r>
        <w:fldChar w:fldCharType="end"/>
      </w:r>
      <w:r w:rsidRPr="00AA0136">
        <w:t>) 40 at [2.2].</w:t>
      </w:r>
      <w:r w:rsidRPr="00AA0136">
        <w:rPr>
          <w:lang w:val="en-GB"/>
        </w:rPr>
        <w:fldChar w:fldCharType="end"/>
      </w:r>
      <w:r w:rsidRPr="00AA0136">
        <w:rPr>
          <w:lang w:val="en-GB"/>
        </w:rPr>
        <w:t xml:space="preserve"> On the small number of courts, see </w:t>
      </w:r>
      <w:r w:rsidRPr="00AA0136">
        <w:rPr>
          <w:lang w:val="en-GB"/>
        </w:rPr>
        <w:fldChar w:fldCharType="begin"/>
      </w:r>
      <w:r w:rsidRPr="00AA0136">
        <w:rPr>
          <w:lang w:val="en-GB"/>
        </w:rPr>
        <w:instrText xml:space="preserve"> ADDIN ZOTERO_ITEM CSL_CITATION {"citationID":"ey0rTAEZ","properties":{"formattedCitation":"ibid 46 at [3.3].","plainCitation":"ibid 46 at [3.3].","noteIndex":11},"citationItems":[{"id":864,"uris":["http://zotero.org/groups/2383947/items/DFELGUTY"],"itemData":{"id":864,"type":"article-journal","container-title":"Journal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Berkel","given":"Dennis"}],"issued":{"date-parts":[["2021"]],"season":"forthcoming"}},"locator":"46 at [3.3]"}],"schema":"https://github.com/citation-style-language/schema/raw/master/csl-citation.json"} </w:instrText>
      </w:r>
      <w:r w:rsidRPr="00AA0136">
        <w:rPr>
          <w:lang w:val="en-GB"/>
        </w:rPr>
        <w:fldChar w:fldCharType="separate"/>
      </w:r>
      <w:r w:rsidRPr="00AA0136">
        <w:t>ibid 46 at [3.3].</w:t>
      </w:r>
      <w:r w:rsidRPr="00AA0136">
        <w:rPr>
          <w:lang w:val="en-GB"/>
        </w:rPr>
        <w:fldChar w:fldCharType="end"/>
      </w:r>
      <w:r>
        <w:rPr>
          <w:lang w:val="en-GB"/>
        </w:rPr>
        <w:t xml:space="preserve"> This remains the same since the publication date. </w:t>
      </w:r>
    </w:p>
  </w:endnote>
  <w:endnote w:id="23">
    <w:p w:rsidR="00C64B5C" w:rsidRPr="00AA0136" w:rsidRDefault="00C64B5C" w:rsidP="00B72E02">
      <w:pPr>
        <w:pStyle w:val="EndnoteText"/>
        <w:spacing w:before="0" w:afterLines="20" w:after="48" w:line="240" w:lineRule="auto"/>
        <w:rPr>
          <w:lang w:val="en-GB"/>
        </w:rPr>
      </w:pPr>
      <w:r w:rsidRPr="00AA0136">
        <w:rPr>
          <w:rStyle w:val="EndnoteReference"/>
        </w:rPr>
        <w:endnoteRef/>
      </w:r>
      <w:r w:rsidRPr="00AA0136">
        <w:rPr>
          <w:lang w:val="en-GB"/>
        </w:rPr>
        <w:t xml:space="preserve"> See</w:t>
      </w:r>
      <w:r>
        <w:rPr>
          <w:lang w:val="en-GB"/>
        </w:rPr>
        <w:t xml:space="preserve"> </w:t>
      </w:r>
      <w:r>
        <w:rPr>
          <w:i/>
          <w:iCs/>
          <w:lang w:val="en-GB"/>
        </w:rPr>
        <w:t xml:space="preserve">Urgenda </w:t>
      </w:r>
      <w:r w:rsidRPr="00AA0136">
        <w:rPr>
          <w:lang w:val="en-GB"/>
        </w:rPr>
        <w:t xml:space="preserve">(n </w:t>
      </w:r>
      <w:r w:rsidR="00A870EB">
        <w:rPr>
          <w:lang w:val="en-GB"/>
        </w:rPr>
        <w:t>6</w:t>
      </w:r>
      <w:r w:rsidRPr="00AA0136">
        <w:rPr>
          <w:lang w:val="en-GB"/>
        </w:rPr>
        <w:t>)</w:t>
      </w:r>
      <w:r>
        <w:rPr>
          <w:lang w:val="en-GB"/>
        </w:rPr>
        <w:t xml:space="preserve"> </w:t>
      </w:r>
      <w:r w:rsidRPr="00AA0136">
        <w:rPr>
          <w:lang w:val="en-GB"/>
        </w:rPr>
        <w:fldChar w:fldCharType="begin"/>
      </w:r>
      <w:r w:rsidRPr="00AA0136">
        <w:rPr>
          <w:lang w:val="en-GB"/>
        </w:rPr>
        <w:instrText xml:space="preserve"> ADDIN ZOTERO_ITEM CSL_CITATION {"citationID":"lXVxOT6K","properties":{"formattedCitation":"{\\i{}State of the Netherlands (Ministry of Economic Affairs and Climate Policy) v Stichting Urgenda} (2019) ECLI:NL:HR:2019:2007 (official translation) (Supreme Court of the Netherlands, Civil Division) [5.7.9, footnote 37].","plainCitation":"State of the Netherlands (Ministry of Economic Affairs and Climate Policy) v Stichting Urgenda (2019) ECLI:NL:HR:2019:2007 (official translation) (Supreme Court of the Netherlands, Civil Division) [5.7.9, footnote 37].","noteIndex":12},"citationItems":[{"id":728,"uris":["http://zotero.org/groups/2383947/items/ZBURLZ4N"],"itemData":{"id":728,"type":"legal_case","authority":"Supreme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translation)","issued":{"date-parts":[["2019",12,20]]}},"locator":"5.7.9, footnote 37","label":"paragraph"}],"schema":"https://github.com/citation-style-language/schema/raw/master/csl-citation.json"} </w:instrText>
      </w:r>
      <w:r w:rsidRPr="00AA0136">
        <w:rPr>
          <w:lang w:val="en-GB"/>
        </w:rPr>
        <w:fldChar w:fldCharType="separate"/>
      </w:r>
      <w:r w:rsidRPr="00AA0136">
        <w:t xml:space="preserve"> [5.7.9], footnote 37.</w:t>
      </w:r>
      <w:r w:rsidRPr="00AA0136">
        <w:rPr>
          <w:lang w:val="en-GB"/>
        </w:rPr>
        <w:fldChar w:fldCharType="end"/>
      </w:r>
      <w:r w:rsidRPr="00AA0136">
        <w:rPr>
          <w:lang w:val="en-GB"/>
        </w:rPr>
        <w:t xml:space="preserve"> The Supreme Court refers to the opinion of its independent legal advisors, the Procurator General and Advocate General, which contained detailed analysis of UN human rights materials (see para 2.79-2.80, 2.31-2.33, 2.70-2.73). An English translation of this opinion is available here: &lt;</w:t>
      </w:r>
      <w:hyperlink r:id="rId3" w:history="1">
        <w:r w:rsidRPr="00AA0136">
          <w:rPr>
            <w:rStyle w:val="Hyperlink"/>
            <w:color w:val="000000" w:themeColor="text1"/>
            <w:u w:val="none"/>
            <w:lang w:val="en-GB"/>
          </w:rPr>
          <w:t>https://www.urgenda.nl/wp-content/uploads/ENG-Dutch-Supreme-Court-Urgenda-v-Netherlands-20-12-2019.pdf</w:t>
        </w:r>
      </w:hyperlink>
      <w:r w:rsidRPr="00AA0136">
        <w:rPr>
          <w:color w:val="000000" w:themeColor="text1"/>
          <w:lang w:val="en-GB"/>
        </w:rPr>
        <w:t xml:space="preserve">&gt;  </w:t>
      </w:r>
    </w:p>
  </w:endnote>
  <w:endnote w:id="24">
    <w:p w:rsidR="006B0B57" w:rsidRPr="00353B89" w:rsidRDefault="006B0B57" w:rsidP="00B72E02">
      <w:pPr>
        <w:pStyle w:val="EndnoteText"/>
        <w:spacing w:before="0" w:afterLines="20" w:after="48" w:line="240" w:lineRule="auto"/>
        <w:rPr>
          <w:lang w:val="en-GB"/>
        </w:rPr>
      </w:pPr>
      <w:r>
        <w:rPr>
          <w:rStyle w:val="EndnoteReference"/>
        </w:rPr>
        <w:endnoteRef/>
      </w:r>
      <w:r>
        <w:t xml:space="preserve"> </w:t>
      </w:r>
      <w:r>
        <w:rPr>
          <w:lang w:val="en-GB"/>
        </w:rPr>
        <w:t xml:space="preserve">See </w:t>
      </w:r>
      <w:r w:rsidRPr="00AA0136">
        <w:t xml:space="preserve">Maxwell, Mead and Van Berkel (n </w:t>
      </w:r>
      <w:r w:rsidRPr="00AA0136">
        <w:fldChar w:fldCharType="begin"/>
      </w:r>
      <w:r w:rsidRPr="00AA0136">
        <w:instrText xml:space="preserve"> NOTEREF _Ref135841947 \h  \* MERGEFORMAT </w:instrText>
      </w:r>
      <w:r w:rsidRPr="00AA0136">
        <w:fldChar w:fldCharType="separate"/>
      </w:r>
      <w:r w:rsidRPr="00AA0136">
        <w:t>4</w:t>
      </w:r>
      <w:r w:rsidRPr="00AA0136">
        <w:fldChar w:fldCharType="end"/>
      </w:r>
      <w:r w:rsidRPr="00AA0136">
        <w:t>)</w:t>
      </w:r>
      <w:r>
        <w:t xml:space="preserve">, p 51 onwards. </w:t>
      </w:r>
    </w:p>
  </w:endnote>
  <w:endnote w:id="25">
    <w:p w:rsidR="006B0B57" w:rsidRPr="00E07C03" w:rsidRDefault="006B0B57" w:rsidP="00B72E02">
      <w:pPr>
        <w:pStyle w:val="EndnoteText"/>
        <w:spacing w:before="0" w:afterLines="20" w:after="48" w:line="240" w:lineRule="auto"/>
        <w:rPr>
          <w:lang w:val="en-GB"/>
        </w:rPr>
      </w:pPr>
      <w:r w:rsidRPr="00E07C03">
        <w:rPr>
          <w:rStyle w:val="EndnoteReference"/>
        </w:rPr>
        <w:endnoteRef/>
      </w:r>
      <w:r w:rsidRPr="00E07C03">
        <w:rPr>
          <w:lang w:val="en-GB"/>
        </w:rPr>
        <w:t xml:space="preserve"> See Lavanya Rajamani and others, ‘National “Fair Shares” in Reducing Greenhouse Gas Emissions within the Principled Framework of International Environmental Law’ [2021] Climate Policy</w:t>
      </w:r>
      <w:r>
        <w:rPr>
          <w:lang w:val="en-GB"/>
        </w:rPr>
        <w:t>.</w:t>
      </w:r>
    </w:p>
  </w:endnote>
  <w:endnote w:id="26">
    <w:p w:rsidR="006B0B57" w:rsidRPr="00AA0136" w:rsidRDefault="006B0B57" w:rsidP="00B72E02">
      <w:pPr>
        <w:pStyle w:val="EndnoteText"/>
        <w:spacing w:before="0" w:afterLines="20" w:after="48" w:line="240" w:lineRule="auto"/>
        <w:rPr>
          <w:highlight w:val="green"/>
        </w:rPr>
      </w:pPr>
      <w:r w:rsidRPr="00AA0136">
        <w:rPr>
          <w:rStyle w:val="EndnoteReference"/>
        </w:rPr>
        <w:endnoteRef/>
      </w:r>
      <w:r w:rsidRPr="00AA0136">
        <w:t xml:space="preserve"> Glasgow Climate Pact, 1/CMA.3 [21]. See also CP.26 [16]).</w:t>
      </w:r>
    </w:p>
  </w:endnote>
  <w:endnote w:id="27">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sidRPr="00AA0136">
        <w:rPr>
          <w:i/>
          <w:iCs/>
          <w:lang w:val="en-GB"/>
        </w:rPr>
        <w:t xml:space="preserve">Shell </w:t>
      </w:r>
      <w:r w:rsidRPr="00AA0136">
        <w:rPr>
          <w:lang w:val="en-GB"/>
        </w:rPr>
        <w:fldChar w:fldCharType="begin"/>
      </w:r>
      <w:r w:rsidRPr="00AA0136">
        <w:rPr>
          <w:lang w:val="en-GB"/>
        </w:rPr>
        <w:instrText xml:space="preserve"> ADDIN ZOTERO_ITEM CSL_CITATION {"citationID":"a11jqtahqsg","properties":{"formattedCitation":"{\\i{}Milieudefensie v Royal Dutch Shell} [2021] District Court of the Hague ECLR:NL:RBDHA:2021:5339 (official translation) [2.3.3].","plainCitation":"Milieudefensie v Royal Dutch Shell [2021] District Court of the Hague ECLR:NL:RBDHA:2021:5339 (official translation) [2.3.3].","noteIndex":18},"citationItems":[{"id":"tOOFXFXw/O6CtYbL6","uris":["http://zotero.org/users/5443999/items/A5FLGTUM"],"itemData":{"id":2526,"type":"legal_case","authority":"District Court of the Hague","number":"ECLR:NL:RBDHA:2021:5339 (official translation)","title":"Milieudefensie v Royal Dutch Shell","title-short":"Royal Dutch Shell","issued":{"date-parts":[["2021",5,26]]}},"locator":"2.3.3","label":"paragraph"}],"schema":"https://github.com/citation-style-language/schema/raw/master/csl-citation.json"} </w:instrText>
      </w:r>
      <w:r w:rsidRPr="00AA0136">
        <w:rPr>
          <w:lang w:val="en-GB"/>
        </w:rPr>
        <w:fldChar w:fldCharType="separate"/>
      </w:r>
      <w:r w:rsidRPr="00AA0136">
        <w:rPr>
          <w:i/>
          <w:iCs/>
        </w:rPr>
        <w:t>Milieudefensie v Royal Dutch Shell</w:t>
      </w:r>
      <w:r w:rsidRPr="00AA0136">
        <w:t xml:space="preserve"> [2021] District Court of the Hague ECLR:NL:RBDHA:2021:5339 (official translation) [2.3.3].</w:t>
      </w:r>
      <w:r w:rsidRPr="00AA0136">
        <w:rPr>
          <w:lang w:val="en-GB"/>
        </w:rPr>
        <w:fldChar w:fldCharType="end"/>
      </w:r>
      <w:r w:rsidRPr="00AA0136">
        <w:rPr>
          <w:lang w:val="en-GB"/>
        </w:rPr>
        <w:t xml:space="preserve">: </w:t>
      </w:r>
      <w:r w:rsidRPr="00AA0136">
        <w:t>a “safe temperature increase should not exceed 1.5°C”.</w:t>
      </w:r>
    </w:p>
  </w:endnote>
  <w:endnote w:id="28">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Pr>
          <w:i/>
          <w:iCs/>
          <w:lang w:val="en-GB"/>
        </w:rPr>
        <w:t xml:space="preserve">Urgenda </w:t>
      </w:r>
      <w:r w:rsidRPr="00AA0136">
        <w:rPr>
          <w:lang w:val="en-GB"/>
        </w:rPr>
        <w:t xml:space="preserve">(n </w:t>
      </w:r>
      <w:r w:rsidR="00A870EB">
        <w:rPr>
          <w:lang w:val="en-GB"/>
        </w:rPr>
        <w:t>6</w:t>
      </w:r>
      <w:r w:rsidRPr="00AA0136">
        <w:rPr>
          <w:lang w:val="en-GB"/>
        </w:rPr>
        <w:t>)</w:t>
      </w:r>
      <w:r>
        <w:rPr>
          <w:lang w:val="en-GB"/>
        </w:rPr>
        <w:t xml:space="preserve"> </w:t>
      </w:r>
      <w:r w:rsidRPr="00AA0136">
        <w:rPr>
          <w:lang w:val="en-GB"/>
        </w:rPr>
        <w:fldChar w:fldCharType="begin"/>
      </w:r>
      <w:r w:rsidRPr="00AA0136">
        <w:rPr>
          <w:lang w:val="en-GB"/>
        </w:rPr>
        <w:instrText xml:space="preserve"> ADDIN ZOTERO_ITEM CSL_CITATION {"citationID":"a1p4rn5fajn","properties":{"formattedCitation":"{\\i{}State of the Netherlands (Ministry of Economic Affairs and Climate Policy) v Stichting Urgenda} (2019) ECLI:NL:HR:2019:2007 (official translation) (Supreme Court of the Netherlands, Civil Division) [4.3].","plainCitation":"State of the Netherlands (Ministry of Economic Affairs and Climate Policy) v Stichting Urgenda (2019) ECLI:NL:HR:2019:2007 (official translation) (Supreme Court of the Netherlands, Civil Division) [4.3].","noteIndex":19},"citationItems":[{"id":"tOOFXFXw/AIaRHws1","uris":["http://zotero.org/users/5443999/items/MDKHLUFW"],"itemData":{"id":601,"type":"legal_case","authority":"Supreme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translation)","issued":{"date-parts":[["2019",12,20]]}},"locator":"4.3","label":"paragraph"}],"schema":"https://github.com/citation-style-language/schema/raw/master/csl-citation.json"} </w:instrText>
      </w:r>
      <w:r w:rsidRPr="00AA0136">
        <w:rPr>
          <w:lang w:val="en-GB"/>
        </w:rPr>
        <w:fldChar w:fldCharType="separate"/>
      </w:r>
      <w:r w:rsidRPr="00AA0136">
        <w:t xml:space="preserve"> [4.3].</w:t>
      </w:r>
      <w:r w:rsidRPr="00AA0136">
        <w:rPr>
          <w:lang w:val="en-GB"/>
        </w:rPr>
        <w:fldChar w:fldCharType="end"/>
      </w:r>
      <w:r w:rsidRPr="00AA0136">
        <w:rPr>
          <w:lang w:val="en-GB"/>
        </w:rPr>
        <w:t xml:space="preserve"> </w:t>
      </w:r>
    </w:p>
  </w:endnote>
  <w:endnote w:id="29">
    <w:p w:rsidR="006B0B57" w:rsidRPr="00AA0136" w:rsidRDefault="006B0B57" w:rsidP="00B72E02">
      <w:pPr>
        <w:pStyle w:val="EndnoteText"/>
        <w:spacing w:before="0" w:afterLines="20" w:after="48" w:line="240" w:lineRule="auto"/>
        <w:rPr>
          <w:lang w:val="en-GB"/>
        </w:rPr>
      </w:pPr>
      <w:r w:rsidRPr="00941C20">
        <w:rPr>
          <w:rStyle w:val="EndnoteReference"/>
        </w:rPr>
        <w:endnoteRef/>
      </w:r>
      <w:r w:rsidRPr="00941C20">
        <w:rPr>
          <w:lang w:val="en-GB"/>
        </w:rPr>
        <w:t xml:space="preserve"> </w:t>
      </w:r>
      <w:r w:rsidRPr="00941C20">
        <w:rPr>
          <w:lang w:val="en-GB"/>
        </w:rPr>
        <w:fldChar w:fldCharType="begin"/>
      </w:r>
      <w:r w:rsidRPr="00941C20">
        <w:rPr>
          <w:lang w:val="en-GB"/>
        </w:rPr>
        <w:instrText xml:space="preserve"> ADDIN ZOTERO_ITEM CSL_CITATION {"citationID":"ad3b1ma1al","properties":{"formattedCitation":"{\\i{}Friends of the Irish Environment CLG v The Government of Ireland (Irish Climate Case)} [2020] Supreme Court of Ireland Appeal No. 2015/19 [3.4].","plainCitation":"Friends of the Irish Environment CLG v The Government of Ireland (Irish Climate Case) [2020] Supreme Court of Ireland Appeal No. 2015/19 [3.4].","noteIndex":20},"citationItems":[{"id":"tOOFXFXw/5BkfQzVR","uris":["http://zotero.org/users/5443999/items/H8KQ7NNT"],"itemData":{"id":2340,"type":"legal_case","authority":"Supreme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Case","issued":{"date-parts":[["2020",7,31]]}},"locator":"3.4","label":"paragraph"}],"schema":"https://github.com/citation-style-language/schema/raw/master/csl-citation.json"} </w:instrText>
      </w:r>
      <w:r w:rsidRPr="00941C20">
        <w:rPr>
          <w:lang w:val="en-GB"/>
        </w:rPr>
        <w:fldChar w:fldCharType="separate"/>
      </w:r>
      <w:r w:rsidRPr="00941C20">
        <w:rPr>
          <w:i/>
          <w:iCs/>
        </w:rPr>
        <w:t>Friends of the Irish Environment CLG v The Government of Ireland (Irish Climate Case)</w:t>
      </w:r>
      <w:r w:rsidRPr="00941C20">
        <w:t xml:space="preserve"> [2020] Supreme Court of Ireland Appeal No. 2015/19 [3.4] ('</w:t>
      </w:r>
      <w:r w:rsidRPr="00941C20">
        <w:rPr>
          <w:i/>
          <w:iCs/>
        </w:rPr>
        <w:t>Irish Climate Case'</w:t>
      </w:r>
      <w:r w:rsidRPr="00941C20">
        <w:t>).</w:t>
      </w:r>
      <w:r w:rsidRPr="00941C20">
        <w:rPr>
          <w:lang w:val="en-GB"/>
        </w:rPr>
        <w:fldChar w:fldCharType="end"/>
      </w:r>
      <w:r w:rsidRPr="00AA0136">
        <w:rPr>
          <w:lang w:val="en-GB"/>
        </w:rPr>
        <w:t xml:space="preserve"> </w:t>
      </w:r>
    </w:p>
  </w:endnote>
  <w:endnote w:id="30">
    <w:p w:rsidR="006B0B57" w:rsidRPr="00AA0136" w:rsidRDefault="006B0B57" w:rsidP="00B72E02">
      <w:pPr>
        <w:pStyle w:val="EndnoteText"/>
        <w:spacing w:before="0" w:afterLines="20" w:after="48" w:line="240" w:lineRule="auto"/>
      </w:pPr>
      <w:r w:rsidRPr="00AA0136">
        <w:rPr>
          <w:rStyle w:val="EndnoteReference"/>
        </w:rPr>
        <w:endnoteRef/>
      </w:r>
      <w:r w:rsidRPr="00AA0136">
        <w:t xml:space="preserve"> </w:t>
      </w:r>
      <w:r w:rsidRPr="00AA0136">
        <w:fldChar w:fldCharType="begin"/>
      </w:r>
      <w:r w:rsidRPr="00AA0136">
        <w:instrText xml:space="preserve"> ADDIN ZOTERO_ITEM CSL_CITATION {"citationID":"h1aNo4mA","properties":{"formattedCitation":"{\\i{}Notre Affaire \\uc0\\u224{} Tous and Others v France} [2021] Administrative Court of Paris N\\uc0\\u176{}1904967, 1904968, 1904972 1904976/4-1 (unofficial translation) 28 at [16].","plainCitation":"Notre Affaire à Tous and Others v France [2021] Administrative Court of Paris N°1904967, 1904968, 1904972 1904976/4-1 (unofficial translation) 28 at [16].","noteIndex":21},"citationItems":[{"id":922,"uris":["http://zotero.org/groups/2383947/items/D5N2TKHZ"],"itemData":{"id":922,"type":"legal_case","authority":"Administrative Court of Paris","number":"N°1904967, 1904968, 1904972, 1904976/4-1 (unofficial translation)","title":"Notre Affaire à Tous and Others v France","title-short":"Notre Affaire à Tous","issued":{"date-parts":[["2021",2,3]]}},"locator":"28 at [16]"}],"schema":"https://github.com/citation-style-language/schema/raw/master/csl-citation.json"} </w:instrText>
      </w:r>
      <w:r w:rsidRPr="00AA0136">
        <w:fldChar w:fldCharType="separate"/>
      </w:r>
      <w:r w:rsidRPr="00AA0136">
        <w:rPr>
          <w:i/>
          <w:iCs/>
        </w:rPr>
        <w:t>Notre Affaire à Tous and Others v France</w:t>
      </w:r>
      <w:r w:rsidRPr="00AA0136">
        <w:t xml:space="preserve"> [2021] Administrative Court of Paris N°1904967, 1904968, 1904972 1904976/4-1 (unofficial translation) 28 at [16].</w:t>
      </w:r>
      <w:r w:rsidRPr="00AA0136">
        <w:fldChar w:fldCharType="end"/>
      </w:r>
      <w:r w:rsidRPr="00AA0136">
        <w:t xml:space="preserve">: “a warming of 2°C rather than 1.5°C would seriously increase these various phenomena and their consequences”. </w:t>
      </w:r>
    </w:p>
  </w:endnote>
  <w:endnote w:id="31">
    <w:p w:rsidR="006B0B57" w:rsidRPr="00AA0136" w:rsidRDefault="006B0B57" w:rsidP="00B72E02">
      <w:pPr>
        <w:pStyle w:val="EndnoteText"/>
        <w:spacing w:before="0" w:afterLines="20" w:after="48" w:line="240" w:lineRule="auto"/>
      </w:pPr>
      <w:r w:rsidRPr="00AA0136">
        <w:rPr>
          <w:rStyle w:val="EndnoteReference"/>
        </w:rPr>
        <w:endnoteRef/>
      </w:r>
      <w:r w:rsidRPr="00AA0136">
        <w:fldChar w:fldCharType="begin"/>
      </w:r>
      <w:r w:rsidRPr="00AA0136">
        <w:instrText xml:space="preserve"> ADDIN ZOTERO_ITEM CSL_CITATION {"citationID":"Ld1QS3dg","properties":{"formattedCitation":"{\\i{}VZW Klimaatzaak v Kingdom of Belgium &amp; Others} [2021] Belgium, Court of First Instance of Brussels (unofficial translation) 66.","plainCitation":"VZW Klimaatzaak v Kingdom of Belgium &amp; Others [2021] Belgium, Court of First Instance of Brussels (unofficial translation) 66.","noteIndex":22},"citationItems":[{"id":916,"uris":["http://zotero.org/groups/2383947/items/LFP2UUAL"],"itemData":{"id":916,"type":"legal_case","authority":"Belgium, Court of First Instance of Brussels","number":"(unofficial translation)","title":"VZW Klimaatzaak v Kingdom of Belgium &amp; Others","title-short":"Klimaatzaak","issued":{"date-parts":[["2021",6,17]]}},"locator":"66"}],"schema":"https://github.com/citation-style-language/schema/raw/master/csl-citation.json"} </w:instrText>
      </w:r>
      <w:r w:rsidRPr="00AA0136">
        <w:fldChar w:fldCharType="separate"/>
      </w:r>
      <w:r w:rsidRPr="00AA0136">
        <w:rPr>
          <w:i/>
          <w:iCs/>
        </w:rPr>
        <w:t xml:space="preserve"> Klimaatzaak</w:t>
      </w:r>
      <w:r w:rsidRPr="00AA0136">
        <w:rPr>
          <w:lang w:val="en-GB"/>
        </w:rPr>
        <w:t xml:space="preserve"> (n </w:t>
      </w:r>
      <w:r w:rsidR="00A870EB">
        <w:rPr>
          <w:lang w:val="en-GB"/>
        </w:rPr>
        <w:t>6</w:t>
      </w:r>
      <w:r w:rsidRPr="00AA0136">
        <w:rPr>
          <w:lang w:val="en-GB"/>
        </w:rPr>
        <w:t>)</w:t>
      </w:r>
      <w:r>
        <w:rPr>
          <w:lang w:val="en-GB"/>
        </w:rPr>
        <w:t xml:space="preserve"> </w:t>
      </w:r>
      <w:r w:rsidRPr="00AA0136">
        <w:t>66.</w:t>
      </w:r>
      <w:r w:rsidRPr="00AA0136">
        <w:fldChar w:fldCharType="end"/>
      </w:r>
    </w:p>
  </w:endnote>
  <w:endnote w:id="32">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UNFCCC, Art 3.1, Art 4.1; Paris Agreement, Preamble, Art 4.1, 4.2 and 4.4. </w:t>
      </w:r>
    </w:p>
  </w:endnote>
  <w:endnote w:id="33">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For details, see Maxwell, Mead and van Berkel (above n </w:t>
      </w:r>
      <w:r w:rsidR="00A870EB">
        <w:rPr>
          <w:lang w:val="en-GB"/>
        </w:rPr>
        <w:t>4</w:t>
      </w:r>
      <w:r w:rsidRPr="00AA0136">
        <w:rPr>
          <w:lang w:val="en-GB"/>
        </w:rPr>
        <w:t xml:space="preserve">), p 53 ff. </w:t>
      </w:r>
    </w:p>
  </w:endnote>
  <w:endnote w:id="34">
    <w:p w:rsidR="006B0B57" w:rsidRPr="00AA0136" w:rsidRDefault="006B0B57" w:rsidP="00B72E02">
      <w:pPr>
        <w:pStyle w:val="EndnoteText"/>
        <w:spacing w:before="0" w:afterLines="20" w:after="48" w:line="240" w:lineRule="auto"/>
        <w:contextualSpacing/>
        <w:rPr>
          <w:lang w:val="en-GB"/>
        </w:rPr>
      </w:pPr>
      <w:r w:rsidRPr="006C3C09">
        <w:rPr>
          <w:rStyle w:val="EndnoteReference"/>
        </w:rPr>
        <w:endnoteRef/>
      </w:r>
      <w:r w:rsidRPr="006C3C09">
        <w:rPr>
          <w:lang w:val="en-GB"/>
        </w:rPr>
        <w:t xml:space="preserve"> Rajamani et al (n </w:t>
      </w:r>
      <w:r w:rsidR="00034BC4">
        <w:rPr>
          <w:lang w:val="en-GB"/>
        </w:rPr>
        <w:t>24</w:t>
      </w:r>
      <w:r w:rsidRPr="006C3C09">
        <w:rPr>
          <w:lang w:val="en-GB"/>
        </w:rPr>
        <w:t xml:space="preserve">). </w:t>
      </w:r>
      <w:r w:rsidRPr="006C3C09">
        <w:rPr>
          <w:lang w:val="en-GB"/>
        </w:rPr>
        <w:fldChar w:fldCharType="begin"/>
      </w:r>
      <w:r w:rsidRPr="006C3C09">
        <w:rPr>
          <w:lang w:val="en-GB"/>
        </w:rPr>
        <w:instrText xml:space="preserve"> ADDIN ZOTERO_ITEM CSL_CITATION {"citationID":"gYKFUEx8","properties":{"formattedCitation":"Lavanya Rajamani and others, \\uc0\\u8216{}National \\uc0\\u8220{}Fair Shares\\uc0\\u8221{} in Reducing Greenhouse Gas Emissions within the Principled Framework of International Environmental Law\\uc0\\u8217{} [2021] Climate Policy.","plainCitation":"Lavanya Rajamani and others, ‘National “Fair Shares” in Reducing Greenhouse Gas Emissions within the Principled Framework of International Environmental Law’ [2021] Climate Policy.","noteIndex":23},"citationItems":[{"id":911,"uris":["http://zotero.org/groups/2383947/items/KZXG4P6L"],"itemData":{"id":911,"type":"article-journal","container-title":"Climate Policy","title":"National ‘fair shares’ in reducing greenhouse gas emissions within the principled framework of international environmental law","author":[{"family":"Rajamani","given":"Lavanya"},{"family":"Jeffery","given":"Louise"},{"family":"Höhne","given":"Niklas"},{"family":"Hans","given":"Frederic"},{"family":"Glass","given":"Alyssa"},{"family":"Ganti","given":"Gaurav"},{"family":"Geiges","given":"Andreas"}],"issued":{"date-parts":[["2021"]]}}}],"schema":"https://github.com/citation-style-language/schema/raw/master/csl-citation.json"} </w:instrText>
      </w:r>
      <w:r w:rsidR="00F8689C">
        <w:rPr>
          <w:lang w:val="en-GB"/>
        </w:rPr>
        <w:fldChar w:fldCharType="separate"/>
      </w:r>
      <w:r w:rsidRPr="006C3C09">
        <w:rPr>
          <w:lang w:val="en-GB"/>
        </w:rPr>
        <w:fldChar w:fldCharType="end"/>
      </w:r>
    </w:p>
  </w:endnote>
  <w:endnote w:id="35">
    <w:p w:rsidR="006B0B57" w:rsidRPr="00655D0A"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w:t>
      </w:r>
      <w:r w:rsidRPr="00655D0A">
        <w:rPr>
          <w:lang w:val="en-GB"/>
        </w:rPr>
        <w:fldChar w:fldCharType="begin"/>
      </w:r>
      <w:r w:rsidRPr="00655D0A">
        <w:rPr>
          <w:lang w:val="en-GB"/>
        </w:rPr>
        <w:instrText xml:space="preserve"> ADDIN ZOTERO_ITEM CSL_CITATION {"citationID":"IsQCOdB5","properties":{"formattedCitation":"{\\i{}Urgenda Supreme Court (2019)} (n 19) para [6.3].","plainCitation":"Urgenda Supreme Court (2019) (n 19) para [6.3].","noteIndex":25},"citationItems":[{"id":"tOOFXFXw/AIaRHws1","uris":["http://zotero.org/users/5443999/items/MDKHLUFW"],"itemData":{"id":601,"type":"legal_case","authority":"Supreme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translation)","issued":{"date-parts":[["2019",12,20]]}},"locator":"[6.3]","label":"paragraph"}],"schema":"https://github.com/citation-style-language/schema/raw/master/csl-citation.json"} </w:instrText>
      </w:r>
      <w:r w:rsidRPr="00655D0A">
        <w:rPr>
          <w:lang w:val="en-GB"/>
        </w:rPr>
        <w:fldChar w:fldCharType="separate"/>
      </w:r>
      <w:r w:rsidRPr="00655D0A">
        <w:rPr>
          <w:i/>
          <w:iCs/>
          <w:lang w:val="en-GB"/>
        </w:rPr>
        <w:t xml:space="preserve"> Urgenda </w:t>
      </w:r>
      <w:r w:rsidRPr="00655D0A">
        <w:rPr>
          <w:lang w:val="en-GB"/>
        </w:rPr>
        <w:t xml:space="preserve">(n </w:t>
      </w:r>
      <w:r w:rsidR="00A870EB">
        <w:rPr>
          <w:lang w:val="en-GB"/>
        </w:rPr>
        <w:t>6</w:t>
      </w:r>
      <w:r w:rsidRPr="00655D0A">
        <w:rPr>
          <w:lang w:val="en-GB"/>
        </w:rPr>
        <w:t xml:space="preserve">) </w:t>
      </w:r>
      <w:r w:rsidRPr="00655D0A">
        <w:t>para [6.3].</w:t>
      </w:r>
      <w:r w:rsidRPr="00655D0A">
        <w:rPr>
          <w:lang w:val="en-GB"/>
        </w:rPr>
        <w:fldChar w:fldCharType="end"/>
      </w:r>
      <w:r w:rsidRPr="00655D0A">
        <w:rPr>
          <w:lang w:val="en-GB"/>
        </w:rPr>
        <w:t xml:space="preserve"> For more details, see </w:t>
      </w:r>
      <w:r w:rsidRPr="00655D0A">
        <w:rPr>
          <w:lang w:val="en-GB"/>
        </w:rPr>
        <w:fldChar w:fldCharType="begin"/>
      </w:r>
      <w:r w:rsidRPr="00655D0A">
        <w:rPr>
          <w:lang w:val="en-GB"/>
        </w:rPr>
        <w:instrText xml:space="preserve"> ADDIN ZOTERO_ITEM CSL_CITATION {"citationID":"uubpQKhJ","properties":{"formattedCitation":"Maxwell, Mead and Van Berkel (n 1) 48.","plainCitation":"Maxwell, Mead and Van Berkel (n 1) 48.","noteIndex":24},"citationItems":[{"id":864,"uris":["http://zotero.org/groups/2383947/items/DFELGUTY"],"itemData":{"id":864,"type":"article-journal","container-title":"Journal of Human Rights and the Environment","title":"Standards for adjudicating the next generation of Urgenda-style climate cases","author":[{"family":"Maxwell","given":"Lucy"},{"family":"Mead","given":"Sarah"},{"family":"Van Berkel","given":"Dennis"}],"issued":{"date-parts":[["2021"]],"season":"forthcoming"}},"locator":"48"}],"schema":"https://github.com/citation-style-language/schema/raw/master/csl-citation.json"} </w:instrText>
      </w:r>
      <w:r w:rsidRPr="00655D0A">
        <w:rPr>
          <w:lang w:val="en-GB"/>
        </w:rPr>
        <w:fldChar w:fldCharType="separate"/>
      </w:r>
      <w:r w:rsidRPr="00655D0A">
        <w:t>Maxwell, Mead and Van Berkel (n 1) p 48.</w:t>
      </w:r>
      <w:r w:rsidRPr="00655D0A">
        <w:rPr>
          <w:lang w:val="en-GB"/>
        </w:rPr>
        <w:fldChar w:fldCharType="end"/>
      </w:r>
    </w:p>
  </w:endnote>
  <w:endnote w:id="36">
    <w:p w:rsidR="006B0B57" w:rsidRPr="00655D0A" w:rsidRDefault="006B0B57" w:rsidP="00B72E02">
      <w:pPr>
        <w:pStyle w:val="EndnoteText"/>
        <w:spacing w:before="0" w:afterLines="20" w:after="48" w:line="240" w:lineRule="auto"/>
      </w:pPr>
      <w:r w:rsidRPr="00655D0A">
        <w:rPr>
          <w:rStyle w:val="EndnoteReference"/>
        </w:rPr>
        <w:endnoteRef/>
      </w:r>
      <w:r w:rsidRPr="00655D0A">
        <w:t xml:space="preserve"> </w:t>
      </w:r>
      <w:r w:rsidRPr="00655D0A">
        <w:fldChar w:fldCharType="begin"/>
      </w:r>
      <w:r w:rsidRPr="00655D0A">
        <w:instrText xml:space="preserve"> ADDIN ZOTERO_ITEM CSL_CITATION {"citationID":"a130e46hulq","properties":{"formattedCitation":"{\\i{}Neubauer} (n 6) para [29].","plainCitation":"Neubauer (n 6) para [29].","noteIndex":46},"citationItems":[{"id":918,"uris":["http://zotero.org/groups/2383947/items/ZFBTUPVU"],"itemData":{"id":918,"type":"legal_case","authority":"German Federal Constitutional Court","number":"1 BvR 2656/18, 1 BvR 96/20, 1 BvR 78/20, 1 BvR 288/20, 1 BvR 96/20, 1 BvR 78/20 (official translation)","title":"Neubauer and Others v Germany","title-short":"Neubauer","issued":{"date-parts":[["2021",3,24]]}},"locator":"[29]","label":"paragraph"}],"schema":"https://github.com/citation-style-language/schema/raw/master/csl-citation.json"} </w:instrText>
      </w:r>
      <w:r w:rsidRPr="00655D0A">
        <w:fldChar w:fldCharType="separate"/>
      </w:r>
      <w:r w:rsidRPr="00655D0A">
        <w:rPr>
          <w:i/>
          <w:iCs/>
          <w:lang w:val="en-GB"/>
        </w:rPr>
        <w:t xml:space="preserve"> Neubauer</w:t>
      </w:r>
      <w:r w:rsidRPr="00655D0A">
        <w:rPr>
          <w:lang w:val="en-GB"/>
        </w:rPr>
        <w:t xml:space="preserve"> (n </w:t>
      </w:r>
      <w:r w:rsidR="00A870EB">
        <w:rPr>
          <w:lang w:val="en-GB"/>
        </w:rPr>
        <w:t>6</w:t>
      </w:r>
      <w:r w:rsidRPr="00655D0A">
        <w:rPr>
          <w:lang w:val="en-GB"/>
        </w:rPr>
        <w:t>)</w:t>
      </w:r>
      <w:r w:rsidRPr="00655D0A">
        <w:t xml:space="preserve"> para [29], [225].</w:t>
      </w:r>
      <w:r w:rsidRPr="00655D0A">
        <w:fldChar w:fldCharType="end"/>
      </w:r>
    </w:p>
  </w:endnote>
  <w:endnote w:id="37">
    <w:p w:rsidR="006B0B57" w:rsidRPr="00655D0A" w:rsidRDefault="006B0B57" w:rsidP="00B72E02">
      <w:pPr>
        <w:widowControl w:val="0"/>
        <w:autoSpaceDE w:val="0"/>
        <w:autoSpaceDN w:val="0"/>
        <w:adjustRightInd w:val="0"/>
        <w:spacing w:before="0" w:afterLines="20" w:after="48" w:line="240" w:lineRule="auto"/>
        <w:contextualSpacing/>
        <w:rPr>
          <w:sz w:val="20"/>
          <w:szCs w:val="20"/>
          <w:lang w:val="fr-FR"/>
        </w:rPr>
      </w:pPr>
      <w:r w:rsidRPr="00655D0A">
        <w:rPr>
          <w:rStyle w:val="EndnoteReference"/>
          <w:sz w:val="20"/>
          <w:szCs w:val="20"/>
        </w:rPr>
        <w:endnoteRef/>
      </w:r>
      <w:r w:rsidRPr="00655D0A">
        <w:rPr>
          <w:sz w:val="20"/>
          <w:szCs w:val="20"/>
          <w:lang w:val="fr-FR"/>
        </w:rPr>
        <w:t xml:space="preserve"> </w:t>
      </w:r>
      <w:r w:rsidRPr="00655D0A">
        <w:rPr>
          <w:i/>
          <w:iCs/>
          <w:sz w:val="20"/>
          <w:szCs w:val="20"/>
          <w:lang w:val="fr-FR"/>
        </w:rPr>
        <w:t>Commune de Grande-Synthe v France</w:t>
      </w:r>
      <w:r w:rsidRPr="00655D0A">
        <w:rPr>
          <w:sz w:val="20"/>
          <w:szCs w:val="20"/>
          <w:lang w:val="fr-FR"/>
        </w:rPr>
        <w:t xml:space="preserve"> [2021] (France, Council of State) </w:t>
      </w:r>
      <w:r w:rsidRPr="00655D0A">
        <w:t>N° 427301,</w:t>
      </w:r>
      <w:r w:rsidRPr="00655D0A">
        <w:rPr>
          <w:sz w:val="20"/>
          <w:szCs w:val="20"/>
          <w:lang w:val="fr-FR"/>
        </w:rPr>
        <w:t xml:space="preserve"> 8 at [12].</w:t>
      </w:r>
      <w:r w:rsidRPr="00655D0A">
        <w:rPr>
          <w:sz w:val="20"/>
          <w:szCs w:val="20"/>
        </w:rPr>
        <w:fldChar w:fldCharType="begin"/>
      </w:r>
      <w:r w:rsidRPr="00655D0A">
        <w:rPr>
          <w:sz w:val="20"/>
          <w:szCs w:val="20"/>
          <w:lang w:val="fr-FR"/>
        </w:rPr>
        <w:instrText xml:space="preserve"> ADDIN ZOTERO_TEMP </w:instrText>
      </w:r>
      <w:r w:rsidR="00F8689C">
        <w:rPr>
          <w:sz w:val="20"/>
          <w:szCs w:val="20"/>
        </w:rPr>
        <w:fldChar w:fldCharType="separate"/>
      </w:r>
      <w:r w:rsidRPr="00655D0A">
        <w:rPr>
          <w:sz w:val="20"/>
          <w:szCs w:val="20"/>
        </w:rPr>
        <w:fldChar w:fldCharType="end"/>
      </w:r>
    </w:p>
  </w:endnote>
  <w:endnote w:id="38">
    <w:p w:rsidR="006B0B57" w:rsidRPr="00655D0A" w:rsidRDefault="006B0B57" w:rsidP="00B72E02">
      <w:pPr>
        <w:pStyle w:val="EndnoteText"/>
        <w:spacing w:before="0" w:afterLines="20" w:after="48" w:line="240" w:lineRule="auto"/>
        <w:contextualSpacing/>
        <w:rPr>
          <w:lang w:val="fr-FR"/>
        </w:rPr>
      </w:pPr>
      <w:r w:rsidRPr="00655D0A">
        <w:rPr>
          <w:rStyle w:val="EndnoteReference"/>
        </w:rPr>
        <w:endnoteRef/>
      </w:r>
      <w:r w:rsidRPr="00655D0A">
        <w:rPr>
          <w:lang w:val="fr-FR"/>
        </w:rPr>
        <w:t xml:space="preserve"> </w:t>
      </w:r>
      <w:r w:rsidRPr="00655D0A">
        <w:fldChar w:fldCharType="begin"/>
      </w:r>
      <w:r w:rsidRPr="00655D0A">
        <w:rPr>
          <w:lang w:val="fr-FR"/>
        </w:rPr>
        <w:instrText xml:space="preserve"> ADDIN ZOTERO_ITEM CSL_CITATION {"citationID":"4IT7K9pn","properties":{"formattedCitation":"{\\i{}Notre Affaire \\uc0\\u224{} Tous} (n 21) 29 at [18].","plainCitation":"Notre Affaire à Tous (n 21) 29 at [18].","noteIndex":27},"citationItems":[{"id":922,"uris":["http://zotero.org/groups/2383947/items/D5N2TKHZ"],"itemData":{"id":922,"type":"legal_case","authority":"Administrative Court of Paris","number":"N°1904967, 1904968, 1904972, 1904976/4-1 (unofficial translation)","title":"Notre Affaire à Tous and Others v France","title-short":"Notre Affaire à Tous","issued":{"date-parts":[["2021",2,3]]}},"locator":"29 at [18]"}],"schema":"https://github.com/citation-style-language/schema/raw/master/csl-citation.json"} </w:instrText>
      </w:r>
      <w:r w:rsidRPr="00655D0A">
        <w:fldChar w:fldCharType="separate"/>
      </w:r>
      <w:r w:rsidRPr="00655D0A">
        <w:rPr>
          <w:i/>
          <w:iCs/>
          <w:lang w:val="fr-FR"/>
        </w:rPr>
        <w:t>Notre Affaire à Tous</w:t>
      </w:r>
      <w:r w:rsidRPr="00655D0A">
        <w:rPr>
          <w:lang w:val="fr-FR"/>
        </w:rPr>
        <w:t xml:space="preserve"> (n </w:t>
      </w:r>
      <w:r w:rsidR="00A870EB">
        <w:rPr>
          <w:lang w:val="fr-FR"/>
        </w:rPr>
        <w:t>29</w:t>
      </w:r>
      <w:r w:rsidRPr="00655D0A">
        <w:rPr>
          <w:lang w:val="fr-FR"/>
        </w:rPr>
        <w:t>) 29 at [18].</w:t>
      </w:r>
      <w:r w:rsidRPr="00655D0A">
        <w:fldChar w:fldCharType="end"/>
      </w:r>
    </w:p>
  </w:endnote>
  <w:endnote w:id="39">
    <w:p w:rsidR="006B0B57" w:rsidRPr="00AA0136" w:rsidRDefault="006B0B57" w:rsidP="00B72E02">
      <w:pPr>
        <w:pStyle w:val="EndnoteText"/>
        <w:spacing w:before="0" w:afterLines="20" w:after="48" w:line="240" w:lineRule="auto"/>
        <w:rPr>
          <w:lang w:val="en-GB"/>
        </w:rPr>
      </w:pPr>
      <w:r w:rsidRPr="00655D0A">
        <w:rPr>
          <w:rStyle w:val="EndnoteReference"/>
        </w:rPr>
        <w:endnoteRef/>
      </w:r>
      <w:r w:rsidRPr="00655D0A">
        <w:rPr>
          <w:lang w:val="en-GB"/>
        </w:rPr>
        <w:t xml:space="preserve"> Glasgow Climate Pact, CMA/3 [32] an</w:t>
      </w:r>
      <w:r w:rsidRPr="00AA0136">
        <w:rPr>
          <w:lang w:val="en-GB"/>
        </w:rPr>
        <w:t>d [22]. See also CP.26 [17].</w:t>
      </w:r>
    </w:p>
  </w:endnote>
  <w:endnote w:id="40">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rPr>
          <w:lang w:val="en-GB"/>
        </w:rPr>
        <w:t xml:space="preserve"> </w:t>
      </w:r>
      <w:r w:rsidRPr="00AA0136">
        <w:rPr>
          <w:lang w:val="en-GB"/>
        </w:rPr>
        <w:fldChar w:fldCharType="begin"/>
      </w:r>
      <w:r w:rsidRPr="00AA0136">
        <w:rPr>
          <w:lang w:val="en-GB"/>
        </w:rPr>
        <w:instrText xml:space="preserve"> ADDIN ZOTERO_ITEM CSL_CITATION {"citationID":"JLRDFsMv","properties":{"formattedCitation":"IPCC, \\uc0\\u8216{}Global Warming of 1.5\\uc0\\u176{}C. An IPCC Special Report on the Impacts of Global Warming of 1.5\\uc0\\u176{}C above Pre-Industrial Levels and Related Global Greenhouse Gas Emission Pathways, in the Context of Strengthening the Global Response to the Threat of Climate Change, Sustainable Development, and Efforts to Eradicate Poverty\\uc0\\u8217{} (2018) 108 &lt;http://www.ipcc.ch/pdf/special-reports/sr15/sr15_spm_final.pdf&gt;.","plainCitation":"IPCC,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(2018) 108 &lt;http://www.ipcc.ch/pdf/special-reports/sr15/sr15_spm_final.pdf&gt;.","noteIndex":29},"citationItems":[{"id":"tOOFXFXw/FJhixLmQ","uris":["http://zotero.org/users/5443999/items/GFN3X7V8"],"itemData":{"id":778,"type":"report","title":"Global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poverty","URL":"http://www.ipcc.ch/pdf/special-reports/sr15/sr15_spm_final.pdf","author":[{"family":"IPCC","given":""}],"issued":{"date-parts":[["2018"]]}},"locator":"108"}],"schema":"https://github.com/citation-style-language/schema/raw/master/csl-citation.json"} </w:instrText>
      </w:r>
      <w:r w:rsidRPr="00AA0136">
        <w:rPr>
          <w:lang w:val="en-GB"/>
        </w:rPr>
        <w:fldChar w:fldCharType="separate"/>
      </w:r>
      <w:r w:rsidRPr="00AA0136">
        <w:t xml:space="preserve">IPCC Special Report, ‘Global Warming of 1.5°C'  (2018) p 108 </w:t>
      </w:r>
      <w:r w:rsidRPr="00AA0136">
        <w:rPr>
          <w:lang w:val="en-GB"/>
        </w:rPr>
        <w:fldChar w:fldCharType="end"/>
      </w:r>
      <w:r w:rsidRPr="00AA0136">
        <w:rPr>
          <w:lang w:val="en-GB"/>
        </w:rPr>
        <w:t xml:space="preserve"> </w:t>
      </w:r>
    </w:p>
  </w:endnote>
  <w:endnote w:id="41">
    <w:p w:rsidR="006B0B57" w:rsidRPr="00AA0136" w:rsidRDefault="006B0B57" w:rsidP="00B72E02">
      <w:pPr>
        <w:spacing w:before="0" w:afterLines="20" w:after="48" w:line="240" w:lineRule="auto"/>
        <w:contextualSpacing/>
        <w:rPr>
          <w:sz w:val="20"/>
          <w:szCs w:val="20"/>
        </w:rPr>
      </w:pPr>
      <w:r w:rsidRPr="00AA0136">
        <w:rPr>
          <w:rStyle w:val="EndnoteReference"/>
          <w:sz w:val="20"/>
          <w:szCs w:val="20"/>
        </w:rPr>
        <w:endnoteRef/>
      </w:r>
      <w:r w:rsidRPr="00AA0136">
        <w:rPr>
          <w:sz w:val="20"/>
          <w:szCs w:val="20"/>
        </w:rPr>
        <w:t xml:space="preserve"> </w:t>
      </w:r>
      <w:r w:rsidRPr="00AA0136">
        <w:rPr>
          <w:i/>
          <w:iCs/>
          <w:sz w:val="20"/>
          <w:szCs w:val="20"/>
        </w:rPr>
        <w:t>Neubauer</w:t>
      </w:r>
      <w:r w:rsidRPr="00AA0136">
        <w:rPr>
          <w:sz w:val="20"/>
          <w:szCs w:val="20"/>
        </w:rPr>
        <w:t xml:space="preserve"> (n </w:t>
      </w:r>
      <w:r w:rsidR="00A870EB">
        <w:rPr>
          <w:sz w:val="20"/>
          <w:szCs w:val="20"/>
        </w:rPr>
        <w:t>6</w:t>
      </w:r>
      <w:r w:rsidRPr="00AA0136">
        <w:rPr>
          <w:sz w:val="20"/>
          <w:szCs w:val="20"/>
        </w:rPr>
        <w:t>)</w:t>
      </w:r>
      <w:r>
        <w:rPr>
          <w:sz w:val="20"/>
          <w:szCs w:val="20"/>
        </w:rPr>
        <w:t xml:space="preserve"> </w:t>
      </w:r>
      <w:r w:rsidRPr="00AA0136">
        <w:rPr>
          <w:sz w:val="20"/>
          <w:szCs w:val="20"/>
        </w:rPr>
        <w:fldChar w:fldCharType="begin"/>
      </w:r>
      <w:r w:rsidRPr="00AA0136">
        <w:rPr>
          <w:sz w:val="20"/>
          <w:szCs w:val="20"/>
        </w:rPr>
        <w:instrText xml:space="preserve"> ADDIN ZOTERO_ITEM CSL_CITATION {"citationID":"a2mi4mc3u4q","properties":{"formattedCitation":"{\\i{}Neubauer and Others v Germany} [2021] German Federal Constitutional Court 1 BvR 2656/18, 1 BvR 96/20, 1 BvR 78/20, 1 BvR 288/20, 1 BvR 96/20, 1 BvR 78/20 (official translation) [155].","plainCitation":"Neubauer and Others v Germany [2021] German Federal Constitutional Court 1 BvR 2656/18, 1 BvR 96/20, 1 BvR 78/20, 1 BvR 288/20, 1 BvR 96/20, 1 BvR 78/20 (official translation) [155].","noteIndex":30},"citationItems":[{"id":"tOOFXFXw/e2aKE2t4","uris":["http://zotero.org/users/5443999/items/ZWK36E73"],"itemData":{"id":2499,"type":"legal_case","authority":"German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Germany","issued":{"date-parts":[["2021",3,24]]}},"locator":"155","label":"paragraph"}],"schema":"https://github.com/citation-style-language/schema/raw/master/csl-citation.json"} </w:instrText>
      </w:r>
      <w:r w:rsidRPr="00AA0136">
        <w:rPr>
          <w:sz w:val="20"/>
          <w:szCs w:val="20"/>
        </w:rPr>
        <w:fldChar w:fldCharType="separate"/>
      </w:r>
      <w:r w:rsidRPr="00AA0136">
        <w:rPr>
          <w:sz w:val="20"/>
          <w:szCs w:val="20"/>
        </w:rPr>
        <w:t xml:space="preserve"> [155].</w:t>
      </w:r>
      <w:r w:rsidRPr="00AA0136">
        <w:rPr>
          <w:sz w:val="20"/>
          <w:szCs w:val="20"/>
        </w:rPr>
        <w:fldChar w:fldCharType="end"/>
      </w:r>
      <w:r w:rsidRPr="00AA0136">
        <w:rPr>
          <w:sz w:val="20"/>
          <w:szCs w:val="20"/>
        </w:rPr>
        <w:t xml:space="preserve"> </w:t>
      </w:r>
    </w:p>
  </w:endnote>
  <w:endnote w:id="42">
    <w:p w:rsidR="006B0B57" w:rsidRPr="00AA0136"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w:t>
      </w:r>
      <w:r w:rsidRPr="00AA0136">
        <w:fldChar w:fldCharType="begin"/>
      </w:r>
      <w:r w:rsidRPr="00AA0136">
        <w:instrText xml:space="preserve"> ADDIN ZOTERO_ITEM CSL_CITATION {"citationID":"DHjl1FM8","properties":{"formattedCitation":"ibid 117 and 183.","plainCitation":"ibid 117 and 183.","noteIndex":31},"citationItems":[{"id":"tOOFXFXw/e2aKE2t4","uris":["http://zotero.org/users/5443999/items/ZWK36E73"],"itemData":{"id":2499,"type":"legal_case","authority":"German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Germany","issued":{"date-parts":[["2021",3,24]]}},"locator":"117 and 183","label":"paragraph"}],"schema":"https://github.com/citation-style-language/schema/raw/master/csl-citation.json"} </w:instrText>
      </w:r>
      <w:r w:rsidRPr="00AA0136">
        <w:fldChar w:fldCharType="separate"/>
      </w:r>
      <w:r w:rsidRPr="00AA0136">
        <w:t>ibid [117] and [183].</w:t>
      </w:r>
      <w:r w:rsidRPr="00AA0136">
        <w:fldChar w:fldCharType="end"/>
      </w:r>
    </w:p>
  </w:endnote>
  <w:endnote w:id="43">
    <w:p w:rsidR="006B0B57" w:rsidRPr="00AA0136"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Paris Agreement, Arts 3 and 4(3). </w:t>
      </w:r>
    </w:p>
  </w:endnote>
  <w:endnote w:id="44">
    <w:p w:rsidR="006B0B57" w:rsidRPr="00AA0136" w:rsidRDefault="006B0B57" w:rsidP="00B72E02">
      <w:pPr>
        <w:spacing w:before="0" w:afterLines="20" w:after="48" w:line="240" w:lineRule="auto"/>
        <w:contextualSpacing/>
        <w:rPr>
          <w:b/>
          <w:bCs/>
          <w:sz w:val="20"/>
          <w:szCs w:val="20"/>
        </w:rPr>
      </w:pPr>
      <w:r w:rsidRPr="00AA0136">
        <w:rPr>
          <w:rStyle w:val="EndnoteReference"/>
          <w:sz w:val="20"/>
          <w:szCs w:val="20"/>
        </w:rPr>
        <w:endnoteRef/>
      </w:r>
      <w:r w:rsidRPr="00AA0136">
        <w:rPr>
          <w:sz w:val="20"/>
          <w:szCs w:val="20"/>
        </w:rPr>
        <w:t xml:space="preserve"> Glasgow Climate Pact, 1/CMA.3 [27]. See also [22]-[29].</w:t>
      </w:r>
    </w:p>
  </w:endnote>
  <w:endnote w:id="45">
    <w:p w:rsidR="006B0B57" w:rsidRPr="00AA0136" w:rsidRDefault="006B0B57" w:rsidP="00B72E02">
      <w:pPr>
        <w:widowControl w:val="0"/>
        <w:autoSpaceDE w:val="0"/>
        <w:autoSpaceDN w:val="0"/>
        <w:adjustRightInd w:val="0"/>
        <w:spacing w:before="0" w:afterLines="20" w:after="48" w:line="240" w:lineRule="auto"/>
        <w:contextualSpacing/>
        <w:rPr>
          <w:sz w:val="20"/>
          <w:szCs w:val="20"/>
        </w:rPr>
      </w:pPr>
      <w:r w:rsidRPr="00AA0136">
        <w:rPr>
          <w:rStyle w:val="EndnoteReference"/>
          <w:sz w:val="20"/>
          <w:szCs w:val="20"/>
        </w:rPr>
        <w:endnoteRef/>
      </w:r>
      <w:r w:rsidRPr="00AA0136">
        <w:rPr>
          <w:sz w:val="20"/>
          <w:szCs w:val="20"/>
        </w:rPr>
        <w:t xml:space="preserve"> </w:t>
      </w:r>
      <w:r w:rsidRPr="00AA0136">
        <w:rPr>
          <w:i/>
          <w:iCs/>
          <w:sz w:val="20"/>
          <w:szCs w:val="20"/>
        </w:rPr>
        <w:t>Neubauer</w:t>
      </w:r>
      <w:r w:rsidRPr="00AA0136">
        <w:rPr>
          <w:sz w:val="20"/>
          <w:szCs w:val="20"/>
        </w:rPr>
        <w:t xml:space="preserve"> (n </w:t>
      </w:r>
      <w:r w:rsidR="00A870EB">
        <w:rPr>
          <w:sz w:val="20"/>
          <w:szCs w:val="20"/>
        </w:rPr>
        <w:t>6</w:t>
      </w:r>
      <w:r w:rsidRPr="00AA0136">
        <w:rPr>
          <w:sz w:val="20"/>
          <w:szCs w:val="20"/>
        </w:rPr>
        <w:t>)</w:t>
      </w:r>
      <w:r>
        <w:rPr>
          <w:sz w:val="20"/>
          <w:szCs w:val="20"/>
        </w:rPr>
        <w:t xml:space="preserve"> </w:t>
      </w:r>
      <w:r w:rsidRPr="00AA0136">
        <w:rPr>
          <w:sz w:val="20"/>
          <w:szCs w:val="20"/>
        </w:rPr>
        <w:t>para 167. :“ever-increasing reduction quotas”.</w:t>
      </w:r>
      <w:r w:rsidRPr="00AA0136">
        <w:rPr>
          <w:sz w:val="20"/>
          <w:szCs w:val="20"/>
        </w:rPr>
        <w:fldChar w:fldCharType="begin"/>
      </w:r>
      <w:r w:rsidRPr="00AA0136">
        <w:rPr>
          <w:sz w:val="20"/>
          <w:szCs w:val="20"/>
        </w:rPr>
        <w:instrText xml:space="preserve"> ADDIN ZOTERO_ITEM CSL_CITATION {"citationID":"aPQ1CxsR","properties":{"formattedCitation":"{\\i{}Neubauer and Others v Germany} (n 30) para [167].","plainCitation":"Neubauer and Others v Germany (n 30) para [167].","noteIndex":34},"citationItems":[{"id":"tOOFXFXw/e2aKE2t4","uris":["http://zotero.org/users/5443999/items/ZWK36E73"],"itemData":{"id":2499,"type":"legal_case","authority":"German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 [167] ","label":"paragraph"}],"schema":"https://github.com/citation-style-language/schema/raw/master/csl-citation.json"} </w:instrText>
      </w:r>
      <w:r w:rsidR="00F8689C">
        <w:rPr>
          <w:sz w:val="20"/>
          <w:szCs w:val="20"/>
        </w:rPr>
        <w:fldChar w:fldCharType="separate"/>
      </w:r>
      <w:r w:rsidRPr="00AA0136">
        <w:rPr>
          <w:sz w:val="20"/>
          <w:szCs w:val="20"/>
        </w:rPr>
        <w:fldChar w:fldCharType="end"/>
      </w:r>
    </w:p>
  </w:endnote>
  <w:endnote w:id="46">
    <w:p w:rsidR="006B0B57" w:rsidRPr="00AA0136"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See e.g.  </w:t>
      </w:r>
      <w:r w:rsidRPr="00AA0136">
        <w:rPr>
          <w:lang w:val="en-GB"/>
        </w:rPr>
        <w:fldChar w:fldCharType="begin"/>
      </w:r>
      <w:r w:rsidRPr="00AA0136">
        <w:rPr>
          <w:lang w:val="en-GB"/>
        </w:rPr>
        <w:instrText xml:space="preserve"> ADDIN ZOTERO_ITEM CSL_CITATION {"citationID":"NicxJIjH","properties":{"formattedCitation":"IPCC (n 30) 95 (Chapter 2, Executive Summary).","plainCitation":"IPCC (n 30) 95 (Chapter 2, Executive Summary).","noteIndex":36},"citationItems":[{"id":"tOOFXFXw/FJhixLmQ","uris":["http://zotero.org/users/5443999/items/GFN3X7V8"],"itemData":{"id":"tOOFXFXw/FJhixLmQ","type":"report","title":"Global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poverty","URL":"http://www.ipcc.ch/pdf/special-reports/sr15/sr15_spm_final.pdf","author":[{"family":"IPCC","given":""}],"issued":{"date-parts":[["2018"]]}},"locator":"95 (Chapter 2, Executive Summary)."}],"schema":"https://github.com/citation-style-language/schema/raw/master/csl-citation.json"} </w:instrText>
      </w:r>
      <w:r w:rsidRPr="00AA0136">
        <w:rPr>
          <w:lang w:val="en-GB"/>
        </w:rPr>
        <w:fldChar w:fldCharType="separate"/>
      </w:r>
      <w:r w:rsidRPr="00AA0136">
        <w:t>IPCC (n 3</w:t>
      </w:r>
      <w:r w:rsidR="006A708B">
        <w:t>9</w:t>
      </w:r>
      <w:r w:rsidRPr="00AA0136">
        <w:t>) 95 (Chapter 2, Executive Summary).</w:t>
      </w:r>
      <w:r w:rsidRPr="00AA0136">
        <w:rPr>
          <w:lang w:val="en-GB"/>
        </w:rPr>
        <w:fldChar w:fldCharType="end"/>
      </w:r>
      <w:r w:rsidR="000246B3">
        <w:rPr>
          <w:lang w:val="en-GB"/>
        </w:rPr>
        <w:t xml:space="preserve">; IPCC Sixth </w:t>
      </w:r>
      <w:r w:rsidR="003A5E1E">
        <w:rPr>
          <w:lang w:val="en-GB"/>
        </w:rPr>
        <w:t>Assessment</w:t>
      </w:r>
      <w:r w:rsidR="000246B3">
        <w:rPr>
          <w:lang w:val="en-GB"/>
        </w:rPr>
        <w:t xml:space="preserve"> Report, </w:t>
      </w:r>
      <w:r w:rsidR="000246B3" w:rsidRPr="0002490B">
        <w:rPr>
          <w:rFonts w:cs="Calibri"/>
          <w:color w:val="000000"/>
        </w:rPr>
        <w:t>WGIII, 12.3, p 1263-4</w:t>
      </w:r>
      <w:r w:rsidR="00F04CDB">
        <w:rPr>
          <w:lang w:val="en-GB"/>
        </w:rPr>
        <w:t>: “</w:t>
      </w:r>
      <w:r w:rsidR="00F04CDB" w:rsidRPr="0002490B">
        <w:rPr>
          <w:rFonts w:cs="Calibri"/>
          <w:color w:val="000000"/>
        </w:rPr>
        <w:t xml:space="preserve">There are concerns </w:t>
      </w:r>
      <w:r w:rsidR="00F04CDB" w:rsidRPr="00364DC1">
        <w:rPr>
          <w:rFonts w:cs="Calibri"/>
          <w:color w:val="000000"/>
        </w:rPr>
        <w:t xml:space="preserve">that the prospect of largescale </w:t>
      </w:r>
      <w:r w:rsidR="00F04CDB">
        <w:rPr>
          <w:rFonts w:cs="Calibri"/>
          <w:color w:val="000000"/>
        </w:rPr>
        <w:t xml:space="preserve">[carbon dioxide removal] </w:t>
      </w:r>
      <w:r w:rsidR="00F04CDB" w:rsidRPr="00364DC1">
        <w:rPr>
          <w:rFonts w:cs="Calibri"/>
          <w:color w:val="000000"/>
        </w:rPr>
        <w:t>could, depending on the design of mitigation strategies,</w:t>
      </w:r>
      <w:r w:rsidR="00F04CDB" w:rsidRPr="00364DC1">
        <w:rPr>
          <w:rStyle w:val="apple-converted-space"/>
          <w:rFonts w:cs="Calibri"/>
          <w:color w:val="000000"/>
        </w:rPr>
        <w:t> </w:t>
      </w:r>
      <w:r w:rsidR="00F04CDB" w:rsidRPr="00364DC1">
        <w:rPr>
          <w:rFonts w:cs="Calibri"/>
          <w:color w:val="000000"/>
        </w:rPr>
        <w:t>obstruct near-term emissions reduction efforts, mask insufficient policy interventions</w:t>
      </w:r>
      <w:r w:rsidR="00F04CDB" w:rsidRPr="0002490B">
        <w:rPr>
          <w:rFonts w:cs="Calibri"/>
          <w:color w:val="000000"/>
        </w:rPr>
        <w:t>, might lead to an overreliance on technologies that are still in their infancy, could overburden</w:t>
      </w:r>
      <w:r w:rsidR="00F04CDB" w:rsidRPr="00816042">
        <w:rPr>
          <w:rFonts w:cs="Calibri"/>
          <w:color w:val="000000"/>
        </w:rPr>
        <w:t xml:space="preserve"> future generations</w:t>
      </w:r>
      <w:r w:rsidR="003A5E1E">
        <w:rPr>
          <w:rFonts w:cs="Calibri"/>
          <w:color w:val="000000"/>
        </w:rPr>
        <w:t xml:space="preserve">, </w:t>
      </w:r>
      <w:r w:rsidR="00F04CDB" w:rsidRPr="00816042">
        <w:rPr>
          <w:rFonts w:cs="Calibri"/>
          <w:color w:val="000000"/>
        </w:rPr>
        <w:t>might evoke new conflicts over equitable burden-sharing,</w:t>
      </w:r>
      <w:r w:rsidR="00F04CDB" w:rsidRPr="00816042">
        <w:t> </w:t>
      </w:r>
      <w:r w:rsidR="00F04CDB" w:rsidRPr="00816042">
        <w:rPr>
          <w:rFonts w:cs="Calibri"/>
          <w:color w:val="000000"/>
        </w:rPr>
        <w:t>could impact food security, biodiversity or land rights</w:t>
      </w:r>
      <w:r w:rsidR="003A5E1E">
        <w:t xml:space="preserve">” (internal references not included). </w:t>
      </w:r>
    </w:p>
  </w:endnote>
  <w:endnote w:id="47">
    <w:p w:rsidR="006B0B57" w:rsidRPr="00AA0136" w:rsidRDefault="006B0B57" w:rsidP="00B72E02">
      <w:pPr>
        <w:spacing w:before="0" w:afterLines="20" w:after="48" w:line="240" w:lineRule="auto"/>
        <w:contextualSpacing/>
        <w:rPr>
          <w:sz w:val="20"/>
          <w:szCs w:val="20"/>
        </w:rPr>
      </w:pPr>
      <w:r w:rsidRPr="00AA0136">
        <w:rPr>
          <w:rStyle w:val="EndnoteReference"/>
          <w:sz w:val="20"/>
          <w:szCs w:val="20"/>
        </w:rPr>
        <w:endnoteRef/>
      </w:r>
      <w:r w:rsidRPr="00AA0136">
        <w:rPr>
          <w:sz w:val="20"/>
          <w:szCs w:val="20"/>
        </w:rPr>
        <w:t xml:space="preserve"> See e.g. Centre for International Environmental Law, </w:t>
      </w:r>
      <w:r w:rsidRPr="00AA0136">
        <w:rPr>
          <w:i/>
          <w:iCs/>
          <w:sz w:val="20"/>
          <w:szCs w:val="20"/>
        </w:rPr>
        <w:t>Rights, Carbon, Caution: Upholding Human Rights under Article 6 of the Paris Agreement</w:t>
      </w:r>
      <w:r w:rsidRPr="00AA0136">
        <w:rPr>
          <w:sz w:val="20"/>
          <w:szCs w:val="20"/>
        </w:rPr>
        <w:t xml:space="preserve"> (published February 2021) (online, accessed 11 February 2022) &lt; https://www.ciel.org/reports/rights-carbon-caution/&gt;; </w:t>
      </w:r>
      <w:r w:rsidRPr="00AA0136">
        <w:rPr>
          <w:rStyle w:val="Hyperlink"/>
          <w:rFonts w:eastAsiaTheme="majorEastAsia" w:cstheme="minorHAnsi"/>
          <w:color w:val="000000" w:themeColor="text1"/>
          <w:sz w:val="20"/>
          <w:szCs w:val="20"/>
          <w:u w:val="none"/>
        </w:rPr>
        <w:t xml:space="preserve">Nature-Based Solutions Initiative, </w:t>
      </w:r>
      <w:r w:rsidRPr="00AA0136">
        <w:rPr>
          <w:rStyle w:val="Hyperlink"/>
          <w:rFonts w:eastAsiaTheme="majorEastAsia" w:cstheme="minorHAnsi"/>
          <w:i/>
          <w:iCs/>
          <w:color w:val="000000" w:themeColor="text1"/>
          <w:sz w:val="20"/>
          <w:szCs w:val="20"/>
          <w:u w:val="none"/>
        </w:rPr>
        <w:t>On the misuse of nature-based carbon offsets</w:t>
      </w:r>
      <w:r w:rsidRPr="00AA0136">
        <w:rPr>
          <w:rStyle w:val="Hyperlink"/>
          <w:rFonts w:eastAsiaTheme="majorEastAsia" w:cstheme="minorHAnsi"/>
          <w:color w:val="000000" w:themeColor="text1"/>
          <w:sz w:val="20"/>
          <w:szCs w:val="20"/>
          <w:u w:val="none"/>
        </w:rPr>
        <w:t xml:space="preserve"> (</w:t>
      </w:r>
      <w:r w:rsidRPr="00AA0136">
        <w:rPr>
          <w:sz w:val="20"/>
          <w:szCs w:val="20"/>
        </w:rPr>
        <w:t>online, accessed 11 February 2022) &lt;</w:t>
      </w:r>
      <w:r w:rsidRPr="00AA0136">
        <w:rPr>
          <w:rStyle w:val="Hyperlink"/>
          <w:rFonts w:eastAsiaTheme="majorEastAsia" w:cstheme="minorHAnsi"/>
          <w:color w:val="000000" w:themeColor="text1"/>
          <w:sz w:val="20"/>
          <w:szCs w:val="20"/>
          <w:u w:val="none"/>
        </w:rPr>
        <w:t>https://www.naturebasedsolutionsinitiative.org/wp-content/uploads/2021/04/Greenwashing-response-final-version.pdf&gt;.</w:t>
      </w:r>
    </w:p>
  </w:endnote>
  <w:endnote w:id="48">
    <w:p w:rsidR="006B0B57" w:rsidRPr="00AA0136" w:rsidRDefault="006B0B57" w:rsidP="00B72E02">
      <w:pPr>
        <w:widowControl w:val="0"/>
        <w:autoSpaceDE w:val="0"/>
        <w:autoSpaceDN w:val="0"/>
        <w:adjustRightInd w:val="0"/>
        <w:spacing w:before="0" w:afterLines="20" w:after="48" w:line="240" w:lineRule="auto"/>
        <w:contextualSpacing/>
        <w:rPr>
          <w:sz w:val="20"/>
          <w:szCs w:val="20"/>
        </w:rPr>
      </w:pPr>
      <w:r w:rsidRPr="00AA0136">
        <w:rPr>
          <w:rStyle w:val="EndnoteReference"/>
          <w:sz w:val="20"/>
          <w:szCs w:val="20"/>
        </w:rPr>
        <w:endnoteRef/>
      </w:r>
      <w:r w:rsidRPr="00AA0136">
        <w:rPr>
          <w:sz w:val="20"/>
          <w:szCs w:val="20"/>
        </w:rPr>
        <w:t xml:space="preserve"> </w:t>
      </w:r>
      <w:r w:rsidRPr="00AA0136">
        <w:rPr>
          <w:i/>
          <w:iCs/>
          <w:sz w:val="20"/>
          <w:szCs w:val="20"/>
        </w:rPr>
        <w:t>Neubauer</w:t>
      </w:r>
      <w:r w:rsidRPr="00AA0136">
        <w:rPr>
          <w:sz w:val="20"/>
          <w:szCs w:val="20"/>
        </w:rPr>
        <w:t xml:space="preserve"> (n </w:t>
      </w:r>
      <w:r w:rsidR="00B75D14">
        <w:rPr>
          <w:sz w:val="20"/>
          <w:szCs w:val="20"/>
        </w:rPr>
        <w:t>6</w:t>
      </w:r>
      <w:r w:rsidRPr="00AA0136">
        <w:rPr>
          <w:sz w:val="20"/>
          <w:szCs w:val="20"/>
        </w:rPr>
        <w:t>) para 33.</w:t>
      </w:r>
    </w:p>
  </w:endnote>
  <w:endnote w:id="49">
    <w:p w:rsidR="006B0B57" w:rsidRPr="00AA0136"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w:t>
      </w:r>
      <w:r w:rsidRPr="00AA0136">
        <w:rPr>
          <w:lang w:val="en-GB"/>
        </w:rPr>
        <w:fldChar w:fldCharType="begin"/>
      </w:r>
      <w:r w:rsidRPr="00AA0136">
        <w:rPr>
          <w:lang w:val="en-GB"/>
        </w:rPr>
        <w:instrText xml:space="preserve"> ADDIN ZOTERO_ITEM CSL_CITATION {"citationID":"a7u0a9a090","properties":{"formattedCitation":"{\\i{}Urgenda Supreme Court (2019)} (n 19) para 7.2.5.","plainCitation":"Urgenda Supreme Court (2019) (n 19) para 7.2.5.","noteIndex":35},"citationItems":[{"id":"tOOFXFXw/AIaRHws1","uris":["http://zotero.org/users/5443999/items/MDKHLUFW"],"itemData":{"id":601,"type":"legal_case","authority":"Supreme Court of the Netherlands, Civil Division","language":"English translation","title":"State of the Netherlands (Ministry of Economic Affairs and Climate Policy) v Stichting Urgenda","title-short":"Urgenda Supreme Court (2019)","volume":"ECLI:NL:HR:2019:2007 (official translation)","issued":{"date-parts":[["2019",12,20]]}},"locator":"7.2.5","label":"paragraph"}],"schema":"https://github.com/citation-style-language/schema/raw/master/csl-citation.json"} </w:instrText>
      </w:r>
      <w:r w:rsidRPr="00AA0136">
        <w:rPr>
          <w:lang w:val="en-GB"/>
        </w:rPr>
        <w:fldChar w:fldCharType="separate"/>
      </w:r>
      <w:r>
        <w:rPr>
          <w:lang w:val="en-GB"/>
        </w:rPr>
        <w:t xml:space="preserve"> </w:t>
      </w:r>
      <w:r>
        <w:rPr>
          <w:i/>
          <w:iCs/>
          <w:lang w:val="en-GB"/>
        </w:rPr>
        <w:t xml:space="preserve">Urgenda </w:t>
      </w:r>
      <w:r w:rsidRPr="00AA0136">
        <w:rPr>
          <w:lang w:val="en-GB"/>
        </w:rPr>
        <w:t xml:space="preserve">(n </w:t>
      </w:r>
      <w:r w:rsidR="00B75D14">
        <w:rPr>
          <w:lang w:val="en-GB"/>
        </w:rPr>
        <w:t>6</w:t>
      </w:r>
      <w:r w:rsidRPr="00AA0136">
        <w:rPr>
          <w:lang w:val="en-GB"/>
        </w:rPr>
        <w:t>)</w:t>
      </w:r>
      <w:r>
        <w:rPr>
          <w:lang w:val="en-GB"/>
        </w:rPr>
        <w:t xml:space="preserve"> </w:t>
      </w:r>
      <w:r w:rsidRPr="00AA0136">
        <w:t>para 7.2.5.</w:t>
      </w:r>
      <w:r w:rsidRPr="00AA0136">
        <w:rPr>
          <w:lang w:val="en-GB"/>
        </w:rPr>
        <w:fldChar w:fldCharType="end"/>
      </w:r>
      <w:r w:rsidRPr="00AA0136">
        <w:rPr>
          <w:lang w:val="en-GB"/>
        </w:rPr>
        <w:t xml:space="preserve"> </w:t>
      </w:r>
    </w:p>
  </w:endnote>
  <w:endnote w:id="50">
    <w:p w:rsidR="006B0B57" w:rsidRPr="00AA0136" w:rsidRDefault="006B0B57" w:rsidP="00B72E02">
      <w:pPr>
        <w:pStyle w:val="EndnoteText"/>
        <w:spacing w:before="0" w:afterLines="20" w:after="48" w:line="240" w:lineRule="auto"/>
        <w:contextualSpacing/>
        <w:rPr>
          <w:lang w:val="en-GB"/>
        </w:rPr>
      </w:pPr>
      <w:r w:rsidRPr="00AA0136">
        <w:rPr>
          <w:rStyle w:val="EndnoteReference"/>
        </w:rPr>
        <w:endnoteRef/>
      </w:r>
      <w:r w:rsidRPr="00AA0136">
        <w:rPr>
          <w:lang w:val="en-GB"/>
        </w:rPr>
        <w:t xml:space="preserve"> </w:t>
      </w:r>
      <w:r w:rsidRPr="00AA0136">
        <w:rPr>
          <w:highlight w:val="yellow"/>
          <w:lang w:val="en-GB"/>
        </w:rPr>
        <w:fldChar w:fldCharType="begin"/>
      </w:r>
      <w:r w:rsidRPr="00AA0136">
        <w:rPr>
          <w:highlight w:val="yellow"/>
          <w:lang w:val="en-GB"/>
        </w:rPr>
        <w:instrText xml:space="preserve"> ADDIN ZOTERO_ITEM CSL_CITATION {"citationID":"a197KYbR","properties":{"formattedCitation":"{\\i{}Irish Climate Case} (n 20) para 3.4.","plainCitation":"Irish Climate Case (n 20) para 3.4.","noteIndex":36},"citationItems":[{"id":"tOOFXFXw/5BkfQzVR","uris":["http://zotero.org/users/5443999/items/H8KQ7NNT"],"itemData":{"id":2340,"type":"legal_case","authority":"Supreme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Case","issued":{"date-parts":[["2020",7,31]]}},"locator":"3.4","label":"paragraph"}],"schema":"https://github.com/citation-style-language/schema/raw/master/csl-citation.json"} </w:instrText>
      </w:r>
      <w:r w:rsidRPr="00AA0136">
        <w:rPr>
          <w:highlight w:val="yellow"/>
          <w:lang w:val="en-GB"/>
        </w:rPr>
        <w:fldChar w:fldCharType="separate"/>
      </w:r>
      <w:r w:rsidRPr="00AA0136">
        <w:rPr>
          <w:i/>
          <w:iCs/>
        </w:rPr>
        <w:t>Irish Climate Case</w:t>
      </w:r>
      <w:r w:rsidRPr="00AA0136">
        <w:t xml:space="preserve"> (n </w:t>
      </w:r>
      <w:r w:rsidR="00B75D14">
        <w:t>28</w:t>
      </w:r>
      <w:r w:rsidRPr="00AA0136">
        <w:t>) para 3.4.</w:t>
      </w:r>
      <w:r w:rsidRPr="00AA0136">
        <w:rPr>
          <w:highlight w:val="yellow"/>
          <w:lang w:val="en-GB"/>
        </w:rPr>
        <w:fldChar w:fldCharType="end"/>
      </w:r>
    </w:p>
  </w:endnote>
  <w:endnote w:id="51">
    <w:p w:rsidR="006B0B57" w:rsidRPr="00AA0136" w:rsidRDefault="006B0B57" w:rsidP="00B72E02">
      <w:pPr>
        <w:spacing w:before="0" w:afterLines="20" w:after="48" w:line="240" w:lineRule="auto"/>
        <w:rPr>
          <w:sz w:val="20"/>
          <w:szCs w:val="20"/>
        </w:rPr>
      </w:pPr>
      <w:r w:rsidRPr="00AA0136">
        <w:rPr>
          <w:rStyle w:val="EndnoteReference"/>
          <w:sz w:val="20"/>
          <w:szCs w:val="20"/>
        </w:rPr>
        <w:endnoteRef/>
      </w:r>
      <w:r w:rsidRPr="00AA0136">
        <w:rPr>
          <w:sz w:val="20"/>
          <w:szCs w:val="20"/>
        </w:rPr>
        <w:t xml:space="preserve"> UNFCCC, Art 4(1)(h)(i)(j), (2)(b), Art 6; Paris Agreement, preamble, Art 4(8), Art 12, Art 13.</w:t>
      </w:r>
    </w:p>
  </w:endnote>
  <w:endnote w:id="52">
    <w:p w:rsidR="006B0B57" w:rsidRPr="00AA0136" w:rsidRDefault="006B0B57" w:rsidP="00B72E02">
      <w:pPr>
        <w:spacing w:before="0" w:afterLines="20" w:after="48" w:line="240" w:lineRule="auto"/>
        <w:rPr>
          <w:sz w:val="20"/>
          <w:szCs w:val="20"/>
        </w:rPr>
      </w:pPr>
      <w:r w:rsidRPr="00AA0136">
        <w:rPr>
          <w:rStyle w:val="EndnoteReference"/>
          <w:sz w:val="20"/>
          <w:szCs w:val="20"/>
        </w:rPr>
        <w:endnoteRef/>
      </w:r>
      <w:r w:rsidRPr="00AA0136">
        <w:rPr>
          <w:sz w:val="20"/>
          <w:szCs w:val="20"/>
        </w:rPr>
        <w:t xml:space="preserve"> </w:t>
      </w:r>
      <w:r w:rsidRPr="00AA0136">
        <w:rPr>
          <w:sz w:val="20"/>
          <w:szCs w:val="20"/>
        </w:rPr>
        <w:fldChar w:fldCharType="begin"/>
      </w:r>
      <w:r w:rsidRPr="00AA0136">
        <w:rPr>
          <w:sz w:val="20"/>
          <w:szCs w:val="20"/>
        </w:rPr>
        <w:instrText xml:space="preserve"> ADDIN ZOTERO_ITEM CSL_CITATION {"citationID":"ploR4Vbj","properties":{"formattedCitation":"{\\i{}Neubauer and Others v Germany} (n 31) paras 253 and 251.","plainCitation":"Neubauer and Others v Germany (n 31) paras 253 and 251.","noteIndex":42},"citationItems":[{"id":"tOOFXFXw/e2aKE2t4","uris":["http://zotero.org/users/5443999/items/ZWK36E73"],"itemData":{"id":2499,"type":"legal_case","authority":"German Federal Constitutional Court","number":"1 BvR 2656/18, 1 BvR 96/20, 1 BvR 78/20, 1 BvR 288/20, 1 BvR 96/20, 1 BvR 78/20 (official translation)","title":"Neubauer and Others v Germany","issued":{"date-parts":[["2021",3,24]]}},"locator":"253 and 251","label":"paragraph"}],"schema":"https://github.com/citation-style-language/schema/raw/master/csl-citation.json"} </w:instrText>
      </w:r>
      <w:r w:rsidRPr="00AA0136">
        <w:rPr>
          <w:sz w:val="20"/>
          <w:szCs w:val="20"/>
        </w:rPr>
        <w:fldChar w:fldCharType="separate"/>
      </w:r>
      <w:r w:rsidRPr="00EA29B4">
        <w:rPr>
          <w:i/>
          <w:iCs/>
          <w:sz w:val="20"/>
          <w:szCs w:val="20"/>
        </w:rPr>
        <w:t xml:space="preserve"> </w:t>
      </w:r>
      <w:r w:rsidRPr="00AA0136">
        <w:rPr>
          <w:i/>
          <w:iCs/>
          <w:sz w:val="20"/>
          <w:szCs w:val="20"/>
        </w:rPr>
        <w:t>Neubauer</w:t>
      </w:r>
      <w:r w:rsidRPr="00AA0136">
        <w:rPr>
          <w:sz w:val="20"/>
          <w:szCs w:val="20"/>
        </w:rPr>
        <w:t xml:space="preserve"> (n </w:t>
      </w:r>
      <w:r w:rsidR="00B75D14">
        <w:rPr>
          <w:sz w:val="20"/>
          <w:szCs w:val="20"/>
        </w:rPr>
        <w:t>6</w:t>
      </w:r>
      <w:r w:rsidRPr="00AA0136">
        <w:rPr>
          <w:sz w:val="20"/>
          <w:szCs w:val="20"/>
        </w:rPr>
        <w:t>) paras 253 and 251.</w:t>
      </w:r>
      <w:r w:rsidRPr="00AA0136">
        <w:rPr>
          <w:sz w:val="20"/>
          <w:szCs w:val="20"/>
        </w:rPr>
        <w:fldChar w:fldCharType="end"/>
      </w:r>
      <w:r w:rsidRPr="00AA0136">
        <w:rPr>
          <w:sz w:val="20"/>
          <w:szCs w:val="20"/>
        </w:rPr>
        <w:t xml:space="preserve"> </w:t>
      </w:r>
    </w:p>
  </w:endnote>
  <w:endnote w:id="53">
    <w:p w:rsidR="006B0B57" w:rsidRPr="00AA0136" w:rsidRDefault="006B0B57" w:rsidP="00B72E02">
      <w:pPr>
        <w:pStyle w:val="EndnoteText"/>
        <w:spacing w:before="0" w:afterLines="20" w:after="48" w:line="240" w:lineRule="auto"/>
        <w:rPr>
          <w:lang w:val="en-GB"/>
        </w:rPr>
      </w:pPr>
      <w:r w:rsidRPr="00AA0136">
        <w:rPr>
          <w:rStyle w:val="EndnoteReference"/>
        </w:rPr>
        <w:endnoteRef/>
      </w:r>
      <w:r w:rsidRPr="00AA0136">
        <w:t xml:space="preserve"> </w:t>
      </w:r>
      <w:r w:rsidRPr="00AA0136">
        <w:rPr>
          <w:highlight w:val="yellow"/>
          <w:lang w:val="en-GB"/>
        </w:rPr>
        <w:fldChar w:fldCharType="begin"/>
      </w:r>
      <w:r w:rsidRPr="00AA0136">
        <w:rPr>
          <w:highlight w:val="yellow"/>
          <w:lang w:val="en-GB"/>
        </w:rPr>
        <w:instrText xml:space="preserve"> ADDIN ZOTERO_ITEM CSL_CITATION {"citationID":"L5ZnTLsc","properties":{"formattedCitation":"{\\i{}Irish Climate Case} (n 20).","plainCitation":"Irish Climate Case (n 20).","noteIndex":39},"citationItems":[{"id":"tOOFXFXw/5BkfQzVR","uris":["http://zotero.org/users/5443999/items/H8KQ7NNT"],"itemData":{"id":2340,"type":"legal_case","authority":"Supreme Court of Ireland","number":"Appeal No. 2015/19","title":"Friends of the Irish Environment CLG v The Government of Ireland (Irish Climate Case)","title-short":"Irish Climate Case","issued":{"date-parts":[["2020",7,31]]}},"label":"paragraph"}],"schema":"https://github.com/citation-style-language/schema/raw/master/csl-citation.json"} </w:instrText>
      </w:r>
      <w:r w:rsidRPr="00AA0136">
        <w:rPr>
          <w:highlight w:val="yellow"/>
          <w:lang w:val="en-GB"/>
        </w:rPr>
        <w:fldChar w:fldCharType="separate"/>
      </w:r>
      <w:r w:rsidRPr="00AA0136">
        <w:rPr>
          <w:i/>
          <w:iCs/>
        </w:rPr>
        <w:t>Irish Climate Case</w:t>
      </w:r>
      <w:r w:rsidRPr="00AA0136">
        <w:t xml:space="preserve"> (n </w:t>
      </w:r>
      <w:r w:rsidR="00B75D14">
        <w:t>28</w:t>
      </w:r>
      <w:r w:rsidRPr="00AA0136">
        <w:t>).</w:t>
      </w:r>
      <w:r w:rsidRPr="00AA0136">
        <w:rPr>
          <w:highlight w:val="yellow"/>
          <w:lang w:val="en-GB"/>
        </w:rPr>
        <w:fldChar w:fldCharType="end"/>
      </w:r>
      <w:r w:rsidRPr="00AA0136">
        <w:rPr>
          <w:lang w:val="en-GB"/>
        </w:rPr>
        <w:t xml:space="preserve"> </w:t>
      </w:r>
      <w:r w:rsidRPr="00AA0136">
        <w:fldChar w:fldCharType="begin"/>
      </w:r>
      <w:r w:rsidRPr="00AA0136">
        <w:instrText xml:space="preserve"> ADDIN ZOTERO_ITEM CSL_CITATION {"citationID":"JoOB7LlC","properties":{"formattedCitation":"{\\i{}Friends of the Irish Environment CLG v The Government of Ireland (Irish Climate Case)} [2020] Supreme Court of Ireland Appeal No. 2015/19 In this case, the need to specify was a statutory requirement.","plainCitation":"Friends of the Irish Environment CLG v The Government of Ireland (Irish Climate Case) [2020] Supreme Court of Ireland Appeal No. 2015/19 In this case, the need to specify was a statutory requirement.","noteIndex":39},"citationItems":[{"id":785,"uris":["http://zotero.org/groups/2383947/items/VTS92F5K"],"itemData":{"id":785,"type":"legal_case","authority":"Supreme Court of Ireland","number":"Appeal No. 2015/19","title":"Friends of the Irish Environment CLG v The Government of Ireland (Irish Climate Case)","title-short":"Irish Climate Case","issued":{"date-parts":[["2020",7,31]]}},"locator":" In this case, the need to specify was a statutory requirement."}],"schema":"https://github.com/citation-style-language/schema/raw/master/csl-citation.json"} </w:instrText>
      </w:r>
      <w:r w:rsidRPr="00AA0136">
        <w:fldChar w:fldCharType="separate"/>
      </w:r>
      <w:r w:rsidRPr="00AA0136">
        <w:t>In this case, the need to specify was a statutory requirement.</w:t>
      </w:r>
      <w:r w:rsidRPr="00AA0136">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Cambria"/>
    <w:panose1 w:val="00000000000000000000"/>
    <w:charset w:val="00"/>
    <w:family w:val="roman"/>
    <w:notTrueType/>
    <w:pitch w:val="variable"/>
    <w:sig w:usb0="800000AF" w:usb1="5000205B" w:usb2="00000000" w:usb3="00000000" w:csb0="0000009B"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077256"/>
      <w:docPartObj>
        <w:docPartGallery w:val="Page Numbers (Bottom of Page)"/>
        <w:docPartUnique/>
      </w:docPartObj>
    </w:sdtPr>
    <w:sdtEndPr>
      <w:rPr>
        <w:rStyle w:val="PageNumber"/>
      </w:rPr>
    </w:sdtEndPr>
    <w:sdtContent>
      <w:p w:rsidR="00845917" w:rsidRDefault="00845917" w:rsidP="00DC260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5917" w:rsidRDefault="00845917" w:rsidP="00DC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542000"/>
      <w:docPartObj>
        <w:docPartGallery w:val="Page Numbers (Bottom of Page)"/>
        <w:docPartUnique/>
      </w:docPartObj>
    </w:sdtPr>
    <w:sdtEndPr>
      <w:rPr>
        <w:rStyle w:val="PageNumber"/>
      </w:rPr>
    </w:sdtEndPr>
    <w:sdtContent>
      <w:p w:rsidR="00845917" w:rsidRDefault="00845917" w:rsidP="00DC260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45917" w:rsidRDefault="00845917" w:rsidP="00DC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89C" w:rsidRDefault="00F8689C" w:rsidP="00DC260A">
      <w:r>
        <w:separator/>
      </w:r>
    </w:p>
  </w:footnote>
  <w:footnote w:type="continuationSeparator" w:id="0">
    <w:p w:rsidR="00F8689C" w:rsidRDefault="00F8689C" w:rsidP="00DC260A">
      <w:r>
        <w:continuationSeparator/>
      </w:r>
    </w:p>
  </w:footnote>
  <w:footnote w:type="continuationNotice" w:id="1">
    <w:p w:rsidR="00F8689C" w:rsidRDefault="00F8689C" w:rsidP="00DC2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917" w:rsidRDefault="00845917" w:rsidP="00DC260A">
    <w:pPr>
      <w:pStyle w:val="Header"/>
    </w:pPr>
    <w:r>
      <w:rPr>
        <w:noProof/>
      </w:rPr>
      <w:drawing>
        <wp:anchor distT="0" distB="0" distL="114300" distR="114300" simplePos="0" relativeHeight="251658240" behindDoc="0" locked="0" layoutInCell="1" allowOverlap="1" wp14:anchorId="08932951" wp14:editId="10A4BF94">
          <wp:simplePos x="0" y="0"/>
          <wp:positionH relativeFrom="column">
            <wp:posOffset>4348480</wp:posOffset>
          </wp:positionH>
          <wp:positionV relativeFrom="paragraph">
            <wp:posOffset>-161925</wp:posOffset>
          </wp:positionV>
          <wp:extent cx="1956435" cy="600710"/>
          <wp:effectExtent l="0" t="0" r="5715" b="889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N Urgenda 2018 - SidebySide Colour - JPG.png"/>
                  <pic:cNvPicPr/>
                </pic:nvPicPr>
                <pic:blipFill>
                  <a:blip r:embed="rId1">
                    <a:extLst>
                      <a:ext uri="{28A0092B-C50C-407E-A947-70E740481C1C}">
                        <a14:useLocalDpi xmlns:a14="http://schemas.microsoft.com/office/drawing/2010/main" val="0"/>
                      </a:ext>
                    </a:extLst>
                  </a:blip>
                  <a:stretch>
                    <a:fillRect/>
                  </a:stretch>
                </pic:blipFill>
                <pic:spPr>
                  <a:xfrm>
                    <a:off x="0" y="0"/>
                    <a:ext cx="1956435" cy="600710"/>
                  </a:xfrm>
                  <a:prstGeom prst="rect">
                    <a:avLst/>
                  </a:prstGeom>
                </pic:spPr>
              </pic:pic>
            </a:graphicData>
          </a:graphic>
          <wp14:sizeRelH relativeFrom="page">
            <wp14:pctWidth>0</wp14:pctWidth>
          </wp14:sizeRelH>
          <wp14:sizeRelV relativeFrom="page">
            <wp14:pctHeight>0</wp14:pctHeight>
          </wp14:sizeRelV>
        </wp:anchor>
      </w:drawing>
    </w:r>
    <w:r w:rsidRPr="00E37E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F8"/>
    <w:multiLevelType w:val="hybridMultilevel"/>
    <w:tmpl w:val="B5F8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60C"/>
    <w:multiLevelType w:val="hybridMultilevel"/>
    <w:tmpl w:val="A1A272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06AC1"/>
    <w:multiLevelType w:val="hybridMultilevel"/>
    <w:tmpl w:val="0B5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7F68"/>
    <w:multiLevelType w:val="hybridMultilevel"/>
    <w:tmpl w:val="3CB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45134"/>
    <w:multiLevelType w:val="hybridMultilevel"/>
    <w:tmpl w:val="19A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7075A"/>
    <w:multiLevelType w:val="hybridMultilevel"/>
    <w:tmpl w:val="D3B0A62A"/>
    <w:lvl w:ilvl="0" w:tplc="5144185C">
      <w:start w:val="4"/>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D31F6B"/>
    <w:multiLevelType w:val="multilevel"/>
    <w:tmpl w:val="8842B9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83730B"/>
    <w:multiLevelType w:val="hybridMultilevel"/>
    <w:tmpl w:val="652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915"/>
    <w:multiLevelType w:val="hybridMultilevel"/>
    <w:tmpl w:val="675EF032"/>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753CFE"/>
    <w:multiLevelType w:val="hybridMultilevel"/>
    <w:tmpl w:val="752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22F6"/>
    <w:multiLevelType w:val="hybridMultilevel"/>
    <w:tmpl w:val="A342C324"/>
    <w:lvl w:ilvl="0" w:tplc="808E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0563C"/>
    <w:multiLevelType w:val="hybridMultilevel"/>
    <w:tmpl w:val="CB4EEF58"/>
    <w:lvl w:ilvl="0" w:tplc="DC7E543A">
      <w:numFmt w:val="bullet"/>
      <w:lvlText w:val="-"/>
      <w:lvlJc w:val="left"/>
      <w:pPr>
        <w:ind w:left="720" w:hanging="360"/>
      </w:pPr>
      <w:rPr>
        <w:rFonts w:ascii="Calibri" w:eastAsia="Times New Roman" w:hAnsi="Calibri" w:cs="Calibri"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B961DCA"/>
    <w:multiLevelType w:val="hybridMultilevel"/>
    <w:tmpl w:val="A1A272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777275"/>
    <w:multiLevelType w:val="hybridMultilevel"/>
    <w:tmpl w:val="4F30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956E5"/>
    <w:multiLevelType w:val="hybridMultilevel"/>
    <w:tmpl w:val="A1A2725A"/>
    <w:lvl w:ilvl="0" w:tplc="9DA0A1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8574E"/>
    <w:multiLevelType w:val="hybridMultilevel"/>
    <w:tmpl w:val="3384C8FE"/>
    <w:lvl w:ilvl="0" w:tplc="721ACA26">
      <w:start w:val="1"/>
      <w:numFmt w:val="decimal"/>
      <w:pStyle w:val="Paragraph"/>
      <w:lvlText w:val="%1."/>
      <w:lvlJc w:val="left"/>
      <w:pPr>
        <w:ind w:left="720" w:hanging="360"/>
      </w:pPr>
    </w:lvl>
    <w:lvl w:ilvl="1" w:tplc="20000001">
      <w:start w:val="1"/>
      <w:numFmt w:val="bullet"/>
      <w:lvlText w:val=""/>
      <w:lvlJc w:val="left"/>
      <w:pPr>
        <w:ind w:left="1440" w:hanging="360"/>
      </w:pPr>
      <w:rPr>
        <w:rFonts w:ascii="Symbol" w:hAnsi="Symbol" w:hint="default"/>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5412A"/>
    <w:multiLevelType w:val="hybridMultilevel"/>
    <w:tmpl w:val="10C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63080"/>
    <w:multiLevelType w:val="hybridMultilevel"/>
    <w:tmpl w:val="C92E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B58A6"/>
    <w:multiLevelType w:val="hybridMultilevel"/>
    <w:tmpl w:val="856635FA"/>
    <w:lvl w:ilvl="0" w:tplc="ABA423CA">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3577DDE"/>
    <w:multiLevelType w:val="hybridMultilevel"/>
    <w:tmpl w:val="E1A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81474"/>
    <w:multiLevelType w:val="hybridMultilevel"/>
    <w:tmpl w:val="1EF2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D7A29"/>
    <w:multiLevelType w:val="hybridMultilevel"/>
    <w:tmpl w:val="848C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F56FA"/>
    <w:multiLevelType w:val="hybridMultilevel"/>
    <w:tmpl w:val="02C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F5C46"/>
    <w:multiLevelType w:val="hybridMultilevel"/>
    <w:tmpl w:val="889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F48BC"/>
    <w:multiLevelType w:val="hybridMultilevel"/>
    <w:tmpl w:val="DF0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159B5"/>
    <w:multiLevelType w:val="hybridMultilevel"/>
    <w:tmpl w:val="028AD8B6"/>
    <w:lvl w:ilvl="0" w:tplc="05F02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B6B2F"/>
    <w:multiLevelType w:val="multilevel"/>
    <w:tmpl w:val="7BF62E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642E5A"/>
    <w:multiLevelType w:val="hybridMultilevel"/>
    <w:tmpl w:val="FE00E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E685D"/>
    <w:multiLevelType w:val="hybridMultilevel"/>
    <w:tmpl w:val="A1A272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3773EA"/>
    <w:multiLevelType w:val="hybridMultilevel"/>
    <w:tmpl w:val="22940F3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8189694">
    <w:abstractNumId w:val="15"/>
  </w:num>
  <w:num w:numId="2" w16cid:durableId="1941446352">
    <w:abstractNumId w:val="18"/>
  </w:num>
  <w:num w:numId="3" w16cid:durableId="43062128">
    <w:abstractNumId w:val="5"/>
  </w:num>
  <w:num w:numId="4" w16cid:durableId="744373174">
    <w:abstractNumId w:val="6"/>
  </w:num>
  <w:num w:numId="5" w16cid:durableId="339436223">
    <w:abstractNumId w:val="23"/>
  </w:num>
  <w:num w:numId="6" w16cid:durableId="1993362184">
    <w:abstractNumId w:val="7"/>
  </w:num>
  <w:num w:numId="7" w16cid:durableId="1475021910">
    <w:abstractNumId w:val="26"/>
  </w:num>
  <w:num w:numId="8" w16cid:durableId="1394545510">
    <w:abstractNumId w:val="27"/>
  </w:num>
  <w:num w:numId="9" w16cid:durableId="1600945158">
    <w:abstractNumId w:val="10"/>
  </w:num>
  <w:num w:numId="10" w16cid:durableId="1337459093">
    <w:abstractNumId w:val="14"/>
  </w:num>
  <w:num w:numId="11" w16cid:durableId="1361130276">
    <w:abstractNumId w:val="1"/>
  </w:num>
  <w:num w:numId="12" w16cid:durableId="57678672">
    <w:abstractNumId w:val="28"/>
  </w:num>
  <w:num w:numId="13" w16cid:durableId="874924543">
    <w:abstractNumId w:val="25"/>
  </w:num>
  <w:num w:numId="14" w16cid:durableId="187913389">
    <w:abstractNumId w:val="8"/>
  </w:num>
  <w:num w:numId="15" w16cid:durableId="244917262">
    <w:abstractNumId w:val="21"/>
  </w:num>
  <w:num w:numId="16" w16cid:durableId="559480994">
    <w:abstractNumId w:val="0"/>
  </w:num>
  <w:num w:numId="17" w16cid:durableId="319702114">
    <w:abstractNumId w:val="9"/>
  </w:num>
  <w:num w:numId="18" w16cid:durableId="1561744316">
    <w:abstractNumId w:val="3"/>
  </w:num>
  <w:num w:numId="19" w16cid:durableId="1338775930">
    <w:abstractNumId w:val="2"/>
  </w:num>
  <w:num w:numId="20" w16cid:durableId="353960431">
    <w:abstractNumId w:val="19"/>
  </w:num>
  <w:num w:numId="21" w16cid:durableId="1632712745">
    <w:abstractNumId w:val="16"/>
  </w:num>
  <w:num w:numId="22" w16cid:durableId="1882278122">
    <w:abstractNumId w:val="20"/>
  </w:num>
  <w:num w:numId="23" w16cid:durableId="1985771018">
    <w:abstractNumId w:val="24"/>
  </w:num>
  <w:num w:numId="24" w16cid:durableId="197546758">
    <w:abstractNumId w:val="17"/>
  </w:num>
  <w:num w:numId="25" w16cid:durableId="1419206667">
    <w:abstractNumId w:val="22"/>
  </w:num>
  <w:num w:numId="26" w16cid:durableId="796725199">
    <w:abstractNumId w:val="13"/>
  </w:num>
  <w:num w:numId="27" w16cid:durableId="969240615">
    <w:abstractNumId w:val="29"/>
  </w:num>
  <w:num w:numId="28" w16cid:durableId="237133969">
    <w:abstractNumId w:val="12"/>
  </w:num>
  <w:num w:numId="29" w16cid:durableId="1479345906">
    <w:abstractNumId w:val="4"/>
  </w:num>
  <w:num w:numId="30" w16cid:durableId="27132756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E0"/>
    <w:rsid w:val="000003BE"/>
    <w:rsid w:val="00000CC3"/>
    <w:rsid w:val="000012C3"/>
    <w:rsid w:val="000016DD"/>
    <w:rsid w:val="00001970"/>
    <w:rsid w:val="0000198F"/>
    <w:rsid w:val="0000265F"/>
    <w:rsid w:val="00002B9E"/>
    <w:rsid w:val="00003100"/>
    <w:rsid w:val="000040F9"/>
    <w:rsid w:val="000042B2"/>
    <w:rsid w:val="000046E8"/>
    <w:rsid w:val="00004A08"/>
    <w:rsid w:val="00004E3E"/>
    <w:rsid w:val="000062F7"/>
    <w:rsid w:val="00007B99"/>
    <w:rsid w:val="00007CE1"/>
    <w:rsid w:val="0001080D"/>
    <w:rsid w:val="00010811"/>
    <w:rsid w:val="00010C47"/>
    <w:rsid w:val="00010D86"/>
    <w:rsid w:val="000117AE"/>
    <w:rsid w:val="00011860"/>
    <w:rsid w:val="00012939"/>
    <w:rsid w:val="00012E1E"/>
    <w:rsid w:val="00012F3F"/>
    <w:rsid w:val="00012F4E"/>
    <w:rsid w:val="000133E8"/>
    <w:rsid w:val="00013449"/>
    <w:rsid w:val="0001365B"/>
    <w:rsid w:val="00013798"/>
    <w:rsid w:val="0001396A"/>
    <w:rsid w:val="00013FEE"/>
    <w:rsid w:val="00014310"/>
    <w:rsid w:val="0001496C"/>
    <w:rsid w:val="00014DF0"/>
    <w:rsid w:val="00014E9C"/>
    <w:rsid w:val="00014EAB"/>
    <w:rsid w:val="0001539D"/>
    <w:rsid w:val="00015BAA"/>
    <w:rsid w:val="00015F73"/>
    <w:rsid w:val="000163C2"/>
    <w:rsid w:val="000165C3"/>
    <w:rsid w:val="000165D0"/>
    <w:rsid w:val="00016817"/>
    <w:rsid w:val="00016C97"/>
    <w:rsid w:val="000173B9"/>
    <w:rsid w:val="00017BDD"/>
    <w:rsid w:val="00017DBF"/>
    <w:rsid w:val="000202AD"/>
    <w:rsid w:val="00021F8C"/>
    <w:rsid w:val="00022876"/>
    <w:rsid w:val="00022CA8"/>
    <w:rsid w:val="00022D6A"/>
    <w:rsid w:val="00022E78"/>
    <w:rsid w:val="00023693"/>
    <w:rsid w:val="000237A5"/>
    <w:rsid w:val="000244C5"/>
    <w:rsid w:val="00024586"/>
    <w:rsid w:val="000246B3"/>
    <w:rsid w:val="000247E0"/>
    <w:rsid w:val="00024838"/>
    <w:rsid w:val="000249BF"/>
    <w:rsid w:val="000249F2"/>
    <w:rsid w:val="00024BFB"/>
    <w:rsid w:val="00024C0E"/>
    <w:rsid w:val="00025441"/>
    <w:rsid w:val="00025BEC"/>
    <w:rsid w:val="00025C5A"/>
    <w:rsid w:val="000260CD"/>
    <w:rsid w:val="00026851"/>
    <w:rsid w:val="00026DD1"/>
    <w:rsid w:val="00026E43"/>
    <w:rsid w:val="00027D13"/>
    <w:rsid w:val="00027F4E"/>
    <w:rsid w:val="0003000E"/>
    <w:rsid w:val="000302CD"/>
    <w:rsid w:val="0003040B"/>
    <w:rsid w:val="00030591"/>
    <w:rsid w:val="00030AA0"/>
    <w:rsid w:val="00031A18"/>
    <w:rsid w:val="00031DC8"/>
    <w:rsid w:val="00033090"/>
    <w:rsid w:val="000335C1"/>
    <w:rsid w:val="000336A7"/>
    <w:rsid w:val="000338FA"/>
    <w:rsid w:val="00033C02"/>
    <w:rsid w:val="00033CFE"/>
    <w:rsid w:val="00033F54"/>
    <w:rsid w:val="00034062"/>
    <w:rsid w:val="00034BC4"/>
    <w:rsid w:val="00034DDE"/>
    <w:rsid w:val="00035738"/>
    <w:rsid w:val="00035C56"/>
    <w:rsid w:val="000362EF"/>
    <w:rsid w:val="00036C64"/>
    <w:rsid w:val="00036C71"/>
    <w:rsid w:val="00037092"/>
    <w:rsid w:val="0003713D"/>
    <w:rsid w:val="00037337"/>
    <w:rsid w:val="000378D0"/>
    <w:rsid w:val="00040C42"/>
    <w:rsid w:val="00040ECC"/>
    <w:rsid w:val="00040FE9"/>
    <w:rsid w:val="0004117B"/>
    <w:rsid w:val="00041269"/>
    <w:rsid w:val="00043894"/>
    <w:rsid w:val="00043AE8"/>
    <w:rsid w:val="00043D9A"/>
    <w:rsid w:val="000441D1"/>
    <w:rsid w:val="00044298"/>
    <w:rsid w:val="00044B03"/>
    <w:rsid w:val="00044CFD"/>
    <w:rsid w:val="00044E5A"/>
    <w:rsid w:val="000452B5"/>
    <w:rsid w:val="00045359"/>
    <w:rsid w:val="00045BF3"/>
    <w:rsid w:val="000461DE"/>
    <w:rsid w:val="000463F5"/>
    <w:rsid w:val="000468B8"/>
    <w:rsid w:val="00047A18"/>
    <w:rsid w:val="00047A76"/>
    <w:rsid w:val="000508ED"/>
    <w:rsid w:val="000514E9"/>
    <w:rsid w:val="000514EF"/>
    <w:rsid w:val="00052A30"/>
    <w:rsid w:val="00052ABD"/>
    <w:rsid w:val="00052B98"/>
    <w:rsid w:val="00052E32"/>
    <w:rsid w:val="0005302E"/>
    <w:rsid w:val="000530CF"/>
    <w:rsid w:val="000532C1"/>
    <w:rsid w:val="000535AE"/>
    <w:rsid w:val="00054CF1"/>
    <w:rsid w:val="00055E0C"/>
    <w:rsid w:val="0005627E"/>
    <w:rsid w:val="00056972"/>
    <w:rsid w:val="00060358"/>
    <w:rsid w:val="00060E6B"/>
    <w:rsid w:val="00061090"/>
    <w:rsid w:val="000612AE"/>
    <w:rsid w:val="000612DD"/>
    <w:rsid w:val="00062958"/>
    <w:rsid w:val="0006296A"/>
    <w:rsid w:val="000634BA"/>
    <w:rsid w:val="000635C1"/>
    <w:rsid w:val="00063AB0"/>
    <w:rsid w:val="0006581A"/>
    <w:rsid w:val="00065C5B"/>
    <w:rsid w:val="00065EF4"/>
    <w:rsid w:val="000663C8"/>
    <w:rsid w:val="000665C3"/>
    <w:rsid w:val="000667EC"/>
    <w:rsid w:val="000675CC"/>
    <w:rsid w:val="00067ABE"/>
    <w:rsid w:val="00067C4E"/>
    <w:rsid w:val="000705C8"/>
    <w:rsid w:val="000726AC"/>
    <w:rsid w:val="0007386D"/>
    <w:rsid w:val="00075D7A"/>
    <w:rsid w:val="00075DFA"/>
    <w:rsid w:val="00076082"/>
    <w:rsid w:val="0007668B"/>
    <w:rsid w:val="00076A09"/>
    <w:rsid w:val="00076D6D"/>
    <w:rsid w:val="00077398"/>
    <w:rsid w:val="00077AEF"/>
    <w:rsid w:val="00077B39"/>
    <w:rsid w:val="0008038B"/>
    <w:rsid w:val="000804E4"/>
    <w:rsid w:val="000808E3"/>
    <w:rsid w:val="00080B15"/>
    <w:rsid w:val="00080FBB"/>
    <w:rsid w:val="000819EA"/>
    <w:rsid w:val="0008205A"/>
    <w:rsid w:val="0008206E"/>
    <w:rsid w:val="00082AD3"/>
    <w:rsid w:val="00082DD6"/>
    <w:rsid w:val="00082FDB"/>
    <w:rsid w:val="00083187"/>
    <w:rsid w:val="00083300"/>
    <w:rsid w:val="000835D5"/>
    <w:rsid w:val="00083613"/>
    <w:rsid w:val="00083AA1"/>
    <w:rsid w:val="000843B0"/>
    <w:rsid w:val="000844F2"/>
    <w:rsid w:val="00084A4F"/>
    <w:rsid w:val="00084BB0"/>
    <w:rsid w:val="00085729"/>
    <w:rsid w:val="00085BF4"/>
    <w:rsid w:val="00085D2A"/>
    <w:rsid w:val="0008629B"/>
    <w:rsid w:val="00086F90"/>
    <w:rsid w:val="00090163"/>
    <w:rsid w:val="00090668"/>
    <w:rsid w:val="0009068A"/>
    <w:rsid w:val="000906A8"/>
    <w:rsid w:val="00090CDA"/>
    <w:rsid w:val="00090E41"/>
    <w:rsid w:val="000918D2"/>
    <w:rsid w:val="000918F9"/>
    <w:rsid w:val="00092179"/>
    <w:rsid w:val="00092F61"/>
    <w:rsid w:val="00093AE6"/>
    <w:rsid w:val="00093BAC"/>
    <w:rsid w:val="000940A5"/>
    <w:rsid w:val="0009452D"/>
    <w:rsid w:val="00094E8E"/>
    <w:rsid w:val="000959BE"/>
    <w:rsid w:val="00096041"/>
    <w:rsid w:val="000962C9"/>
    <w:rsid w:val="00096E9F"/>
    <w:rsid w:val="00097577"/>
    <w:rsid w:val="00097F8C"/>
    <w:rsid w:val="000A00BD"/>
    <w:rsid w:val="000A04A2"/>
    <w:rsid w:val="000A06F6"/>
    <w:rsid w:val="000A0804"/>
    <w:rsid w:val="000A0BD9"/>
    <w:rsid w:val="000A1451"/>
    <w:rsid w:val="000A170A"/>
    <w:rsid w:val="000A1D7A"/>
    <w:rsid w:val="000A2039"/>
    <w:rsid w:val="000A25F0"/>
    <w:rsid w:val="000A2E36"/>
    <w:rsid w:val="000A331D"/>
    <w:rsid w:val="000A4BBD"/>
    <w:rsid w:val="000A4F88"/>
    <w:rsid w:val="000A521B"/>
    <w:rsid w:val="000A5547"/>
    <w:rsid w:val="000A6169"/>
    <w:rsid w:val="000A6567"/>
    <w:rsid w:val="000A69F0"/>
    <w:rsid w:val="000A6A1F"/>
    <w:rsid w:val="000A6ED4"/>
    <w:rsid w:val="000A750C"/>
    <w:rsid w:val="000B097C"/>
    <w:rsid w:val="000B0B15"/>
    <w:rsid w:val="000B0B46"/>
    <w:rsid w:val="000B0FC3"/>
    <w:rsid w:val="000B100D"/>
    <w:rsid w:val="000B1166"/>
    <w:rsid w:val="000B1ED1"/>
    <w:rsid w:val="000B1F2B"/>
    <w:rsid w:val="000B27E4"/>
    <w:rsid w:val="000B3019"/>
    <w:rsid w:val="000B364D"/>
    <w:rsid w:val="000B44DE"/>
    <w:rsid w:val="000B481C"/>
    <w:rsid w:val="000B4864"/>
    <w:rsid w:val="000B4E7D"/>
    <w:rsid w:val="000B4F79"/>
    <w:rsid w:val="000B52EC"/>
    <w:rsid w:val="000B61EE"/>
    <w:rsid w:val="000B63A1"/>
    <w:rsid w:val="000B665D"/>
    <w:rsid w:val="000B6E44"/>
    <w:rsid w:val="000B6F04"/>
    <w:rsid w:val="000B74C4"/>
    <w:rsid w:val="000B7923"/>
    <w:rsid w:val="000B7E07"/>
    <w:rsid w:val="000C0074"/>
    <w:rsid w:val="000C027B"/>
    <w:rsid w:val="000C0B53"/>
    <w:rsid w:val="000C1201"/>
    <w:rsid w:val="000C3103"/>
    <w:rsid w:val="000C3343"/>
    <w:rsid w:val="000C33B9"/>
    <w:rsid w:val="000C36C9"/>
    <w:rsid w:val="000C3764"/>
    <w:rsid w:val="000C3959"/>
    <w:rsid w:val="000C3A83"/>
    <w:rsid w:val="000C3EC1"/>
    <w:rsid w:val="000C40D7"/>
    <w:rsid w:val="000C46BB"/>
    <w:rsid w:val="000C4BB8"/>
    <w:rsid w:val="000C5223"/>
    <w:rsid w:val="000C5629"/>
    <w:rsid w:val="000C5706"/>
    <w:rsid w:val="000C5816"/>
    <w:rsid w:val="000C5F7A"/>
    <w:rsid w:val="000C64A0"/>
    <w:rsid w:val="000C6B12"/>
    <w:rsid w:val="000C6EF7"/>
    <w:rsid w:val="000C7F02"/>
    <w:rsid w:val="000D008B"/>
    <w:rsid w:val="000D0F16"/>
    <w:rsid w:val="000D26C9"/>
    <w:rsid w:val="000D2AD9"/>
    <w:rsid w:val="000D2B83"/>
    <w:rsid w:val="000D2C5D"/>
    <w:rsid w:val="000D33C3"/>
    <w:rsid w:val="000D36E4"/>
    <w:rsid w:val="000D39F2"/>
    <w:rsid w:val="000D3A86"/>
    <w:rsid w:val="000D3FE2"/>
    <w:rsid w:val="000D3FF4"/>
    <w:rsid w:val="000D4085"/>
    <w:rsid w:val="000D4996"/>
    <w:rsid w:val="000D4A81"/>
    <w:rsid w:val="000D4C67"/>
    <w:rsid w:val="000D5059"/>
    <w:rsid w:val="000D5607"/>
    <w:rsid w:val="000D5AA1"/>
    <w:rsid w:val="000D5C97"/>
    <w:rsid w:val="000D60B1"/>
    <w:rsid w:val="000D682E"/>
    <w:rsid w:val="000D6902"/>
    <w:rsid w:val="000D6A3D"/>
    <w:rsid w:val="000D7129"/>
    <w:rsid w:val="000D7361"/>
    <w:rsid w:val="000D750C"/>
    <w:rsid w:val="000E01F6"/>
    <w:rsid w:val="000E0C45"/>
    <w:rsid w:val="000E10F3"/>
    <w:rsid w:val="000E1170"/>
    <w:rsid w:val="000E147C"/>
    <w:rsid w:val="000E158F"/>
    <w:rsid w:val="000E19C9"/>
    <w:rsid w:val="000E2F87"/>
    <w:rsid w:val="000E3156"/>
    <w:rsid w:val="000E435B"/>
    <w:rsid w:val="000E48E8"/>
    <w:rsid w:val="000E4998"/>
    <w:rsid w:val="000E562C"/>
    <w:rsid w:val="000E5796"/>
    <w:rsid w:val="000E5D82"/>
    <w:rsid w:val="000E68A6"/>
    <w:rsid w:val="000E68C7"/>
    <w:rsid w:val="000E6CD5"/>
    <w:rsid w:val="000E7076"/>
    <w:rsid w:val="000E74AD"/>
    <w:rsid w:val="000E7685"/>
    <w:rsid w:val="000E79AA"/>
    <w:rsid w:val="000F0D31"/>
    <w:rsid w:val="000F124F"/>
    <w:rsid w:val="000F160D"/>
    <w:rsid w:val="000F19F1"/>
    <w:rsid w:val="000F2C4F"/>
    <w:rsid w:val="000F2C67"/>
    <w:rsid w:val="000F2EAB"/>
    <w:rsid w:val="000F386F"/>
    <w:rsid w:val="000F38AB"/>
    <w:rsid w:val="000F3C49"/>
    <w:rsid w:val="000F3EDC"/>
    <w:rsid w:val="000F43CA"/>
    <w:rsid w:val="000F49A7"/>
    <w:rsid w:val="000F4CB9"/>
    <w:rsid w:val="000F51A1"/>
    <w:rsid w:val="000F5ED6"/>
    <w:rsid w:val="000F6310"/>
    <w:rsid w:val="000F68D4"/>
    <w:rsid w:val="000F6B97"/>
    <w:rsid w:val="000F6F6F"/>
    <w:rsid w:val="000F703D"/>
    <w:rsid w:val="001000A1"/>
    <w:rsid w:val="0010028B"/>
    <w:rsid w:val="001004EA"/>
    <w:rsid w:val="001005E2"/>
    <w:rsid w:val="00100D1E"/>
    <w:rsid w:val="001010B9"/>
    <w:rsid w:val="001011F8"/>
    <w:rsid w:val="00101E12"/>
    <w:rsid w:val="00101FBB"/>
    <w:rsid w:val="001024B6"/>
    <w:rsid w:val="001029DA"/>
    <w:rsid w:val="00102FCC"/>
    <w:rsid w:val="001035E9"/>
    <w:rsid w:val="00103D7A"/>
    <w:rsid w:val="00103E5A"/>
    <w:rsid w:val="00103EF8"/>
    <w:rsid w:val="00103F72"/>
    <w:rsid w:val="00104A49"/>
    <w:rsid w:val="00105A05"/>
    <w:rsid w:val="0010607A"/>
    <w:rsid w:val="00106281"/>
    <w:rsid w:val="00106AA7"/>
    <w:rsid w:val="00106AB9"/>
    <w:rsid w:val="00106B34"/>
    <w:rsid w:val="001074A9"/>
    <w:rsid w:val="00107BB3"/>
    <w:rsid w:val="00110427"/>
    <w:rsid w:val="001104BF"/>
    <w:rsid w:val="00110868"/>
    <w:rsid w:val="0011093A"/>
    <w:rsid w:val="00110BC5"/>
    <w:rsid w:val="001112F0"/>
    <w:rsid w:val="0011154F"/>
    <w:rsid w:val="00111C22"/>
    <w:rsid w:val="00112099"/>
    <w:rsid w:val="001120F9"/>
    <w:rsid w:val="00112344"/>
    <w:rsid w:val="00112390"/>
    <w:rsid w:val="00112C37"/>
    <w:rsid w:val="00112EA6"/>
    <w:rsid w:val="00113C63"/>
    <w:rsid w:val="00113E5E"/>
    <w:rsid w:val="00114619"/>
    <w:rsid w:val="001146F6"/>
    <w:rsid w:val="001147F0"/>
    <w:rsid w:val="001150BD"/>
    <w:rsid w:val="00115CD6"/>
    <w:rsid w:val="00115DA0"/>
    <w:rsid w:val="0011781F"/>
    <w:rsid w:val="00120513"/>
    <w:rsid w:val="0012087F"/>
    <w:rsid w:val="00120BED"/>
    <w:rsid w:val="00120CC2"/>
    <w:rsid w:val="00120DCC"/>
    <w:rsid w:val="00120F6F"/>
    <w:rsid w:val="00120FF3"/>
    <w:rsid w:val="00121E37"/>
    <w:rsid w:val="00121F47"/>
    <w:rsid w:val="00122C2F"/>
    <w:rsid w:val="00123365"/>
    <w:rsid w:val="0012398E"/>
    <w:rsid w:val="00123B39"/>
    <w:rsid w:val="00123C5C"/>
    <w:rsid w:val="00125EC1"/>
    <w:rsid w:val="00127341"/>
    <w:rsid w:val="0012740A"/>
    <w:rsid w:val="00127EC7"/>
    <w:rsid w:val="00130057"/>
    <w:rsid w:val="0013038E"/>
    <w:rsid w:val="00130521"/>
    <w:rsid w:val="00130F9C"/>
    <w:rsid w:val="001311BF"/>
    <w:rsid w:val="00131D1E"/>
    <w:rsid w:val="0013226F"/>
    <w:rsid w:val="00132DA8"/>
    <w:rsid w:val="00132DFD"/>
    <w:rsid w:val="00132E71"/>
    <w:rsid w:val="00133013"/>
    <w:rsid w:val="001334F5"/>
    <w:rsid w:val="0013476F"/>
    <w:rsid w:val="00134E06"/>
    <w:rsid w:val="00134FAA"/>
    <w:rsid w:val="00135BB6"/>
    <w:rsid w:val="00135E4F"/>
    <w:rsid w:val="00136B77"/>
    <w:rsid w:val="001376C9"/>
    <w:rsid w:val="00140132"/>
    <w:rsid w:val="001406A2"/>
    <w:rsid w:val="00140736"/>
    <w:rsid w:val="001415DA"/>
    <w:rsid w:val="00141C15"/>
    <w:rsid w:val="00142C54"/>
    <w:rsid w:val="00143B53"/>
    <w:rsid w:val="0014419A"/>
    <w:rsid w:val="00144AA9"/>
    <w:rsid w:val="001451B3"/>
    <w:rsid w:val="00145498"/>
    <w:rsid w:val="00145882"/>
    <w:rsid w:val="0014591F"/>
    <w:rsid w:val="001460A6"/>
    <w:rsid w:val="00146132"/>
    <w:rsid w:val="00146706"/>
    <w:rsid w:val="00147B51"/>
    <w:rsid w:val="001500CB"/>
    <w:rsid w:val="0015079F"/>
    <w:rsid w:val="00150839"/>
    <w:rsid w:val="00150EE9"/>
    <w:rsid w:val="001519BE"/>
    <w:rsid w:val="00151BBA"/>
    <w:rsid w:val="0015204F"/>
    <w:rsid w:val="00152AC7"/>
    <w:rsid w:val="00153B0F"/>
    <w:rsid w:val="00154B76"/>
    <w:rsid w:val="001552AC"/>
    <w:rsid w:val="001553B5"/>
    <w:rsid w:val="00155441"/>
    <w:rsid w:val="00155449"/>
    <w:rsid w:val="001555DE"/>
    <w:rsid w:val="00155A08"/>
    <w:rsid w:val="00155CA9"/>
    <w:rsid w:val="00155F2C"/>
    <w:rsid w:val="00156E6D"/>
    <w:rsid w:val="00157B83"/>
    <w:rsid w:val="00157CD1"/>
    <w:rsid w:val="001602B3"/>
    <w:rsid w:val="00161DED"/>
    <w:rsid w:val="00163C3C"/>
    <w:rsid w:val="00163DD8"/>
    <w:rsid w:val="00163F56"/>
    <w:rsid w:val="001647BA"/>
    <w:rsid w:val="00165762"/>
    <w:rsid w:val="00165A34"/>
    <w:rsid w:val="00165C96"/>
    <w:rsid w:val="00166519"/>
    <w:rsid w:val="001669B9"/>
    <w:rsid w:val="00166ED1"/>
    <w:rsid w:val="0016740B"/>
    <w:rsid w:val="00167A3B"/>
    <w:rsid w:val="00167BFF"/>
    <w:rsid w:val="001702CB"/>
    <w:rsid w:val="00170E04"/>
    <w:rsid w:val="00170E8D"/>
    <w:rsid w:val="00170EC0"/>
    <w:rsid w:val="00171523"/>
    <w:rsid w:val="001716E8"/>
    <w:rsid w:val="001729B1"/>
    <w:rsid w:val="00173569"/>
    <w:rsid w:val="0017394D"/>
    <w:rsid w:val="00173F31"/>
    <w:rsid w:val="00173FFB"/>
    <w:rsid w:val="001743CA"/>
    <w:rsid w:val="00174620"/>
    <w:rsid w:val="00175125"/>
    <w:rsid w:val="00175C0A"/>
    <w:rsid w:val="00176366"/>
    <w:rsid w:val="00176374"/>
    <w:rsid w:val="0017657B"/>
    <w:rsid w:val="00177EAE"/>
    <w:rsid w:val="001804F1"/>
    <w:rsid w:val="001806D9"/>
    <w:rsid w:val="00180969"/>
    <w:rsid w:val="00180D98"/>
    <w:rsid w:val="00182737"/>
    <w:rsid w:val="00183118"/>
    <w:rsid w:val="001831BA"/>
    <w:rsid w:val="00183677"/>
    <w:rsid w:val="00184216"/>
    <w:rsid w:val="001842E2"/>
    <w:rsid w:val="0018537F"/>
    <w:rsid w:val="001854CE"/>
    <w:rsid w:val="001855DB"/>
    <w:rsid w:val="00185792"/>
    <w:rsid w:val="00185A69"/>
    <w:rsid w:val="00185EC7"/>
    <w:rsid w:val="001861A4"/>
    <w:rsid w:val="00186B9E"/>
    <w:rsid w:val="001871CF"/>
    <w:rsid w:val="00187412"/>
    <w:rsid w:val="00187473"/>
    <w:rsid w:val="00187761"/>
    <w:rsid w:val="00190113"/>
    <w:rsid w:val="00190D1E"/>
    <w:rsid w:val="00190D84"/>
    <w:rsid w:val="00191F01"/>
    <w:rsid w:val="001923C2"/>
    <w:rsid w:val="00192A81"/>
    <w:rsid w:val="0019333E"/>
    <w:rsid w:val="00193532"/>
    <w:rsid w:val="0019382E"/>
    <w:rsid w:val="00194A9D"/>
    <w:rsid w:val="00194B38"/>
    <w:rsid w:val="0019551E"/>
    <w:rsid w:val="00195794"/>
    <w:rsid w:val="0019592B"/>
    <w:rsid w:val="001961DD"/>
    <w:rsid w:val="00196628"/>
    <w:rsid w:val="001966CE"/>
    <w:rsid w:val="00196A82"/>
    <w:rsid w:val="00196E0A"/>
    <w:rsid w:val="00197424"/>
    <w:rsid w:val="001977D4"/>
    <w:rsid w:val="00197EEE"/>
    <w:rsid w:val="001A0236"/>
    <w:rsid w:val="001A06D4"/>
    <w:rsid w:val="001A16F0"/>
    <w:rsid w:val="001A2127"/>
    <w:rsid w:val="001A2231"/>
    <w:rsid w:val="001A231E"/>
    <w:rsid w:val="001A274F"/>
    <w:rsid w:val="001A29E2"/>
    <w:rsid w:val="001A2DDA"/>
    <w:rsid w:val="001A46EA"/>
    <w:rsid w:val="001A603D"/>
    <w:rsid w:val="001A6438"/>
    <w:rsid w:val="001A6A67"/>
    <w:rsid w:val="001B0B47"/>
    <w:rsid w:val="001B0DD1"/>
    <w:rsid w:val="001B2382"/>
    <w:rsid w:val="001B23B9"/>
    <w:rsid w:val="001B2AC7"/>
    <w:rsid w:val="001B33C1"/>
    <w:rsid w:val="001B3418"/>
    <w:rsid w:val="001B3D28"/>
    <w:rsid w:val="001B3E4C"/>
    <w:rsid w:val="001B423D"/>
    <w:rsid w:val="001B43C5"/>
    <w:rsid w:val="001B46D6"/>
    <w:rsid w:val="001B56C8"/>
    <w:rsid w:val="001B58EB"/>
    <w:rsid w:val="001B5A37"/>
    <w:rsid w:val="001B6133"/>
    <w:rsid w:val="001B6AC4"/>
    <w:rsid w:val="001B6D81"/>
    <w:rsid w:val="001C04AE"/>
    <w:rsid w:val="001C0509"/>
    <w:rsid w:val="001C0950"/>
    <w:rsid w:val="001C0B42"/>
    <w:rsid w:val="001C0BF2"/>
    <w:rsid w:val="001C0E56"/>
    <w:rsid w:val="001C1714"/>
    <w:rsid w:val="001C242B"/>
    <w:rsid w:val="001C2656"/>
    <w:rsid w:val="001C27A6"/>
    <w:rsid w:val="001C351A"/>
    <w:rsid w:val="001C42A4"/>
    <w:rsid w:val="001C4589"/>
    <w:rsid w:val="001C4C0B"/>
    <w:rsid w:val="001C5123"/>
    <w:rsid w:val="001C575A"/>
    <w:rsid w:val="001C61BF"/>
    <w:rsid w:val="001C677C"/>
    <w:rsid w:val="001C6CBC"/>
    <w:rsid w:val="001C7029"/>
    <w:rsid w:val="001C71A1"/>
    <w:rsid w:val="001C73B3"/>
    <w:rsid w:val="001C78AB"/>
    <w:rsid w:val="001C7B14"/>
    <w:rsid w:val="001C7EC8"/>
    <w:rsid w:val="001D04B8"/>
    <w:rsid w:val="001D1A05"/>
    <w:rsid w:val="001D1EE0"/>
    <w:rsid w:val="001D21E5"/>
    <w:rsid w:val="001D2B2A"/>
    <w:rsid w:val="001D2E76"/>
    <w:rsid w:val="001D383B"/>
    <w:rsid w:val="001D3D84"/>
    <w:rsid w:val="001D3EC0"/>
    <w:rsid w:val="001D4541"/>
    <w:rsid w:val="001D4698"/>
    <w:rsid w:val="001D46CD"/>
    <w:rsid w:val="001D482B"/>
    <w:rsid w:val="001D5604"/>
    <w:rsid w:val="001D6558"/>
    <w:rsid w:val="001D6D25"/>
    <w:rsid w:val="001D7532"/>
    <w:rsid w:val="001E0673"/>
    <w:rsid w:val="001E0C33"/>
    <w:rsid w:val="001E0F76"/>
    <w:rsid w:val="001E105E"/>
    <w:rsid w:val="001E11F8"/>
    <w:rsid w:val="001E182D"/>
    <w:rsid w:val="001E1AC6"/>
    <w:rsid w:val="001E227E"/>
    <w:rsid w:val="001E27D9"/>
    <w:rsid w:val="001E2BBD"/>
    <w:rsid w:val="001E3568"/>
    <w:rsid w:val="001E3658"/>
    <w:rsid w:val="001E3B26"/>
    <w:rsid w:val="001E3D2F"/>
    <w:rsid w:val="001E3D77"/>
    <w:rsid w:val="001E3F3B"/>
    <w:rsid w:val="001E422E"/>
    <w:rsid w:val="001E4B34"/>
    <w:rsid w:val="001E5A16"/>
    <w:rsid w:val="001E5EF2"/>
    <w:rsid w:val="001E6289"/>
    <w:rsid w:val="001E63BA"/>
    <w:rsid w:val="001E63FF"/>
    <w:rsid w:val="001E648F"/>
    <w:rsid w:val="001E6B9B"/>
    <w:rsid w:val="001E717E"/>
    <w:rsid w:val="001E722E"/>
    <w:rsid w:val="001E7546"/>
    <w:rsid w:val="001E795D"/>
    <w:rsid w:val="001E7AB9"/>
    <w:rsid w:val="001F0986"/>
    <w:rsid w:val="001F17A5"/>
    <w:rsid w:val="001F19D2"/>
    <w:rsid w:val="001F1A01"/>
    <w:rsid w:val="001F1BAF"/>
    <w:rsid w:val="001F22B5"/>
    <w:rsid w:val="001F30D2"/>
    <w:rsid w:val="001F41A9"/>
    <w:rsid w:val="001F431D"/>
    <w:rsid w:val="001F4AAF"/>
    <w:rsid w:val="001F4CD6"/>
    <w:rsid w:val="001F5108"/>
    <w:rsid w:val="001F5B3E"/>
    <w:rsid w:val="001F674B"/>
    <w:rsid w:val="001F6CAB"/>
    <w:rsid w:val="001F6E2B"/>
    <w:rsid w:val="001F6FDE"/>
    <w:rsid w:val="001F707D"/>
    <w:rsid w:val="001F7910"/>
    <w:rsid w:val="001F792F"/>
    <w:rsid w:val="001F7BDB"/>
    <w:rsid w:val="001F7D1C"/>
    <w:rsid w:val="001F7F2D"/>
    <w:rsid w:val="00200322"/>
    <w:rsid w:val="002004EF"/>
    <w:rsid w:val="002010B0"/>
    <w:rsid w:val="00201957"/>
    <w:rsid w:val="00201B10"/>
    <w:rsid w:val="00202516"/>
    <w:rsid w:val="00202702"/>
    <w:rsid w:val="0020289A"/>
    <w:rsid w:val="00202A86"/>
    <w:rsid w:val="00202AD0"/>
    <w:rsid w:val="0020335D"/>
    <w:rsid w:val="0020342B"/>
    <w:rsid w:val="00203957"/>
    <w:rsid w:val="00203A98"/>
    <w:rsid w:val="00203F3F"/>
    <w:rsid w:val="0020414D"/>
    <w:rsid w:val="0020518C"/>
    <w:rsid w:val="002053B4"/>
    <w:rsid w:val="00205D25"/>
    <w:rsid w:val="002060F1"/>
    <w:rsid w:val="002070BE"/>
    <w:rsid w:val="00207164"/>
    <w:rsid w:val="00207DEE"/>
    <w:rsid w:val="00207DFF"/>
    <w:rsid w:val="00207E39"/>
    <w:rsid w:val="002107D8"/>
    <w:rsid w:val="00210EC3"/>
    <w:rsid w:val="0021119B"/>
    <w:rsid w:val="00211328"/>
    <w:rsid w:val="002117BF"/>
    <w:rsid w:val="00211BE9"/>
    <w:rsid w:val="0021338C"/>
    <w:rsid w:val="002136D9"/>
    <w:rsid w:val="00214709"/>
    <w:rsid w:val="0021496F"/>
    <w:rsid w:val="00215724"/>
    <w:rsid w:val="00215794"/>
    <w:rsid w:val="00215FB3"/>
    <w:rsid w:val="00216CDE"/>
    <w:rsid w:val="00217023"/>
    <w:rsid w:val="00217746"/>
    <w:rsid w:val="00217810"/>
    <w:rsid w:val="00217FEE"/>
    <w:rsid w:val="0022009D"/>
    <w:rsid w:val="002203C1"/>
    <w:rsid w:val="00220418"/>
    <w:rsid w:val="002209A2"/>
    <w:rsid w:val="00220C53"/>
    <w:rsid w:val="00221281"/>
    <w:rsid w:val="0022190C"/>
    <w:rsid w:val="0022238F"/>
    <w:rsid w:val="00222894"/>
    <w:rsid w:val="00222C55"/>
    <w:rsid w:val="00222C9F"/>
    <w:rsid w:val="00222CD0"/>
    <w:rsid w:val="00222F68"/>
    <w:rsid w:val="002246A6"/>
    <w:rsid w:val="0022481C"/>
    <w:rsid w:val="00224E2D"/>
    <w:rsid w:val="00225533"/>
    <w:rsid w:val="00225789"/>
    <w:rsid w:val="00227831"/>
    <w:rsid w:val="002278A9"/>
    <w:rsid w:val="00227F96"/>
    <w:rsid w:val="00230C81"/>
    <w:rsid w:val="00230EBA"/>
    <w:rsid w:val="00231A78"/>
    <w:rsid w:val="00232692"/>
    <w:rsid w:val="0023269B"/>
    <w:rsid w:val="002328ED"/>
    <w:rsid w:val="00232DC2"/>
    <w:rsid w:val="002338D7"/>
    <w:rsid w:val="002339E0"/>
    <w:rsid w:val="00233E03"/>
    <w:rsid w:val="00234299"/>
    <w:rsid w:val="00234F90"/>
    <w:rsid w:val="00235AA0"/>
    <w:rsid w:val="00236265"/>
    <w:rsid w:val="002364F9"/>
    <w:rsid w:val="00236E35"/>
    <w:rsid w:val="002373FD"/>
    <w:rsid w:val="00237CCD"/>
    <w:rsid w:val="00240096"/>
    <w:rsid w:val="00240C32"/>
    <w:rsid w:val="00240D84"/>
    <w:rsid w:val="00240EE3"/>
    <w:rsid w:val="00241025"/>
    <w:rsid w:val="00241298"/>
    <w:rsid w:val="00241D06"/>
    <w:rsid w:val="002426CC"/>
    <w:rsid w:val="00242795"/>
    <w:rsid w:val="002430E5"/>
    <w:rsid w:val="00243280"/>
    <w:rsid w:val="002434C1"/>
    <w:rsid w:val="002437C5"/>
    <w:rsid w:val="00243968"/>
    <w:rsid w:val="00243CAA"/>
    <w:rsid w:val="00244266"/>
    <w:rsid w:val="002444C6"/>
    <w:rsid w:val="00245041"/>
    <w:rsid w:val="00245CBF"/>
    <w:rsid w:val="00245EF2"/>
    <w:rsid w:val="002462F8"/>
    <w:rsid w:val="0024640A"/>
    <w:rsid w:val="002468EE"/>
    <w:rsid w:val="00246988"/>
    <w:rsid w:val="00247659"/>
    <w:rsid w:val="002476A2"/>
    <w:rsid w:val="00247823"/>
    <w:rsid w:val="00247A56"/>
    <w:rsid w:val="0025041A"/>
    <w:rsid w:val="0025083A"/>
    <w:rsid w:val="00250BD2"/>
    <w:rsid w:val="0025101B"/>
    <w:rsid w:val="002516A5"/>
    <w:rsid w:val="00251967"/>
    <w:rsid w:val="00251FCB"/>
    <w:rsid w:val="00252373"/>
    <w:rsid w:val="0025245C"/>
    <w:rsid w:val="0025251A"/>
    <w:rsid w:val="002529A6"/>
    <w:rsid w:val="002529DE"/>
    <w:rsid w:val="00252E9A"/>
    <w:rsid w:val="0025350D"/>
    <w:rsid w:val="00253A69"/>
    <w:rsid w:val="00253BD0"/>
    <w:rsid w:val="00254346"/>
    <w:rsid w:val="0025453D"/>
    <w:rsid w:val="00255105"/>
    <w:rsid w:val="002551DB"/>
    <w:rsid w:val="0025602B"/>
    <w:rsid w:val="00257C08"/>
    <w:rsid w:val="002600DD"/>
    <w:rsid w:val="0026025D"/>
    <w:rsid w:val="00260735"/>
    <w:rsid w:val="0026097B"/>
    <w:rsid w:val="00260F0A"/>
    <w:rsid w:val="00261AB3"/>
    <w:rsid w:val="00261BAF"/>
    <w:rsid w:val="002625D1"/>
    <w:rsid w:val="002627B3"/>
    <w:rsid w:val="00262A95"/>
    <w:rsid w:val="00263DCF"/>
    <w:rsid w:val="002640F8"/>
    <w:rsid w:val="002642B4"/>
    <w:rsid w:val="002643C6"/>
    <w:rsid w:val="002645F6"/>
    <w:rsid w:val="00264F18"/>
    <w:rsid w:val="00266A94"/>
    <w:rsid w:val="00266BDD"/>
    <w:rsid w:val="00267FBF"/>
    <w:rsid w:val="0027031F"/>
    <w:rsid w:val="00270C5E"/>
    <w:rsid w:val="002712F0"/>
    <w:rsid w:val="00271498"/>
    <w:rsid w:val="002731A6"/>
    <w:rsid w:val="002734D7"/>
    <w:rsid w:val="00273C09"/>
    <w:rsid w:val="00273F15"/>
    <w:rsid w:val="00273F3A"/>
    <w:rsid w:val="00273FF2"/>
    <w:rsid w:val="00274173"/>
    <w:rsid w:val="002742F2"/>
    <w:rsid w:val="002744A3"/>
    <w:rsid w:val="00274683"/>
    <w:rsid w:val="002746AB"/>
    <w:rsid w:val="00274B5B"/>
    <w:rsid w:val="00275A3C"/>
    <w:rsid w:val="00275A73"/>
    <w:rsid w:val="00275B10"/>
    <w:rsid w:val="00276476"/>
    <w:rsid w:val="002767AE"/>
    <w:rsid w:val="00276B10"/>
    <w:rsid w:val="00276C71"/>
    <w:rsid w:val="00276F4D"/>
    <w:rsid w:val="002770B0"/>
    <w:rsid w:val="00280354"/>
    <w:rsid w:val="00280488"/>
    <w:rsid w:val="00280551"/>
    <w:rsid w:val="002807F9"/>
    <w:rsid w:val="00280A38"/>
    <w:rsid w:val="00280C0C"/>
    <w:rsid w:val="00281165"/>
    <w:rsid w:val="00281524"/>
    <w:rsid w:val="00281900"/>
    <w:rsid w:val="00281EF9"/>
    <w:rsid w:val="00282AAB"/>
    <w:rsid w:val="00282C62"/>
    <w:rsid w:val="00282D61"/>
    <w:rsid w:val="00283047"/>
    <w:rsid w:val="00283643"/>
    <w:rsid w:val="00283BEE"/>
    <w:rsid w:val="00283F92"/>
    <w:rsid w:val="002841D8"/>
    <w:rsid w:val="0028489D"/>
    <w:rsid w:val="00284D8A"/>
    <w:rsid w:val="002850EA"/>
    <w:rsid w:val="002854DC"/>
    <w:rsid w:val="00285546"/>
    <w:rsid w:val="00286A3B"/>
    <w:rsid w:val="00286B4A"/>
    <w:rsid w:val="00287179"/>
    <w:rsid w:val="002874A7"/>
    <w:rsid w:val="0028771A"/>
    <w:rsid w:val="002878FA"/>
    <w:rsid w:val="002908E7"/>
    <w:rsid w:val="00290C7A"/>
    <w:rsid w:val="00291497"/>
    <w:rsid w:val="002918C5"/>
    <w:rsid w:val="00291EE3"/>
    <w:rsid w:val="002921F0"/>
    <w:rsid w:val="00292424"/>
    <w:rsid w:val="00292E4E"/>
    <w:rsid w:val="00293403"/>
    <w:rsid w:val="00293DDA"/>
    <w:rsid w:val="0029437B"/>
    <w:rsid w:val="002954B7"/>
    <w:rsid w:val="00295A5D"/>
    <w:rsid w:val="00295D4A"/>
    <w:rsid w:val="00295E7A"/>
    <w:rsid w:val="00295E7B"/>
    <w:rsid w:val="00296A0F"/>
    <w:rsid w:val="00296A42"/>
    <w:rsid w:val="00296DB2"/>
    <w:rsid w:val="00297467"/>
    <w:rsid w:val="0029777B"/>
    <w:rsid w:val="00297B06"/>
    <w:rsid w:val="00297DEB"/>
    <w:rsid w:val="002A02C9"/>
    <w:rsid w:val="002A0387"/>
    <w:rsid w:val="002A0ADB"/>
    <w:rsid w:val="002A0EF3"/>
    <w:rsid w:val="002A19FE"/>
    <w:rsid w:val="002A1A6A"/>
    <w:rsid w:val="002A1C55"/>
    <w:rsid w:val="002A1DBA"/>
    <w:rsid w:val="002A21CF"/>
    <w:rsid w:val="002A240E"/>
    <w:rsid w:val="002A2466"/>
    <w:rsid w:val="002A2776"/>
    <w:rsid w:val="002A2AC2"/>
    <w:rsid w:val="002A333A"/>
    <w:rsid w:val="002A3669"/>
    <w:rsid w:val="002A3BAB"/>
    <w:rsid w:val="002A3F89"/>
    <w:rsid w:val="002A417B"/>
    <w:rsid w:val="002A43AA"/>
    <w:rsid w:val="002A442B"/>
    <w:rsid w:val="002A480B"/>
    <w:rsid w:val="002A4D57"/>
    <w:rsid w:val="002A4EE9"/>
    <w:rsid w:val="002A5844"/>
    <w:rsid w:val="002A5A84"/>
    <w:rsid w:val="002A5CF8"/>
    <w:rsid w:val="002A5FD2"/>
    <w:rsid w:val="002A6145"/>
    <w:rsid w:val="002A6971"/>
    <w:rsid w:val="002A6989"/>
    <w:rsid w:val="002A6E1A"/>
    <w:rsid w:val="002A76D3"/>
    <w:rsid w:val="002A7F08"/>
    <w:rsid w:val="002A7F14"/>
    <w:rsid w:val="002B01D9"/>
    <w:rsid w:val="002B09AE"/>
    <w:rsid w:val="002B0B80"/>
    <w:rsid w:val="002B0D49"/>
    <w:rsid w:val="002B2059"/>
    <w:rsid w:val="002B288D"/>
    <w:rsid w:val="002B2E92"/>
    <w:rsid w:val="002B337E"/>
    <w:rsid w:val="002B36EB"/>
    <w:rsid w:val="002B37B5"/>
    <w:rsid w:val="002B4444"/>
    <w:rsid w:val="002B50B4"/>
    <w:rsid w:val="002B5666"/>
    <w:rsid w:val="002B617A"/>
    <w:rsid w:val="002B67FC"/>
    <w:rsid w:val="002B69D2"/>
    <w:rsid w:val="002B7157"/>
    <w:rsid w:val="002C008E"/>
    <w:rsid w:val="002C03FE"/>
    <w:rsid w:val="002C0685"/>
    <w:rsid w:val="002C07D7"/>
    <w:rsid w:val="002C096B"/>
    <w:rsid w:val="002C0A49"/>
    <w:rsid w:val="002C0DC0"/>
    <w:rsid w:val="002C0EED"/>
    <w:rsid w:val="002C1453"/>
    <w:rsid w:val="002C1EAD"/>
    <w:rsid w:val="002C2068"/>
    <w:rsid w:val="002C3AC2"/>
    <w:rsid w:val="002C3D32"/>
    <w:rsid w:val="002C3EE5"/>
    <w:rsid w:val="002C3EE9"/>
    <w:rsid w:val="002C3EFE"/>
    <w:rsid w:val="002C410B"/>
    <w:rsid w:val="002C4184"/>
    <w:rsid w:val="002C42BE"/>
    <w:rsid w:val="002C443A"/>
    <w:rsid w:val="002C4A12"/>
    <w:rsid w:val="002C4E2D"/>
    <w:rsid w:val="002C4E93"/>
    <w:rsid w:val="002C5153"/>
    <w:rsid w:val="002C54DB"/>
    <w:rsid w:val="002C5820"/>
    <w:rsid w:val="002C590F"/>
    <w:rsid w:val="002C5A17"/>
    <w:rsid w:val="002C5F2D"/>
    <w:rsid w:val="002C5FF5"/>
    <w:rsid w:val="002C604C"/>
    <w:rsid w:val="002C66F2"/>
    <w:rsid w:val="002C6813"/>
    <w:rsid w:val="002C7367"/>
    <w:rsid w:val="002C7A67"/>
    <w:rsid w:val="002C7E9C"/>
    <w:rsid w:val="002D0023"/>
    <w:rsid w:val="002D004D"/>
    <w:rsid w:val="002D0A11"/>
    <w:rsid w:val="002D0D5F"/>
    <w:rsid w:val="002D1163"/>
    <w:rsid w:val="002D1FB8"/>
    <w:rsid w:val="002D2AD2"/>
    <w:rsid w:val="002D343F"/>
    <w:rsid w:val="002D4241"/>
    <w:rsid w:val="002D5481"/>
    <w:rsid w:val="002D5E15"/>
    <w:rsid w:val="002D6084"/>
    <w:rsid w:val="002D6C13"/>
    <w:rsid w:val="002D6E3C"/>
    <w:rsid w:val="002D70C6"/>
    <w:rsid w:val="002D72EC"/>
    <w:rsid w:val="002D7860"/>
    <w:rsid w:val="002D7B82"/>
    <w:rsid w:val="002D7C52"/>
    <w:rsid w:val="002D7D7E"/>
    <w:rsid w:val="002E00DD"/>
    <w:rsid w:val="002E0C4B"/>
    <w:rsid w:val="002E0FA0"/>
    <w:rsid w:val="002E257B"/>
    <w:rsid w:val="002E26E3"/>
    <w:rsid w:val="002E2B13"/>
    <w:rsid w:val="002E2BFF"/>
    <w:rsid w:val="002E2DAE"/>
    <w:rsid w:val="002E3027"/>
    <w:rsid w:val="002E30C8"/>
    <w:rsid w:val="002E35A3"/>
    <w:rsid w:val="002E3940"/>
    <w:rsid w:val="002E4D4C"/>
    <w:rsid w:val="002E5585"/>
    <w:rsid w:val="002E5915"/>
    <w:rsid w:val="002E5956"/>
    <w:rsid w:val="002E5A66"/>
    <w:rsid w:val="002E5E7F"/>
    <w:rsid w:val="002E612C"/>
    <w:rsid w:val="002E6CD6"/>
    <w:rsid w:val="002E7949"/>
    <w:rsid w:val="002F0A20"/>
    <w:rsid w:val="002F1010"/>
    <w:rsid w:val="002F10F3"/>
    <w:rsid w:val="002F196D"/>
    <w:rsid w:val="002F21F8"/>
    <w:rsid w:val="002F2526"/>
    <w:rsid w:val="002F2A5A"/>
    <w:rsid w:val="002F2BE6"/>
    <w:rsid w:val="002F335B"/>
    <w:rsid w:val="002F3A8A"/>
    <w:rsid w:val="002F3B07"/>
    <w:rsid w:val="002F4176"/>
    <w:rsid w:val="002F440C"/>
    <w:rsid w:val="002F6394"/>
    <w:rsid w:val="002F644F"/>
    <w:rsid w:val="002F64C7"/>
    <w:rsid w:val="002F6A9B"/>
    <w:rsid w:val="002F7691"/>
    <w:rsid w:val="002F7C98"/>
    <w:rsid w:val="003003EA"/>
    <w:rsid w:val="003005D1"/>
    <w:rsid w:val="00300D78"/>
    <w:rsid w:val="00301202"/>
    <w:rsid w:val="00301807"/>
    <w:rsid w:val="00302298"/>
    <w:rsid w:val="00302EE3"/>
    <w:rsid w:val="0030337F"/>
    <w:rsid w:val="00303B12"/>
    <w:rsid w:val="00304251"/>
    <w:rsid w:val="00304665"/>
    <w:rsid w:val="00304A02"/>
    <w:rsid w:val="00305008"/>
    <w:rsid w:val="00305757"/>
    <w:rsid w:val="00305AD2"/>
    <w:rsid w:val="0030698C"/>
    <w:rsid w:val="00306EEE"/>
    <w:rsid w:val="00307F41"/>
    <w:rsid w:val="00310333"/>
    <w:rsid w:val="003103A9"/>
    <w:rsid w:val="00310676"/>
    <w:rsid w:val="003108F4"/>
    <w:rsid w:val="00310D05"/>
    <w:rsid w:val="00310F80"/>
    <w:rsid w:val="00310FE2"/>
    <w:rsid w:val="0031190F"/>
    <w:rsid w:val="00311BC6"/>
    <w:rsid w:val="00312024"/>
    <w:rsid w:val="0031241F"/>
    <w:rsid w:val="00312FD1"/>
    <w:rsid w:val="003135F4"/>
    <w:rsid w:val="003139C8"/>
    <w:rsid w:val="00314B8C"/>
    <w:rsid w:val="00314D04"/>
    <w:rsid w:val="00315080"/>
    <w:rsid w:val="0031560B"/>
    <w:rsid w:val="00315B53"/>
    <w:rsid w:val="00315CF5"/>
    <w:rsid w:val="00315F81"/>
    <w:rsid w:val="0031627F"/>
    <w:rsid w:val="0031644E"/>
    <w:rsid w:val="0031648A"/>
    <w:rsid w:val="00316A4D"/>
    <w:rsid w:val="00316C62"/>
    <w:rsid w:val="00316D34"/>
    <w:rsid w:val="00317318"/>
    <w:rsid w:val="003176EE"/>
    <w:rsid w:val="00317C1C"/>
    <w:rsid w:val="00320149"/>
    <w:rsid w:val="003209BB"/>
    <w:rsid w:val="003209C9"/>
    <w:rsid w:val="00320FA8"/>
    <w:rsid w:val="003215FC"/>
    <w:rsid w:val="00321DF2"/>
    <w:rsid w:val="00322ADD"/>
    <w:rsid w:val="00322E0E"/>
    <w:rsid w:val="00323771"/>
    <w:rsid w:val="00323989"/>
    <w:rsid w:val="00324127"/>
    <w:rsid w:val="003245CF"/>
    <w:rsid w:val="00324707"/>
    <w:rsid w:val="003252B8"/>
    <w:rsid w:val="0032579F"/>
    <w:rsid w:val="003259E5"/>
    <w:rsid w:val="00325AA9"/>
    <w:rsid w:val="00325CEE"/>
    <w:rsid w:val="0032688E"/>
    <w:rsid w:val="00327007"/>
    <w:rsid w:val="00327043"/>
    <w:rsid w:val="00327257"/>
    <w:rsid w:val="00327284"/>
    <w:rsid w:val="003274A3"/>
    <w:rsid w:val="0032760F"/>
    <w:rsid w:val="0033035B"/>
    <w:rsid w:val="003309A3"/>
    <w:rsid w:val="00330CD0"/>
    <w:rsid w:val="003317A0"/>
    <w:rsid w:val="00331869"/>
    <w:rsid w:val="00332214"/>
    <w:rsid w:val="00333473"/>
    <w:rsid w:val="0033378C"/>
    <w:rsid w:val="003346EB"/>
    <w:rsid w:val="00335098"/>
    <w:rsid w:val="00335118"/>
    <w:rsid w:val="00335C18"/>
    <w:rsid w:val="00336CBA"/>
    <w:rsid w:val="00336F6F"/>
    <w:rsid w:val="00337E00"/>
    <w:rsid w:val="00340B5D"/>
    <w:rsid w:val="00340F0C"/>
    <w:rsid w:val="00341453"/>
    <w:rsid w:val="00341B10"/>
    <w:rsid w:val="00341DE9"/>
    <w:rsid w:val="00342363"/>
    <w:rsid w:val="00342E3A"/>
    <w:rsid w:val="00343BDB"/>
    <w:rsid w:val="00344383"/>
    <w:rsid w:val="0034483F"/>
    <w:rsid w:val="0034586C"/>
    <w:rsid w:val="0034604B"/>
    <w:rsid w:val="0034609A"/>
    <w:rsid w:val="00346690"/>
    <w:rsid w:val="00346706"/>
    <w:rsid w:val="00347308"/>
    <w:rsid w:val="00347C69"/>
    <w:rsid w:val="003505DD"/>
    <w:rsid w:val="00351778"/>
    <w:rsid w:val="00351F5A"/>
    <w:rsid w:val="0035225D"/>
    <w:rsid w:val="003528FE"/>
    <w:rsid w:val="00352BD1"/>
    <w:rsid w:val="00352BE6"/>
    <w:rsid w:val="00352EB2"/>
    <w:rsid w:val="00353B89"/>
    <w:rsid w:val="0035406B"/>
    <w:rsid w:val="003545A8"/>
    <w:rsid w:val="00354798"/>
    <w:rsid w:val="003549A4"/>
    <w:rsid w:val="0035502C"/>
    <w:rsid w:val="00355196"/>
    <w:rsid w:val="003557A3"/>
    <w:rsid w:val="003557FA"/>
    <w:rsid w:val="00355DA0"/>
    <w:rsid w:val="003562D7"/>
    <w:rsid w:val="0035673C"/>
    <w:rsid w:val="00356BBB"/>
    <w:rsid w:val="00356C79"/>
    <w:rsid w:val="003573A5"/>
    <w:rsid w:val="003578AA"/>
    <w:rsid w:val="00360016"/>
    <w:rsid w:val="00360186"/>
    <w:rsid w:val="00360603"/>
    <w:rsid w:val="00360E1E"/>
    <w:rsid w:val="00360E2F"/>
    <w:rsid w:val="00360E66"/>
    <w:rsid w:val="00361285"/>
    <w:rsid w:val="00361525"/>
    <w:rsid w:val="00362303"/>
    <w:rsid w:val="0036262E"/>
    <w:rsid w:val="003626D9"/>
    <w:rsid w:val="00362A18"/>
    <w:rsid w:val="00362DEB"/>
    <w:rsid w:val="00363F47"/>
    <w:rsid w:val="003640CE"/>
    <w:rsid w:val="0036434D"/>
    <w:rsid w:val="00364BF0"/>
    <w:rsid w:val="00365899"/>
    <w:rsid w:val="0036652F"/>
    <w:rsid w:val="00366E3E"/>
    <w:rsid w:val="00367728"/>
    <w:rsid w:val="003679DA"/>
    <w:rsid w:val="00370927"/>
    <w:rsid w:val="003714E7"/>
    <w:rsid w:val="003719E4"/>
    <w:rsid w:val="00371F34"/>
    <w:rsid w:val="00372253"/>
    <w:rsid w:val="0037238D"/>
    <w:rsid w:val="003726D9"/>
    <w:rsid w:val="00372AB6"/>
    <w:rsid w:val="00372BF8"/>
    <w:rsid w:val="00374527"/>
    <w:rsid w:val="003745D5"/>
    <w:rsid w:val="00374DF5"/>
    <w:rsid w:val="00374F76"/>
    <w:rsid w:val="003750B2"/>
    <w:rsid w:val="003757BD"/>
    <w:rsid w:val="00375A25"/>
    <w:rsid w:val="00375FFE"/>
    <w:rsid w:val="00376280"/>
    <w:rsid w:val="0037752E"/>
    <w:rsid w:val="00377D64"/>
    <w:rsid w:val="00380023"/>
    <w:rsid w:val="00380455"/>
    <w:rsid w:val="003806E1"/>
    <w:rsid w:val="00380D39"/>
    <w:rsid w:val="00381125"/>
    <w:rsid w:val="00381361"/>
    <w:rsid w:val="00381539"/>
    <w:rsid w:val="00382C7A"/>
    <w:rsid w:val="00383027"/>
    <w:rsid w:val="00383045"/>
    <w:rsid w:val="00383086"/>
    <w:rsid w:val="00383216"/>
    <w:rsid w:val="003833D4"/>
    <w:rsid w:val="00383561"/>
    <w:rsid w:val="00383600"/>
    <w:rsid w:val="0038372C"/>
    <w:rsid w:val="0038386A"/>
    <w:rsid w:val="003840EB"/>
    <w:rsid w:val="00384330"/>
    <w:rsid w:val="00384A40"/>
    <w:rsid w:val="00384F2B"/>
    <w:rsid w:val="003853DA"/>
    <w:rsid w:val="0038575C"/>
    <w:rsid w:val="0038588F"/>
    <w:rsid w:val="00385AB3"/>
    <w:rsid w:val="00385C9C"/>
    <w:rsid w:val="00385D0F"/>
    <w:rsid w:val="00385E2D"/>
    <w:rsid w:val="003861A5"/>
    <w:rsid w:val="00386414"/>
    <w:rsid w:val="003865CE"/>
    <w:rsid w:val="00386B13"/>
    <w:rsid w:val="00387923"/>
    <w:rsid w:val="00387C84"/>
    <w:rsid w:val="003904F1"/>
    <w:rsid w:val="00391381"/>
    <w:rsid w:val="003917F8"/>
    <w:rsid w:val="0039197A"/>
    <w:rsid w:val="00392031"/>
    <w:rsid w:val="003924C2"/>
    <w:rsid w:val="00393453"/>
    <w:rsid w:val="00393A56"/>
    <w:rsid w:val="00394204"/>
    <w:rsid w:val="00394615"/>
    <w:rsid w:val="00394843"/>
    <w:rsid w:val="00394CF1"/>
    <w:rsid w:val="00394FD9"/>
    <w:rsid w:val="00395831"/>
    <w:rsid w:val="00395904"/>
    <w:rsid w:val="00395D17"/>
    <w:rsid w:val="00395F4D"/>
    <w:rsid w:val="00395F65"/>
    <w:rsid w:val="00396389"/>
    <w:rsid w:val="00397413"/>
    <w:rsid w:val="00397EFB"/>
    <w:rsid w:val="00397FA0"/>
    <w:rsid w:val="003A0198"/>
    <w:rsid w:val="003A02FB"/>
    <w:rsid w:val="003A05EE"/>
    <w:rsid w:val="003A06D6"/>
    <w:rsid w:val="003A163A"/>
    <w:rsid w:val="003A1666"/>
    <w:rsid w:val="003A1DD4"/>
    <w:rsid w:val="003A26BF"/>
    <w:rsid w:val="003A27D7"/>
    <w:rsid w:val="003A2A41"/>
    <w:rsid w:val="003A2D38"/>
    <w:rsid w:val="003A2E92"/>
    <w:rsid w:val="003A3F5E"/>
    <w:rsid w:val="003A3F81"/>
    <w:rsid w:val="003A45D4"/>
    <w:rsid w:val="003A4941"/>
    <w:rsid w:val="003A495D"/>
    <w:rsid w:val="003A4C84"/>
    <w:rsid w:val="003A51CC"/>
    <w:rsid w:val="003A5202"/>
    <w:rsid w:val="003A5D3F"/>
    <w:rsid w:val="003A5E1E"/>
    <w:rsid w:val="003A6ABF"/>
    <w:rsid w:val="003A7427"/>
    <w:rsid w:val="003A74C6"/>
    <w:rsid w:val="003A7CDA"/>
    <w:rsid w:val="003A7DCA"/>
    <w:rsid w:val="003B1635"/>
    <w:rsid w:val="003B16CD"/>
    <w:rsid w:val="003B2281"/>
    <w:rsid w:val="003B2AA8"/>
    <w:rsid w:val="003B2BA2"/>
    <w:rsid w:val="003B2FD9"/>
    <w:rsid w:val="003B2FE1"/>
    <w:rsid w:val="003B33DA"/>
    <w:rsid w:val="003B36CE"/>
    <w:rsid w:val="003B4246"/>
    <w:rsid w:val="003B4ACD"/>
    <w:rsid w:val="003B5A76"/>
    <w:rsid w:val="003B6430"/>
    <w:rsid w:val="003B688E"/>
    <w:rsid w:val="003B6DF0"/>
    <w:rsid w:val="003B6E3C"/>
    <w:rsid w:val="003B7D76"/>
    <w:rsid w:val="003C022F"/>
    <w:rsid w:val="003C0B2A"/>
    <w:rsid w:val="003C21BB"/>
    <w:rsid w:val="003C2480"/>
    <w:rsid w:val="003C2694"/>
    <w:rsid w:val="003C29D4"/>
    <w:rsid w:val="003C2DBD"/>
    <w:rsid w:val="003C3DB7"/>
    <w:rsid w:val="003C44BD"/>
    <w:rsid w:val="003C467F"/>
    <w:rsid w:val="003C540B"/>
    <w:rsid w:val="003C5739"/>
    <w:rsid w:val="003C5771"/>
    <w:rsid w:val="003C5F6B"/>
    <w:rsid w:val="003C6054"/>
    <w:rsid w:val="003C63CA"/>
    <w:rsid w:val="003C6546"/>
    <w:rsid w:val="003C72A3"/>
    <w:rsid w:val="003C760F"/>
    <w:rsid w:val="003C7A34"/>
    <w:rsid w:val="003C7BB9"/>
    <w:rsid w:val="003C7D77"/>
    <w:rsid w:val="003C7EC1"/>
    <w:rsid w:val="003C7F16"/>
    <w:rsid w:val="003D02D2"/>
    <w:rsid w:val="003D03B8"/>
    <w:rsid w:val="003D08B0"/>
    <w:rsid w:val="003D0ACF"/>
    <w:rsid w:val="003D0CFF"/>
    <w:rsid w:val="003D0FDD"/>
    <w:rsid w:val="003D10E3"/>
    <w:rsid w:val="003D1B98"/>
    <w:rsid w:val="003D1C0D"/>
    <w:rsid w:val="003D1C6B"/>
    <w:rsid w:val="003D1F40"/>
    <w:rsid w:val="003D1FF0"/>
    <w:rsid w:val="003D3B19"/>
    <w:rsid w:val="003D3F4C"/>
    <w:rsid w:val="003D48D1"/>
    <w:rsid w:val="003D4AAE"/>
    <w:rsid w:val="003D6525"/>
    <w:rsid w:val="003D6950"/>
    <w:rsid w:val="003D6E3C"/>
    <w:rsid w:val="003D6F03"/>
    <w:rsid w:val="003D6F45"/>
    <w:rsid w:val="003D7E54"/>
    <w:rsid w:val="003E012C"/>
    <w:rsid w:val="003E119B"/>
    <w:rsid w:val="003E16AE"/>
    <w:rsid w:val="003E37A5"/>
    <w:rsid w:val="003E42CE"/>
    <w:rsid w:val="003E43E1"/>
    <w:rsid w:val="003E4460"/>
    <w:rsid w:val="003E4655"/>
    <w:rsid w:val="003E5513"/>
    <w:rsid w:val="003E5533"/>
    <w:rsid w:val="003E55C2"/>
    <w:rsid w:val="003E55E0"/>
    <w:rsid w:val="003E57BF"/>
    <w:rsid w:val="003E5B5C"/>
    <w:rsid w:val="003E5B67"/>
    <w:rsid w:val="003E61A1"/>
    <w:rsid w:val="003E7700"/>
    <w:rsid w:val="003E7CF4"/>
    <w:rsid w:val="003F039C"/>
    <w:rsid w:val="003F0AFD"/>
    <w:rsid w:val="003F0BD9"/>
    <w:rsid w:val="003F0D87"/>
    <w:rsid w:val="003F12B1"/>
    <w:rsid w:val="003F1D01"/>
    <w:rsid w:val="003F1D51"/>
    <w:rsid w:val="003F1E2F"/>
    <w:rsid w:val="003F1E6E"/>
    <w:rsid w:val="003F2870"/>
    <w:rsid w:val="003F3513"/>
    <w:rsid w:val="003F38F0"/>
    <w:rsid w:val="003F3BC0"/>
    <w:rsid w:val="003F542B"/>
    <w:rsid w:val="003F5DC9"/>
    <w:rsid w:val="003F5E0B"/>
    <w:rsid w:val="003F6848"/>
    <w:rsid w:val="003F68CE"/>
    <w:rsid w:val="003F6BA3"/>
    <w:rsid w:val="003F6C29"/>
    <w:rsid w:val="003F6DDD"/>
    <w:rsid w:val="003F76B0"/>
    <w:rsid w:val="003F7C23"/>
    <w:rsid w:val="003F7D59"/>
    <w:rsid w:val="003F7E97"/>
    <w:rsid w:val="003F7F26"/>
    <w:rsid w:val="004003C9"/>
    <w:rsid w:val="00400504"/>
    <w:rsid w:val="00400898"/>
    <w:rsid w:val="00400BF7"/>
    <w:rsid w:val="004014D7"/>
    <w:rsid w:val="0040159C"/>
    <w:rsid w:val="0040165C"/>
    <w:rsid w:val="00402033"/>
    <w:rsid w:val="00402586"/>
    <w:rsid w:val="00402671"/>
    <w:rsid w:val="00402954"/>
    <w:rsid w:val="00402D29"/>
    <w:rsid w:val="00402F30"/>
    <w:rsid w:val="00404499"/>
    <w:rsid w:val="00404C8F"/>
    <w:rsid w:val="00405489"/>
    <w:rsid w:val="00405DA7"/>
    <w:rsid w:val="00406611"/>
    <w:rsid w:val="00406770"/>
    <w:rsid w:val="004071ED"/>
    <w:rsid w:val="00407942"/>
    <w:rsid w:val="00407F8A"/>
    <w:rsid w:val="00410233"/>
    <w:rsid w:val="00410414"/>
    <w:rsid w:val="0041045E"/>
    <w:rsid w:val="004111ED"/>
    <w:rsid w:val="00411537"/>
    <w:rsid w:val="0041180C"/>
    <w:rsid w:val="00411B5C"/>
    <w:rsid w:val="00411D50"/>
    <w:rsid w:val="00412918"/>
    <w:rsid w:val="00412C04"/>
    <w:rsid w:val="00412D99"/>
    <w:rsid w:val="00412FB5"/>
    <w:rsid w:val="004130D1"/>
    <w:rsid w:val="00413116"/>
    <w:rsid w:val="004131A2"/>
    <w:rsid w:val="00413356"/>
    <w:rsid w:val="00413943"/>
    <w:rsid w:val="00413D26"/>
    <w:rsid w:val="0041436C"/>
    <w:rsid w:val="0041443E"/>
    <w:rsid w:val="0041460E"/>
    <w:rsid w:val="00414BC5"/>
    <w:rsid w:val="004156CF"/>
    <w:rsid w:val="00416A2D"/>
    <w:rsid w:val="004172DF"/>
    <w:rsid w:val="00417697"/>
    <w:rsid w:val="004177E0"/>
    <w:rsid w:val="00420325"/>
    <w:rsid w:val="004203D9"/>
    <w:rsid w:val="004204BA"/>
    <w:rsid w:val="004208EF"/>
    <w:rsid w:val="0042093B"/>
    <w:rsid w:val="00420CBA"/>
    <w:rsid w:val="00421166"/>
    <w:rsid w:val="0042191B"/>
    <w:rsid w:val="00421D13"/>
    <w:rsid w:val="00421EBB"/>
    <w:rsid w:val="00422767"/>
    <w:rsid w:val="00422957"/>
    <w:rsid w:val="004233BC"/>
    <w:rsid w:val="004249DE"/>
    <w:rsid w:val="00424C69"/>
    <w:rsid w:val="004255B3"/>
    <w:rsid w:val="0042585D"/>
    <w:rsid w:val="00425BCE"/>
    <w:rsid w:val="00426268"/>
    <w:rsid w:val="0042627E"/>
    <w:rsid w:val="00427CFD"/>
    <w:rsid w:val="00427ED1"/>
    <w:rsid w:val="00430E5B"/>
    <w:rsid w:val="004310E7"/>
    <w:rsid w:val="004312ED"/>
    <w:rsid w:val="0043212B"/>
    <w:rsid w:val="00432939"/>
    <w:rsid w:val="00432FE2"/>
    <w:rsid w:val="004347DF"/>
    <w:rsid w:val="00434B18"/>
    <w:rsid w:val="00434C92"/>
    <w:rsid w:val="00435118"/>
    <w:rsid w:val="0043515D"/>
    <w:rsid w:val="0043519E"/>
    <w:rsid w:val="00435332"/>
    <w:rsid w:val="004353A0"/>
    <w:rsid w:val="00435411"/>
    <w:rsid w:val="00435A2E"/>
    <w:rsid w:val="00435BAD"/>
    <w:rsid w:val="00435F92"/>
    <w:rsid w:val="004375AE"/>
    <w:rsid w:val="00437BC2"/>
    <w:rsid w:val="00437DD2"/>
    <w:rsid w:val="00437E64"/>
    <w:rsid w:val="00440A39"/>
    <w:rsid w:val="00441251"/>
    <w:rsid w:val="0044239F"/>
    <w:rsid w:val="00442790"/>
    <w:rsid w:val="0044303C"/>
    <w:rsid w:val="00443E77"/>
    <w:rsid w:val="0044494C"/>
    <w:rsid w:val="00444A3E"/>
    <w:rsid w:val="00444AB4"/>
    <w:rsid w:val="00445186"/>
    <w:rsid w:val="004454C2"/>
    <w:rsid w:val="00445898"/>
    <w:rsid w:val="0044637E"/>
    <w:rsid w:val="00446CB9"/>
    <w:rsid w:val="00446D5D"/>
    <w:rsid w:val="00446DDE"/>
    <w:rsid w:val="00446EB4"/>
    <w:rsid w:val="00447F11"/>
    <w:rsid w:val="00447FB6"/>
    <w:rsid w:val="00450264"/>
    <w:rsid w:val="00450410"/>
    <w:rsid w:val="004504AA"/>
    <w:rsid w:val="00450577"/>
    <w:rsid w:val="00450F61"/>
    <w:rsid w:val="004514D2"/>
    <w:rsid w:val="00451714"/>
    <w:rsid w:val="00451F33"/>
    <w:rsid w:val="00451F9B"/>
    <w:rsid w:val="004520E1"/>
    <w:rsid w:val="00452118"/>
    <w:rsid w:val="00452130"/>
    <w:rsid w:val="0045244B"/>
    <w:rsid w:val="00452746"/>
    <w:rsid w:val="004528F5"/>
    <w:rsid w:val="00452B62"/>
    <w:rsid w:val="00452C94"/>
    <w:rsid w:val="00453BFD"/>
    <w:rsid w:val="00453C4C"/>
    <w:rsid w:val="004540D0"/>
    <w:rsid w:val="004568D4"/>
    <w:rsid w:val="0045771E"/>
    <w:rsid w:val="004579C8"/>
    <w:rsid w:val="00457A53"/>
    <w:rsid w:val="00457B22"/>
    <w:rsid w:val="004601AB"/>
    <w:rsid w:val="004601D3"/>
    <w:rsid w:val="00460A4E"/>
    <w:rsid w:val="00460FA3"/>
    <w:rsid w:val="00460FD8"/>
    <w:rsid w:val="004614D2"/>
    <w:rsid w:val="0046170F"/>
    <w:rsid w:val="004623F7"/>
    <w:rsid w:val="004624F4"/>
    <w:rsid w:val="00462577"/>
    <w:rsid w:val="00462C94"/>
    <w:rsid w:val="0046370C"/>
    <w:rsid w:val="00463CCD"/>
    <w:rsid w:val="004641E1"/>
    <w:rsid w:val="004645D2"/>
    <w:rsid w:val="004646B8"/>
    <w:rsid w:val="004657E6"/>
    <w:rsid w:val="004659A6"/>
    <w:rsid w:val="00466270"/>
    <w:rsid w:val="00466606"/>
    <w:rsid w:val="00466632"/>
    <w:rsid w:val="00466C2C"/>
    <w:rsid w:val="0046701F"/>
    <w:rsid w:val="00467444"/>
    <w:rsid w:val="00467490"/>
    <w:rsid w:val="00470691"/>
    <w:rsid w:val="004708F1"/>
    <w:rsid w:val="00470AAB"/>
    <w:rsid w:val="00471B8A"/>
    <w:rsid w:val="00471E8F"/>
    <w:rsid w:val="004724FD"/>
    <w:rsid w:val="00473F9A"/>
    <w:rsid w:val="00474128"/>
    <w:rsid w:val="004743AF"/>
    <w:rsid w:val="004743E0"/>
    <w:rsid w:val="00474439"/>
    <w:rsid w:val="0047455E"/>
    <w:rsid w:val="0047482C"/>
    <w:rsid w:val="004764B3"/>
    <w:rsid w:val="00476A44"/>
    <w:rsid w:val="00476EC4"/>
    <w:rsid w:val="00477278"/>
    <w:rsid w:val="004778F7"/>
    <w:rsid w:val="00477ACC"/>
    <w:rsid w:val="004800BE"/>
    <w:rsid w:val="004806E4"/>
    <w:rsid w:val="00481D06"/>
    <w:rsid w:val="00481E4B"/>
    <w:rsid w:val="00481E9F"/>
    <w:rsid w:val="00481EFF"/>
    <w:rsid w:val="00481F79"/>
    <w:rsid w:val="004834F8"/>
    <w:rsid w:val="00483823"/>
    <w:rsid w:val="00483D3F"/>
    <w:rsid w:val="00483E64"/>
    <w:rsid w:val="00484161"/>
    <w:rsid w:val="00484198"/>
    <w:rsid w:val="00484240"/>
    <w:rsid w:val="00484883"/>
    <w:rsid w:val="00484C95"/>
    <w:rsid w:val="00484C9D"/>
    <w:rsid w:val="0048596B"/>
    <w:rsid w:val="00485E67"/>
    <w:rsid w:val="00486507"/>
    <w:rsid w:val="00487D4A"/>
    <w:rsid w:val="004901E2"/>
    <w:rsid w:val="00490398"/>
    <w:rsid w:val="0049051A"/>
    <w:rsid w:val="0049157D"/>
    <w:rsid w:val="00491A9C"/>
    <w:rsid w:val="00491F3C"/>
    <w:rsid w:val="00491F41"/>
    <w:rsid w:val="00492BA6"/>
    <w:rsid w:val="004943D0"/>
    <w:rsid w:val="00494464"/>
    <w:rsid w:val="004952FD"/>
    <w:rsid w:val="004955FD"/>
    <w:rsid w:val="00495BDF"/>
    <w:rsid w:val="00495C20"/>
    <w:rsid w:val="00495D0C"/>
    <w:rsid w:val="0049618D"/>
    <w:rsid w:val="00496859"/>
    <w:rsid w:val="00496CBD"/>
    <w:rsid w:val="00496D48"/>
    <w:rsid w:val="00497C06"/>
    <w:rsid w:val="00497F96"/>
    <w:rsid w:val="004A0601"/>
    <w:rsid w:val="004A1607"/>
    <w:rsid w:val="004A172F"/>
    <w:rsid w:val="004A1A0E"/>
    <w:rsid w:val="004A2313"/>
    <w:rsid w:val="004A2AD6"/>
    <w:rsid w:val="004A342B"/>
    <w:rsid w:val="004A36AA"/>
    <w:rsid w:val="004A37EA"/>
    <w:rsid w:val="004A3D26"/>
    <w:rsid w:val="004A402F"/>
    <w:rsid w:val="004A4516"/>
    <w:rsid w:val="004A49B4"/>
    <w:rsid w:val="004A4B70"/>
    <w:rsid w:val="004A4B7F"/>
    <w:rsid w:val="004A502A"/>
    <w:rsid w:val="004A5A44"/>
    <w:rsid w:val="004A624C"/>
    <w:rsid w:val="004A64A5"/>
    <w:rsid w:val="004A77BF"/>
    <w:rsid w:val="004B01F7"/>
    <w:rsid w:val="004B05C7"/>
    <w:rsid w:val="004B06A8"/>
    <w:rsid w:val="004B0729"/>
    <w:rsid w:val="004B0C79"/>
    <w:rsid w:val="004B0FEA"/>
    <w:rsid w:val="004B110A"/>
    <w:rsid w:val="004B127B"/>
    <w:rsid w:val="004B13D8"/>
    <w:rsid w:val="004B1AB9"/>
    <w:rsid w:val="004B1C22"/>
    <w:rsid w:val="004B1CF9"/>
    <w:rsid w:val="004B1D99"/>
    <w:rsid w:val="004B270F"/>
    <w:rsid w:val="004B27FE"/>
    <w:rsid w:val="004B2E87"/>
    <w:rsid w:val="004B34FA"/>
    <w:rsid w:val="004B3844"/>
    <w:rsid w:val="004B41D6"/>
    <w:rsid w:val="004B5072"/>
    <w:rsid w:val="004B5238"/>
    <w:rsid w:val="004B56D8"/>
    <w:rsid w:val="004B5815"/>
    <w:rsid w:val="004B62A9"/>
    <w:rsid w:val="004B68BA"/>
    <w:rsid w:val="004B76C4"/>
    <w:rsid w:val="004B7A0F"/>
    <w:rsid w:val="004B7CB8"/>
    <w:rsid w:val="004C0BDD"/>
    <w:rsid w:val="004C0FDA"/>
    <w:rsid w:val="004C1111"/>
    <w:rsid w:val="004C19DC"/>
    <w:rsid w:val="004C1AE3"/>
    <w:rsid w:val="004C1C15"/>
    <w:rsid w:val="004C1E5C"/>
    <w:rsid w:val="004C211C"/>
    <w:rsid w:val="004C217D"/>
    <w:rsid w:val="004C246F"/>
    <w:rsid w:val="004C24BB"/>
    <w:rsid w:val="004C28C5"/>
    <w:rsid w:val="004C2F18"/>
    <w:rsid w:val="004C2FEF"/>
    <w:rsid w:val="004C3056"/>
    <w:rsid w:val="004C312E"/>
    <w:rsid w:val="004C3170"/>
    <w:rsid w:val="004C3B3C"/>
    <w:rsid w:val="004C3FAB"/>
    <w:rsid w:val="004C40A3"/>
    <w:rsid w:val="004C46BE"/>
    <w:rsid w:val="004C4A59"/>
    <w:rsid w:val="004C4BFD"/>
    <w:rsid w:val="004C5C1F"/>
    <w:rsid w:val="004C6617"/>
    <w:rsid w:val="004C72BF"/>
    <w:rsid w:val="004C743A"/>
    <w:rsid w:val="004C7741"/>
    <w:rsid w:val="004C7C34"/>
    <w:rsid w:val="004D00FA"/>
    <w:rsid w:val="004D0426"/>
    <w:rsid w:val="004D054D"/>
    <w:rsid w:val="004D1600"/>
    <w:rsid w:val="004D198C"/>
    <w:rsid w:val="004D1BFF"/>
    <w:rsid w:val="004D1C29"/>
    <w:rsid w:val="004D25BE"/>
    <w:rsid w:val="004D289F"/>
    <w:rsid w:val="004D2A2B"/>
    <w:rsid w:val="004D2A61"/>
    <w:rsid w:val="004D35FA"/>
    <w:rsid w:val="004D386C"/>
    <w:rsid w:val="004D3F3B"/>
    <w:rsid w:val="004D42A5"/>
    <w:rsid w:val="004D45E5"/>
    <w:rsid w:val="004D47BC"/>
    <w:rsid w:val="004D49EB"/>
    <w:rsid w:val="004D4CB1"/>
    <w:rsid w:val="004D4D66"/>
    <w:rsid w:val="004D4E33"/>
    <w:rsid w:val="004D5509"/>
    <w:rsid w:val="004D5F58"/>
    <w:rsid w:val="004D6290"/>
    <w:rsid w:val="004D6348"/>
    <w:rsid w:val="004D6E68"/>
    <w:rsid w:val="004D762C"/>
    <w:rsid w:val="004D77E9"/>
    <w:rsid w:val="004D7818"/>
    <w:rsid w:val="004E040D"/>
    <w:rsid w:val="004E04C6"/>
    <w:rsid w:val="004E0531"/>
    <w:rsid w:val="004E06A8"/>
    <w:rsid w:val="004E06AB"/>
    <w:rsid w:val="004E0CF7"/>
    <w:rsid w:val="004E10D9"/>
    <w:rsid w:val="004E139B"/>
    <w:rsid w:val="004E1D5C"/>
    <w:rsid w:val="004E26D5"/>
    <w:rsid w:val="004E273F"/>
    <w:rsid w:val="004E2E27"/>
    <w:rsid w:val="004E2F9F"/>
    <w:rsid w:val="004E3952"/>
    <w:rsid w:val="004E3ABA"/>
    <w:rsid w:val="004E3B20"/>
    <w:rsid w:val="004E3E11"/>
    <w:rsid w:val="004E446E"/>
    <w:rsid w:val="004E4B00"/>
    <w:rsid w:val="004E4C4F"/>
    <w:rsid w:val="004E4CC0"/>
    <w:rsid w:val="004E5832"/>
    <w:rsid w:val="004E5AD4"/>
    <w:rsid w:val="004E62DD"/>
    <w:rsid w:val="004E6D88"/>
    <w:rsid w:val="004E706A"/>
    <w:rsid w:val="004E795A"/>
    <w:rsid w:val="004E7A32"/>
    <w:rsid w:val="004E7E93"/>
    <w:rsid w:val="004F0E0A"/>
    <w:rsid w:val="004F13BD"/>
    <w:rsid w:val="004F1AC7"/>
    <w:rsid w:val="004F1ADE"/>
    <w:rsid w:val="004F23C3"/>
    <w:rsid w:val="004F2848"/>
    <w:rsid w:val="004F28A5"/>
    <w:rsid w:val="004F2993"/>
    <w:rsid w:val="004F4D44"/>
    <w:rsid w:val="004F5002"/>
    <w:rsid w:val="004F50F2"/>
    <w:rsid w:val="004F571A"/>
    <w:rsid w:val="004F5C9F"/>
    <w:rsid w:val="004F5FC9"/>
    <w:rsid w:val="004F6142"/>
    <w:rsid w:val="004F6B98"/>
    <w:rsid w:val="004F6C17"/>
    <w:rsid w:val="004F7690"/>
    <w:rsid w:val="0050011B"/>
    <w:rsid w:val="0050054A"/>
    <w:rsid w:val="005006F9"/>
    <w:rsid w:val="005007F8"/>
    <w:rsid w:val="00500E05"/>
    <w:rsid w:val="00500F2E"/>
    <w:rsid w:val="0050131A"/>
    <w:rsid w:val="00501764"/>
    <w:rsid w:val="00502385"/>
    <w:rsid w:val="0050262C"/>
    <w:rsid w:val="00503C0C"/>
    <w:rsid w:val="00503EE9"/>
    <w:rsid w:val="0050517A"/>
    <w:rsid w:val="00505615"/>
    <w:rsid w:val="0050606A"/>
    <w:rsid w:val="00506491"/>
    <w:rsid w:val="005065C0"/>
    <w:rsid w:val="005066B5"/>
    <w:rsid w:val="00507099"/>
    <w:rsid w:val="00507167"/>
    <w:rsid w:val="0050791F"/>
    <w:rsid w:val="00507CA0"/>
    <w:rsid w:val="00507DE2"/>
    <w:rsid w:val="00507F43"/>
    <w:rsid w:val="00510543"/>
    <w:rsid w:val="00511126"/>
    <w:rsid w:val="005121A0"/>
    <w:rsid w:val="0051289B"/>
    <w:rsid w:val="00514664"/>
    <w:rsid w:val="00514AEB"/>
    <w:rsid w:val="00514D1D"/>
    <w:rsid w:val="00514E01"/>
    <w:rsid w:val="00515085"/>
    <w:rsid w:val="005153F8"/>
    <w:rsid w:val="00515AB9"/>
    <w:rsid w:val="00515CA2"/>
    <w:rsid w:val="0051648B"/>
    <w:rsid w:val="005167C8"/>
    <w:rsid w:val="00516ABA"/>
    <w:rsid w:val="00516B0A"/>
    <w:rsid w:val="005171E7"/>
    <w:rsid w:val="005172B4"/>
    <w:rsid w:val="0051747D"/>
    <w:rsid w:val="005175C4"/>
    <w:rsid w:val="00517730"/>
    <w:rsid w:val="0051779B"/>
    <w:rsid w:val="005177EB"/>
    <w:rsid w:val="00517DDA"/>
    <w:rsid w:val="00517F5E"/>
    <w:rsid w:val="0052072B"/>
    <w:rsid w:val="00521336"/>
    <w:rsid w:val="00521899"/>
    <w:rsid w:val="005218AC"/>
    <w:rsid w:val="00521D79"/>
    <w:rsid w:val="00522242"/>
    <w:rsid w:val="00522F88"/>
    <w:rsid w:val="005235A9"/>
    <w:rsid w:val="00523930"/>
    <w:rsid w:val="0052436E"/>
    <w:rsid w:val="005245D9"/>
    <w:rsid w:val="0052481E"/>
    <w:rsid w:val="00524B04"/>
    <w:rsid w:val="00524B20"/>
    <w:rsid w:val="00525F02"/>
    <w:rsid w:val="00525F7F"/>
    <w:rsid w:val="005266D7"/>
    <w:rsid w:val="00526F0A"/>
    <w:rsid w:val="005272EE"/>
    <w:rsid w:val="005276FD"/>
    <w:rsid w:val="005305F0"/>
    <w:rsid w:val="00530612"/>
    <w:rsid w:val="005307CB"/>
    <w:rsid w:val="005311E1"/>
    <w:rsid w:val="005314ED"/>
    <w:rsid w:val="005315AA"/>
    <w:rsid w:val="00531680"/>
    <w:rsid w:val="0053197D"/>
    <w:rsid w:val="005319DA"/>
    <w:rsid w:val="00531C06"/>
    <w:rsid w:val="00531F89"/>
    <w:rsid w:val="00532494"/>
    <w:rsid w:val="005328CF"/>
    <w:rsid w:val="00533A64"/>
    <w:rsid w:val="00533C53"/>
    <w:rsid w:val="00533EF7"/>
    <w:rsid w:val="0053414F"/>
    <w:rsid w:val="00535432"/>
    <w:rsid w:val="00535C63"/>
    <w:rsid w:val="005365F1"/>
    <w:rsid w:val="00536E88"/>
    <w:rsid w:val="00540629"/>
    <w:rsid w:val="0054078A"/>
    <w:rsid w:val="00540E66"/>
    <w:rsid w:val="00541E72"/>
    <w:rsid w:val="005420EF"/>
    <w:rsid w:val="00542301"/>
    <w:rsid w:val="00542AD4"/>
    <w:rsid w:val="00542B6B"/>
    <w:rsid w:val="00543982"/>
    <w:rsid w:val="0054418E"/>
    <w:rsid w:val="00544A5F"/>
    <w:rsid w:val="005450EB"/>
    <w:rsid w:val="005457CD"/>
    <w:rsid w:val="00545A02"/>
    <w:rsid w:val="00545CB9"/>
    <w:rsid w:val="0054681B"/>
    <w:rsid w:val="00546924"/>
    <w:rsid w:val="00546A85"/>
    <w:rsid w:val="00546FBF"/>
    <w:rsid w:val="00547202"/>
    <w:rsid w:val="005500A9"/>
    <w:rsid w:val="00550AD0"/>
    <w:rsid w:val="00550F78"/>
    <w:rsid w:val="0055235A"/>
    <w:rsid w:val="005526A2"/>
    <w:rsid w:val="0055280C"/>
    <w:rsid w:val="00552B6F"/>
    <w:rsid w:val="00552C92"/>
    <w:rsid w:val="005534C8"/>
    <w:rsid w:val="0055365C"/>
    <w:rsid w:val="00554324"/>
    <w:rsid w:val="00554AB3"/>
    <w:rsid w:val="00554EA7"/>
    <w:rsid w:val="00556309"/>
    <w:rsid w:val="00556497"/>
    <w:rsid w:val="0055650F"/>
    <w:rsid w:val="005567BA"/>
    <w:rsid w:val="00556ABA"/>
    <w:rsid w:val="00556FA0"/>
    <w:rsid w:val="00557B7B"/>
    <w:rsid w:val="005608F8"/>
    <w:rsid w:val="005616E4"/>
    <w:rsid w:val="00561CAD"/>
    <w:rsid w:val="00562AD2"/>
    <w:rsid w:val="00562ADD"/>
    <w:rsid w:val="00562D3A"/>
    <w:rsid w:val="0056353E"/>
    <w:rsid w:val="00563E8D"/>
    <w:rsid w:val="00564497"/>
    <w:rsid w:val="005652A1"/>
    <w:rsid w:val="005657BB"/>
    <w:rsid w:val="00565D23"/>
    <w:rsid w:val="00566761"/>
    <w:rsid w:val="00566E03"/>
    <w:rsid w:val="00566F3B"/>
    <w:rsid w:val="005670B6"/>
    <w:rsid w:val="00567841"/>
    <w:rsid w:val="005707AB"/>
    <w:rsid w:val="00570CDA"/>
    <w:rsid w:val="00570EF6"/>
    <w:rsid w:val="00571835"/>
    <w:rsid w:val="005718AE"/>
    <w:rsid w:val="00571B80"/>
    <w:rsid w:val="005720CB"/>
    <w:rsid w:val="005721CA"/>
    <w:rsid w:val="00572F1B"/>
    <w:rsid w:val="00573154"/>
    <w:rsid w:val="005737D7"/>
    <w:rsid w:val="00573E10"/>
    <w:rsid w:val="00574341"/>
    <w:rsid w:val="00574394"/>
    <w:rsid w:val="00574698"/>
    <w:rsid w:val="00574866"/>
    <w:rsid w:val="00574867"/>
    <w:rsid w:val="00574EEC"/>
    <w:rsid w:val="0057548A"/>
    <w:rsid w:val="005758DB"/>
    <w:rsid w:val="00575A06"/>
    <w:rsid w:val="00575B59"/>
    <w:rsid w:val="00576B2E"/>
    <w:rsid w:val="00576DC9"/>
    <w:rsid w:val="005772E2"/>
    <w:rsid w:val="00577526"/>
    <w:rsid w:val="0057757A"/>
    <w:rsid w:val="005807D0"/>
    <w:rsid w:val="0058099B"/>
    <w:rsid w:val="00580C03"/>
    <w:rsid w:val="005815D4"/>
    <w:rsid w:val="00581631"/>
    <w:rsid w:val="00581F86"/>
    <w:rsid w:val="005831B8"/>
    <w:rsid w:val="00583469"/>
    <w:rsid w:val="005835FC"/>
    <w:rsid w:val="00583E6A"/>
    <w:rsid w:val="00583E9F"/>
    <w:rsid w:val="005842E8"/>
    <w:rsid w:val="005847E5"/>
    <w:rsid w:val="005848A1"/>
    <w:rsid w:val="005850EA"/>
    <w:rsid w:val="00586634"/>
    <w:rsid w:val="00586A8E"/>
    <w:rsid w:val="00586B3F"/>
    <w:rsid w:val="00586E52"/>
    <w:rsid w:val="00586F1E"/>
    <w:rsid w:val="00587168"/>
    <w:rsid w:val="0058790A"/>
    <w:rsid w:val="00590390"/>
    <w:rsid w:val="005904FC"/>
    <w:rsid w:val="0059112E"/>
    <w:rsid w:val="00591227"/>
    <w:rsid w:val="0059127C"/>
    <w:rsid w:val="00591EAB"/>
    <w:rsid w:val="00591F90"/>
    <w:rsid w:val="005926C6"/>
    <w:rsid w:val="005928BB"/>
    <w:rsid w:val="00592A30"/>
    <w:rsid w:val="005934E6"/>
    <w:rsid w:val="00594434"/>
    <w:rsid w:val="00594781"/>
    <w:rsid w:val="00595AD3"/>
    <w:rsid w:val="00595D84"/>
    <w:rsid w:val="005966F1"/>
    <w:rsid w:val="00596DA6"/>
    <w:rsid w:val="00597316"/>
    <w:rsid w:val="005979AD"/>
    <w:rsid w:val="00597AAA"/>
    <w:rsid w:val="005A045A"/>
    <w:rsid w:val="005A049B"/>
    <w:rsid w:val="005A05FB"/>
    <w:rsid w:val="005A08AC"/>
    <w:rsid w:val="005A0913"/>
    <w:rsid w:val="005A172A"/>
    <w:rsid w:val="005A1B07"/>
    <w:rsid w:val="005A2F5B"/>
    <w:rsid w:val="005A3759"/>
    <w:rsid w:val="005A3F9A"/>
    <w:rsid w:val="005A44C5"/>
    <w:rsid w:val="005A4679"/>
    <w:rsid w:val="005A46D0"/>
    <w:rsid w:val="005A4A58"/>
    <w:rsid w:val="005A4B8F"/>
    <w:rsid w:val="005A509E"/>
    <w:rsid w:val="005A5417"/>
    <w:rsid w:val="005A5CAE"/>
    <w:rsid w:val="005A680A"/>
    <w:rsid w:val="005A6D29"/>
    <w:rsid w:val="005A7328"/>
    <w:rsid w:val="005A7873"/>
    <w:rsid w:val="005A7B5F"/>
    <w:rsid w:val="005A7BB6"/>
    <w:rsid w:val="005A7BE0"/>
    <w:rsid w:val="005B0AFB"/>
    <w:rsid w:val="005B0F10"/>
    <w:rsid w:val="005B1727"/>
    <w:rsid w:val="005B1E9A"/>
    <w:rsid w:val="005B2E10"/>
    <w:rsid w:val="005B3065"/>
    <w:rsid w:val="005B39A2"/>
    <w:rsid w:val="005B3A34"/>
    <w:rsid w:val="005B4056"/>
    <w:rsid w:val="005B5FF1"/>
    <w:rsid w:val="005B625F"/>
    <w:rsid w:val="005B65D6"/>
    <w:rsid w:val="005B6E25"/>
    <w:rsid w:val="005B79CC"/>
    <w:rsid w:val="005B7F34"/>
    <w:rsid w:val="005C0931"/>
    <w:rsid w:val="005C0A95"/>
    <w:rsid w:val="005C10AD"/>
    <w:rsid w:val="005C10E9"/>
    <w:rsid w:val="005C121F"/>
    <w:rsid w:val="005C135D"/>
    <w:rsid w:val="005C1A02"/>
    <w:rsid w:val="005C2706"/>
    <w:rsid w:val="005C2DCB"/>
    <w:rsid w:val="005C2FD4"/>
    <w:rsid w:val="005C304D"/>
    <w:rsid w:val="005C31F4"/>
    <w:rsid w:val="005C3903"/>
    <w:rsid w:val="005C397E"/>
    <w:rsid w:val="005C4B07"/>
    <w:rsid w:val="005C4F65"/>
    <w:rsid w:val="005C4FC6"/>
    <w:rsid w:val="005C62DF"/>
    <w:rsid w:val="005C6710"/>
    <w:rsid w:val="005C6C51"/>
    <w:rsid w:val="005C7C7E"/>
    <w:rsid w:val="005C7D23"/>
    <w:rsid w:val="005C7D96"/>
    <w:rsid w:val="005D01E6"/>
    <w:rsid w:val="005D031A"/>
    <w:rsid w:val="005D0B2F"/>
    <w:rsid w:val="005D13E0"/>
    <w:rsid w:val="005D21B2"/>
    <w:rsid w:val="005D2A48"/>
    <w:rsid w:val="005D32D9"/>
    <w:rsid w:val="005D32E9"/>
    <w:rsid w:val="005D41ED"/>
    <w:rsid w:val="005D422A"/>
    <w:rsid w:val="005D42D3"/>
    <w:rsid w:val="005D45D4"/>
    <w:rsid w:val="005D45FE"/>
    <w:rsid w:val="005D4BA5"/>
    <w:rsid w:val="005D5CF9"/>
    <w:rsid w:val="005D5FA3"/>
    <w:rsid w:val="005D629F"/>
    <w:rsid w:val="005D64E7"/>
    <w:rsid w:val="005D65A8"/>
    <w:rsid w:val="005D6BD6"/>
    <w:rsid w:val="005D6DBD"/>
    <w:rsid w:val="005D7090"/>
    <w:rsid w:val="005D7417"/>
    <w:rsid w:val="005D77AA"/>
    <w:rsid w:val="005D7D3B"/>
    <w:rsid w:val="005E0092"/>
    <w:rsid w:val="005E09FE"/>
    <w:rsid w:val="005E0AD9"/>
    <w:rsid w:val="005E0C13"/>
    <w:rsid w:val="005E1314"/>
    <w:rsid w:val="005E20FF"/>
    <w:rsid w:val="005E23FA"/>
    <w:rsid w:val="005E25EF"/>
    <w:rsid w:val="005E2970"/>
    <w:rsid w:val="005E2BA0"/>
    <w:rsid w:val="005E2CDD"/>
    <w:rsid w:val="005E340C"/>
    <w:rsid w:val="005E351A"/>
    <w:rsid w:val="005E4665"/>
    <w:rsid w:val="005E5C44"/>
    <w:rsid w:val="005E6088"/>
    <w:rsid w:val="005E6200"/>
    <w:rsid w:val="005E6AA6"/>
    <w:rsid w:val="005E72DE"/>
    <w:rsid w:val="005E73AC"/>
    <w:rsid w:val="005E75A4"/>
    <w:rsid w:val="005E7691"/>
    <w:rsid w:val="005E76BE"/>
    <w:rsid w:val="005E78BA"/>
    <w:rsid w:val="005E7B0D"/>
    <w:rsid w:val="005E7CA4"/>
    <w:rsid w:val="005F0B33"/>
    <w:rsid w:val="005F11D7"/>
    <w:rsid w:val="005F1C64"/>
    <w:rsid w:val="005F1FC2"/>
    <w:rsid w:val="005F2489"/>
    <w:rsid w:val="005F2625"/>
    <w:rsid w:val="005F2CB2"/>
    <w:rsid w:val="005F327C"/>
    <w:rsid w:val="005F336B"/>
    <w:rsid w:val="005F5207"/>
    <w:rsid w:val="005F5554"/>
    <w:rsid w:val="005F5AE5"/>
    <w:rsid w:val="005F5C95"/>
    <w:rsid w:val="005F5E99"/>
    <w:rsid w:val="005F5F55"/>
    <w:rsid w:val="005F6162"/>
    <w:rsid w:val="005F69F4"/>
    <w:rsid w:val="005F72C3"/>
    <w:rsid w:val="005F7CCD"/>
    <w:rsid w:val="0060023B"/>
    <w:rsid w:val="0060047D"/>
    <w:rsid w:val="006004D3"/>
    <w:rsid w:val="006007B5"/>
    <w:rsid w:val="0060080E"/>
    <w:rsid w:val="00600C29"/>
    <w:rsid w:val="00601915"/>
    <w:rsid w:val="00601EA7"/>
    <w:rsid w:val="006022DD"/>
    <w:rsid w:val="006029C7"/>
    <w:rsid w:val="00602C35"/>
    <w:rsid w:val="00602D35"/>
    <w:rsid w:val="006034B8"/>
    <w:rsid w:val="00603A46"/>
    <w:rsid w:val="00603BAF"/>
    <w:rsid w:val="0060411D"/>
    <w:rsid w:val="00604324"/>
    <w:rsid w:val="006045A4"/>
    <w:rsid w:val="00605402"/>
    <w:rsid w:val="006060F3"/>
    <w:rsid w:val="00606B8F"/>
    <w:rsid w:val="006073B4"/>
    <w:rsid w:val="006075CC"/>
    <w:rsid w:val="006109BB"/>
    <w:rsid w:val="00610A17"/>
    <w:rsid w:val="00610FA1"/>
    <w:rsid w:val="0061110E"/>
    <w:rsid w:val="0061114A"/>
    <w:rsid w:val="0061115C"/>
    <w:rsid w:val="00611796"/>
    <w:rsid w:val="006119E7"/>
    <w:rsid w:val="00611A15"/>
    <w:rsid w:val="00611AF5"/>
    <w:rsid w:val="00611B54"/>
    <w:rsid w:val="00611B7A"/>
    <w:rsid w:val="006120B5"/>
    <w:rsid w:val="00612BC8"/>
    <w:rsid w:val="006131A9"/>
    <w:rsid w:val="006134B7"/>
    <w:rsid w:val="00613560"/>
    <w:rsid w:val="00613E2D"/>
    <w:rsid w:val="006140B1"/>
    <w:rsid w:val="006143EB"/>
    <w:rsid w:val="00614A21"/>
    <w:rsid w:val="00616181"/>
    <w:rsid w:val="00616FDE"/>
    <w:rsid w:val="006176D5"/>
    <w:rsid w:val="00617740"/>
    <w:rsid w:val="00617921"/>
    <w:rsid w:val="006203F9"/>
    <w:rsid w:val="006217D4"/>
    <w:rsid w:val="00621CCE"/>
    <w:rsid w:val="00622719"/>
    <w:rsid w:val="00622C97"/>
    <w:rsid w:val="00622F67"/>
    <w:rsid w:val="006234F9"/>
    <w:rsid w:val="00624087"/>
    <w:rsid w:val="00624306"/>
    <w:rsid w:val="006254EF"/>
    <w:rsid w:val="00625D1C"/>
    <w:rsid w:val="00626122"/>
    <w:rsid w:val="00626724"/>
    <w:rsid w:val="0062787B"/>
    <w:rsid w:val="00627C8F"/>
    <w:rsid w:val="00627F18"/>
    <w:rsid w:val="00627F43"/>
    <w:rsid w:val="006300A6"/>
    <w:rsid w:val="0063044C"/>
    <w:rsid w:val="006308F7"/>
    <w:rsid w:val="00630ADC"/>
    <w:rsid w:val="00631072"/>
    <w:rsid w:val="0063159F"/>
    <w:rsid w:val="00631C9F"/>
    <w:rsid w:val="0063212C"/>
    <w:rsid w:val="006321E8"/>
    <w:rsid w:val="00632CD9"/>
    <w:rsid w:val="00633522"/>
    <w:rsid w:val="006337DE"/>
    <w:rsid w:val="006346C3"/>
    <w:rsid w:val="00634C31"/>
    <w:rsid w:val="00634F2B"/>
    <w:rsid w:val="00635096"/>
    <w:rsid w:val="00635E3F"/>
    <w:rsid w:val="0063638C"/>
    <w:rsid w:val="0063645C"/>
    <w:rsid w:val="00637352"/>
    <w:rsid w:val="0064031A"/>
    <w:rsid w:val="0064128F"/>
    <w:rsid w:val="0064140A"/>
    <w:rsid w:val="00641CCC"/>
    <w:rsid w:val="00641E09"/>
    <w:rsid w:val="0064267B"/>
    <w:rsid w:val="00642BE7"/>
    <w:rsid w:val="0064300F"/>
    <w:rsid w:val="00643646"/>
    <w:rsid w:val="00643A53"/>
    <w:rsid w:val="00643C43"/>
    <w:rsid w:val="00644255"/>
    <w:rsid w:val="006447D3"/>
    <w:rsid w:val="00644948"/>
    <w:rsid w:val="0064534B"/>
    <w:rsid w:val="00645442"/>
    <w:rsid w:val="00645447"/>
    <w:rsid w:val="0064548E"/>
    <w:rsid w:val="00645AB1"/>
    <w:rsid w:val="006463D9"/>
    <w:rsid w:val="00647A9F"/>
    <w:rsid w:val="006500A6"/>
    <w:rsid w:val="006506A4"/>
    <w:rsid w:val="006506D2"/>
    <w:rsid w:val="006516C0"/>
    <w:rsid w:val="00652311"/>
    <w:rsid w:val="0065269B"/>
    <w:rsid w:val="00652A01"/>
    <w:rsid w:val="00652E53"/>
    <w:rsid w:val="00652FFF"/>
    <w:rsid w:val="00653349"/>
    <w:rsid w:val="00653B60"/>
    <w:rsid w:val="00653C40"/>
    <w:rsid w:val="006540B9"/>
    <w:rsid w:val="00654396"/>
    <w:rsid w:val="0065472D"/>
    <w:rsid w:val="0065585E"/>
    <w:rsid w:val="006559A6"/>
    <w:rsid w:val="00655C0D"/>
    <w:rsid w:val="00655D0A"/>
    <w:rsid w:val="00655ED9"/>
    <w:rsid w:val="0065657C"/>
    <w:rsid w:val="00656E6E"/>
    <w:rsid w:val="00657295"/>
    <w:rsid w:val="00657633"/>
    <w:rsid w:val="00657F4E"/>
    <w:rsid w:val="0066008B"/>
    <w:rsid w:val="0066020F"/>
    <w:rsid w:val="0066054F"/>
    <w:rsid w:val="006606C8"/>
    <w:rsid w:val="0066071B"/>
    <w:rsid w:val="0066073D"/>
    <w:rsid w:val="0066093D"/>
    <w:rsid w:val="00660C70"/>
    <w:rsid w:val="0066111C"/>
    <w:rsid w:val="006612ED"/>
    <w:rsid w:val="00661517"/>
    <w:rsid w:val="006619B3"/>
    <w:rsid w:val="00661CAC"/>
    <w:rsid w:val="006628DC"/>
    <w:rsid w:val="00663022"/>
    <w:rsid w:val="006633AE"/>
    <w:rsid w:val="006635A9"/>
    <w:rsid w:val="006645E0"/>
    <w:rsid w:val="00664CB4"/>
    <w:rsid w:val="006655D9"/>
    <w:rsid w:val="0066596B"/>
    <w:rsid w:val="00665E76"/>
    <w:rsid w:val="006662EC"/>
    <w:rsid w:val="00666320"/>
    <w:rsid w:val="00666C1A"/>
    <w:rsid w:val="00666F92"/>
    <w:rsid w:val="00667074"/>
    <w:rsid w:val="006674C2"/>
    <w:rsid w:val="00670745"/>
    <w:rsid w:val="006709DA"/>
    <w:rsid w:val="0067106E"/>
    <w:rsid w:val="00671688"/>
    <w:rsid w:val="0067249A"/>
    <w:rsid w:val="00673BB5"/>
    <w:rsid w:val="00673E14"/>
    <w:rsid w:val="00674B5C"/>
    <w:rsid w:val="00674FB2"/>
    <w:rsid w:val="0067508F"/>
    <w:rsid w:val="00676EB6"/>
    <w:rsid w:val="00677840"/>
    <w:rsid w:val="006801C4"/>
    <w:rsid w:val="006811DE"/>
    <w:rsid w:val="00681655"/>
    <w:rsid w:val="006818B2"/>
    <w:rsid w:val="00681A86"/>
    <w:rsid w:val="00682456"/>
    <w:rsid w:val="00682C05"/>
    <w:rsid w:val="00682F81"/>
    <w:rsid w:val="006835A3"/>
    <w:rsid w:val="00683B7F"/>
    <w:rsid w:val="00683E8D"/>
    <w:rsid w:val="00684D05"/>
    <w:rsid w:val="00684EE9"/>
    <w:rsid w:val="00684FA1"/>
    <w:rsid w:val="0068548B"/>
    <w:rsid w:val="006857CC"/>
    <w:rsid w:val="00685CE5"/>
    <w:rsid w:val="00685DE3"/>
    <w:rsid w:val="00686588"/>
    <w:rsid w:val="00686A68"/>
    <w:rsid w:val="0068724E"/>
    <w:rsid w:val="006904EB"/>
    <w:rsid w:val="00690C72"/>
    <w:rsid w:val="006910F2"/>
    <w:rsid w:val="00691720"/>
    <w:rsid w:val="0069191B"/>
    <w:rsid w:val="00691C61"/>
    <w:rsid w:val="00691F9E"/>
    <w:rsid w:val="0069270D"/>
    <w:rsid w:val="006936EC"/>
    <w:rsid w:val="006936F0"/>
    <w:rsid w:val="00693FDB"/>
    <w:rsid w:val="006940BF"/>
    <w:rsid w:val="0069486A"/>
    <w:rsid w:val="00695C45"/>
    <w:rsid w:val="00697133"/>
    <w:rsid w:val="006973C4"/>
    <w:rsid w:val="00697C67"/>
    <w:rsid w:val="006A0744"/>
    <w:rsid w:val="006A09DF"/>
    <w:rsid w:val="006A0BCF"/>
    <w:rsid w:val="006A10AB"/>
    <w:rsid w:val="006A1119"/>
    <w:rsid w:val="006A21FB"/>
    <w:rsid w:val="006A3057"/>
    <w:rsid w:val="006A3311"/>
    <w:rsid w:val="006A392E"/>
    <w:rsid w:val="006A3B47"/>
    <w:rsid w:val="006A3CD2"/>
    <w:rsid w:val="006A4054"/>
    <w:rsid w:val="006A405B"/>
    <w:rsid w:val="006A4133"/>
    <w:rsid w:val="006A418F"/>
    <w:rsid w:val="006A457A"/>
    <w:rsid w:val="006A4CA6"/>
    <w:rsid w:val="006A4D08"/>
    <w:rsid w:val="006A54E1"/>
    <w:rsid w:val="006A56B8"/>
    <w:rsid w:val="006A5FA3"/>
    <w:rsid w:val="006A6A11"/>
    <w:rsid w:val="006A708B"/>
    <w:rsid w:val="006A7858"/>
    <w:rsid w:val="006A78B6"/>
    <w:rsid w:val="006A7AB2"/>
    <w:rsid w:val="006A7E2C"/>
    <w:rsid w:val="006B098A"/>
    <w:rsid w:val="006B0B57"/>
    <w:rsid w:val="006B0ED7"/>
    <w:rsid w:val="006B1AC4"/>
    <w:rsid w:val="006B2662"/>
    <w:rsid w:val="006B2A21"/>
    <w:rsid w:val="006B2A2C"/>
    <w:rsid w:val="006B2FE4"/>
    <w:rsid w:val="006B3528"/>
    <w:rsid w:val="006B4245"/>
    <w:rsid w:val="006B435A"/>
    <w:rsid w:val="006B44E3"/>
    <w:rsid w:val="006B46A8"/>
    <w:rsid w:val="006B4E0D"/>
    <w:rsid w:val="006B4E95"/>
    <w:rsid w:val="006B5470"/>
    <w:rsid w:val="006B5748"/>
    <w:rsid w:val="006B58FE"/>
    <w:rsid w:val="006B62D6"/>
    <w:rsid w:val="006B6593"/>
    <w:rsid w:val="006B69A7"/>
    <w:rsid w:val="006B6CFD"/>
    <w:rsid w:val="006B710E"/>
    <w:rsid w:val="006C00BB"/>
    <w:rsid w:val="006C1229"/>
    <w:rsid w:val="006C15C5"/>
    <w:rsid w:val="006C1968"/>
    <w:rsid w:val="006C1C00"/>
    <w:rsid w:val="006C1C0D"/>
    <w:rsid w:val="006C2171"/>
    <w:rsid w:val="006C2826"/>
    <w:rsid w:val="006C2E6C"/>
    <w:rsid w:val="006C2F52"/>
    <w:rsid w:val="006C334E"/>
    <w:rsid w:val="006C3489"/>
    <w:rsid w:val="006C3516"/>
    <w:rsid w:val="006C3B0E"/>
    <w:rsid w:val="006C3C09"/>
    <w:rsid w:val="006C3C86"/>
    <w:rsid w:val="006C3F1C"/>
    <w:rsid w:val="006C3FA6"/>
    <w:rsid w:val="006C5AEC"/>
    <w:rsid w:val="006C5CD7"/>
    <w:rsid w:val="006C6007"/>
    <w:rsid w:val="006C66E5"/>
    <w:rsid w:val="006C6877"/>
    <w:rsid w:val="006C729E"/>
    <w:rsid w:val="006C7CB1"/>
    <w:rsid w:val="006C7D9D"/>
    <w:rsid w:val="006C7FEA"/>
    <w:rsid w:val="006D0031"/>
    <w:rsid w:val="006D0E8D"/>
    <w:rsid w:val="006D14B9"/>
    <w:rsid w:val="006D18B1"/>
    <w:rsid w:val="006D2BEC"/>
    <w:rsid w:val="006D2FBC"/>
    <w:rsid w:val="006D30DA"/>
    <w:rsid w:val="006D3479"/>
    <w:rsid w:val="006D3859"/>
    <w:rsid w:val="006D3BEB"/>
    <w:rsid w:val="006D406E"/>
    <w:rsid w:val="006D424B"/>
    <w:rsid w:val="006D5AB2"/>
    <w:rsid w:val="006D6501"/>
    <w:rsid w:val="006D6AE0"/>
    <w:rsid w:val="006D6CC1"/>
    <w:rsid w:val="006D73C4"/>
    <w:rsid w:val="006D7562"/>
    <w:rsid w:val="006D7AD2"/>
    <w:rsid w:val="006D7C28"/>
    <w:rsid w:val="006D7D7E"/>
    <w:rsid w:val="006E1E34"/>
    <w:rsid w:val="006E1E3B"/>
    <w:rsid w:val="006E1F74"/>
    <w:rsid w:val="006E21E6"/>
    <w:rsid w:val="006E29C8"/>
    <w:rsid w:val="006E2E7D"/>
    <w:rsid w:val="006E2F96"/>
    <w:rsid w:val="006E3C38"/>
    <w:rsid w:val="006E4309"/>
    <w:rsid w:val="006E44C9"/>
    <w:rsid w:val="006E47DE"/>
    <w:rsid w:val="006E564C"/>
    <w:rsid w:val="006E569A"/>
    <w:rsid w:val="006E5CEC"/>
    <w:rsid w:val="006E5DB0"/>
    <w:rsid w:val="006E5DEE"/>
    <w:rsid w:val="006E5F03"/>
    <w:rsid w:val="006E666D"/>
    <w:rsid w:val="006E6922"/>
    <w:rsid w:val="006E6ACE"/>
    <w:rsid w:val="006E7191"/>
    <w:rsid w:val="006E7430"/>
    <w:rsid w:val="006E7989"/>
    <w:rsid w:val="006E7FD5"/>
    <w:rsid w:val="006F05CC"/>
    <w:rsid w:val="006F09F8"/>
    <w:rsid w:val="006F231C"/>
    <w:rsid w:val="006F2F5A"/>
    <w:rsid w:val="006F2FA5"/>
    <w:rsid w:val="006F386A"/>
    <w:rsid w:val="006F3C0F"/>
    <w:rsid w:val="006F3C55"/>
    <w:rsid w:val="006F3C5D"/>
    <w:rsid w:val="006F439D"/>
    <w:rsid w:val="006F442D"/>
    <w:rsid w:val="006F4B62"/>
    <w:rsid w:val="006F4C6C"/>
    <w:rsid w:val="006F4DFE"/>
    <w:rsid w:val="006F4EB5"/>
    <w:rsid w:val="006F52BA"/>
    <w:rsid w:val="006F5303"/>
    <w:rsid w:val="006F5DA9"/>
    <w:rsid w:val="006F5FAF"/>
    <w:rsid w:val="006F6120"/>
    <w:rsid w:val="006F662E"/>
    <w:rsid w:val="006F7013"/>
    <w:rsid w:val="006F7540"/>
    <w:rsid w:val="006F7B56"/>
    <w:rsid w:val="007004D8"/>
    <w:rsid w:val="007013E5"/>
    <w:rsid w:val="00701D82"/>
    <w:rsid w:val="0070207F"/>
    <w:rsid w:val="00702154"/>
    <w:rsid w:val="00702728"/>
    <w:rsid w:val="00702DFA"/>
    <w:rsid w:val="00703090"/>
    <w:rsid w:val="00703C0E"/>
    <w:rsid w:val="0070456D"/>
    <w:rsid w:val="0070488D"/>
    <w:rsid w:val="00704A50"/>
    <w:rsid w:val="00704A95"/>
    <w:rsid w:val="0070520C"/>
    <w:rsid w:val="0070623B"/>
    <w:rsid w:val="0070628D"/>
    <w:rsid w:val="00706688"/>
    <w:rsid w:val="007067F8"/>
    <w:rsid w:val="00706804"/>
    <w:rsid w:val="0070697A"/>
    <w:rsid w:val="00706D0C"/>
    <w:rsid w:val="00707574"/>
    <w:rsid w:val="00707619"/>
    <w:rsid w:val="0070784F"/>
    <w:rsid w:val="0070798D"/>
    <w:rsid w:val="00707FB9"/>
    <w:rsid w:val="00710409"/>
    <w:rsid w:val="00710878"/>
    <w:rsid w:val="0071099B"/>
    <w:rsid w:val="00710DEC"/>
    <w:rsid w:val="00711468"/>
    <w:rsid w:val="007114D0"/>
    <w:rsid w:val="00711DDA"/>
    <w:rsid w:val="00712BED"/>
    <w:rsid w:val="0071375E"/>
    <w:rsid w:val="00713AF1"/>
    <w:rsid w:val="00713C63"/>
    <w:rsid w:val="00713E3A"/>
    <w:rsid w:val="00714473"/>
    <w:rsid w:val="00714912"/>
    <w:rsid w:val="00714DB1"/>
    <w:rsid w:val="00715274"/>
    <w:rsid w:val="00715E9F"/>
    <w:rsid w:val="007162D1"/>
    <w:rsid w:val="0071640B"/>
    <w:rsid w:val="00716537"/>
    <w:rsid w:val="007168FF"/>
    <w:rsid w:val="007170FB"/>
    <w:rsid w:val="00717587"/>
    <w:rsid w:val="007177D0"/>
    <w:rsid w:val="007179A8"/>
    <w:rsid w:val="007205B0"/>
    <w:rsid w:val="00720CA7"/>
    <w:rsid w:val="00720D9D"/>
    <w:rsid w:val="00721D99"/>
    <w:rsid w:val="0072237F"/>
    <w:rsid w:val="00722BA9"/>
    <w:rsid w:val="00723233"/>
    <w:rsid w:val="00723909"/>
    <w:rsid w:val="007241F7"/>
    <w:rsid w:val="00724339"/>
    <w:rsid w:val="00724542"/>
    <w:rsid w:val="00724A23"/>
    <w:rsid w:val="00724E12"/>
    <w:rsid w:val="00724EA6"/>
    <w:rsid w:val="00726AA3"/>
    <w:rsid w:val="00726E11"/>
    <w:rsid w:val="00727AA2"/>
    <w:rsid w:val="00727B55"/>
    <w:rsid w:val="007305F5"/>
    <w:rsid w:val="00731423"/>
    <w:rsid w:val="0073164A"/>
    <w:rsid w:val="00731762"/>
    <w:rsid w:val="0073240D"/>
    <w:rsid w:val="00732F61"/>
    <w:rsid w:val="007330F1"/>
    <w:rsid w:val="00733719"/>
    <w:rsid w:val="00734100"/>
    <w:rsid w:val="007346B0"/>
    <w:rsid w:val="007349EA"/>
    <w:rsid w:val="00735AE0"/>
    <w:rsid w:val="00735D37"/>
    <w:rsid w:val="007361B1"/>
    <w:rsid w:val="007363C2"/>
    <w:rsid w:val="007366A5"/>
    <w:rsid w:val="00736B30"/>
    <w:rsid w:val="00736D64"/>
    <w:rsid w:val="00736F3E"/>
    <w:rsid w:val="00737227"/>
    <w:rsid w:val="00737299"/>
    <w:rsid w:val="0074000A"/>
    <w:rsid w:val="00740AD1"/>
    <w:rsid w:val="00741A58"/>
    <w:rsid w:val="007425DA"/>
    <w:rsid w:val="0074283F"/>
    <w:rsid w:val="00743745"/>
    <w:rsid w:val="00743794"/>
    <w:rsid w:val="00743B01"/>
    <w:rsid w:val="00743BED"/>
    <w:rsid w:val="00743C12"/>
    <w:rsid w:val="00743C4A"/>
    <w:rsid w:val="00743EE8"/>
    <w:rsid w:val="0074406C"/>
    <w:rsid w:val="00744261"/>
    <w:rsid w:val="0074512E"/>
    <w:rsid w:val="00745E91"/>
    <w:rsid w:val="00745F33"/>
    <w:rsid w:val="00746136"/>
    <w:rsid w:val="0074619B"/>
    <w:rsid w:val="00746727"/>
    <w:rsid w:val="00747790"/>
    <w:rsid w:val="00751170"/>
    <w:rsid w:val="00751C67"/>
    <w:rsid w:val="00751EDF"/>
    <w:rsid w:val="007522BD"/>
    <w:rsid w:val="00752529"/>
    <w:rsid w:val="0075278E"/>
    <w:rsid w:val="007548D6"/>
    <w:rsid w:val="00754A3B"/>
    <w:rsid w:val="00754E29"/>
    <w:rsid w:val="0075527B"/>
    <w:rsid w:val="00755B36"/>
    <w:rsid w:val="00756F93"/>
    <w:rsid w:val="00757AAA"/>
    <w:rsid w:val="00757D85"/>
    <w:rsid w:val="00760469"/>
    <w:rsid w:val="0076088C"/>
    <w:rsid w:val="00760B20"/>
    <w:rsid w:val="00760D85"/>
    <w:rsid w:val="007612A2"/>
    <w:rsid w:val="00761CDD"/>
    <w:rsid w:val="0076237C"/>
    <w:rsid w:val="007623B7"/>
    <w:rsid w:val="00762441"/>
    <w:rsid w:val="00762562"/>
    <w:rsid w:val="007626A4"/>
    <w:rsid w:val="00762CE6"/>
    <w:rsid w:val="007631B3"/>
    <w:rsid w:val="007638F3"/>
    <w:rsid w:val="00763C44"/>
    <w:rsid w:val="00763E50"/>
    <w:rsid w:val="00763F59"/>
    <w:rsid w:val="00765893"/>
    <w:rsid w:val="0076599A"/>
    <w:rsid w:val="00765B5B"/>
    <w:rsid w:val="0076725B"/>
    <w:rsid w:val="007672A1"/>
    <w:rsid w:val="00767CD7"/>
    <w:rsid w:val="00767E84"/>
    <w:rsid w:val="00767EF2"/>
    <w:rsid w:val="00770960"/>
    <w:rsid w:val="00770C36"/>
    <w:rsid w:val="007718F9"/>
    <w:rsid w:val="0077198E"/>
    <w:rsid w:val="00771F8C"/>
    <w:rsid w:val="00772081"/>
    <w:rsid w:val="00772262"/>
    <w:rsid w:val="00772DBB"/>
    <w:rsid w:val="00773539"/>
    <w:rsid w:val="00773839"/>
    <w:rsid w:val="00773BD8"/>
    <w:rsid w:val="007745A5"/>
    <w:rsid w:val="00774CCE"/>
    <w:rsid w:val="00774EBA"/>
    <w:rsid w:val="007750EF"/>
    <w:rsid w:val="007756CB"/>
    <w:rsid w:val="00775E18"/>
    <w:rsid w:val="00776849"/>
    <w:rsid w:val="007770AA"/>
    <w:rsid w:val="00777438"/>
    <w:rsid w:val="007776FC"/>
    <w:rsid w:val="00777D79"/>
    <w:rsid w:val="00777DEC"/>
    <w:rsid w:val="0078015A"/>
    <w:rsid w:val="007804D9"/>
    <w:rsid w:val="0078075A"/>
    <w:rsid w:val="00780F4F"/>
    <w:rsid w:val="00781072"/>
    <w:rsid w:val="0078122C"/>
    <w:rsid w:val="00781C75"/>
    <w:rsid w:val="00782361"/>
    <w:rsid w:val="00782701"/>
    <w:rsid w:val="00783567"/>
    <w:rsid w:val="00783970"/>
    <w:rsid w:val="00783AD5"/>
    <w:rsid w:val="00783D75"/>
    <w:rsid w:val="00783D9D"/>
    <w:rsid w:val="00783FA7"/>
    <w:rsid w:val="00784097"/>
    <w:rsid w:val="0078412E"/>
    <w:rsid w:val="0078452D"/>
    <w:rsid w:val="00785203"/>
    <w:rsid w:val="00785EA9"/>
    <w:rsid w:val="00786555"/>
    <w:rsid w:val="00786D79"/>
    <w:rsid w:val="00786DD6"/>
    <w:rsid w:val="007870EF"/>
    <w:rsid w:val="007876B9"/>
    <w:rsid w:val="00787800"/>
    <w:rsid w:val="00787D87"/>
    <w:rsid w:val="00787D96"/>
    <w:rsid w:val="00790120"/>
    <w:rsid w:val="00790577"/>
    <w:rsid w:val="0079186A"/>
    <w:rsid w:val="00791CE8"/>
    <w:rsid w:val="00792706"/>
    <w:rsid w:val="00792736"/>
    <w:rsid w:val="00792C6B"/>
    <w:rsid w:val="007932D8"/>
    <w:rsid w:val="00793866"/>
    <w:rsid w:val="00793AC4"/>
    <w:rsid w:val="007941E9"/>
    <w:rsid w:val="007947E8"/>
    <w:rsid w:val="00794999"/>
    <w:rsid w:val="00794ADD"/>
    <w:rsid w:val="00795FAA"/>
    <w:rsid w:val="00796BB6"/>
    <w:rsid w:val="00797141"/>
    <w:rsid w:val="00797368"/>
    <w:rsid w:val="00797486"/>
    <w:rsid w:val="0079773F"/>
    <w:rsid w:val="00797CBE"/>
    <w:rsid w:val="007A072A"/>
    <w:rsid w:val="007A0977"/>
    <w:rsid w:val="007A22A5"/>
    <w:rsid w:val="007A22D2"/>
    <w:rsid w:val="007A24A4"/>
    <w:rsid w:val="007A2A29"/>
    <w:rsid w:val="007A2D0A"/>
    <w:rsid w:val="007A2D46"/>
    <w:rsid w:val="007A329E"/>
    <w:rsid w:val="007A38F3"/>
    <w:rsid w:val="007A3CE4"/>
    <w:rsid w:val="007A3F51"/>
    <w:rsid w:val="007A4462"/>
    <w:rsid w:val="007A4491"/>
    <w:rsid w:val="007A4B5A"/>
    <w:rsid w:val="007A4DF2"/>
    <w:rsid w:val="007A555D"/>
    <w:rsid w:val="007A58E9"/>
    <w:rsid w:val="007A59C4"/>
    <w:rsid w:val="007A59CD"/>
    <w:rsid w:val="007A6431"/>
    <w:rsid w:val="007A6D57"/>
    <w:rsid w:val="007B0088"/>
    <w:rsid w:val="007B0EC4"/>
    <w:rsid w:val="007B14A5"/>
    <w:rsid w:val="007B2863"/>
    <w:rsid w:val="007B2F83"/>
    <w:rsid w:val="007B338C"/>
    <w:rsid w:val="007B3794"/>
    <w:rsid w:val="007B412B"/>
    <w:rsid w:val="007B4C0B"/>
    <w:rsid w:val="007B5D57"/>
    <w:rsid w:val="007B6C4A"/>
    <w:rsid w:val="007B79D4"/>
    <w:rsid w:val="007B7C34"/>
    <w:rsid w:val="007B7DF0"/>
    <w:rsid w:val="007B7FEF"/>
    <w:rsid w:val="007C0228"/>
    <w:rsid w:val="007C02AE"/>
    <w:rsid w:val="007C05BC"/>
    <w:rsid w:val="007C0A09"/>
    <w:rsid w:val="007C0A2E"/>
    <w:rsid w:val="007C0D56"/>
    <w:rsid w:val="007C0D84"/>
    <w:rsid w:val="007C1BFB"/>
    <w:rsid w:val="007C23DA"/>
    <w:rsid w:val="007C295C"/>
    <w:rsid w:val="007C414D"/>
    <w:rsid w:val="007C42C8"/>
    <w:rsid w:val="007C50D7"/>
    <w:rsid w:val="007C51DE"/>
    <w:rsid w:val="007C583B"/>
    <w:rsid w:val="007C5A71"/>
    <w:rsid w:val="007C5D87"/>
    <w:rsid w:val="007C6924"/>
    <w:rsid w:val="007C754B"/>
    <w:rsid w:val="007C76FD"/>
    <w:rsid w:val="007C7D99"/>
    <w:rsid w:val="007D03A3"/>
    <w:rsid w:val="007D056E"/>
    <w:rsid w:val="007D0579"/>
    <w:rsid w:val="007D05E8"/>
    <w:rsid w:val="007D0686"/>
    <w:rsid w:val="007D0923"/>
    <w:rsid w:val="007D0CDB"/>
    <w:rsid w:val="007D14D0"/>
    <w:rsid w:val="007D1594"/>
    <w:rsid w:val="007D1E90"/>
    <w:rsid w:val="007D1EDC"/>
    <w:rsid w:val="007D2BEB"/>
    <w:rsid w:val="007D3243"/>
    <w:rsid w:val="007D3335"/>
    <w:rsid w:val="007D3487"/>
    <w:rsid w:val="007D34DF"/>
    <w:rsid w:val="007D3614"/>
    <w:rsid w:val="007D36EE"/>
    <w:rsid w:val="007D3902"/>
    <w:rsid w:val="007D3F1C"/>
    <w:rsid w:val="007D40AA"/>
    <w:rsid w:val="007D5506"/>
    <w:rsid w:val="007D5AC6"/>
    <w:rsid w:val="007D5BE4"/>
    <w:rsid w:val="007D6A42"/>
    <w:rsid w:val="007D6B40"/>
    <w:rsid w:val="007D7131"/>
    <w:rsid w:val="007D73C8"/>
    <w:rsid w:val="007D767B"/>
    <w:rsid w:val="007D7F83"/>
    <w:rsid w:val="007E02E2"/>
    <w:rsid w:val="007E0D87"/>
    <w:rsid w:val="007E1057"/>
    <w:rsid w:val="007E1784"/>
    <w:rsid w:val="007E1997"/>
    <w:rsid w:val="007E1D26"/>
    <w:rsid w:val="007E1E73"/>
    <w:rsid w:val="007E2B45"/>
    <w:rsid w:val="007E2D8D"/>
    <w:rsid w:val="007E2DCE"/>
    <w:rsid w:val="007E32D5"/>
    <w:rsid w:val="007E350E"/>
    <w:rsid w:val="007E3538"/>
    <w:rsid w:val="007E35FA"/>
    <w:rsid w:val="007E59F9"/>
    <w:rsid w:val="007E5FF6"/>
    <w:rsid w:val="007E6256"/>
    <w:rsid w:val="007E76B3"/>
    <w:rsid w:val="007E7EE5"/>
    <w:rsid w:val="007F0764"/>
    <w:rsid w:val="007F1195"/>
    <w:rsid w:val="007F1A74"/>
    <w:rsid w:val="007F2047"/>
    <w:rsid w:val="007F2175"/>
    <w:rsid w:val="007F21F2"/>
    <w:rsid w:val="007F27FE"/>
    <w:rsid w:val="007F2ACE"/>
    <w:rsid w:val="007F3729"/>
    <w:rsid w:val="007F4D9B"/>
    <w:rsid w:val="007F5630"/>
    <w:rsid w:val="007F56C9"/>
    <w:rsid w:val="007F5845"/>
    <w:rsid w:val="007F5D00"/>
    <w:rsid w:val="007F633C"/>
    <w:rsid w:val="007F6878"/>
    <w:rsid w:val="007F6939"/>
    <w:rsid w:val="007F6EB1"/>
    <w:rsid w:val="007F7524"/>
    <w:rsid w:val="007F76D5"/>
    <w:rsid w:val="007F7B8F"/>
    <w:rsid w:val="00800473"/>
    <w:rsid w:val="00800B22"/>
    <w:rsid w:val="00800C32"/>
    <w:rsid w:val="0080183D"/>
    <w:rsid w:val="0080195A"/>
    <w:rsid w:val="00801B82"/>
    <w:rsid w:val="0080251A"/>
    <w:rsid w:val="0080344F"/>
    <w:rsid w:val="00804A85"/>
    <w:rsid w:val="00805317"/>
    <w:rsid w:val="00805BBA"/>
    <w:rsid w:val="008064C9"/>
    <w:rsid w:val="00806772"/>
    <w:rsid w:val="00806AA8"/>
    <w:rsid w:val="00807240"/>
    <w:rsid w:val="00807549"/>
    <w:rsid w:val="0081030D"/>
    <w:rsid w:val="00811060"/>
    <w:rsid w:val="008117FA"/>
    <w:rsid w:val="00811976"/>
    <w:rsid w:val="00811F2F"/>
    <w:rsid w:val="00812446"/>
    <w:rsid w:val="008127B3"/>
    <w:rsid w:val="008127DA"/>
    <w:rsid w:val="00812CB6"/>
    <w:rsid w:val="00812D55"/>
    <w:rsid w:val="00812E7D"/>
    <w:rsid w:val="00813862"/>
    <w:rsid w:val="008162DC"/>
    <w:rsid w:val="00816350"/>
    <w:rsid w:val="008168D0"/>
    <w:rsid w:val="00816AD2"/>
    <w:rsid w:val="00816DB1"/>
    <w:rsid w:val="00816F4D"/>
    <w:rsid w:val="00817FFB"/>
    <w:rsid w:val="008214E6"/>
    <w:rsid w:val="0082301C"/>
    <w:rsid w:val="008238BC"/>
    <w:rsid w:val="008242B2"/>
    <w:rsid w:val="008248CA"/>
    <w:rsid w:val="00824A75"/>
    <w:rsid w:val="00824F5F"/>
    <w:rsid w:val="00825461"/>
    <w:rsid w:val="00825495"/>
    <w:rsid w:val="008256A0"/>
    <w:rsid w:val="00825743"/>
    <w:rsid w:val="0082671A"/>
    <w:rsid w:val="00826C51"/>
    <w:rsid w:val="00826D9C"/>
    <w:rsid w:val="008275DF"/>
    <w:rsid w:val="00827D68"/>
    <w:rsid w:val="00827DF4"/>
    <w:rsid w:val="00827F2C"/>
    <w:rsid w:val="00827FD5"/>
    <w:rsid w:val="00830281"/>
    <w:rsid w:val="008306D1"/>
    <w:rsid w:val="00830FD8"/>
    <w:rsid w:val="0083100B"/>
    <w:rsid w:val="008313CD"/>
    <w:rsid w:val="0083190F"/>
    <w:rsid w:val="008319EA"/>
    <w:rsid w:val="00831B8C"/>
    <w:rsid w:val="00831D74"/>
    <w:rsid w:val="008321A3"/>
    <w:rsid w:val="00832BCF"/>
    <w:rsid w:val="0083368F"/>
    <w:rsid w:val="00833B25"/>
    <w:rsid w:val="00834108"/>
    <w:rsid w:val="008348BD"/>
    <w:rsid w:val="00834F66"/>
    <w:rsid w:val="00835444"/>
    <w:rsid w:val="0083545A"/>
    <w:rsid w:val="008358AC"/>
    <w:rsid w:val="00835B37"/>
    <w:rsid w:val="00835C15"/>
    <w:rsid w:val="00836048"/>
    <w:rsid w:val="0083679F"/>
    <w:rsid w:val="00836DC9"/>
    <w:rsid w:val="0083715C"/>
    <w:rsid w:val="00837914"/>
    <w:rsid w:val="00837D1D"/>
    <w:rsid w:val="00837FE6"/>
    <w:rsid w:val="0084003C"/>
    <w:rsid w:val="0084005B"/>
    <w:rsid w:val="00840388"/>
    <w:rsid w:val="00840E01"/>
    <w:rsid w:val="0084100E"/>
    <w:rsid w:val="0084110D"/>
    <w:rsid w:val="00841AB1"/>
    <w:rsid w:val="008421BE"/>
    <w:rsid w:val="0084221C"/>
    <w:rsid w:val="00842702"/>
    <w:rsid w:val="0084276F"/>
    <w:rsid w:val="00842844"/>
    <w:rsid w:val="00842AE0"/>
    <w:rsid w:val="00842E1B"/>
    <w:rsid w:val="008444AB"/>
    <w:rsid w:val="0084560C"/>
    <w:rsid w:val="00845917"/>
    <w:rsid w:val="00845FA3"/>
    <w:rsid w:val="00846C94"/>
    <w:rsid w:val="00846D6E"/>
    <w:rsid w:val="00846EF8"/>
    <w:rsid w:val="00846FC4"/>
    <w:rsid w:val="008475CF"/>
    <w:rsid w:val="0084778E"/>
    <w:rsid w:val="008477C5"/>
    <w:rsid w:val="00847C28"/>
    <w:rsid w:val="00850618"/>
    <w:rsid w:val="008512E5"/>
    <w:rsid w:val="008517C7"/>
    <w:rsid w:val="00851936"/>
    <w:rsid w:val="0085243B"/>
    <w:rsid w:val="00852CEC"/>
    <w:rsid w:val="00852EED"/>
    <w:rsid w:val="00852FFE"/>
    <w:rsid w:val="0085333F"/>
    <w:rsid w:val="008539B0"/>
    <w:rsid w:val="00853CC6"/>
    <w:rsid w:val="00853E2A"/>
    <w:rsid w:val="00854270"/>
    <w:rsid w:val="0085495A"/>
    <w:rsid w:val="00854C15"/>
    <w:rsid w:val="00854C3F"/>
    <w:rsid w:val="00855013"/>
    <w:rsid w:val="008552C6"/>
    <w:rsid w:val="008554BC"/>
    <w:rsid w:val="00855B96"/>
    <w:rsid w:val="00855FFF"/>
    <w:rsid w:val="0085626F"/>
    <w:rsid w:val="008569C2"/>
    <w:rsid w:val="008571FD"/>
    <w:rsid w:val="00857D0C"/>
    <w:rsid w:val="00857E81"/>
    <w:rsid w:val="00857F2F"/>
    <w:rsid w:val="008602B6"/>
    <w:rsid w:val="00860525"/>
    <w:rsid w:val="008605C9"/>
    <w:rsid w:val="00860684"/>
    <w:rsid w:val="00860EB6"/>
    <w:rsid w:val="00860F71"/>
    <w:rsid w:val="00860FC6"/>
    <w:rsid w:val="00861491"/>
    <w:rsid w:val="008619AE"/>
    <w:rsid w:val="00861AE7"/>
    <w:rsid w:val="00861D9F"/>
    <w:rsid w:val="008621E2"/>
    <w:rsid w:val="0086227C"/>
    <w:rsid w:val="00862657"/>
    <w:rsid w:val="00862EBC"/>
    <w:rsid w:val="00862FB3"/>
    <w:rsid w:val="00863547"/>
    <w:rsid w:val="00863B0E"/>
    <w:rsid w:val="00863DBC"/>
    <w:rsid w:val="00863FA5"/>
    <w:rsid w:val="00864D70"/>
    <w:rsid w:val="00864DB7"/>
    <w:rsid w:val="00864F89"/>
    <w:rsid w:val="0086515E"/>
    <w:rsid w:val="0086548E"/>
    <w:rsid w:val="00866126"/>
    <w:rsid w:val="008666A9"/>
    <w:rsid w:val="0086683B"/>
    <w:rsid w:val="00866F91"/>
    <w:rsid w:val="00867C04"/>
    <w:rsid w:val="0087000B"/>
    <w:rsid w:val="0087037A"/>
    <w:rsid w:val="008707A3"/>
    <w:rsid w:val="00870B66"/>
    <w:rsid w:val="00870ECC"/>
    <w:rsid w:val="0087133A"/>
    <w:rsid w:val="00871B4B"/>
    <w:rsid w:val="008721AD"/>
    <w:rsid w:val="0087364B"/>
    <w:rsid w:val="00873702"/>
    <w:rsid w:val="00873794"/>
    <w:rsid w:val="0087393A"/>
    <w:rsid w:val="00873990"/>
    <w:rsid w:val="00873B7A"/>
    <w:rsid w:val="00873F37"/>
    <w:rsid w:val="008741CF"/>
    <w:rsid w:val="0087464F"/>
    <w:rsid w:val="0087483D"/>
    <w:rsid w:val="00874EDC"/>
    <w:rsid w:val="00874F90"/>
    <w:rsid w:val="0087502D"/>
    <w:rsid w:val="008753E0"/>
    <w:rsid w:val="0087564F"/>
    <w:rsid w:val="00876403"/>
    <w:rsid w:val="008769C5"/>
    <w:rsid w:val="00876A28"/>
    <w:rsid w:val="00876C30"/>
    <w:rsid w:val="00876FE8"/>
    <w:rsid w:val="00877410"/>
    <w:rsid w:val="008778F7"/>
    <w:rsid w:val="00877989"/>
    <w:rsid w:val="00880A34"/>
    <w:rsid w:val="00880E51"/>
    <w:rsid w:val="00881080"/>
    <w:rsid w:val="008811DF"/>
    <w:rsid w:val="00881578"/>
    <w:rsid w:val="008821EA"/>
    <w:rsid w:val="008828A7"/>
    <w:rsid w:val="00883911"/>
    <w:rsid w:val="00883BAA"/>
    <w:rsid w:val="00884176"/>
    <w:rsid w:val="0088435B"/>
    <w:rsid w:val="00884FC4"/>
    <w:rsid w:val="0088559E"/>
    <w:rsid w:val="00885E4D"/>
    <w:rsid w:val="00886659"/>
    <w:rsid w:val="00890B9B"/>
    <w:rsid w:val="00890E29"/>
    <w:rsid w:val="00891F62"/>
    <w:rsid w:val="00892005"/>
    <w:rsid w:val="008920D7"/>
    <w:rsid w:val="00892A94"/>
    <w:rsid w:val="00892E12"/>
    <w:rsid w:val="00893126"/>
    <w:rsid w:val="008931ED"/>
    <w:rsid w:val="0089324D"/>
    <w:rsid w:val="0089339D"/>
    <w:rsid w:val="0089356B"/>
    <w:rsid w:val="0089407A"/>
    <w:rsid w:val="00894E2C"/>
    <w:rsid w:val="00894ED3"/>
    <w:rsid w:val="00894F71"/>
    <w:rsid w:val="008956F8"/>
    <w:rsid w:val="008957DB"/>
    <w:rsid w:val="00895A9C"/>
    <w:rsid w:val="00895F3F"/>
    <w:rsid w:val="00896639"/>
    <w:rsid w:val="008967B2"/>
    <w:rsid w:val="00896E2A"/>
    <w:rsid w:val="00896E9D"/>
    <w:rsid w:val="00896ED0"/>
    <w:rsid w:val="0089784A"/>
    <w:rsid w:val="008979D2"/>
    <w:rsid w:val="008A07B2"/>
    <w:rsid w:val="008A0F9D"/>
    <w:rsid w:val="008A13D1"/>
    <w:rsid w:val="008A1823"/>
    <w:rsid w:val="008A1BB2"/>
    <w:rsid w:val="008A1E53"/>
    <w:rsid w:val="008A1E88"/>
    <w:rsid w:val="008A2057"/>
    <w:rsid w:val="008A255D"/>
    <w:rsid w:val="008A2801"/>
    <w:rsid w:val="008A2B31"/>
    <w:rsid w:val="008A30BF"/>
    <w:rsid w:val="008A3109"/>
    <w:rsid w:val="008A3900"/>
    <w:rsid w:val="008A45A2"/>
    <w:rsid w:val="008A462A"/>
    <w:rsid w:val="008A4752"/>
    <w:rsid w:val="008A487C"/>
    <w:rsid w:val="008A4D9C"/>
    <w:rsid w:val="008A559F"/>
    <w:rsid w:val="008A55C5"/>
    <w:rsid w:val="008A59C3"/>
    <w:rsid w:val="008A5F42"/>
    <w:rsid w:val="008A6421"/>
    <w:rsid w:val="008A6964"/>
    <w:rsid w:val="008A6ED9"/>
    <w:rsid w:val="008A717E"/>
    <w:rsid w:val="008A7579"/>
    <w:rsid w:val="008A76BB"/>
    <w:rsid w:val="008B02A4"/>
    <w:rsid w:val="008B02FA"/>
    <w:rsid w:val="008B03F6"/>
    <w:rsid w:val="008B08D4"/>
    <w:rsid w:val="008B09DD"/>
    <w:rsid w:val="008B17E7"/>
    <w:rsid w:val="008B1ECD"/>
    <w:rsid w:val="008B250D"/>
    <w:rsid w:val="008B25AE"/>
    <w:rsid w:val="008B2C62"/>
    <w:rsid w:val="008B3579"/>
    <w:rsid w:val="008B38D6"/>
    <w:rsid w:val="008B3ABB"/>
    <w:rsid w:val="008B3BE5"/>
    <w:rsid w:val="008B3FCA"/>
    <w:rsid w:val="008B44F9"/>
    <w:rsid w:val="008B4DAB"/>
    <w:rsid w:val="008B56F4"/>
    <w:rsid w:val="008B5C78"/>
    <w:rsid w:val="008B5FE7"/>
    <w:rsid w:val="008B5FEB"/>
    <w:rsid w:val="008B6A36"/>
    <w:rsid w:val="008B748D"/>
    <w:rsid w:val="008B75CD"/>
    <w:rsid w:val="008B7985"/>
    <w:rsid w:val="008B7AAE"/>
    <w:rsid w:val="008C0085"/>
    <w:rsid w:val="008C0531"/>
    <w:rsid w:val="008C0843"/>
    <w:rsid w:val="008C0849"/>
    <w:rsid w:val="008C0D24"/>
    <w:rsid w:val="008C119B"/>
    <w:rsid w:val="008C1D08"/>
    <w:rsid w:val="008C2013"/>
    <w:rsid w:val="008C2749"/>
    <w:rsid w:val="008C2EFB"/>
    <w:rsid w:val="008C3686"/>
    <w:rsid w:val="008C38EE"/>
    <w:rsid w:val="008C3DB7"/>
    <w:rsid w:val="008C4982"/>
    <w:rsid w:val="008C5452"/>
    <w:rsid w:val="008C590A"/>
    <w:rsid w:val="008C6172"/>
    <w:rsid w:val="008C6756"/>
    <w:rsid w:val="008C7185"/>
    <w:rsid w:val="008C7B65"/>
    <w:rsid w:val="008C7C70"/>
    <w:rsid w:val="008D0220"/>
    <w:rsid w:val="008D05D2"/>
    <w:rsid w:val="008D07EF"/>
    <w:rsid w:val="008D0C35"/>
    <w:rsid w:val="008D16A1"/>
    <w:rsid w:val="008D1C04"/>
    <w:rsid w:val="008D1DA9"/>
    <w:rsid w:val="008D1EE8"/>
    <w:rsid w:val="008D1F5E"/>
    <w:rsid w:val="008D2417"/>
    <w:rsid w:val="008D24B7"/>
    <w:rsid w:val="008D27FB"/>
    <w:rsid w:val="008D299E"/>
    <w:rsid w:val="008D3213"/>
    <w:rsid w:val="008D3229"/>
    <w:rsid w:val="008D3970"/>
    <w:rsid w:val="008D3A7A"/>
    <w:rsid w:val="008D3AD8"/>
    <w:rsid w:val="008D3EF2"/>
    <w:rsid w:val="008D4738"/>
    <w:rsid w:val="008D4754"/>
    <w:rsid w:val="008D47E2"/>
    <w:rsid w:val="008D566E"/>
    <w:rsid w:val="008D5B0C"/>
    <w:rsid w:val="008D7661"/>
    <w:rsid w:val="008D7F0D"/>
    <w:rsid w:val="008E0466"/>
    <w:rsid w:val="008E09B1"/>
    <w:rsid w:val="008E11E9"/>
    <w:rsid w:val="008E1ACE"/>
    <w:rsid w:val="008E2476"/>
    <w:rsid w:val="008E31CC"/>
    <w:rsid w:val="008E3C28"/>
    <w:rsid w:val="008E3D96"/>
    <w:rsid w:val="008E3DF3"/>
    <w:rsid w:val="008E3E7C"/>
    <w:rsid w:val="008E3EC4"/>
    <w:rsid w:val="008E4059"/>
    <w:rsid w:val="008E434B"/>
    <w:rsid w:val="008E50F2"/>
    <w:rsid w:val="008E51F2"/>
    <w:rsid w:val="008E537E"/>
    <w:rsid w:val="008E5783"/>
    <w:rsid w:val="008E5911"/>
    <w:rsid w:val="008E64DE"/>
    <w:rsid w:val="008E66C3"/>
    <w:rsid w:val="008E6A6A"/>
    <w:rsid w:val="008E742A"/>
    <w:rsid w:val="008E7B93"/>
    <w:rsid w:val="008F0081"/>
    <w:rsid w:val="008F057E"/>
    <w:rsid w:val="008F1E2E"/>
    <w:rsid w:val="008F201F"/>
    <w:rsid w:val="008F2047"/>
    <w:rsid w:val="008F236A"/>
    <w:rsid w:val="008F2596"/>
    <w:rsid w:val="008F2FC7"/>
    <w:rsid w:val="008F3112"/>
    <w:rsid w:val="008F333E"/>
    <w:rsid w:val="008F3D57"/>
    <w:rsid w:val="008F3DBE"/>
    <w:rsid w:val="008F43E5"/>
    <w:rsid w:val="008F476B"/>
    <w:rsid w:val="008F47B2"/>
    <w:rsid w:val="008F4934"/>
    <w:rsid w:val="008F5AD0"/>
    <w:rsid w:val="008F5CEA"/>
    <w:rsid w:val="008F6332"/>
    <w:rsid w:val="008F7285"/>
    <w:rsid w:val="008F736F"/>
    <w:rsid w:val="008F7C80"/>
    <w:rsid w:val="00900265"/>
    <w:rsid w:val="00900DD4"/>
    <w:rsid w:val="00902040"/>
    <w:rsid w:val="00902286"/>
    <w:rsid w:val="009029F4"/>
    <w:rsid w:val="00902DD1"/>
    <w:rsid w:val="00902F53"/>
    <w:rsid w:val="00903189"/>
    <w:rsid w:val="00903473"/>
    <w:rsid w:val="009039E6"/>
    <w:rsid w:val="00904473"/>
    <w:rsid w:val="00904AE7"/>
    <w:rsid w:val="00904E13"/>
    <w:rsid w:val="00905658"/>
    <w:rsid w:val="00905DF4"/>
    <w:rsid w:val="00905FA2"/>
    <w:rsid w:val="00906086"/>
    <w:rsid w:val="0090680F"/>
    <w:rsid w:val="009068D8"/>
    <w:rsid w:val="00906CD0"/>
    <w:rsid w:val="00907765"/>
    <w:rsid w:val="00910051"/>
    <w:rsid w:val="0091029E"/>
    <w:rsid w:val="009118EA"/>
    <w:rsid w:val="00912146"/>
    <w:rsid w:val="0091277D"/>
    <w:rsid w:val="0091304B"/>
    <w:rsid w:val="00913BFB"/>
    <w:rsid w:val="00914333"/>
    <w:rsid w:val="00914742"/>
    <w:rsid w:val="00914897"/>
    <w:rsid w:val="00915D02"/>
    <w:rsid w:val="00915EB1"/>
    <w:rsid w:val="00916175"/>
    <w:rsid w:val="00916380"/>
    <w:rsid w:val="00916E43"/>
    <w:rsid w:val="00917361"/>
    <w:rsid w:val="009176CB"/>
    <w:rsid w:val="00917B03"/>
    <w:rsid w:val="00920B23"/>
    <w:rsid w:val="00920C24"/>
    <w:rsid w:val="00920FC4"/>
    <w:rsid w:val="00921239"/>
    <w:rsid w:val="00921621"/>
    <w:rsid w:val="00921740"/>
    <w:rsid w:val="00921ADF"/>
    <w:rsid w:val="00922207"/>
    <w:rsid w:val="009224A5"/>
    <w:rsid w:val="00922626"/>
    <w:rsid w:val="00923130"/>
    <w:rsid w:val="00923480"/>
    <w:rsid w:val="00923665"/>
    <w:rsid w:val="00923A1B"/>
    <w:rsid w:val="00923F7C"/>
    <w:rsid w:val="00924027"/>
    <w:rsid w:val="0092446D"/>
    <w:rsid w:val="0092464D"/>
    <w:rsid w:val="00924813"/>
    <w:rsid w:val="00924CA4"/>
    <w:rsid w:val="00924D87"/>
    <w:rsid w:val="0092589B"/>
    <w:rsid w:val="00926E45"/>
    <w:rsid w:val="0092798A"/>
    <w:rsid w:val="00927D5D"/>
    <w:rsid w:val="00927DAF"/>
    <w:rsid w:val="00930156"/>
    <w:rsid w:val="009306E4"/>
    <w:rsid w:val="00930FF9"/>
    <w:rsid w:val="009310ED"/>
    <w:rsid w:val="00931676"/>
    <w:rsid w:val="009318A7"/>
    <w:rsid w:val="00931B5B"/>
    <w:rsid w:val="00931D79"/>
    <w:rsid w:val="009323EB"/>
    <w:rsid w:val="0093255A"/>
    <w:rsid w:val="0093296F"/>
    <w:rsid w:val="00932AF5"/>
    <w:rsid w:val="00933834"/>
    <w:rsid w:val="00933AE0"/>
    <w:rsid w:val="00934AA3"/>
    <w:rsid w:val="00934AE3"/>
    <w:rsid w:val="0093512E"/>
    <w:rsid w:val="009355E6"/>
    <w:rsid w:val="009375D4"/>
    <w:rsid w:val="00937966"/>
    <w:rsid w:val="009379FC"/>
    <w:rsid w:val="00937AC5"/>
    <w:rsid w:val="00937BDF"/>
    <w:rsid w:val="009401F0"/>
    <w:rsid w:val="00940572"/>
    <w:rsid w:val="00940F61"/>
    <w:rsid w:val="00941C20"/>
    <w:rsid w:val="00941E5F"/>
    <w:rsid w:val="00941FB2"/>
    <w:rsid w:val="009422E4"/>
    <w:rsid w:val="009423B8"/>
    <w:rsid w:val="0094261B"/>
    <w:rsid w:val="00942ACA"/>
    <w:rsid w:val="00943BEA"/>
    <w:rsid w:val="00943E27"/>
    <w:rsid w:val="009450EE"/>
    <w:rsid w:val="00945282"/>
    <w:rsid w:val="0094583A"/>
    <w:rsid w:val="00945C84"/>
    <w:rsid w:val="0094676E"/>
    <w:rsid w:val="00946B4F"/>
    <w:rsid w:val="009472C3"/>
    <w:rsid w:val="00947672"/>
    <w:rsid w:val="00947BED"/>
    <w:rsid w:val="00947F9F"/>
    <w:rsid w:val="009509CF"/>
    <w:rsid w:val="009517F8"/>
    <w:rsid w:val="00951A09"/>
    <w:rsid w:val="00951AC5"/>
    <w:rsid w:val="00951EE5"/>
    <w:rsid w:val="009520E6"/>
    <w:rsid w:val="009523C4"/>
    <w:rsid w:val="00952DDF"/>
    <w:rsid w:val="00952EB6"/>
    <w:rsid w:val="009541B8"/>
    <w:rsid w:val="00954D66"/>
    <w:rsid w:val="0095522E"/>
    <w:rsid w:val="0095555C"/>
    <w:rsid w:val="00955623"/>
    <w:rsid w:val="00955F28"/>
    <w:rsid w:val="0095604D"/>
    <w:rsid w:val="0095606C"/>
    <w:rsid w:val="00956229"/>
    <w:rsid w:val="00956236"/>
    <w:rsid w:val="00956344"/>
    <w:rsid w:val="0095739E"/>
    <w:rsid w:val="00957666"/>
    <w:rsid w:val="009579C7"/>
    <w:rsid w:val="00957CD2"/>
    <w:rsid w:val="00957D78"/>
    <w:rsid w:val="00957E65"/>
    <w:rsid w:val="00960285"/>
    <w:rsid w:val="00960300"/>
    <w:rsid w:val="009604BE"/>
    <w:rsid w:val="00960B25"/>
    <w:rsid w:val="00960B30"/>
    <w:rsid w:val="00960F39"/>
    <w:rsid w:val="0096187C"/>
    <w:rsid w:val="00961E71"/>
    <w:rsid w:val="00961FBE"/>
    <w:rsid w:val="009620C7"/>
    <w:rsid w:val="00963FAD"/>
    <w:rsid w:val="009640D2"/>
    <w:rsid w:val="009649CE"/>
    <w:rsid w:val="00964F15"/>
    <w:rsid w:val="00965EF5"/>
    <w:rsid w:val="009660FF"/>
    <w:rsid w:val="00966797"/>
    <w:rsid w:val="009706E3"/>
    <w:rsid w:val="009709A7"/>
    <w:rsid w:val="00970E0B"/>
    <w:rsid w:val="00970E8E"/>
    <w:rsid w:val="00970ECF"/>
    <w:rsid w:val="00970F7B"/>
    <w:rsid w:val="00971059"/>
    <w:rsid w:val="0097109C"/>
    <w:rsid w:val="00971622"/>
    <w:rsid w:val="00971E4F"/>
    <w:rsid w:val="00973239"/>
    <w:rsid w:val="0097369A"/>
    <w:rsid w:val="009741D6"/>
    <w:rsid w:val="0097428C"/>
    <w:rsid w:val="009746B9"/>
    <w:rsid w:val="00974A08"/>
    <w:rsid w:val="00974A7A"/>
    <w:rsid w:val="00974CC9"/>
    <w:rsid w:val="009758EC"/>
    <w:rsid w:val="00975DF8"/>
    <w:rsid w:val="00976086"/>
    <w:rsid w:val="009761B3"/>
    <w:rsid w:val="009768D2"/>
    <w:rsid w:val="00977192"/>
    <w:rsid w:val="009779DF"/>
    <w:rsid w:val="0098073D"/>
    <w:rsid w:val="00980BCD"/>
    <w:rsid w:val="00980F81"/>
    <w:rsid w:val="009811E4"/>
    <w:rsid w:val="0098166F"/>
    <w:rsid w:val="00981A4F"/>
    <w:rsid w:val="00981C94"/>
    <w:rsid w:val="00982072"/>
    <w:rsid w:val="00982084"/>
    <w:rsid w:val="00982169"/>
    <w:rsid w:val="00983172"/>
    <w:rsid w:val="0098361D"/>
    <w:rsid w:val="00983852"/>
    <w:rsid w:val="00983E98"/>
    <w:rsid w:val="00983EAD"/>
    <w:rsid w:val="00983FD0"/>
    <w:rsid w:val="00984100"/>
    <w:rsid w:val="009845F5"/>
    <w:rsid w:val="00984948"/>
    <w:rsid w:val="00984DC0"/>
    <w:rsid w:val="009856E6"/>
    <w:rsid w:val="0098585F"/>
    <w:rsid w:val="00985932"/>
    <w:rsid w:val="00985D4A"/>
    <w:rsid w:val="009863E8"/>
    <w:rsid w:val="00986C54"/>
    <w:rsid w:val="00986E6A"/>
    <w:rsid w:val="0098701F"/>
    <w:rsid w:val="009871F6"/>
    <w:rsid w:val="0099052E"/>
    <w:rsid w:val="00990697"/>
    <w:rsid w:val="009906F6"/>
    <w:rsid w:val="00990996"/>
    <w:rsid w:val="00991376"/>
    <w:rsid w:val="00991517"/>
    <w:rsid w:val="00991834"/>
    <w:rsid w:val="00991FCE"/>
    <w:rsid w:val="00992353"/>
    <w:rsid w:val="00992A7D"/>
    <w:rsid w:val="00992F30"/>
    <w:rsid w:val="00992FCC"/>
    <w:rsid w:val="00993537"/>
    <w:rsid w:val="00993826"/>
    <w:rsid w:val="0099388B"/>
    <w:rsid w:val="0099549F"/>
    <w:rsid w:val="00995972"/>
    <w:rsid w:val="00995A6A"/>
    <w:rsid w:val="00995B76"/>
    <w:rsid w:val="0099631A"/>
    <w:rsid w:val="00996824"/>
    <w:rsid w:val="00996EDF"/>
    <w:rsid w:val="00997497"/>
    <w:rsid w:val="00997A6D"/>
    <w:rsid w:val="00997BF1"/>
    <w:rsid w:val="00997EFE"/>
    <w:rsid w:val="009A08FB"/>
    <w:rsid w:val="009A0AA9"/>
    <w:rsid w:val="009A0F12"/>
    <w:rsid w:val="009A1178"/>
    <w:rsid w:val="009A15B7"/>
    <w:rsid w:val="009A16D3"/>
    <w:rsid w:val="009A182F"/>
    <w:rsid w:val="009A1A56"/>
    <w:rsid w:val="009A1AF8"/>
    <w:rsid w:val="009A2327"/>
    <w:rsid w:val="009A3399"/>
    <w:rsid w:val="009A35F0"/>
    <w:rsid w:val="009A3B61"/>
    <w:rsid w:val="009A4471"/>
    <w:rsid w:val="009A498D"/>
    <w:rsid w:val="009A4C9A"/>
    <w:rsid w:val="009A4D27"/>
    <w:rsid w:val="009A532A"/>
    <w:rsid w:val="009A593B"/>
    <w:rsid w:val="009A6437"/>
    <w:rsid w:val="009A73A4"/>
    <w:rsid w:val="009A760E"/>
    <w:rsid w:val="009A7935"/>
    <w:rsid w:val="009A7A02"/>
    <w:rsid w:val="009A7ACD"/>
    <w:rsid w:val="009A7ACF"/>
    <w:rsid w:val="009A7E23"/>
    <w:rsid w:val="009B021E"/>
    <w:rsid w:val="009B062C"/>
    <w:rsid w:val="009B08C5"/>
    <w:rsid w:val="009B0CAB"/>
    <w:rsid w:val="009B147B"/>
    <w:rsid w:val="009B147F"/>
    <w:rsid w:val="009B1767"/>
    <w:rsid w:val="009B18F2"/>
    <w:rsid w:val="009B1DD3"/>
    <w:rsid w:val="009B1E94"/>
    <w:rsid w:val="009B1ECD"/>
    <w:rsid w:val="009B1F88"/>
    <w:rsid w:val="009B2099"/>
    <w:rsid w:val="009B31BB"/>
    <w:rsid w:val="009B3579"/>
    <w:rsid w:val="009B374B"/>
    <w:rsid w:val="009B3B71"/>
    <w:rsid w:val="009B588A"/>
    <w:rsid w:val="009B590A"/>
    <w:rsid w:val="009B647F"/>
    <w:rsid w:val="009B64EC"/>
    <w:rsid w:val="009B7E3A"/>
    <w:rsid w:val="009C0306"/>
    <w:rsid w:val="009C0A95"/>
    <w:rsid w:val="009C0B5E"/>
    <w:rsid w:val="009C0DF2"/>
    <w:rsid w:val="009C1162"/>
    <w:rsid w:val="009C1C69"/>
    <w:rsid w:val="009C1CC3"/>
    <w:rsid w:val="009C1D75"/>
    <w:rsid w:val="009C1FD6"/>
    <w:rsid w:val="009C2537"/>
    <w:rsid w:val="009C2607"/>
    <w:rsid w:val="009C26D6"/>
    <w:rsid w:val="009C2936"/>
    <w:rsid w:val="009C2EAE"/>
    <w:rsid w:val="009C2EF5"/>
    <w:rsid w:val="009C3397"/>
    <w:rsid w:val="009C36A9"/>
    <w:rsid w:val="009C45DD"/>
    <w:rsid w:val="009C4B4F"/>
    <w:rsid w:val="009C529C"/>
    <w:rsid w:val="009C532D"/>
    <w:rsid w:val="009C5723"/>
    <w:rsid w:val="009C5866"/>
    <w:rsid w:val="009C64D8"/>
    <w:rsid w:val="009C6906"/>
    <w:rsid w:val="009C75FA"/>
    <w:rsid w:val="009C77EC"/>
    <w:rsid w:val="009D0763"/>
    <w:rsid w:val="009D07E2"/>
    <w:rsid w:val="009D0A07"/>
    <w:rsid w:val="009D101C"/>
    <w:rsid w:val="009D1370"/>
    <w:rsid w:val="009D14A3"/>
    <w:rsid w:val="009D1A09"/>
    <w:rsid w:val="009D2CF3"/>
    <w:rsid w:val="009D32AD"/>
    <w:rsid w:val="009D3766"/>
    <w:rsid w:val="009D3E60"/>
    <w:rsid w:val="009D42D4"/>
    <w:rsid w:val="009D43BF"/>
    <w:rsid w:val="009D46DA"/>
    <w:rsid w:val="009D53B5"/>
    <w:rsid w:val="009D56A1"/>
    <w:rsid w:val="009D56E5"/>
    <w:rsid w:val="009D5912"/>
    <w:rsid w:val="009D63DC"/>
    <w:rsid w:val="009D7460"/>
    <w:rsid w:val="009D7883"/>
    <w:rsid w:val="009E037A"/>
    <w:rsid w:val="009E05BC"/>
    <w:rsid w:val="009E0C83"/>
    <w:rsid w:val="009E0D97"/>
    <w:rsid w:val="009E1297"/>
    <w:rsid w:val="009E1438"/>
    <w:rsid w:val="009E1739"/>
    <w:rsid w:val="009E18ED"/>
    <w:rsid w:val="009E262E"/>
    <w:rsid w:val="009E2A09"/>
    <w:rsid w:val="009E3176"/>
    <w:rsid w:val="009E318B"/>
    <w:rsid w:val="009E3429"/>
    <w:rsid w:val="009E3612"/>
    <w:rsid w:val="009E3708"/>
    <w:rsid w:val="009E37E6"/>
    <w:rsid w:val="009E37F5"/>
    <w:rsid w:val="009E4465"/>
    <w:rsid w:val="009E551F"/>
    <w:rsid w:val="009E55DE"/>
    <w:rsid w:val="009E5658"/>
    <w:rsid w:val="009E5826"/>
    <w:rsid w:val="009E6127"/>
    <w:rsid w:val="009E7BB8"/>
    <w:rsid w:val="009E7C5B"/>
    <w:rsid w:val="009F0641"/>
    <w:rsid w:val="009F0807"/>
    <w:rsid w:val="009F191F"/>
    <w:rsid w:val="009F1B8B"/>
    <w:rsid w:val="009F1F26"/>
    <w:rsid w:val="009F1FF1"/>
    <w:rsid w:val="009F2F8D"/>
    <w:rsid w:val="009F37E5"/>
    <w:rsid w:val="009F3C91"/>
    <w:rsid w:val="009F3D57"/>
    <w:rsid w:val="009F4F1B"/>
    <w:rsid w:val="009F5419"/>
    <w:rsid w:val="009F563C"/>
    <w:rsid w:val="009F5926"/>
    <w:rsid w:val="009F5A5F"/>
    <w:rsid w:val="009F6739"/>
    <w:rsid w:val="009F6B06"/>
    <w:rsid w:val="009F6E06"/>
    <w:rsid w:val="009F71F4"/>
    <w:rsid w:val="009F7317"/>
    <w:rsid w:val="009F73C7"/>
    <w:rsid w:val="009F75CA"/>
    <w:rsid w:val="009F79C4"/>
    <w:rsid w:val="00A00335"/>
    <w:rsid w:val="00A00C0B"/>
    <w:rsid w:val="00A00D7A"/>
    <w:rsid w:val="00A018F4"/>
    <w:rsid w:val="00A01D0D"/>
    <w:rsid w:val="00A0215B"/>
    <w:rsid w:val="00A02648"/>
    <w:rsid w:val="00A02733"/>
    <w:rsid w:val="00A02F91"/>
    <w:rsid w:val="00A0316C"/>
    <w:rsid w:val="00A0388B"/>
    <w:rsid w:val="00A0413A"/>
    <w:rsid w:val="00A042E4"/>
    <w:rsid w:val="00A04518"/>
    <w:rsid w:val="00A045AB"/>
    <w:rsid w:val="00A047C3"/>
    <w:rsid w:val="00A050A1"/>
    <w:rsid w:val="00A0520D"/>
    <w:rsid w:val="00A05444"/>
    <w:rsid w:val="00A05887"/>
    <w:rsid w:val="00A05AF3"/>
    <w:rsid w:val="00A0614B"/>
    <w:rsid w:val="00A064FE"/>
    <w:rsid w:val="00A06C9E"/>
    <w:rsid w:val="00A06E32"/>
    <w:rsid w:val="00A07D84"/>
    <w:rsid w:val="00A104E5"/>
    <w:rsid w:val="00A10740"/>
    <w:rsid w:val="00A10895"/>
    <w:rsid w:val="00A1113F"/>
    <w:rsid w:val="00A1121B"/>
    <w:rsid w:val="00A115CA"/>
    <w:rsid w:val="00A11892"/>
    <w:rsid w:val="00A12861"/>
    <w:rsid w:val="00A12BA4"/>
    <w:rsid w:val="00A13181"/>
    <w:rsid w:val="00A13645"/>
    <w:rsid w:val="00A137D3"/>
    <w:rsid w:val="00A14CD7"/>
    <w:rsid w:val="00A14F3C"/>
    <w:rsid w:val="00A15500"/>
    <w:rsid w:val="00A15A97"/>
    <w:rsid w:val="00A15B5A"/>
    <w:rsid w:val="00A15F40"/>
    <w:rsid w:val="00A15FE2"/>
    <w:rsid w:val="00A16E98"/>
    <w:rsid w:val="00A20029"/>
    <w:rsid w:val="00A20B22"/>
    <w:rsid w:val="00A2197E"/>
    <w:rsid w:val="00A21D07"/>
    <w:rsid w:val="00A22353"/>
    <w:rsid w:val="00A22437"/>
    <w:rsid w:val="00A2248E"/>
    <w:rsid w:val="00A22613"/>
    <w:rsid w:val="00A227A8"/>
    <w:rsid w:val="00A22C25"/>
    <w:rsid w:val="00A22D3C"/>
    <w:rsid w:val="00A23614"/>
    <w:rsid w:val="00A238ED"/>
    <w:rsid w:val="00A249D0"/>
    <w:rsid w:val="00A25DFF"/>
    <w:rsid w:val="00A2634B"/>
    <w:rsid w:val="00A2643F"/>
    <w:rsid w:val="00A267FA"/>
    <w:rsid w:val="00A2744D"/>
    <w:rsid w:val="00A30834"/>
    <w:rsid w:val="00A311DD"/>
    <w:rsid w:val="00A31366"/>
    <w:rsid w:val="00A31553"/>
    <w:rsid w:val="00A3164B"/>
    <w:rsid w:val="00A316C9"/>
    <w:rsid w:val="00A31773"/>
    <w:rsid w:val="00A31E08"/>
    <w:rsid w:val="00A32237"/>
    <w:rsid w:val="00A32AB9"/>
    <w:rsid w:val="00A330F8"/>
    <w:rsid w:val="00A33681"/>
    <w:rsid w:val="00A34CFB"/>
    <w:rsid w:val="00A34F41"/>
    <w:rsid w:val="00A35213"/>
    <w:rsid w:val="00A355C3"/>
    <w:rsid w:val="00A35685"/>
    <w:rsid w:val="00A363E4"/>
    <w:rsid w:val="00A36CD5"/>
    <w:rsid w:val="00A373DE"/>
    <w:rsid w:val="00A40849"/>
    <w:rsid w:val="00A414A3"/>
    <w:rsid w:val="00A4158B"/>
    <w:rsid w:val="00A41B9B"/>
    <w:rsid w:val="00A42C26"/>
    <w:rsid w:val="00A42F7D"/>
    <w:rsid w:val="00A43005"/>
    <w:rsid w:val="00A432AA"/>
    <w:rsid w:val="00A44778"/>
    <w:rsid w:val="00A4505E"/>
    <w:rsid w:val="00A454D2"/>
    <w:rsid w:val="00A45688"/>
    <w:rsid w:val="00A45A1E"/>
    <w:rsid w:val="00A45A32"/>
    <w:rsid w:val="00A4619F"/>
    <w:rsid w:val="00A46496"/>
    <w:rsid w:val="00A46E5F"/>
    <w:rsid w:val="00A47495"/>
    <w:rsid w:val="00A47726"/>
    <w:rsid w:val="00A47C92"/>
    <w:rsid w:val="00A50608"/>
    <w:rsid w:val="00A508D0"/>
    <w:rsid w:val="00A50B2C"/>
    <w:rsid w:val="00A50D2B"/>
    <w:rsid w:val="00A51092"/>
    <w:rsid w:val="00A510F2"/>
    <w:rsid w:val="00A511D0"/>
    <w:rsid w:val="00A51E94"/>
    <w:rsid w:val="00A5209B"/>
    <w:rsid w:val="00A52883"/>
    <w:rsid w:val="00A52CB1"/>
    <w:rsid w:val="00A53DB3"/>
    <w:rsid w:val="00A53E6F"/>
    <w:rsid w:val="00A54676"/>
    <w:rsid w:val="00A54907"/>
    <w:rsid w:val="00A54E5C"/>
    <w:rsid w:val="00A55D08"/>
    <w:rsid w:val="00A56474"/>
    <w:rsid w:val="00A56C5B"/>
    <w:rsid w:val="00A57696"/>
    <w:rsid w:val="00A57CAB"/>
    <w:rsid w:val="00A603F0"/>
    <w:rsid w:val="00A60402"/>
    <w:rsid w:val="00A60BB8"/>
    <w:rsid w:val="00A60DD3"/>
    <w:rsid w:val="00A61285"/>
    <w:rsid w:val="00A617BC"/>
    <w:rsid w:val="00A61FAC"/>
    <w:rsid w:val="00A62022"/>
    <w:rsid w:val="00A62874"/>
    <w:rsid w:val="00A6350E"/>
    <w:rsid w:val="00A637B6"/>
    <w:rsid w:val="00A638CF"/>
    <w:rsid w:val="00A63C77"/>
    <w:rsid w:val="00A64028"/>
    <w:rsid w:val="00A640E7"/>
    <w:rsid w:val="00A6468F"/>
    <w:rsid w:val="00A6482F"/>
    <w:rsid w:val="00A64C1E"/>
    <w:rsid w:val="00A658CC"/>
    <w:rsid w:val="00A66A15"/>
    <w:rsid w:val="00A66EAA"/>
    <w:rsid w:val="00A674DC"/>
    <w:rsid w:val="00A70B75"/>
    <w:rsid w:val="00A70CBE"/>
    <w:rsid w:val="00A71D34"/>
    <w:rsid w:val="00A72394"/>
    <w:rsid w:val="00A72751"/>
    <w:rsid w:val="00A72923"/>
    <w:rsid w:val="00A72DB4"/>
    <w:rsid w:val="00A73DAF"/>
    <w:rsid w:val="00A73ECE"/>
    <w:rsid w:val="00A7420E"/>
    <w:rsid w:val="00A74D63"/>
    <w:rsid w:val="00A75647"/>
    <w:rsid w:val="00A75997"/>
    <w:rsid w:val="00A75AD2"/>
    <w:rsid w:val="00A75AF4"/>
    <w:rsid w:val="00A761C9"/>
    <w:rsid w:val="00A768D5"/>
    <w:rsid w:val="00A76C46"/>
    <w:rsid w:val="00A76DE1"/>
    <w:rsid w:val="00A77D69"/>
    <w:rsid w:val="00A8009D"/>
    <w:rsid w:val="00A801C2"/>
    <w:rsid w:val="00A810EB"/>
    <w:rsid w:val="00A81DBC"/>
    <w:rsid w:val="00A820E2"/>
    <w:rsid w:val="00A820F7"/>
    <w:rsid w:val="00A8229B"/>
    <w:rsid w:val="00A8266E"/>
    <w:rsid w:val="00A8288A"/>
    <w:rsid w:val="00A829EC"/>
    <w:rsid w:val="00A83294"/>
    <w:rsid w:val="00A83DD4"/>
    <w:rsid w:val="00A84295"/>
    <w:rsid w:val="00A84B4A"/>
    <w:rsid w:val="00A84DED"/>
    <w:rsid w:val="00A8558E"/>
    <w:rsid w:val="00A85602"/>
    <w:rsid w:val="00A85653"/>
    <w:rsid w:val="00A85772"/>
    <w:rsid w:val="00A85F77"/>
    <w:rsid w:val="00A86251"/>
    <w:rsid w:val="00A86B2A"/>
    <w:rsid w:val="00A870EB"/>
    <w:rsid w:val="00A87375"/>
    <w:rsid w:val="00A92521"/>
    <w:rsid w:val="00A927C0"/>
    <w:rsid w:val="00A931FA"/>
    <w:rsid w:val="00A94006"/>
    <w:rsid w:val="00A956FC"/>
    <w:rsid w:val="00A9587A"/>
    <w:rsid w:val="00A959AF"/>
    <w:rsid w:val="00A95BFC"/>
    <w:rsid w:val="00A95EF3"/>
    <w:rsid w:val="00A9669B"/>
    <w:rsid w:val="00A96E85"/>
    <w:rsid w:val="00A97B80"/>
    <w:rsid w:val="00A97C0D"/>
    <w:rsid w:val="00A97C82"/>
    <w:rsid w:val="00A97E31"/>
    <w:rsid w:val="00A97E46"/>
    <w:rsid w:val="00AA0136"/>
    <w:rsid w:val="00AA01BC"/>
    <w:rsid w:val="00AA0240"/>
    <w:rsid w:val="00AA0265"/>
    <w:rsid w:val="00AA10E0"/>
    <w:rsid w:val="00AA16CC"/>
    <w:rsid w:val="00AA1979"/>
    <w:rsid w:val="00AA1FF2"/>
    <w:rsid w:val="00AA23B9"/>
    <w:rsid w:val="00AA2696"/>
    <w:rsid w:val="00AA2F11"/>
    <w:rsid w:val="00AA31CC"/>
    <w:rsid w:val="00AA35E3"/>
    <w:rsid w:val="00AA3EF4"/>
    <w:rsid w:val="00AA4A0F"/>
    <w:rsid w:val="00AA4D5F"/>
    <w:rsid w:val="00AA4DB3"/>
    <w:rsid w:val="00AA503C"/>
    <w:rsid w:val="00AA5110"/>
    <w:rsid w:val="00AA530A"/>
    <w:rsid w:val="00AA531C"/>
    <w:rsid w:val="00AA56BB"/>
    <w:rsid w:val="00AA56EF"/>
    <w:rsid w:val="00AA5797"/>
    <w:rsid w:val="00AA6601"/>
    <w:rsid w:val="00AA67B5"/>
    <w:rsid w:val="00AA691F"/>
    <w:rsid w:val="00AA6A49"/>
    <w:rsid w:val="00AA6E29"/>
    <w:rsid w:val="00AA6EB0"/>
    <w:rsid w:val="00AA6EE6"/>
    <w:rsid w:val="00AA7C79"/>
    <w:rsid w:val="00AB0ACD"/>
    <w:rsid w:val="00AB0DE9"/>
    <w:rsid w:val="00AB114B"/>
    <w:rsid w:val="00AB11A2"/>
    <w:rsid w:val="00AB1267"/>
    <w:rsid w:val="00AB159F"/>
    <w:rsid w:val="00AB163D"/>
    <w:rsid w:val="00AB1DEA"/>
    <w:rsid w:val="00AB2C0E"/>
    <w:rsid w:val="00AB301F"/>
    <w:rsid w:val="00AB34FF"/>
    <w:rsid w:val="00AB3B7C"/>
    <w:rsid w:val="00AB3C11"/>
    <w:rsid w:val="00AB4584"/>
    <w:rsid w:val="00AB49BA"/>
    <w:rsid w:val="00AB5315"/>
    <w:rsid w:val="00AB5472"/>
    <w:rsid w:val="00AB5D4A"/>
    <w:rsid w:val="00AB5F22"/>
    <w:rsid w:val="00AB65A9"/>
    <w:rsid w:val="00AB6A73"/>
    <w:rsid w:val="00AB6F63"/>
    <w:rsid w:val="00AB77AF"/>
    <w:rsid w:val="00AB7CA5"/>
    <w:rsid w:val="00AC1405"/>
    <w:rsid w:val="00AC198A"/>
    <w:rsid w:val="00AC1AA4"/>
    <w:rsid w:val="00AC1DE5"/>
    <w:rsid w:val="00AC1E93"/>
    <w:rsid w:val="00AC21C1"/>
    <w:rsid w:val="00AC2214"/>
    <w:rsid w:val="00AC25ED"/>
    <w:rsid w:val="00AC2662"/>
    <w:rsid w:val="00AC2EEA"/>
    <w:rsid w:val="00AC3393"/>
    <w:rsid w:val="00AC34B0"/>
    <w:rsid w:val="00AC37A6"/>
    <w:rsid w:val="00AC3C8E"/>
    <w:rsid w:val="00AC46E8"/>
    <w:rsid w:val="00AC4ABD"/>
    <w:rsid w:val="00AC4F7F"/>
    <w:rsid w:val="00AC586A"/>
    <w:rsid w:val="00AC5CFF"/>
    <w:rsid w:val="00AC62F8"/>
    <w:rsid w:val="00AC6A3F"/>
    <w:rsid w:val="00AC6A6E"/>
    <w:rsid w:val="00AC6DE6"/>
    <w:rsid w:val="00AC6EAD"/>
    <w:rsid w:val="00AC6EFE"/>
    <w:rsid w:val="00AC78B2"/>
    <w:rsid w:val="00AD0168"/>
    <w:rsid w:val="00AD09F3"/>
    <w:rsid w:val="00AD1025"/>
    <w:rsid w:val="00AD1311"/>
    <w:rsid w:val="00AD13C4"/>
    <w:rsid w:val="00AD190A"/>
    <w:rsid w:val="00AD1A47"/>
    <w:rsid w:val="00AD27DF"/>
    <w:rsid w:val="00AD2B50"/>
    <w:rsid w:val="00AD2BCB"/>
    <w:rsid w:val="00AD2CFE"/>
    <w:rsid w:val="00AD2FC1"/>
    <w:rsid w:val="00AD3B7A"/>
    <w:rsid w:val="00AD4EE7"/>
    <w:rsid w:val="00AD5379"/>
    <w:rsid w:val="00AD5C5B"/>
    <w:rsid w:val="00AD6050"/>
    <w:rsid w:val="00AD61C6"/>
    <w:rsid w:val="00AD7178"/>
    <w:rsid w:val="00AD7B20"/>
    <w:rsid w:val="00AE008E"/>
    <w:rsid w:val="00AE0787"/>
    <w:rsid w:val="00AE08E4"/>
    <w:rsid w:val="00AE0C23"/>
    <w:rsid w:val="00AE13F8"/>
    <w:rsid w:val="00AE1C1F"/>
    <w:rsid w:val="00AE2740"/>
    <w:rsid w:val="00AE2DC5"/>
    <w:rsid w:val="00AE388C"/>
    <w:rsid w:val="00AE39A1"/>
    <w:rsid w:val="00AE4205"/>
    <w:rsid w:val="00AE43EB"/>
    <w:rsid w:val="00AE4E97"/>
    <w:rsid w:val="00AE5617"/>
    <w:rsid w:val="00AE56C6"/>
    <w:rsid w:val="00AE57C5"/>
    <w:rsid w:val="00AE5896"/>
    <w:rsid w:val="00AE5964"/>
    <w:rsid w:val="00AE6CA4"/>
    <w:rsid w:val="00AE70EA"/>
    <w:rsid w:val="00AE7784"/>
    <w:rsid w:val="00AE7DB7"/>
    <w:rsid w:val="00AE7FFB"/>
    <w:rsid w:val="00AF058E"/>
    <w:rsid w:val="00AF2568"/>
    <w:rsid w:val="00AF35A2"/>
    <w:rsid w:val="00AF3B7C"/>
    <w:rsid w:val="00AF472B"/>
    <w:rsid w:val="00AF49FB"/>
    <w:rsid w:val="00AF4BEF"/>
    <w:rsid w:val="00AF4CD3"/>
    <w:rsid w:val="00AF4E3C"/>
    <w:rsid w:val="00AF5D5C"/>
    <w:rsid w:val="00AF611D"/>
    <w:rsid w:val="00AF619A"/>
    <w:rsid w:val="00AF66EA"/>
    <w:rsid w:val="00AF69A7"/>
    <w:rsid w:val="00AF69B1"/>
    <w:rsid w:val="00AF6B38"/>
    <w:rsid w:val="00AF7527"/>
    <w:rsid w:val="00B00282"/>
    <w:rsid w:val="00B00403"/>
    <w:rsid w:val="00B01CD5"/>
    <w:rsid w:val="00B02076"/>
    <w:rsid w:val="00B0254F"/>
    <w:rsid w:val="00B02AF5"/>
    <w:rsid w:val="00B02D1E"/>
    <w:rsid w:val="00B033A9"/>
    <w:rsid w:val="00B03B0A"/>
    <w:rsid w:val="00B04598"/>
    <w:rsid w:val="00B045DA"/>
    <w:rsid w:val="00B04717"/>
    <w:rsid w:val="00B04FE6"/>
    <w:rsid w:val="00B059CB"/>
    <w:rsid w:val="00B05EFF"/>
    <w:rsid w:val="00B05FCF"/>
    <w:rsid w:val="00B06235"/>
    <w:rsid w:val="00B065C2"/>
    <w:rsid w:val="00B1058A"/>
    <w:rsid w:val="00B1085C"/>
    <w:rsid w:val="00B10EDC"/>
    <w:rsid w:val="00B11044"/>
    <w:rsid w:val="00B127FC"/>
    <w:rsid w:val="00B12A8B"/>
    <w:rsid w:val="00B12C49"/>
    <w:rsid w:val="00B12E2F"/>
    <w:rsid w:val="00B13927"/>
    <w:rsid w:val="00B1478B"/>
    <w:rsid w:val="00B14DBA"/>
    <w:rsid w:val="00B14E83"/>
    <w:rsid w:val="00B158EC"/>
    <w:rsid w:val="00B16592"/>
    <w:rsid w:val="00B16731"/>
    <w:rsid w:val="00B16C35"/>
    <w:rsid w:val="00B16D5A"/>
    <w:rsid w:val="00B17537"/>
    <w:rsid w:val="00B1793B"/>
    <w:rsid w:val="00B201A4"/>
    <w:rsid w:val="00B20BB7"/>
    <w:rsid w:val="00B2100C"/>
    <w:rsid w:val="00B216AE"/>
    <w:rsid w:val="00B2189C"/>
    <w:rsid w:val="00B21C88"/>
    <w:rsid w:val="00B21E2F"/>
    <w:rsid w:val="00B222F4"/>
    <w:rsid w:val="00B227CA"/>
    <w:rsid w:val="00B22A50"/>
    <w:rsid w:val="00B22AF5"/>
    <w:rsid w:val="00B22B6A"/>
    <w:rsid w:val="00B22BDF"/>
    <w:rsid w:val="00B22CB9"/>
    <w:rsid w:val="00B2315F"/>
    <w:rsid w:val="00B2339A"/>
    <w:rsid w:val="00B238EC"/>
    <w:rsid w:val="00B23C51"/>
    <w:rsid w:val="00B23EE5"/>
    <w:rsid w:val="00B24AA4"/>
    <w:rsid w:val="00B25430"/>
    <w:rsid w:val="00B25432"/>
    <w:rsid w:val="00B2605F"/>
    <w:rsid w:val="00B26AC3"/>
    <w:rsid w:val="00B26B77"/>
    <w:rsid w:val="00B26C8D"/>
    <w:rsid w:val="00B26F18"/>
    <w:rsid w:val="00B27478"/>
    <w:rsid w:val="00B30251"/>
    <w:rsid w:val="00B308F3"/>
    <w:rsid w:val="00B30F77"/>
    <w:rsid w:val="00B32003"/>
    <w:rsid w:val="00B32975"/>
    <w:rsid w:val="00B336F5"/>
    <w:rsid w:val="00B33D70"/>
    <w:rsid w:val="00B340E5"/>
    <w:rsid w:val="00B3495B"/>
    <w:rsid w:val="00B368C3"/>
    <w:rsid w:val="00B36E87"/>
    <w:rsid w:val="00B400E3"/>
    <w:rsid w:val="00B404FD"/>
    <w:rsid w:val="00B4088E"/>
    <w:rsid w:val="00B40B6F"/>
    <w:rsid w:val="00B40C49"/>
    <w:rsid w:val="00B4114F"/>
    <w:rsid w:val="00B41AB1"/>
    <w:rsid w:val="00B41E3E"/>
    <w:rsid w:val="00B41E9A"/>
    <w:rsid w:val="00B42713"/>
    <w:rsid w:val="00B42730"/>
    <w:rsid w:val="00B4274F"/>
    <w:rsid w:val="00B4292D"/>
    <w:rsid w:val="00B42A9E"/>
    <w:rsid w:val="00B42CF2"/>
    <w:rsid w:val="00B42DF7"/>
    <w:rsid w:val="00B42F6D"/>
    <w:rsid w:val="00B42F9B"/>
    <w:rsid w:val="00B43325"/>
    <w:rsid w:val="00B43758"/>
    <w:rsid w:val="00B44761"/>
    <w:rsid w:val="00B451BF"/>
    <w:rsid w:val="00B451FA"/>
    <w:rsid w:val="00B4534E"/>
    <w:rsid w:val="00B45A94"/>
    <w:rsid w:val="00B45C0C"/>
    <w:rsid w:val="00B45DF4"/>
    <w:rsid w:val="00B46508"/>
    <w:rsid w:val="00B466D6"/>
    <w:rsid w:val="00B4692D"/>
    <w:rsid w:val="00B46D0F"/>
    <w:rsid w:val="00B46D30"/>
    <w:rsid w:val="00B47A32"/>
    <w:rsid w:val="00B47CBF"/>
    <w:rsid w:val="00B47F8F"/>
    <w:rsid w:val="00B50B1E"/>
    <w:rsid w:val="00B50CC9"/>
    <w:rsid w:val="00B51417"/>
    <w:rsid w:val="00B517B0"/>
    <w:rsid w:val="00B51D9A"/>
    <w:rsid w:val="00B52514"/>
    <w:rsid w:val="00B52604"/>
    <w:rsid w:val="00B52D3C"/>
    <w:rsid w:val="00B52D91"/>
    <w:rsid w:val="00B53892"/>
    <w:rsid w:val="00B53B2F"/>
    <w:rsid w:val="00B53D3A"/>
    <w:rsid w:val="00B54815"/>
    <w:rsid w:val="00B5497A"/>
    <w:rsid w:val="00B54C64"/>
    <w:rsid w:val="00B54DF7"/>
    <w:rsid w:val="00B55724"/>
    <w:rsid w:val="00B55E24"/>
    <w:rsid w:val="00B55FC4"/>
    <w:rsid w:val="00B55FCC"/>
    <w:rsid w:val="00B56210"/>
    <w:rsid w:val="00B56D33"/>
    <w:rsid w:val="00B600BF"/>
    <w:rsid w:val="00B624E6"/>
    <w:rsid w:val="00B62C3D"/>
    <w:rsid w:val="00B62D24"/>
    <w:rsid w:val="00B639D5"/>
    <w:rsid w:val="00B63EEE"/>
    <w:rsid w:val="00B63FC6"/>
    <w:rsid w:val="00B64A72"/>
    <w:rsid w:val="00B65B61"/>
    <w:rsid w:val="00B65FED"/>
    <w:rsid w:val="00B66067"/>
    <w:rsid w:val="00B66482"/>
    <w:rsid w:val="00B667D8"/>
    <w:rsid w:val="00B67202"/>
    <w:rsid w:val="00B67329"/>
    <w:rsid w:val="00B676D5"/>
    <w:rsid w:val="00B678BA"/>
    <w:rsid w:val="00B67FE8"/>
    <w:rsid w:val="00B70344"/>
    <w:rsid w:val="00B70BBE"/>
    <w:rsid w:val="00B70D98"/>
    <w:rsid w:val="00B70E36"/>
    <w:rsid w:val="00B717BB"/>
    <w:rsid w:val="00B71CEA"/>
    <w:rsid w:val="00B71CF3"/>
    <w:rsid w:val="00B71D5E"/>
    <w:rsid w:val="00B7209E"/>
    <w:rsid w:val="00B72333"/>
    <w:rsid w:val="00B7260C"/>
    <w:rsid w:val="00B72BB1"/>
    <w:rsid w:val="00B72D27"/>
    <w:rsid w:val="00B72E02"/>
    <w:rsid w:val="00B737AD"/>
    <w:rsid w:val="00B73E2A"/>
    <w:rsid w:val="00B74C36"/>
    <w:rsid w:val="00B7506E"/>
    <w:rsid w:val="00B751D6"/>
    <w:rsid w:val="00B75834"/>
    <w:rsid w:val="00B75D14"/>
    <w:rsid w:val="00B7657B"/>
    <w:rsid w:val="00B765C9"/>
    <w:rsid w:val="00B765F7"/>
    <w:rsid w:val="00B76EA9"/>
    <w:rsid w:val="00B778B1"/>
    <w:rsid w:val="00B77A0E"/>
    <w:rsid w:val="00B77CA9"/>
    <w:rsid w:val="00B77D1A"/>
    <w:rsid w:val="00B80270"/>
    <w:rsid w:val="00B8032F"/>
    <w:rsid w:val="00B804D0"/>
    <w:rsid w:val="00B8070D"/>
    <w:rsid w:val="00B80C80"/>
    <w:rsid w:val="00B80D5E"/>
    <w:rsid w:val="00B80F20"/>
    <w:rsid w:val="00B81433"/>
    <w:rsid w:val="00B81DFB"/>
    <w:rsid w:val="00B8244A"/>
    <w:rsid w:val="00B82864"/>
    <w:rsid w:val="00B82AFB"/>
    <w:rsid w:val="00B82D66"/>
    <w:rsid w:val="00B830BD"/>
    <w:rsid w:val="00B83211"/>
    <w:rsid w:val="00B83C1E"/>
    <w:rsid w:val="00B83E21"/>
    <w:rsid w:val="00B84C16"/>
    <w:rsid w:val="00B856A6"/>
    <w:rsid w:val="00B857C4"/>
    <w:rsid w:val="00B859B8"/>
    <w:rsid w:val="00B85DD6"/>
    <w:rsid w:val="00B85E5C"/>
    <w:rsid w:val="00B85F2F"/>
    <w:rsid w:val="00B8616E"/>
    <w:rsid w:val="00B86445"/>
    <w:rsid w:val="00B8673C"/>
    <w:rsid w:val="00B86E81"/>
    <w:rsid w:val="00B87710"/>
    <w:rsid w:val="00B878BC"/>
    <w:rsid w:val="00B90A39"/>
    <w:rsid w:val="00B91568"/>
    <w:rsid w:val="00B91BA7"/>
    <w:rsid w:val="00B91D5B"/>
    <w:rsid w:val="00B922F8"/>
    <w:rsid w:val="00B924FF"/>
    <w:rsid w:val="00B92504"/>
    <w:rsid w:val="00B92682"/>
    <w:rsid w:val="00B92A54"/>
    <w:rsid w:val="00B92D01"/>
    <w:rsid w:val="00B9301E"/>
    <w:rsid w:val="00B933E7"/>
    <w:rsid w:val="00B93489"/>
    <w:rsid w:val="00B94E30"/>
    <w:rsid w:val="00B950C8"/>
    <w:rsid w:val="00B955D5"/>
    <w:rsid w:val="00B95E14"/>
    <w:rsid w:val="00B95EDE"/>
    <w:rsid w:val="00B963D4"/>
    <w:rsid w:val="00B9719A"/>
    <w:rsid w:val="00B97622"/>
    <w:rsid w:val="00B97879"/>
    <w:rsid w:val="00B97970"/>
    <w:rsid w:val="00B97991"/>
    <w:rsid w:val="00BA006C"/>
    <w:rsid w:val="00BA0152"/>
    <w:rsid w:val="00BA05C6"/>
    <w:rsid w:val="00BA0D81"/>
    <w:rsid w:val="00BA1855"/>
    <w:rsid w:val="00BA1D7B"/>
    <w:rsid w:val="00BA230E"/>
    <w:rsid w:val="00BA32A4"/>
    <w:rsid w:val="00BA3327"/>
    <w:rsid w:val="00BA35CB"/>
    <w:rsid w:val="00BA3A31"/>
    <w:rsid w:val="00BA4683"/>
    <w:rsid w:val="00BA4EFE"/>
    <w:rsid w:val="00BA51FE"/>
    <w:rsid w:val="00BA5244"/>
    <w:rsid w:val="00BA5945"/>
    <w:rsid w:val="00BA5AE0"/>
    <w:rsid w:val="00BA60BD"/>
    <w:rsid w:val="00BA6417"/>
    <w:rsid w:val="00BA65E0"/>
    <w:rsid w:val="00BA74A9"/>
    <w:rsid w:val="00BA7510"/>
    <w:rsid w:val="00BB0538"/>
    <w:rsid w:val="00BB0E69"/>
    <w:rsid w:val="00BB2545"/>
    <w:rsid w:val="00BB28D2"/>
    <w:rsid w:val="00BB2A92"/>
    <w:rsid w:val="00BB39AF"/>
    <w:rsid w:val="00BB3A9A"/>
    <w:rsid w:val="00BB3BA9"/>
    <w:rsid w:val="00BB3E76"/>
    <w:rsid w:val="00BB44DC"/>
    <w:rsid w:val="00BB4597"/>
    <w:rsid w:val="00BB465F"/>
    <w:rsid w:val="00BB5122"/>
    <w:rsid w:val="00BB59D3"/>
    <w:rsid w:val="00BB5AFF"/>
    <w:rsid w:val="00BB6121"/>
    <w:rsid w:val="00BB617F"/>
    <w:rsid w:val="00BB61C3"/>
    <w:rsid w:val="00BB6794"/>
    <w:rsid w:val="00BB6B82"/>
    <w:rsid w:val="00BB733E"/>
    <w:rsid w:val="00BB742C"/>
    <w:rsid w:val="00BB74D8"/>
    <w:rsid w:val="00BB7830"/>
    <w:rsid w:val="00BB7B9D"/>
    <w:rsid w:val="00BB7D8E"/>
    <w:rsid w:val="00BC0178"/>
    <w:rsid w:val="00BC0A65"/>
    <w:rsid w:val="00BC0B65"/>
    <w:rsid w:val="00BC1837"/>
    <w:rsid w:val="00BC1BB2"/>
    <w:rsid w:val="00BC1FA6"/>
    <w:rsid w:val="00BC2981"/>
    <w:rsid w:val="00BC2E99"/>
    <w:rsid w:val="00BC3750"/>
    <w:rsid w:val="00BC3ED5"/>
    <w:rsid w:val="00BC48A3"/>
    <w:rsid w:val="00BC49B5"/>
    <w:rsid w:val="00BC513B"/>
    <w:rsid w:val="00BC5727"/>
    <w:rsid w:val="00BC5AD2"/>
    <w:rsid w:val="00BC5E31"/>
    <w:rsid w:val="00BC6BC8"/>
    <w:rsid w:val="00BC6D69"/>
    <w:rsid w:val="00BD00CA"/>
    <w:rsid w:val="00BD01B8"/>
    <w:rsid w:val="00BD07A3"/>
    <w:rsid w:val="00BD09B5"/>
    <w:rsid w:val="00BD0E4C"/>
    <w:rsid w:val="00BD0F21"/>
    <w:rsid w:val="00BD13D0"/>
    <w:rsid w:val="00BD1E43"/>
    <w:rsid w:val="00BD204A"/>
    <w:rsid w:val="00BD24C3"/>
    <w:rsid w:val="00BD2FD9"/>
    <w:rsid w:val="00BD3003"/>
    <w:rsid w:val="00BD364E"/>
    <w:rsid w:val="00BD40A2"/>
    <w:rsid w:val="00BD4ACC"/>
    <w:rsid w:val="00BD4BC4"/>
    <w:rsid w:val="00BD4CED"/>
    <w:rsid w:val="00BD5671"/>
    <w:rsid w:val="00BD5A65"/>
    <w:rsid w:val="00BD5CC0"/>
    <w:rsid w:val="00BD6326"/>
    <w:rsid w:val="00BD6538"/>
    <w:rsid w:val="00BD674E"/>
    <w:rsid w:val="00BD6C53"/>
    <w:rsid w:val="00BD741F"/>
    <w:rsid w:val="00BD7626"/>
    <w:rsid w:val="00BD7E9C"/>
    <w:rsid w:val="00BE0314"/>
    <w:rsid w:val="00BE0319"/>
    <w:rsid w:val="00BE035D"/>
    <w:rsid w:val="00BE0640"/>
    <w:rsid w:val="00BE1A96"/>
    <w:rsid w:val="00BE2097"/>
    <w:rsid w:val="00BE21C2"/>
    <w:rsid w:val="00BE252D"/>
    <w:rsid w:val="00BE2DF9"/>
    <w:rsid w:val="00BE320A"/>
    <w:rsid w:val="00BE33AE"/>
    <w:rsid w:val="00BE39D9"/>
    <w:rsid w:val="00BE40FD"/>
    <w:rsid w:val="00BE40FF"/>
    <w:rsid w:val="00BE42F4"/>
    <w:rsid w:val="00BE4424"/>
    <w:rsid w:val="00BE48F9"/>
    <w:rsid w:val="00BE49CF"/>
    <w:rsid w:val="00BE4A24"/>
    <w:rsid w:val="00BE4B37"/>
    <w:rsid w:val="00BE4C79"/>
    <w:rsid w:val="00BE4E3E"/>
    <w:rsid w:val="00BE517B"/>
    <w:rsid w:val="00BE5580"/>
    <w:rsid w:val="00BE59D1"/>
    <w:rsid w:val="00BE5A5B"/>
    <w:rsid w:val="00BE5B0E"/>
    <w:rsid w:val="00BE5FAE"/>
    <w:rsid w:val="00BE6AA5"/>
    <w:rsid w:val="00BE76E3"/>
    <w:rsid w:val="00BE7C36"/>
    <w:rsid w:val="00BE7D22"/>
    <w:rsid w:val="00BF0703"/>
    <w:rsid w:val="00BF1096"/>
    <w:rsid w:val="00BF12DE"/>
    <w:rsid w:val="00BF1C38"/>
    <w:rsid w:val="00BF1CC4"/>
    <w:rsid w:val="00BF204D"/>
    <w:rsid w:val="00BF2532"/>
    <w:rsid w:val="00BF2B23"/>
    <w:rsid w:val="00BF2FB0"/>
    <w:rsid w:val="00BF31F7"/>
    <w:rsid w:val="00BF395C"/>
    <w:rsid w:val="00BF3E41"/>
    <w:rsid w:val="00BF413E"/>
    <w:rsid w:val="00BF4481"/>
    <w:rsid w:val="00BF44B2"/>
    <w:rsid w:val="00BF475F"/>
    <w:rsid w:val="00BF4B6B"/>
    <w:rsid w:val="00BF505C"/>
    <w:rsid w:val="00BF5508"/>
    <w:rsid w:val="00BF57A8"/>
    <w:rsid w:val="00BF5B48"/>
    <w:rsid w:val="00BF6361"/>
    <w:rsid w:val="00BF6848"/>
    <w:rsid w:val="00BF6E83"/>
    <w:rsid w:val="00BF70DC"/>
    <w:rsid w:val="00BF73CC"/>
    <w:rsid w:val="00BF75F3"/>
    <w:rsid w:val="00C0067D"/>
    <w:rsid w:val="00C0070A"/>
    <w:rsid w:val="00C00E45"/>
    <w:rsid w:val="00C0116F"/>
    <w:rsid w:val="00C0141A"/>
    <w:rsid w:val="00C01D4F"/>
    <w:rsid w:val="00C01DD1"/>
    <w:rsid w:val="00C020F6"/>
    <w:rsid w:val="00C02934"/>
    <w:rsid w:val="00C02D19"/>
    <w:rsid w:val="00C037A4"/>
    <w:rsid w:val="00C0385B"/>
    <w:rsid w:val="00C03A33"/>
    <w:rsid w:val="00C03FF0"/>
    <w:rsid w:val="00C041BB"/>
    <w:rsid w:val="00C04699"/>
    <w:rsid w:val="00C046FE"/>
    <w:rsid w:val="00C04745"/>
    <w:rsid w:val="00C04FE5"/>
    <w:rsid w:val="00C0524C"/>
    <w:rsid w:val="00C05416"/>
    <w:rsid w:val="00C0599C"/>
    <w:rsid w:val="00C05F03"/>
    <w:rsid w:val="00C06FC8"/>
    <w:rsid w:val="00C07254"/>
    <w:rsid w:val="00C07690"/>
    <w:rsid w:val="00C10071"/>
    <w:rsid w:val="00C11171"/>
    <w:rsid w:val="00C11464"/>
    <w:rsid w:val="00C11486"/>
    <w:rsid w:val="00C11648"/>
    <w:rsid w:val="00C11717"/>
    <w:rsid w:val="00C11876"/>
    <w:rsid w:val="00C11DFA"/>
    <w:rsid w:val="00C11FF0"/>
    <w:rsid w:val="00C1240E"/>
    <w:rsid w:val="00C12944"/>
    <w:rsid w:val="00C12A1D"/>
    <w:rsid w:val="00C12C51"/>
    <w:rsid w:val="00C12D08"/>
    <w:rsid w:val="00C12DC8"/>
    <w:rsid w:val="00C130B0"/>
    <w:rsid w:val="00C1430E"/>
    <w:rsid w:val="00C1431D"/>
    <w:rsid w:val="00C148A1"/>
    <w:rsid w:val="00C14DFD"/>
    <w:rsid w:val="00C1517B"/>
    <w:rsid w:val="00C15395"/>
    <w:rsid w:val="00C1571D"/>
    <w:rsid w:val="00C17D80"/>
    <w:rsid w:val="00C17FCF"/>
    <w:rsid w:val="00C202DE"/>
    <w:rsid w:val="00C203ED"/>
    <w:rsid w:val="00C20869"/>
    <w:rsid w:val="00C20D6F"/>
    <w:rsid w:val="00C223D8"/>
    <w:rsid w:val="00C226A4"/>
    <w:rsid w:val="00C22C8B"/>
    <w:rsid w:val="00C22E55"/>
    <w:rsid w:val="00C23A54"/>
    <w:rsid w:val="00C23B4A"/>
    <w:rsid w:val="00C23CA5"/>
    <w:rsid w:val="00C23FE8"/>
    <w:rsid w:val="00C24880"/>
    <w:rsid w:val="00C249A8"/>
    <w:rsid w:val="00C24D1F"/>
    <w:rsid w:val="00C24DBD"/>
    <w:rsid w:val="00C252D0"/>
    <w:rsid w:val="00C262D1"/>
    <w:rsid w:val="00C26A5E"/>
    <w:rsid w:val="00C26C31"/>
    <w:rsid w:val="00C26CB8"/>
    <w:rsid w:val="00C26F83"/>
    <w:rsid w:val="00C27226"/>
    <w:rsid w:val="00C27695"/>
    <w:rsid w:val="00C27911"/>
    <w:rsid w:val="00C27B93"/>
    <w:rsid w:val="00C27CE1"/>
    <w:rsid w:val="00C30C48"/>
    <w:rsid w:val="00C30CCA"/>
    <w:rsid w:val="00C30E7E"/>
    <w:rsid w:val="00C3143B"/>
    <w:rsid w:val="00C31537"/>
    <w:rsid w:val="00C31566"/>
    <w:rsid w:val="00C31D88"/>
    <w:rsid w:val="00C31E35"/>
    <w:rsid w:val="00C32D57"/>
    <w:rsid w:val="00C331F9"/>
    <w:rsid w:val="00C336F2"/>
    <w:rsid w:val="00C3438B"/>
    <w:rsid w:val="00C34626"/>
    <w:rsid w:val="00C35BDC"/>
    <w:rsid w:val="00C362DD"/>
    <w:rsid w:val="00C3644D"/>
    <w:rsid w:val="00C36DD3"/>
    <w:rsid w:val="00C37457"/>
    <w:rsid w:val="00C401D0"/>
    <w:rsid w:val="00C40A2A"/>
    <w:rsid w:val="00C419B7"/>
    <w:rsid w:val="00C41C1B"/>
    <w:rsid w:val="00C41F21"/>
    <w:rsid w:val="00C42067"/>
    <w:rsid w:val="00C42625"/>
    <w:rsid w:val="00C42805"/>
    <w:rsid w:val="00C42C1F"/>
    <w:rsid w:val="00C430B5"/>
    <w:rsid w:val="00C43145"/>
    <w:rsid w:val="00C436E9"/>
    <w:rsid w:val="00C43C4E"/>
    <w:rsid w:val="00C43E69"/>
    <w:rsid w:val="00C43E76"/>
    <w:rsid w:val="00C442A9"/>
    <w:rsid w:val="00C44978"/>
    <w:rsid w:val="00C44A67"/>
    <w:rsid w:val="00C4566C"/>
    <w:rsid w:val="00C462E0"/>
    <w:rsid w:val="00C46350"/>
    <w:rsid w:val="00C465B0"/>
    <w:rsid w:val="00C4662C"/>
    <w:rsid w:val="00C4692C"/>
    <w:rsid w:val="00C46C9C"/>
    <w:rsid w:val="00C47D7E"/>
    <w:rsid w:val="00C50504"/>
    <w:rsid w:val="00C5064D"/>
    <w:rsid w:val="00C50E50"/>
    <w:rsid w:val="00C51F71"/>
    <w:rsid w:val="00C52F8C"/>
    <w:rsid w:val="00C53D96"/>
    <w:rsid w:val="00C53FCA"/>
    <w:rsid w:val="00C54617"/>
    <w:rsid w:val="00C54F1C"/>
    <w:rsid w:val="00C5509C"/>
    <w:rsid w:val="00C551BE"/>
    <w:rsid w:val="00C55BDA"/>
    <w:rsid w:val="00C56880"/>
    <w:rsid w:val="00C56A9D"/>
    <w:rsid w:val="00C56F22"/>
    <w:rsid w:val="00C5736D"/>
    <w:rsid w:val="00C57E0B"/>
    <w:rsid w:val="00C57E21"/>
    <w:rsid w:val="00C605E0"/>
    <w:rsid w:val="00C61357"/>
    <w:rsid w:val="00C61691"/>
    <w:rsid w:val="00C616F5"/>
    <w:rsid w:val="00C61745"/>
    <w:rsid w:val="00C61A4D"/>
    <w:rsid w:val="00C61D20"/>
    <w:rsid w:val="00C61DC7"/>
    <w:rsid w:val="00C61F7B"/>
    <w:rsid w:val="00C624F9"/>
    <w:rsid w:val="00C624FA"/>
    <w:rsid w:val="00C62D47"/>
    <w:rsid w:val="00C632D3"/>
    <w:rsid w:val="00C63805"/>
    <w:rsid w:val="00C6435F"/>
    <w:rsid w:val="00C64915"/>
    <w:rsid w:val="00C64B5C"/>
    <w:rsid w:val="00C64D79"/>
    <w:rsid w:val="00C6591F"/>
    <w:rsid w:val="00C65B2F"/>
    <w:rsid w:val="00C65BDB"/>
    <w:rsid w:val="00C65EDD"/>
    <w:rsid w:val="00C663AE"/>
    <w:rsid w:val="00C66415"/>
    <w:rsid w:val="00C66685"/>
    <w:rsid w:val="00C66A59"/>
    <w:rsid w:val="00C66D78"/>
    <w:rsid w:val="00C672C8"/>
    <w:rsid w:val="00C6736E"/>
    <w:rsid w:val="00C67403"/>
    <w:rsid w:val="00C7001E"/>
    <w:rsid w:val="00C701E2"/>
    <w:rsid w:val="00C7059B"/>
    <w:rsid w:val="00C70D23"/>
    <w:rsid w:val="00C70ED6"/>
    <w:rsid w:val="00C71A26"/>
    <w:rsid w:val="00C729B6"/>
    <w:rsid w:val="00C73195"/>
    <w:rsid w:val="00C73632"/>
    <w:rsid w:val="00C73FDC"/>
    <w:rsid w:val="00C748E2"/>
    <w:rsid w:val="00C74CDB"/>
    <w:rsid w:val="00C7586F"/>
    <w:rsid w:val="00C759EA"/>
    <w:rsid w:val="00C759F5"/>
    <w:rsid w:val="00C76180"/>
    <w:rsid w:val="00C7644A"/>
    <w:rsid w:val="00C7786C"/>
    <w:rsid w:val="00C80BB8"/>
    <w:rsid w:val="00C80CDD"/>
    <w:rsid w:val="00C80D9E"/>
    <w:rsid w:val="00C8117A"/>
    <w:rsid w:val="00C818E3"/>
    <w:rsid w:val="00C81BFA"/>
    <w:rsid w:val="00C81F05"/>
    <w:rsid w:val="00C81F9C"/>
    <w:rsid w:val="00C8207B"/>
    <w:rsid w:val="00C820C2"/>
    <w:rsid w:val="00C82184"/>
    <w:rsid w:val="00C827B3"/>
    <w:rsid w:val="00C8290A"/>
    <w:rsid w:val="00C82986"/>
    <w:rsid w:val="00C82BB2"/>
    <w:rsid w:val="00C82ECA"/>
    <w:rsid w:val="00C8314A"/>
    <w:rsid w:val="00C8326F"/>
    <w:rsid w:val="00C836D4"/>
    <w:rsid w:val="00C83952"/>
    <w:rsid w:val="00C83BB9"/>
    <w:rsid w:val="00C83E2A"/>
    <w:rsid w:val="00C8499D"/>
    <w:rsid w:val="00C84B9C"/>
    <w:rsid w:val="00C8579A"/>
    <w:rsid w:val="00C85AE7"/>
    <w:rsid w:val="00C85C8A"/>
    <w:rsid w:val="00C86382"/>
    <w:rsid w:val="00C87DF9"/>
    <w:rsid w:val="00C905FB"/>
    <w:rsid w:val="00C90CA1"/>
    <w:rsid w:val="00C92015"/>
    <w:rsid w:val="00C92337"/>
    <w:rsid w:val="00C9311F"/>
    <w:rsid w:val="00C942FF"/>
    <w:rsid w:val="00C9471D"/>
    <w:rsid w:val="00C96265"/>
    <w:rsid w:val="00C969CA"/>
    <w:rsid w:val="00C969E9"/>
    <w:rsid w:val="00C9748F"/>
    <w:rsid w:val="00C975B5"/>
    <w:rsid w:val="00C97BE5"/>
    <w:rsid w:val="00C97F7D"/>
    <w:rsid w:val="00CA026F"/>
    <w:rsid w:val="00CA058E"/>
    <w:rsid w:val="00CA070C"/>
    <w:rsid w:val="00CA07F9"/>
    <w:rsid w:val="00CA0B05"/>
    <w:rsid w:val="00CA0E26"/>
    <w:rsid w:val="00CA0F3D"/>
    <w:rsid w:val="00CA136C"/>
    <w:rsid w:val="00CA1579"/>
    <w:rsid w:val="00CA1C3B"/>
    <w:rsid w:val="00CA21AD"/>
    <w:rsid w:val="00CA2332"/>
    <w:rsid w:val="00CA26D9"/>
    <w:rsid w:val="00CA2F53"/>
    <w:rsid w:val="00CA3066"/>
    <w:rsid w:val="00CA398A"/>
    <w:rsid w:val="00CA49CF"/>
    <w:rsid w:val="00CA4A75"/>
    <w:rsid w:val="00CA4CAC"/>
    <w:rsid w:val="00CA5189"/>
    <w:rsid w:val="00CA52ED"/>
    <w:rsid w:val="00CA5A64"/>
    <w:rsid w:val="00CA6275"/>
    <w:rsid w:val="00CA662C"/>
    <w:rsid w:val="00CA74B7"/>
    <w:rsid w:val="00CB040A"/>
    <w:rsid w:val="00CB058F"/>
    <w:rsid w:val="00CB1365"/>
    <w:rsid w:val="00CB1A78"/>
    <w:rsid w:val="00CB222E"/>
    <w:rsid w:val="00CB24FA"/>
    <w:rsid w:val="00CB2768"/>
    <w:rsid w:val="00CB2D51"/>
    <w:rsid w:val="00CB3B13"/>
    <w:rsid w:val="00CB4D7B"/>
    <w:rsid w:val="00CB520A"/>
    <w:rsid w:val="00CB56D9"/>
    <w:rsid w:val="00CB6338"/>
    <w:rsid w:val="00CB69A1"/>
    <w:rsid w:val="00CB77AD"/>
    <w:rsid w:val="00CB789C"/>
    <w:rsid w:val="00CC0851"/>
    <w:rsid w:val="00CC0AFD"/>
    <w:rsid w:val="00CC0ED2"/>
    <w:rsid w:val="00CC0FF3"/>
    <w:rsid w:val="00CC1436"/>
    <w:rsid w:val="00CC1689"/>
    <w:rsid w:val="00CC187C"/>
    <w:rsid w:val="00CC19D2"/>
    <w:rsid w:val="00CC2089"/>
    <w:rsid w:val="00CC2962"/>
    <w:rsid w:val="00CC34A3"/>
    <w:rsid w:val="00CC34F5"/>
    <w:rsid w:val="00CC4716"/>
    <w:rsid w:val="00CC4AE6"/>
    <w:rsid w:val="00CC4B2E"/>
    <w:rsid w:val="00CC4F35"/>
    <w:rsid w:val="00CC5159"/>
    <w:rsid w:val="00CC5579"/>
    <w:rsid w:val="00CC5794"/>
    <w:rsid w:val="00CC5A9D"/>
    <w:rsid w:val="00CC610A"/>
    <w:rsid w:val="00CC67F8"/>
    <w:rsid w:val="00CC6C2A"/>
    <w:rsid w:val="00CC6D86"/>
    <w:rsid w:val="00CC6E55"/>
    <w:rsid w:val="00CC72E7"/>
    <w:rsid w:val="00CC7382"/>
    <w:rsid w:val="00CC7402"/>
    <w:rsid w:val="00CC74CA"/>
    <w:rsid w:val="00CD02C2"/>
    <w:rsid w:val="00CD0628"/>
    <w:rsid w:val="00CD0935"/>
    <w:rsid w:val="00CD0C3A"/>
    <w:rsid w:val="00CD0DFE"/>
    <w:rsid w:val="00CD1045"/>
    <w:rsid w:val="00CD1991"/>
    <w:rsid w:val="00CD1C66"/>
    <w:rsid w:val="00CD2609"/>
    <w:rsid w:val="00CD2C54"/>
    <w:rsid w:val="00CD2C9C"/>
    <w:rsid w:val="00CD3090"/>
    <w:rsid w:val="00CD3332"/>
    <w:rsid w:val="00CD3378"/>
    <w:rsid w:val="00CD348B"/>
    <w:rsid w:val="00CD357C"/>
    <w:rsid w:val="00CD3AF6"/>
    <w:rsid w:val="00CD4A2D"/>
    <w:rsid w:val="00CD52D2"/>
    <w:rsid w:val="00CD5E66"/>
    <w:rsid w:val="00CD64E9"/>
    <w:rsid w:val="00CD6A3F"/>
    <w:rsid w:val="00CD6B72"/>
    <w:rsid w:val="00CD6B99"/>
    <w:rsid w:val="00CD6C3B"/>
    <w:rsid w:val="00CD6E05"/>
    <w:rsid w:val="00CD712E"/>
    <w:rsid w:val="00CD738B"/>
    <w:rsid w:val="00CD7514"/>
    <w:rsid w:val="00CD7E3B"/>
    <w:rsid w:val="00CD7EBB"/>
    <w:rsid w:val="00CE07DF"/>
    <w:rsid w:val="00CE09DA"/>
    <w:rsid w:val="00CE10BD"/>
    <w:rsid w:val="00CE1B2A"/>
    <w:rsid w:val="00CE2698"/>
    <w:rsid w:val="00CE2B20"/>
    <w:rsid w:val="00CE3BE3"/>
    <w:rsid w:val="00CE3C92"/>
    <w:rsid w:val="00CE4EE7"/>
    <w:rsid w:val="00CE5833"/>
    <w:rsid w:val="00CE5C49"/>
    <w:rsid w:val="00CE62A4"/>
    <w:rsid w:val="00CE63D8"/>
    <w:rsid w:val="00CE6AD5"/>
    <w:rsid w:val="00CE6D03"/>
    <w:rsid w:val="00CE6E29"/>
    <w:rsid w:val="00CE75EB"/>
    <w:rsid w:val="00CE75FE"/>
    <w:rsid w:val="00CE7989"/>
    <w:rsid w:val="00CE7F34"/>
    <w:rsid w:val="00CF0026"/>
    <w:rsid w:val="00CF10F6"/>
    <w:rsid w:val="00CF12C7"/>
    <w:rsid w:val="00CF134D"/>
    <w:rsid w:val="00CF1393"/>
    <w:rsid w:val="00CF13BE"/>
    <w:rsid w:val="00CF2192"/>
    <w:rsid w:val="00CF2399"/>
    <w:rsid w:val="00CF2A05"/>
    <w:rsid w:val="00CF2A4E"/>
    <w:rsid w:val="00CF2E7A"/>
    <w:rsid w:val="00CF3733"/>
    <w:rsid w:val="00CF3C94"/>
    <w:rsid w:val="00CF4678"/>
    <w:rsid w:val="00CF4752"/>
    <w:rsid w:val="00CF49D1"/>
    <w:rsid w:val="00CF4DA9"/>
    <w:rsid w:val="00CF4E04"/>
    <w:rsid w:val="00CF5BDF"/>
    <w:rsid w:val="00CF5F11"/>
    <w:rsid w:val="00CF5F41"/>
    <w:rsid w:val="00CF5FEC"/>
    <w:rsid w:val="00CF63D9"/>
    <w:rsid w:val="00CF6674"/>
    <w:rsid w:val="00CF6861"/>
    <w:rsid w:val="00CF6B15"/>
    <w:rsid w:val="00CF7188"/>
    <w:rsid w:val="00CF74D6"/>
    <w:rsid w:val="00CF7795"/>
    <w:rsid w:val="00D00F7D"/>
    <w:rsid w:val="00D015DD"/>
    <w:rsid w:val="00D01965"/>
    <w:rsid w:val="00D01E9F"/>
    <w:rsid w:val="00D02CD3"/>
    <w:rsid w:val="00D032C7"/>
    <w:rsid w:val="00D0381E"/>
    <w:rsid w:val="00D03CC7"/>
    <w:rsid w:val="00D03F8D"/>
    <w:rsid w:val="00D04000"/>
    <w:rsid w:val="00D04AF5"/>
    <w:rsid w:val="00D04E89"/>
    <w:rsid w:val="00D05287"/>
    <w:rsid w:val="00D05689"/>
    <w:rsid w:val="00D056E8"/>
    <w:rsid w:val="00D059EC"/>
    <w:rsid w:val="00D05CBB"/>
    <w:rsid w:val="00D0687D"/>
    <w:rsid w:val="00D06B2D"/>
    <w:rsid w:val="00D06DD7"/>
    <w:rsid w:val="00D07411"/>
    <w:rsid w:val="00D07701"/>
    <w:rsid w:val="00D10061"/>
    <w:rsid w:val="00D10BA0"/>
    <w:rsid w:val="00D11F37"/>
    <w:rsid w:val="00D120AB"/>
    <w:rsid w:val="00D1268A"/>
    <w:rsid w:val="00D12715"/>
    <w:rsid w:val="00D129AA"/>
    <w:rsid w:val="00D13745"/>
    <w:rsid w:val="00D137E1"/>
    <w:rsid w:val="00D13D36"/>
    <w:rsid w:val="00D1404F"/>
    <w:rsid w:val="00D14401"/>
    <w:rsid w:val="00D14B0E"/>
    <w:rsid w:val="00D1518F"/>
    <w:rsid w:val="00D154F9"/>
    <w:rsid w:val="00D15F1D"/>
    <w:rsid w:val="00D1678B"/>
    <w:rsid w:val="00D16DCB"/>
    <w:rsid w:val="00D20082"/>
    <w:rsid w:val="00D2027F"/>
    <w:rsid w:val="00D20B79"/>
    <w:rsid w:val="00D20DC2"/>
    <w:rsid w:val="00D2140A"/>
    <w:rsid w:val="00D216C1"/>
    <w:rsid w:val="00D2217A"/>
    <w:rsid w:val="00D2250B"/>
    <w:rsid w:val="00D22ABB"/>
    <w:rsid w:val="00D22BCB"/>
    <w:rsid w:val="00D238E8"/>
    <w:rsid w:val="00D23BF6"/>
    <w:rsid w:val="00D23C12"/>
    <w:rsid w:val="00D23E22"/>
    <w:rsid w:val="00D24578"/>
    <w:rsid w:val="00D24EDF"/>
    <w:rsid w:val="00D251B9"/>
    <w:rsid w:val="00D25299"/>
    <w:rsid w:val="00D26921"/>
    <w:rsid w:val="00D26C78"/>
    <w:rsid w:val="00D26DCD"/>
    <w:rsid w:val="00D275C4"/>
    <w:rsid w:val="00D2796C"/>
    <w:rsid w:val="00D27AB5"/>
    <w:rsid w:val="00D31DA4"/>
    <w:rsid w:val="00D321B6"/>
    <w:rsid w:val="00D32298"/>
    <w:rsid w:val="00D32AA3"/>
    <w:rsid w:val="00D332DE"/>
    <w:rsid w:val="00D33350"/>
    <w:rsid w:val="00D3370D"/>
    <w:rsid w:val="00D33CF7"/>
    <w:rsid w:val="00D35212"/>
    <w:rsid w:val="00D3582B"/>
    <w:rsid w:val="00D35908"/>
    <w:rsid w:val="00D3622E"/>
    <w:rsid w:val="00D3636D"/>
    <w:rsid w:val="00D37664"/>
    <w:rsid w:val="00D377EE"/>
    <w:rsid w:val="00D37E43"/>
    <w:rsid w:val="00D40210"/>
    <w:rsid w:val="00D403DF"/>
    <w:rsid w:val="00D40AD7"/>
    <w:rsid w:val="00D411A5"/>
    <w:rsid w:val="00D41CC2"/>
    <w:rsid w:val="00D41F7C"/>
    <w:rsid w:val="00D42161"/>
    <w:rsid w:val="00D42924"/>
    <w:rsid w:val="00D42D3C"/>
    <w:rsid w:val="00D434D0"/>
    <w:rsid w:val="00D43575"/>
    <w:rsid w:val="00D4363B"/>
    <w:rsid w:val="00D43901"/>
    <w:rsid w:val="00D442AC"/>
    <w:rsid w:val="00D459B2"/>
    <w:rsid w:val="00D45BB6"/>
    <w:rsid w:val="00D464DB"/>
    <w:rsid w:val="00D46539"/>
    <w:rsid w:val="00D46543"/>
    <w:rsid w:val="00D46585"/>
    <w:rsid w:val="00D4692A"/>
    <w:rsid w:val="00D46AA5"/>
    <w:rsid w:val="00D47831"/>
    <w:rsid w:val="00D4783B"/>
    <w:rsid w:val="00D501A6"/>
    <w:rsid w:val="00D50428"/>
    <w:rsid w:val="00D50894"/>
    <w:rsid w:val="00D509A8"/>
    <w:rsid w:val="00D50A18"/>
    <w:rsid w:val="00D50B90"/>
    <w:rsid w:val="00D50E38"/>
    <w:rsid w:val="00D5176D"/>
    <w:rsid w:val="00D51993"/>
    <w:rsid w:val="00D51B51"/>
    <w:rsid w:val="00D51BFB"/>
    <w:rsid w:val="00D51FDA"/>
    <w:rsid w:val="00D5260A"/>
    <w:rsid w:val="00D52C1A"/>
    <w:rsid w:val="00D52F1A"/>
    <w:rsid w:val="00D531E3"/>
    <w:rsid w:val="00D533BC"/>
    <w:rsid w:val="00D537DB"/>
    <w:rsid w:val="00D54298"/>
    <w:rsid w:val="00D54FDB"/>
    <w:rsid w:val="00D5504A"/>
    <w:rsid w:val="00D55266"/>
    <w:rsid w:val="00D553CC"/>
    <w:rsid w:val="00D55B78"/>
    <w:rsid w:val="00D561E8"/>
    <w:rsid w:val="00D56239"/>
    <w:rsid w:val="00D56666"/>
    <w:rsid w:val="00D569AD"/>
    <w:rsid w:val="00D579A9"/>
    <w:rsid w:val="00D579B1"/>
    <w:rsid w:val="00D602DD"/>
    <w:rsid w:val="00D60304"/>
    <w:rsid w:val="00D60403"/>
    <w:rsid w:val="00D604B9"/>
    <w:rsid w:val="00D60541"/>
    <w:rsid w:val="00D609A3"/>
    <w:rsid w:val="00D60A75"/>
    <w:rsid w:val="00D60D43"/>
    <w:rsid w:val="00D619E5"/>
    <w:rsid w:val="00D62D7D"/>
    <w:rsid w:val="00D632C7"/>
    <w:rsid w:val="00D63778"/>
    <w:rsid w:val="00D63BF2"/>
    <w:rsid w:val="00D64575"/>
    <w:rsid w:val="00D64641"/>
    <w:rsid w:val="00D648BD"/>
    <w:rsid w:val="00D64B78"/>
    <w:rsid w:val="00D64DD4"/>
    <w:rsid w:val="00D651AD"/>
    <w:rsid w:val="00D66071"/>
    <w:rsid w:val="00D663BB"/>
    <w:rsid w:val="00D66E1F"/>
    <w:rsid w:val="00D66EF0"/>
    <w:rsid w:val="00D66FA6"/>
    <w:rsid w:val="00D672DD"/>
    <w:rsid w:val="00D67362"/>
    <w:rsid w:val="00D67DEB"/>
    <w:rsid w:val="00D708B5"/>
    <w:rsid w:val="00D70AA5"/>
    <w:rsid w:val="00D70F89"/>
    <w:rsid w:val="00D71279"/>
    <w:rsid w:val="00D7133B"/>
    <w:rsid w:val="00D7165B"/>
    <w:rsid w:val="00D718CD"/>
    <w:rsid w:val="00D71933"/>
    <w:rsid w:val="00D71CC0"/>
    <w:rsid w:val="00D71F0B"/>
    <w:rsid w:val="00D72264"/>
    <w:rsid w:val="00D72518"/>
    <w:rsid w:val="00D730C0"/>
    <w:rsid w:val="00D7312B"/>
    <w:rsid w:val="00D73890"/>
    <w:rsid w:val="00D74D01"/>
    <w:rsid w:val="00D74EC5"/>
    <w:rsid w:val="00D7539A"/>
    <w:rsid w:val="00D75B5D"/>
    <w:rsid w:val="00D760F7"/>
    <w:rsid w:val="00D76107"/>
    <w:rsid w:val="00D761CD"/>
    <w:rsid w:val="00D76B1E"/>
    <w:rsid w:val="00D77294"/>
    <w:rsid w:val="00D772D8"/>
    <w:rsid w:val="00D777FB"/>
    <w:rsid w:val="00D801F7"/>
    <w:rsid w:val="00D802E1"/>
    <w:rsid w:val="00D81250"/>
    <w:rsid w:val="00D81CD2"/>
    <w:rsid w:val="00D8228F"/>
    <w:rsid w:val="00D82B71"/>
    <w:rsid w:val="00D82EDB"/>
    <w:rsid w:val="00D831A0"/>
    <w:rsid w:val="00D83296"/>
    <w:rsid w:val="00D832A4"/>
    <w:rsid w:val="00D8343D"/>
    <w:rsid w:val="00D83AC2"/>
    <w:rsid w:val="00D84992"/>
    <w:rsid w:val="00D856BB"/>
    <w:rsid w:val="00D85793"/>
    <w:rsid w:val="00D864EC"/>
    <w:rsid w:val="00D867AA"/>
    <w:rsid w:val="00D86AC5"/>
    <w:rsid w:val="00D8751D"/>
    <w:rsid w:val="00D9035F"/>
    <w:rsid w:val="00D903A8"/>
    <w:rsid w:val="00D903FC"/>
    <w:rsid w:val="00D9152F"/>
    <w:rsid w:val="00D918F6"/>
    <w:rsid w:val="00D91C26"/>
    <w:rsid w:val="00D9212D"/>
    <w:rsid w:val="00D92D6A"/>
    <w:rsid w:val="00D930F8"/>
    <w:rsid w:val="00D9332C"/>
    <w:rsid w:val="00D93C28"/>
    <w:rsid w:val="00D94381"/>
    <w:rsid w:val="00D94B21"/>
    <w:rsid w:val="00D94BB1"/>
    <w:rsid w:val="00D9596E"/>
    <w:rsid w:val="00D96458"/>
    <w:rsid w:val="00D9668B"/>
    <w:rsid w:val="00D96BE1"/>
    <w:rsid w:val="00D96CE5"/>
    <w:rsid w:val="00D96E49"/>
    <w:rsid w:val="00D9713C"/>
    <w:rsid w:val="00D9727D"/>
    <w:rsid w:val="00D976F5"/>
    <w:rsid w:val="00D97AC7"/>
    <w:rsid w:val="00D97BEB"/>
    <w:rsid w:val="00DA0040"/>
    <w:rsid w:val="00DA114E"/>
    <w:rsid w:val="00DA1859"/>
    <w:rsid w:val="00DA207F"/>
    <w:rsid w:val="00DA2083"/>
    <w:rsid w:val="00DA20A8"/>
    <w:rsid w:val="00DA220A"/>
    <w:rsid w:val="00DA2858"/>
    <w:rsid w:val="00DA2960"/>
    <w:rsid w:val="00DA29D6"/>
    <w:rsid w:val="00DA2CF5"/>
    <w:rsid w:val="00DA2FE4"/>
    <w:rsid w:val="00DA3714"/>
    <w:rsid w:val="00DA3BD2"/>
    <w:rsid w:val="00DA4747"/>
    <w:rsid w:val="00DA48B3"/>
    <w:rsid w:val="00DA500C"/>
    <w:rsid w:val="00DA5844"/>
    <w:rsid w:val="00DA5E94"/>
    <w:rsid w:val="00DA61D6"/>
    <w:rsid w:val="00DA6D94"/>
    <w:rsid w:val="00DA6DC2"/>
    <w:rsid w:val="00DA73A9"/>
    <w:rsid w:val="00DA7493"/>
    <w:rsid w:val="00DA74EE"/>
    <w:rsid w:val="00DA7BE8"/>
    <w:rsid w:val="00DA7CCE"/>
    <w:rsid w:val="00DA7D6C"/>
    <w:rsid w:val="00DA7D88"/>
    <w:rsid w:val="00DA7E96"/>
    <w:rsid w:val="00DB0465"/>
    <w:rsid w:val="00DB05A3"/>
    <w:rsid w:val="00DB05B9"/>
    <w:rsid w:val="00DB0DBA"/>
    <w:rsid w:val="00DB130E"/>
    <w:rsid w:val="00DB1432"/>
    <w:rsid w:val="00DB19E4"/>
    <w:rsid w:val="00DB1F70"/>
    <w:rsid w:val="00DB2671"/>
    <w:rsid w:val="00DB2C6D"/>
    <w:rsid w:val="00DB3439"/>
    <w:rsid w:val="00DB4533"/>
    <w:rsid w:val="00DB494F"/>
    <w:rsid w:val="00DB5067"/>
    <w:rsid w:val="00DB5765"/>
    <w:rsid w:val="00DB5776"/>
    <w:rsid w:val="00DB57F3"/>
    <w:rsid w:val="00DB5A86"/>
    <w:rsid w:val="00DB6813"/>
    <w:rsid w:val="00DB6C46"/>
    <w:rsid w:val="00DB6DC9"/>
    <w:rsid w:val="00DB6E02"/>
    <w:rsid w:val="00DB75FC"/>
    <w:rsid w:val="00DC04A2"/>
    <w:rsid w:val="00DC0CF5"/>
    <w:rsid w:val="00DC0EF1"/>
    <w:rsid w:val="00DC0F9F"/>
    <w:rsid w:val="00DC152A"/>
    <w:rsid w:val="00DC1E1E"/>
    <w:rsid w:val="00DC1E88"/>
    <w:rsid w:val="00DC2446"/>
    <w:rsid w:val="00DC260A"/>
    <w:rsid w:val="00DC2755"/>
    <w:rsid w:val="00DC2934"/>
    <w:rsid w:val="00DC3184"/>
    <w:rsid w:val="00DC335C"/>
    <w:rsid w:val="00DC34EF"/>
    <w:rsid w:val="00DC4DC4"/>
    <w:rsid w:val="00DC5A4D"/>
    <w:rsid w:val="00DC5E32"/>
    <w:rsid w:val="00DC62F3"/>
    <w:rsid w:val="00DC66A9"/>
    <w:rsid w:val="00DC74C6"/>
    <w:rsid w:val="00DC794B"/>
    <w:rsid w:val="00DC7D6A"/>
    <w:rsid w:val="00DD02CA"/>
    <w:rsid w:val="00DD03CE"/>
    <w:rsid w:val="00DD06DE"/>
    <w:rsid w:val="00DD0C75"/>
    <w:rsid w:val="00DD0D87"/>
    <w:rsid w:val="00DD10D5"/>
    <w:rsid w:val="00DD1E4D"/>
    <w:rsid w:val="00DD26B1"/>
    <w:rsid w:val="00DD28C3"/>
    <w:rsid w:val="00DD30F5"/>
    <w:rsid w:val="00DD311C"/>
    <w:rsid w:val="00DD32B8"/>
    <w:rsid w:val="00DD3CAC"/>
    <w:rsid w:val="00DD458F"/>
    <w:rsid w:val="00DD56DB"/>
    <w:rsid w:val="00DD56F5"/>
    <w:rsid w:val="00DD5918"/>
    <w:rsid w:val="00DD59A2"/>
    <w:rsid w:val="00DD6776"/>
    <w:rsid w:val="00DD735D"/>
    <w:rsid w:val="00DD7449"/>
    <w:rsid w:val="00DE0048"/>
    <w:rsid w:val="00DE0857"/>
    <w:rsid w:val="00DE10B5"/>
    <w:rsid w:val="00DE13D3"/>
    <w:rsid w:val="00DE1FD4"/>
    <w:rsid w:val="00DE25C3"/>
    <w:rsid w:val="00DE2F8F"/>
    <w:rsid w:val="00DE3585"/>
    <w:rsid w:val="00DE3BF8"/>
    <w:rsid w:val="00DE423E"/>
    <w:rsid w:val="00DE4371"/>
    <w:rsid w:val="00DE4AFA"/>
    <w:rsid w:val="00DE4EAA"/>
    <w:rsid w:val="00DE51E3"/>
    <w:rsid w:val="00DE5733"/>
    <w:rsid w:val="00DE5F77"/>
    <w:rsid w:val="00DE6131"/>
    <w:rsid w:val="00DE64B2"/>
    <w:rsid w:val="00DE6FF9"/>
    <w:rsid w:val="00DE764F"/>
    <w:rsid w:val="00DE7DCC"/>
    <w:rsid w:val="00DE7F80"/>
    <w:rsid w:val="00DF0A7A"/>
    <w:rsid w:val="00DF1538"/>
    <w:rsid w:val="00DF251F"/>
    <w:rsid w:val="00DF278D"/>
    <w:rsid w:val="00DF29AC"/>
    <w:rsid w:val="00DF31D5"/>
    <w:rsid w:val="00DF34CC"/>
    <w:rsid w:val="00DF3DC0"/>
    <w:rsid w:val="00DF4829"/>
    <w:rsid w:val="00DF485E"/>
    <w:rsid w:val="00DF4B33"/>
    <w:rsid w:val="00DF4D10"/>
    <w:rsid w:val="00DF4E1C"/>
    <w:rsid w:val="00DF5527"/>
    <w:rsid w:val="00DF5AC1"/>
    <w:rsid w:val="00DF5D64"/>
    <w:rsid w:val="00DF638F"/>
    <w:rsid w:val="00DF683C"/>
    <w:rsid w:val="00DF685B"/>
    <w:rsid w:val="00DF6EE3"/>
    <w:rsid w:val="00DF6EFD"/>
    <w:rsid w:val="00DF784D"/>
    <w:rsid w:val="00DF7AD2"/>
    <w:rsid w:val="00E00058"/>
    <w:rsid w:val="00E0008D"/>
    <w:rsid w:val="00E003C9"/>
    <w:rsid w:val="00E00548"/>
    <w:rsid w:val="00E0065A"/>
    <w:rsid w:val="00E009EF"/>
    <w:rsid w:val="00E00A87"/>
    <w:rsid w:val="00E00D8D"/>
    <w:rsid w:val="00E01369"/>
    <w:rsid w:val="00E015EB"/>
    <w:rsid w:val="00E017FD"/>
    <w:rsid w:val="00E01C16"/>
    <w:rsid w:val="00E01F15"/>
    <w:rsid w:val="00E0243D"/>
    <w:rsid w:val="00E027B3"/>
    <w:rsid w:val="00E02D53"/>
    <w:rsid w:val="00E02D79"/>
    <w:rsid w:val="00E03241"/>
    <w:rsid w:val="00E033D0"/>
    <w:rsid w:val="00E04B1E"/>
    <w:rsid w:val="00E04C0B"/>
    <w:rsid w:val="00E04EAC"/>
    <w:rsid w:val="00E0554E"/>
    <w:rsid w:val="00E05B4B"/>
    <w:rsid w:val="00E05D4F"/>
    <w:rsid w:val="00E05DB5"/>
    <w:rsid w:val="00E069D4"/>
    <w:rsid w:val="00E06BA2"/>
    <w:rsid w:val="00E075F9"/>
    <w:rsid w:val="00E0777B"/>
    <w:rsid w:val="00E07841"/>
    <w:rsid w:val="00E07C03"/>
    <w:rsid w:val="00E07E9E"/>
    <w:rsid w:val="00E07FD0"/>
    <w:rsid w:val="00E104A2"/>
    <w:rsid w:val="00E10D58"/>
    <w:rsid w:val="00E1182E"/>
    <w:rsid w:val="00E126D7"/>
    <w:rsid w:val="00E12ABB"/>
    <w:rsid w:val="00E12D35"/>
    <w:rsid w:val="00E13339"/>
    <w:rsid w:val="00E14077"/>
    <w:rsid w:val="00E1417F"/>
    <w:rsid w:val="00E14352"/>
    <w:rsid w:val="00E14522"/>
    <w:rsid w:val="00E147C6"/>
    <w:rsid w:val="00E14A4C"/>
    <w:rsid w:val="00E14FD3"/>
    <w:rsid w:val="00E15321"/>
    <w:rsid w:val="00E15365"/>
    <w:rsid w:val="00E1546F"/>
    <w:rsid w:val="00E15CA4"/>
    <w:rsid w:val="00E15E1E"/>
    <w:rsid w:val="00E16597"/>
    <w:rsid w:val="00E169E9"/>
    <w:rsid w:val="00E16DFB"/>
    <w:rsid w:val="00E16E39"/>
    <w:rsid w:val="00E170E9"/>
    <w:rsid w:val="00E17207"/>
    <w:rsid w:val="00E17257"/>
    <w:rsid w:val="00E174D1"/>
    <w:rsid w:val="00E179D4"/>
    <w:rsid w:val="00E17C2D"/>
    <w:rsid w:val="00E20272"/>
    <w:rsid w:val="00E20C85"/>
    <w:rsid w:val="00E2108F"/>
    <w:rsid w:val="00E213F9"/>
    <w:rsid w:val="00E21CF8"/>
    <w:rsid w:val="00E22136"/>
    <w:rsid w:val="00E22387"/>
    <w:rsid w:val="00E23DB6"/>
    <w:rsid w:val="00E24092"/>
    <w:rsid w:val="00E25441"/>
    <w:rsid w:val="00E25958"/>
    <w:rsid w:val="00E262C2"/>
    <w:rsid w:val="00E26C26"/>
    <w:rsid w:val="00E314C1"/>
    <w:rsid w:val="00E31578"/>
    <w:rsid w:val="00E31C95"/>
    <w:rsid w:val="00E31E57"/>
    <w:rsid w:val="00E31F89"/>
    <w:rsid w:val="00E32AD6"/>
    <w:rsid w:val="00E3331C"/>
    <w:rsid w:val="00E333C8"/>
    <w:rsid w:val="00E34CF9"/>
    <w:rsid w:val="00E35BB5"/>
    <w:rsid w:val="00E3620A"/>
    <w:rsid w:val="00E36210"/>
    <w:rsid w:val="00E36656"/>
    <w:rsid w:val="00E37340"/>
    <w:rsid w:val="00E37635"/>
    <w:rsid w:val="00E37701"/>
    <w:rsid w:val="00E40AD6"/>
    <w:rsid w:val="00E40BE9"/>
    <w:rsid w:val="00E40C50"/>
    <w:rsid w:val="00E41B9C"/>
    <w:rsid w:val="00E42324"/>
    <w:rsid w:val="00E4272F"/>
    <w:rsid w:val="00E42865"/>
    <w:rsid w:val="00E42AB8"/>
    <w:rsid w:val="00E42C5D"/>
    <w:rsid w:val="00E432F1"/>
    <w:rsid w:val="00E43736"/>
    <w:rsid w:val="00E44025"/>
    <w:rsid w:val="00E4402C"/>
    <w:rsid w:val="00E44A1F"/>
    <w:rsid w:val="00E44C11"/>
    <w:rsid w:val="00E45321"/>
    <w:rsid w:val="00E4532D"/>
    <w:rsid w:val="00E4541B"/>
    <w:rsid w:val="00E4567B"/>
    <w:rsid w:val="00E456DB"/>
    <w:rsid w:val="00E457A6"/>
    <w:rsid w:val="00E45E82"/>
    <w:rsid w:val="00E45EF0"/>
    <w:rsid w:val="00E460AE"/>
    <w:rsid w:val="00E46644"/>
    <w:rsid w:val="00E470C3"/>
    <w:rsid w:val="00E47C5F"/>
    <w:rsid w:val="00E47F84"/>
    <w:rsid w:val="00E507AD"/>
    <w:rsid w:val="00E50D4B"/>
    <w:rsid w:val="00E50D5A"/>
    <w:rsid w:val="00E50F83"/>
    <w:rsid w:val="00E510C9"/>
    <w:rsid w:val="00E51163"/>
    <w:rsid w:val="00E51632"/>
    <w:rsid w:val="00E51A64"/>
    <w:rsid w:val="00E51E27"/>
    <w:rsid w:val="00E521BB"/>
    <w:rsid w:val="00E5232F"/>
    <w:rsid w:val="00E52D56"/>
    <w:rsid w:val="00E53EA0"/>
    <w:rsid w:val="00E55342"/>
    <w:rsid w:val="00E555E0"/>
    <w:rsid w:val="00E55718"/>
    <w:rsid w:val="00E56C8A"/>
    <w:rsid w:val="00E56DA4"/>
    <w:rsid w:val="00E56EF1"/>
    <w:rsid w:val="00E56EFA"/>
    <w:rsid w:val="00E56F29"/>
    <w:rsid w:val="00E57B27"/>
    <w:rsid w:val="00E60355"/>
    <w:rsid w:val="00E60830"/>
    <w:rsid w:val="00E61AB5"/>
    <w:rsid w:val="00E61F78"/>
    <w:rsid w:val="00E624A5"/>
    <w:rsid w:val="00E62713"/>
    <w:rsid w:val="00E62A7A"/>
    <w:rsid w:val="00E634F8"/>
    <w:rsid w:val="00E63655"/>
    <w:rsid w:val="00E63C2A"/>
    <w:rsid w:val="00E64264"/>
    <w:rsid w:val="00E64701"/>
    <w:rsid w:val="00E64C75"/>
    <w:rsid w:val="00E653FD"/>
    <w:rsid w:val="00E654BD"/>
    <w:rsid w:val="00E656BA"/>
    <w:rsid w:val="00E657F0"/>
    <w:rsid w:val="00E6603C"/>
    <w:rsid w:val="00E660D0"/>
    <w:rsid w:val="00E673B1"/>
    <w:rsid w:val="00E675DD"/>
    <w:rsid w:val="00E678D7"/>
    <w:rsid w:val="00E7087A"/>
    <w:rsid w:val="00E70884"/>
    <w:rsid w:val="00E71888"/>
    <w:rsid w:val="00E71D90"/>
    <w:rsid w:val="00E71FCE"/>
    <w:rsid w:val="00E72349"/>
    <w:rsid w:val="00E740CB"/>
    <w:rsid w:val="00E74A66"/>
    <w:rsid w:val="00E74C8F"/>
    <w:rsid w:val="00E75357"/>
    <w:rsid w:val="00E75A46"/>
    <w:rsid w:val="00E76303"/>
    <w:rsid w:val="00E765E0"/>
    <w:rsid w:val="00E76CF8"/>
    <w:rsid w:val="00E7727F"/>
    <w:rsid w:val="00E77717"/>
    <w:rsid w:val="00E7799D"/>
    <w:rsid w:val="00E77C9C"/>
    <w:rsid w:val="00E80057"/>
    <w:rsid w:val="00E80232"/>
    <w:rsid w:val="00E80F93"/>
    <w:rsid w:val="00E8129C"/>
    <w:rsid w:val="00E812F9"/>
    <w:rsid w:val="00E81575"/>
    <w:rsid w:val="00E81A1B"/>
    <w:rsid w:val="00E81F48"/>
    <w:rsid w:val="00E8257B"/>
    <w:rsid w:val="00E82F13"/>
    <w:rsid w:val="00E82F98"/>
    <w:rsid w:val="00E83533"/>
    <w:rsid w:val="00E83694"/>
    <w:rsid w:val="00E83EBC"/>
    <w:rsid w:val="00E85593"/>
    <w:rsid w:val="00E86372"/>
    <w:rsid w:val="00E86781"/>
    <w:rsid w:val="00E86B4E"/>
    <w:rsid w:val="00E8728D"/>
    <w:rsid w:val="00E8730C"/>
    <w:rsid w:val="00E87782"/>
    <w:rsid w:val="00E87CFE"/>
    <w:rsid w:val="00E87F59"/>
    <w:rsid w:val="00E903A4"/>
    <w:rsid w:val="00E90785"/>
    <w:rsid w:val="00E90944"/>
    <w:rsid w:val="00E91168"/>
    <w:rsid w:val="00E914F1"/>
    <w:rsid w:val="00E919D8"/>
    <w:rsid w:val="00E91CF4"/>
    <w:rsid w:val="00E923AB"/>
    <w:rsid w:val="00E932F0"/>
    <w:rsid w:val="00E936A1"/>
    <w:rsid w:val="00E93DD1"/>
    <w:rsid w:val="00E93FB6"/>
    <w:rsid w:val="00E940D5"/>
    <w:rsid w:val="00E9428B"/>
    <w:rsid w:val="00E94780"/>
    <w:rsid w:val="00E94C39"/>
    <w:rsid w:val="00E94DDF"/>
    <w:rsid w:val="00E95BB8"/>
    <w:rsid w:val="00E95C08"/>
    <w:rsid w:val="00E95C50"/>
    <w:rsid w:val="00E95D32"/>
    <w:rsid w:val="00E95F54"/>
    <w:rsid w:val="00E96ED9"/>
    <w:rsid w:val="00E9777A"/>
    <w:rsid w:val="00EA201A"/>
    <w:rsid w:val="00EA20BF"/>
    <w:rsid w:val="00EA2256"/>
    <w:rsid w:val="00EA29B4"/>
    <w:rsid w:val="00EA3E23"/>
    <w:rsid w:val="00EA488C"/>
    <w:rsid w:val="00EA56D4"/>
    <w:rsid w:val="00EA59B7"/>
    <w:rsid w:val="00EA754F"/>
    <w:rsid w:val="00EA7CBD"/>
    <w:rsid w:val="00EA7E2F"/>
    <w:rsid w:val="00EB0312"/>
    <w:rsid w:val="00EB03B4"/>
    <w:rsid w:val="00EB04A5"/>
    <w:rsid w:val="00EB0545"/>
    <w:rsid w:val="00EB0650"/>
    <w:rsid w:val="00EB0B83"/>
    <w:rsid w:val="00EB27A0"/>
    <w:rsid w:val="00EB2C27"/>
    <w:rsid w:val="00EB35B6"/>
    <w:rsid w:val="00EB3B49"/>
    <w:rsid w:val="00EB3BAD"/>
    <w:rsid w:val="00EB3ED3"/>
    <w:rsid w:val="00EB3F7B"/>
    <w:rsid w:val="00EB42C6"/>
    <w:rsid w:val="00EB4AC4"/>
    <w:rsid w:val="00EB50EB"/>
    <w:rsid w:val="00EB560D"/>
    <w:rsid w:val="00EB5C6A"/>
    <w:rsid w:val="00EB73D8"/>
    <w:rsid w:val="00EB7711"/>
    <w:rsid w:val="00EB7C21"/>
    <w:rsid w:val="00EB7D51"/>
    <w:rsid w:val="00EC00B2"/>
    <w:rsid w:val="00EC1B91"/>
    <w:rsid w:val="00EC1D38"/>
    <w:rsid w:val="00EC1F01"/>
    <w:rsid w:val="00EC3CCF"/>
    <w:rsid w:val="00EC3F22"/>
    <w:rsid w:val="00EC3FA7"/>
    <w:rsid w:val="00EC3FBF"/>
    <w:rsid w:val="00EC4487"/>
    <w:rsid w:val="00EC44F9"/>
    <w:rsid w:val="00EC50D0"/>
    <w:rsid w:val="00EC52AC"/>
    <w:rsid w:val="00EC5BF6"/>
    <w:rsid w:val="00EC5CEB"/>
    <w:rsid w:val="00EC6496"/>
    <w:rsid w:val="00EC68B8"/>
    <w:rsid w:val="00EC69F9"/>
    <w:rsid w:val="00EC6B85"/>
    <w:rsid w:val="00EC6BC8"/>
    <w:rsid w:val="00EC7318"/>
    <w:rsid w:val="00ED0183"/>
    <w:rsid w:val="00ED09B0"/>
    <w:rsid w:val="00ED0BD7"/>
    <w:rsid w:val="00ED14E4"/>
    <w:rsid w:val="00ED1674"/>
    <w:rsid w:val="00ED1ACC"/>
    <w:rsid w:val="00ED2BF9"/>
    <w:rsid w:val="00ED2FEB"/>
    <w:rsid w:val="00ED3829"/>
    <w:rsid w:val="00ED4312"/>
    <w:rsid w:val="00ED43E0"/>
    <w:rsid w:val="00ED4454"/>
    <w:rsid w:val="00ED46FB"/>
    <w:rsid w:val="00ED58C8"/>
    <w:rsid w:val="00ED597B"/>
    <w:rsid w:val="00ED6009"/>
    <w:rsid w:val="00ED611C"/>
    <w:rsid w:val="00ED6CC0"/>
    <w:rsid w:val="00ED6CCF"/>
    <w:rsid w:val="00ED6DE8"/>
    <w:rsid w:val="00ED6E12"/>
    <w:rsid w:val="00ED723B"/>
    <w:rsid w:val="00ED7408"/>
    <w:rsid w:val="00ED748C"/>
    <w:rsid w:val="00ED7A93"/>
    <w:rsid w:val="00EE0806"/>
    <w:rsid w:val="00EE0817"/>
    <w:rsid w:val="00EE0981"/>
    <w:rsid w:val="00EE0CD6"/>
    <w:rsid w:val="00EE0E55"/>
    <w:rsid w:val="00EE0FB9"/>
    <w:rsid w:val="00EE1188"/>
    <w:rsid w:val="00EE1775"/>
    <w:rsid w:val="00EE1C73"/>
    <w:rsid w:val="00EE2253"/>
    <w:rsid w:val="00EE227A"/>
    <w:rsid w:val="00EE274D"/>
    <w:rsid w:val="00EE2BA0"/>
    <w:rsid w:val="00EE3371"/>
    <w:rsid w:val="00EE3595"/>
    <w:rsid w:val="00EE3863"/>
    <w:rsid w:val="00EE4082"/>
    <w:rsid w:val="00EE436F"/>
    <w:rsid w:val="00EE45F7"/>
    <w:rsid w:val="00EE47A1"/>
    <w:rsid w:val="00EE484D"/>
    <w:rsid w:val="00EE4AC0"/>
    <w:rsid w:val="00EE4E22"/>
    <w:rsid w:val="00EE50D8"/>
    <w:rsid w:val="00EE5CC7"/>
    <w:rsid w:val="00EE5CE5"/>
    <w:rsid w:val="00EE5D06"/>
    <w:rsid w:val="00EE5FEC"/>
    <w:rsid w:val="00EE66FE"/>
    <w:rsid w:val="00EE6DA8"/>
    <w:rsid w:val="00EE7526"/>
    <w:rsid w:val="00EE795D"/>
    <w:rsid w:val="00EE7B9B"/>
    <w:rsid w:val="00EF0201"/>
    <w:rsid w:val="00EF05F5"/>
    <w:rsid w:val="00EF0805"/>
    <w:rsid w:val="00EF0CFA"/>
    <w:rsid w:val="00EF21DA"/>
    <w:rsid w:val="00EF22D2"/>
    <w:rsid w:val="00EF2750"/>
    <w:rsid w:val="00EF3071"/>
    <w:rsid w:val="00EF3706"/>
    <w:rsid w:val="00EF389E"/>
    <w:rsid w:val="00EF4175"/>
    <w:rsid w:val="00EF4564"/>
    <w:rsid w:val="00EF46C7"/>
    <w:rsid w:val="00EF4743"/>
    <w:rsid w:val="00EF4888"/>
    <w:rsid w:val="00EF5A2E"/>
    <w:rsid w:val="00EF5EE7"/>
    <w:rsid w:val="00EF61F7"/>
    <w:rsid w:val="00EF6919"/>
    <w:rsid w:val="00EF7364"/>
    <w:rsid w:val="00EF7FA5"/>
    <w:rsid w:val="00F00A2D"/>
    <w:rsid w:val="00F01307"/>
    <w:rsid w:val="00F0157D"/>
    <w:rsid w:val="00F016AE"/>
    <w:rsid w:val="00F01FDD"/>
    <w:rsid w:val="00F0289B"/>
    <w:rsid w:val="00F0289C"/>
    <w:rsid w:val="00F028C7"/>
    <w:rsid w:val="00F02DC7"/>
    <w:rsid w:val="00F0338A"/>
    <w:rsid w:val="00F03598"/>
    <w:rsid w:val="00F039A7"/>
    <w:rsid w:val="00F0434C"/>
    <w:rsid w:val="00F045E1"/>
    <w:rsid w:val="00F04CDB"/>
    <w:rsid w:val="00F04E60"/>
    <w:rsid w:val="00F04E95"/>
    <w:rsid w:val="00F04F3C"/>
    <w:rsid w:val="00F05256"/>
    <w:rsid w:val="00F052A4"/>
    <w:rsid w:val="00F05C41"/>
    <w:rsid w:val="00F05C4A"/>
    <w:rsid w:val="00F05EAF"/>
    <w:rsid w:val="00F061B1"/>
    <w:rsid w:val="00F06335"/>
    <w:rsid w:val="00F063AB"/>
    <w:rsid w:val="00F06EC8"/>
    <w:rsid w:val="00F074C1"/>
    <w:rsid w:val="00F076B6"/>
    <w:rsid w:val="00F07E86"/>
    <w:rsid w:val="00F07FEF"/>
    <w:rsid w:val="00F10394"/>
    <w:rsid w:val="00F105F4"/>
    <w:rsid w:val="00F10886"/>
    <w:rsid w:val="00F11245"/>
    <w:rsid w:val="00F11CE5"/>
    <w:rsid w:val="00F11DE5"/>
    <w:rsid w:val="00F11FF7"/>
    <w:rsid w:val="00F12759"/>
    <w:rsid w:val="00F128B2"/>
    <w:rsid w:val="00F129CE"/>
    <w:rsid w:val="00F12C4D"/>
    <w:rsid w:val="00F1320F"/>
    <w:rsid w:val="00F132E7"/>
    <w:rsid w:val="00F13A88"/>
    <w:rsid w:val="00F13DBC"/>
    <w:rsid w:val="00F140B7"/>
    <w:rsid w:val="00F14193"/>
    <w:rsid w:val="00F14D61"/>
    <w:rsid w:val="00F155B4"/>
    <w:rsid w:val="00F16BBA"/>
    <w:rsid w:val="00F16DA0"/>
    <w:rsid w:val="00F16F68"/>
    <w:rsid w:val="00F174F9"/>
    <w:rsid w:val="00F201D2"/>
    <w:rsid w:val="00F2024D"/>
    <w:rsid w:val="00F20946"/>
    <w:rsid w:val="00F20B42"/>
    <w:rsid w:val="00F2143E"/>
    <w:rsid w:val="00F218BD"/>
    <w:rsid w:val="00F21DA1"/>
    <w:rsid w:val="00F22650"/>
    <w:rsid w:val="00F22959"/>
    <w:rsid w:val="00F22C47"/>
    <w:rsid w:val="00F22F15"/>
    <w:rsid w:val="00F2371F"/>
    <w:rsid w:val="00F237B7"/>
    <w:rsid w:val="00F2418E"/>
    <w:rsid w:val="00F24306"/>
    <w:rsid w:val="00F24823"/>
    <w:rsid w:val="00F251A7"/>
    <w:rsid w:val="00F25315"/>
    <w:rsid w:val="00F25784"/>
    <w:rsid w:val="00F257DA"/>
    <w:rsid w:val="00F25E7A"/>
    <w:rsid w:val="00F26107"/>
    <w:rsid w:val="00F26204"/>
    <w:rsid w:val="00F275F3"/>
    <w:rsid w:val="00F2795F"/>
    <w:rsid w:val="00F279BB"/>
    <w:rsid w:val="00F27ADA"/>
    <w:rsid w:val="00F27F99"/>
    <w:rsid w:val="00F3079C"/>
    <w:rsid w:val="00F30C75"/>
    <w:rsid w:val="00F31FEF"/>
    <w:rsid w:val="00F321C5"/>
    <w:rsid w:val="00F3249E"/>
    <w:rsid w:val="00F32833"/>
    <w:rsid w:val="00F32DCD"/>
    <w:rsid w:val="00F32F29"/>
    <w:rsid w:val="00F32FFA"/>
    <w:rsid w:val="00F3314F"/>
    <w:rsid w:val="00F33491"/>
    <w:rsid w:val="00F33B39"/>
    <w:rsid w:val="00F3451B"/>
    <w:rsid w:val="00F345AE"/>
    <w:rsid w:val="00F34D95"/>
    <w:rsid w:val="00F34FDF"/>
    <w:rsid w:val="00F3556D"/>
    <w:rsid w:val="00F35DFE"/>
    <w:rsid w:val="00F3669D"/>
    <w:rsid w:val="00F37398"/>
    <w:rsid w:val="00F4036D"/>
    <w:rsid w:val="00F40BB2"/>
    <w:rsid w:val="00F412DC"/>
    <w:rsid w:val="00F413E3"/>
    <w:rsid w:val="00F4164B"/>
    <w:rsid w:val="00F41C47"/>
    <w:rsid w:val="00F42444"/>
    <w:rsid w:val="00F42547"/>
    <w:rsid w:val="00F42586"/>
    <w:rsid w:val="00F43421"/>
    <w:rsid w:val="00F443EE"/>
    <w:rsid w:val="00F44B68"/>
    <w:rsid w:val="00F450A1"/>
    <w:rsid w:val="00F451C5"/>
    <w:rsid w:val="00F457CF"/>
    <w:rsid w:val="00F45995"/>
    <w:rsid w:val="00F466AB"/>
    <w:rsid w:val="00F4690F"/>
    <w:rsid w:val="00F46F8D"/>
    <w:rsid w:val="00F50179"/>
    <w:rsid w:val="00F504E0"/>
    <w:rsid w:val="00F50705"/>
    <w:rsid w:val="00F50825"/>
    <w:rsid w:val="00F51107"/>
    <w:rsid w:val="00F51183"/>
    <w:rsid w:val="00F5341D"/>
    <w:rsid w:val="00F53795"/>
    <w:rsid w:val="00F53965"/>
    <w:rsid w:val="00F53AB3"/>
    <w:rsid w:val="00F53F76"/>
    <w:rsid w:val="00F55008"/>
    <w:rsid w:val="00F55C14"/>
    <w:rsid w:val="00F56148"/>
    <w:rsid w:val="00F56D70"/>
    <w:rsid w:val="00F57AB5"/>
    <w:rsid w:val="00F6087F"/>
    <w:rsid w:val="00F61027"/>
    <w:rsid w:val="00F61474"/>
    <w:rsid w:val="00F61C2E"/>
    <w:rsid w:val="00F621B5"/>
    <w:rsid w:val="00F623DD"/>
    <w:rsid w:val="00F6291F"/>
    <w:rsid w:val="00F62D65"/>
    <w:rsid w:val="00F63510"/>
    <w:rsid w:val="00F643AF"/>
    <w:rsid w:val="00F64B57"/>
    <w:rsid w:val="00F64C5C"/>
    <w:rsid w:val="00F652A3"/>
    <w:rsid w:val="00F6546E"/>
    <w:rsid w:val="00F65692"/>
    <w:rsid w:val="00F65C6D"/>
    <w:rsid w:val="00F6600E"/>
    <w:rsid w:val="00F66649"/>
    <w:rsid w:val="00F66885"/>
    <w:rsid w:val="00F66B87"/>
    <w:rsid w:val="00F66CB2"/>
    <w:rsid w:val="00F66CF6"/>
    <w:rsid w:val="00F66E1F"/>
    <w:rsid w:val="00F67020"/>
    <w:rsid w:val="00F673A5"/>
    <w:rsid w:val="00F67472"/>
    <w:rsid w:val="00F7002A"/>
    <w:rsid w:val="00F70577"/>
    <w:rsid w:val="00F70729"/>
    <w:rsid w:val="00F708B5"/>
    <w:rsid w:val="00F70935"/>
    <w:rsid w:val="00F70E4E"/>
    <w:rsid w:val="00F7176B"/>
    <w:rsid w:val="00F72312"/>
    <w:rsid w:val="00F72842"/>
    <w:rsid w:val="00F728BF"/>
    <w:rsid w:val="00F72993"/>
    <w:rsid w:val="00F7304D"/>
    <w:rsid w:val="00F74E11"/>
    <w:rsid w:val="00F74EFF"/>
    <w:rsid w:val="00F75C77"/>
    <w:rsid w:val="00F76823"/>
    <w:rsid w:val="00F76C50"/>
    <w:rsid w:val="00F76E20"/>
    <w:rsid w:val="00F772F4"/>
    <w:rsid w:val="00F77649"/>
    <w:rsid w:val="00F776A4"/>
    <w:rsid w:val="00F77860"/>
    <w:rsid w:val="00F779F5"/>
    <w:rsid w:val="00F77A8D"/>
    <w:rsid w:val="00F77B70"/>
    <w:rsid w:val="00F802F4"/>
    <w:rsid w:val="00F80660"/>
    <w:rsid w:val="00F809F9"/>
    <w:rsid w:val="00F80B59"/>
    <w:rsid w:val="00F80B8E"/>
    <w:rsid w:val="00F80E2D"/>
    <w:rsid w:val="00F81968"/>
    <w:rsid w:val="00F819A1"/>
    <w:rsid w:val="00F81EE8"/>
    <w:rsid w:val="00F81FE5"/>
    <w:rsid w:val="00F831C7"/>
    <w:rsid w:val="00F834D4"/>
    <w:rsid w:val="00F8369F"/>
    <w:rsid w:val="00F84401"/>
    <w:rsid w:val="00F84782"/>
    <w:rsid w:val="00F847D0"/>
    <w:rsid w:val="00F84981"/>
    <w:rsid w:val="00F85271"/>
    <w:rsid w:val="00F86263"/>
    <w:rsid w:val="00F8689C"/>
    <w:rsid w:val="00F86C2D"/>
    <w:rsid w:val="00F87037"/>
    <w:rsid w:val="00F870CE"/>
    <w:rsid w:val="00F87378"/>
    <w:rsid w:val="00F90236"/>
    <w:rsid w:val="00F902EC"/>
    <w:rsid w:val="00F903BB"/>
    <w:rsid w:val="00F9062F"/>
    <w:rsid w:val="00F906D3"/>
    <w:rsid w:val="00F910AB"/>
    <w:rsid w:val="00F9240F"/>
    <w:rsid w:val="00F927E3"/>
    <w:rsid w:val="00F9431A"/>
    <w:rsid w:val="00F94417"/>
    <w:rsid w:val="00F94685"/>
    <w:rsid w:val="00F94D91"/>
    <w:rsid w:val="00F9522B"/>
    <w:rsid w:val="00F95ED6"/>
    <w:rsid w:val="00F96641"/>
    <w:rsid w:val="00F96AFB"/>
    <w:rsid w:val="00F96BEA"/>
    <w:rsid w:val="00F9714A"/>
    <w:rsid w:val="00F97405"/>
    <w:rsid w:val="00F97594"/>
    <w:rsid w:val="00F979EB"/>
    <w:rsid w:val="00F97B1A"/>
    <w:rsid w:val="00FA01E6"/>
    <w:rsid w:val="00FA01F5"/>
    <w:rsid w:val="00FA03B5"/>
    <w:rsid w:val="00FA0934"/>
    <w:rsid w:val="00FA0A64"/>
    <w:rsid w:val="00FA0C77"/>
    <w:rsid w:val="00FA110C"/>
    <w:rsid w:val="00FA121D"/>
    <w:rsid w:val="00FA25C4"/>
    <w:rsid w:val="00FA286B"/>
    <w:rsid w:val="00FA2A83"/>
    <w:rsid w:val="00FA2D58"/>
    <w:rsid w:val="00FA2DC9"/>
    <w:rsid w:val="00FA2FD0"/>
    <w:rsid w:val="00FA336F"/>
    <w:rsid w:val="00FA37E2"/>
    <w:rsid w:val="00FA390E"/>
    <w:rsid w:val="00FA3B23"/>
    <w:rsid w:val="00FA3CD7"/>
    <w:rsid w:val="00FA3ECE"/>
    <w:rsid w:val="00FA4E6D"/>
    <w:rsid w:val="00FA54D0"/>
    <w:rsid w:val="00FA5A31"/>
    <w:rsid w:val="00FA62E3"/>
    <w:rsid w:val="00FA6B21"/>
    <w:rsid w:val="00FA7234"/>
    <w:rsid w:val="00FA79C4"/>
    <w:rsid w:val="00FA7BB3"/>
    <w:rsid w:val="00FA7E50"/>
    <w:rsid w:val="00FA7FA4"/>
    <w:rsid w:val="00FB0020"/>
    <w:rsid w:val="00FB009B"/>
    <w:rsid w:val="00FB00A5"/>
    <w:rsid w:val="00FB0405"/>
    <w:rsid w:val="00FB0A50"/>
    <w:rsid w:val="00FB0E5A"/>
    <w:rsid w:val="00FB0FE4"/>
    <w:rsid w:val="00FB15DF"/>
    <w:rsid w:val="00FB1C29"/>
    <w:rsid w:val="00FB1FBD"/>
    <w:rsid w:val="00FB2EE4"/>
    <w:rsid w:val="00FB34CA"/>
    <w:rsid w:val="00FB36F3"/>
    <w:rsid w:val="00FB3937"/>
    <w:rsid w:val="00FB4964"/>
    <w:rsid w:val="00FB4B06"/>
    <w:rsid w:val="00FB4EE5"/>
    <w:rsid w:val="00FB513C"/>
    <w:rsid w:val="00FB57C9"/>
    <w:rsid w:val="00FB5E5F"/>
    <w:rsid w:val="00FB5F43"/>
    <w:rsid w:val="00FB619B"/>
    <w:rsid w:val="00FB63B2"/>
    <w:rsid w:val="00FB6498"/>
    <w:rsid w:val="00FB64D6"/>
    <w:rsid w:val="00FB654C"/>
    <w:rsid w:val="00FB7116"/>
    <w:rsid w:val="00FB7211"/>
    <w:rsid w:val="00FC0663"/>
    <w:rsid w:val="00FC0AC4"/>
    <w:rsid w:val="00FC118D"/>
    <w:rsid w:val="00FC12F6"/>
    <w:rsid w:val="00FC15E6"/>
    <w:rsid w:val="00FC1FD5"/>
    <w:rsid w:val="00FC2536"/>
    <w:rsid w:val="00FC2563"/>
    <w:rsid w:val="00FC2CDE"/>
    <w:rsid w:val="00FC3305"/>
    <w:rsid w:val="00FC4170"/>
    <w:rsid w:val="00FC46B7"/>
    <w:rsid w:val="00FC46FE"/>
    <w:rsid w:val="00FC4BC4"/>
    <w:rsid w:val="00FC4EC3"/>
    <w:rsid w:val="00FC528F"/>
    <w:rsid w:val="00FC5522"/>
    <w:rsid w:val="00FC58A9"/>
    <w:rsid w:val="00FC630E"/>
    <w:rsid w:val="00FC6892"/>
    <w:rsid w:val="00FC6936"/>
    <w:rsid w:val="00FD014B"/>
    <w:rsid w:val="00FD0A8E"/>
    <w:rsid w:val="00FD2338"/>
    <w:rsid w:val="00FD2726"/>
    <w:rsid w:val="00FD2761"/>
    <w:rsid w:val="00FD2816"/>
    <w:rsid w:val="00FD2DD5"/>
    <w:rsid w:val="00FD3774"/>
    <w:rsid w:val="00FD3BAB"/>
    <w:rsid w:val="00FD3DCD"/>
    <w:rsid w:val="00FD3E9C"/>
    <w:rsid w:val="00FD458B"/>
    <w:rsid w:val="00FD4766"/>
    <w:rsid w:val="00FD520D"/>
    <w:rsid w:val="00FD5325"/>
    <w:rsid w:val="00FD5828"/>
    <w:rsid w:val="00FD5A6B"/>
    <w:rsid w:val="00FD5B73"/>
    <w:rsid w:val="00FD6DF5"/>
    <w:rsid w:val="00FE03E9"/>
    <w:rsid w:val="00FE088E"/>
    <w:rsid w:val="00FE104C"/>
    <w:rsid w:val="00FE1578"/>
    <w:rsid w:val="00FE1CBD"/>
    <w:rsid w:val="00FE3B20"/>
    <w:rsid w:val="00FE3C6A"/>
    <w:rsid w:val="00FE4587"/>
    <w:rsid w:val="00FE50B2"/>
    <w:rsid w:val="00FE50F8"/>
    <w:rsid w:val="00FE54A4"/>
    <w:rsid w:val="00FE56A4"/>
    <w:rsid w:val="00FE5C1C"/>
    <w:rsid w:val="00FE5E1F"/>
    <w:rsid w:val="00FE5EE0"/>
    <w:rsid w:val="00FE72BA"/>
    <w:rsid w:val="00FE7DDE"/>
    <w:rsid w:val="00FF12D0"/>
    <w:rsid w:val="00FF2238"/>
    <w:rsid w:val="00FF2D5F"/>
    <w:rsid w:val="00FF3245"/>
    <w:rsid w:val="00FF32C6"/>
    <w:rsid w:val="00FF3CB7"/>
    <w:rsid w:val="00FF3E87"/>
    <w:rsid w:val="00FF3F53"/>
    <w:rsid w:val="00FF4D85"/>
    <w:rsid w:val="00FF4FA7"/>
    <w:rsid w:val="00FF5E72"/>
    <w:rsid w:val="00FF6EA3"/>
    <w:rsid w:val="00FF77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E05E"/>
  <w15:chartTrackingRefBased/>
  <w15:docId w15:val="{51A67DDA-15B6-BD41-9E6E-D0481EEF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0A"/>
    <w:pPr>
      <w:spacing w:before="200" w:line="276" w:lineRule="auto"/>
      <w:jc w:val="both"/>
    </w:pPr>
    <w:rPr>
      <w:rFonts w:ascii="Cambria" w:eastAsia="Times New Roman" w:hAnsi="Cambria" w:cs="Times New Roman"/>
      <w:sz w:val="22"/>
      <w:szCs w:val="22"/>
      <w:lang w:eastAsia="en-GB"/>
    </w:rPr>
  </w:style>
  <w:style w:type="paragraph" w:styleId="Heading1">
    <w:name w:val="heading 1"/>
    <w:basedOn w:val="Normal"/>
    <w:next w:val="Normal"/>
    <w:link w:val="Heading1Char"/>
    <w:uiPriority w:val="9"/>
    <w:qFormat/>
    <w:rsid w:val="00C05F03"/>
    <w:pPr>
      <w:keepNext/>
      <w:keepLines/>
      <w:numPr>
        <w:numId w:val="4"/>
      </w:numPr>
      <w:spacing w:after="200"/>
      <w:outlineLvl w:val="0"/>
    </w:pPr>
    <w:rPr>
      <w:rFonts w:eastAsiaTheme="majorEastAsia" w:cstheme="minorHAnsi"/>
      <w:b/>
      <w:bCs/>
      <w:lang w:eastAsia="en-US"/>
    </w:rPr>
  </w:style>
  <w:style w:type="paragraph" w:styleId="Heading2">
    <w:name w:val="heading 2"/>
    <w:basedOn w:val="Heading1"/>
    <w:next w:val="Normal"/>
    <w:link w:val="Heading2Char"/>
    <w:uiPriority w:val="9"/>
    <w:unhideWhenUsed/>
    <w:qFormat/>
    <w:rsid w:val="005E09FE"/>
    <w:pPr>
      <w:numPr>
        <w:ilvl w:val="1"/>
      </w:numPr>
      <w:outlineLvl w:val="1"/>
    </w:pPr>
    <w:rPr>
      <w:b w:val="0"/>
      <w:bCs w:val="0"/>
      <w:u w:val="single"/>
    </w:rPr>
  </w:style>
  <w:style w:type="paragraph" w:styleId="Heading3">
    <w:name w:val="heading 3"/>
    <w:basedOn w:val="Heading2"/>
    <w:next w:val="Normal"/>
    <w:link w:val="Heading3Char"/>
    <w:uiPriority w:val="9"/>
    <w:unhideWhenUsed/>
    <w:qFormat/>
    <w:rsid w:val="004C19DC"/>
    <w:pPr>
      <w:numPr>
        <w:ilvl w:val="2"/>
      </w:numPr>
      <w:outlineLvl w:val="2"/>
    </w:pPr>
  </w:style>
  <w:style w:type="paragraph" w:styleId="Heading4">
    <w:name w:val="heading 4"/>
    <w:basedOn w:val="Heading3"/>
    <w:next w:val="Normal"/>
    <w:link w:val="Heading4Char"/>
    <w:uiPriority w:val="9"/>
    <w:unhideWhenUsed/>
    <w:qFormat/>
    <w:rsid w:val="00D1678B"/>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F03"/>
    <w:rPr>
      <w:rFonts w:ascii="Cambria" w:eastAsiaTheme="majorEastAsia" w:hAnsi="Cambria" w:cstheme="minorHAnsi"/>
      <w:b/>
      <w:bCs/>
      <w:sz w:val="22"/>
      <w:szCs w:val="22"/>
    </w:rPr>
  </w:style>
  <w:style w:type="character" w:styleId="Hyperlink">
    <w:name w:val="Hyperlink"/>
    <w:basedOn w:val="DefaultParagraphFont"/>
    <w:uiPriority w:val="99"/>
    <w:unhideWhenUsed/>
    <w:rsid w:val="00E46644"/>
    <w:rPr>
      <w:color w:val="0563C1" w:themeColor="hyperlink"/>
      <w:u w:val="single"/>
    </w:rPr>
  </w:style>
  <w:style w:type="character" w:styleId="UnresolvedMention">
    <w:name w:val="Unresolved Mention"/>
    <w:basedOn w:val="DefaultParagraphFont"/>
    <w:uiPriority w:val="99"/>
    <w:unhideWhenUsed/>
    <w:rsid w:val="00E46644"/>
    <w:rPr>
      <w:color w:val="605E5C"/>
      <w:shd w:val="clear" w:color="auto" w:fill="E1DFDD"/>
    </w:rPr>
  </w:style>
  <w:style w:type="paragraph" w:styleId="BalloonText">
    <w:name w:val="Balloon Text"/>
    <w:basedOn w:val="Normal"/>
    <w:link w:val="BalloonTextChar"/>
    <w:uiPriority w:val="99"/>
    <w:semiHidden/>
    <w:unhideWhenUsed/>
    <w:rsid w:val="00DE6FF9"/>
    <w:pPr>
      <w:spacing w:before="120" w:after="120"/>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E6FF9"/>
    <w:rPr>
      <w:rFonts w:ascii="Cambria" w:hAnsi="Cambria" w:cs="Times New Roman"/>
      <w:sz w:val="18"/>
      <w:szCs w:val="18"/>
    </w:rPr>
  </w:style>
  <w:style w:type="character" w:customStyle="1" w:styleId="Heading2Char">
    <w:name w:val="Heading 2 Char"/>
    <w:basedOn w:val="DefaultParagraphFont"/>
    <w:link w:val="Heading2"/>
    <w:uiPriority w:val="9"/>
    <w:rsid w:val="005E09FE"/>
    <w:rPr>
      <w:rFonts w:ascii="Cambria" w:eastAsiaTheme="majorEastAsia" w:hAnsi="Cambria" w:cstheme="minorHAnsi"/>
      <w:sz w:val="22"/>
      <w:szCs w:val="22"/>
      <w:u w:val="single"/>
    </w:rPr>
  </w:style>
  <w:style w:type="paragraph" w:styleId="ListParagraph">
    <w:name w:val="List Paragraph"/>
    <w:aliases w:val="List of Paragraph"/>
    <w:basedOn w:val="Normal"/>
    <w:link w:val="ListParagraphChar"/>
    <w:uiPriority w:val="1"/>
    <w:qFormat/>
    <w:rsid w:val="00230C81"/>
    <w:pPr>
      <w:numPr>
        <w:numId w:val="2"/>
      </w:numPr>
      <w:spacing w:before="120" w:after="120" w:line="259" w:lineRule="auto"/>
    </w:pPr>
    <w:rPr>
      <w:rFonts w:eastAsiaTheme="minorHAnsi" w:cstheme="minorBidi"/>
      <w:lang w:eastAsia="en-US"/>
    </w:rPr>
  </w:style>
  <w:style w:type="character" w:customStyle="1" w:styleId="ListParagraphChar">
    <w:name w:val="List Paragraph Char"/>
    <w:aliases w:val="List of Paragraph Char"/>
    <w:basedOn w:val="DefaultParagraphFont"/>
    <w:link w:val="ListParagraph"/>
    <w:uiPriority w:val="34"/>
    <w:rsid w:val="00230C81"/>
    <w:rPr>
      <w:rFonts w:ascii="Cambria" w:hAnsi="Cambria"/>
      <w:sz w:val="22"/>
      <w:szCs w:val="22"/>
    </w:rPr>
  </w:style>
  <w:style w:type="paragraph" w:styleId="EndnoteText">
    <w:name w:val="endnote text"/>
    <w:basedOn w:val="Normal"/>
    <w:link w:val="EndnoteTextChar"/>
    <w:uiPriority w:val="99"/>
    <w:unhideWhenUsed/>
    <w:rsid w:val="00FD0A8E"/>
    <w:pPr>
      <w:spacing w:before="120" w:after="120"/>
    </w:pPr>
    <w:rPr>
      <w:sz w:val="20"/>
      <w:szCs w:val="20"/>
      <w:lang w:val="en-AU"/>
    </w:rPr>
  </w:style>
  <w:style w:type="character" w:customStyle="1" w:styleId="EndnoteTextChar">
    <w:name w:val="Endnote Text Char"/>
    <w:basedOn w:val="DefaultParagraphFont"/>
    <w:link w:val="EndnoteText"/>
    <w:uiPriority w:val="99"/>
    <w:rsid w:val="00FD0A8E"/>
    <w:rPr>
      <w:rFonts w:ascii="Cambria" w:eastAsia="Times New Roman" w:hAnsi="Cambria" w:cs="Times New Roman"/>
      <w:sz w:val="20"/>
      <w:szCs w:val="20"/>
      <w:lang w:val="en-AU" w:eastAsia="en-GB"/>
    </w:rPr>
  </w:style>
  <w:style w:type="character" w:styleId="EndnoteReference">
    <w:name w:val="endnote reference"/>
    <w:basedOn w:val="DefaultParagraphFont"/>
    <w:uiPriority w:val="99"/>
    <w:semiHidden/>
    <w:unhideWhenUsed/>
    <w:rsid w:val="00FD0A8E"/>
    <w:rPr>
      <w:vertAlign w:val="superscript"/>
    </w:rPr>
  </w:style>
  <w:style w:type="paragraph" w:styleId="FootnoteText">
    <w:name w:val="footnote text"/>
    <w:aliases w:val="Footnote ak,fn,footnote text,5_G,Footnote Text Char2,Footnote Text Char Char1,Footnote Text Char1 Char Char,Footnote Text Char Char Char Char,Footnote Text Char2 Char1 Char Char Char,Footnote Text Char1 Char1 Char1 Char Char Char,FA Fu,Ca"/>
    <w:link w:val="FootnoteTextChar"/>
    <w:unhideWhenUsed/>
    <w:qFormat/>
    <w:rsid w:val="00FA7234"/>
    <w:rPr>
      <w:rFonts w:ascii="Cambria" w:eastAsia="Calibri" w:hAnsi="Cambria" w:cs="Times New Roman"/>
      <w:sz w:val="20"/>
      <w:szCs w:val="20"/>
      <w:lang w:val="en-US"/>
    </w:rPr>
  </w:style>
  <w:style w:type="character" w:customStyle="1" w:styleId="FootnoteTextChar">
    <w:name w:val="Footnote Text Char"/>
    <w:aliases w:val="Footnote ak Char,fn Char,footnote text Char,5_G Char,Footnote Text Char2 Char,Footnote Text Char Char1 Char,Footnote Text Char1 Char Char Char,Footnote Text Char Char Char Char Char,Footnote Text Char2 Char1 Char Char Char Char"/>
    <w:basedOn w:val="DefaultParagraphFont"/>
    <w:link w:val="FootnoteText"/>
    <w:qFormat/>
    <w:rsid w:val="00FA7234"/>
    <w:rPr>
      <w:rFonts w:ascii="Cambria" w:eastAsia="Calibri" w:hAnsi="Cambria" w:cs="Times New Roman"/>
      <w:sz w:val="20"/>
      <w:szCs w:val="20"/>
      <w:lang w:val="en-US"/>
    </w:rPr>
  </w:style>
  <w:style w:type="character" w:styleId="FootnoteReference">
    <w:name w:val="footnote reference"/>
    <w:aliases w:val="4_G,Footnotes refss,Texto de nota al pie,referencia nota al pie,BVI fnr,Appel note de bas de page,Footnote symbol,Footnote,Footnote number,f,Ref. de nota al pie.,Ref,de nota al pie,number,SUPERS,(Diplomarbeit FZ),-E Fußnotenzeichen,fr"/>
    <w:link w:val="4GChar"/>
    <w:unhideWhenUsed/>
    <w:qFormat/>
    <w:rsid w:val="00446EB4"/>
    <w:rPr>
      <w:sz w:val="22"/>
      <w:szCs w:val="22"/>
      <w:vertAlign w:val="superscript"/>
    </w:rPr>
  </w:style>
  <w:style w:type="paragraph" w:styleId="Header">
    <w:name w:val="header"/>
    <w:basedOn w:val="Normal"/>
    <w:link w:val="HeaderChar"/>
    <w:uiPriority w:val="99"/>
    <w:unhideWhenUsed/>
    <w:rsid w:val="001854CE"/>
    <w:pPr>
      <w:tabs>
        <w:tab w:val="center" w:pos="4680"/>
        <w:tab w:val="right" w:pos="9360"/>
      </w:tabs>
      <w:spacing w:before="120" w:after="120"/>
    </w:pPr>
    <w:rPr>
      <w:rFonts w:eastAsiaTheme="minorHAnsi" w:cstheme="minorBidi"/>
      <w:lang w:eastAsia="en-US"/>
    </w:rPr>
  </w:style>
  <w:style w:type="character" w:customStyle="1" w:styleId="HeaderChar">
    <w:name w:val="Header Char"/>
    <w:basedOn w:val="DefaultParagraphFont"/>
    <w:link w:val="Header"/>
    <w:uiPriority w:val="99"/>
    <w:rsid w:val="001854CE"/>
    <w:rPr>
      <w:rFonts w:ascii="Cambria" w:hAnsi="Cambria"/>
      <w:sz w:val="22"/>
      <w:szCs w:val="22"/>
    </w:rPr>
  </w:style>
  <w:style w:type="paragraph" w:styleId="Footer">
    <w:name w:val="footer"/>
    <w:basedOn w:val="Normal"/>
    <w:link w:val="FooterChar"/>
    <w:uiPriority w:val="99"/>
    <w:unhideWhenUsed/>
    <w:rsid w:val="001854CE"/>
    <w:pPr>
      <w:tabs>
        <w:tab w:val="center" w:pos="4680"/>
        <w:tab w:val="right" w:pos="9360"/>
      </w:tabs>
      <w:spacing w:before="120" w:after="120"/>
    </w:pPr>
    <w:rPr>
      <w:rFonts w:eastAsiaTheme="minorHAnsi" w:cstheme="minorBidi"/>
      <w:lang w:eastAsia="en-US"/>
    </w:rPr>
  </w:style>
  <w:style w:type="character" w:customStyle="1" w:styleId="FooterChar">
    <w:name w:val="Footer Char"/>
    <w:basedOn w:val="DefaultParagraphFont"/>
    <w:link w:val="Footer"/>
    <w:uiPriority w:val="99"/>
    <w:rsid w:val="001854CE"/>
    <w:rPr>
      <w:rFonts w:ascii="Cambria" w:hAnsi="Cambria"/>
      <w:sz w:val="22"/>
      <w:szCs w:val="22"/>
    </w:rPr>
  </w:style>
  <w:style w:type="character" w:styleId="CommentReference">
    <w:name w:val="annotation reference"/>
    <w:basedOn w:val="DefaultParagraphFont"/>
    <w:uiPriority w:val="99"/>
    <w:unhideWhenUsed/>
    <w:rsid w:val="0030337F"/>
    <w:rPr>
      <w:sz w:val="16"/>
      <w:szCs w:val="16"/>
    </w:rPr>
  </w:style>
  <w:style w:type="paragraph" w:styleId="CommentText">
    <w:name w:val="annotation text"/>
    <w:basedOn w:val="Normal"/>
    <w:link w:val="CommentTextChar"/>
    <w:uiPriority w:val="99"/>
    <w:unhideWhenUsed/>
    <w:qFormat/>
    <w:rsid w:val="0030337F"/>
    <w:pPr>
      <w:spacing w:before="120" w:after="12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30337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0337F"/>
    <w:rPr>
      <w:b/>
      <w:bCs/>
    </w:rPr>
  </w:style>
  <w:style w:type="character" w:customStyle="1" w:styleId="CommentSubjectChar">
    <w:name w:val="Comment Subject Char"/>
    <w:basedOn w:val="CommentTextChar"/>
    <w:link w:val="CommentSubject"/>
    <w:uiPriority w:val="99"/>
    <w:semiHidden/>
    <w:rsid w:val="0030337F"/>
    <w:rPr>
      <w:rFonts w:ascii="Cambria" w:hAnsi="Cambria"/>
      <w:b/>
      <w:bCs/>
      <w:sz w:val="20"/>
      <w:szCs w:val="20"/>
    </w:rPr>
  </w:style>
  <w:style w:type="paragraph" w:customStyle="1" w:styleId="NDContinuous">
    <w:name w:val="ND Continuous"/>
    <w:basedOn w:val="BodyText"/>
    <w:link w:val="NDContinuousChar"/>
    <w:uiPriority w:val="1"/>
    <w:rsid w:val="003A2E92"/>
    <w:pPr>
      <w:widowControl w:val="0"/>
      <w:spacing w:after="0" w:line="300" w:lineRule="atLeast"/>
    </w:pPr>
    <w:rPr>
      <w:rFonts w:ascii="Times New Roman" w:eastAsia="Times New Roman" w:hAnsi="Times New Roman" w:cs="Tahoma"/>
    </w:rPr>
  </w:style>
  <w:style w:type="character" w:customStyle="1" w:styleId="NDContinuousChar">
    <w:name w:val="ND Continuous Char"/>
    <w:basedOn w:val="DefaultParagraphFont"/>
    <w:link w:val="NDContinuous"/>
    <w:uiPriority w:val="1"/>
    <w:rsid w:val="003A2E92"/>
    <w:rPr>
      <w:rFonts w:ascii="Times New Roman" w:eastAsia="Times New Roman" w:hAnsi="Times New Roman" w:cs="Tahoma"/>
      <w:sz w:val="22"/>
      <w:szCs w:val="22"/>
    </w:rPr>
  </w:style>
  <w:style w:type="paragraph" w:customStyle="1" w:styleId="Default">
    <w:name w:val="Default"/>
    <w:rsid w:val="003A2E92"/>
    <w:pPr>
      <w:autoSpaceDE w:val="0"/>
      <w:autoSpaceDN w:val="0"/>
      <w:adjustRightInd w:val="0"/>
    </w:pPr>
    <w:rPr>
      <w:rFonts w:ascii="Times New Roman" w:hAnsi="Times New Roman" w:cs="Times New Roman"/>
      <w:color w:val="000000"/>
    </w:rPr>
  </w:style>
  <w:style w:type="paragraph" w:customStyle="1" w:styleId="JuPara">
    <w:name w:val="Ju_Para"/>
    <w:aliases w:val="ECHR_Para"/>
    <w:basedOn w:val="Normal"/>
    <w:link w:val="JuParaChar1"/>
    <w:rsid w:val="003A2E92"/>
    <w:pPr>
      <w:suppressAutoHyphens/>
      <w:spacing w:before="120" w:after="120"/>
      <w:ind w:firstLine="284"/>
    </w:pPr>
    <w:rPr>
      <w:szCs w:val="20"/>
      <w:lang w:val="fr-FR" w:eastAsia="fr-FR"/>
    </w:rPr>
  </w:style>
  <w:style w:type="character" w:customStyle="1" w:styleId="JuParaChar1">
    <w:name w:val="Ju_Para Char1"/>
    <w:basedOn w:val="DefaultParagraphFont"/>
    <w:link w:val="JuPara"/>
    <w:rsid w:val="003A2E92"/>
    <w:rPr>
      <w:rFonts w:ascii="Cambria" w:eastAsia="Times New Roman" w:hAnsi="Cambria" w:cs="Times New Roman"/>
      <w:sz w:val="22"/>
      <w:szCs w:val="20"/>
      <w:lang w:val="fr-FR" w:eastAsia="fr-FR"/>
    </w:rPr>
  </w:style>
  <w:style w:type="paragraph" w:styleId="BodyText">
    <w:name w:val="Body Text"/>
    <w:basedOn w:val="Normal"/>
    <w:link w:val="BodyTextChar"/>
    <w:uiPriority w:val="99"/>
    <w:unhideWhenUsed/>
    <w:rsid w:val="003A2E92"/>
    <w:pPr>
      <w:spacing w:before="120" w:after="120"/>
    </w:pPr>
    <w:rPr>
      <w:rFonts w:eastAsiaTheme="minorHAnsi" w:cstheme="minorBidi"/>
      <w:lang w:eastAsia="en-US"/>
    </w:rPr>
  </w:style>
  <w:style w:type="character" w:customStyle="1" w:styleId="BodyTextChar">
    <w:name w:val="Body Text Char"/>
    <w:basedOn w:val="DefaultParagraphFont"/>
    <w:link w:val="BodyText"/>
    <w:uiPriority w:val="99"/>
    <w:rsid w:val="003A2E92"/>
    <w:rPr>
      <w:rFonts w:ascii="Cambria" w:hAnsi="Cambria"/>
      <w:sz w:val="22"/>
      <w:szCs w:val="22"/>
    </w:rPr>
  </w:style>
  <w:style w:type="character" w:customStyle="1" w:styleId="A2">
    <w:name w:val="A2"/>
    <w:uiPriority w:val="99"/>
    <w:rsid w:val="00970F7B"/>
    <w:rPr>
      <w:rFonts w:cs="Adobe Garamond Pro"/>
      <w:color w:val="000000"/>
    </w:rPr>
  </w:style>
  <w:style w:type="character" w:styleId="PageNumber">
    <w:name w:val="page number"/>
    <w:basedOn w:val="DefaultParagraphFont"/>
    <w:uiPriority w:val="99"/>
    <w:semiHidden/>
    <w:unhideWhenUsed/>
    <w:rsid w:val="00970F7B"/>
  </w:style>
  <w:style w:type="character" w:styleId="Emphasis">
    <w:name w:val="Emphasis"/>
    <w:aliases w:val="emphasis"/>
    <w:uiPriority w:val="20"/>
    <w:rsid w:val="005D21B2"/>
    <w:rPr>
      <w:i/>
      <w:iCs/>
    </w:rPr>
  </w:style>
  <w:style w:type="paragraph" w:styleId="NormalWeb">
    <w:name w:val="Normal (Web)"/>
    <w:basedOn w:val="Normal"/>
    <w:uiPriority w:val="99"/>
    <w:rsid w:val="005D21B2"/>
    <w:pPr>
      <w:spacing w:before="120" w:after="120"/>
    </w:pPr>
    <w:rPr>
      <w:rFonts w:ascii="Times" w:hAnsi="Times" w:cs="Times"/>
      <w:kern w:val="1"/>
      <w:sz w:val="20"/>
      <w:szCs w:val="20"/>
      <w:lang w:eastAsia="zh-CN"/>
    </w:rPr>
  </w:style>
  <w:style w:type="character" w:customStyle="1" w:styleId="link-name">
    <w:name w:val="link-name"/>
    <w:basedOn w:val="DefaultParagraphFont"/>
    <w:rsid w:val="005D21B2"/>
  </w:style>
  <w:style w:type="paragraph" w:customStyle="1" w:styleId="Normal1">
    <w:name w:val="Normal1"/>
    <w:rsid w:val="005D21B2"/>
    <w:pPr>
      <w:spacing w:line="276" w:lineRule="auto"/>
      <w:contextualSpacing/>
    </w:pPr>
    <w:rPr>
      <w:rFonts w:ascii="Cambria" w:eastAsia="Cambria" w:hAnsi="Cambria" w:cs="Cambria"/>
      <w:sz w:val="22"/>
      <w:szCs w:val="22"/>
      <w:lang w:val="en"/>
    </w:rPr>
  </w:style>
  <w:style w:type="paragraph" w:styleId="TOCHeading">
    <w:name w:val="TOC Heading"/>
    <w:basedOn w:val="Heading1"/>
    <w:next w:val="Normal"/>
    <w:uiPriority w:val="39"/>
    <w:unhideWhenUsed/>
    <w:qFormat/>
    <w:rsid w:val="00457A53"/>
    <w:pPr>
      <w:numPr>
        <w:numId w:val="0"/>
      </w:numPr>
      <w:spacing w:before="480"/>
      <w:jc w:val="left"/>
      <w:outlineLvl w:val="9"/>
    </w:pPr>
    <w:rPr>
      <w:rFonts w:asciiTheme="majorHAnsi" w:hAnsiTheme="majorHAnsi" w:cstheme="majorBidi"/>
      <w:color w:val="2F5496" w:themeColor="accent1" w:themeShade="BF"/>
      <w:sz w:val="28"/>
      <w:szCs w:val="28"/>
    </w:rPr>
  </w:style>
  <w:style w:type="paragraph" w:styleId="TOC1">
    <w:name w:val="toc 1"/>
    <w:basedOn w:val="Normal"/>
    <w:next w:val="Normal"/>
    <w:autoRedefine/>
    <w:uiPriority w:val="39"/>
    <w:unhideWhenUsed/>
    <w:rsid w:val="00457A53"/>
    <w:pPr>
      <w:spacing w:before="120" w:after="120"/>
    </w:pPr>
    <w:rPr>
      <w:rFonts w:eastAsiaTheme="minorHAnsi" w:cstheme="minorHAnsi"/>
      <w:b/>
      <w:bCs/>
      <w:i/>
      <w:iCs/>
      <w:lang w:eastAsia="en-US"/>
    </w:rPr>
  </w:style>
  <w:style w:type="paragraph" w:styleId="TOC2">
    <w:name w:val="toc 2"/>
    <w:basedOn w:val="Normal"/>
    <w:next w:val="Normal"/>
    <w:autoRedefine/>
    <w:uiPriority w:val="39"/>
    <w:unhideWhenUsed/>
    <w:rsid w:val="00457A53"/>
    <w:pPr>
      <w:spacing w:before="120" w:after="120"/>
      <w:ind w:left="240"/>
    </w:pPr>
    <w:rPr>
      <w:rFonts w:eastAsiaTheme="minorHAnsi" w:cstheme="minorHAnsi"/>
      <w:b/>
      <w:bCs/>
      <w:lang w:eastAsia="en-US"/>
    </w:rPr>
  </w:style>
  <w:style w:type="paragraph" w:styleId="TOC3">
    <w:name w:val="toc 3"/>
    <w:basedOn w:val="Normal"/>
    <w:next w:val="Normal"/>
    <w:autoRedefine/>
    <w:uiPriority w:val="39"/>
    <w:unhideWhenUsed/>
    <w:rsid w:val="00457A53"/>
    <w:pPr>
      <w:spacing w:before="120" w:after="120"/>
      <w:ind w:left="480"/>
    </w:pPr>
    <w:rPr>
      <w:rFonts w:eastAsiaTheme="minorHAnsi" w:cstheme="minorHAnsi"/>
      <w:sz w:val="20"/>
      <w:szCs w:val="20"/>
      <w:lang w:eastAsia="en-US"/>
    </w:rPr>
  </w:style>
  <w:style w:type="paragraph" w:styleId="TOC4">
    <w:name w:val="toc 4"/>
    <w:basedOn w:val="Normal"/>
    <w:next w:val="Normal"/>
    <w:autoRedefine/>
    <w:uiPriority w:val="39"/>
    <w:semiHidden/>
    <w:unhideWhenUsed/>
    <w:rsid w:val="00457A53"/>
    <w:pPr>
      <w:spacing w:before="120" w:after="120"/>
      <w:ind w:left="720"/>
    </w:pPr>
    <w:rPr>
      <w:rFonts w:eastAsiaTheme="minorHAnsi" w:cstheme="minorHAnsi"/>
      <w:sz w:val="20"/>
      <w:szCs w:val="20"/>
      <w:lang w:eastAsia="en-US"/>
    </w:rPr>
  </w:style>
  <w:style w:type="paragraph" w:styleId="TOC5">
    <w:name w:val="toc 5"/>
    <w:basedOn w:val="Normal"/>
    <w:next w:val="Normal"/>
    <w:autoRedefine/>
    <w:uiPriority w:val="39"/>
    <w:semiHidden/>
    <w:unhideWhenUsed/>
    <w:rsid w:val="00457A53"/>
    <w:pPr>
      <w:spacing w:before="120" w:after="120"/>
      <w:ind w:left="960"/>
    </w:pPr>
    <w:rPr>
      <w:rFonts w:eastAsiaTheme="minorHAnsi" w:cstheme="minorHAnsi"/>
      <w:sz w:val="20"/>
      <w:szCs w:val="20"/>
      <w:lang w:eastAsia="en-US"/>
    </w:rPr>
  </w:style>
  <w:style w:type="paragraph" w:styleId="TOC6">
    <w:name w:val="toc 6"/>
    <w:basedOn w:val="Normal"/>
    <w:next w:val="Normal"/>
    <w:autoRedefine/>
    <w:uiPriority w:val="39"/>
    <w:semiHidden/>
    <w:unhideWhenUsed/>
    <w:rsid w:val="00457A53"/>
    <w:pPr>
      <w:spacing w:before="120" w:after="120"/>
      <w:ind w:left="1200"/>
    </w:pPr>
    <w:rPr>
      <w:rFonts w:eastAsiaTheme="minorHAnsi" w:cstheme="minorHAnsi"/>
      <w:sz w:val="20"/>
      <w:szCs w:val="20"/>
      <w:lang w:eastAsia="en-US"/>
    </w:rPr>
  </w:style>
  <w:style w:type="paragraph" w:styleId="TOC7">
    <w:name w:val="toc 7"/>
    <w:basedOn w:val="Normal"/>
    <w:next w:val="Normal"/>
    <w:autoRedefine/>
    <w:uiPriority w:val="39"/>
    <w:semiHidden/>
    <w:unhideWhenUsed/>
    <w:rsid w:val="00457A53"/>
    <w:pPr>
      <w:spacing w:before="120" w:after="120"/>
      <w:ind w:left="1440"/>
    </w:pPr>
    <w:rPr>
      <w:rFonts w:eastAsiaTheme="minorHAnsi" w:cstheme="minorHAnsi"/>
      <w:sz w:val="20"/>
      <w:szCs w:val="20"/>
      <w:lang w:eastAsia="en-US"/>
    </w:rPr>
  </w:style>
  <w:style w:type="paragraph" w:styleId="TOC8">
    <w:name w:val="toc 8"/>
    <w:basedOn w:val="Normal"/>
    <w:next w:val="Normal"/>
    <w:autoRedefine/>
    <w:uiPriority w:val="39"/>
    <w:semiHidden/>
    <w:unhideWhenUsed/>
    <w:rsid w:val="00457A53"/>
    <w:pPr>
      <w:spacing w:before="120" w:after="120"/>
      <w:ind w:left="1680"/>
    </w:pPr>
    <w:rPr>
      <w:rFonts w:eastAsiaTheme="minorHAnsi" w:cstheme="minorHAnsi"/>
      <w:sz w:val="20"/>
      <w:szCs w:val="20"/>
      <w:lang w:eastAsia="en-US"/>
    </w:rPr>
  </w:style>
  <w:style w:type="paragraph" w:styleId="TOC9">
    <w:name w:val="toc 9"/>
    <w:basedOn w:val="Normal"/>
    <w:next w:val="Normal"/>
    <w:autoRedefine/>
    <w:uiPriority w:val="39"/>
    <w:semiHidden/>
    <w:unhideWhenUsed/>
    <w:rsid w:val="00457A53"/>
    <w:pPr>
      <w:spacing w:before="120" w:after="120"/>
      <w:ind w:left="1920"/>
    </w:pPr>
    <w:rPr>
      <w:rFonts w:eastAsiaTheme="minorHAnsi" w:cstheme="minorHAnsi"/>
      <w:sz w:val="20"/>
      <w:szCs w:val="20"/>
      <w:lang w:eastAsia="en-US"/>
    </w:rPr>
  </w:style>
  <w:style w:type="character" w:customStyle="1" w:styleId="Heading3Char">
    <w:name w:val="Heading 3 Char"/>
    <w:basedOn w:val="DefaultParagraphFont"/>
    <w:link w:val="Heading3"/>
    <w:uiPriority w:val="9"/>
    <w:rsid w:val="004C19DC"/>
    <w:rPr>
      <w:rFonts w:ascii="Cambria" w:eastAsiaTheme="majorEastAsia" w:hAnsi="Cambria" w:cstheme="minorHAnsi"/>
      <w:sz w:val="22"/>
      <w:szCs w:val="22"/>
      <w:u w:val="single"/>
    </w:rPr>
  </w:style>
  <w:style w:type="character" w:customStyle="1" w:styleId="Heading4Char">
    <w:name w:val="Heading 4 Char"/>
    <w:basedOn w:val="DefaultParagraphFont"/>
    <w:link w:val="Heading4"/>
    <w:uiPriority w:val="9"/>
    <w:rsid w:val="00D1678B"/>
    <w:rPr>
      <w:rFonts w:ascii="Cambria" w:eastAsiaTheme="majorEastAsia" w:hAnsi="Cambria" w:cstheme="minorHAnsi"/>
      <w:sz w:val="22"/>
      <w:szCs w:val="22"/>
      <w:u w:val="single"/>
    </w:rPr>
  </w:style>
  <w:style w:type="paragraph" w:styleId="Quote">
    <w:name w:val="Quote"/>
    <w:basedOn w:val="Normal"/>
    <w:next w:val="Normal"/>
    <w:link w:val="QuoteChar"/>
    <w:uiPriority w:val="29"/>
    <w:qFormat/>
    <w:rsid w:val="0090680F"/>
    <w:pPr>
      <w:spacing w:after="160"/>
      <w:ind w:left="864" w:right="864"/>
    </w:pPr>
    <w:rPr>
      <w:rFonts w:eastAsiaTheme="minorHAnsi" w:cstheme="minorBidi"/>
      <w:lang w:eastAsia="en-US"/>
    </w:rPr>
  </w:style>
  <w:style w:type="character" w:customStyle="1" w:styleId="QuoteChar">
    <w:name w:val="Quote Char"/>
    <w:basedOn w:val="DefaultParagraphFont"/>
    <w:link w:val="Quote"/>
    <w:uiPriority w:val="29"/>
    <w:rsid w:val="0090680F"/>
    <w:rPr>
      <w:rFonts w:ascii="Cambria" w:hAnsi="Cambria"/>
      <w:sz w:val="22"/>
      <w:szCs w:val="22"/>
    </w:rPr>
  </w:style>
  <w:style w:type="paragraph" w:customStyle="1" w:styleId="Paragraph">
    <w:name w:val="Paragraph"/>
    <w:basedOn w:val="ListParagraph"/>
    <w:link w:val="ParagraphChar"/>
    <w:qFormat/>
    <w:rsid w:val="008753E0"/>
    <w:pPr>
      <w:numPr>
        <w:numId w:val="1"/>
      </w:numPr>
      <w:tabs>
        <w:tab w:val="num" w:pos="360"/>
      </w:tabs>
      <w:spacing w:after="240" w:line="276" w:lineRule="auto"/>
    </w:pPr>
    <w:rPr>
      <w:shd w:val="clear" w:color="auto" w:fill="FFFFFF"/>
    </w:rPr>
  </w:style>
  <w:style w:type="character" w:customStyle="1" w:styleId="ParagraphChar">
    <w:name w:val="Paragraph Char"/>
    <w:basedOn w:val="DefaultParagraphFont"/>
    <w:link w:val="Paragraph"/>
    <w:rsid w:val="008753E0"/>
    <w:rPr>
      <w:rFonts w:ascii="Cambria" w:hAnsi="Cambria"/>
      <w:sz w:val="22"/>
      <w:szCs w:val="22"/>
    </w:rPr>
  </w:style>
  <w:style w:type="character" w:styleId="Strong">
    <w:name w:val="Strong"/>
    <w:basedOn w:val="DefaultParagraphFont"/>
    <w:uiPriority w:val="22"/>
    <w:qFormat/>
    <w:rsid w:val="00D1678B"/>
    <w:rPr>
      <w:b/>
      <w:bCs/>
    </w:rPr>
  </w:style>
  <w:style w:type="paragraph" w:styleId="NoSpacing">
    <w:name w:val="No Spacing"/>
    <w:link w:val="NoSpacingChar"/>
    <w:uiPriority w:val="1"/>
    <w:qFormat/>
    <w:rsid w:val="008753E0"/>
    <w:pPr>
      <w:jc w:val="both"/>
    </w:pPr>
    <w:rPr>
      <w:rFonts w:ascii="Times New Roman" w:eastAsia="Times New Roman" w:hAnsi="Times New Roman" w:cs="Times New Roman"/>
      <w:sz w:val="20"/>
      <w:lang w:val="en-US" w:eastAsia="zh-CN"/>
    </w:rPr>
  </w:style>
  <w:style w:type="character" w:customStyle="1" w:styleId="NoSpacingChar">
    <w:name w:val="No Spacing Char"/>
    <w:basedOn w:val="DefaultParagraphFont"/>
    <w:link w:val="NoSpacing"/>
    <w:uiPriority w:val="1"/>
    <w:rsid w:val="008753E0"/>
    <w:rPr>
      <w:rFonts w:ascii="Times New Roman" w:eastAsia="Times New Roman" w:hAnsi="Times New Roman" w:cs="Times New Roman"/>
      <w:sz w:val="20"/>
      <w:lang w:val="en-US"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640E7"/>
    <w:rPr>
      <w:rFonts w:asciiTheme="minorHAnsi" w:eastAsiaTheme="minorHAnsi" w:hAnsiTheme="minorHAnsi" w:cstheme="minorBidi"/>
      <w:vertAlign w:val="superscript"/>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385AB3"/>
    <w:pPr>
      <w:spacing w:after="160" w:line="240" w:lineRule="exact"/>
    </w:pPr>
    <w:rPr>
      <w:rFonts w:asciiTheme="minorHAnsi" w:eastAsiaTheme="minorHAnsi" w:hAnsiTheme="minorHAnsi" w:cstheme="minorBidi"/>
      <w:vertAlign w:val="superscript"/>
      <w:lang w:eastAsia="en-US"/>
    </w:rPr>
  </w:style>
  <w:style w:type="paragraph" w:styleId="Revision">
    <w:name w:val="Revision"/>
    <w:hidden/>
    <w:uiPriority w:val="99"/>
    <w:semiHidden/>
    <w:rsid w:val="00B40C49"/>
    <w:rPr>
      <w:rFonts w:ascii="Cambria" w:hAnsi="Cambria"/>
      <w:sz w:val="22"/>
    </w:rPr>
  </w:style>
  <w:style w:type="character" w:styleId="FollowedHyperlink">
    <w:name w:val="FollowedHyperlink"/>
    <w:basedOn w:val="DefaultParagraphFont"/>
    <w:uiPriority w:val="99"/>
    <w:semiHidden/>
    <w:unhideWhenUsed/>
    <w:rsid w:val="004A64A5"/>
    <w:rPr>
      <w:color w:val="954F72" w:themeColor="followedHyperlink"/>
      <w:u w:val="single"/>
    </w:rPr>
  </w:style>
  <w:style w:type="character" w:customStyle="1" w:styleId="lblnewsfulltext">
    <w:name w:val="lblnewsfulltext"/>
    <w:basedOn w:val="DefaultParagraphFont"/>
    <w:rsid w:val="001E63BA"/>
  </w:style>
  <w:style w:type="character" w:customStyle="1" w:styleId="h2">
    <w:name w:val="h2"/>
    <w:basedOn w:val="DefaultParagraphFont"/>
    <w:rsid w:val="001D6D25"/>
  </w:style>
  <w:style w:type="character" w:styleId="Mention">
    <w:name w:val="Mention"/>
    <w:basedOn w:val="DefaultParagraphFont"/>
    <w:uiPriority w:val="99"/>
    <w:unhideWhenUsed/>
    <w:rsid w:val="006E3C38"/>
    <w:rPr>
      <w:color w:val="2B579A"/>
      <w:shd w:val="clear" w:color="auto" w:fill="E1DFDD"/>
    </w:rPr>
  </w:style>
  <w:style w:type="character" w:styleId="BookTitle">
    <w:name w:val="Book Title"/>
    <w:uiPriority w:val="33"/>
    <w:qFormat/>
    <w:rsid w:val="00FC118D"/>
  </w:style>
  <w:style w:type="character" w:customStyle="1" w:styleId="nlmarticle-title">
    <w:name w:val="nlm_article-title"/>
    <w:basedOn w:val="DefaultParagraphFont"/>
    <w:rsid w:val="00362303"/>
  </w:style>
  <w:style w:type="character" w:customStyle="1" w:styleId="apple-converted-space">
    <w:name w:val="apple-converted-space"/>
    <w:basedOn w:val="DefaultParagraphFont"/>
    <w:rsid w:val="000173B9"/>
  </w:style>
  <w:style w:type="table" w:styleId="TableGrid">
    <w:name w:val="Table Grid"/>
    <w:basedOn w:val="TableNormal"/>
    <w:uiPriority w:val="39"/>
    <w:rsid w:val="001B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297">
      <w:bodyDiv w:val="1"/>
      <w:marLeft w:val="0"/>
      <w:marRight w:val="0"/>
      <w:marTop w:val="0"/>
      <w:marBottom w:val="0"/>
      <w:divBdr>
        <w:top w:val="none" w:sz="0" w:space="0" w:color="auto"/>
        <w:left w:val="none" w:sz="0" w:space="0" w:color="auto"/>
        <w:bottom w:val="none" w:sz="0" w:space="0" w:color="auto"/>
        <w:right w:val="none" w:sz="0" w:space="0" w:color="auto"/>
      </w:divBdr>
    </w:div>
    <w:div w:id="105853711">
      <w:bodyDiv w:val="1"/>
      <w:marLeft w:val="0"/>
      <w:marRight w:val="0"/>
      <w:marTop w:val="0"/>
      <w:marBottom w:val="0"/>
      <w:divBdr>
        <w:top w:val="none" w:sz="0" w:space="0" w:color="auto"/>
        <w:left w:val="none" w:sz="0" w:space="0" w:color="auto"/>
        <w:bottom w:val="none" w:sz="0" w:space="0" w:color="auto"/>
        <w:right w:val="none" w:sz="0" w:space="0" w:color="auto"/>
      </w:divBdr>
    </w:div>
    <w:div w:id="167063511">
      <w:bodyDiv w:val="1"/>
      <w:marLeft w:val="0"/>
      <w:marRight w:val="0"/>
      <w:marTop w:val="0"/>
      <w:marBottom w:val="0"/>
      <w:divBdr>
        <w:top w:val="none" w:sz="0" w:space="0" w:color="auto"/>
        <w:left w:val="none" w:sz="0" w:space="0" w:color="auto"/>
        <w:bottom w:val="none" w:sz="0" w:space="0" w:color="auto"/>
        <w:right w:val="none" w:sz="0" w:space="0" w:color="auto"/>
      </w:divBdr>
    </w:div>
    <w:div w:id="254245440">
      <w:bodyDiv w:val="1"/>
      <w:marLeft w:val="0"/>
      <w:marRight w:val="0"/>
      <w:marTop w:val="0"/>
      <w:marBottom w:val="0"/>
      <w:divBdr>
        <w:top w:val="none" w:sz="0" w:space="0" w:color="auto"/>
        <w:left w:val="none" w:sz="0" w:space="0" w:color="auto"/>
        <w:bottom w:val="none" w:sz="0" w:space="0" w:color="auto"/>
        <w:right w:val="none" w:sz="0" w:space="0" w:color="auto"/>
      </w:divBdr>
    </w:div>
    <w:div w:id="303504838">
      <w:bodyDiv w:val="1"/>
      <w:marLeft w:val="0"/>
      <w:marRight w:val="0"/>
      <w:marTop w:val="0"/>
      <w:marBottom w:val="0"/>
      <w:divBdr>
        <w:top w:val="none" w:sz="0" w:space="0" w:color="auto"/>
        <w:left w:val="none" w:sz="0" w:space="0" w:color="auto"/>
        <w:bottom w:val="none" w:sz="0" w:space="0" w:color="auto"/>
        <w:right w:val="none" w:sz="0" w:space="0" w:color="auto"/>
      </w:divBdr>
    </w:div>
    <w:div w:id="472215196">
      <w:bodyDiv w:val="1"/>
      <w:marLeft w:val="0"/>
      <w:marRight w:val="0"/>
      <w:marTop w:val="0"/>
      <w:marBottom w:val="0"/>
      <w:divBdr>
        <w:top w:val="none" w:sz="0" w:space="0" w:color="auto"/>
        <w:left w:val="none" w:sz="0" w:space="0" w:color="auto"/>
        <w:bottom w:val="none" w:sz="0" w:space="0" w:color="auto"/>
        <w:right w:val="none" w:sz="0" w:space="0" w:color="auto"/>
      </w:divBdr>
    </w:div>
    <w:div w:id="673923867">
      <w:bodyDiv w:val="1"/>
      <w:marLeft w:val="0"/>
      <w:marRight w:val="0"/>
      <w:marTop w:val="0"/>
      <w:marBottom w:val="0"/>
      <w:divBdr>
        <w:top w:val="none" w:sz="0" w:space="0" w:color="auto"/>
        <w:left w:val="none" w:sz="0" w:space="0" w:color="auto"/>
        <w:bottom w:val="none" w:sz="0" w:space="0" w:color="auto"/>
        <w:right w:val="none" w:sz="0" w:space="0" w:color="auto"/>
      </w:divBdr>
    </w:div>
    <w:div w:id="790981413">
      <w:bodyDiv w:val="1"/>
      <w:marLeft w:val="0"/>
      <w:marRight w:val="0"/>
      <w:marTop w:val="0"/>
      <w:marBottom w:val="0"/>
      <w:divBdr>
        <w:top w:val="none" w:sz="0" w:space="0" w:color="auto"/>
        <w:left w:val="none" w:sz="0" w:space="0" w:color="auto"/>
        <w:bottom w:val="none" w:sz="0" w:space="0" w:color="auto"/>
        <w:right w:val="none" w:sz="0" w:space="0" w:color="auto"/>
      </w:divBdr>
    </w:div>
    <w:div w:id="976884904">
      <w:bodyDiv w:val="1"/>
      <w:marLeft w:val="0"/>
      <w:marRight w:val="0"/>
      <w:marTop w:val="0"/>
      <w:marBottom w:val="0"/>
      <w:divBdr>
        <w:top w:val="none" w:sz="0" w:space="0" w:color="auto"/>
        <w:left w:val="none" w:sz="0" w:space="0" w:color="auto"/>
        <w:bottom w:val="none" w:sz="0" w:space="0" w:color="auto"/>
        <w:right w:val="none" w:sz="0" w:space="0" w:color="auto"/>
      </w:divBdr>
    </w:div>
    <w:div w:id="999966679">
      <w:bodyDiv w:val="1"/>
      <w:marLeft w:val="0"/>
      <w:marRight w:val="0"/>
      <w:marTop w:val="0"/>
      <w:marBottom w:val="0"/>
      <w:divBdr>
        <w:top w:val="none" w:sz="0" w:space="0" w:color="auto"/>
        <w:left w:val="none" w:sz="0" w:space="0" w:color="auto"/>
        <w:bottom w:val="none" w:sz="0" w:space="0" w:color="auto"/>
        <w:right w:val="none" w:sz="0" w:space="0" w:color="auto"/>
      </w:divBdr>
    </w:div>
    <w:div w:id="1013992443">
      <w:bodyDiv w:val="1"/>
      <w:marLeft w:val="0"/>
      <w:marRight w:val="0"/>
      <w:marTop w:val="0"/>
      <w:marBottom w:val="0"/>
      <w:divBdr>
        <w:top w:val="none" w:sz="0" w:space="0" w:color="auto"/>
        <w:left w:val="none" w:sz="0" w:space="0" w:color="auto"/>
        <w:bottom w:val="none" w:sz="0" w:space="0" w:color="auto"/>
        <w:right w:val="none" w:sz="0" w:space="0" w:color="auto"/>
      </w:divBdr>
    </w:div>
    <w:div w:id="1105150035">
      <w:bodyDiv w:val="1"/>
      <w:marLeft w:val="0"/>
      <w:marRight w:val="0"/>
      <w:marTop w:val="0"/>
      <w:marBottom w:val="0"/>
      <w:divBdr>
        <w:top w:val="none" w:sz="0" w:space="0" w:color="auto"/>
        <w:left w:val="none" w:sz="0" w:space="0" w:color="auto"/>
        <w:bottom w:val="none" w:sz="0" w:space="0" w:color="auto"/>
        <w:right w:val="none" w:sz="0" w:space="0" w:color="auto"/>
      </w:divBdr>
    </w:div>
    <w:div w:id="1126776491">
      <w:bodyDiv w:val="1"/>
      <w:marLeft w:val="0"/>
      <w:marRight w:val="0"/>
      <w:marTop w:val="0"/>
      <w:marBottom w:val="0"/>
      <w:divBdr>
        <w:top w:val="none" w:sz="0" w:space="0" w:color="auto"/>
        <w:left w:val="none" w:sz="0" w:space="0" w:color="auto"/>
        <w:bottom w:val="none" w:sz="0" w:space="0" w:color="auto"/>
        <w:right w:val="none" w:sz="0" w:space="0" w:color="auto"/>
      </w:divBdr>
      <w:divsChild>
        <w:div w:id="273441153">
          <w:blockQuote w:val="1"/>
          <w:marLeft w:val="720"/>
          <w:marRight w:val="720"/>
          <w:marTop w:val="100"/>
          <w:marBottom w:val="100"/>
          <w:divBdr>
            <w:top w:val="single" w:sz="24" w:space="0" w:color="145F8E"/>
            <w:left w:val="single" w:sz="24" w:space="0" w:color="145F8E"/>
            <w:bottom w:val="single" w:sz="24" w:space="0" w:color="145F8E"/>
            <w:right w:val="single" w:sz="24" w:space="0" w:color="145F8E"/>
          </w:divBdr>
        </w:div>
      </w:divsChild>
    </w:div>
    <w:div w:id="1137722048">
      <w:bodyDiv w:val="1"/>
      <w:marLeft w:val="0"/>
      <w:marRight w:val="0"/>
      <w:marTop w:val="0"/>
      <w:marBottom w:val="0"/>
      <w:divBdr>
        <w:top w:val="none" w:sz="0" w:space="0" w:color="auto"/>
        <w:left w:val="none" w:sz="0" w:space="0" w:color="auto"/>
        <w:bottom w:val="none" w:sz="0" w:space="0" w:color="auto"/>
        <w:right w:val="none" w:sz="0" w:space="0" w:color="auto"/>
      </w:divBdr>
    </w:div>
    <w:div w:id="1225262096">
      <w:bodyDiv w:val="1"/>
      <w:marLeft w:val="0"/>
      <w:marRight w:val="0"/>
      <w:marTop w:val="0"/>
      <w:marBottom w:val="0"/>
      <w:divBdr>
        <w:top w:val="none" w:sz="0" w:space="0" w:color="auto"/>
        <w:left w:val="none" w:sz="0" w:space="0" w:color="auto"/>
        <w:bottom w:val="none" w:sz="0" w:space="0" w:color="auto"/>
        <w:right w:val="none" w:sz="0" w:space="0" w:color="auto"/>
      </w:divBdr>
    </w:div>
    <w:div w:id="1241526932">
      <w:bodyDiv w:val="1"/>
      <w:marLeft w:val="0"/>
      <w:marRight w:val="0"/>
      <w:marTop w:val="0"/>
      <w:marBottom w:val="0"/>
      <w:divBdr>
        <w:top w:val="none" w:sz="0" w:space="0" w:color="auto"/>
        <w:left w:val="none" w:sz="0" w:space="0" w:color="auto"/>
        <w:bottom w:val="none" w:sz="0" w:space="0" w:color="auto"/>
        <w:right w:val="none" w:sz="0" w:space="0" w:color="auto"/>
      </w:divBdr>
    </w:div>
    <w:div w:id="1275283608">
      <w:bodyDiv w:val="1"/>
      <w:marLeft w:val="0"/>
      <w:marRight w:val="0"/>
      <w:marTop w:val="0"/>
      <w:marBottom w:val="0"/>
      <w:divBdr>
        <w:top w:val="none" w:sz="0" w:space="0" w:color="auto"/>
        <w:left w:val="none" w:sz="0" w:space="0" w:color="auto"/>
        <w:bottom w:val="none" w:sz="0" w:space="0" w:color="auto"/>
        <w:right w:val="none" w:sz="0" w:space="0" w:color="auto"/>
      </w:divBdr>
    </w:div>
    <w:div w:id="1377508222">
      <w:bodyDiv w:val="1"/>
      <w:marLeft w:val="0"/>
      <w:marRight w:val="0"/>
      <w:marTop w:val="0"/>
      <w:marBottom w:val="0"/>
      <w:divBdr>
        <w:top w:val="none" w:sz="0" w:space="0" w:color="auto"/>
        <w:left w:val="none" w:sz="0" w:space="0" w:color="auto"/>
        <w:bottom w:val="none" w:sz="0" w:space="0" w:color="auto"/>
        <w:right w:val="none" w:sz="0" w:space="0" w:color="auto"/>
      </w:divBdr>
    </w:div>
    <w:div w:id="1450390085">
      <w:bodyDiv w:val="1"/>
      <w:marLeft w:val="0"/>
      <w:marRight w:val="0"/>
      <w:marTop w:val="0"/>
      <w:marBottom w:val="0"/>
      <w:divBdr>
        <w:top w:val="none" w:sz="0" w:space="0" w:color="auto"/>
        <w:left w:val="none" w:sz="0" w:space="0" w:color="auto"/>
        <w:bottom w:val="none" w:sz="0" w:space="0" w:color="auto"/>
        <w:right w:val="none" w:sz="0" w:space="0" w:color="auto"/>
      </w:divBdr>
      <w:divsChild>
        <w:div w:id="1261185983">
          <w:blockQuote w:val="1"/>
          <w:marLeft w:val="720"/>
          <w:marRight w:val="720"/>
          <w:marTop w:val="100"/>
          <w:marBottom w:val="100"/>
          <w:divBdr>
            <w:top w:val="single" w:sz="24" w:space="0" w:color="145F8E"/>
            <w:left w:val="single" w:sz="24" w:space="0" w:color="145F8E"/>
            <w:bottom w:val="single" w:sz="24" w:space="0" w:color="145F8E"/>
            <w:right w:val="single" w:sz="24" w:space="0" w:color="145F8E"/>
          </w:divBdr>
        </w:div>
      </w:divsChild>
    </w:div>
    <w:div w:id="1624966679">
      <w:bodyDiv w:val="1"/>
      <w:marLeft w:val="0"/>
      <w:marRight w:val="0"/>
      <w:marTop w:val="0"/>
      <w:marBottom w:val="0"/>
      <w:divBdr>
        <w:top w:val="none" w:sz="0" w:space="0" w:color="auto"/>
        <w:left w:val="none" w:sz="0" w:space="0" w:color="auto"/>
        <w:bottom w:val="none" w:sz="0" w:space="0" w:color="auto"/>
        <w:right w:val="none" w:sz="0" w:space="0" w:color="auto"/>
      </w:divBdr>
    </w:div>
    <w:div w:id="1776559697">
      <w:bodyDiv w:val="1"/>
      <w:marLeft w:val="0"/>
      <w:marRight w:val="0"/>
      <w:marTop w:val="0"/>
      <w:marBottom w:val="0"/>
      <w:divBdr>
        <w:top w:val="none" w:sz="0" w:space="0" w:color="auto"/>
        <w:left w:val="none" w:sz="0" w:space="0" w:color="auto"/>
        <w:bottom w:val="none" w:sz="0" w:space="0" w:color="auto"/>
        <w:right w:val="none" w:sz="0" w:space="0" w:color="auto"/>
      </w:divBdr>
    </w:div>
    <w:div w:id="1914122893">
      <w:bodyDiv w:val="1"/>
      <w:marLeft w:val="0"/>
      <w:marRight w:val="0"/>
      <w:marTop w:val="0"/>
      <w:marBottom w:val="0"/>
      <w:divBdr>
        <w:top w:val="none" w:sz="0" w:space="0" w:color="auto"/>
        <w:left w:val="none" w:sz="0" w:space="0" w:color="auto"/>
        <w:bottom w:val="none" w:sz="0" w:space="0" w:color="auto"/>
        <w:right w:val="none" w:sz="0" w:space="0" w:color="auto"/>
      </w:divBdr>
    </w:div>
    <w:div w:id="1921712379">
      <w:bodyDiv w:val="1"/>
      <w:marLeft w:val="0"/>
      <w:marRight w:val="0"/>
      <w:marTop w:val="0"/>
      <w:marBottom w:val="0"/>
      <w:divBdr>
        <w:top w:val="none" w:sz="0" w:space="0" w:color="auto"/>
        <w:left w:val="none" w:sz="0" w:space="0" w:color="auto"/>
        <w:bottom w:val="none" w:sz="0" w:space="0" w:color="auto"/>
        <w:right w:val="none" w:sz="0" w:space="0" w:color="auto"/>
      </w:divBdr>
    </w:div>
    <w:div w:id="1979650765">
      <w:bodyDiv w:val="1"/>
      <w:marLeft w:val="0"/>
      <w:marRight w:val="0"/>
      <w:marTop w:val="0"/>
      <w:marBottom w:val="0"/>
      <w:divBdr>
        <w:top w:val="none" w:sz="0" w:space="0" w:color="auto"/>
        <w:left w:val="none" w:sz="0" w:space="0" w:color="auto"/>
        <w:bottom w:val="none" w:sz="0" w:space="0" w:color="auto"/>
        <w:right w:val="none" w:sz="0" w:space="0" w:color="auto"/>
      </w:divBdr>
    </w:div>
    <w:div w:id="2001418797">
      <w:bodyDiv w:val="1"/>
      <w:marLeft w:val="0"/>
      <w:marRight w:val="0"/>
      <w:marTop w:val="0"/>
      <w:marBottom w:val="0"/>
      <w:divBdr>
        <w:top w:val="none" w:sz="0" w:space="0" w:color="auto"/>
        <w:left w:val="none" w:sz="0" w:space="0" w:color="auto"/>
        <w:bottom w:val="none" w:sz="0" w:space="0" w:color="auto"/>
        <w:right w:val="none" w:sz="0" w:space="0" w:color="auto"/>
      </w:divBdr>
    </w:div>
    <w:div w:id="2135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3955144" TargetMode="External"/><Relationship Id="rId18" Type="http://schemas.openxmlformats.org/officeDocument/2006/relationships/hyperlink" Target="http://climatecasechart.com/non-us-case/psb-et-al-v-federal-un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ucy.maxwell@urgenda.nl" TargetMode="External"/><Relationship Id="rId7" Type="http://schemas.openxmlformats.org/officeDocument/2006/relationships/settings" Target="settings.xml"/><Relationship Id="rId12" Type="http://schemas.openxmlformats.org/officeDocument/2006/relationships/hyperlink" Target="https://www.elgaronline.com/view/journals/jhre/13/1/article-p35.xml" TargetMode="External"/><Relationship Id="rId17" Type="http://schemas.openxmlformats.org/officeDocument/2006/relationships/hyperlink" Target="http://climatecasechart.com/non-us-case/shrestha-v-office-of-the-prime-minister-e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limatecasechart.com/non-us-case/future-generation-v-ministry-environment-other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genda.nl/en/themas/climate-case/global-climate-litig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limatecasechart.com/non-us-case/neubauer-et-al-v-german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limatecasechart.com/non-us-case/vzw-klimaatzaak-v-kingdom-of-belgium-e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matecasechart.com/non-us-case/urgenda-foundation-v-kingdom-of-the-netherlands/"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rgenda.nl/wp-content/uploads/ENG-Dutch-Supreme-Court-Urgenda-v-Netherlands-20-12-2019.pdf" TargetMode="External"/><Relationship Id="rId2" Type="http://schemas.openxmlformats.org/officeDocument/2006/relationships/hyperlink" Target="https://ecojustice.ca/wp-content/uploads/2023/04/Reasons-for-Judgment-Mathur-v.-His-Majesty-the-King-in-Right-of-Ontario.pdf" TargetMode="External"/><Relationship Id="rId1" Type="http://schemas.openxmlformats.org/officeDocument/2006/relationships/hyperlink" Target="https://www.elgaronline.com/view/journals/jhre/13/1/article-p35.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tichting%20Urgenda\Climate%20Litigation%20Network%20-%20Documenten\10.%20OPERATIONS\Templates\Template%20CLN%20Memo%20-%20updated%2022.1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15601c-390b-4f7c-bd7e-976ba340440d">
      <Terms xmlns="http://schemas.microsoft.com/office/infopath/2007/PartnerControls"/>
    </lcf76f155ced4ddcb4097134ff3c332f>
    <TaxCatchAll xmlns="c70c6419-62e8-407c-b872-32372c033d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EF0E81701994B9EB52EB5D28F4AFF" ma:contentTypeVersion="16" ma:contentTypeDescription="Create a new document." ma:contentTypeScope="" ma:versionID="fb7d218072bc850ae1c1197b71452475">
  <xsd:schema xmlns:xsd="http://www.w3.org/2001/XMLSchema" xmlns:xs="http://www.w3.org/2001/XMLSchema" xmlns:p="http://schemas.microsoft.com/office/2006/metadata/properties" xmlns:ns2="f215601c-390b-4f7c-bd7e-976ba340440d" xmlns:ns3="c70c6419-62e8-407c-b872-32372c033db7" targetNamespace="http://schemas.microsoft.com/office/2006/metadata/properties" ma:root="true" ma:fieldsID="2c51256860d668c42d6d1998666abdbc" ns2:_="" ns3:_="">
    <xsd:import namespace="f215601c-390b-4f7c-bd7e-976ba340440d"/>
    <xsd:import namespace="c70c6419-62e8-407c-b872-32372c033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5601c-390b-4f7c-bd7e-976ba3404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8e4072-601e-4909-a9d4-1ba0b6864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c6419-62e8-407c-b872-32372c033d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3eb0c6-777c-42ef-a78d-48360abe475b}" ma:internalName="TaxCatchAll" ma:showField="CatchAllData" ma:web="c70c6419-62e8-407c-b872-32372c033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BF8D-6822-46B6-90D1-44704B581A8F}">
  <ds:schemaRefs>
    <ds:schemaRef ds:uri="http://schemas.microsoft.com/sharepoint/v3/contenttype/forms"/>
  </ds:schemaRefs>
</ds:datastoreItem>
</file>

<file path=customXml/itemProps2.xml><?xml version="1.0" encoding="utf-8"?>
<ds:datastoreItem xmlns:ds="http://schemas.openxmlformats.org/officeDocument/2006/customXml" ds:itemID="{06551083-9D2B-48C7-A438-1ADF791B94EA}">
  <ds:schemaRefs>
    <ds:schemaRef ds:uri="http://schemas.microsoft.com/office/2006/metadata/properties"/>
    <ds:schemaRef ds:uri="http://schemas.microsoft.com/office/infopath/2007/PartnerControls"/>
    <ds:schemaRef ds:uri="f215601c-390b-4f7c-bd7e-976ba340440d"/>
    <ds:schemaRef ds:uri="c70c6419-62e8-407c-b872-32372c033db7"/>
  </ds:schemaRefs>
</ds:datastoreItem>
</file>

<file path=customXml/itemProps3.xml><?xml version="1.0" encoding="utf-8"?>
<ds:datastoreItem xmlns:ds="http://schemas.openxmlformats.org/officeDocument/2006/customXml" ds:itemID="{3ECB9AC0-0FBB-439A-8F4B-DC67030F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5601c-390b-4f7c-bd7e-976ba340440d"/>
    <ds:schemaRef ds:uri="c70c6419-62e8-407c-b872-32372c03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90AA4-CB6E-CD4C-A93C-02990FF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CLN Memo - updated 22.11.2021.dotx</Template>
  <TotalTime>0</TotalTime>
  <Pages>1</Pages>
  <Words>1984</Words>
  <Characters>11312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13270</CharactersWithSpaces>
  <SharedDoc>false</SharedDoc>
  <HLinks>
    <vt:vector size="90" baseType="variant">
      <vt:variant>
        <vt:i4>1704056</vt:i4>
      </vt:variant>
      <vt:variant>
        <vt:i4>27</vt:i4>
      </vt:variant>
      <vt:variant>
        <vt:i4>0</vt:i4>
      </vt:variant>
      <vt:variant>
        <vt:i4>5</vt:i4>
      </vt:variant>
      <vt:variant>
        <vt:lpwstr>mailto:sarah.mead@urgenda.n</vt:lpwstr>
      </vt:variant>
      <vt:variant>
        <vt:lpwstr/>
      </vt:variant>
      <vt:variant>
        <vt:i4>4718633</vt:i4>
      </vt:variant>
      <vt:variant>
        <vt:i4>24</vt:i4>
      </vt:variant>
      <vt:variant>
        <vt:i4>0</vt:i4>
      </vt:variant>
      <vt:variant>
        <vt:i4>5</vt:i4>
      </vt:variant>
      <vt:variant>
        <vt:lpwstr>mailto:lucy.maxwell@urgenda.nl</vt:lpwstr>
      </vt:variant>
      <vt:variant>
        <vt:lpwstr/>
      </vt:variant>
      <vt:variant>
        <vt:i4>3735587</vt:i4>
      </vt:variant>
      <vt:variant>
        <vt:i4>21</vt:i4>
      </vt:variant>
      <vt:variant>
        <vt:i4>0</vt:i4>
      </vt:variant>
      <vt:variant>
        <vt:i4>5</vt:i4>
      </vt:variant>
      <vt:variant>
        <vt:lpwstr>http://climatecasechart.com/non-us-case/klimaticka-zaloba-cr-v-czech-republic/</vt:lpwstr>
      </vt:variant>
      <vt:variant>
        <vt:lpwstr/>
      </vt:variant>
      <vt:variant>
        <vt:i4>7536675</vt:i4>
      </vt:variant>
      <vt:variant>
        <vt:i4>18</vt:i4>
      </vt:variant>
      <vt:variant>
        <vt:i4>0</vt:i4>
      </vt:variant>
      <vt:variant>
        <vt:i4>5</vt:i4>
      </vt:variant>
      <vt:variant>
        <vt:lpwstr>http://climatecasechart.com/non-us-case/vzw-klimaatzaak-v-kingdom-of-belgium-et-al/</vt:lpwstr>
      </vt:variant>
      <vt:variant>
        <vt:lpwstr/>
      </vt:variant>
      <vt:variant>
        <vt:i4>8060975</vt:i4>
      </vt:variant>
      <vt:variant>
        <vt:i4>15</vt:i4>
      </vt:variant>
      <vt:variant>
        <vt:i4>0</vt:i4>
      </vt:variant>
      <vt:variant>
        <vt:i4>5</vt:i4>
      </vt:variant>
      <vt:variant>
        <vt:lpwstr>http://climatecasechart.com/non-us-case/shrestha-v-office-of-the-prime-minister-et-al/</vt:lpwstr>
      </vt:variant>
      <vt:variant>
        <vt:lpwstr/>
      </vt:variant>
      <vt:variant>
        <vt:i4>1507358</vt:i4>
      </vt:variant>
      <vt:variant>
        <vt:i4>12</vt:i4>
      </vt:variant>
      <vt:variant>
        <vt:i4>0</vt:i4>
      </vt:variant>
      <vt:variant>
        <vt:i4>5</vt:i4>
      </vt:variant>
      <vt:variant>
        <vt:lpwstr>http://climatecasechart.com/non-us-case/future-generation-v-ministry-environment-others/</vt:lpwstr>
      </vt:variant>
      <vt:variant>
        <vt:lpwstr/>
      </vt:variant>
      <vt:variant>
        <vt:i4>262153</vt:i4>
      </vt:variant>
      <vt:variant>
        <vt:i4>9</vt:i4>
      </vt:variant>
      <vt:variant>
        <vt:i4>0</vt:i4>
      </vt:variant>
      <vt:variant>
        <vt:i4>5</vt:i4>
      </vt:variant>
      <vt:variant>
        <vt:lpwstr>http://climatecasechart.com/non-us-case/neubauer-et-al-v-germany/</vt:lpwstr>
      </vt:variant>
      <vt:variant>
        <vt:lpwstr/>
      </vt:variant>
      <vt:variant>
        <vt:i4>4849676</vt:i4>
      </vt:variant>
      <vt:variant>
        <vt:i4>6</vt:i4>
      </vt:variant>
      <vt:variant>
        <vt:i4>0</vt:i4>
      </vt:variant>
      <vt:variant>
        <vt:i4>5</vt:i4>
      </vt:variant>
      <vt:variant>
        <vt:lpwstr>http://climatecasechart.com/non-us-case/urgenda-foundation-v-kingdom-of-the-netherlands/</vt:lpwstr>
      </vt:variant>
      <vt:variant>
        <vt:lpwstr/>
      </vt:variant>
      <vt:variant>
        <vt:i4>4128841</vt:i4>
      </vt:variant>
      <vt:variant>
        <vt:i4>3</vt:i4>
      </vt:variant>
      <vt:variant>
        <vt:i4>0</vt:i4>
      </vt:variant>
      <vt:variant>
        <vt:i4>5</vt:i4>
      </vt:variant>
      <vt:variant>
        <vt:lpwstr>https://papers.ssrn.com/sol3/papers.cfm?abstract_id=3955144</vt:lpwstr>
      </vt:variant>
      <vt:variant>
        <vt:lpwstr/>
      </vt:variant>
      <vt:variant>
        <vt:i4>8126580</vt:i4>
      </vt:variant>
      <vt:variant>
        <vt:i4>0</vt:i4>
      </vt:variant>
      <vt:variant>
        <vt:i4>0</vt:i4>
      </vt:variant>
      <vt:variant>
        <vt:i4>5</vt:i4>
      </vt:variant>
      <vt:variant>
        <vt:lpwstr>https://www.elgaronline.com/view/journals/jhre/13/1/article-p35.xml</vt:lpwstr>
      </vt:variant>
      <vt:variant>
        <vt:lpwstr/>
      </vt:variant>
      <vt:variant>
        <vt:i4>2621545</vt:i4>
      </vt:variant>
      <vt:variant>
        <vt:i4>72</vt:i4>
      </vt:variant>
      <vt:variant>
        <vt:i4>0</vt:i4>
      </vt:variant>
      <vt:variant>
        <vt:i4>5</vt:i4>
      </vt:variant>
      <vt:variant>
        <vt:lpwstr>https://www.researchsquare.com/article/rs-397507/v1</vt:lpwstr>
      </vt:variant>
      <vt:variant>
        <vt:lpwstr/>
      </vt:variant>
      <vt:variant>
        <vt:i4>1703938</vt:i4>
      </vt:variant>
      <vt:variant>
        <vt:i4>69</vt:i4>
      </vt:variant>
      <vt:variant>
        <vt:i4>0</vt:i4>
      </vt:variant>
      <vt:variant>
        <vt:i4>5</vt:i4>
      </vt:variant>
      <vt:variant>
        <vt:lpwstr>https://climateactiontracker.org/</vt:lpwstr>
      </vt:variant>
      <vt:variant>
        <vt:lpwstr/>
      </vt:variant>
      <vt:variant>
        <vt:i4>3473505</vt:i4>
      </vt:variant>
      <vt:variant>
        <vt:i4>39</vt:i4>
      </vt:variant>
      <vt:variant>
        <vt:i4>0</vt:i4>
      </vt:variant>
      <vt:variant>
        <vt:i4>5</vt:i4>
      </vt:variant>
      <vt:variant>
        <vt:lpwstr>https://www.urgenda.nl/wp-content/uploads/ENG-Dutch-Supreme-Court-Urgenda-v-Netherlands-20-12-2019.pdf</vt:lpwstr>
      </vt:variant>
      <vt:variant>
        <vt:lpwstr/>
      </vt:variant>
      <vt:variant>
        <vt:i4>5439499</vt:i4>
      </vt:variant>
      <vt:variant>
        <vt:i4>6</vt:i4>
      </vt:variant>
      <vt:variant>
        <vt:i4>0</vt:i4>
      </vt:variant>
      <vt:variant>
        <vt:i4>5</vt:i4>
      </vt:variant>
      <vt:variant>
        <vt:lpwstr>https://www.urgenda.nl/en/themas/climate-case/global-climate-litigation/</vt:lpwstr>
      </vt:variant>
      <vt:variant>
        <vt:lpwstr/>
      </vt:variant>
      <vt:variant>
        <vt:i4>4128841</vt:i4>
      </vt:variant>
      <vt:variant>
        <vt:i4>3</vt:i4>
      </vt:variant>
      <vt:variant>
        <vt:i4>0</vt:i4>
      </vt:variant>
      <vt:variant>
        <vt:i4>5</vt:i4>
      </vt:variant>
      <vt:variant>
        <vt:lpwstr>https://papers.ssrn.com/sol3/papers.cfm?abstract_id=3955144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BOURQUE Frederique</cp:lastModifiedBy>
  <cp:revision>1</cp:revision>
  <cp:lastPrinted>2022-06-22T08:07:00Z</cp:lastPrinted>
  <dcterms:created xsi:type="dcterms:W3CDTF">2023-07-03T15:25:00Z</dcterms:created>
  <dcterms:modified xsi:type="dcterms:W3CDTF">2023-07-03T15:25:00Z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0x010100037EF0E81701994B9EB52EB5D28F4AFF</vt:lpwstr>
  </property>
  <property fmtid="{D5CDD505-2E9C-101B-9397-08002B2CF9AE}" pid="3" name="ZOTERO_PREF_1">
    <vt:lpwstr>&lt;data data-version="3" zotero-version="6.0.8"&gt;&lt;session id="tOOFXFXw"/&gt;&lt;style id="http://www.zotero.org/styles/oscola" hasBibliography="1" bibliographyStyleHasBeenSet="0"/&gt;&lt;prefs&gt;&lt;pref name="fieldType" value="Field"/&gt;&lt;pref name="automaticJournalAbbreviatio</vt:lpwstr>
  </property>
  <property fmtid="{D5CDD505-2E9C-101B-9397-08002B2CF9AE}" pid="4" name="ZOTERO_PREF_2">
    <vt:lpwstr>ns" value="true"/&gt;&lt;pref name="noteType" value="1"/&gt;&lt;pref name="dontAskDelayCitationUpdates" value="true"/&gt;&lt;/prefs&gt;&lt;/data&gt;</vt:lpwstr>
  </property>
  <property fmtid="{D5CDD505-2E9C-101B-9397-08002B2CF9AE}" pid="5" name="MediaServiceImageTags">
    <vt:lpwstr/>
  </property>
</Properties>
</file>