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5D97" w:rsidRPr="000A719B" w:rsidRDefault="009B5D97" w:rsidP="009B5D97">
      <w:pPr>
        <w:spacing w:before="100" w:beforeAutospacing="1" w:after="100" w:afterAutospacing="1"/>
        <w:jc w:val="center"/>
        <w:outlineLvl w:val="1"/>
        <w:rPr>
          <w:rFonts w:ascii="Arial" w:hAnsi="Arial" w:cs="Arial"/>
          <w:b/>
          <w:bCs/>
          <w:sz w:val="24"/>
          <w:szCs w:val="24"/>
          <w:lang w:val="en-AU"/>
        </w:rPr>
      </w:pPr>
    </w:p>
    <w:p w:rsidR="006602B9" w:rsidRPr="000A719B" w:rsidRDefault="006602B9" w:rsidP="006602B9">
      <w:pPr>
        <w:jc w:val="center"/>
        <w:rPr>
          <w:rFonts w:ascii="Arial" w:hAnsi="Arial" w:cs="Arial"/>
          <w:b/>
          <w:bCs/>
          <w:sz w:val="24"/>
          <w:szCs w:val="24"/>
          <w:lang w:val="en-AU"/>
        </w:rPr>
      </w:pPr>
      <w:r w:rsidRPr="000A719B">
        <w:rPr>
          <w:rFonts w:ascii="Arial" w:hAnsi="Arial" w:cs="Arial"/>
          <w:b/>
          <w:bCs/>
          <w:sz w:val="24"/>
          <w:szCs w:val="24"/>
          <w:lang w:val="en-AU"/>
        </w:rPr>
        <w:t>“Enhancing climate change legislation, support for climate change litigation and advancement of the principle of intergeneration justice”</w:t>
      </w:r>
    </w:p>
    <w:p w:rsidR="00515D0C" w:rsidRPr="000A719B" w:rsidRDefault="00B60758" w:rsidP="00515D0C">
      <w:pPr>
        <w:spacing w:before="100" w:beforeAutospacing="1" w:after="100" w:afterAutospacing="1"/>
        <w:jc w:val="center"/>
        <w:outlineLvl w:val="1"/>
        <w:rPr>
          <w:rFonts w:ascii="Arial" w:hAnsi="Arial" w:cs="Arial"/>
          <w:b/>
          <w:bCs/>
          <w:sz w:val="24"/>
          <w:szCs w:val="24"/>
          <w:lang w:val="en-AU"/>
        </w:rPr>
      </w:pPr>
      <w:r w:rsidRPr="000A719B">
        <w:rPr>
          <w:rFonts w:ascii="Arial" w:hAnsi="Arial" w:cs="Arial"/>
          <w:b/>
          <w:bCs/>
          <w:sz w:val="24"/>
          <w:szCs w:val="24"/>
          <w:lang w:val="en-AU"/>
        </w:rPr>
        <w:t>Submitted</w:t>
      </w:r>
      <w:r w:rsidR="006602B9" w:rsidRPr="000A719B">
        <w:rPr>
          <w:rFonts w:ascii="Arial" w:hAnsi="Arial" w:cs="Arial"/>
          <w:b/>
          <w:bCs/>
          <w:sz w:val="24"/>
          <w:szCs w:val="24"/>
          <w:lang w:val="en-AU"/>
        </w:rPr>
        <w:t xml:space="preserve"> to the Special Rapporteur on the promotion and protection of human rights in the context of climate change</w:t>
      </w:r>
    </w:p>
    <w:p w:rsidR="00515D0C" w:rsidRPr="000A719B" w:rsidRDefault="00515D0C" w:rsidP="00515D0C">
      <w:pPr>
        <w:spacing w:before="100" w:beforeAutospacing="1" w:after="100" w:afterAutospacing="1"/>
        <w:jc w:val="center"/>
        <w:outlineLvl w:val="1"/>
        <w:rPr>
          <w:rFonts w:ascii="Arial" w:hAnsi="Arial" w:cs="Arial"/>
          <w:b/>
          <w:bCs/>
          <w:sz w:val="24"/>
          <w:szCs w:val="24"/>
          <w:lang w:val="en-AU"/>
        </w:rPr>
      </w:pPr>
      <w:r w:rsidRPr="000A719B">
        <w:rPr>
          <w:rFonts w:ascii="Arial" w:hAnsi="Arial" w:cs="Arial"/>
          <w:b/>
          <w:bCs/>
          <w:sz w:val="24"/>
          <w:szCs w:val="24"/>
          <w:lang w:val="en-AU"/>
        </w:rPr>
        <w:t xml:space="preserve">Inputs of Child Rights Coalition Asia </w:t>
      </w:r>
      <w:r w:rsidR="00B60758" w:rsidRPr="000A719B">
        <w:rPr>
          <w:rFonts w:ascii="Arial" w:hAnsi="Arial" w:cs="Arial"/>
          <w:b/>
          <w:bCs/>
          <w:sz w:val="24"/>
          <w:szCs w:val="24"/>
          <w:lang w:val="en-AU"/>
        </w:rPr>
        <w:t>(CRC Asia)</w:t>
      </w:r>
    </w:p>
    <w:p w:rsidR="00A835EE" w:rsidRDefault="00A835EE" w:rsidP="00B60758">
      <w:pPr>
        <w:rPr>
          <w:rFonts w:ascii="Arial" w:hAnsi="Arial" w:cs="Arial"/>
          <w:sz w:val="24"/>
          <w:szCs w:val="24"/>
        </w:rPr>
      </w:pPr>
    </w:p>
    <w:p w:rsidR="003154B1" w:rsidRPr="000A719B" w:rsidRDefault="00B60758" w:rsidP="00B60758">
      <w:pPr>
        <w:rPr>
          <w:rFonts w:ascii="Arial" w:hAnsi="Arial" w:cs="Arial"/>
          <w:sz w:val="24"/>
          <w:szCs w:val="24"/>
        </w:rPr>
      </w:pPr>
      <w:r w:rsidRPr="000A719B">
        <w:rPr>
          <w:rFonts w:ascii="Arial" w:hAnsi="Arial" w:cs="Arial"/>
          <w:sz w:val="24"/>
          <w:szCs w:val="24"/>
        </w:rPr>
        <w:t>C</w:t>
      </w:r>
      <w:r w:rsidR="000A719B" w:rsidRPr="000A719B">
        <w:rPr>
          <w:rFonts w:ascii="Arial" w:hAnsi="Arial" w:cs="Arial"/>
          <w:sz w:val="24"/>
          <w:szCs w:val="24"/>
        </w:rPr>
        <w:t>hild Rights Coalition Asia (C</w:t>
      </w:r>
      <w:r w:rsidRPr="000A719B">
        <w:rPr>
          <w:rFonts w:ascii="Arial" w:hAnsi="Arial" w:cs="Arial"/>
          <w:sz w:val="24"/>
          <w:szCs w:val="24"/>
        </w:rPr>
        <w:t>RC Asia</w:t>
      </w:r>
      <w:r w:rsidR="000A719B" w:rsidRPr="000A719B">
        <w:rPr>
          <w:rFonts w:ascii="Arial" w:hAnsi="Arial" w:cs="Arial"/>
          <w:sz w:val="24"/>
          <w:szCs w:val="24"/>
        </w:rPr>
        <w:t>)</w:t>
      </w:r>
      <w:r w:rsidRPr="000A719B">
        <w:rPr>
          <w:rFonts w:ascii="Arial" w:hAnsi="Arial" w:cs="Arial"/>
          <w:sz w:val="24"/>
          <w:szCs w:val="24"/>
        </w:rPr>
        <w:t xml:space="preserve"> submits the following inputs informed by recommendations from</w:t>
      </w:r>
      <w:r w:rsidR="003154B1" w:rsidRPr="000A719B">
        <w:rPr>
          <w:rFonts w:ascii="Arial" w:hAnsi="Arial" w:cs="Arial"/>
          <w:sz w:val="24"/>
          <w:szCs w:val="24"/>
        </w:rPr>
        <w:t xml:space="preserve"> civil society organizations, including child-led organizations. </w:t>
      </w:r>
    </w:p>
    <w:p w:rsidR="003154B1" w:rsidRPr="000A719B" w:rsidRDefault="003154B1" w:rsidP="00B60758">
      <w:pPr>
        <w:rPr>
          <w:rFonts w:ascii="Arial" w:hAnsi="Arial" w:cs="Arial"/>
          <w:sz w:val="24"/>
          <w:szCs w:val="24"/>
        </w:rPr>
      </w:pPr>
    </w:p>
    <w:p w:rsidR="003154B1" w:rsidRDefault="003154B1" w:rsidP="00B60758">
      <w:pPr>
        <w:rPr>
          <w:rFonts w:ascii="Arial" w:hAnsi="Arial" w:cs="Arial"/>
          <w:sz w:val="24"/>
          <w:szCs w:val="24"/>
        </w:rPr>
      </w:pPr>
    </w:p>
    <w:p w:rsidR="00962DC6" w:rsidRPr="00A835EE" w:rsidRDefault="00A835EE" w:rsidP="00B60758">
      <w:pPr>
        <w:rPr>
          <w:rFonts w:ascii="Arial" w:hAnsi="Arial" w:cs="Arial"/>
          <w:b/>
          <w:bCs/>
          <w:sz w:val="24"/>
          <w:szCs w:val="24"/>
        </w:rPr>
      </w:pPr>
      <w:r w:rsidRPr="00A835EE">
        <w:rPr>
          <w:rFonts w:ascii="Arial" w:hAnsi="Arial" w:cs="Arial"/>
          <w:b/>
          <w:bCs/>
          <w:sz w:val="24"/>
          <w:szCs w:val="24"/>
        </w:rPr>
        <w:t>Enhancing Climate Change Legislation</w:t>
      </w:r>
    </w:p>
    <w:p w:rsidR="00A835EE" w:rsidRDefault="00A835EE" w:rsidP="00B60758">
      <w:pPr>
        <w:rPr>
          <w:rFonts w:ascii="Arial" w:hAnsi="Arial" w:cs="Arial"/>
          <w:sz w:val="24"/>
          <w:szCs w:val="24"/>
        </w:rPr>
      </w:pPr>
    </w:p>
    <w:p w:rsidR="00864888" w:rsidRPr="00BA32C3" w:rsidRDefault="00000A48" w:rsidP="00BA32C3">
      <w:pPr>
        <w:rPr>
          <w:rFonts w:ascii="Arial" w:hAnsi="Arial" w:cs="Arial"/>
          <w:sz w:val="24"/>
          <w:szCs w:val="24"/>
        </w:rPr>
      </w:pPr>
      <w:r w:rsidRPr="00BA32C3">
        <w:rPr>
          <w:rFonts w:ascii="Arial" w:hAnsi="Arial" w:cs="Arial"/>
          <w:sz w:val="24"/>
          <w:szCs w:val="24"/>
        </w:rPr>
        <w:t xml:space="preserve">Climate change legislation should not muddle government’s obligations and the accountability of both public and private major greenhouse gas emitting entities on adaptation, mitigation and loss and damage. </w:t>
      </w:r>
      <w:r w:rsidR="00864888" w:rsidRPr="00BA32C3">
        <w:rPr>
          <w:rFonts w:ascii="Arial" w:hAnsi="Arial" w:cs="Arial"/>
          <w:sz w:val="24"/>
          <w:szCs w:val="24"/>
        </w:rPr>
        <w:t xml:space="preserve">It should ensure that governments are leading different stakeholders in taking </w:t>
      </w:r>
      <w:proofErr w:type="spellStart"/>
      <w:r w:rsidR="00864888" w:rsidRPr="00BA32C3">
        <w:rPr>
          <w:rFonts w:ascii="Arial" w:hAnsi="Arial" w:cs="Arial"/>
          <w:sz w:val="24"/>
          <w:szCs w:val="24"/>
        </w:rPr>
        <w:t>preemptive</w:t>
      </w:r>
      <w:proofErr w:type="spellEnd"/>
      <w:r w:rsidR="00864888" w:rsidRPr="00BA32C3">
        <w:rPr>
          <w:rFonts w:ascii="Arial" w:hAnsi="Arial" w:cs="Arial"/>
          <w:sz w:val="24"/>
          <w:szCs w:val="24"/>
        </w:rPr>
        <w:t xml:space="preserve"> action to protect people, especially vulnerable and marginalized communities from the consequences of climate change </w:t>
      </w:r>
      <w:r w:rsidR="00864888" w:rsidRPr="00C9538B">
        <w:rPr>
          <w:rFonts w:ascii="Arial" w:hAnsi="Arial" w:cs="Arial"/>
          <w:b/>
          <w:bCs/>
          <w:sz w:val="24"/>
          <w:szCs w:val="24"/>
        </w:rPr>
        <w:t>(adaptation).</w:t>
      </w:r>
      <w:r w:rsidR="00864888" w:rsidRPr="00BA32C3">
        <w:rPr>
          <w:rFonts w:ascii="Arial" w:hAnsi="Arial" w:cs="Arial"/>
          <w:sz w:val="24"/>
          <w:szCs w:val="24"/>
        </w:rPr>
        <w:t xml:space="preserve"> It should have governments own the </w:t>
      </w:r>
      <w:r w:rsidR="00BA32C3">
        <w:rPr>
          <w:rFonts w:ascii="Arial" w:hAnsi="Arial" w:cs="Arial"/>
          <w:sz w:val="24"/>
          <w:szCs w:val="24"/>
        </w:rPr>
        <w:t xml:space="preserve">primary </w:t>
      </w:r>
      <w:r w:rsidR="00864888" w:rsidRPr="00BA32C3">
        <w:rPr>
          <w:rFonts w:ascii="Arial" w:hAnsi="Arial" w:cs="Arial"/>
          <w:sz w:val="24"/>
          <w:szCs w:val="24"/>
        </w:rPr>
        <w:t xml:space="preserve">responsibility to avert, minimize and address loss and damages due to climate change </w:t>
      </w:r>
      <w:r w:rsidR="00864888" w:rsidRPr="00C9538B">
        <w:rPr>
          <w:rFonts w:ascii="Arial" w:hAnsi="Arial" w:cs="Arial"/>
          <w:b/>
          <w:bCs/>
          <w:sz w:val="24"/>
          <w:szCs w:val="24"/>
        </w:rPr>
        <w:t>(mitigation).</w:t>
      </w:r>
      <w:r w:rsidR="00864888" w:rsidRPr="00BA32C3">
        <w:rPr>
          <w:rFonts w:ascii="Arial" w:hAnsi="Arial" w:cs="Arial"/>
          <w:sz w:val="24"/>
          <w:szCs w:val="24"/>
        </w:rPr>
        <w:t xml:space="preserve"> It should </w:t>
      </w:r>
      <w:r w:rsidR="00BA32C3" w:rsidRPr="00BA32C3">
        <w:rPr>
          <w:rFonts w:ascii="Arial" w:hAnsi="Arial" w:cs="Arial"/>
          <w:sz w:val="24"/>
          <w:szCs w:val="24"/>
        </w:rPr>
        <w:t xml:space="preserve">provide guidance for </w:t>
      </w:r>
      <w:r w:rsidR="00BA32C3">
        <w:rPr>
          <w:rFonts w:ascii="Arial" w:hAnsi="Arial" w:cs="Arial"/>
          <w:sz w:val="24"/>
          <w:szCs w:val="24"/>
        </w:rPr>
        <w:t xml:space="preserve">government and other stakeholders to uphold </w:t>
      </w:r>
      <w:r w:rsidR="00BA32C3" w:rsidRPr="00BA32C3">
        <w:rPr>
          <w:rFonts w:ascii="Arial" w:hAnsi="Arial" w:cs="Arial"/>
          <w:sz w:val="24"/>
          <w:szCs w:val="24"/>
        </w:rPr>
        <w:t>human rights-based</w:t>
      </w:r>
      <w:r w:rsidR="00A25A38">
        <w:rPr>
          <w:rFonts w:ascii="Arial" w:hAnsi="Arial" w:cs="Arial"/>
          <w:sz w:val="24"/>
          <w:szCs w:val="24"/>
        </w:rPr>
        <w:t>, including child rights-based,</w:t>
      </w:r>
      <w:r w:rsidR="00BA32C3" w:rsidRPr="00BA32C3">
        <w:rPr>
          <w:rFonts w:ascii="Arial" w:hAnsi="Arial" w:cs="Arial"/>
          <w:sz w:val="24"/>
          <w:szCs w:val="24"/>
        </w:rPr>
        <w:t xml:space="preserve"> actions in </w:t>
      </w:r>
      <w:r w:rsidR="00864888" w:rsidRPr="00BA32C3">
        <w:rPr>
          <w:rFonts w:ascii="Arial" w:hAnsi="Arial" w:cs="Arial"/>
          <w:color w:val="1A1919"/>
          <w:sz w:val="24"/>
          <w:szCs w:val="24"/>
        </w:rPr>
        <w:t>helping people</w:t>
      </w:r>
      <w:r w:rsidR="00A25A38">
        <w:rPr>
          <w:rFonts w:ascii="Arial" w:hAnsi="Arial" w:cs="Arial"/>
          <w:color w:val="1A1919"/>
          <w:sz w:val="24"/>
          <w:szCs w:val="24"/>
        </w:rPr>
        <w:t xml:space="preserve">, </w:t>
      </w:r>
      <w:r w:rsidR="008F17D2">
        <w:rPr>
          <w:rFonts w:ascii="Arial" w:hAnsi="Arial" w:cs="Arial"/>
          <w:color w:val="1A1919"/>
          <w:sz w:val="24"/>
          <w:szCs w:val="24"/>
        </w:rPr>
        <w:t>especially</w:t>
      </w:r>
      <w:r w:rsidR="00A25A38">
        <w:rPr>
          <w:rFonts w:ascii="Arial" w:hAnsi="Arial" w:cs="Arial"/>
          <w:color w:val="1A1919"/>
          <w:sz w:val="24"/>
          <w:szCs w:val="24"/>
        </w:rPr>
        <w:t xml:space="preserve"> children,</w:t>
      </w:r>
      <w:r w:rsidR="00864888" w:rsidRPr="00BA32C3">
        <w:rPr>
          <w:rFonts w:ascii="Arial" w:hAnsi="Arial" w:cs="Arial"/>
          <w:color w:val="1A1919"/>
          <w:sz w:val="24"/>
          <w:szCs w:val="24"/>
        </w:rPr>
        <w:t xml:space="preserve"> after they have experienced climate-related impacts</w:t>
      </w:r>
      <w:r w:rsidR="00184FA2">
        <w:rPr>
          <w:rFonts w:ascii="Arial" w:hAnsi="Arial" w:cs="Arial"/>
          <w:color w:val="1A1919"/>
          <w:sz w:val="24"/>
          <w:szCs w:val="24"/>
        </w:rPr>
        <w:t xml:space="preserve"> </w:t>
      </w:r>
      <w:r w:rsidR="00184FA2" w:rsidRPr="00C9538B">
        <w:rPr>
          <w:rFonts w:ascii="Arial" w:hAnsi="Arial" w:cs="Arial"/>
          <w:b/>
          <w:bCs/>
          <w:color w:val="1A1919"/>
          <w:sz w:val="24"/>
          <w:szCs w:val="24"/>
        </w:rPr>
        <w:t>(loss and damage)</w:t>
      </w:r>
      <w:r w:rsidR="00864888" w:rsidRPr="00BA32C3">
        <w:rPr>
          <w:rFonts w:ascii="Arial" w:hAnsi="Arial" w:cs="Arial"/>
          <w:color w:val="1A1919"/>
          <w:sz w:val="24"/>
          <w:szCs w:val="24"/>
        </w:rPr>
        <w:t>.</w:t>
      </w:r>
    </w:p>
    <w:p w:rsidR="00864888" w:rsidRDefault="00864888" w:rsidP="00B60758">
      <w:pPr>
        <w:rPr>
          <w:rFonts w:ascii="Arial" w:hAnsi="Arial" w:cs="Arial"/>
          <w:sz w:val="24"/>
          <w:szCs w:val="24"/>
        </w:rPr>
      </w:pPr>
    </w:p>
    <w:p w:rsidR="00FF6EBE" w:rsidRDefault="002C6785" w:rsidP="00B60758">
      <w:pPr>
        <w:rPr>
          <w:rFonts w:ascii="Arial" w:hAnsi="Arial" w:cs="Arial"/>
          <w:sz w:val="24"/>
          <w:szCs w:val="24"/>
        </w:rPr>
      </w:pPr>
      <w:r w:rsidRPr="00525B30">
        <w:rPr>
          <w:rFonts w:ascii="Arial" w:hAnsi="Arial" w:cs="Arial"/>
          <w:sz w:val="24"/>
          <w:szCs w:val="24"/>
        </w:rPr>
        <w:t xml:space="preserve">Climate change legislation should recognize that while </w:t>
      </w:r>
      <w:r w:rsidR="00A25A38">
        <w:rPr>
          <w:rFonts w:ascii="Arial" w:hAnsi="Arial" w:cs="Arial"/>
          <w:sz w:val="24"/>
          <w:szCs w:val="24"/>
        </w:rPr>
        <w:t xml:space="preserve">all </w:t>
      </w:r>
      <w:r w:rsidRPr="00525B30">
        <w:rPr>
          <w:rFonts w:ascii="Arial" w:hAnsi="Arial" w:cs="Arial"/>
          <w:sz w:val="24"/>
          <w:szCs w:val="24"/>
        </w:rPr>
        <w:t xml:space="preserve">children in vulnerable and marginalized communities are facing multiple and intersecting barriers in enjoying their right to a clean, healthy, and sustainable environment, children are not a homogeneous group. Gender, diversity, backgrounds, and different contexts contribute to the adverse and disproportional impacts of environmental degradation and climate change to children. </w:t>
      </w:r>
      <w:r w:rsidR="00C9538B" w:rsidRPr="00193DF3">
        <w:rPr>
          <w:rFonts w:ascii="Arial" w:hAnsi="Arial" w:cs="Arial"/>
          <w:b/>
          <w:bCs/>
          <w:i/>
          <w:iCs/>
          <w:sz w:val="24"/>
          <w:szCs w:val="24"/>
        </w:rPr>
        <w:t>It</w:t>
      </w:r>
      <w:r w:rsidR="00184FA2" w:rsidRPr="00193DF3">
        <w:rPr>
          <w:rFonts w:ascii="Arial" w:hAnsi="Arial" w:cs="Arial"/>
          <w:b/>
          <w:bCs/>
          <w:i/>
          <w:iCs/>
          <w:sz w:val="24"/>
          <w:szCs w:val="24"/>
        </w:rPr>
        <w:t xml:space="preserve"> should recognize that a clean, healthy, and sustainable environment is a prerequisite for the full enjoyment of distinct yet interconnected children’s rights as indicated in the UN Convention on the Rights of the Child</w:t>
      </w:r>
      <w:r w:rsidR="008A7F73">
        <w:rPr>
          <w:rFonts w:ascii="Arial" w:hAnsi="Arial" w:cs="Arial"/>
          <w:b/>
          <w:bCs/>
          <w:i/>
          <w:iCs/>
          <w:sz w:val="24"/>
          <w:szCs w:val="24"/>
        </w:rPr>
        <w:t xml:space="preserve"> (UN CRC)</w:t>
      </w:r>
      <w:r w:rsidR="008F17D2">
        <w:rPr>
          <w:rFonts w:ascii="Arial" w:hAnsi="Arial" w:cs="Arial"/>
          <w:b/>
          <w:bCs/>
          <w:i/>
          <w:iCs/>
          <w:sz w:val="24"/>
          <w:szCs w:val="24"/>
        </w:rPr>
        <w:t xml:space="preserve">, its Protocols and </w:t>
      </w:r>
      <w:r w:rsidR="008A7F73">
        <w:rPr>
          <w:rFonts w:ascii="Arial" w:hAnsi="Arial" w:cs="Arial"/>
          <w:b/>
          <w:bCs/>
          <w:i/>
          <w:iCs/>
          <w:sz w:val="24"/>
          <w:szCs w:val="24"/>
        </w:rPr>
        <w:t>G</w:t>
      </w:r>
      <w:r w:rsidR="008F17D2">
        <w:rPr>
          <w:rFonts w:ascii="Arial" w:hAnsi="Arial" w:cs="Arial"/>
          <w:b/>
          <w:bCs/>
          <w:i/>
          <w:iCs/>
          <w:sz w:val="24"/>
          <w:szCs w:val="24"/>
        </w:rPr>
        <w:t>eneral Comments</w:t>
      </w:r>
      <w:r w:rsidR="00184FA2" w:rsidRPr="00193DF3">
        <w:rPr>
          <w:rFonts w:ascii="Arial" w:hAnsi="Arial" w:cs="Arial"/>
          <w:b/>
          <w:bCs/>
          <w:i/>
          <w:iCs/>
          <w:sz w:val="24"/>
          <w:szCs w:val="24"/>
        </w:rPr>
        <w:t>.</w:t>
      </w:r>
      <w:r w:rsidR="00184FA2">
        <w:rPr>
          <w:rFonts w:ascii="Arial" w:hAnsi="Arial" w:cs="Arial"/>
          <w:sz w:val="24"/>
          <w:szCs w:val="24"/>
        </w:rPr>
        <w:t xml:space="preserve"> Child rights-based approaches are imperative </w:t>
      </w:r>
      <w:r w:rsidR="00347114">
        <w:rPr>
          <w:rFonts w:ascii="Arial" w:hAnsi="Arial" w:cs="Arial"/>
          <w:sz w:val="24"/>
          <w:szCs w:val="24"/>
        </w:rPr>
        <w:t>to enable</w:t>
      </w:r>
      <w:r w:rsidR="00184FA2">
        <w:rPr>
          <w:rFonts w:ascii="Arial" w:hAnsi="Arial" w:cs="Arial"/>
          <w:sz w:val="24"/>
          <w:szCs w:val="24"/>
        </w:rPr>
        <w:t xml:space="preserve"> every individual, especially children, to </w:t>
      </w:r>
      <w:r w:rsidR="00FF6EBE">
        <w:rPr>
          <w:rFonts w:ascii="Arial" w:hAnsi="Arial" w:cs="Arial"/>
          <w:sz w:val="24"/>
          <w:szCs w:val="24"/>
        </w:rPr>
        <w:t xml:space="preserve">counter and become resilient to impacts of climate change. </w:t>
      </w:r>
      <w:r w:rsidR="00347114">
        <w:rPr>
          <w:rFonts w:ascii="Arial" w:hAnsi="Arial" w:cs="Arial"/>
          <w:sz w:val="24"/>
          <w:szCs w:val="24"/>
        </w:rPr>
        <w:t xml:space="preserve">Climate change legislation should be informed by child rights impact </w:t>
      </w:r>
      <w:proofErr w:type="gramStart"/>
      <w:r w:rsidR="00347114">
        <w:rPr>
          <w:rFonts w:ascii="Arial" w:hAnsi="Arial" w:cs="Arial"/>
          <w:sz w:val="24"/>
          <w:szCs w:val="24"/>
        </w:rPr>
        <w:t>assessment</w:t>
      </w:r>
      <w:r w:rsidR="00BA327A">
        <w:rPr>
          <w:rFonts w:ascii="Arial" w:hAnsi="Arial" w:cs="Arial"/>
          <w:sz w:val="24"/>
          <w:szCs w:val="24"/>
        </w:rPr>
        <w:t xml:space="preserve"> </w:t>
      </w:r>
      <w:r w:rsidR="00347114">
        <w:rPr>
          <w:rFonts w:ascii="Arial" w:hAnsi="Arial" w:cs="Arial"/>
          <w:sz w:val="24"/>
          <w:szCs w:val="24"/>
        </w:rPr>
        <w:t xml:space="preserve"> while</w:t>
      </w:r>
      <w:proofErr w:type="gramEnd"/>
      <w:r w:rsidR="00347114">
        <w:rPr>
          <w:rFonts w:ascii="Arial" w:hAnsi="Arial" w:cs="Arial"/>
          <w:sz w:val="24"/>
          <w:szCs w:val="24"/>
        </w:rPr>
        <w:t xml:space="preserve"> there is a crucial and immediate need to mainstream and institutionalize children’s rights in the exercise of Free, Prior, and Informed Consent (FPIC) and other mechanisms of people’s participation in environmental management</w:t>
      </w:r>
      <w:r w:rsidR="00525B30">
        <w:rPr>
          <w:rFonts w:ascii="Arial" w:hAnsi="Arial" w:cs="Arial"/>
          <w:sz w:val="24"/>
          <w:szCs w:val="24"/>
        </w:rPr>
        <w:t xml:space="preserve">.  </w:t>
      </w:r>
      <w:r w:rsidR="00BA327A">
        <w:rPr>
          <w:rFonts w:ascii="Arial" w:hAnsi="Arial" w:cs="Arial"/>
          <w:sz w:val="24"/>
          <w:szCs w:val="24"/>
        </w:rPr>
        <w:t xml:space="preserve">It should also allow for quality and disaggregated data that will surface the multiple and intersecting barriers to the realization of the right to clean, healthy, and sustainable environment by each and every individual, especially children. </w:t>
      </w:r>
    </w:p>
    <w:p w:rsidR="00864888" w:rsidRDefault="00864888" w:rsidP="00B60758">
      <w:pPr>
        <w:rPr>
          <w:rFonts w:ascii="Arial" w:hAnsi="Arial" w:cs="Arial"/>
          <w:sz w:val="24"/>
          <w:szCs w:val="24"/>
        </w:rPr>
      </w:pPr>
    </w:p>
    <w:p w:rsidR="00EF1B77" w:rsidRDefault="00193DF3" w:rsidP="00B60758">
      <w:pPr>
        <w:rPr>
          <w:rFonts w:ascii="Arial" w:hAnsi="Arial" w:cs="Arial"/>
          <w:sz w:val="24"/>
          <w:szCs w:val="24"/>
        </w:rPr>
      </w:pPr>
      <w:r>
        <w:rPr>
          <w:rFonts w:ascii="Arial" w:hAnsi="Arial" w:cs="Arial"/>
          <w:sz w:val="24"/>
          <w:szCs w:val="24"/>
        </w:rPr>
        <w:t xml:space="preserve">Climate change legislation should recognize that access to information is prerequisite to </w:t>
      </w:r>
      <w:proofErr w:type="gramStart"/>
      <w:r>
        <w:rPr>
          <w:rFonts w:ascii="Arial" w:hAnsi="Arial" w:cs="Arial"/>
          <w:sz w:val="24"/>
          <w:szCs w:val="24"/>
        </w:rPr>
        <w:t>people’s</w:t>
      </w:r>
      <w:proofErr w:type="gramEnd"/>
      <w:r>
        <w:rPr>
          <w:rFonts w:ascii="Arial" w:hAnsi="Arial" w:cs="Arial"/>
          <w:sz w:val="24"/>
          <w:szCs w:val="24"/>
        </w:rPr>
        <w:t xml:space="preserve">, and particularly to children’s, meaningful participation. This includes the </w:t>
      </w:r>
      <w:r w:rsidRPr="008F17D2">
        <w:rPr>
          <w:rFonts w:ascii="Arial" w:hAnsi="Arial" w:cs="Arial"/>
          <w:b/>
          <w:bCs/>
          <w:i/>
          <w:iCs/>
          <w:sz w:val="24"/>
          <w:szCs w:val="24"/>
        </w:rPr>
        <w:t xml:space="preserve">need for government’s leadership in ensuring that </w:t>
      </w:r>
      <w:r w:rsidR="00115890">
        <w:rPr>
          <w:rFonts w:ascii="Arial" w:hAnsi="Arial" w:cs="Arial"/>
          <w:b/>
          <w:bCs/>
          <w:i/>
          <w:iCs/>
          <w:sz w:val="24"/>
          <w:szCs w:val="24"/>
        </w:rPr>
        <w:t>every child</w:t>
      </w:r>
      <w:r w:rsidRPr="008F17D2">
        <w:rPr>
          <w:rFonts w:ascii="Arial" w:hAnsi="Arial" w:cs="Arial"/>
          <w:b/>
          <w:bCs/>
          <w:i/>
          <w:iCs/>
          <w:sz w:val="24"/>
          <w:szCs w:val="24"/>
        </w:rPr>
        <w:t xml:space="preserve">, their families and immediate community have access to </w:t>
      </w:r>
      <w:r w:rsidR="008B33A8" w:rsidRPr="008F17D2">
        <w:rPr>
          <w:rFonts w:ascii="Arial" w:hAnsi="Arial" w:cs="Arial"/>
          <w:b/>
          <w:bCs/>
          <w:i/>
          <w:iCs/>
          <w:sz w:val="24"/>
          <w:szCs w:val="24"/>
        </w:rPr>
        <w:t xml:space="preserve">quality and </w:t>
      </w:r>
      <w:r w:rsidRPr="008F17D2">
        <w:rPr>
          <w:rFonts w:ascii="Arial" w:hAnsi="Arial" w:cs="Arial"/>
          <w:b/>
          <w:bCs/>
          <w:i/>
          <w:iCs/>
          <w:sz w:val="24"/>
          <w:szCs w:val="24"/>
        </w:rPr>
        <w:t xml:space="preserve">evidence-based information </w:t>
      </w:r>
      <w:r w:rsidR="00F0176F" w:rsidRPr="008F17D2">
        <w:rPr>
          <w:rFonts w:ascii="Arial" w:hAnsi="Arial" w:cs="Arial"/>
          <w:b/>
          <w:bCs/>
          <w:i/>
          <w:iCs/>
          <w:sz w:val="24"/>
          <w:szCs w:val="24"/>
        </w:rPr>
        <w:t>and safe spaces to either initiate or participate in discussions</w:t>
      </w:r>
      <w:r w:rsidR="00F0176F">
        <w:rPr>
          <w:rFonts w:ascii="Arial" w:hAnsi="Arial" w:cs="Arial"/>
          <w:sz w:val="24"/>
          <w:szCs w:val="24"/>
        </w:rPr>
        <w:t xml:space="preserve"> </w:t>
      </w:r>
      <w:r>
        <w:rPr>
          <w:rFonts w:ascii="Arial" w:hAnsi="Arial" w:cs="Arial"/>
          <w:sz w:val="24"/>
          <w:szCs w:val="24"/>
        </w:rPr>
        <w:t>related to everyone’s right</w:t>
      </w:r>
      <w:r w:rsidR="00115890">
        <w:rPr>
          <w:rFonts w:ascii="Arial" w:hAnsi="Arial" w:cs="Arial"/>
          <w:sz w:val="24"/>
          <w:szCs w:val="24"/>
        </w:rPr>
        <w:t>, including children’s right</w:t>
      </w:r>
      <w:r>
        <w:rPr>
          <w:rFonts w:ascii="Arial" w:hAnsi="Arial" w:cs="Arial"/>
          <w:sz w:val="24"/>
          <w:szCs w:val="24"/>
        </w:rPr>
        <w:t xml:space="preserve"> to a clean, healthy, and sustainable environment. </w:t>
      </w:r>
      <w:r w:rsidR="00EF1B77">
        <w:rPr>
          <w:rFonts w:ascii="Arial" w:hAnsi="Arial" w:cs="Arial"/>
          <w:sz w:val="24"/>
          <w:szCs w:val="24"/>
        </w:rPr>
        <w:t xml:space="preserve">This also includes the need for governments and different stakeholders to </w:t>
      </w:r>
      <w:r w:rsidR="008F17D2">
        <w:rPr>
          <w:rFonts w:ascii="Arial" w:hAnsi="Arial" w:cs="Arial"/>
          <w:sz w:val="24"/>
          <w:szCs w:val="24"/>
        </w:rPr>
        <w:t>provide</w:t>
      </w:r>
      <w:r w:rsidR="00EF1B77">
        <w:rPr>
          <w:rFonts w:ascii="Arial" w:hAnsi="Arial" w:cs="Arial"/>
          <w:sz w:val="24"/>
          <w:szCs w:val="24"/>
        </w:rPr>
        <w:t xml:space="preserve"> all individuals, including children in different situations and conditions, with understandable information about climate change, its related programs and projects, </w:t>
      </w:r>
      <w:r w:rsidR="00EF1B77" w:rsidRPr="008F17D2">
        <w:rPr>
          <w:rFonts w:ascii="Arial" w:hAnsi="Arial" w:cs="Arial"/>
          <w:b/>
          <w:bCs/>
          <w:i/>
          <w:iCs/>
          <w:sz w:val="24"/>
          <w:szCs w:val="24"/>
        </w:rPr>
        <w:t xml:space="preserve">including opportunities for them to participate in decision-making through </w:t>
      </w:r>
      <w:r w:rsidR="00054CEF" w:rsidRPr="008F17D2">
        <w:rPr>
          <w:rFonts w:ascii="Arial" w:hAnsi="Arial" w:cs="Arial"/>
          <w:b/>
          <w:bCs/>
          <w:i/>
          <w:iCs/>
          <w:sz w:val="24"/>
          <w:szCs w:val="24"/>
        </w:rPr>
        <w:t>age-appropriate, gender-sensitive and inclusive</w:t>
      </w:r>
      <w:r w:rsidR="00EF1B77" w:rsidRPr="008F17D2">
        <w:rPr>
          <w:rFonts w:ascii="Arial" w:hAnsi="Arial" w:cs="Arial"/>
          <w:b/>
          <w:bCs/>
          <w:i/>
          <w:iCs/>
          <w:sz w:val="24"/>
          <w:szCs w:val="24"/>
        </w:rPr>
        <w:t xml:space="preserve"> materials and media.</w:t>
      </w:r>
      <w:r w:rsidR="00EF1B77">
        <w:rPr>
          <w:rFonts w:ascii="Arial" w:hAnsi="Arial" w:cs="Arial"/>
          <w:sz w:val="24"/>
          <w:szCs w:val="24"/>
        </w:rPr>
        <w:t xml:space="preserve"> For children, these will have to be sensitive to their evolving capacities. </w:t>
      </w:r>
    </w:p>
    <w:p w:rsidR="00FD482B" w:rsidRDefault="00FD482B" w:rsidP="00B60758">
      <w:pPr>
        <w:rPr>
          <w:rFonts w:ascii="Arial" w:hAnsi="Arial" w:cs="Arial"/>
          <w:sz w:val="24"/>
          <w:szCs w:val="24"/>
        </w:rPr>
      </w:pPr>
    </w:p>
    <w:p w:rsidR="00870A7F" w:rsidRPr="00870A7F" w:rsidRDefault="00870A7F" w:rsidP="00870A7F">
      <w:pPr>
        <w:rPr>
          <w:rFonts w:ascii="Arial" w:hAnsi="Arial" w:cs="Arial"/>
          <w:sz w:val="24"/>
          <w:szCs w:val="24"/>
        </w:rPr>
      </w:pPr>
      <w:r w:rsidRPr="00870A7F">
        <w:rPr>
          <w:rFonts w:ascii="Arial" w:hAnsi="Arial" w:cs="Arial"/>
          <w:sz w:val="24"/>
          <w:szCs w:val="24"/>
        </w:rPr>
        <w:t xml:space="preserve">Children and youth should be encouraged to study green technology and develop innovative solutions to environmental problems. </w:t>
      </w:r>
    </w:p>
    <w:p w:rsidR="00870A7F" w:rsidRPr="00870A7F" w:rsidRDefault="00870A7F" w:rsidP="00B60758">
      <w:pPr>
        <w:rPr>
          <w:rFonts w:ascii="Arial" w:hAnsi="Arial" w:cs="Arial"/>
          <w:sz w:val="24"/>
          <w:szCs w:val="24"/>
        </w:rPr>
      </w:pPr>
    </w:p>
    <w:p w:rsidR="00870A7F" w:rsidRDefault="00870A7F" w:rsidP="00870A7F">
      <w:pPr>
        <w:rPr>
          <w:rFonts w:ascii="Arial" w:hAnsi="Arial" w:cs="Arial"/>
          <w:sz w:val="24"/>
          <w:szCs w:val="24"/>
        </w:rPr>
      </w:pPr>
      <w:r w:rsidRPr="00870A7F">
        <w:rPr>
          <w:rFonts w:ascii="Arial" w:hAnsi="Arial" w:cs="Arial"/>
          <w:sz w:val="24"/>
          <w:szCs w:val="24"/>
        </w:rPr>
        <w:t>Artists and other cultural workers should be encouraged and incentivized to promote critical thinking, generate enthusiasm to protect nature and make creative solutions to generate more gender transformative and gender sensitive thinking and attitudes to address environmental problems.</w:t>
      </w:r>
      <w:r>
        <w:rPr>
          <w:rFonts w:ascii="Arial" w:hAnsi="Arial" w:cs="Arial"/>
          <w:sz w:val="24"/>
          <w:szCs w:val="24"/>
        </w:rPr>
        <w:t xml:space="preserve">  </w:t>
      </w:r>
    </w:p>
    <w:p w:rsidR="00870A7F" w:rsidRDefault="00870A7F" w:rsidP="00B60758">
      <w:pPr>
        <w:rPr>
          <w:rFonts w:ascii="Arial" w:hAnsi="Arial" w:cs="Arial"/>
          <w:sz w:val="24"/>
          <w:szCs w:val="24"/>
        </w:rPr>
      </w:pPr>
    </w:p>
    <w:p w:rsidR="00362488" w:rsidRPr="00976D1D" w:rsidRDefault="00362488" w:rsidP="00362488">
      <w:pPr>
        <w:rPr>
          <w:rFonts w:ascii="Arial" w:hAnsi="Arial" w:cs="Arial"/>
          <w:sz w:val="24"/>
          <w:szCs w:val="24"/>
        </w:rPr>
      </w:pPr>
      <w:r w:rsidRPr="00976D1D">
        <w:rPr>
          <w:rFonts w:ascii="Arial" w:hAnsi="Arial" w:cs="Arial"/>
          <w:sz w:val="24"/>
          <w:szCs w:val="24"/>
        </w:rPr>
        <w:t xml:space="preserve">Climate change legislation should incentivise the shift to green energy sources (e.g. installation of solar energy/wind energy to power homes, schools and other public and private buildings) </w:t>
      </w:r>
      <w:r w:rsidR="00774AB1" w:rsidRPr="00976D1D">
        <w:rPr>
          <w:rFonts w:ascii="Arial" w:hAnsi="Arial" w:cs="Arial"/>
          <w:sz w:val="24"/>
          <w:szCs w:val="24"/>
        </w:rPr>
        <w:t xml:space="preserve">and other eco-friendly practices (e.g. water recycling/harvesting systems in condominiums, other projects of national and subnational governments and large enterprises) </w:t>
      </w:r>
      <w:r w:rsidRPr="00976D1D">
        <w:rPr>
          <w:rFonts w:ascii="Arial" w:hAnsi="Arial" w:cs="Arial"/>
          <w:sz w:val="24"/>
          <w:szCs w:val="24"/>
        </w:rPr>
        <w:t xml:space="preserve">while also ensuring that governments lead different stakeholders and enable people, including children and families in disadvantaged communities, to inclusive “just transition” to taking urgent actions against environmental degradation and climate change. </w:t>
      </w:r>
      <w:r w:rsidR="00152C67">
        <w:rPr>
          <w:rFonts w:ascii="Arial" w:hAnsi="Arial" w:cs="Arial"/>
          <w:sz w:val="24"/>
          <w:szCs w:val="24"/>
        </w:rPr>
        <w:t>Children and families heavily dependent on negative industries (</w:t>
      </w:r>
      <w:proofErr w:type="gramStart"/>
      <w:r w:rsidR="00152C67">
        <w:rPr>
          <w:rFonts w:ascii="Arial" w:hAnsi="Arial" w:cs="Arial"/>
          <w:sz w:val="24"/>
          <w:szCs w:val="24"/>
        </w:rPr>
        <w:t>e.g.</w:t>
      </w:r>
      <w:proofErr w:type="gramEnd"/>
      <w:r w:rsidR="00152C67">
        <w:rPr>
          <w:rFonts w:ascii="Arial" w:hAnsi="Arial" w:cs="Arial"/>
          <w:sz w:val="24"/>
          <w:szCs w:val="24"/>
        </w:rPr>
        <w:t xml:space="preserve"> brick kiln factories, mining) should be assisted and liberated by governments from unhealthy conditions of earning income. </w:t>
      </w:r>
    </w:p>
    <w:p w:rsidR="00870A7F" w:rsidRDefault="00870A7F" w:rsidP="00870A7F">
      <w:pPr>
        <w:rPr>
          <w:rFonts w:ascii="Arial" w:hAnsi="Arial" w:cs="Arial"/>
          <w:sz w:val="24"/>
          <w:szCs w:val="24"/>
          <w:highlight w:val="yellow"/>
        </w:rPr>
      </w:pPr>
    </w:p>
    <w:p w:rsidR="00870A7F" w:rsidRDefault="00870A7F" w:rsidP="00870A7F">
      <w:pPr>
        <w:rPr>
          <w:rFonts w:ascii="Arial" w:hAnsi="Arial" w:cs="Arial"/>
          <w:sz w:val="24"/>
          <w:szCs w:val="24"/>
        </w:rPr>
      </w:pPr>
      <w:r w:rsidRPr="00870A7F">
        <w:rPr>
          <w:rFonts w:ascii="Arial" w:hAnsi="Arial" w:cs="Arial"/>
          <w:sz w:val="24"/>
          <w:szCs w:val="24"/>
        </w:rPr>
        <w:t>Climate change legislation should also support the development of new infrastructure and the retrofitting of old structures to be more climate adaptive, preventing extreme heat for example for school buildings and health facilities, ensuring adequate clean water supply, and provisions for safe housing and safe and enriching spaces for children to enjoy nature and adequate space for play and recreation.</w:t>
      </w:r>
    </w:p>
    <w:p w:rsidR="00362488" w:rsidRPr="00362488" w:rsidRDefault="00362488" w:rsidP="00362488">
      <w:pPr>
        <w:rPr>
          <w:rFonts w:ascii="Arial" w:hAnsi="Arial" w:cs="Arial"/>
          <w:sz w:val="24"/>
          <w:szCs w:val="24"/>
        </w:rPr>
      </w:pPr>
    </w:p>
    <w:p w:rsidR="008B1F4B" w:rsidRDefault="00774AB1" w:rsidP="008B1F4B">
      <w:pPr>
        <w:widowControl w:val="0"/>
        <w:autoSpaceDE w:val="0"/>
        <w:autoSpaceDN w:val="0"/>
        <w:spacing w:before="118" w:after="120"/>
        <w:ind w:right="-1"/>
        <w:jc w:val="both"/>
        <w:rPr>
          <w:rFonts w:ascii="Arial" w:hAnsi="Arial" w:cs="Arial"/>
          <w:sz w:val="24"/>
          <w:szCs w:val="24"/>
        </w:rPr>
      </w:pPr>
      <w:r>
        <w:rPr>
          <w:rFonts w:ascii="Arial" w:hAnsi="Arial" w:cs="Arial"/>
          <w:sz w:val="24"/>
          <w:szCs w:val="24"/>
        </w:rPr>
        <w:t>Climate change legislation at national and subnational levels, should always make basic necessities coming from natural environment accessible and free from monopolization and commercialization. The mechanisms for community-based natural resource management (</w:t>
      </w:r>
      <w:proofErr w:type="gramStart"/>
      <w:r>
        <w:rPr>
          <w:rFonts w:ascii="Arial" w:hAnsi="Arial" w:cs="Arial"/>
          <w:sz w:val="24"/>
          <w:szCs w:val="24"/>
        </w:rPr>
        <w:t>e.g.</w:t>
      </w:r>
      <w:proofErr w:type="gramEnd"/>
      <w:r>
        <w:rPr>
          <w:rFonts w:ascii="Arial" w:hAnsi="Arial" w:cs="Arial"/>
          <w:sz w:val="24"/>
          <w:szCs w:val="24"/>
        </w:rPr>
        <w:t xml:space="preserve"> farming, settlement-building, water distribution)</w:t>
      </w:r>
      <w:r w:rsidR="00152C67">
        <w:rPr>
          <w:rFonts w:ascii="Arial" w:hAnsi="Arial" w:cs="Arial"/>
          <w:sz w:val="24"/>
          <w:szCs w:val="24"/>
        </w:rPr>
        <w:t xml:space="preserve"> should be protected from abuse and manipulation of large-scale trading schemes. </w:t>
      </w:r>
    </w:p>
    <w:p w:rsidR="00000A48" w:rsidRDefault="004C564A" w:rsidP="00B60758">
      <w:pPr>
        <w:rPr>
          <w:rFonts w:ascii="Arial" w:hAnsi="Arial" w:cs="Arial"/>
          <w:sz w:val="24"/>
          <w:szCs w:val="24"/>
        </w:rPr>
      </w:pPr>
      <w:r>
        <w:rPr>
          <w:rFonts w:ascii="Arial" w:hAnsi="Arial" w:cs="Arial"/>
          <w:sz w:val="24"/>
          <w:szCs w:val="24"/>
        </w:rPr>
        <w:t>Climate change legislation should ensure that climate finance mechanisms are anchored on a child rights-based approach under the UN CRC</w:t>
      </w:r>
      <w:r w:rsidR="008A7F73">
        <w:rPr>
          <w:rFonts w:ascii="Arial" w:hAnsi="Arial" w:cs="Arial"/>
          <w:sz w:val="24"/>
          <w:szCs w:val="24"/>
        </w:rPr>
        <w:t>,</w:t>
      </w:r>
      <w:r>
        <w:rPr>
          <w:rFonts w:ascii="Arial" w:hAnsi="Arial" w:cs="Arial"/>
          <w:sz w:val="24"/>
          <w:szCs w:val="24"/>
        </w:rPr>
        <w:t xml:space="preserve"> its Protocols and General Comments. </w:t>
      </w:r>
    </w:p>
    <w:p w:rsidR="004C564A" w:rsidRPr="008A7F73" w:rsidRDefault="004C564A" w:rsidP="00B60758">
      <w:pPr>
        <w:rPr>
          <w:rFonts w:ascii="Arial" w:hAnsi="Arial" w:cs="Arial"/>
          <w:sz w:val="24"/>
          <w:szCs w:val="24"/>
        </w:rPr>
      </w:pPr>
    </w:p>
    <w:p w:rsidR="008F17D2" w:rsidRDefault="00EE058C" w:rsidP="008A7F73">
      <w:pPr>
        <w:rPr>
          <w:rFonts w:ascii="Arial" w:hAnsi="Arial" w:cs="Arial"/>
          <w:sz w:val="24"/>
          <w:szCs w:val="24"/>
        </w:rPr>
      </w:pPr>
      <w:r w:rsidRPr="008A7F73">
        <w:rPr>
          <w:rFonts w:ascii="Arial" w:hAnsi="Arial" w:cs="Arial"/>
          <w:sz w:val="24"/>
          <w:szCs w:val="24"/>
        </w:rPr>
        <w:t>The actions</w:t>
      </w:r>
      <w:r w:rsidR="00A835EE" w:rsidRPr="008A7F73">
        <w:rPr>
          <w:rFonts w:ascii="Arial" w:hAnsi="Arial" w:cs="Arial"/>
          <w:sz w:val="24"/>
          <w:szCs w:val="24"/>
        </w:rPr>
        <w:t xml:space="preserve"> of intergovernmental institutions </w:t>
      </w:r>
      <w:r w:rsidRPr="008A7F73">
        <w:rPr>
          <w:rFonts w:ascii="Arial" w:hAnsi="Arial" w:cs="Arial"/>
          <w:sz w:val="24"/>
          <w:szCs w:val="24"/>
        </w:rPr>
        <w:t xml:space="preserve">should also </w:t>
      </w:r>
      <w:r w:rsidR="00A835EE" w:rsidRPr="008A7F73">
        <w:rPr>
          <w:rFonts w:ascii="Arial" w:hAnsi="Arial" w:cs="Arial"/>
          <w:sz w:val="24"/>
          <w:szCs w:val="24"/>
        </w:rPr>
        <w:t>support the</w:t>
      </w:r>
      <w:r w:rsidRPr="008A7F73">
        <w:rPr>
          <w:rFonts w:ascii="Arial" w:hAnsi="Arial" w:cs="Arial"/>
          <w:sz w:val="24"/>
          <w:szCs w:val="24"/>
        </w:rPr>
        <w:t xml:space="preserve"> abovementioned </w:t>
      </w:r>
      <w:r w:rsidR="00A835EE" w:rsidRPr="008A7F73">
        <w:rPr>
          <w:rFonts w:ascii="Arial" w:hAnsi="Arial" w:cs="Arial"/>
          <w:sz w:val="24"/>
          <w:szCs w:val="24"/>
        </w:rPr>
        <w:t>characters of climate change legislation</w:t>
      </w:r>
      <w:r w:rsidRPr="008A7F73">
        <w:rPr>
          <w:rFonts w:ascii="Arial" w:hAnsi="Arial" w:cs="Arial"/>
          <w:sz w:val="24"/>
          <w:szCs w:val="24"/>
        </w:rPr>
        <w:t xml:space="preserve">. </w:t>
      </w:r>
      <w:r w:rsidR="008F17D2" w:rsidRPr="008A7F73">
        <w:rPr>
          <w:rFonts w:ascii="Arial" w:hAnsi="Arial" w:cs="Arial"/>
          <w:sz w:val="24"/>
          <w:szCs w:val="24"/>
        </w:rPr>
        <w:t xml:space="preserve">Climate change legislation should enable and not constrain national and local levels of government to act on transboundary issues of climate change especially if the best interest of the child </w:t>
      </w:r>
      <w:proofErr w:type="gramStart"/>
      <w:r w:rsidR="008F17D2" w:rsidRPr="008A7F73">
        <w:rPr>
          <w:rFonts w:ascii="Arial" w:hAnsi="Arial" w:cs="Arial"/>
          <w:sz w:val="24"/>
          <w:szCs w:val="24"/>
        </w:rPr>
        <w:t>are</w:t>
      </w:r>
      <w:proofErr w:type="gramEnd"/>
      <w:r w:rsidR="008F17D2" w:rsidRPr="008A7F73">
        <w:rPr>
          <w:rFonts w:ascii="Arial" w:hAnsi="Arial" w:cs="Arial"/>
          <w:sz w:val="24"/>
          <w:szCs w:val="24"/>
        </w:rPr>
        <w:t xml:space="preserve"> at risk (e.g. impact of transboundary haze on children’s education and health in many countries in Southeast Asia).</w:t>
      </w:r>
    </w:p>
    <w:p w:rsidR="00FC79C6" w:rsidRDefault="00FC79C6" w:rsidP="008A7F73">
      <w:pPr>
        <w:rPr>
          <w:rFonts w:ascii="Arial" w:hAnsi="Arial" w:cs="Arial"/>
          <w:sz w:val="24"/>
          <w:szCs w:val="24"/>
        </w:rPr>
      </w:pPr>
    </w:p>
    <w:p w:rsidR="00F22AD5" w:rsidRDefault="00F22AD5" w:rsidP="00B60758">
      <w:pPr>
        <w:rPr>
          <w:rFonts w:ascii="Arial" w:hAnsi="Arial" w:cs="Arial"/>
          <w:sz w:val="24"/>
          <w:szCs w:val="24"/>
        </w:rPr>
      </w:pPr>
    </w:p>
    <w:p w:rsidR="00A835EE" w:rsidRPr="005B443C" w:rsidRDefault="00A835EE" w:rsidP="00B60758">
      <w:pPr>
        <w:rPr>
          <w:rFonts w:ascii="Arial" w:hAnsi="Arial" w:cs="Arial"/>
          <w:b/>
          <w:bCs/>
          <w:sz w:val="24"/>
          <w:szCs w:val="24"/>
        </w:rPr>
      </w:pPr>
      <w:r w:rsidRPr="005B443C">
        <w:rPr>
          <w:rFonts w:ascii="Arial" w:hAnsi="Arial" w:cs="Arial"/>
          <w:b/>
          <w:bCs/>
          <w:sz w:val="24"/>
          <w:szCs w:val="24"/>
        </w:rPr>
        <w:t xml:space="preserve">Support for Climate Change Litigation </w:t>
      </w:r>
    </w:p>
    <w:p w:rsidR="00A835EE" w:rsidRPr="005B443C" w:rsidRDefault="00A835EE" w:rsidP="00B60758">
      <w:pPr>
        <w:rPr>
          <w:rFonts w:ascii="Arial" w:hAnsi="Arial" w:cs="Arial"/>
          <w:sz w:val="24"/>
          <w:szCs w:val="24"/>
        </w:rPr>
      </w:pPr>
    </w:p>
    <w:p w:rsidR="001D6ABD" w:rsidRPr="005B443C" w:rsidRDefault="001D6ABD" w:rsidP="001D6ABD">
      <w:pPr>
        <w:rPr>
          <w:rFonts w:ascii="Arial" w:hAnsi="Arial" w:cs="Arial"/>
          <w:sz w:val="24"/>
          <w:szCs w:val="24"/>
        </w:rPr>
      </w:pPr>
      <w:r w:rsidRPr="005B443C">
        <w:rPr>
          <w:rFonts w:ascii="Arial" w:hAnsi="Arial" w:cs="Arial"/>
          <w:sz w:val="24"/>
          <w:szCs w:val="24"/>
        </w:rPr>
        <w:t>For climate justice to be accessible to children in vulnerable and marginalized communities, their families and immediate community, must be protected from the following major barriers to initiating climate change litigation:</w:t>
      </w:r>
    </w:p>
    <w:p w:rsidR="001D6ABD" w:rsidRPr="005B443C" w:rsidRDefault="001D6ABD" w:rsidP="001D6ABD">
      <w:pPr>
        <w:rPr>
          <w:rFonts w:ascii="Arial" w:hAnsi="Arial" w:cs="Arial"/>
          <w:sz w:val="24"/>
          <w:szCs w:val="24"/>
        </w:rPr>
      </w:pPr>
    </w:p>
    <w:p w:rsidR="001D6ABD" w:rsidRPr="005B443C" w:rsidRDefault="001D6ABD" w:rsidP="0080290F">
      <w:pPr>
        <w:pStyle w:val="ListParagraph"/>
        <w:widowControl w:val="0"/>
        <w:numPr>
          <w:ilvl w:val="0"/>
          <w:numId w:val="10"/>
        </w:numPr>
        <w:pBdr>
          <w:top w:val="nil"/>
          <w:left w:val="nil"/>
          <w:bottom w:val="nil"/>
          <w:right w:val="nil"/>
          <w:between w:val="nil"/>
        </w:pBdr>
        <w:spacing w:before="118" w:after="240"/>
        <w:ind w:left="851" w:hanging="284"/>
        <w:jc w:val="both"/>
        <w:rPr>
          <w:rFonts w:ascii="Arial" w:hAnsi="Arial" w:cs="Arial"/>
          <w:sz w:val="24"/>
          <w:szCs w:val="24"/>
        </w:rPr>
      </w:pPr>
      <w:r w:rsidRPr="005B443C">
        <w:rPr>
          <w:rFonts w:ascii="Arial" w:hAnsi="Arial" w:cs="Arial"/>
          <w:sz w:val="24"/>
          <w:szCs w:val="24"/>
        </w:rPr>
        <w:t>threats to climate activists, including children environment and human rights defenders, and organizations (</w:t>
      </w:r>
      <w:proofErr w:type="gramStart"/>
      <w:r w:rsidRPr="005B443C">
        <w:rPr>
          <w:rFonts w:ascii="Arial" w:hAnsi="Arial" w:cs="Arial"/>
          <w:sz w:val="24"/>
          <w:szCs w:val="24"/>
        </w:rPr>
        <w:t>e.g.</w:t>
      </w:r>
      <w:proofErr w:type="gramEnd"/>
      <w:r w:rsidRPr="005B443C">
        <w:rPr>
          <w:rFonts w:ascii="Arial" w:hAnsi="Arial" w:cs="Arial"/>
          <w:sz w:val="24"/>
          <w:szCs w:val="24"/>
        </w:rPr>
        <w:t xml:space="preserve"> Strategic Lawsuit Against Public Participation or other forms of harassment by powerful entities </w:t>
      </w:r>
      <w:r w:rsidR="0080290F" w:rsidRPr="005B443C">
        <w:rPr>
          <w:rFonts w:ascii="Arial" w:hAnsi="Arial" w:cs="Arial"/>
          <w:sz w:val="24"/>
          <w:szCs w:val="24"/>
        </w:rPr>
        <w:t>dominating natural resource management)</w:t>
      </w:r>
      <w:r w:rsidRPr="005B443C">
        <w:rPr>
          <w:rFonts w:ascii="Arial" w:hAnsi="Arial" w:cs="Arial"/>
          <w:sz w:val="24"/>
          <w:szCs w:val="24"/>
        </w:rPr>
        <w:t xml:space="preserve"> </w:t>
      </w:r>
    </w:p>
    <w:p w:rsidR="001D6ABD" w:rsidRPr="005B443C" w:rsidRDefault="001D6ABD" w:rsidP="0080290F">
      <w:pPr>
        <w:pStyle w:val="ListParagraph"/>
        <w:widowControl w:val="0"/>
        <w:numPr>
          <w:ilvl w:val="0"/>
          <w:numId w:val="10"/>
        </w:numPr>
        <w:pBdr>
          <w:top w:val="nil"/>
          <w:left w:val="nil"/>
          <w:bottom w:val="nil"/>
          <w:right w:val="nil"/>
          <w:between w:val="nil"/>
        </w:pBdr>
        <w:spacing w:before="118" w:after="240"/>
        <w:ind w:left="851" w:hanging="284"/>
        <w:jc w:val="both"/>
        <w:rPr>
          <w:rFonts w:ascii="Arial" w:hAnsi="Arial" w:cs="Arial"/>
          <w:sz w:val="24"/>
          <w:szCs w:val="24"/>
        </w:rPr>
      </w:pPr>
      <w:r w:rsidRPr="005B443C">
        <w:rPr>
          <w:rFonts w:ascii="Arial" w:hAnsi="Arial" w:cs="Arial"/>
          <w:sz w:val="24"/>
          <w:szCs w:val="24"/>
        </w:rPr>
        <w:t>weak</w:t>
      </w:r>
      <w:r w:rsidR="0080290F" w:rsidRPr="005B443C">
        <w:rPr>
          <w:rFonts w:ascii="Arial" w:hAnsi="Arial" w:cs="Arial"/>
          <w:sz w:val="24"/>
          <w:szCs w:val="24"/>
        </w:rPr>
        <w:t xml:space="preserve"> or </w:t>
      </w:r>
      <w:r w:rsidRPr="005B443C">
        <w:rPr>
          <w:rFonts w:ascii="Arial" w:hAnsi="Arial" w:cs="Arial"/>
          <w:sz w:val="24"/>
          <w:szCs w:val="24"/>
        </w:rPr>
        <w:t>lack of accountability of public officials at the national and local levels, thus, failing to lead the people in demanding for justice</w:t>
      </w:r>
    </w:p>
    <w:p w:rsidR="001D6ABD" w:rsidRPr="005B443C" w:rsidRDefault="001D6ABD" w:rsidP="0080290F">
      <w:pPr>
        <w:pStyle w:val="ListParagraph"/>
        <w:widowControl w:val="0"/>
        <w:numPr>
          <w:ilvl w:val="0"/>
          <w:numId w:val="10"/>
        </w:numPr>
        <w:pBdr>
          <w:top w:val="nil"/>
          <w:left w:val="nil"/>
          <w:bottom w:val="nil"/>
          <w:right w:val="nil"/>
          <w:between w:val="nil"/>
        </w:pBdr>
        <w:spacing w:before="118" w:after="240"/>
        <w:ind w:left="851" w:hanging="284"/>
        <w:jc w:val="both"/>
        <w:rPr>
          <w:rFonts w:ascii="Arial" w:hAnsi="Arial" w:cs="Arial"/>
          <w:sz w:val="24"/>
          <w:szCs w:val="24"/>
        </w:rPr>
      </w:pPr>
      <w:r w:rsidRPr="005B443C">
        <w:rPr>
          <w:rFonts w:ascii="Arial" w:hAnsi="Arial" w:cs="Arial"/>
          <w:sz w:val="24"/>
          <w:szCs w:val="24"/>
        </w:rPr>
        <w:t>limited environmental lawyers</w:t>
      </w:r>
    </w:p>
    <w:p w:rsidR="001D6ABD" w:rsidRPr="005B443C" w:rsidRDefault="001D6ABD" w:rsidP="0080290F">
      <w:pPr>
        <w:pStyle w:val="ListParagraph"/>
        <w:widowControl w:val="0"/>
        <w:numPr>
          <w:ilvl w:val="0"/>
          <w:numId w:val="10"/>
        </w:numPr>
        <w:pBdr>
          <w:top w:val="nil"/>
          <w:left w:val="nil"/>
          <w:bottom w:val="nil"/>
          <w:right w:val="nil"/>
          <w:between w:val="nil"/>
        </w:pBdr>
        <w:spacing w:before="118" w:after="240"/>
        <w:ind w:left="851" w:hanging="284"/>
        <w:jc w:val="both"/>
        <w:rPr>
          <w:rFonts w:ascii="Arial" w:hAnsi="Arial" w:cs="Arial"/>
          <w:sz w:val="24"/>
          <w:szCs w:val="24"/>
        </w:rPr>
      </w:pPr>
      <w:r w:rsidRPr="005B443C">
        <w:rPr>
          <w:rFonts w:ascii="Arial" w:hAnsi="Arial" w:cs="Arial"/>
          <w:sz w:val="24"/>
          <w:szCs w:val="24"/>
        </w:rPr>
        <w:t>absence/lack of access to resources on climate justice</w:t>
      </w:r>
    </w:p>
    <w:p w:rsidR="001D6ABD" w:rsidRPr="005B443C" w:rsidRDefault="001D6ABD" w:rsidP="0080290F">
      <w:pPr>
        <w:pStyle w:val="ListParagraph"/>
        <w:widowControl w:val="0"/>
        <w:numPr>
          <w:ilvl w:val="0"/>
          <w:numId w:val="10"/>
        </w:numPr>
        <w:pBdr>
          <w:top w:val="nil"/>
          <w:left w:val="nil"/>
          <w:bottom w:val="nil"/>
          <w:right w:val="nil"/>
          <w:between w:val="nil"/>
        </w:pBdr>
        <w:spacing w:before="118" w:after="240"/>
        <w:ind w:left="851" w:hanging="284"/>
        <w:jc w:val="both"/>
        <w:rPr>
          <w:rFonts w:ascii="Arial" w:hAnsi="Arial" w:cs="Arial"/>
          <w:sz w:val="24"/>
          <w:szCs w:val="24"/>
        </w:rPr>
      </w:pPr>
      <w:r w:rsidRPr="005B443C">
        <w:rPr>
          <w:rFonts w:ascii="Arial" w:hAnsi="Arial" w:cs="Arial"/>
          <w:sz w:val="24"/>
          <w:szCs w:val="24"/>
        </w:rPr>
        <w:t>limited jurisprudence related to climate concerns</w:t>
      </w:r>
    </w:p>
    <w:p w:rsidR="00F46843" w:rsidRPr="005B443C" w:rsidRDefault="001D6ABD" w:rsidP="00B60758">
      <w:pPr>
        <w:pStyle w:val="ListParagraph"/>
        <w:widowControl w:val="0"/>
        <w:numPr>
          <w:ilvl w:val="0"/>
          <w:numId w:val="10"/>
        </w:numPr>
        <w:pBdr>
          <w:top w:val="nil"/>
          <w:left w:val="nil"/>
          <w:bottom w:val="nil"/>
          <w:right w:val="nil"/>
          <w:between w:val="nil"/>
        </w:pBdr>
        <w:spacing w:before="118" w:after="240"/>
        <w:ind w:left="851" w:hanging="284"/>
        <w:jc w:val="both"/>
        <w:rPr>
          <w:rFonts w:ascii="Arial" w:hAnsi="Arial" w:cs="Arial"/>
          <w:sz w:val="24"/>
          <w:szCs w:val="24"/>
        </w:rPr>
      </w:pPr>
      <w:r w:rsidRPr="005B443C">
        <w:rPr>
          <w:rFonts w:ascii="Arial" w:hAnsi="Arial" w:cs="Arial"/>
          <w:sz w:val="24"/>
          <w:szCs w:val="24"/>
        </w:rPr>
        <w:t>non-recognition of or lack of understanding on the connection of human rights and climate change by actors in national justice systems (</w:t>
      </w:r>
      <w:proofErr w:type="gramStart"/>
      <w:r w:rsidRPr="005B443C">
        <w:rPr>
          <w:rFonts w:ascii="Arial" w:hAnsi="Arial" w:cs="Arial"/>
          <w:sz w:val="24"/>
          <w:szCs w:val="24"/>
        </w:rPr>
        <w:t>e.g.</w:t>
      </w:r>
      <w:proofErr w:type="gramEnd"/>
      <w:r w:rsidRPr="005B443C">
        <w:rPr>
          <w:rFonts w:ascii="Arial" w:hAnsi="Arial" w:cs="Arial"/>
          <w:sz w:val="24"/>
          <w:szCs w:val="24"/>
        </w:rPr>
        <w:t xml:space="preserve"> Judges)</w:t>
      </w:r>
    </w:p>
    <w:p w:rsidR="00F343E2" w:rsidRPr="00F22AD5" w:rsidRDefault="00FD482B" w:rsidP="0080290F">
      <w:pPr>
        <w:rPr>
          <w:rFonts w:ascii="Arial" w:hAnsi="Arial" w:cs="Arial"/>
          <w:sz w:val="24"/>
          <w:szCs w:val="24"/>
        </w:rPr>
      </w:pPr>
      <w:r w:rsidRPr="005B443C">
        <w:rPr>
          <w:rFonts w:ascii="Arial" w:hAnsi="Arial" w:cs="Arial"/>
          <w:b/>
          <w:bCs/>
          <w:i/>
          <w:iCs/>
          <w:sz w:val="24"/>
          <w:szCs w:val="24"/>
        </w:rPr>
        <w:t>Child rights mainstreaming will have to be urgently facilitated in climate change litigation.</w:t>
      </w:r>
      <w:r w:rsidRPr="005B443C">
        <w:rPr>
          <w:rFonts w:ascii="Arial" w:hAnsi="Arial" w:cs="Arial"/>
          <w:sz w:val="24"/>
          <w:szCs w:val="24"/>
        </w:rPr>
        <w:t xml:space="preserve"> </w:t>
      </w:r>
      <w:r w:rsidR="0080290F" w:rsidRPr="005B443C">
        <w:rPr>
          <w:rFonts w:ascii="Arial" w:hAnsi="Arial" w:cs="Arial"/>
          <w:sz w:val="24"/>
          <w:szCs w:val="24"/>
        </w:rPr>
        <w:t>And examples by which this can be realized is through the inclusion of child rights–based climate litigation in legal education systems (</w:t>
      </w:r>
      <w:proofErr w:type="gramStart"/>
      <w:r w:rsidR="0080290F" w:rsidRPr="005B443C">
        <w:rPr>
          <w:rFonts w:ascii="Arial" w:hAnsi="Arial" w:cs="Arial"/>
          <w:sz w:val="24"/>
          <w:szCs w:val="24"/>
        </w:rPr>
        <w:t>e.g.</w:t>
      </w:r>
      <w:proofErr w:type="gramEnd"/>
      <w:r w:rsidR="0080290F" w:rsidRPr="005B443C">
        <w:rPr>
          <w:rFonts w:ascii="Arial" w:hAnsi="Arial" w:cs="Arial"/>
          <w:sz w:val="24"/>
          <w:szCs w:val="24"/>
        </w:rPr>
        <w:t xml:space="preserve"> Mandatory Continuing Legal Education or MCLE and in training courses of the Philippine Judicial Academy or PHILJA). </w:t>
      </w:r>
    </w:p>
    <w:p w:rsidR="00F22AD5" w:rsidRDefault="00F22AD5" w:rsidP="00F22AD5">
      <w:pPr>
        <w:pStyle w:val="NormalWeb"/>
        <w:rPr>
          <w:rFonts w:ascii="Arial" w:hAnsi="Arial" w:cs="Arial"/>
        </w:rPr>
      </w:pPr>
      <w:r w:rsidRPr="00F22AD5">
        <w:rPr>
          <w:rFonts w:ascii="Arial" w:hAnsi="Arial" w:cs="Arial"/>
        </w:rPr>
        <w:t>The policy environment for climate change litigation should be made sensitive and respectful of human rights, especially the rights of children environment and human rights defenders. When children take on the roles of human environmental</w:t>
      </w:r>
      <w:r w:rsidR="004D49AE">
        <w:rPr>
          <w:rFonts w:ascii="Arial" w:hAnsi="Arial" w:cs="Arial"/>
        </w:rPr>
        <w:t xml:space="preserve"> and/or human rights</w:t>
      </w:r>
      <w:r w:rsidRPr="00F22AD5">
        <w:rPr>
          <w:rFonts w:ascii="Arial" w:hAnsi="Arial" w:cs="Arial"/>
        </w:rPr>
        <w:t xml:space="preserve"> defenders, they are at heightened risk for different forms of harassment and risks to life and healthy development. </w:t>
      </w:r>
      <w:r w:rsidR="0080290F" w:rsidRPr="00F22AD5">
        <w:rPr>
          <w:rFonts w:ascii="Arial" w:hAnsi="Arial" w:cs="Arial"/>
        </w:rPr>
        <w:t xml:space="preserve">Governments should </w:t>
      </w:r>
      <w:r w:rsidR="00BC653D" w:rsidRPr="00F22AD5">
        <w:rPr>
          <w:rFonts w:ascii="Arial" w:hAnsi="Arial" w:cs="Arial"/>
        </w:rPr>
        <w:t xml:space="preserve">ensure coherence and synergy of measures, </w:t>
      </w:r>
      <w:r w:rsidR="0080290F" w:rsidRPr="00F22AD5">
        <w:rPr>
          <w:rFonts w:ascii="Arial" w:hAnsi="Arial" w:cs="Arial"/>
        </w:rPr>
        <w:t>including</w:t>
      </w:r>
      <w:r w:rsidR="00BC653D" w:rsidRPr="00F22AD5">
        <w:rPr>
          <w:rFonts w:ascii="Arial" w:hAnsi="Arial" w:cs="Arial"/>
          <w:bCs/>
        </w:rPr>
        <w:t xml:space="preserve"> timely access to justice of victims and survivors</w:t>
      </w:r>
      <w:r w:rsidR="0080290F" w:rsidRPr="00F22AD5">
        <w:rPr>
          <w:rFonts w:ascii="Arial" w:hAnsi="Arial" w:cs="Arial"/>
          <w:bCs/>
        </w:rPr>
        <w:t xml:space="preserve"> of human rights violations either caused or aggravated by climate</w:t>
      </w:r>
      <w:r w:rsidR="004D49AE">
        <w:rPr>
          <w:rFonts w:ascii="Arial" w:hAnsi="Arial" w:cs="Arial"/>
          <w:bCs/>
        </w:rPr>
        <w:t xml:space="preserve"> </w:t>
      </w:r>
      <w:r w:rsidR="0080290F" w:rsidRPr="00F22AD5">
        <w:rPr>
          <w:rFonts w:ascii="Arial" w:hAnsi="Arial" w:cs="Arial"/>
          <w:bCs/>
        </w:rPr>
        <w:t xml:space="preserve">change. For children, it is especially crucial for governments to </w:t>
      </w:r>
      <w:r w:rsidR="005B443C" w:rsidRPr="00F22AD5">
        <w:rPr>
          <w:rFonts w:ascii="Arial" w:hAnsi="Arial" w:cs="Arial"/>
          <w:bCs/>
        </w:rPr>
        <w:t xml:space="preserve">provide holistic support </w:t>
      </w:r>
      <w:r w:rsidR="00F343E2" w:rsidRPr="00F22AD5">
        <w:rPr>
          <w:rFonts w:ascii="Arial" w:hAnsi="Arial" w:cs="Arial"/>
        </w:rPr>
        <w:t xml:space="preserve">because exercising climate action, </w:t>
      </w:r>
      <w:r w:rsidR="005B443C" w:rsidRPr="00F22AD5">
        <w:rPr>
          <w:rFonts w:ascii="Arial" w:hAnsi="Arial" w:cs="Arial"/>
        </w:rPr>
        <w:t xml:space="preserve">including their participation or demand to partake in climate litigation, also </w:t>
      </w:r>
      <w:r w:rsidR="00F343E2" w:rsidRPr="00F22AD5">
        <w:rPr>
          <w:rFonts w:ascii="Arial" w:hAnsi="Arial" w:cs="Arial"/>
        </w:rPr>
        <w:t>affect the</w:t>
      </w:r>
      <w:r w:rsidR="005B443C" w:rsidRPr="00F22AD5">
        <w:rPr>
          <w:rFonts w:ascii="Arial" w:hAnsi="Arial" w:cs="Arial"/>
        </w:rPr>
        <w:t>ir mental health and</w:t>
      </w:r>
      <w:r w:rsidR="00F343E2" w:rsidRPr="00F22AD5">
        <w:rPr>
          <w:rFonts w:ascii="Arial" w:hAnsi="Arial" w:cs="Arial"/>
        </w:rPr>
        <w:t xml:space="preserve"> </w:t>
      </w:r>
      <w:r w:rsidR="005B443C" w:rsidRPr="00F22AD5">
        <w:rPr>
          <w:rFonts w:ascii="Arial" w:hAnsi="Arial" w:cs="Arial"/>
        </w:rPr>
        <w:t>the development of their</w:t>
      </w:r>
      <w:r w:rsidR="00F343E2" w:rsidRPr="00F22AD5">
        <w:rPr>
          <w:rFonts w:ascii="Arial" w:hAnsi="Arial" w:cs="Arial"/>
        </w:rPr>
        <w:t xml:space="preserve"> evolving capacities. </w:t>
      </w:r>
    </w:p>
    <w:p w:rsidR="00815B85" w:rsidRDefault="00815B85" w:rsidP="00B60758">
      <w:pPr>
        <w:rPr>
          <w:rFonts w:ascii="Arial" w:hAnsi="Arial" w:cs="Arial"/>
          <w:b/>
          <w:bCs/>
          <w:sz w:val="24"/>
          <w:szCs w:val="24"/>
        </w:rPr>
      </w:pPr>
    </w:p>
    <w:p w:rsidR="00A835EE" w:rsidRPr="00CD5225" w:rsidRDefault="00A835EE" w:rsidP="00B60758">
      <w:pPr>
        <w:rPr>
          <w:rFonts w:ascii="Arial" w:hAnsi="Arial" w:cs="Arial"/>
          <w:b/>
          <w:bCs/>
          <w:sz w:val="24"/>
          <w:szCs w:val="24"/>
        </w:rPr>
      </w:pPr>
      <w:r w:rsidRPr="00CD5225">
        <w:rPr>
          <w:rFonts w:ascii="Arial" w:hAnsi="Arial" w:cs="Arial"/>
          <w:b/>
          <w:bCs/>
          <w:sz w:val="24"/>
          <w:szCs w:val="24"/>
        </w:rPr>
        <w:t xml:space="preserve">Advancement of the Principle of Intergenerational Justice </w:t>
      </w:r>
    </w:p>
    <w:p w:rsidR="003154B1" w:rsidRPr="00CD5225" w:rsidRDefault="003154B1" w:rsidP="00B60758">
      <w:pPr>
        <w:rPr>
          <w:rFonts w:ascii="Arial" w:hAnsi="Arial" w:cs="Arial"/>
          <w:sz w:val="24"/>
          <w:szCs w:val="24"/>
        </w:rPr>
      </w:pPr>
    </w:p>
    <w:p w:rsidR="00A2672D" w:rsidRPr="00CD5225" w:rsidRDefault="00F77463" w:rsidP="00B60758">
      <w:pPr>
        <w:rPr>
          <w:rFonts w:ascii="Arial" w:hAnsi="Arial" w:cs="Arial"/>
          <w:b/>
          <w:bCs/>
          <w:i/>
          <w:iCs/>
          <w:sz w:val="24"/>
          <w:szCs w:val="24"/>
        </w:rPr>
      </w:pPr>
      <w:r w:rsidRPr="00CD5225">
        <w:rPr>
          <w:rFonts w:ascii="Arial" w:hAnsi="Arial" w:cs="Arial"/>
          <w:b/>
          <w:bCs/>
          <w:i/>
          <w:iCs/>
          <w:sz w:val="24"/>
          <w:szCs w:val="24"/>
        </w:rPr>
        <w:t xml:space="preserve">Respect for children’s rights is a prerequisite for the advancement of intergenerational justice. </w:t>
      </w:r>
    </w:p>
    <w:p w:rsidR="00A2672D" w:rsidRPr="00CD5225" w:rsidRDefault="00A2672D" w:rsidP="00B60758">
      <w:pPr>
        <w:rPr>
          <w:rFonts w:ascii="Arial" w:hAnsi="Arial" w:cs="Arial"/>
          <w:sz w:val="24"/>
          <w:szCs w:val="24"/>
        </w:rPr>
      </w:pPr>
    </w:p>
    <w:p w:rsidR="00A2672D" w:rsidRPr="00CD5225" w:rsidRDefault="00A2672D" w:rsidP="00B60758">
      <w:pPr>
        <w:rPr>
          <w:rFonts w:ascii="Arial" w:hAnsi="Arial" w:cs="Arial"/>
          <w:sz w:val="24"/>
          <w:szCs w:val="24"/>
        </w:rPr>
      </w:pPr>
      <w:r w:rsidRPr="00CD5225">
        <w:rPr>
          <w:rFonts w:ascii="Arial" w:hAnsi="Arial" w:cs="Arial"/>
          <w:sz w:val="24"/>
          <w:szCs w:val="24"/>
        </w:rPr>
        <w:t>The meaningful participation of c</w:t>
      </w:r>
      <w:r w:rsidR="00F77463" w:rsidRPr="00CD5225">
        <w:rPr>
          <w:rFonts w:ascii="Arial" w:hAnsi="Arial" w:cs="Arial"/>
          <w:sz w:val="24"/>
          <w:szCs w:val="24"/>
        </w:rPr>
        <w:t>hildren</w:t>
      </w:r>
      <w:r w:rsidRPr="00CD5225">
        <w:rPr>
          <w:rFonts w:ascii="Arial" w:hAnsi="Arial" w:cs="Arial"/>
          <w:sz w:val="24"/>
          <w:szCs w:val="24"/>
        </w:rPr>
        <w:t xml:space="preserve"> in the discussions and relevant decision-making processes and the serious consideration of their views by governments and other stakeholders is a crucial element for the current generation to understand climate solutions that are respectful of the rights of future generations. </w:t>
      </w:r>
    </w:p>
    <w:p w:rsidR="00BD54D3" w:rsidRPr="00CD5225" w:rsidRDefault="00BD54D3" w:rsidP="00B60758">
      <w:pPr>
        <w:rPr>
          <w:rFonts w:ascii="Arial" w:hAnsi="Arial" w:cs="Arial"/>
          <w:sz w:val="24"/>
          <w:szCs w:val="24"/>
        </w:rPr>
      </w:pPr>
    </w:p>
    <w:p w:rsidR="00BD54D3" w:rsidRPr="00E82D60" w:rsidRDefault="00A2672D" w:rsidP="00BD54D3">
      <w:pPr>
        <w:rPr>
          <w:rFonts w:ascii="Arial" w:hAnsi="Arial" w:cs="Arial"/>
          <w:sz w:val="24"/>
          <w:szCs w:val="24"/>
        </w:rPr>
      </w:pPr>
      <w:r w:rsidRPr="00CD5225">
        <w:rPr>
          <w:rFonts w:ascii="Arial" w:hAnsi="Arial" w:cs="Arial"/>
          <w:sz w:val="24"/>
          <w:szCs w:val="24"/>
        </w:rPr>
        <w:t>As stated above, chil</w:t>
      </w:r>
      <w:r w:rsidR="00CD5225">
        <w:rPr>
          <w:rFonts w:ascii="Arial" w:hAnsi="Arial" w:cs="Arial"/>
          <w:sz w:val="24"/>
          <w:szCs w:val="24"/>
        </w:rPr>
        <w:t>d</w:t>
      </w:r>
      <w:r w:rsidRPr="00CD5225">
        <w:rPr>
          <w:rFonts w:ascii="Arial" w:hAnsi="Arial" w:cs="Arial"/>
          <w:sz w:val="24"/>
          <w:szCs w:val="24"/>
        </w:rPr>
        <w:t>ren’s access to quality and evidence-based</w:t>
      </w:r>
      <w:r w:rsidR="00F77463" w:rsidRPr="00CD5225">
        <w:rPr>
          <w:rFonts w:ascii="Arial" w:hAnsi="Arial" w:cs="Arial"/>
          <w:sz w:val="24"/>
          <w:szCs w:val="24"/>
        </w:rPr>
        <w:t xml:space="preserve"> </w:t>
      </w:r>
      <w:r w:rsidRPr="00CD5225">
        <w:rPr>
          <w:rFonts w:ascii="Arial" w:hAnsi="Arial" w:cs="Arial"/>
          <w:sz w:val="24"/>
          <w:szCs w:val="24"/>
        </w:rPr>
        <w:t xml:space="preserve">information related to their right to a clean, healthy and sustainable environment is a prerequisite to their meaningful participation. Such information, distributed either through formal or informal </w:t>
      </w:r>
      <w:r w:rsidR="00CD5225" w:rsidRPr="00CD5225">
        <w:rPr>
          <w:rFonts w:ascii="Arial" w:hAnsi="Arial" w:cs="Arial"/>
          <w:sz w:val="24"/>
          <w:szCs w:val="24"/>
        </w:rPr>
        <w:t>learning institutions</w:t>
      </w:r>
      <w:r w:rsidR="00BD54D3">
        <w:rPr>
          <w:rFonts w:ascii="Arial" w:hAnsi="Arial" w:cs="Arial"/>
          <w:sz w:val="24"/>
          <w:szCs w:val="24"/>
        </w:rPr>
        <w:t xml:space="preserve"> and spaces</w:t>
      </w:r>
      <w:r w:rsidRPr="00CD5225">
        <w:rPr>
          <w:rFonts w:ascii="Arial" w:hAnsi="Arial" w:cs="Arial"/>
          <w:sz w:val="24"/>
          <w:szCs w:val="24"/>
        </w:rPr>
        <w:t xml:space="preserve">, </w:t>
      </w:r>
      <w:r w:rsidR="00DF501D" w:rsidRPr="00CD5225">
        <w:rPr>
          <w:rFonts w:ascii="Arial" w:hAnsi="Arial" w:cs="Arial"/>
          <w:sz w:val="24"/>
          <w:szCs w:val="24"/>
        </w:rPr>
        <w:t xml:space="preserve">should reflect changing environments and new environmental science. </w:t>
      </w:r>
      <w:r w:rsidRPr="00CD5225">
        <w:rPr>
          <w:rFonts w:ascii="Arial" w:hAnsi="Arial" w:cs="Arial"/>
          <w:sz w:val="24"/>
          <w:szCs w:val="24"/>
        </w:rPr>
        <w:t>The</w:t>
      </w:r>
      <w:r w:rsidR="00BD54D3">
        <w:rPr>
          <w:rFonts w:ascii="Arial" w:hAnsi="Arial" w:cs="Arial"/>
          <w:sz w:val="24"/>
          <w:szCs w:val="24"/>
        </w:rPr>
        <w:t>se</w:t>
      </w:r>
      <w:r w:rsidRPr="00CD5225">
        <w:rPr>
          <w:rFonts w:ascii="Arial" w:hAnsi="Arial" w:cs="Arial"/>
          <w:sz w:val="24"/>
          <w:szCs w:val="24"/>
        </w:rPr>
        <w:t xml:space="preserve"> learning platforms and spaces </w:t>
      </w:r>
      <w:r w:rsidR="00DF501D" w:rsidRPr="00CD5225">
        <w:rPr>
          <w:rFonts w:ascii="Arial" w:hAnsi="Arial" w:cs="Arial"/>
          <w:sz w:val="24"/>
          <w:szCs w:val="24"/>
        </w:rPr>
        <w:t xml:space="preserve">should also </w:t>
      </w:r>
      <w:r w:rsidRPr="00CD5225">
        <w:rPr>
          <w:rFonts w:ascii="Arial" w:hAnsi="Arial" w:cs="Arial"/>
          <w:sz w:val="24"/>
          <w:szCs w:val="24"/>
        </w:rPr>
        <w:t xml:space="preserve">allow children to develop </w:t>
      </w:r>
      <w:r w:rsidR="00DF501D" w:rsidRPr="00CD5225">
        <w:rPr>
          <w:rFonts w:ascii="Arial" w:hAnsi="Arial" w:cs="Arial"/>
          <w:sz w:val="24"/>
          <w:szCs w:val="24"/>
        </w:rPr>
        <w:t xml:space="preserve">critical thinking </w:t>
      </w:r>
      <w:r w:rsidRPr="00CD5225">
        <w:rPr>
          <w:rFonts w:ascii="Arial" w:hAnsi="Arial" w:cs="Arial"/>
          <w:sz w:val="24"/>
          <w:szCs w:val="24"/>
        </w:rPr>
        <w:t xml:space="preserve">to be able to protect themselves from </w:t>
      </w:r>
      <w:r w:rsidR="00DF501D" w:rsidRPr="00CD5225">
        <w:rPr>
          <w:rFonts w:ascii="Arial" w:hAnsi="Arial" w:cs="Arial"/>
          <w:sz w:val="24"/>
          <w:szCs w:val="24"/>
        </w:rPr>
        <w:t>false narratives</w:t>
      </w:r>
      <w:r w:rsidRPr="00CD5225">
        <w:rPr>
          <w:rFonts w:ascii="Arial" w:hAnsi="Arial" w:cs="Arial"/>
          <w:sz w:val="24"/>
          <w:szCs w:val="24"/>
        </w:rPr>
        <w:t xml:space="preserve"> and </w:t>
      </w:r>
      <w:r w:rsidR="00DF501D" w:rsidRPr="00CD5225">
        <w:rPr>
          <w:rFonts w:ascii="Arial" w:hAnsi="Arial" w:cs="Arial"/>
          <w:sz w:val="24"/>
          <w:szCs w:val="24"/>
        </w:rPr>
        <w:t>disinformation</w:t>
      </w:r>
      <w:r w:rsidRPr="00CD5225">
        <w:rPr>
          <w:rFonts w:ascii="Arial" w:hAnsi="Arial" w:cs="Arial"/>
          <w:sz w:val="24"/>
          <w:szCs w:val="24"/>
        </w:rPr>
        <w:t xml:space="preserve"> </w:t>
      </w:r>
      <w:r w:rsidR="00DF501D" w:rsidRPr="00CD5225">
        <w:rPr>
          <w:rFonts w:ascii="Arial" w:hAnsi="Arial" w:cs="Arial"/>
          <w:sz w:val="24"/>
          <w:szCs w:val="24"/>
        </w:rPr>
        <w:t xml:space="preserve">on climate change. </w:t>
      </w:r>
      <w:r w:rsidR="00BD54D3">
        <w:rPr>
          <w:rFonts w:ascii="Arial" w:hAnsi="Arial" w:cs="Arial"/>
          <w:sz w:val="24"/>
          <w:szCs w:val="24"/>
        </w:rPr>
        <w:t>Hence, the advancement of the principle of intergenerational justice requires government’s leadership in allowing safe platforms and spaces</w:t>
      </w:r>
      <w:r w:rsidR="00E82D60">
        <w:rPr>
          <w:rFonts w:ascii="Arial" w:hAnsi="Arial" w:cs="Arial"/>
          <w:sz w:val="24"/>
          <w:szCs w:val="24"/>
        </w:rPr>
        <w:t xml:space="preserve"> (</w:t>
      </w:r>
      <w:proofErr w:type="gramStart"/>
      <w:r w:rsidR="00E82D60">
        <w:rPr>
          <w:rFonts w:ascii="Arial" w:hAnsi="Arial" w:cs="Arial"/>
          <w:sz w:val="24"/>
          <w:szCs w:val="24"/>
        </w:rPr>
        <w:t>e.g.</w:t>
      </w:r>
      <w:proofErr w:type="gramEnd"/>
      <w:r w:rsidR="00E82D60">
        <w:rPr>
          <w:rFonts w:ascii="Arial" w:hAnsi="Arial" w:cs="Arial"/>
          <w:sz w:val="24"/>
          <w:szCs w:val="24"/>
        </w:rPr>
        <w:t xml:space="preserve"> intergenerational dialogue and training, exposure/immersion to the activities of elders in their community)</w:t>
      </w:r>
      <w:r w:rsidR="00BD54D3">
        <w:rPr>
          <w:rFonts w:ascii="Arial" w:hAnsi="Arial" w:cs="Arial"/>
          <w:sz w:val="24"/>
          <w:szCs w:val="24"/>
        </w:rPr>
        <w:t xml:space="preserve"> for children to participate </w:t>
      </w:r>
      <w:r w:rsidR="00BD54D3" w:rsidRPr="00E82D60">
        <w:rPr>
          <w:rFonts w:ascii="Arial" w:hAnsi="Arial" w:cs="Arial"/>
          <w:sz w:val="24"/>
          <w:szCs w:val="24"/>
        </w:rPr>
        <w:t>in related discussions</w:t>
      </w:r>
      <w:r w:rsidR="00E82D60" w:rsidRPr="00E82D60">
        <w:rPr>
          <w:rFonts w:ascii="Arial" w:hAnsi="Arial" w:cs="Arial"/>
          <w:sz w:val="24"/>
          <w:szCs w:val="24"/>
        </w:rPr>
        <w:t xml:space="preserve"> with</w:t>
      </w:r>
      <w:r w:rsidR="00BD54D3" w:rsidRPr="00E82D60">
        <w:rPr>
          <w:rFonts w:ascii="Arial" w:hAnsi="Arial" w:cs="Arial"/>
          <w:sz w:val="24"/>
          <w:szCs w:val="24"/>
        </w:rPr>
        <w:t xml:space="preserve"> other members of the society (e.g. elderly</w:t>
      </w:r>
      <w:r w:rsidR="00E82D60" w:rsidRPr="00E82D60">
        <w:rPr>
          <w:rFonts w:ascii="Arial" w:hAnsi="Arial" w:cs="Arial"/>
          <w:sz w:val="24"/>
          <w:szCs w:val="24"/>
        </w:rPr>
        <w:t xml:space="preserve"> and other adults</w:t>
      </w:r>
      <w:r w:rsidR="00E82D60">
        <w:rPr>
          <w:rFonts w:ascii="Arial" w:hAnsi="Arial" w:cs="Arial"/>
          <w:sz w:val="24"/>
          <w:szCs w:val="24"/>
        </w:rPr>
        <w:t xml:space="preserve"> including parents and other child caregivers</w:t>
      </w:r>
      <w:r w:rsidR="00E82D60" w:rsidRPr="00E82D60">
        <w:rPr>
          <w:rFonts w:ascii="Arial" w:hAnsi="Arial" w:cs="Arial"/>
          <w:sz w:val="24"/>
          <w:szCs w:val="24"/>
        </w:rPr>
        <w:t>, children in different age brackets).</w:t>
      </w:r>
      <w:r w:rsidR="00E82D60">
        <w:rPr>
          <w:rFonts w:ascii="Arial" w:hAnsi="Arial" w:cs="Arial"/>
          <w:b/>
          <w:bCs/>
          <w:i/>
          <w:iCs/>
          <w:sz w:val="24"/>
          <w:szCs w:val="24"/>
        </w:rPr>
        <w:t xml:space="preserve"> </w:t>
      </w:r>
      <w:r w:rsidR="00E82D60">
        <w:rPr>
          <w:rFonts w:ascii="Arial" w:hAnsi="Arial" w:cs="Arial"/>
          <w:sz w:val="24"/>
          <w:szCs w:val="24"/>
        </w:rPr>
        <w:t xml:space="preserve">Such learning environment should also support the integration of climate change issues in social protection programs to emphasize that each member of families and communities has a role to play in the protection of the environment. </w:t>
      </w:r>
    </w:p>
    <w:p w:rsidR="00BD54D3" w:rsidRDefault="00BD54D3" w:rsidP="00293663">
      <w:pPr>
        <w:shd w:val="clear" w:color="auto" w:fill="FFFFFF"/>
        <w:rPr>
          <w:rFonts w:ascii="Arial" w:hAnsi="Arial" w:cs="Arial"/>
          <w:sz w:val="24"/>
          <w:szCs w:val="24"/>
        </w:rPr>
      </w:pPr>
    </w:p>
    <w:p w:rsidR="00293663" w:rsidRDefault="00293663" w:rsidP="00293663">
      <w:pPr>
        <w:shd w:val="clear" w:color="auto" w:fill="FFFFFF"/>
        <w:rPr>
          <w:rFonts w:ascii="Arial" w:hAnsi="Arial" w:cs="Arial"/>
          <w:sz w:val="24"/>
          <w:szCs w:val="24"/>
        </w:rPr>
      </w:pPr>
      <w:r>
        <w:rPr>
          <w:rFonts w:ascii="Arial" w:hAnsi="Arial" w:cs="Arial"/>
          <w:sz w:val="24"/>
          <w:szCs w:val="24"/>
        </w:rPr>
        <w:t>While it is important for governments and other stakeholders to recognize and address the vulnerability of children to the impacts of climate change, they should recognize</w:t>
      </w:r>
      <w:r w:rsidR="00DF1B84">
        <w:rPr>
          <w:rFonts w:ascii="Arial" w:hAnsi="Arial" w:cs="Arial"/>
          <w:sz w:val="24"/>
          <w:szCs w:val="24"/>
        </w:rPr>
        <w:t xml:space="preserve"> the</w:t>
      </w:r>
      <w:r>
        <w:rPr>
          <w:rFonts w:ascii="Arial" w:hAnsi="Arial" w:cs="Arial"/>
          <w:sz w:val="24"/>
          <w:szCs w:val="24"/>
        </w:rPr>
        <w:t xml:space="preserve"> importance of providing adequate support to children so that the</w:t>
      </w:r>
      <w:r w:rsidR="00DF1B84">
        <w:rPr>
          <w:rFonts w:ascii="Arial" w:hAnsi="Arial" w:cs="Arial"/>
          <w:sz w:val="24"/>
          <w:szCs w:val="24"/>
        </w:rPr>
        <w:t xml:space="preserve"> latter</w:t>
      </w:r>
      <w:r>
        <w:rPr>
          <w:rFonts w:ascii="Arial" w:hAnsi="Arial" w:cs="Arial"/>
          <w:sz w:val="24"/>
          <w:szCs w:val="24"/>
        </w:rPr>
        <w:t xml:space="preserve"> may be able to harness their full potential and to contribute to surfacing climate solutions. </w:t>
      </w:r>
    </w:p>
    <w:p w:rsidR="00293663" w:rsidRDefault="00293663" w:rsidP="00293663">
      <w:pPr>
        <w:shd w:val="clear" w:color="auto" w:fill="FFFFFF"/>
        <w:rPr>
          <w:rFonts w:ascii="Arial" w:hAnsi="Arial" w:cs="Arial"/>
          <w:sz w:val="24"/>
          <w:szCs w:val="24"/>
        </w:rPr>
      </w:pPr>
    </w:p>
    <w:p w:rsidR="00BD54D3" w:rsidRPr="00E82D60" w:rsidRDefault="00BD54D3" w:rsidP="00E82D60">
      <w:pPr>
        <w:shd w:val="clear" w:color="auto" w:fill="FFFFFF"/>
        <w:rPr>
          <w:rFonts w:ascii="Arial" w:hAnsi="Arial" w:cs="Arial"/>
          <w:color w:val="500050"/>
          <w:sz w:val="24"/>
          <w:szCs w:val="24"/>
        </w:rPr>
      </w:pPr>
    </w:p>
    <w:p w:rsidR="00BD54D3" w:rsidRPr="000A719B" w:rsidRDefault="00BD54D3" w:rsidP="00BD54D3">
      <w:pPr>
        <w:rPr>
          <w:rFonts w:ascii="Arial" w:hAnsi="Arial" w:cs="Arial"/>
          <w:sz w:val="24"/>
          <w:szCs w:val="24"/>
        </w:rPr>
      </w:pPr>
    </w:p>
    <w:p w:rsidR="003154B1" w:rsidRPr="000A719B" w:rsidRDefault="003154B1" w:rsidP="00B60758">
      <w:pPr>
        <w:rPr>
          <w:rFonts w:ascii="Arial" w:hAnsi="Arial" w:cs="Arial"/>
          <w:sz w:val="24"/>
          <w:szCs w:val="24"/>
        </w:rPr>
      </w:pPr>
    </w:p>
    <w:p w:rsidR="003154B1" w:rsidRPr="000A719B" w:rsidRDefault="003154B1" w:rsidP="00B60758">
      <w:pPr>
        <w:rPr>
          <w:rFonts w:ascii="Arial" w:hAnsi="Arial" w:cs="Arial"/>
          <w:sz w:val="24"/>
          <w:szCs w:val="24"/>
        </w:rPr>
      </w:pPr>
    </w:p>
    <w:p w:rsidR="003154B1" w:rsidRPr="000A719B" w:rsidRDefault="003154B1" w:rsidP="00B60758">
      <w:pPr>
        <w:rPr>
          <w:rFonts w:ascii="Arial" w:hAnsi="Arial" w:cs="Arial"/>
          <w:sz w:val="24"/>
          <w:szCs w:val="24"/>
        </w:rPr>
      </w:pPr>
    </w:p>
    <w:p w:rsidR="00220517" w:rsidRPr="00F46843" w:rsidRDefault="00220517" w:rsidP="00F46843">
      <w:pPr>
        <w:shd w:val="clear" w:color="auto" w:fill="E8EAED"/>
        <w:spacing w:line="90" w:lineRule="atLeast"/>
        <w:rPr>
          <w:rFonts w:ascii="Arial" w:hAnsi="Arial" w:cs="Arial"/>
          <w:color w:val="222222"/>
          <w:sz w:val="24"/>
          <w:szCs w:val="24"/>
        </w:rPr>
      </w:pPr>
    </w:p>
    <w:p w:rsidR="00220517" w:rsidRPr="000A719B" w:rsidRDefault="00220517" w:rsidP="00220517">
      <w:pPr>
        <w:outlineLvl w:val="0"/>
        <w:rPr>
          <w:rFonts w:ascii="Arial" w:hAnsi="Arial" w:cs="Arial"/>
          <w:b/>
          <w:color w:val="000000" w:themeColor="text1"/>
          <w:sz w:val="24"/>
          <w:szCs w:val="24"/>
        </w:rPr>
      </w:pPr>
      <w:r w:rsidRPr="000A719B">
        <w:rPr>
          <w:rFonts w:ascii="Arial" w:hAnsi="Arial" w:cs="Arial"/>
          <w:b/>
          <w:color w:val="000000" w:themeColor="text1"/>
          <w:sz w:val="24"/>
          <w:szCs w:val="24"/>
        </w:rPr>
        <w:t>About Child Rights Coalition Asia (CRC Asia)</w:t>
      </w:r>
    </w:p>
    <w:p w:rsidR="00220517" w:rsidRPr="000A719B" w:rsidRDefault="00220517" w:rsidP="00220517">
      <w:pPr>
        <w:outlineLvl w:val="0"/>
        <w:rPr>
          <w:rFonts w:ascii="Arial" w:hAnsi="Arial" w:cs="Arial"/>
          <w:color w:val="000000" w:themeColor="text1"/>
          <w:sz w:val="24"/>
          <w:szCs w:val="24"/>
        </w:rPr>
      </w:pPr>
      <w:r w:rsidRPr="000A719B">
        <w:rPr>
          <w:rFonts w:ascii="Arial" w:hAnsi="Arial" w:cs="Arial"/>
          <w:color w:val="000000" w:themeColor="text1"/>
          <w:sz w:val="24"/>
          <w:szCs w:val="24"/>
        </w:rPr>
        <w:t>CRC Asia is a network of child rights organizations working together to be a strong voice for child rights in the region by leading in strengthening child rights movements, promoting innovative approaches, and advocating better policies for and with the children.</w:t>
      </w:r>
    </w:p>
    <w:p w:rsidR="00220517" w:rsidRPr="000A719B" w:rsidRDefault="00220517" w:rsidP="00220517">
      <w:pPr>
        <w:outlineLvl w:val="0"/>
        <w:rPr>
          <w:rFonts w:ascii="Arial" w:hAnsi="Arial" w:cs="Arial"/>
          <w:color w:val="000000" w:themeColor="text1"/>
          <w:sz w:val="24"/>
          <w:szCs w:val="24"/>
        </w:rPr>
      </w:pPr>
    </w:p>
    <w:p w:rsidR="00220517" w:rsidRDefault="00220517" w:rsidP="00220517">
      <w:pPr>
        <w:outlineLvl w:val="0"/>
        <w:rPr>
          <w:rFonts w:ascii="Arial" w:hAnsi="Arial" w:cs="Arial"/>
          <w:color w:val="000000" w:themeColor="text1"/>
          <w:sz w:val="24"/>
          <w:szCs w:val="24"/>
        </w:rPr>
      </w:pPr>
      <w:r w:rsidRPr="000A719B">
        <w:rPr>
          <w:rFonts w:ascii="Arial" w:hAnsi="Arial" w:cs="Arial"/>
          <w:color w:val="000000" w:themeColor="text1"/>
          <w:sz w:val="24"/>
          <w:szCs w:val="24"/>
        </w:rPr>
        <w:t>For information, please contact:</w:t>
      </w:r>
    </w:p>
    <w:p w:rsidR="004D49AE" w:rsidRPr="000A719B" w:rsidRDefault="004D49AE" w:rsidP="00220517">
      <w:pPr>
        <w:outlineLvl w:val="0"/>
        <w:rPr>
          <w:rFonts w:ascii="Arial" w:hAnsi="Arial" w:cs="Arial"/>
          <w:color w:val="000000" w:themeColor="text1"/>
          <w:sz w:val="24"/>
          <w:szCs w:val="24"/>
        </w:rPr>
      </w:pPr>
    </w:p>
    <w:p w:rsidR="00220517" w:rsidRPr="000A719B" w:rsidRDefault="00220517" w:rsidP="00220517">
      <w:pPr>
        <w:outlineLvl w:val="0"/>
        <w:rPr>
          <w:rFonts w:ascii="Arial" w:hAnsi="Arial" w:cs="Arial"/>
          <w:color w:val="000000" w:themeColor="text1"/>
          <w:sz w:val="24"/>
          <w:szCs w:val="24"/>
        </w:rPr>
      </w:pPr>
      <w:r w:rsidRPr="000A719B">
        <w:rPr>
          <w:rFonts w:ascii="Arial" w:hAnsi="Arial" w:cs="Arial"/>
          <w:color w:val="000000" w:themeColor="text1"/>
          <w:sz w:val="24"/>
          <w:szCs w:val="24"/>
        </w:rPr>
        <w:t>Amihan Abueva, Regional Executive Director</w:t>
      </w:r>
    </w:p>
    <w:p w:rsidR="00220517" w:rsidRPr="000A719B" w:rsidRDefault="00220517" w:rsidP="00220517">
      <w:pPr>
        <w:outlineLvl w:val="0"/>
        <w:rPr>
          <w:rFonts w:ascii="Arial" w:hAnsi="Arial" w:cs="Arial"/>
          <w:color w:val="000000" w:themeColor="text1"/>
          <w:sz w:val="24"/>
          <w:szCs w:val="24"/>
        </w:rPr>
      </w:pPr>
      <w:r w:rsidRPr="000A719B">
        <w:rPr>
          <w:rStyle w:val="Hyperlink"/>
          <w:rFonts w:ascii="Arial" w:hAnsi="Arial" w:cs="Arial"/>
          <w:sz w:val="24"/>
          <w:szCs w:val="24"/>
        </w:rPr>
        <w:t>secretariat@crcasia.org</w:t>
      </w:r>
    </w:p>
    <w:p w:rsidR="00220517" w:rsidRDefault="00E560B8" w:rsidP="00220517">
      <w:pPr>
        <w:outlineLvl w:val="0"/>
        <w:rPr>
          <w:rStyle w:val="Hyperlink"/>
          <w:rFonts w:ascii="Arial" w:hAnsi="Arial" w:cs="Arial"/>
          <w:sz w:val="24"/>
          <w:szCs w:val="24"/>
        </w:rPr>
      </w:pPr>
      <w:hyperlink r:id="rId7" w:history="1">
        <w:r w:rsidR="00220517" w:rsidRPr="000A719B">
          <w:rPr>
            <w:rStyle w:val="Hyperlink"/>
            <w:rFonts w:ascii="Arial" w:hAnsi="Arial" w:cs="Arial"/>
            <w:sz w:val="24"/>
            <w:szCs w:val="24"/>
          </w:rPr>
          <w:t>www.crcasia.org</w:t>
        </w:r>
      </w:hyperlink>
    </w:p>
    <w:p w:rsidR="00FB3774" w:rsidRDefault="00FB3774" w:rsidP="00220517">
      <w:pPr>
        <w:outlineLvl w:val="0"/>
        <w:rPr>
          <w:rStyle w:val="Hyperlink"/>
          <w:rFonts w:ascii="Arial" w:hAnsi="Arial" w:cs="Arial"/>
          <w:sz w:val="24"/>
          <w:szCs w:val="24"/>
        </w:rPr>
      </w:pPr>
    </w:p>
    <w:p w:rsidR="00FB3774" w:rsidRPr="00F46843" w:rsidRDefault="00FB3774" w:rsidP="00220517">
      <w:pPr>
        <w:outlineLvl w:val="0"/>
        <w:rPr>
          <w:rFonts w:ascii="Arial" w:hAnsi="Arial" w:cs="Arial"/>
          <w:color w:val="000000" w:themeColor="text1"/>
          <w:sz w:val="24"/>
          <w:szCs w:val="24"/>
        </w:rPr>
      </w:pPr>
    </w:p>
    <w:sectPr w:rsidR="00FB3774" w:rsidRPr="00F46843" w:rsidSect="00656423">
      <w:headerReference w:type="default" r:id="rId8"/>
      <w:footerReference w:type="even" r:id="rId9"/>
      <w:footerReference w:type="default" r:id="rId10"/>
      <w:footerReference w:type="first" r:id="rId11"/>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60B8" w:rsidRDefault="00E560B8" w:rsidP="009B5D97">
      <w:r>
        <w:separator/>
      </w:r>
    </w:p>
  </w:endnote>
  <w:endnote w:type="continuationSeparator" w:id="0">
    <w:p w:rsidR="00E560B8" w:rsidRDefault="00E560B8" w:rsidP="009B5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981162"/>
      <w:docPartObj>
        <w:docPartGallery w:val="Page Numbers (Bottom of Page)"/>
        <w:docPartUnique/>
      </w:docPartObj>
    </w:sdtPr>
    <w:sdtEndPr>
      <w:rPr>
        <w:rStyle w:val="PageNumber"/>
      </w:rPr>
    </w:sdtEndPr>
    <w:sdtContent>
      <w:p w:rsidR="004D49AE" w:rsidRDefault="004D49AE" w:rsidP="002C6D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rsidR="004D49AE" w:rsidRDefault="004D49AE" w:rsidP="004D49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5141015"/>
      <w:docPartObj>
        <w:docPartGallery w:val="Page Numbers (Bottom of Page)"/>
        <w:docPartUnique/>
      </w:docPartObj>
    </w:sdtPr>
    <w:sdtEndPr>
      <w:rPr>
        <w:rStyle w:val="PageNumber"/>
      </w:rPr>
    </w:sdtEndPr>
    <w:sdtContent>
      <w:p w:rsidR="004D49AE" w:rsidRDefault="004D49AE" w:rsidP="002C6D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rsidR="000D44ED" w:rsidRDefault="00E560B8" w:rsidP="004D49AE">
    <w:pPr>
      <w:pStyle w:val="Footer"/>
      <w:tabs>
        <w:tab w:val="clear" w:pos="4153"/>
        <w:tab w:val="clear" w:pos="8306"/>
      </w:tabs>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581B" w:rsidRDefault="00E560B8" w:rsidP="00E9569F">
    <w:pPr>
      <w:pStyle w:val="Footer"/>
      <w:rPr>
        <w:sz w:val="24"/>
        <w:szCs w:val="24"/>
      </w:rPr>
    </w:pPr>
  </w:p>
  <w:p w:rsidR="00C17B65" w:rsidRPr="002873B2" w:rsidRDefault="00E560B8" w:rsidP="00B73FD1">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60B8" w:rsidRDefault="00E560B8" w:rsidP="009B5D97">
      <w:r>
        <w:separator/>
      </w:r>
    </w:p>
  </w:footnote>
  <w:footnote w:type="continuationSeparator" w:id="0">
    <w:p w:rsidR="00E560B8" w:rsidRDefault="00E560B8" w:rsidP="009B5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44ED" w:rsidRPr="00AD4CA9" w:rsidRDefault="00E560B8" w:rsidP="00656423">
    <w:pPr>
      <w:pStyle w:val="Header"/>
      <w:tabs>
        <w:tab w:val="clear" w:pos="4153"/>
        <w:tab w:val="clear" w:pos="8306"/>
        <w:tab w:val="right" w:pos="9214"/>
      </w:tabs>
      <w:spacing w:before="360" w:after="840"/>
      <w:jc w:val="right"/>
      <w:rPr>
        <w:sz w:val="14"/>
        <w:szCs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6DEA"/>
    <w:multiLevelType w:val="hybridMultilevel"/>
    <w:tmpl w:val="8A267BCC"/>
    <w:lvl w:ilvl="0" w:tplc="3F1C9C48">
      <w:start w:val="1"/>
      <w:numFmt w:val="lowerLetter"/>
      <w:lvlText w:val="%1."/>
      <w:lvlJc w:val="righ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19B026A6"/>
    <w:multiLevelType w:val="hybridMultilevel"/>
    <w:tmpl w:val="5DD42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A1B8C"/>
    <w:multiLevelType w:val="hybridMultilevel"/>
    <w:tmpl w:val="E91A4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192CC2"/>
    <w:multiLevelType w:val="hybridMultilevel"/>
    <w:tmpl w:val="1AB62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58043D"/>
    <w:multiLevelType w:val="hybridMultilevel"/>
    <w:tmpl w:val="388CA6D2"/>
    <w:lvl w:ilvl="0" w:tplc="61380B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4405C"/>
    <w:multiLevelType w:val="hybridMultilevel"/>
    <w:tmpl w:val="B5284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2206AA"/>
    <w:multiLevelType w:val="hybridMultilevel"/>
    <w:tmpl w:val="71E285D2"/>
    <w:lvl w:ilvl="0" w:tplc="D3B417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30152"/>
    <w:multiLevelType w:val="hybridMultilevel"/>
    <w:tmpl w:val="7FF4127E"/>
    <w:lvl w:ilvl="0" w:tplc="DE94732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5B993FC8"/>
    <w:multiLevelType w:val="hybridMultilevel"/>
    <w:tmpl w:val="C73E4364"/>
    <w:lvl w:ilvl="0" w:tplc="3104C76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A31994"/>
    <w:multiLevelType w:val="hybridMultilevel"/>
    <w:tmpl w:val="E91C8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37903496">
    <w:abstractNumId w:val="2"/>
  </w:num>
  <w:num w:numId="2" w16cid:durableId="90855061">
    <w:abstractNumId w:val="8"/>
  </w:num>
  <w:num w:numId="3" w16cid:durableId="1659655852">
    <w:abstractNumId w:val="7"/>
  </w:num>
  <w:num w:numId="4" w16cid:durableId="801581988">
    <w:abstractNumId w:val="1"/>
  </w:num>
  <w:num w:numId="5" w16cid:durableId="2114208854">
    <w:abstractNumId w:val="3"/>
  </w:num>
  <w:num w:numId="6" w16cid:durableId="1528906860">
    <w:abstractNumId w:val="5"/>
  </w:num>
  <w:num w:numId="7" w16cid:durableId="1984188776">
    <w:abstractNumId w:val="9"/>
  </w:num>
  <w:num w:numId="8" w16cid:durableId="1074398151">
    <w:abstractNumId w:val="4"/>
  </w:num>
  <w:num w:numId="9" w16cid:durableId="1171143783">
    <w:abstractNumId w:val="6"/>
  </w:num>
  <w:num w:numId="10" w16cid:durableId="920068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D97"/>
    <w:rsid w:val="00000A48"/>
    <w:rsid w:val="00030924"/>
    <w:rsid w:val="00032D63"/>
    <w:rsid w:val="00035155"/>
    <w:rsid w:val="00045F22"/>
    <w:rsid w:val="00054CEF"/>
    <w:rsid w:val="00077A5D"/>
    <w:rsid w:val="00090E97"/>
    <w:rsid w:val="000914A1"/>
    <w:rsid w:val="000A6687"/>
    <w:rsid w:val="000A719B"/>
    <w:rsid w:val="000B4FF2"/>
    <w:rsid w:val="000E10FC"/>
    <w:rsid w:val="000E410B"/>
    <w:rsid w:val="00115890"/>
    <w:rsid w:val="00135A08"/>
    <w:rsid w:val="00152C67"/>
    <w:rsid w:val="00154595"/>
    <w:rsid w:val="00184FA2"/>
    <w:rsid w:val="00192A63"/>
    <w:rsid w:val="00193DF3"/>
    <w:rsid w:val="001C57DF"/>
    <w:rsid w:val="001D30EA"/>
    <w:rsid w:val="001D6ABD"/>
    <w:rsid w:val="00220517"/>
    <w:rsid w:val="002711AC"/>
    <w:rsid w:val="00271B28"/>
    <w:rsid w:val="00293663"/>
    <w:rsid w:val="002A24AE"/>
    <w:rsid w:val="002B3CE3"/>
    <w:rsid w:val="002C0C96"/>
    <w:rsid w:val="002C6785"/>
    <w:rsid w:val="002D220F"/>
    <w:rsid w:val="002D2BE1"/>
    <w:rsid w:val="003154B1"/>
    <w:rsid w:val="00347114"/>
    <w:rsid w:val="00362488"/>
    <w:rsid w:val="0038394B"/>
    <w:rsid w:val="00405267"/>
    <w:rsid w:val="00416674"/>
    <w:rsid w:val="00441BDF"/>
    <w:rsid w:val="00443243"/>
    <w:rsid w:val="004C564A"/>
    <w:rsid w:val="004D49AE"/>
    <w:rsid w:val="004E1220"/>
    <w:rsid w:val="00515D0C"/>
    <w:rsid w:val="005221C6"/>
    <w:rsid w:val="00525B30"/>
    <w:rsid w:val="005B443C"/>
    <w:rsid w:val="005C77BF"/>
    <w:rsid w:val="006171FB"/>
    <w:rsid w:val="00633392"/>
    <w:rsid w:val="00637844"/>
    <w:rsid w:val="006552CC"/>
    <w:rsid w:val="006602B9"/>
    <w:rsid w:val="00671318"/>
    <w:rsid w:val="00693ECC"/>
    <w:rsid w:val="006A4755"/>
    <w:rsid w:val="0070452D"/>
    <w:rsid w:val="00712E0A"/>
    <w:rsid w:val="00774AB1"/>
    <w:rsid w:val="007977D0"/>
    <w:rsid w:val="007C1609"/>
    <w:rsid w:val="007E0969"/>
    <w:rsid w:val="0080290F"/>
    <w:rsid w:val="00812035"/>
    <w:rsid w:val="00815B85"/>
    <w:rsid w:val="00864888"/>
    <w:rsid w:val="00864A6B"/>
    <w:rsid w:val="00870A7F"/>
    <w:rsid w:val="008A7F73"/>
    <w:rsid w:val="008B1F4B"/>
    <w:rsid w:val="008B33A8"/>
    <w:rsid w:val="008B4C8A"/>
    <w:rsid w:val="008C49BB"/>
    <w:rsid w:val="008D20A6"/>
    <w:rsid w:val="008F17D2"/>
    <w:rsid w:val="00930AAA"/>
    <w:rsid w:val="0095075D"/>
    <w:rsid w:val="00962DC6"/>
    <w:rsid w:val="00976D1D"/>
    <w:rsid w:val="00983F7A"/>
    <w:rsid w:val="009B5D97"/>
    <w:rsid w:val="00A25A38"/>
    <w:rsid w:val="00A2672D"/>
    <w:rsid w:val="00A835EE"/>
    <w:rsid w:val="00A853E8"/>
    <w:rsid w:val="00A95739"/>
    <w:rsid w:val="00AA3764"/>
    <w:rsid w:val="00AC49DB"/>
    <w:rsid w:val="00AD3582"/>
    <w:rsid w:val="00B05D11"/>
    <w:rsid w:val="00B450AD"/>
    <w:rsid w:val="00B56E01"/>
    <w:rsid w:val="00B60758"/>
    <w:rsid w:val="00B714DD"/>
    <w:rsid w:val="00B74515"/>
    <w:rsid w:val="00BA327A"/>
    <w:rsid w:val="00BA32C3"/>
    <w:rsid w:val="00BC1230"/>
    <w:rsid w:val="00BC4C61"/>
    <w:rsid w:val="00BC653D"/>
    <w:rsid w:val="00BD54D3"/>
    <w:rsid w:val="00C23E41"/>
    <w:rsid w:val="00C61F2A"/>
    <w:rsid w:val="00C9538B"/>
    <w:rsid w:val="00CC00A1"/>
    <w:rsid w:val="00CC0108"/>
    <w:rsid w:val="00CD3A3E"/>
    <w:rsid w:val="00CD5225"/>
    <w:rsid w:val="00CD7159"/>
    <w:rsid w:val="00CE5362"/>
    <w:rsid w:val="00D27FBE"/>
    <w:rsid w:val="00D3088C"/>
    <w:rsid w:val="00D3294C"/>
    <w:rsid w:val="00D41F11"/>
    <w:rsid w:val="00D7603E"/>
    <w:rsid w:val="00DC4AF5"/>
    <w:rsid w:val="00DD71C1"/>
    <w:rsid w:val="00DF1B84"/>
    <w:rsid w:val="00DF501D"/>
    <w:rsid w:val="00E06B23"/>
    <w:rsid w:val="00E560B8"/>
    <w:rsid w:val="00E56255"/>
    <w:rsid w:val="00E76D9D"/>
    <w:rsid w:val="00E8241F"/>
    <w:rsid w:val="00E82D60"/>
    <w:rsid w:val="00EB4170"/>
    <w:rsid w:val="00EE058C"/>
    <w:rsid w:val="00EE6F71"/>
    <w:rsid w:val="00EF1B77"/>
    <w:rsid w:val="00F0176F"/>
    <w:rsid w:val="00F207DD"/>
    <w:rsid w:val="00F22AD5"/>
    <w:rsid w:val="00F343E2"/>
    <w:rsid w:val="00F46843"/>
    <w:rsid w:val="00F77463"/>
    <w:rsid w:val="00FB3774"/>
    <w:rsid w:val="00FB5E75"/>
    <w:rsid w:val="00FC5D02"/>
    <w:rsid w:val="00FC79C6"/>
    <w:rsid w:val="00FD482B"/>
    <w:rsid w:val="00FE2C4F"/>
    <w:rsid w:val="00FF6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940B5"/>
  <w15:chartTrackingRefBased/>
  <w15:docId w15:val="{A7A4B421-34E0-418D-A96E-82D694D5D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D97"/>
    <w:pPr>
      <w:spacing w:after="0" w:line="240" w:lineRule="auto"/>
    </w:pPr>
    <w:rPr>
      <w:rFonts w:ascii="Times New Roman" w:eastAsia="Times New Roman" w:hAnsi="Times New Roman" w:cs="Times New Roman"/>
      <w:sz w:val="20"/>
      <w:szCs w:val="20"/>
      <w:lang w:val="en-GB"/>
    </w:rPr>
  </w:style>
  <w:style w:type="paragraph" w:styleId="Heading3">
    <w:name w:val="heading 3"/>
    <w:basedOn w:val="Normal"/>
    <w:link w:val="Heading3Char"/>
    <w:uiPriority w:val="9"/>
    <w:qFormat/>
    <w:rsid w:val="000E410B"/>
    <w:pPr>
      <w:spacing w:before="100" w:beforeAutospacing="1" w:after="100" w:afterAutospacing="1"/>
      <w:outlineLvl w:val="2"/>
    </w:pPr>
    <w:rPr>
      <w:b/>
      <w:bCs/>
      <w:sz w:val="27"/>
      <w:szCs w:val="27"/>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D97"/>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9B5D97"/>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9B5D97"/>
    <w:pPr>
      <w:tabs>
        <w:tab w:val="center" w:pos="4153"/>
        <w:tab w:val="right" w:pos="8306"/>
      </w:tabs>
    </w:pPr>
  </w:style>
  <w:style w:type="character" w:customStyle="1" w:styleId="FooterChar">
    <w:name w:val="Footer Char"/>
    <w:basedOn w:val="DefaultParagraphFont"/>
    <w:link w:val="Footer"/>
    <w:uiPriority w:val="99"/>
    <w:rsid w:val="009B5D97"/>
    <w:rPr>
      <w:rFonts w:ascii="Times New Roman" w:eastAsia="Times New Roman" w:hAnsi="Times New Roman" w:cs="Times New Roman"/>
      <w:sz w:val="20"/>
      <w:szCs w:val="20"/>
      <w:lang w:val="en-GB"/>
    </w:rPr>
  </w:style>
  <w:style w:type="character" w:styleId="FootnoteReference">
    <w:name w:val="footnote reference"/>
    <w:aliases w:val="4_G,Footnotes refss,Footnote Ref,16 Point,Superscript 6 Point,callout,Ref,de nota al pie,Footnote Refernece,Footnote Reference Number,Fußnotenzeichen_Raxen,BVI fnr,Fago Fußnotenzeichen,ftref,referencia nota al pie,4_Footnote text"/>
    <w:link w:val="BVIfnrCharCharCharCharCharCharCharZchnCharCharCharCharCharChar"/>
    <w:uiPriority w:val="99"/>
    <w:qFormat/>
    <w:rsid w:val="009B5D97"/>
    <w:rPr>
      <w:rFonts w:cs="Times New Roman"/>
      <w:vertAlign w:val="superscript"/>
    </w:rPr>
  </w:style>
  <w:style w:type="character" w:styleId="Hyperlink">
    <w:name w:val="Hyperlink"/>
    <w:rsid w:val="009B5D97"/>
    <w:rPr>
      <w:color w:val="0000FF"/>
      <w:u w:val="single"/>
    </w:rPr>
  </w:style>
  <w:style w:type="paragraph" w:styleId="ListParagraph">
    <w:name w:val="List Paragraph"/>
    <w:basedOn w:val="Normal"/>
    <w:uiPriority w:val="34"/>
    <w:qFormat/>
    <w:rsid w:val="009B5D97"/>
    <w:pPr>
      <w:ind w:left="720"/>
      <w:contextualSpacing/>
    </w:pPr>
  </w:style>
  <w:style w:type="paragraph" w:customStyle="1" w:styleId="Default">
    <w:name w:val="Default"/>
    <w:rsid w:val="009B5D9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FootnoteText">
    <w:name w:val="footnote text"/>
    <w:aliases w:val="5_G,Voetnoottekst1,Char1,FA Fu1,Footnote Text Char Char Char1,Footnote Text Char Char Char Char1,Footnote Text Char Char1,Footnote Text Char Char Char Char Char1,5_GR,Fodnotetekst Tegn1,Fodnotetekst Tegn Tegn,Char"/>
    <w:basedOn w:val="Normal"/>
    <w:link w:val="FootnoteTextChar"/>
    <w:uiPriority w:val="99"/>
    <w:qFormat/>
    <w:rsid w:val="009B5D97"/>
    <w:pPr>
      <w:tabs>
        <w:tab w:val="right" w:pos="1021"/>
      </w:tabs>
      <w:suppressAutoHyphens/>
      <w:spacing w:line="220" w:lineRule="exact"/>
      <w:ind w:left="1134" w:right="1134" w:hanging="1134"/>
    </w:pPr>
    <w:rPr>
      <w:sz w:val="18"/>
    </w:rPr>
  </w:style>
  <w:style w:type="character" w:customStyle="1" w:styleId="FootnoteTextChar">
    <w:name w:val="Footnote Text Char"/>
    <w:aliases w:val="5_G Char,Voetnoottekst1 Char,Char1 Char,FA Fu1 Char,Footnote Text Char Char Char1 Char,Footnote Text Char Char Char Char1 Char,Footnote Text Char Char1 Char,Footnote Text Char Char Char Char Char1 Char,5_GR Char,Char Char"/>
    <w:basedOn w:val="DefaultParagraphFont"/>
    <w:link w:val="FootnoteText"/>
    <w:uiPriority w:val="99"/>
    <w:rsid w:val="009B5D97"/>
    <w:rPr>
      <w:rFonts w:ascii="Times New Roman" w:eastAsia="Times New Roman" w:hAnsi="Times New Roman" w:cs="Times New Roman"/>
      <w:sz w:val="18"/>
      <w:szCs w:val="20"/>
      <w:lang w:val="en-GB"/>
    </w:rPr>
  </w:style>
  <w:style w:type="paragraph" w:customStyle="1" w:styleId="BVIfnrCharCharCharCharCharCharCharZchnCharCharCharCharCharChar">
    <w:name w:val="BVI fnr Char Char Char Char Char Char Char Zchn Char Char Char Char Char Char"/>
    <w:aliases w:val="ftref Char,Footnote Reference Char,ftref Char Char Char"/>
    <w:basedOn w:val="Normal"/>
    <w:link w:val="FootnoteReference"/>
    <w:uiPriority w:val="99"/>
    <w:rsid w:val="009B5D97"/>
    <w:pPr>
      <w:spacing w:after="160" w:line="240" w:lineRule="exact"/>
    </w:pPr>
    <w:rPr>
      <w:rFonts w:asciiTheme="minorHAnsi" w:eastAsiaTheme="minorHAnsi" w:hAnsiTheme="minorHAnsi"/>
      <w:sz w:val="22"/>
      <w:szCs w:val="22"/>
      <w:vertAlign w:val="superscript"/>
      <w:lang w:val="en-US"/>
    </w:rPr>
  </w:style>
  <w:style w:type="character" w:styleId="CommentReference">
    <w:name w:val="annotation reference"/>
    <w:basedOn w:val="DefaultParagraphFont"/>
    <w:uiPriority w:val="99"/>
    <w:semiHidden/>
    <w:unhideWhenUsed/>
    <w:rsid w:val="006602B9"/>
    <w:rPr>
      <w:sz w:val="16"/>
      <w:szCs w:val="16"/>
    </w:rPr>
  </w:style>
  <w:style w:type="paragraph" w:styleId="CommentText">
    <w:name w:val="annotation text"/>
    <w:basedOn w:val="Normal"/>
    <w:link w:val="CommentTextChar"/>
    <w:uiPriority w:val="99"/>
    <w:semiHidden/>
    <w:unhideWhenUsed/>
    <w:rsid w:val="006602B9"/>
  </w:style>
  <w:style w:type="character" w:customStyle="1" w:styleId="CommentTextChar">
    <w:name w:val="Comment Text Char"/>
    <w:basedOn w:val="DefaultParagraphFont"/>
    <w:link w:val="CommentText"/>
    <w:uiPriority w:val="99"/>
    <w:semiHidden/>
    <w:rsid w:val="006602B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602B9"/>
    <w:rPr>
      <w:b/>
      <w:bCs/>
    </w:rPr>
  </w:style>
  <w:style w:type="character" w:customStyle="1" w:styleId="CommentSubjectChar">
    <w:name w:val="Comment Subject Char"/>
    <w:basedOn w:val="CommentTextChar"/>
    <w:link w:val="CommentSubject"/>
    <w:uiPriority w:val="99"/>
    <w:semiHidden/>
    <w:rsid w:val="006602B9"/>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6602B9"/>
    <w:rPr>
      <w:color w:val="605E5C"/>
      <w:shd w:val="clear" w:color="auto" w:fill="E1DFDD"/>
    </w:rPr>
  </w:style>
  <w:style w:type="table" w:styleId="TableGrid">
    <w:name w:val="Table Grid"/>
    <w:basedOn w:val="TableNormal"/>
    <w:uiPriority w:val="39"/>
    <w:rsid w:val="00030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C77BF"/>
    <w:pPr>
      <w:spacing w:before="100" w:beforeAutospacing="1" w:after="100" w:afterAutospacing="1"/>
    </w:pPr>
    <w:rPr>
      <w:sz w:val="24"/>
      <w:szCs w:val="24"/>
      <w:lang w:val="en-PH"/>
    </w:rPr>
  </w:style>
  <w:style w:type="character" w:styleId="FollowedHyperlink">
    <w:name w:val="FollowedHyperlink"/>
    <w:basedOn w:val="DefaultParagraphFont"/>
    <w:uiPriority w:val="99"/>
    <w:semiHidden/>
    <w:unhideWhenUsed/>
    <w:rsid w:val="000A719B"/>
    <w:rPr>
      <w:color w:val="954F72" w:themeColor="followedHyperlink"/>
      <w:u w:val="single"/>
    </w:rPr>
  </w:style>
  <w:style w:type="character" w:styleId="Strong">
    <w:name w:val="Strong"/>
    <w:basedOn w:val="DefaultParagraphFont"/>
    <w:uiPriority w:val="22"/>
    <w:qFormat/>
    <w:rsid w:val="00D7603E"/>
    <w:rPr>
      <w:b/>
      <w:bCs/>
    </w:rPr>
  </w:style>
  <w:style w:type="character" w:customStyle="1" w:styleId="Heading3Char">
    <w:name w:val="Heading 3 Char"/>
    <w:basedOn w:val="DefaultParagraphFont"/>
    <w:link w:val="Heading3"/>
    <w:uiPriority w:val="9"/>
    <w:rsid w:val="000E410B"/>
    <w:rPr>
      <w:rFonts w:ascii="Times New Roman" w:eastAsia="Times New Roman" w:hAnsi="Times New Roman" w:cs="Times New Roman"/>
      <w:b/>
      <w:bCs/>
      <w:sz w:val="27"/>
      <w:szCs w:val="27"/>
      <w:lang w:val="en-PH"/>
    </w:rPr>
  </w:style>
  <w:style w:type="character" w:styleId="PageNumber">
    <w:name w:val="page number"/>
    <w:basedOn w:val="DefaultParagraphFont"/>
    <w:uiPriority w:val="99"/>
    <w:semiHidden/>
    <w:unhideWhenUsed/>
    <w:rsid w:val="004D4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72886">
      <w:bodyDiv w:val="1"/>
      <w:marLeft w:val="0"/>
      <w:marRight w:val="0"/>
      <w:marTop w:val="0"/>
      <w:marBottom w:val="0"/>
      <w:divBdr>
        <w:top w:val="none" w:sz="0" w:space="0" w:color="auto"/>
        <w:left w:val="none" w:sz="0" w:space="0" w:color="auto"/>
        <w:bottom w:val="none" w:sz="0" w:space="0" w:color="auto"/>
        <w:right w:val="none" w:sz="0" w:space="0" w:color="auto"/>
      </w:divBdr>
      <w:divsChild>
        <w:div w:id="2141411798">
          <w:marLeft w:val="0"/>
          <w:marRight w:val="0"/>
          <w:marTop w:val="0"/>
          <w:marBottom w:val="0"/>
          <w:divBdr>
            <w:top w:val="none" w:sz="0" w:space="0" w:color="auto"/>
            <w:left w:val="none" w:sz="0" w:space="0" w:color="auto"/>
            <w:bottom w:val="none" w:sz="0" w:space="0" w:color="auto"/>
            <w:right w:val="none" w:sz="0" w:space="0" w:color="auto"/>
          </w:divBdr>
          <w:divsChild>
            <w:div w:id="1980987964">
              <w:marLeft w:val="0"/>
              <w:marRight w:val="0"/>
              <w:marTop w:val="0"/>
              <w:marBottom w:val="0"/>
              <w:divBdr>
                <w:top w:val="none" w:sz="0" w:space="0" w:color="auto"/>
                <w:left w:val="none" w:sz="0" w:space="0" w:color="auto"/>
                <w:bottom w:val="none" w:sz="0" w:space="0" w:color="auto"/>
                <w:right w:val="none" w:sz="0" w:space="0" w:color="auto"/>
              </w:divBdr>
              <w:divsChild>
                <w:div w:id="8265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335417">
      <w:bodyDiv w:val="1"/>
      <w:marLeft w:val="0"/>
      <w:marRight w:val="0"/>
      <w:marTop w:val="0"/>
      <w:marBottom w:val="0"/>
      <w:divBdr>
        <w:top w:val="none" w:sz="0" w:space="0" w:color="auto"/>
        <w:left w:val="none" w:sz="0" w:space="0" w:color="auto"/>
        <w:bottom w:val="none" w:sz="0" w:space="0" w:color="auto"/>
        <w:right w:val="none" w:sz="0" w:space="0" w:color="auto"/>
      </w:divBdr>
      <w:divsChild>
        <w:div w:id="156728306">
          <w:marLeft w:val="0"/>
          <w:marRight w:val="0"/>
          <w:marTop w:val="0"/>
          <w:marBottom w:val="0"/>
          <w:divBdr>
            <w:top w:val="none" w:sz="0" w:space="0" w:color="auto"/>
            <w:left w:val="none" w:sz="0" w:space="0" w:color="auto"/>
            <w:bottom w:val="none" w:sz="0" w:space="0" w:color="auto"/>
            <w:right w:val="none" w:sz="0" w:space="0" w:color="auto"/>
          </w:divBdr>
          <w:divsChild>
            <w:div w:id="1426606315">
              <w:marLeft w:val="0"/>
              <w:marRight w:val="0"/>
              <w:marTop w:val="0"/>
              <w:marBottom w:val="0"/>
              <w:divBdr>
                <w:top w:val="none" w:sz="0" w:space="0" w:color="auto"/>
                <w:left w:val="none" w:sz="0" w:space="0" w:color="auto"/>
                <w:bottom w:val="none" w:sz="0" w:space="0" w:color="auto"/>
                <w:right w:val="none" w:sz="0" w:space="0" w:color="auto"/>
              </w:divBdr>
              <w:divsChild>
                <w:div w:id="106911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176777">
      <w:bodyDiv w:val="1"/>
      <w:marLeft w:val="0"/>
      <w:marRight w:val="0"/>
      <w:marTop w:val="0"/>
      <w:marBottom w:val="0"/>
      <w:divBdr>
        <w:top w:val="none" w:sz="0" w:space="0" w:color="auto"/>
        <w:left w:val="none" w:sz="0" w:space="0" w:color="auto"/>
        <w:bottom w:val="none" w:sz="0" w:space="0" w:color="auto"/>
        <w:right w:val="none" w:sz="0" w:space="0" w:color="auto"/>
      </w:divBdr>
    </w:div>
    <w:div w:id="1768689419">
      <w:bodyDiv w:val="1"/>
      <w:marLeft w:val="0"/>
      <w:marRight w:val="0"/>
      <w:marTop w:val="0"/>
      <w:marBottom w:val="0"/>
      <w:divBdr>
        <w:top w:val="none" w:sz="0" w:space="0" w:color="auto"/>
        <w:left w:val="none" w:sz="0" w:space="0" w:color="auto"/>
        <w:bottom w:val="none" w:sz="0" w:space="0" w:color="auto"/>
        <w:right w:val="none" w:sz="0" w:space="0" w:color="auto"/>
      </w:divBdr>
      <w:divsChild>
        <w:div w:id="460074680">
          <w:marLeft w:val="0"/>
          <w:marRight w:val="0"/>
          <w:marTop w:val="0"/>
          <w:marBottom w:val="0"/>
          <w:divBdr>
            <w:top w:val="none" w:sz="0" w:space="0" w:color="auto"/>
            <w:left w:val="none" w:sz="0" w:space="0" w:color="auto"/>
            <w:bottom w:val="none" w:sz="0" w:space="0" w:color="auto"/>
            <w:right w:val="none" w:sz="0" w:space="0" w:color="auto"/>
          </w:divBdr>
          <w:divsChild>
            <w:div w:id="726102495">
              <w:marLeft w:val="0"/>
              <w:marRight w:val="0"/>
              <w:marTop w:val="0"/>
              <w:marBottom w:val="0"/>
              <w:divBdr>
                <w:top w:val="none" w:sz="0" w:space="0" w:color="auto"/>
                <w:left w:val="none" w:sz="0" w:space="0" w:color="auto"/>
                <w:bottom w:val="none" w:sz="0" w:space="0" w:color="auto"/>
                <w:right w:val="none" w:sz="0" w:space="0" w:color="auto"/>
              </w:divBdr>
              <w:divsChild>
                <w:div w:id="4501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71672">
      <w:bodyDiv w:val="1"/>
      <w:marLeft w:val="0"/>
      <w:marRight w:val="0"/>
      <w:marTop w:val="0"/>
      <w:marBottom w:val="0"/>
      <w:divBdr>
        <w:top w:val="none" w:sz="0" w:space="0" w:color="auto"/>
        <w:left w:val="none" w:sz="0" w:space="0" w:color="auto"/>
        <w:bottom w:val="none" w:sz="0" w:space="0" w:color="auto"/>
        <w:right w:val="none" w:sz="0" w:space="0" w:color="auto"/>
      </w:divBdr>
      <w:divsChild>
        <w:div w:id="1517845290">
          <w:marLeft w:val="0"/>
          <w:marRight w:val="0"/>
          <w:marTop w:val="0"/>
          <w:marBottom w:val="0"/>
          <w:divBdr>
            <w:top w:val="none" w:sz="0" w:space="0" w:color="auto"/>
            <w:left w:val="none" w:sz="0" w:space="0" w:color="auto"/>
            <w:bottom w:val="none" w:sz="0" w:space="0" w:color="auto"/>
            <w:right w:val="none" w:sz="0" w:space="0" w:color="auto"/>
          </w:divBdr>
        </w:div>
        <w:div w:id="494495125">
          <w:marLeft w:val="0"/>
          <w:marRight w:val="0"/>
          <w:marTop w:val="0"/>
          <w:marBottom w:val="0"/>
          <w:divBdr>
            <w:top w:val="none" w:sz="0" w:space="0" w:color="auto"/>
            <w:left w:val="none" w:sz="0" w:space="0" w:color="auto"/>
            <w:bottom w:val="none" w:sz="0" w:space="0" w:color="auto"/>
            <w:right w:val="none" w:sz="0" w:space="0" w:color="auto"/>
          </w:divBdr>
        </w:div>
        <w:div w:id="1936353924">
          <w:marLeft w:val="0"/>
          <w:marRight w:val="0"/>
          <w:marTop w:val="0"/>
          <w:marBottom w:val="0"/>
          <w:divBdr>
            <w:top w:val="none" w:sz="0" w:space="0" w:color="auto"/>
            <w:left w:val="none" w:sz="0" w:space="0" w:color="auto"/>
            <w:bottom w:val="none" w:sz="0" w:space="0" w:color="auto"/>
            <w:right w:val="none" w:sz="0" w:space="0" w:color="auto"/>
          </w:divBdr>
          <w:divsChild>
            <w:div w:id="104934886">
              <w:marLeft w:val="0"/>
              <w:marRight w:val="0"/>
              <w:marTop w:val="0"/>
              <w:marBottom w:val="0"/>
              <w:divBdr>
                <w:top w:val="none" w:sz="0" w:space="0" w:color="auto"/>
                <w:left w:val="none" w:sz="0" w:space="0" w:color="auto"/>
                <w:bottom w:val="none" w:sz="0" w:space="0" w:color="auto"/>
                <w:right w:val="none" w:sz="0" w:space="0" w:color="auto"/>
              </w:divBdr>
              <w:divsChild>
                <w:div w:id="442380418">
                  <w:marLeft w:val="0"/>
                  <w:marRight w:val="0"/>
                  <w:marTop w:val="0"/>
                  <w:marBottom w:val="0"/>
                  <w:divBdr>
                    <w:top w:val="none" w:sz="0" w:space="0" w:color="auto"/>
                    <w:left w:val="none" w:sz="0" w:space="0" w:color="auto"/>
                    <w:bottom w:val="none" w:sz="0" w:space="0" w:color="auto"/>
                    <w:right w:val="none" w:sz="0" w:space="0" w:color="auto"/>
                  </w:divBdr>
                  <w:divsChild>
                    <w:div w:id="2037582009">
                      <w:marLeft w:val="0"/>
                      <w:marRight w:val="0"/>
                      <w:marTop w:val="0"/>
                      <w:marBottom w:val="0"/>
                      <w:divBdr>
                        <w:top w:val="none" w:sz="0" w:space="0" w:color="auto"/>
                        <w:left w:val="none" w:sz="0" w:space="0" w:color="auto"/>
                        <w:bottom w:val="none" w:sz="0" w:space="0" w:color="auto"/>
                        <w:right w:val="none" w:sz="0" w:space="0" w:color="auto"/>
                      </w:divBdr>
                      <w:divsChild>
                        <w:div w:id="451293174">
                          <w:marLeft w:val="0"/>
                          <w:marRight w:val="0"/>
                          <w:marTop w:val="0"/>
                          <w:marBottom w:val="0"/>
                          <w:divBdr>
                            <w:top w:val="none" w:sz="0" w:space="0" w:color="auto"/>
                            <w:left w:val="none" w:sz="0" w:space="0" w:color="auto"/>
                            <w:bottom w:val="none" w:sz="0" w:space="0" w:color="auto"/>
                            <w:right w:val="none" w:sz="0" w:space="0" w:color="auto"/>
                          </w:divBdr>
                        </w:div>
                        <w:div w:id="191920404">
                          <w:marLeft w:val="0"/>
                          <w:marRight w:val="0"/>
                          <w:marTop w:val="30"/>
                          <w:marBottom w:val="0"/>
                          <w:divBdr>
                            <w:top w:val="none" w:sz="0" w:space="0" w:color="auto"/>
                            <w:left w:val="none" w:sz="0" w:space="0" w:color="auto"/>
                            <w:bottom w:val="none" w:sz="0" w:space="0" w:color="auto"/>
                            <w:right w:val="none" w:sz="0" w:space="0" w:color="auto"/>
                          </w:divBdr>
                          <w:divsChild>
                            <w:div w:id="405804641">
                              <w:marLeft w:val="0"/>
                              <w:marRight w:val="0"/>
                              <w:marTop w:val="0"/>
                              <w:marBottom w:val="0"/>
                              <w:divBdr>
                                <w:top w:val="none" w:sz="0" w:space="0" w:color="auto"/>
                                <w:left w:val="none" w:sz="0" w:space="0" w:color="auto"/>
                                <w:bottom w:val="none" w:sz="0" w:space="0" w:color="auto"/>
                                <w:right w:val="none" w:sz="0" w:space="0" w:color="auto"/>
                              </w:divBdr>
                            </w:div>
                          </w:divsChild>
                        </w:div>
                        <w:div w:id="737552023">
                          <w:marLeft w:val="0"/>
                          <w:marRight w:val="0"/>
                          <w:marTop w:val="0"/>
                          <w:marBottom w:val="0"/>
                          <w:divBdr>
                            <w:top w:val="none" w:sz="0" w:space="0" w:color="auto"/>
                            <w:left w:val="none" w:sz="0" w:space="0" w:color="auto"/>
                            <w:bottom w:val="none" w:sz="0" w:space="0" w:color="auto"/>
                            <w:right w:val="none" w:sz="0" w:space="0" w:color="auto"/>
                          </w:divBdr>
                          <w:divsChild>
                            <w:div w:id="2116123207">
                              <w:marLeft w:val="0"/>
                              <w:marRight w:val="0"/>
                              <w:marTop w:val="0"/>
                              <w:marBottom w:val="0"/>
                              <w:divBdr>
                                <w:top w:val="none" w:sz="0" w:space="0" w:color="auto"/>
                                <w:left w:val="none" w:sz="0" w:space="0" w:color="auto"/>
                                <w:bottom w:val="none" w:sz="0" w:space="0" w:color="auto"/>
                                <w:right w:val="none" w:sz="0" w:space="0" w:color="auto"/>
                              </w:divBdr>
                              <w:divsChild>
                                <w:div w:id="1834566484">
                                  <w:marLeft w:val="0"/>
                                  <w:marRight w:val="0"/>
                                  <w:marTop w:val="0"/>
                                  <w:marBottom w:val="0"/>
                                  <w:divBdr>
                                    <w:top w:val="none" w:sz="0" w:space="0" w:color="auto"/>
                                    <w:left w:val="none" w:sz="0" w:space="0" w:color="auto"/>
                                    <w:bottom w:val="none" w:sz="0" w:space="0" w:color="auto"/>
                                    <w:right w:val="none" w:sz="0" w:space="0" w:color="auto"/>
                                  </w:divBdr>
                                  <w:divsChild>
                                    <w:div w:id="1119447080">
                                      <w:blockQuote w:val="1"/>
                                      <w:marLeft w:val="0"/>
                                      <w:marRight w:val="0"/>
                                      <w:marTop w:val="0"/>
                                      <w:marBottom w:val="300"/>
                                      <w:divBdr>
                                        <w:top w:val="none" w:sz="0" w:space="0" w:color="auto"/>
                                        <w:left w:val="none" w:sz="0" w:space="0" w:color="auto"/>
                                        <w:bottom w:val="none" w:sz="0" w:space="0" w:color="auto"/>
                                        <w:right w:val="none" w:sz="0" w:space="0" w:color="auto"/>
                                      </w:divBdr>
                                      <w:divsChild>
                                        <w:div w:id="1242570486">
                                          <w:marLeft w:val="0"/>
                                          <w:marRight w:val="0"/>
                                          <w:marTop w:val="0"/>
                                          <w:marBottom w:val="0"/>
                                          <w:divBdr>
                                            <w:top w:val="none" w:sz="0" w:space="0" w:color="auto"/>
                                            <w:left w:val="none" w:sz="0" w:space="0" w:color="auto"/>
                                            <w:bottom w:val="none" w:sz="0" w:space="0" w:color="auto"/>
                                            <w:right w:val="none" w:sz="0" w:space="0" w:color="auto"/>
                                          </w:divBdr>
                                          <w:divsChild>
                                            <w:div w:id="453449707">
                                              <w:marLeft w:val="0"/>
                                              <w:marRight w:val="0"/>
                                              <w:marTop w:val="0"/>
                                              <w:marBottom w:val="0"/>
                                              <w:divBdr>
                                                <w:top w:val="none" w:sz="0" w:space="0" w:color="auto"/>
                                                <w:left w:val="none" w:sz="0" w:space="0" w:color="auto"/>
                                                <w:bottom w:val="none" w:sz="0" w:space="0" w:color="auto"/>
                                                <w:right w:val="none" w:sz="0" w:space="0" w:color="auto"/>
                                              </w:divBdr>
                                            </w:div>
                                            <w:div w:id="732850452">
                                              <w:marLeft w:val="0"/>
                                              <w:marRight w:val="0"/>
                                              <w:marTop w:val="0"/>
                                              <w:marBottom w:val="0"/>
                                              <w:divBdr>
                                                <w:top w:val="none" w:sz="0" w:space="0" w:color="auto"/>
                                                <w:left w:val="none" w:sz="0" w:space="0" w:color="auto"/>
                                                <w:bottom w:val="none" w:sz="0" w:space="0" w:color="auto"/>
                                                <w:right w:val="none" w:sz="0" w:space="0" w:color="auto"/>
                                              </w:divBdr>
                                            </w:div>
                                          </w:divsChild>
                                        </w:div>
                                        <w:div w:id="488792526">
                                          <w:marLeft w:val="0"/>
                                          <w:marRight w:val="0"/>
                                          <w:marTop w:val="150"/>
                                          <w:marBottom w:val="0"/>
                                          <w:divBdr>
                                            <w:top w:val="none" w:sz="0" w:space="0" w:color="auto"/>
                                            <w:left w:val="single" w:sz="6" w:space="15" w:color="6D00F6"/>
                                            <w:bottom w:val="none" w:sz="0" w:space="0" w:color="auto"/>
                                            <w:right w:val="none" w:sz="0" w:space="0" w:color="auto"/>
                                          </w:divBdr>
                                          <w:divsChild>
                                            <w:div w:id="1053651349">
                                              <w:marLeft w:val="0"/>
                                              <w:marRight w:val="0"/>
                                              <w:marTop w:val="0"/>
                                              <w:marBottom w:val="0"/>
                                              <w:divBdr>
                                                <w:top w:val="none" w:sz="0" w:space="0" w:color="auto"/>
                                                <w:left w:val="none" w:sz="0" w:space="0" w:color="auto"/>
                                                <w:bottom w:val="none" w:sz="0" w:space="0" w:color="auto"/>
                                                <w:right w:val="none" w:sz="0" w:space="0" w:color="auto"/>
                                              </w:divBdr>
                                              <w:divsChild>
                                                <w:div w:id="867062671">
                                                  <w:marLeft w:val="0"/>
                                                  <w:marRight w:val="0"/>
                                                  <w:marTop w:val="0"/>
                                                  <w:marBottom w:val="0"/>
                                                  <w:divBdr>
                                                    <w:top w:val="none" w:sz="0" w:space="0" w:color="auto"/>
                                                    <w:left w:val="none" w:sz="0" w:space="0" w:color="auto"/>
                                                    <w:bottom w:val="none" w:sz="0" w:space="0" w:color="auto"/>
                                                    <w:right w:val="none" w:sz="0" w:space="0" w:color="auto"/>
                                                  </w:divBdr>
                                                  <w:divsChild>
                                                    <w:div w:id="1307930156">
                                                      <w:marLeft w:val="0"/>
                                                      <w:marRight w:val="0"/>
                                                      <w:marTop w:val="0"/>
                                                      <w:marBottom w:val="0"/>
                                                      <w:divBdr>
                                                        <w:top w:val="none" w:sz="0" w:space="0" w:color="auto"/>
                                                        <w:left w:val="none" w:sz="0" w:space="0" w:color="auto"/>
                                                        <w:bottom w:val="none" w:sz="0" w:space="0" w:color="auto"/>
                                                        <w:right w:val="none" w:sz="0" w:space="0" w:color="auto"/>
                                                      </w:divBdr>
                                                    </w:div>
                                                    <w:div w:id="689838161">
                                                      <w:marLeft w:val="0"/>
                                                      <w:marRight w:val="0"/>
                                                      <w:marTop w:val="0"/>
                                                      <w:marBottom w:val="0"/>
                                                      <w:divBdr>
                                                        <w:top w:val="none" w:sz="0" w:space="0" w:color="auto"/>
                                                        <w:left w:val="none" w:sz="0" w:space="0" w:color="auto"/>
                                                        <w:bottom w:val="none" w:sz="0" w:space="0" w:color="auto"/>
                                                        <w:right w:val="none" w:sz="0" w:space="0" w:color="auto"/>
                                                      </w:divBdr>
                                                    </w:div>
                                                    <w:div w:id="1730687532">
                                                      <w:marLeft w:val="0"/>
                                                      <w:marRight w:val="0"/>
                                                      <w:marTop w:val="0"/>
                                                      <w:marBottom w:val="0"/>
                                                      <w:divBdr>
                                                        <w:top w:val="none" w:sz="0" w:space="0" w:color="auto"/>
                                                        <w:left w:val="none" w:sz="0" w:space="0" w:color="auto"/>
                                                        <w:bottom w:val="none" w:sz="0" w:space="0" w:color="auto"/>
                                                        <w:right w:val="none" w:sz="0" w:space="0" w:color="auto"/>
                                                      </w:divBdr>
                                                    </w:div>
                                                    <w:div w:id="1586769947">
                                                      <w:marLeft w:val="0"/>
                                                      <w:marRight w:val="0"/>
                                                      <w:marTop w:val="0"/>
                                                      <w:marBottom w:val="0"/>
                                                      <w:divBdr>
                                                        <w:top w:val="none" w:sz="0" w:space="0" w:color="auto"/>
                                                        <w:left w:val="none" w:sz="0" w:space="0" w:color="auto"/>
                                                        <w:bottom w:val="none" w:sz="0" w:space="0" w:color="auto"/>
                                                        <w:right w:val="none" w:sz="0" w:space="0" w:color="auto"/>
                                                      </w:divBdr>
                                                    </w:div>
                                                    <w:div w:id="243418941">
                                                      <w:marLeft w:val="0"/>
                                                      <w:marRight w:val="0"/>
                                                      <w:marTop w:val="0"/>
                                                      <w:marBottom w:val="0"/>
                                                      <w:divBdr>
                                                        <w:top w:val="none" w:sz="0" w:space="0" w:color="auto"/>
                                                        <w:left w:val="none" w:sz="0" w:space="0" w:color="auto"/>
                                                        <w:bottom w:val="none" w:sz="0" w:space="0" w:color="auto"/>
                                                        <w:right w:val="none" w:sz="0" w:space="0" w:color="auto"/>
                                                      </w:divBdr>
                                                    </w:div>
                                                    <w:div w:id="301883323">
                                                      <w:marLeft w:val="0"/>
                                                      <w:marRight w:val="0"/>
                                                      <w:marTop w:val="0"/>
                                                      <w:marBottom w:val="0"/>
                                                      <w:divBdr>
                                                        <w:top w:val="none" w:sz="0" w:space="0" w:color="auto"/>
                                                        <w:left w:val="none" w:sz="0" w:space="0" w:color="auto"/>
                                                        <w:bottom w:val="none" w:sz="0" w:space="0" w:color="auto"/>
                                                        <w:right w:val="none" w:sz="0" w:space="0" w:color="auto"/>
                                                      </w:divBdr>
                                                    </w:div>
                                                    <w:div w:id="907420714">
                                                      <w:marLeft w:val="0"/>
                                                      <w:marRight w:val="0"/>
                                                      <w:marTop w:val="0"/>
                                                      <w:marBottom w:val="0"/>
                                                      <w:divBdr>
                                                        <w:top w:val="none" w:sz="0" w:space="0" w:color="auto"/>
                                                        <w:left w:val="none" w:sz="0" w:space="0" w:color="auto"/>
                                                        <w:bottom w:val="none" w:sz="0" w:space="0" w:color="auto"/>
                                                        <w:right w:val="none" w:sz="0" w:space="0" w:color="auto"/>
                                                      </w:divBdr>
                                                    </w:div>
                                                    <w:div w:id="2100446338">
                                                      <w:marLeft w:val="0"/>
                                                      <w:marRight w:val="0"/>
                                                      <w:marTop w:val="0"/>
                                                      <w:marBottom w:val="0"/>
                                                      <w:divBdr>
                                                        <w:top w:val="none" w:sz="0" w:space="0" w:color="auto"/>
                                                        <w:left w:val="none" w:sz="0" w:space="0" w:color="auto"/>
                                                        <w:bottom w:val="none" w:sz="0" w:space="0" w:color="auto"/>
                                                        <w:right w:val="none" w:sz="0" w:space="0" w:color="auto"/>
                                                      </w:divBdr>
                                                    </w:div>
                                                    <w:div w:id="1242788593">
                                                      <w:marLeft w:val="0"/>
                                                      <w:marRight w:val="0"/>
                                                      <w:marTop w:val="0"/>
                                                      <w:marBottom w:val="0"/>
                                                      <w:divBdr>
                                                        <w:top w:val="none" w:sz="0" w:space="0" w:color="auto"/>
                                                        <w:left w:val="none" w:sz="0" w:space="0" w:color="auto"/>
                                                        <w:bottom w:val="none" w:sz="0" w:space="0" w:color="auto"/>
                                                        <w:right w:val="none" w:sz="0" w:space="0" w:color="auto"/>
                                                      </w:divBdr>
                                                    </w:div>
                                                    <w:div w:id="941111360">
                                                      <w:marLeft w:val="0"/>
                                                      <w:marRight w:val="0"/>
                                                      <w:marTop w:val="0"/>
                                                      <w:marBottom w:val="0"/>
                                                      <w:divBdr>
                                                        <w:top w:val="none" w:sz="0" w:space="0" w:color="auto"/>
                                                        <w:left w:val="none" w:sz="0" w:space="0" w:color="auto"/>
                                                        <w:bottom w:val="none" w:sz="0" w:space="0" w:color="auto"/>
                                                        <w:right w:val="none" w:sz="0" w:space="0" w:color="auto"/>
                                                      </w:divBdr>
                                                    </w:div>
                                                    <w:div w:id="453212181">
                                                      <w:marLeft w:val="0"/>
                                                      <w:marRight w:val="0"/>
                                                      <w:marTop w:val="0"/>
                                                      <w:marBottom w:val="0"/>
                                                      <w:divBdr>
                                                        <w:top w:val="none" w:sz="0" w:space="0" w:color="auto"/>
                                                        <w:left w:val="none" w:sz="0" w:space="0" w:color="auto"/>
                                                        <w:bottom w:val="none" w:sz="0" w:space="0" w:color="auto"/>
                                                        <w:right w:val="none" w:sz="0" w:space="0" w:color="auto"/>
                                                      </w:divBdr>
                                                    </w:div>
                                                    <w:div w:id="1467042470">
                                                      <w:marLeft w:val="0"/>
                                                      <w:marRight w:val="0"/>
                                                      <w:marTop w:val="0"/>
                                                      <w:marBottom w:val="0"/>
                                                      <w:divBdr>
                                                        <w:top w:val="none" w:sz="0" w:space="0" w:color="auto"/>
                                                        <w:left w:val="none" w:sz="0" w:space="0" w:color="auto"/>
                                                        <w:bottom w:val="none" w:sz="0" w:space="0" w:color="auto"/>
                                                        <w:right w:val="none" w:sz="0" w:space="0" w:color="auto"/>
                                                      </w:divBdr>
                                                    </w:div>
                                                    <w:div w:id="168828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rcasi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1649</Words>
  <Characters>9401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Mobech</dc:creator>
  <cp:keywords/>
  <dc:description/>
  <cp:lastModifiedBy>BOURQUE Frederique</cp:lastModifiedBy>
  <cp:revision>1</cp:revision>
  <dcterms:created xsi:type="dcterms:W3CDTF">2023-07-06T08:10:00Z</dcterms:created>
  <dcterms:modified xsi:type="dcterms:W3CDTF">2023-07-06T08:10:00Z</dcterms:modified>
</cp:coreProperties>
</file>