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6AB3" w:rsidRPr="008F6002" w:rsidRDefault="00BE02DC" w:rsidP="00DD40AB">
      <w:pPr>
        <w:spacing w:line="240" w:lineRule="atLeast"/>
        <w:jc w:val="left"/>
        <w:outlineLvl w:val="1"/>
        <w:rPr>
          <w:rFonts w:ascii="Times New Roman" w:hAnsi="Times New Roman" w:cs="Times New Roman"/>
          <w:b/>
          <w:bCs/>
          <w:sz w:val="24"/>
          <w:szCs w:val="24"/>
        </w:rPr>
      </w:pPr>
      <w:r>
        <w:rPr>
          <w:rFonts w:ascii="Times New Roman" w:hAnsi="Times New Roman" w:cs="Times New Roman" w:hint="eastAsia"/>
          <w:b/>
          <w:sz w:val="24"/>
        </w:rPr>
        <w:t xml:space="preserve">To </w:t>
      </w:r>
      <w:r w:rsidR="00E56AB3" w:rsidRPr="008F6002">
        <w:rPr>
          <w:rFonts w:ascii="Times New Roman" w:hAnsi="Times New Roman" w:cs="Times New Roman"/>
          <w:b/>
          <w:sz w:val="24"/>
        </w:rPr>
        <w:t>Special Rapporteur on the promotion and protection of human rights in the context of climate change</w:t>
      </w:r>
    </w:p>
    <w:p w:rsidR="00DE1591" w:rsidRDefault="004644ED" w:rsidP="00DD40AB">
      <w:pPr>
        <w:spacing w:line="240" w:lineRule="atLeast"/>
        <w:jc w:val="right"/>
        <w:rPr>
          <w:rFonts w:ascii="Times New Roman" w:hAnsi="Times New Roman" w:cs="Times New Roman"/>
        </w:rPr>
      </w:pPr>
      <w:r w:rsidRPr="008F6002">
        <w:rPr>
          <w:rFonts w:ascii="Times New Roman" w:hAnsi="Times New Roman" w:cs="Times New Roman"/>
        </w:rPr>
        <w:t>May 25, 202</w:t>
      </w:r>
      <w:r w:rsidR="00DE1591">
        <w:rPr>
          <w:rFonts w:ascii="Times New Roman" w:hAnsi="Times New Roman" w:cs="Times New Roman"/>
        </w:rPr>
        <w:t xml:space="preserve">5 </w:t>
      </w:r>
    </w:p>
    <w:p w:rsidR="0099222C" w:rsidRPr="008F6002" w:rsidRDefault="004644ED" w:rsidP="00DD40AB">
      <w:pPr>
        <w:spacing w:line="240" w:lineRule="atLeast"/>
        <w:ind w:left="6300" w:hangingChars="3000" w:hanging="6300"/>
        <w:jc w:val="right"/>
        <w:rPr>
          <w:rFonts w:ascii="Times New Roman" w:eastAsia="MS Mincho" w:hAnsi="Times New Roman" w:cs="Times New Roman"/>
          <w:szCs w:val="21"/>
        </w:rPr>
      </w:pPr>
      <w:r w:rsidRPr="008F6002">
        <w:rPr>
          <w:rFonts w:ascii="Times New Roman" w:hAnsi="Times New Roman" w:cs="Times New Roman"/>
        </w:rPr>
        <w:t>Mie Asaoka</w:t>
      </w:r>
    </w:p>
    <w:p w:rsidR="004644ED" w:rsidRDefault="0099222C" w:rsidP="00DD40AB">
      <w:pPr>
        <w:spacing w:line="240" w:lineRule="atLeast"/>
        <w:ind w:leftChars="1687" w:left="3543" w:firstLineChars="200" w:firstLine="420"/>
        <w:jc w:val="right"/>
        <w:rPr>
          <w:rFonts w:ascii="Times New Roman" w:hAnsi="Times New Roman" w:cs="Times New Roman"/>
        </w:rPr>
      </w:pPr>
      <w:r w:rsidRPr="008F6002">
        <w:rPr>
          <w:rFonts w:ascii="Times New Roman" w:hAnsi="Times New Roman" w:cs="Times New Roman"/>
        </w:rPr>
        <w:t xml:space="preserve">(President </w:t>
      </w:r>
      <w:r w:rsidR="005E264B">
        <w:rPr>
          <w:rFonts w:ascii="Times New Roman" w:hAnsi="Times New Roman" w:cs="Times New Roman"/>
        </w:rPr>
        <w:t xml:space="preserve">of </w:t>
      </w:r>
      <w:r w:rsidRPr="008F6002">
        <w:rPr>
          <w:rFonts w:ascii="Times New Roman" w:hAnsi="Times New Roman" w:cs="Times New Roman"/>
        </w:rPr>
        <w:t>Kiko Network</w:t>
      </w:r>
      <w:r w:rsidR="009A4C86">
        <w:rPr>
          <w:rFonts w:ascii="Times New Roman" w:hAnsi="Times New Roman" w:cs="Times New Roman"/>
        </w:rPr>
        <w:t>,</w:t>
      </w:r>
      <w:r w:rsidR="005E264B">
        <w:rPr>
          <w:rFonts w:ascii="Times New Roman" w:hAnsi="Times New Roman" w:cs="Times New Roman"/>
        </w:rPr>
        <w:t xml:space="preserve"> </w:t>
      </w:r>
      <w:r w:rsidR="005E264B" w:rsidRPr="008F6002">
        <w:rPr>
          <w:rFonts w:ascii="Times New Roman" w:hAnsi="Times New Roman" w:cs="Times New Roman"/>
        </w:rPr>
        <w:t>Attorney-at-La</w:t>
      </w:r>
      <w:r w:rsidR="005E264B">
        <w:rPr>
          <w:rFonts w:ascii="Times New Roman" w:hAnsi="Times New Roman" w:cs="Times New Roman"/>
        </w:rPr>
        <w:t>w</w:t>
      </w:r>
      <w:r w:rsidR="005E264B">
        <w:rPr>
          <w:rFonts w:ascii="Times New Roman" w:hAnsi="Times New Roman" w:cs="Times New Roman" w:hint="eastAsia"/>
        </w:rPr>
        <w:t>)</w:t>
      </w:r>
    </w:p>
    <w:p w:rsidR="0081607A" w:rsidRPr="008F6002" w:rsidRDefault="0081607A" w:rsidP="00DD40AB">
      <w:pPr>
        <w:spacing w:line="240" w:lineRule="atLeast"/>
        <w:ind w:leftChars="1687" w:left="3543" w:firstLineChars="200" w:firstLine="420"/>
        <w:jc w:val="right"/>
        <w:rPr>
          <w:rFonts w:ascii="Times New Roman" w:eastAsia="MS Mincho" w:hAnsi="Times New Roman" w:cs="Times New Roman"/>
          <w:szCs w:val="21"/>
        </w:rPr>
      </w:pPr>
    </w:p>
    <w:p w:rsidR="00E56AB3" w:rsidRDefault="00E56AB3" w:rsidP="00DD40AB">
      <w:pPr>
        <w:spacing w:line="240" w:lineRule="atLeast"/>
        <w:rPr>
          <w:rFonts w:ascii="Times New Roman" w:hAnsi="Times New Roman" w:cs="Times New Roman"/>
          <w:b/>
          <w:sz w:val="24"/>
        </w:rPr>
      </w:pPr>
      <w:r w:rsidRPr="008F6002">
        <w:rPr>
          <w:rFonts w:ascii="Times New Roman" w:hAnsi="Times New Roman" w:cs="Times New Roman"/>
          <w:b/>
          <w:sz w:val="24"/>
        </w:rPr>
        <w:t xml:space="preserve">Questionnaire </w:t>
      </w:r>
    </w:p>
    <w:p w:rsidR="0099135F" w:rsidRPr="008F6002" w:rsidRDefault="00B97283" w:rsidP="00DD40AB">
      <w:pPr>
        <w:spacing w:line="240" w:lineRule="atLeast"/>
        <w:outlineLvl w:val="1"/>
        <w:rPr>
          <w:rFonts w:ascii="Times New Roman" w:eastAsia="MS Mincho" w:hAnsi="Times New Roman" w:cs="Times New Roman"/>
          <w:szCs w:val="21"/>
        </w:rPr>
      </w:pPr>
      <w:r w:rsidRPr="008F6002">
        <w:rPr>
          <w:rFonts w:ascii="Times New Roman" w:hAnsi="Times New Roman" w:cs="Times New Roman"/>
          <w:b/>
        </w:rPr>
        <w:t>Supporting Climate Change Litigation:</w:t>
      </w:r>
    </w:p>
    <w:p w:rsidR="00BE02DC" w:rsidRDefault="00BE02DC" w:rsidP="00DD40AB">
      <w:pPr>
        <w:spacing w:line="240" w:lineRule="atLeast"/>
        <w:rPr>
          <w:rFonts w:ascii="Times New Roman" w:hAnsi="Times New Roman" w:cs="Times New Roman"/>
        </w:rPr>
      </w:pPr>
    </w:p>
    <w:p w:rsidR="007C3456" w:rsidRPr="00BE02DC" w:rsidRDefault="00E26644" w:rsidP="00DD40AB">
      <w:pPr>
        <w:spacing w:line="240" w:lineRule="atLeast"/>
        <w:rPr>
          <w:rFonts w:ascii="Times New Roman" w:eastAsia="MS Mincho" w:hAnsi="Times New Roman" w:cs="Times New Roman"/>
          <w:b/>
          <w:bCs/>
          <w:szCs w:val="21"/>
        </w:rPr>
      </w:pPr>
      <w:r w:rsidRPr="00BE02DC">
        <w:rPr>
          <w:rFonts w:ascii="Times New Roman" w:hAnsi="Times New Roman" w:cs="Times New Roman"/>
          <w:b/>
          <w:bCs/>
        </w:rPr>
        <w:t>5. How are human rights considerations being incorporated into climate change litigation?</w:t>
      </w:r>
    </w:p>
    <w:p w:rsidR="0099222C" w:rsidRPr="00BE02DC" w:rsidRDefault="000E73C9" w:rsidP="00DD40AB">
      <w:pPr>
        <w:spacing w:line="240" w:lineRule="atLeast"/>
        <w:rPr>
          <w:rFonts w:ascii="Times New Roman" w:eastAsia="MS Mincho" w:hAnsi="Times New Roman" w:cs="Times New Roman"/>
          <w:b/>
          <w:bCs/>
          <w:szCs w:val="21"/>
        </w:rPr>
      </w:pPr>
      <w:r w:rsidRPr="00BE02DC">
        <w:rPr>
          <w:rFonts w:ascii="Times New Roman" w:hAnsi="Times New Roman" w:cs="Times New Roman"/>
          <w:b/>
          <w:bCs/>
        </w:rPr>
        <w:t xml:space="preserve">5.1 </w:t>
      </w:r>
      <w:r w:rsidR="00BE02DC" w:rsidRPr="00BE02DC">
        <w:rPr>
          <w:rFonts w:ascii="Times New Roman" w:hAnsi="Times New Roman" w:cs="Times New Roman"/>
          <w:b/>
          <w:bCs/>
        </w:rPr>
        <w:t xml:space="preserve">Violations of human rights are the legal basis for climate litigation of Japan's new coal plant. </w:t>
      </w:r>
    </w:p>
    <w:p w:rsidR="00B97283" w:rsidRPr="008F6002" w:rsidRDefault="00E26644" w:rsidP="00DD40AB">
      <w:pPr>
        <w:spacing w:line="240" w:lineRule="atLeast"/>
        <w:ind w:firstLineChars="100" w:firstLine="210"/>
        <w:rPr>
          <w:rFonts w:ascii="Times New Roman" w:eastAsia="MS Mincho" w:hAnsi="Times New Roman" w:cs="Times New Roman"/>
          <w:szCs w:val="21"/>
        </w:rPr>
      </w:pPr>
      <w:r w:rsidRPr="008F6002">
        <w:rPr>
          <w:rFonts w:ascii="Times New Roman" w:hAnsi="Times New Roman" w:cs="Times New Roman"/>
        </w:rPr>
        <w:t>The problems with Japan</w:t>
      </w:r>
      <w:r w:rsidR="00C13A25">
        <w:rPr>
          <w:rFonts w:ascii="Times New Roman" w:hAnsi="Times New Roman" w:cs="Times New Roman"/>
        </w:rPr>
        <w:t>’</w:t>
      </w:r>
      <w:r w:rsidRPr="008F6002">
        <w:rPr>
          <w:rFonts w:ascii="Times New Roman" w:hAnsi="Times New Roman" w:cs="Times New Roman"/>
        </w:rPr>
        <w:t xml:space="preserve">s climate change policies are that the national emission reduction target (46% reduction </w:t>
      </w:r>
      <w:r w:rsidR="00865E08">
        <w:rPr>
          <w:rFonts w:ascii="Times New Roman" w:hAnsi="Times New Roman" w:cs="Times New Roman" w:hint="eastAsia"/>
        </w:rPr>
        <w:t>c</w:t>
      </w:r>
      <w:r w:rsidR="00865E08">
        <w:rPr>
          <w:rFonts w:ascii="Times New Roman" w:hAnsi="Times New Roman" w:cs="Times New Roman"/>
        </w:rPr>
        <w:t xml:space="preserve">ompared to 2013 </w:t>
      </w:r>
      <w:r w:rsidRPr="008F6002">
        <w:rPr>
          <w:rFonts w:ascii="Times New Roman" w:hAnsi="Times New Roman" w:cs="Times New Roman"/>
        </w:rPr>
        <w:t>by 2030) and renewable energy target (36% to 38% of electricity mix by 2030) are low</w:t>
      </w:r>
      <w:r w:rsidR="00865E08">
        <w:rPr>
          <w:rFonts w:ascii="Times New Roman" w:hAnsi="Times New Roman" w:cs="Times New Roman"/>
        </w:rPr>
        <w:t xml:space="preserve">. In addition, </w:t>
      </w:r>
      <w:r w:rsidRPr="008F6002">
        <w:rPr>
          <w:rFonts w:ascii="Times New Roman" w:hAnsi="Times New Roman" w:cs="Times New Roman"/>
        </w:rPr>
        <w:t xml:space="preserve">current </w:t>
      </w:r>
      <w:r w:rsidR="00865E08">
        <w:rPr>
          <w:rFonts w:ascii="Times New Roman" w:hAnsi="Times New Roman" w:cs="Times New Roman"/>
        </w:rPr>
        <w:t xml:space="preserve">these </w:t>
      </w:r>
      <w:r w:rsidRPr="008F6002">
        <w:rPr>
          <w:rFonts w:ascii="Times New Roman" w:hAnsi="Times New Roman" w:cs="Times New Roman"/>
        </w:rPr>
        <w:t>targets are not likely to be achieved</w:t>
      </w:r>
      <w:r w:rsidR="00865E08">
        <w:rPr>
          <w:rFonts w:ascii="Times New Roman" w:hAnsi="Times New Roman" w:cs="Times New Roman"/>
        </w:rPr>
        <w:t xml:space="preserve"> because with lack of appropriate policy such as</w:t>
      </w:r>
      <w:r w:rsidR="00865E08" w:rsidRPr="00865E08">
        <w:rPr>
          <w:rFonts w:ascii="Times New Roman" w:hAnsi="Times New Roman" w:cs="Times New Roman"/>
        </w:rPr>
        <w:t xml:space="preserve"> </w:t>
      </w:r>
      <w:r w:rsidR="00865E08" w:rsidRPr="008F6002">
        <w:rPr>
          <w:rFonts w:ascii="Times New Roman" w:hAnsi="Times New Roman" w:cs="Times New Roman"/>
        </w:rPr>
        <w:t>carbon pricing</w:t>
      </w:r>
      <w:r w:rsidR="00865E08">
        <w:rPr>
          <w:rFonts w:ascii="Times New Roman" w:hAnsi="Times New Roman" w:cs="Times New Roman"/>
        </w:rPr>
        <w:t>s which</w:t>
      </w:r>
      <w:r w:rsidR="00865E08" w:rsidRPr="008F6002">
        <w:rPr>
          <w:rFonts w:ascii="Times New Roman" w:hAnsi="Times New Roman" w:cs="Times New Roman"/>
        </w:rPr>
        <w:t xml:space="preserve"> </w:t>
      </w:r>
      <w:r w:rsidR="00865E08">
        <w:rPr>
          <w:rFonts w:ascii="Times New Roman" w:hAnsi="Times New Roman" w:cs="Times New Roman"/>
        </w:rPr>
        <w:t>are</w:t>
      </w:r>
      <w:r w:rsidR="00865E08" w:rsidRPr="008F6002">
        <w:rPr>
          <w:rFonts w:ascii="Times New Roman" w:hAnsi="Times New Roman" w:cs="Times New Roman"/>
        </w:rPr>
        <w:t xml:space="preserve"> only ineffective and superficial</w:t>
      </w:r>
      <w:r w:rsidR="00865E08">
        <w:rPr>
          <w:rFonts w:ascii="Times New Roman" w:hAnsi="Times New Roman" w:cs="Times New Roman"/>
        </w:rPr>
        <w:t xml:space="preserve"> attempt.</w:t>
      </w:r>
    </w:p>
    <w:p w:rsidR="007304AE" w:rsidRDefault="00B97283" w:rsidP="00CD13E7">
      <w:pPr>
        <w:spacing w:line="240" w:lineRule="atLeast"/>
        <w:ind w:firstLineChars="100" w:firstLine="210"/>
        <w:rPr>
          <w:rFonts w:ascii="Times New Roman" w:hAnsi="Times New Roman" w:cs="Times New Roman"/>
        </w:rPr>
      </w:pPr>
      <w:r w:rsidRPr="008F6002">
        <w:rPr>
          <w:rFonts w:ascii="Times New Roman" w:hAnsi="Times New Roman" w:cs="Times New Roman"/>
        </w:rPr>
        <w:t xml:space="preserve">Major factors behind </w:t>
      </w:r>
      <w:r w:rsidR="00865E08">
        <w:rPr>
          <w:rFonts w:ascii="Times New Roman" w:hAnsi="Times New Roman" w:cs="Times New Roman"/>
        </w:rPr>
        <w:t xml:space="preserve">these </w:t>
      </w:r>
      <w:r w:rsidRPr="008F6002">
        <w:rPr>
          <w:rFonts w:ascii="Times New Roman" w:hAnsi="Times New Roman" w:cs="Times New Roman"/>
        </w:rPr>
        <w:t xml:space="preserve">climate policies </w:t>
      </w:r>
      <w:r w:rsidR="00DE1591">
        <w:rPr>
          <w:rFonts w:ascii="Times New Roman" w:hAnsi="Times New Roman" w:cs="Times New Roman"/>
        </w:rPr>
        <w:t xml:space="preserve">of Japan </w:t>
      </w:r>
      <w:r w:rsidRPr="008F6002">
        <w:rPr>
          <w:rFonts w:ascii="Times New Roman" w:hAnsi="Times New Roman" w:cs="Times New Roman"/>
        </w:rPr>
        <w:t xml:space="preserve">are that </w:t>
      </w:r>
      <w:r w:rsidR="00865E08">
        <w:rPr>
          <w:rFonts w:ascii="Times New Roman" w:hAnsi="Times New Roman" w:cs="Times New Roman"/>
        </w:rPr>
        <w:t xml:space="preserve">the </w:t>
      </w:r>
      <w:r w:rsidRPr="008F6002">
        <w:rPr>
          <w:rFonts w:ascii="Times New Roman" w:hAnsi="Times New Roman" w:cs="Times New Roman"/>
        </w:rPr>
        <w:t xml:space="preserve">coal-fired and nuclear power plants </w:t>
      </w:r>
      <w:r w:rsidR="00865E08">
        <w:rPr>
          <w:rFonts w:ascii="Times New Roman" w:hAnsi="Times New Roman" w:cs="Times New Roman"/>
        </w:rPr>
        <w:t xml:space="preserve">have been </w:t>
      </w:r>
      <w:r w:rsidRPr="008F6002">
        <w:rPr>
          <w:rFonts w:ascii="Times New Roman" w:hAnsi="Times New Roman" w:cs="Times New Roman"/>
        </w:rPr>
        <w:t xml:space="preserve">regarded as base-load power </w:t>
      </w:r>
      <w:r w:rsidR="00865E08">
        <w:rPr>
          <w:rFonts w:ascii="Times New Roman" w:hAnsi="Times New Roman" w:cs="Times New Roman"/>
        </w:rPr>
        <w:t>generation</w:t>
      </w:r>
      <w:r w:rsidRPr="008F6002">
        <w:rPr>
          <w:rFonts w:ascii="Times New Roman" w:hAnsi="Times New Roman" w:cs="Times New Roman"/>
        </w:rPr>
        <w:t xml:space="preserve"> in the</w:t>
      </w:r>
      <w:r w:rsidR="00865E08">
        <w:rPr>
          <w:rFonts w:ascii="Times New Roman" w:hAnsi="Times New Roman" w:cs="Times New Roman"/>
        </w:rPr>
        <w:t xml:space="preserve"> electricity </w:t>
      </w:r>
      <w:r w:rsidRPr="008F6002">
        <w:rPr>
          <w:rFonts w:ascii="Times New Roman" w:hAnsi="Times New Roman" w:cs="Times New Roman"/>
        </w:rPr>
        <w:t>sector</w:t>
      </w:r>
      <w:r w:rsidR="00865E08">
        <w:rPr>
          <w:rFonts w:ascii="Times New Roman" w:hAnsi="Times New Roman" w:cs="Times New Roman"/>
        </w:rPr>
        <w:t xml:space="preserve">. </w:t>
      </w:r>
    </w:p>
    <w:p w:rsidR="00B97283" w:rsidRPr="00865E08" w:rsidRDefault="00865E08" w:rsidP="00CD13E7">
      <w:pPr>
        <w:spacing w:line="240" w:lineRule="atLeast"/>
        <w:ind w:firstLineChars="100" w:firstLine="210"/>
        <w:rPr>
          <w:rFonts w:ascii="Times New Roman" w:hAnsi="Times New Roman" w:cs="Times New Roman"/>
        </w:rPr>
      </w:pPr>
      <w:r>
        <w:rPr>
          <w:rFonts w:ascii="Times New Roman" w:hAnsi="Times New Roman" w:cs="Times New Roman"/>
        </w:rPr>
        <w:t xml:space="preserve">After </w:t>
      </w:r>
      <w:r w:rsidR="00B97283" w:rsidRPr="008F6002">
        <w:rPr>
          <w:rFonts w:ascii="Times New Roman" w:hAnsi="Times New Roman" w:cs="Times New Roman"/>
        </w:rPr>
        <w:t>the Fukushima Daiichi Nuclear Power Plant accident</w:t>
      </w:r>
      <w:r>
        <w:rPr>
          <w:rFonts w:ascii="Times New Roman" w:hAnsi="Times New Roman" w:cs="Times New Roman"/>
        </w:rPr>
        <w:t xml:space="preserve">, Japanese Government </w:t>
      </w:r>
      <w:r w:rsidR="00B97283" w:rsidRPr="008F6002">
        <w:rPr>
          <w:rFonts w:ascii="Times New Roman" w:hAnsi="Times New Roman" w:cs="Times New Roman"/>
        </w:rPr>
        <w:t>has promote</w:t>
      </w:r>
      <w:r>
        <w:rPr>
          <w:rFonts w:ascii="Times New Roman" w:hAnsi="Times New Roman" w:cs="Times New Roman"/>
        </w:rPr>
        <w:t>d</w:t>
      </w:r>
      <w:r w:rsidR="00B97283" w:rsidRPr="008F6002">
        <w:rPr>
          <w:rFonts w:ascii="Times New Roman" w:hAnsi="Times New Roman" w:cs="Times New Roman"/>
        </w:rPr>
        <w:t xml:space="preserve"> the construction of new coal-</w:t>
      </w:r>
      <w:r w:rsidR="00DE1591">
        <w:rPr>
          <w:rFonts w:ascii="Times New Roman" w:hAnsi="Times New Roman" w:cs="Times New Roman"/>
        </w:rPr>
        <w:t>fired</w:t>
      </w:r>
      <w:r>
        <w:rPr>
          <w:rFonts w:ascii="Times New Roman" w:hAnsi="Times New Roman" w:cs="Times New Roman"/>
        </w:rPr>
        <w:t xml:space="preserve"> </w:t>
      </w:r>
      <w:r w:rsidR="00B97283" w:rsidRPr="008F6002">
        <w:rPr>
          <w:rFonts w:ascii="Times New Roman" w:hAnsi="Times New Roman" w:cs="Times New Roman"/>
        </w:rPr>
        <w:t>and natural gas-fired power plants</w:t>
      </w:r>
      <w:r w:rsidR="007304AE">
        <w:rPr>
          <w:rFonts w:ascii="Times New Roman" w:hAnsi="Times New Roman" w:cs="Times New Roman"/>
        </w:rPr>
        <w:t xml:space="preserve"> more than ever</w:t>
      </w:r>
      <w:r w:rsidR="00CD13E7">
        <w:rPr>
          <w:rFonts w:ascii="Times New Roman" w:hAnsi="Times New Roman" w:cs="Times New Roman"/>
        </w:rPr>
        <w:t xml:space="preserve">. </w:t>
      </w:r>
      <w:r w:rsidR="00CD13E7" w:rsidRPr="008F6002">
        <w:rPr>
          <w:rFonts w:ascii="Times New Roman" w:hAnsi="Times New Roman" w:cs="Times New Roman"/>
        </w:rPr>
        <w:t>In Japan, authorization is not required for construction of a new coal-fired power plant, and even in environmental impact assessment procedures, if a plant</w:t>
      </w:r>
      <w:r w:rsidR="00CD13E7">
        <w:rPr>
          <w:rFonts w:ascii="Times New Roman" w:hAnsi="Times New Roman" w:cs="Times New Roman"/>
        </w:rPr>
        <w:t>’</w:t>
      </w:r>
      <w:r w:rsidR="00CD13E7" w:rsidRPr="008F6002">
        <w:rPr>
          <w:rFonts w:ascii="Times New Roman" w:hAnsi="Times New Roman" w:cs="Times New Roman"/>
        </w:rPr>
        <w:t xml:space="preserve">s efficiency </w:t>
      </w:r>
      <w:r w:rsidR="007304AE">
        <w:rPr>
          <w:rFonts w:ascii="Times New Roman" w:hAnsi="Times New Roman" w:cs="Times New Roman"/>
        </w:rPr>
        <w:t>has</w:t>
      </w:r>
      <w:r w:rsidR="00CD13E7" w:rsidRPr="008F6002">
        <w:rPr>
          <w:rFonts w:ascii="Times New Roman" w:hAnsi="Times New Roman" w:cs="Times New Roman"/>
        </w:rPr>
        <w:t xml:space="preserve"> USC </w:t>
      </w:r>
      <w:r w:rsidR="007304AE">
        <w:rPr>
          <w:rFonts w:ascii="Times New Roman" w:hAnsi="Times New Roman" w:cs="Times New Roman"/>
        </w:rPr>
        <w:t xml:space="preserve">level </w:t>
      </w:r>
      <w:r w:rsidR="00CD13E7" w:rsidRPr="008F6002">
        <w:rPr>
          <w:rFonts w:ascii="Times New Roman" w:hAnsi="Times New Roman" w:cs="Times New Roman"/>
        </w:rPr>
        <w:t xml:space="preserve">performance, the Minister of Economy, Trade and Industry </w:t>
      </w:r>
      <w:r w:rsidR="00CD13E7">
        <w:rPr>
          <w:rFonts w:ascii="Times New Roman" w:hAnsi="Times New Roman" w:cs="Times New Roman"/>
        </w:rPr>
        <w:t xml:space="preserve">(METI) </w:t>
      </w:r>
      <w:r w:rsidR="00CD13E7" w:rsidRPr="008F6002">
        <w:rPr>
          <w:rFonts w:ascii="Times New Roman" w:hAnsi="Times New Roman" w:cs="Times New Roman"/>
        </w:rPr>
        <w:t>will approve its operation</w:t>
      </w:r>
      <w:r w:rsidR="001F0D8B">
        <w:rPr>
          <w:rFonts w:ascii="Times New Roman" w:hAnsi="Times New Roman" w:cs="Times New Roman"/>
        </w:rPr>
        <w:t xml:space="preserve"> because i</w:t>
      </w:r>
      <w:r w:rsidR="001F0D8B" w:rsidRPr="001F0D8B">
        <w:rPr>
          <w:rFonts w:ascii="Times New Roman" w:hAnsi="Times New Roman" w:cs="Times New Roman"/>
        </w:rPr>
        <w:t xml:space="preserve">t </w:t>
      </w:r>
      <w:r w:rsidR="00DE1591">
        <w:rPr>
          <w:rFonts w:ascii="Times New Roman" w:hAnsi="Times New Roman" w:cs="Times New Roman"/>
        </w:rPr>
        <w:t>is regarded</w:t>
      </w:r>
      <w:r w:rsidR="001F0D8B" w:rsidRPr="001F0D8B">
        <w:rPr>
          <w:rFonts w:ascii="Times New Roman" w:hAnsi="Times New Roman" w:cs="Times New Roman"/>
        </w:rPr>
        <w:t xml:space="preserve"> consistent with the government's CO2 target</w:t>
      </w:r>
      <w:r w:rsidR="00CD13E7" w:rsidRPr="008F6002">
        <w:rPr>
          <w:rFonts w:ascii="Times New Roman" w:hAnsi="Times New Roman" w:cs="Times New Roman"/>
        </w:rPr>
        <w:t xml:space="preserve">. </w:t>
      </w:r>
      <w:r w:rsidR="00CD13E7">
        <w:rPr>
          <w:rFonts w:ascii="Times New Roman" w:hAnsi="Times New Roman" w:cs="Times New Roman"/>
        </w:rPr>
        <w:t>T</w:t>
      </w:r>
      <w:r w:rsidR="00B97283" w:rsidRPr="008F6002">
        <w:rPr>
          <w:rFonts w:ascii="Times New Roman" w:hAnsi="Times New Roman" w:cs="Times New Roman"/>
        </w:rPr>
        <w:t>he government has also strengthened economic support for electric power companies,</w:t>
      </w:r>
      <w:r w:rsidR="007304AE">
        <w:rPr>
          <w:rFonts w:ascii="Times New Roman" w:hAnsi="Times New Roman" w:cs="Times New Roman"/>
        </w:rPr>
        <w:t>1</w:t>
      </w:r>
      <w:r w:rsidR="00B97283" w:rsidRPr="008F6002">
        <w:rPr>
          <w:rFonts w:ascii="Times New Roman" w:hAnsi="Times New Roman" w:cs="Times New Roman"/>
        </w:rPr>
        <w:t xml:space="preserve"> with GX-related legislation being passed during the ordinary session of the Diet in 2023.</w:t>
      </w:r>
    </w:p>
    <w:p w:rsidR="00BA5C94" w:rsidRPr="008F6002" w:rsidRDefault="00D3674A" w:rsidP="00DD40AB">
      <w:pPr>
        <w:spacing w:line="240" w:lineRule="atLeast"/>
        <w:ind w:firstLineChars="100" w:firstLine="210"/>
        <w:rPr>
          <w:rFonts w:ascii="Times New Roman" w:eastAsia="MS Mincho" w:hAnsi="Times New Roman" w:cs="Times New Roman"/>
          <w:szCs w:val="21"/>
        </w:rPr>
      </w:pPr>
      <w:r>
        <w:rPr>
          <w:rFonts w:ascii="Times New Roman" w:hAnsi="Times New Roman" w:cs="Times New Roman"/>
        </w:rPr>
        <w:t>A</w:t>
      </w:r>
      <w:r w:rsidR="00CD13E7">
        <w:rPr>
          <w:rFonts w:ascii="Times New Roman" w:hAnsi="Times New Roman" w:cs="Times New Roman"/>
        </w:rPr>
        <w:t xml:space="preserve"> </w:t>
      </w:r>
      <w:r w:rsidR="00B97283" w:rsidRPr="008F6002">
        <w:rPr>
          <w:rFonts w:ascii="Times New Roman" w:hAnsi="Times New Roman" w:cs="Times New Roman"/>
        </w:rPr>
        <w:t xml:space="preserve">half of the </w:t>
      </w:r>
      <w:r w:rsidR="00CD13E7" w:rsidRPr="008F6002">
        <w:rPr>
          <w:rFonts w:ascii="Times New Roman" w:hAnsi="Times New Roman" w:cs="Times New Roman"/>
        </w:rPr>
        <w:t xml:space="preserve">coal-fired power plants </w:t>
      </w:r>
      <w:r w:rsidR="00B97283" w:rsidRPr="008F6002">
        <w:rPr>
          <w:rFonts w:ascii="Times New Roman" w:hAnsi="Times New Roman" w:cs="Times New Roman"/>
        </w:rPr>
        <w:t>installed capacity of approximately 45 GW has been built since 2000, and</w:t>
      </w:r>
      <w:r w:rsidR="00CD13E7" w:rsidRPr="008F6002">
        <w:rPr>
          <w:rFonts w:ascii="Times New Roman" w:hAnsi="Times New Roman" w:cs="Times New Roman"/>
        </w:rPr>
        <w:t xml:space="preserve"> </w:t>
      </w:r>
      <w:r w:rsidR="00CD13E7">
        <w:rPr>
          <w:rFonts w:ascii="Times New Roman" w:hAnsi="Times New Roman" w:cs="Times New Roman"/>
        </w:rPr>
        <w:t>some</w:t>
      </w:r>
      <w:r w:rsidR="00CD13E7" w:rsidRPr="008F6002">
        <w:rPr>
          <w:rFonts w:ascii="Times New Roman" w:hAnsi="Times New Roman" w:cs="Times New Roman"/>
        </w:rPr>
        <w:t xml:space="preserve"> </w:t>
      </w:r>
      <w:r w:rsidR="00DE1591">
        <w:rPr>
          <w:rFonts w:ascii="Times New Roman" w:hAnsi="Times New Roman" w:cs="Times New Roman"/>
        </w:rPr>
        <w:t xml:space="preserve">more plants </w:t>
      </w:r>
      <w:r w:rsidR="00CD13E7" w:rsidRPr="008F6002">
        <w:rPr>
          <w:rFonts w:ascii="Times New Roman" w:hAnsi="Times New Roman" w:cs="Times New Roman"/>
        </w:rPr>
        <w:t>are under construction even now</w:t>
      </w:r>
      <w:r w:rsidR="001F0D8B">
        <w:rPr>
          <w:rFonts w:ascii="Times New Roman" w:hAnsi="Times New Roman" w:cs="Times New Roman"/>
        </w:rPr>
        <w:t xml:space="preserve">. Then, </w:t>
      </w:r>
      <w:r w:rsidR="00B97283" w:rsidRPr="008F6002">
        <w:rPr>
          <w:rFonts w:ascii="Times New Roman" w:hAnsi="Times New Roman" w:cs="Times New Roman"/>
        </w:rPr>
        <w:t>the government and power companies plan to continue using these coal-fired power plants event beyond 2050, through ammonia co-firing and CCS.</w:t>
      </w:r>
    </w:p>
    <w:p w:rsidR="0099135F" w:rsidRPr="00CD13E7" w:rsidRDefault="00F04750" w:rsidP="00DE1591">
      <w:pPr>
        <w:spacing w:line="240" w:lineRule="atLeast"/>
        <w:ind w:firstLineChars="100" w:firstLine="210"/>
        <w:rPr>
          <w:rFonts w:ascii="Times New Roman" w:hAnsi="Times New Roman" w:cs="Times New Roman"/>
        </w:rPr>
      </w:pPr>
      <w:r w:rsidRPr="008F6002">
        <w:rPr>
          <w:rFonts w:ascii="Times New Roman" w:hAnsi="Times New Roman" w:cs="Times New Roman"/>
        </w:rPr>
        <w:t xml:space="preserve">Since </w:t>
      </w:r>
      <w:r w:rsidR="00CD13E7">
        <w:rPr>
          <w:rFonts w:ascii="Times New Roman" w:hAnsi="Times New Roman" w:cs="Times New Roman"/>
        </w:rPr>
        <w:t>environmental NGOs have no</w:t>
      </w:r>
      <w:r w:rsidR="00CD13E7">
        <w:rPr>
          <w:rFonts w:ascii="Times New Roman" w:hAnsi="Times New Roman" w:cs="Times New Roman" w:hint="eastAsia"/>
        </w:rPr>
        <w:t xml:space="preserve"> </w:t>
      </w:r>
      <w:r w:rsidR="00CD13E7">
        <w:rPr>
          <w:rFonts w:ascii="Times New Roman" w:hAnsi="Times New Roman" w:cs="Times New Roman"/>
        </w:rPr>
        <w:t xml:space="preserve">standing </w:t>
      </w:r>
      <w:r w:rsidRPr="008F6002">
        <w:rPr>
          <w:rFonts w:ascii="Times New Roman" w:hAnsi="Times New Roman" w:cs="Times New Roman"/>
        </w:rPr>
        <w:t xml:space="preserve">to the justice </w:t>
      </w:r>
      <w:r w:rsidR="00CD13E7">
        <w:rPr>
          <w:rFonts w:ascii="Times New Roman" w:hAnsi="Times New Roman" w:cs="Times New Roman"/>
        </w:rPr>
        <w:t xml:space="preserve">courts </w:t>
      </w:r>
      <w:r w:rsidRPr="008F6002">
        <w:rPr>
          <w:rFonts w:ascii="Times New Roman" w:hAnsi="Times New Roman" w:cs="Times New Roman"/>
        </w:rPr>
        <w:t xml:space="preserve">in Japan, as described below, </w:t>
      </w:r>
      <w:r w:rsidR="00CD13E7">
        <w:rPr>
          <w:rFonts w:ascii="Times New Roman" w:hAnsi="Times New Roman" w:cs="Times New Roman"/>
        </w:rPr>
        <w:t>the residents around the</w:t>
      </w:r>
      <w:r w:rsidR="00CD13E7" w:rsidRPr="008F6002">
        <w:rPr>
          <w:rFonts w:ascii="Times New Roman" w:hAnsi="Times New Roman" w:cs="Times New Roman"/>
        </w:rPr>
        <w:t xml:space="preserve"> </w:t>
      </w:r>
      <w:r w:rsidR="00CD13E7">
        <w:rPr>
          <w:rFonts w:ascii="Times New Roman" w:hAnsi="Times New Roman" w:cs="Times New Roman"/>
        </w:rPr>
        <w:t xml:space="preserve">new </w:t>
      </w:r>
      <w:r w:rsidR="00CD13E7" w:rsidRPr="008F6002">
        <w:rPr>
          <w:rFonts w:ascii="Times New Roman" w:hAnsi="Times New Roman" w:cs="Times New Roman"/>
        </w:rPr>
        <w:t>Kobe Steel coal-fired power plant</w:t>
      </w:r>
      <w:r w:rsidR="00CD13E7">
        <w:rPr>
          <w:rFonts w:ascii="Times New Roman" w:hAnsi="Times New Roman" w:cs="Times New Roman"/>
        </w:rPr>
        <w:t>s</w:t>
      </w:r>
      <w:r w:rsidR="00CD13E7" w:rsidRPr="008F6002">
        <w:rPr>
          <w:rFonts w:ascii="Times New Roman" w:hAnsi="Times New Roman" w:cs="Times New Roman"/>
        </w:rPr>
        <w:t xml:space="preserve"> (1,300 MW</w:t>
      </w:r>
      <w:r w:rsidR="00DE1591">
        <w:rPr>
          <w:rFonts w:ascii="Times New Roman" w:hAnsi="Times New Roman" w:cs="Times New Roman"/>
        </w:rPr>
        <w:t>(650MW</w:t>
      </w:r>
      <w:r w:rsidR="00DE1591">
        <w:rPr>
          <w:rFonts w:ascii="Times New Roman" w:hAnsi="Times New Roman" w:cs="Times New Roman" w:hint="eastAsia"/>
        </w:rPr>
        <w:t>×</w:t>
      </w:r>
      <w:r w:rsidR="00DE1591">
        <w:rPr>
          <w:rFonts w:ascii="Times New Roman" w:hAnsi="Times New Roman" w:cs="Times New Roman" w:hint="eastAsia"/>
        </w:rPr>
        <w:t>2</w:t>
      </w:r>
      <w:r w:rsidR="00DE1591">
        <w:rPr>
          <w:rFonts w:ascii="Times New Roman" w:hAnsi="Times New Roman" w:cs="Times New Roman"/>
        </w:rPr>
        <w:t xml:space="preserve"> )</w:t>
      </w:r>
      <w:r w:rsidR="00CD13E7" w:rsidRPr="008F6002">
        <w:rPr>
          <w:rFonts w:ascii="Times New Roman" w:hAnsi="Times New Roman" w:cs="Times New Roman"/>
        </w:rPr>
        <w:t>)</w:t>
      </w:r>
      <w:r w:rsidR="00CD13E7">
        <w:rPr>
          <w:rFonts w:ascii="Times New Roman" w:hAnsi="Times New Roman" w:cs="Times New Roman"/>
        </w:rPr>
        <w:t xml:space="preserve"> filed a </w:t>
      </w:r>
      <w:r w:rsidRPr="008F6002">
        <w:rPr>
          <w:rFonts w:ascii="Times New Roman" w:hAnsi="Times New Roman" w:cs="Times New Roman"/>
        </w:rPr>
        <w:t>civil lawsuit</w:t>
      </w:r>
      <w:r w:rsidR="00CD13E7">
        <w:rPr>
          <w:rFonts w:ascii="Times New Roman" w:hAnsi="Times New Roman" w:cs="Times New Roman"/>
        </w:rPr>
        <w:t xml:space="preserve"> to Kobe District Court</w:t>
      </w:r>
      <w:r w:rsidRPr="008F6002">
        <w:rPr>
          <w:rFonts w:ascii="Times New Roman" w:hAnsi="Times New Roman" w:cs="Times New Roman"/>
        </w:rPr>
        <w:t xml:space="preserve"> in </w:t>
      </w:r>
      <w:r w:rsidR="00CD13E7">
        <w:rPr>
          <w:rFonts w:ascii="Times New Roman" w:hAnsi="Times New Roman" w:cs="Times New Roman"/>
        </w:rPr>
        <w:t xml:space="preserve">September </w:t>
      </w:r>
      <w:r w:rsidRPr="008F6002">
        <w:rPr>
          <w:rFonts w:ascii="Times New Roman" w:hAnsi="Times New Roman" w:cs="Times New Roman"/>
        </w:rPr>
        <w:t>2018 seeking an injunction against the operation as climate change litigation</w:t>
      </w:r>
      <w:r w:rsidR="00D3674A">
        <w:rPr>
          <w:rFonts w:ascii="Times New Roman" w:hAnsi="Times New Roman" w:cs="Times New Roman"/>
        </w:rPr>
        <w:t xml:space="preserve"> and also f</w:t>
      </w:r>
      <w:r w:rsidRPr="008F6002">
        <w:rPr>
          <w:rFonts w:ascii="Times New Roman" w:hAnsi="Times New Roman" w:cs="Times New Roman"/>
        </w:rPr>
        <w:t xml:space="preserve">iled an administrative lawsuit </w:t>
      </w:r>
      <w:r w:rsidR="00D3674A">
        <w:rPr>
          <w:rFonts w:ascii="Times New Roman" w:hAnsi="Times New Roman" w:cs="Times New Roman"/>
        </w:rPr>
        <w:t>to</w:t>
      </w:r>
      <w:r w:rsidRPr="008F6002">
        <w:rPr>
          <w:rFonts w:ascii="Times New Roman" w:hAnsi="Times New Roman" w:cs="Times New Roman"/>
        </w:rPr>
        <w:t xml:space="preserve"> the Osaka District Court in </w:t>
      </w:r>
      <w:r w:rsidR="00D3674A">
        <w:rPr>
          <w:rFonts w:ascii="Times New Roman" w:hAnsi="Times New Roman" w:cs="Times New Roman"/>
        </w:rPr>
        <w:t xml:space="preserve">November </w:t>
      </w:r>
      <w:r w:rsidRPr="008F6002">
        <w:rPr>
          <w:rFonts w:ascii="Times New Roman" w:hAnsi="Times New Roman" w:cs="Times New Roman"/>
        </w:rPr>
        <w:t>2018 calling for the cancellation of notice of finalization of the environmental impact assessment for the Power Plant</w:t>
      </w:r>
      <w:r w:rsidR="00DE1591">
        <w:rPr>
          <w:rFonts w:ascii="Times New Roman" w:hAnsi="Times New Roman" w:cs="Times New Roman"/>
        </w:rPr>
        <w:t>s</w:t>
      </w:r>
      <w:r w:rsidR="00D3674A">
        <w:rPr>
          <w:rFonts w:ascii="Times New Roman" w:hAnsi="Times New Roman" w:cs="Times New Roman"/>
        </w:rPr>
        <w:t>. I</w:t>
      </w:r>
      <w:r w:rsidRPr="008F6002">
        <w:rPr>
          <w:rFonts w:ascii="Times New Roman" w:hAnsi="Times New Roman" w:cs="Times New Roman"/>
        </w:rPr>
        <w:t xml:space="preserve">n </w:t>
      </w:r>
      <w:r w:rsidR="00D3674A">
        <w:rPr>
          <w:rFonts w:ascii="Times New Roman" w:hAnsi="Times New Roman" w:cs="Times New Roman"/>
        </w:rPr>
        <w:t xml:space="preserve">May </w:t>
      </w:r>
      <w:r w:rsidRPr="008F6002">
        <w:rPr>
          <w:rFonts w:ascii="Times New Roman" w:hAnsi="Times New Roman" w:cs="Times New Roman"/>
        </w:rPr>
        <w:t>2019</w:t>
      </w:r>
      <w:r w:rsidR="00D3674A">
        <w:rPr>
          <w:rFonts w:ascii="Times New Roman" w:hAnsi="Times New Roman" w:cs="Times New Roman"/>
        </w:rPr>
        <w:t xml:space="preserve">, another administrative lawsuit was filed to </w:t>
      </w:r>
      <w:r w:rsidRPr="008F6002">
        <w:rPr>
          <w:rFonts w:ascii="Times New Roman" w:hAnsi="Times New Roman" w:cs="Times New Roman"/>
        </w:rPr>
        <w:t xml:space="preserve">the Tokyo District Court </w:t>
      </w:r>
      <w:r w:rsidR="00D3674A">
        <w:rPr>
          <w:rFonts w:ascii="Times New Roman" w:hAnsi="Times New Roman" w:cs="Times New Roman"/>
        </w:rPr>
        <w:t>on</w:t>
      </w:r>
      <w:r w:rsidRPr="008F6002">
        <w:rPr>
          <w:rFonts w:ascii="Times New Roman" w:hAnsi="Times New Roman" w:cs="Times New Roman"/>
        </w:rPr>
        <w:t xml:space="preserve"> JERA</w:t>
      </w:r>
      <w:r w:rsidR="00C13A25">
        <w:rPr>
          <w:rFonts w:ascii="Times New Roman" w:hAnsi="Times New Roman" w:cs="Times New Roman"/>
        </w:rPr>
        <w:t>’</w:t>
      </w:r>
      <w:r w:rsidRPr="008F6002">
        <w:rPr>
          <w:rFonts w:ascii="Times New Roman" w:hAnsi="Times New Roman" w:cs="Times New Roman"/>
        </w:rPr>
        <w:t>s Yokosuka Coal-fired Power Plant</w:t>
      </w:r>
      <w:r w:rsidR="00DE1591">
        <w:rPr>
          <w:rFonts w:ascii="Times New Roman" w:hAnsi="Times New Roman" w:cs="Times New Roman"/>
        </w:rPr>
        <w:t>s</w:t>
      </w:r>
      <w:r w:rsidRPr="008F6002">
        <w:rPr>
          <w:rFonts w:ascii="Times New Roman" w:hAnsi="Times New Roman" w:cs="Times New Roman"/>
        </w:rPr>
        <w:t xml:space="preserve"> (1,300 MW).</w:t>
      </w:r>
    </w:p>
    <w:p w:rsidR="0099135F" w:rsidRPr="008F6002" w:rsidRDefault="004644ED" w:rsidP="00DD40AB">
      <w:pPr>
        <w:spacing w:line="240" w:lineRule="atLeast"/>
        <w:ind w:firstLineChars="100" w:firstLine="210"/>
        <w:rPr>
          <w:rFonts w:ascii="Times New Roman" w:eastAsia="MS Mincho" w:hAnsi="Times New Roman" w:cs="Times New Roman"/>
          <w:szCs w:val="21"/>
        </w:rPr>
      </w:pPr>
      <w:r w:rsidRPr="008F6002">
        <w:rPr>
          <w:rFonts w:ascii="Times New Roman" w:hAnsi="Times New Roman" w:cs="Times New Roman"/>
        </w:rPr>
        <w:t xml:space="preserve">In these lawsuits, the plaintiffs </w:t>
      </w:r>
      <w:r w:rsidR="00D3674A">
        <w:rPr>
          <w:rFonts w:ascii="Times New Roman" w:hAnsi="Times New Roman" w:cs="Times New Roman"/>
        </w:rPr>
        <w:t xml:space="preserve">who are </w:t>
      </w:r>
      <w:r w:rsidRPr="008F6002">
        <w:rPr>
          <w:rFonts w:ascii="Times New Roman" w:hAnsi="Times New Roman" w:cs="Times New Roman"/>
        </w:rPr>
        <w:t xml:space="preserve">local residents argued that the </w:t>
      </w:r>
      <w:r w:rsidR="00D3674A">
        <w:rPr>
          <w:rFonts w:ascii="Times New Roman" w:hAnsi="Times New Roman" w:cs="Times New Roman"/>
        </w:rPr>
        <w:t>dangerous</w:t>
      </w:r>
      <w:r w:rsidRPr="008F6002">
        <w:rPr>
          <w:rFonts w:ascii="Times New Roman" w:hAnsi="Times New Roman" w:cs="Times New Roman"/>
        </w:rPr>
        <w:t xml:space="preserve"> climate change</w:t>
      </w:r>
      <w:r w:rsidR="00D3674A">
        <w:rPr>
          <w:rFonts w:ascii="Times New Roman" w:hAnsi="Times New Roman" w:cs="Times New Roman"/>
        </w:rPr>
        <w:t xml:space="preserve"> impact </w:t>
      </w:r>
      <w:r w:rsidRPr="008F6002">
        <w:rPr>
          <w:rFonts w:ascii="Times New Roman" w:hAnsi="Times New Roman" w:cs="Times New Roman"/>
        </w:rPr>
        <w:t>threaten human rights, including life, health and livelihoods</w:t>
      </w:r>
      <w:r w:rsidR="00DE1591">
        <w:rPr>
          <w:rFonts w:ascii="Times New Roman" w:hAnsi="Times New Roman" w:cs="Times New Roman"/>
        </w:rPr>
        <w:t xml:space="preserve"> of them</w:t>
      </w:r>
      <w:r w:rsidRPr="005E264B">
        <w:rPr>
          <w:rFonts w:ascii="Times New Roman" w:hAnsi="Times New Roman" w:cs="Times New Roman"/>
        </w:rPr>
        <w:t xml:space="preserve">, </w:t>
      </w:r>
      <w:r w:rsidRPr="001F0D8B">
        <w:rPr>
          <w:rFonts w:ascii="Times New Roman" w:hAnsi="Times New Roman" w:cs="Times New Roman"/>
        </w:rPr>
        <w:t xml:space="preserve">and that coal-fired power plants are the most important </w:t>
      </w:r>
      <w:r w:rsidR="00C13A25" w:rsidRPr="001F0D8B">
        <w:rPr>
          <w:rFonts w:ascii="Times New Roman" w:hAnsi="Times New Roman" w:cs="Times New Roman"/>
        </w:rPr>
        <w:t>cause</w:t>
      </w:r>
      <w:r w:rsidR="001F0D8B" w:rsidRPr="001F0D8B">
        <w:rPr>
          <w:rFonts w:ascii="Times New Roman" w:hAnsi="Times New Roman" w:cs="Times New Roman"/>
        </w:rPr>
        <w:t xml:space="preserve"> of climate change</w:t>
      </w:r>
      <w:r w:rsidRPr="001F0D8B">
        <w:rPr>
          <w:rFonts w:ascii="Times New Roman" w:hAnsi="Times New Roman" w:cs="Times New Roman"/>
        </w:rPr>
        <w:t>.</w:t>
      </w:r>
    </w:p>
    <w:p w:rsidR="00450D71" w:rsidRPr="00D3674A" w:rsidRDefault="00450D71" w:rsidP="00DD40AB">
      <w:pPr>
        <w:spacing w:line="240" w:lineRule="atLeast"/>
        <w:rPr>
          <w:rFonts w:ascii="Times New Roman" w:eastAsia="MS Mincho" w:hAnsi="Times New Roman" w:cs="Times New Roman"/>
          <w:szCs w:val="21"/>
        </w:rPr>
      </w:pPr>
    </w:p>
    <w:p w:rsidR="0099222C" w:rsidRPr="0081607A" w:rsidRDefault="000E73C9" w:rsidP="00DD40AB">
      <w:pPr>
        <w:spacing w:line="240" w:lineRule="atLeast"/>
        <w:rPr>
          <w:rFonts w:ascii="Times New Roman" w:eastAsia="MS Mincho" w:hAnsi="Times New Roman" w:cs="Times New Roman"/>
          <w:szCs w:val="21"/>
        </w:rPr>
      </w:pPr>
      <w:r w:rsidRPr="0081607A">
        <w:rPr>
          <w:rFonts w:ascii="Times New Roman" w:hAnsi="Times New Roman" w:cs="Times New Roman"/>
        </w:rPr>
        <w:t xml:space="preserve">5.2 </w:t>
      </w:r>
      <w:r w:rsidRPr="00024693">
        <w:rPr>
          <w:rFonts w:ascii="Times New Roman" w:hAnsi="Times New Roman" w:cs="Times New Roman"/>
          <w:b/>
          <w:bCs/>
        </w:rPr>
        <w:t>The administrative litigation</w:t>
      </w:r>
      <w:r w:rsidRPr="0081607A">
        <w:rPr>
          <w:rFonts w:ascii="Times New Roman" w:hAnsi="Times New Roman" w:cs="Times New Roman"/>
        </w:rPr>
        <w:t xml:space="preserve"> regarding the environmental impact assessments was dismissed</w:t>
      </w:r>
      <w:r w:rsidR="00C13A25" w:rsidRPr="0081607A">
        <w:rPr>
          <w:rFonts w:ascii="Times New Roman" w:hAnsi="Times New Roman" w:cs="Times New Roman"/>
        </w:rPr>
        <w:t>.</w:t>
      </w:r>
    </w:p>
    <w:p w:rsidR="00864994" w:rsidRDefault="0099222C" w:rsidP="00D02042">
      <w:pPr>
        <w:spacing w:line="240" w:lineRule="atLeast"/>
        <w:ind w:firstLineChars="100" w:firstLine="210"/>
        <w:rPr>
          <w:rFonts w:ascii="Times New Roman" w:hAnsi="Times New Roman" w:cs="Times New Roman"/>
        </w:rPr>
      </w:pPr>
      <w:r w:rsidRPr="008F6002">
        <w:rPr>
          <w:rFonts w:ascii="Times New Roman" w:hAnsi="Times New Roman" w:cs="Times New Roman"/>
        </w:rPr>
        <w:t>Under Article 9(1) of Japan</w:t>
      </w:r>
      <w:r w:rsidR="00C13A25">
        <w:rPr>
          <w:rFonts w:ascii="Times New Roman" w:hAnsi="Times New Roman" w:cs="Times New Roman"/>
        </w:rPr>
        <w:t>’</w:t>
      </w:r>
      <w:r w:rsidRPr="008F6002">
        <w:rPr>
          <w:rFonts w:ascii="Times New Roman" w:hAnsi="Times New Roman" w:cs="Times New Roman"/>
        </w:rPr>
        <w:t xml:space="preserve">s Administrative Case Litigation Act, </w:t>
      </w:r>
      <w:r w:rsidR="00D02042" w:rsidRPr="009A4C86">
        <w:rPr>
          <w:rFonts w:ascii="Times New Roman" w:hAnsi="Times New Roman" w:cs="Times New Roman"/>
        </w:rPr>
        <w:t>a plaintiff</w:t>
      </w:r>
      <w:r w:rsidRPr="009A4C86">
        <w:rPr>
          <w:rFonts w:ascii="Times New Roman" w:hAnsi="Times New Roman" w:cs="Times New Roman"/>
        </w:rPr>
        <w:t xml:space="preserve"> </w:t>
      </w:r>
      <w:r w:rsidR="00D02042" w:rsidRPr="009A4C86">
        <w:rPr>
          <w:rFonts w:ascii="Times New Roman" w:hAnsi="Times New Roman" w:cs="Times New Roman"/>
        </w:rPr>
        <w:t xml:space="preserve">who has “legal interest in the disposition act of the administrative agency” </w:t>
      </w:r>
      <w:r w:rsidRPr="009A4C86">
        <w:rPr>
          <w:rFonts w:ascii="Times New Roman" w:hAnsi="Times New Roman" w:cs="Times New Roman"/>
        </w:rPr>
        <w:t xml:space="preserve">may </w:t>
      </w:r>
      <w:r w:rsidR="00D02042" w:rsidRPr="009A4C86">
        <w:rPr>
          <w:rFonts w:ascii="Times New Roman" w:hAnsi="Times New Roman" w:cs="Times New Roman"/>
        </w:rPr>
        <w:t xml:space="preserve">only </w:t>
      </w:r>
      <w:r w:rsidRPr="009A4C86">
        <w:rPr>
          <w:rFonts w:ascii="Times New Roman" w:hAnsi="Times New Roman" w:cs="Times New Roman"/>
        </w:rPr>
        <w:t>filed</w:t>
      </w:r>
      <w:r w:rsidR="00D02042" w:rsidRPr="009A4C86">
        <w:rPr>
          <w:rFonts w:ascii="Times New Roman" w:hAnsi="Times New Roman" w:cs="Times New Roman"/>
        </w:rPr>
        <w:t>.</w:t>
      </w:r>
      <w:r w:rsidR="005E264B">
        <w:rPr>
          <w:rFonts w:ascii="Times New Roman" w:hAnsi="Times New Roman" w:cs="Times New Roman"/>
        </w:rPr>
        <w:t xml:space="preserve"> </w:t>
      </w:r>
      <w:r w:rsidRPr="008F6002">
        <w:rPr>
          <w:rFonts w:ascii="Times New Roman" w:hAnsi="Times New Roman" w:cs="Times New Roman"/>
        </w:rPr>
        <w:t>On April 26 2022, the Osaka High Court denied the plaintiffs</w:t>
      </w:r>
      <w:r w:rsidR="00C13A25">
        <w:rPr>
          <w:rFonts w:ascii="Times New Roman" w:hAnsi="Times New Roman" w:cs="Times New Roman"/>
        </w:rPr>
        <w:t>’</w:t>
      </w:r>
      <w:r w:rsidRPr="008F6002">
        <w:rPr>
          <w:rFonts w:ascii="Times New Roman" w:hAnsi="Times New Roman" w:cs="Times New Roman"/>
        </w:rPr>
        <w:t xml:space="preserve"> standing to sue, stating the following</w:t>
      </w:r>
      <w:r w:rsidR="00C13A25">
        <w:rPr>
          <w:rFonts w:ascii="Times New Roman" w:hAnsi="Times New Roman" w:cs="Times New Roman"/>
        </w:rPr>
        <w:t>:</w:t>
      </w:r>
    </w:p>
    <w:p w:rsidR="005E264B" w:rsidRPr="00D02042" w:rsidRDefault="00C13A25" w:rsidP="00C13A25">
      <w:pPr>
        <w:tabs>
          <w:tab w:val="left" w:pos="1800"/>
        </w:tabs>
        <w:spacing w:line="240" w:lineRule="atLeast"/>
        <w:ind w:left="567"/>
        <w:rPr>
          <w:rFonts w:ascii="Times New Roman" w:eastAsia="MS Mincho" w:hAnsi="Times New Roman" w:cs="Times New Roman"/>
          <w:spacing w:val="12"/>
        </w:rPr>
      </w:pPr>
      <w:r w:rsidRPr="00D02042">
        <w:rPr>
          <w:rFonts w:ascii="Times New Roman" w:eastAsia="MS Mincho" w:hAnsi="Times New Roman" w:cs="Times New Roman"/>
          <w:spacing w:val="12"/>
        </w:rPr>
        <w:t>“T</w:t>
      </w:r>
      <w:r w:rsidR="005E264B" w:rsidRPr="00D02042">
        <w:rPr>
          <w:rFonts w:ascii="Times New Roman" w:eastAsia="MS Mincho" w:hAnsi="Times New Roman" w:cs="Times New Roman"/>
          <w:spacing w:val="12"/>
        </w:rPr>
        <w:t xml:space="preserve">he Japanese judicial system requires that plaintiffs that claim for revocation of a certain disposition must be at least a risk of infringement of the individual interests. However, no related provisions can be </w:t>
      </w:r>
      <w:bookmarkStart w:id="0" w:name="_Hlk102534654"/>
      <w:r w:rsidR="005E264B" w:rsidRPr="00D02042">
        <w:rPr>
          <w:rFonts w:ascii="Times New Roman" w:eastAsia="MS Mincho" w:hAnsi="Times New Roman" w:cs="Times New Roman"/>
          <w:spacing w:val="12"/>
        </w:rPr>
        <w:t>unambiguously</w:t>
      </w:r>
      <w:bookmarkEnd w:id="0"/>
      <w:r w:rsidR="005E264B" w:rsidRPr="00D02042">
        <w:rPr>
          <w:rFonts w:ascii="Times New Roman" w:eastAsia="MS Mincho" w:hAnsi="Times New Roman" w:cs="Times New Roman"/>
          <w:spacing w:val="12"/>
        </w:rPr>
        <w:t xml:space="preserve"> interpreted as granting individuals a legal interest in avoiding natural disasters caused by C02 emissions that may endanger the lives and bodies of the victims. First, the Basic Act on the Environment defines </w:t>
      </w:r>
      <w:r w:rsidRPr="00D02042">
        <w:rPr>
          <w:rFonts w:ascii="Times New Roman" w:eastAsia="MS Mincho" w:hAnsi="Times New Roman" w:cs="Times New Roman"/>
          <w:spacing w:val="12"/>
        </w:rPr>
        <w:t>“</w:t>
      </w:r>
      <w:r w:rsidR="005E264B" w:rsidRPr="00D02042">
        <w:rPr>
          <w:rFonts w:ascii="Times New Roman" w:eastAsia="MS Mincho" w:hAnsi="Times New Roman" w:cs="Times New Roman"/>
          <w:spacing w:val="12"/>
        </w:rPr>
        <w:t>global environmental conservation</w:t>
      </w:r>
      <w:r w:rsidRPr="00D02042">
        <w:rPr>
          <w:rFonts w:ascii="Times New Roman" w:eastAsia="MS Mincho" w:hAnsi="Times New Roman" w:cs="Times New Roman"/>
          <w:spacing w:val="12"/>
        </w:rPr>
        <w:t>”</w:t>
      </w:r>
      <w:r w:rsidR="005E264B" w:rsidRPr="00D02042">
        <w:rPr>
          <w:rFonts w:ascii="Times New Roman" w:eastAsia="MS Mincho" w:hAnsi="Times New Roman" w:cs="Times New Roman"/>
          <w:spacing w:val="12"/>
        </w:rPr>
        <w:t xml:space="preserve"> and </w:t>
      </w:r>
      <w:r w:rsidRPr="00D02042">
        <w:rPr>
          <w:rFonts w:ascii="Times New Roman" w:eastAsia="MS Mincho" w:hAnsi="Times New Roman" w:cs="Times New Roman"/>
          <w:spacing w:val="12"/>
        </w:rPr>
        <w:t>“</w:t>
      </w:r>
      <w:r w:rsidR="005E264B" w:rsidRPr="00D02042">
        <w:rPr>
          <w:rFonts w:ascii="Times New Roman" w:eastAsia="MS Mincho" w:hAnsi="Times New Roman" w:cs="Times New Roman"/>
          <w:spacing w:val="12"/>
        </w:rPr>
        <w:t>pollution</w:t>
      </w:r>
      <w:r w:rsidRPr="00D02042">
        <w:rPr>
          <w:rFonts w:ascii="Times New Roman" w:eastAsia="MS Mincho" w:hAnsi="Times New Roman" w:cs="Times New Roman"/>
          <w:spacing w:val="12"/>
        </w:rPr>
        <w:t>”</w:t>
      </w:r>
      <w:r w:rsidR="005E264B" w:rsidRPr="00D02042">
        <w:rPr>
          <w:rFonts w:ascii="Times New Roman" w:eastAsia="MS Mincho" w:hAnsi="Times New Roman" w:cs="Times New Roman"/>
          <w:spacing w:val="12"/>
        </w:rPr>
        <w:t xml:space="preserve"> separately, and the issue of global warming is placed under </w:t>
      </w:r>
      <w:r w:rsidRPr="00D02042">
        <w:rPr>
          <w:rFonts w:ascii="Times New Roman" w:eastAsia="MS Mincho" w:hAnsi="Times New Roman" w:cs="Times New Roman"/>
          <w:spacing w:val="12"/>
        </w:rPr>
        <w:t>“</w:t>
      </w:r>
      <w:r w:rsidR="005E264B" w:rsidRPr="00D02042">
        <w:rPr>
          <w:rFonts w:ascii="Times New Roman" w:eastAsia="MS Mincho" w:hAnsi="Times New Roman" w:cs="Times New Roman"/>
          <w:spacing w:val="12"/>
        </w:rPr>
        <w:t>global environmental conservation</w:t>
      </w:r>
      <w:r w:rsidRPr="00D02042">
        <w:rPr>
          <w:rFonts w:ascii="Times New Roman" w:eastAsia="MS Mincho" w:hAnsi="Times New Roman" w:cs="Times New Roman"/>
          <w:spacing w:val="12"/>
        </w:rPr>
        <w:t>”</w:t>
      </w:r>
      <w:r w:rsidR="005E264B" w:rsidRPr="00D02042">
        <w:rPr>
          <w:rFonts w:ascii="Times New Roman" w:eastAsia="MS Mincho" w:hAnsi="Times New Roman" w:cs="Times New Roman"/>
          <w:spacing w:val="12"/>
        </w:rPr>
        <w:t xml:space="preserve"> (Article 2, Paragraph 2) instead of </w:t>
      </w:r>
      <w:r w:rsidRPr="00D02042">
        <w:rPr>
          <w:rFonts w:ascii="Times New Roman" w:eastAsia="MS Mincho" w:hAnsi="Times New Roman" w:cs="Times New Roman"/>
          <w:spacing w:val="12"/>
        </w:rPr>
        <w:t>“</w:t>
      </w:r>
      <w:r w:rsidR="005E264B" w:rsidRPr="00D02042">
        <w:rPr>
          <w:rFonts w:ascii="Times New Roman" w:eastAsia="MS Mincho" w:hAnsi="Times New Roman" w:cs="Times New Roman"/>
          <w:spacing w:val="12"/>
        </w:rPr>
        <w:t>pollution</w:t>
      </w:r>
      <w:r w:rsidRPr="00D02042">
        <w:rPr>
          <w:rFonts w:ascii="Times New Roman" w:eastAsia="MS Mincho" w:hAnsi="Times New Roman" w:cs="Times New Roman"/>
          <w:spacing w:val="12"/>
        </w:rPr>
        <w:t>”</w:t>
      </w:r>
      <w:r w:rsidR="005E264B" w:rsidRPr="00D02042">
        <w:rPr>
          <w:rFonts w:ascii="Times New Roman" w:eastAsia="MS Mincho" w:hAnsi="Times New Roman" w:cs="Times New Roman"/>
          <w:spacing w:val="12"/>
        </w:rPr>
        <w:t xml:space="preserve"> (Article 2, Paragraph 3) that causes damage to human health or living environment.  Second, any provisions do not guarantee the involvement of individuals affected by global warming in these measures, nor provide clues to the specific scope and content of </w:t>
      </w:r>
      <w:r w:rsidR="00CB244A" w:rsidRPr="00D02042">
        <w:rPr>
          <w:rFonts w:ascii="Times New Roman" w:eastAsia="MS Mincho" w:hAnsi="Times New Roman" w:cs="Times New Roman"/>
          <w:spacing w:val="12"/>
        </w:rPr>
        <w:t>interest</w:t>
      </w:r>
      <w:r w:rsidR="005E264B" w:rsidRPr="00D02042">
        <w:rPr>
          <w:rFonts w:ascii="Times New Roman" w:eastAsia="MS Mincho" w:hAnsi="Times New Roman" w:cs="Times New Roman"/>
          <w:spacing w:val="12"/>
        </w:rPr>
        <w:t xml:space="preserve"> that are not affected by global warming among related laws including the Basic Act on the Environment, EIA Act, regulations of EIA in Basic Act on the Environment, Act on Promotion of Global Warming Countermeasures, Basic Act on Energy Policy, Act on Rationalizing Energy Use, and Act on Promotion of Utilization of Non-Fossil Energy Sources and Effective Utilization of Fossil Energy by Energy Suppliers. Comprehensively, the abovementioned legislations such as the Basic Act on the Environment, Act on Promotion of Global Warming Countermeasures, </w:t>
      </w:r>
      <w:r w:rsidR="005E264B" w:rsidRPr="00D02042">
        <w:rPr>
          <w:rFonts w:ascii="Times New Roman" w:eastAsia="MS Mincho" w:hAnsi="Times New Roman" w:cs="Times New Roman"/>
          <w:b/>
          <w:bCs/>
          <w:spacing w:val="12"/>
        </w:rPr>
        <w:t xml:space="preserve">cannot be unambiguously </w:t>
      </w:r>
      <w:r w:rsidR="005E264B" w:rsidRPr="00D02042">
        <w:rPr>
          <w:rFonts w:ascii="Times New Roman" w:hAnsi="Times New Roman" w:cs="Times New Roman"/>
          <w:b/>
          <w:bCs/>
          <w:spacing w:val="12"/>
        </w:rPr>
        <w:t>interpreted</w:t>
      </w:r>
      <w:r w:rsidR="005E264B" w:rsidRPr="00D02042">
        <w:rPr>
          <w:rFonts w:ascii="Times New Roman" w:eastAsia="MS Mincho" w:hAnsi="Times New Roman" w:cs="Times New Roman"/>
          <w:b/>
          <w:bCs/>
          <w:spacing w:val="12"/>
        </w:rPr>
        <w:t xml:space="preserve"> to mean that each individual has their own right not to be damaged caused by CO</w:t>
      </w:r>
      <w:r w:rsidR="005E264B" w:rsidRPr="00D02042">
        <w:rPr>
          <w:rFonts w:ascii="Times New Roman" w:eastAsia="MS Mincho" w:hAnsi="Times New Roman" w:cs="Times New Roman"/>
          <w:b/>
          <w:bCs/>
          <w:spacing w:val="12"/>
          <w:vertAlign w:val="subscript"/>
        </w:rPr>
        <w:t>2</w:t>
      </w:r>
      <w:r w:rsidR="005E264B" w:rsidRPr="00D02042">
        <w:rPr>
          <w:rFonts w:ascii="Times New Roman" w:eastAsia="MS Mincho" w:hAnsi="Times New Roman" w:cs="Times New Roman"/>
          <w:b/>
          <w:bCs/>
          <w:spacing w:val="12"/>
        </w:rPr>
        <w:t xml:space="preserve"> emissions. Rather, they may intend that issue to be handled as political matters through realizing global environmental preservation. It is difficult to understand that this is a blanket guarantee of individual </w:t>
      </w:r>
      <w:r w:rsidR="00CB244A" w:rsidRPr="00D02042">
        <w:rPr>
          <w:rFonts w:ascii="Times New Roman" w:eastAsia="MS Mincho" w:hAnsi="Times New Roman" w:cs="Times New Roman"/>
          <w:b/>
          <w:bCs/>
          <w:spacing w:val="12"/>
        </w:rPr>
        <w:t>interest</w:t>
      </w:r>
      <w:r w:rsidR="005E264B" w:rsidRPr="00D02042">
        <w:rPr>
          <w:rFonts w:ascii="Times New Roman" w:eastAsia="MS Mincho" w:hAnsi="Times New Roman" w:cs="Times New Roman"/>
          <w:spacing w:val="12"/>
        </w:rPr>
        <w:t>.</w:t>
      </w:r>
      <w:r w:rsidRPr="00D02042">
        <w:rPr>
          <w:rFonts w:ascii="Times New Roman" w:eastAsia="MS Mincho" w:hAnsi="Times New Roman" w:cs="Times New Roman"/>
          <w:spacing w:val="12"/>
        </w:rPr>
        <w:t>”</w:t>
      </w:r>
    </w:p>
    <w:p w:rsidR="00561859" w:rsidRDefault="00472094" w:rsidP="00C13A25">
      <w:pPr>
        <w:spacing w:line="240" w:lineRule="atLeast"/>
        <w:ind w:firstLineChars="100" w:firstLine="210"/>
        <w:rPr>
          <w:rFonts w:ascii="Times New Roman" w:hAnsi="Times New Roman" w:cs="Times New Roman"/>
        </w:rPr>
      </w:pPr>
      <w:r w:rsidRPr="008F6002">
        <w:rPr>
          <w:rFonts w:ascii="Times New Roman" w:hAnsi="Times New Roman" w:cs="Times New Roman"/>
        </w:rPr>
        <w:t>The Court also denied the plaintiffs</w:t>
      </w:r>
      <w:r w:rsidR="00C13A25">
        <w:rPr>
          <w:rFonts w:ascii="Times New Roman" w:hAnsi="Times New Roman" w:cs="Times New Roman"/>
        </w:rPr>
        <w:t>’</w:t>
      </w:r>
      <w:r w:rsidRPr="008F6002">
        <w:rPr>
          <w:rFonts w:ascii="Times New Roman" w:hAnsi="Times New Roman" w:cs="Times New Roman"/>
        </w:rPr>
        <w:t xml:space="preserve"> </w:t>
      </w:r>
      <w:r w:rsidR="00C13A25">
        <w:rPr>
          <w:rFonts w:ascii="Times New Roman" w:hAnsi="Times New Roman" w:cs="Times New Roman"/>
        </w:rPr>
        <w:t xml:space="preserve">claims of </w:t>
      </w:r>
      <w:r w:rsidRPr="008F6002">
        <w:rPr>
          <w:rFonts w:ascii="Times New Roman" w:hAnsi="Times New Roman" w:cs="Times New Roman"/>
        </w:rPr>
        <w:t>infringement of human rights (impacts on life and health), stating the following</w:t>
      </w:r>
      <w:r w:rsidR="00C13A25">
        <w:rPr>
          <w:rFonts w:ascii="Times New Roman" w:hAnsi="Times New Roman" w:cs="Times New Roman"/>
        </w:rPr>
        <w:t>:</w:t>
      </w:r>
    </w:p>
    <w:p w:rsidR="00561859" w:rsidRPr="00D02042" w:rsidRDefault="00C13A25" w:rsidP="00C13A25">
      <w:pPr>
        <w:tabs>
          <w:tab w:val="left" w:pos="1800"/>
        </w:tabs>
        <w:spacing w:line="240" w:lineRule="atLeast"/>
        <w:ind w:left="567"/>
        <w:rPr>
          <w:rFonts w:ascii="Times New Roman" w:hAnsi="Times New Roman" w:cs="Times New Roman"/>
          <w:spacing w:val="12"/>
        </w:rPr>
      </w:pPr>
      <w:r w:rsidRPr="00D02042">
        <w:rPr>
          <w:rFonts w:ascii="Times New Roman" w:hAnsi="Times New Roman" w:cs="Times New Roman"/>
          <w:spacing w:val="12"/>
        </w:rPr>
        <w:t>“</w:t>
      </w:r>
      <w:r w:rsidR="00561859" w:rsidRPr="00D02042">
        <w:rPr>
          <w:rFonts w:ascii="Times New Roman" w:hAnsi="Times New Roman" w:cs="Times New Roman"/>
          <w:spacing w:val="12"/>
        </w:rPr>
        <w:t>Substantially, C02 is not a toxic substance in itself. Indeed, the appellants insist that C0</w:t>
      </w:r>
      <w:r w:rsidR="00561859" w:rsidRPr="00D02042">
        <w:rPr>
          <w:rFonts w:ascii="Times New Roman" w:hAnsi="Times New Roman" w:cs="Times New Roman"/>
          <w:spacing w:val="12"/>
          <w:vertAlign w:val="subscript"/>
        </w:rPr>
        <w:t>2</w:t>
      </w:r>
      <w:r w:rsidR="00561859" w:rsidRPr="00D02042">
        <w:rPr>
          <w:rFonts w:ascii="Times New Roman" w:hAnsi="Times New Roman" w:cs="Times New Roman"/>
          <w:spacing w:val="12"/>
        </w:rPr>
        <w:t xml:space="preserve"> emissions affect global warming that causes natural disasters and related phenomena, which may endanger the lives and bodies of appellants through natural disasters. In general, </w:t>
      </w:r>
      <w:r w:rsidR="00561859" w:rsidRPr="00D02042">
        <w:rPr>
          <w:rFonts w:ascii="Times New Roman" w:hAnsi="Times New Roman" w:cs="Times New Roman"/>
          <w:b/>
          <w:bCs/>
          <w:spacing w:val="12"/>
        </w:rPr>
        <w:t>such kind of indirect damage</w:t>
      </w:r>
      <w:r w:rsidR="00561859" w:rsidRPr="00D02042">
        <w:rPr>
          <w:rFonts w:ascii="Times New Roman" w:hAnsi="Times New Roman" w:cs="Times New Roman"/>
          <w:spacing w:val="12"/>
        </w:rPr>
        <w:t xml:space="preserve"> often has, as opposed to the direct interests, ambiguous scope of protection and the substance. Also, in the case of C0</w:t>
      </w:r>
      <w:r w:rsidR="00561859" w:rsidRPr="00D02042">
        <w:rPr>
          <w:rFonts w:ascii="Times New Roman" w:hAnsi="Times New Roman" w:cs="Times New Roman"/>
          <w:spacing w:val="12"/>
          <w:vertAlign w:val="subscript"/>
        </w:rPr>
        <w:t>2</w:t>
      </w:r>
      <w:r w:rsidR="00561859" w:rsidRPr="00D02042">
        <w:rPr>
          <w:rFonts w:ascii="Times New Roman" w:hAnsi="Times New Roman" w:cs="Times New Roman"/>
          <w:spacing w:val="12"/>
        </w:rPr>
        <w:t>, the damage caused by global warming is attributed to the global increase in C0</w:t>
      </w:r>
      <w:r w:rsidR="00561859" w:rsidRPr="00D02042">
        <w:rPr>
          <w:rFonts w:ascii="Times New Roman" w:hAnsi="Times New Roman" w:cs="Times New Roman"/>
          <w:spacing w:val="12"/>
          <w:vertAlign w:val="subscript"/>
        </w:rPr>
        <w:t>2</w:t>
      </w:r>
      <w:r w:rsidR="00561859" w:rsidRPr="00D02042">
        <w:rPr>
          <w:rFonts w:ascii="Times New Roman" w:hAnsi="Times New Roman" w:cs="Times New Roman"/>
          <w:spacing w:val="12"/>
        </w:rPr>
        <w:t xml:space="preserve"> emissions. There, </w:t>
      </w:r>
      <w:r w:rsidR="00561859" w:rsidRPr="00D02042">
        <w:rPr>
          <w:rFonts w:ascii="Times New Roman" w:hAnsi="Times New Roman" w:cs="Times New Roman"/>
          <w:b/>
          <w:bCs/>
          <w:spacing w:val="12"/>
        </w:rPr>
        <w:t>each emission by a single business, regardless of its business type, is considered to be negligible</w:t>
      </w:r>
      <w:r w:rsidR="00561859" w:rsidRPr="00D02042">
        <w:rPr>
          <w:rFonts w:ascii="Times New Roman" w:hAnsi="Times New Roman" w:cs="Times New Roman"/>
          <w:spacing w:val="12"/>
        </w:rPr>
        <w:t>. The causal relationship between such tiny C0</w:t>
      </w:r>
      <w:r w:rsidR="00561859" w:rsidRPr="00D02042">
        <w:rPr>
          <w:rFonts w:ascii="Times New Roman" w:hAnsi="Times New Roman" w:cs="Times New Roman"/>
          <w:spacing w:val="12"/>
          <w:vertAlign w:val="subscript"/>
        </w:rPr>
        <w:t>2</w:t>
      </w:r>
      <w:r w:rsidR="00561859" w:rsidRPr="00D02042">
        <w:rPr>
          <w:rFonts w:ascii="Times New Roman" w:hAnsi="Times New Roman" w:cs="Times New Roman"/>
          <w:spacing w:val="12"/>
        </w:rPr>
        <w:t xml:space="preserve"> emissions and individual damage caused by climate change is not clear. In the international community, global and national C0</w:t>
      </w:r>
      <w:r w:rsidR="00561859" w:rsidRPr="00D02042">
        <w:rPr>
          <w:rFonts w:ascii="Times New Roman" w:hAnsi="Times New Roman" w:cs="Times New Roman"/>
          <w:spacing w:val="12"/>
          <w:vertAlign w:val="subscript"/>
        </w:rPr>
        <w:t>2</w:t>
      </w:r>
      <w:r w:rsidR="00561859" w:rsidRPr="00D02042">
        <w:rPr>
          <w:rFonts w:ascii="Times New Roman" w:hAnsi="Times New Roman" w:cs="Times New Roman"/>
          <w:spacing w:val="12"/>
        </w:rPr>
        <w:t xml:space="preserve"> reduction targets have been set in various ways, but whether they are appropriate or not, and even if they are appropriate, how they should be realized is not univocally determined, not only from a scientific perspective but also from a policy perspective to keep balance other interests to be protected.  Each country</w:t>
      </w:r>
      <w:r w:rsidRPr="00D02042">
        <w:rPr>
          <w:rFonts w:ascii="Times New Roman" w:hAnsi="Times New Roman" w:cs="Times New Roman"/>
          <w:spacing w:val="12"/>
        </w:rPr>
        <w:t>’</w:t>
      </w:r>
      <w:r w:rsidR="00561859" w:rsidRPr="00D02042">
        <w:rPr>
          <w:rFonts w:ascii="Times New Roman" w:hAnsi="Times New Roman" w:cs="Times New Roman"/>
          <w:spacing w:val="12"/>
        </w:rPr>
        <w:t>s policy on infrastructure also matters on the condition that certain business that relates to infrastructure is on the issue. In addition, the achievement of carbon neutrality is not only related to C0</w:t>
      </w:r>
      <w:r w:rsidR="00561859" w:rsidRPr="00D02042">
        <w:rPr>
          <w:rFonts w:ascii="Times New Roman" w:hAnsi="Times New Roman" w:cs="Times New Roman"/>
          <w:spacing w:val="12"/>
          <w:vertAlign w:val="subscript"/>
        </w:rPr>
        <w:t>2</w:t>
      </w:r>
      <w:r w:rsidR="00561859" w:rsidRPr="00D02042">
        <w:rPr>
          <w:rFonts w:ascii="Times New Roman" w:hAnsi="Times New Roman" w:cs="Times New Roman"/>
          <w:spacing w:val="12"/>
        </w:rPr>
        <w:t xml:space="preserve"> emissions, but also to absorption measures, and the reduction target may change due to future technological development or contingencies such as large-scale disasters. Under these circumstances, more national and global discussions are required to reach the point that univocal standpoints of the abovementioned issues are shared. Consequently, it is difficult to admit at present that social basement has been established to the extent that rights not to be damaged by CO</w:t>
      </w:r>
      <w:r w:rsidR="00561859" w:rsidRPr="00EC5624">
        <w:rPr>
          <w:rFonts w:ascii="Times New Roman" w:hAnsi="Times New Roman" w:cs="Times New Roman"/>
          <w:spacing w:val="12"/>
          <w:vertAlign w:val="subscript"/>
        </w:rPr>
        <w:t>2</w:t>
      </w:r>
      <w:r w:rsidRPr="00D02042">
        <w:rPr>
          <w:rFonts w:ascii="Times New Roman" w:hAnsi="Times New Roman" w:cs="Times New Roman"/>
          <w:spacing w:val="12"/>
        </w:rPr>
        <w:t>”</w:t>
      </w:r>
      <w:r w:rsidR="00561859" w:rsidRPr="00D02042">
        <w:rPr>
          <w:rFonts w:ascii="Times New Roman" w:hAnsi="Times New Roman" w:cs="Times New Roman"/>
          <w:spacing w:val="12"/>
        </w:rPr>
        <w:t xml:space="preserve"> emissions can be recognized as a legally protected individual right, under the best interpretations of related regulations in a purposive manner.</w:t>
      </w:r>
      <w:r w:rsidRPr="00D02042">
        <w:rPr>
          <w:rFonts w:ascii="Times New Roman" w:hAnsi="Times New Roman" w:cs="Times New Roman"/>
          <w:spacing w:val="12"/>
        </w:rPr>
        <w:t>”</w:t>
      </w:r>
    </w:p>
    <w:p w:rsidR="00561859" w:rsidRDefault="00E022F2" w:rsidP="00DD40AB">
      <w:pPr>
        <w:spacing w:line="240" w:lineRule="atLeast"/>
        <w:rPr>
          <w:rFonts w:ascii="Times New Roman" w:hAnsi="Times New Roman" w:cs="Times New Roman"/>
        </w:rPr>
      </w:pPr>
      <w:r w:rsidRPr="008F6002">
        <w:rPr>
          <w:rFonts w:ascii="Times New Roman" w:hAnsi="Times New Roman" w:cs="Times New Roman"/>
        </w:rPr>
        <w:t>However, the ruling also state</w:t>
      </w:r>
      <w:r w:rsidR="00711648">
        <w:rPr>
          <w:rFonts w:ascii="Times New Roman" w:hAnsi="Times New Roman" w:cs="Times New Roman"/>
        </w:rPr>
        <w:t>d</w:t>
      </w:r>
      <w:r w:rsidRPr="008F6002">
        <w:rPr>
          <w:rFonts w:ascii="Times New Roman" w:hAnsi="Times New Roman" w:cs="Times New Roman"/>
        </w:rPr>
        <w:t xml:space="preserve"> the following. </w:t>
      </w:r>
    </w:p>
    <w:p w:rsidR="00561859" w:rsidRPr="00F32259" w:rsidRDefault="00C13A25" w:rsidP="00DD40AB">
      <w:pPr>
        <w:tabs>
          <w:tab w:val="left" w:pos="1800"/>
        </w:tabs>
        <w:spacing w:line="240" w:lineRule="atLeast"/>
        <w:ind w:left="567"/>
        <w:rPr>
          <w:rFonts w:ascii="Times New Roman" w:hAnsi="Times New Roman" w:cs="Times New Roman"/>
          <w:spacing w:val="12"/>
        </w:rPr>
      </w:pPr>
      <w:r w:rsidRPr="00F32259">
        <w:rPr>
          <w:rFonts w:ascii="Times New Roman" w:hAnsi="Times New Roman" w:cs="Times New Roman"/>
          <w:spacing w:val="12"/>
        </w:rPr>
        <w:t>“</w:t>
      </w:r>
      <w:r w:rsidR="00561859" w:rsidRPr="00F32259">
        <w:rPr>
          <w:rFonts w:ascii="Times New Roman" w:hAnsi="Times New Roman" w:cs="Times New Roman"/>
          <w:spacing w:val="12"/>
        </w:rPr>
        <w:t xml:space="preserve">Therefore, </w:t>
      </w:r>
      <w:r w:rsidR="00561859" w:rsidRPr="00F32259">
        <w:rPr>
          <w:rFonts w:ascii="Times New Roman" w:hAnsi="Times New Roman" w:cs="Times New Roman"/>
          <w:b/>
          <w:bCs/>
          <w:spacing w:val="12"/>
        </w:rPr>
        <w:t>this interest is not sufficient to establish standing</w:t>
      </w:r>
      <w:r w:rsidR="00561859" w:rsidRPr="00F32259">
        <w:rPr>
          <w:rFonts w:ascii="Times New Roman" w:hAnsi="Times New Roman" w:cs="Times New Roman"/>
          <w:spacing w:val="12"/>
        </w:rPr>
        <w:t xml:space="preserve">. Simultaneously, </w:t>
      </w:r>
      <w:r w:rsidR="00561859" w:rsidRPr="00F32259">
        <w:rPr>
          <w:rFonts w:ascii="Times New Roman" w:hAnsi="Times New Roman" w:cs="Times New Roman"/>
          <w:b/>
          <w:bCs/>
          <w:spacing w:val="12"/>
        </w:rPr>
        <w:t xml:space="preserve">we do not deny the possibility that the substance of the interest not to be </w:t>
      </w:r>
      <w:r w:rsidR="009D45CB">
        <w:rPr>
          <w:rFonts w:ascii="Times New Roman" w:hAnsi="Times New Roman" w:cs="Times New Roman"/>
          <w:b/>
          <w:bCs/>
          <w:spacing w:val="12"/>
        </w:rPr>
        <w:t>harmed</w:t>
      </w:r>
      <w:r w:rsidR="00561859" w:rsidRPr="00F32259">
        <w:rPr>
          <w:rFonts w:ascii="Times New Roman" w:hAnsi="Times New Roman" w:cs="Times New Roman"/>
          <w:b/>
          <w:bCs/>
          <w:spacing w:val="12"/>
        </w:rPr>
        <w:t xml:space="preserve"> by C02 emissions may be determined and recognized as a personal interest in the futu</w:t>
      </w:r>
      <w:r w:rsidR="00561859" w:rsidRPr="009A4C86">
        <w:rPr>
          <w:rFonts w:ascii="Times New Roman" w:hAnsi="Times New Roman" w:cs="Times New Roman"/>
          <w:b/>
          <w:bCs/>
          <w:spacing w:val="12"/>
        </w:rPr>
        <w:t>re</w:t>
      </w:r>
      <w:r w:rsidR="00561859" w:rsidRPr="00F32259">
        <w:rPr>
          <w:rFonts w:ascii="Times New Roman" w:hAnsi="Times New Roman" w:cs="Times New Roman"/>
          <w:spacing w:val="12"/>
        </w:rPr>
        <w:t>, according to the social changes in Japan and abroad. We issue this judgment on the premise of the current social situation.</w:t>
      </w:r>
      <w:r w:rsidRPr="00F32259">
        <w:rPr>
          <w:rFonts w:ascii="Times New Roman" w:hAnsi="Times New Roman" w:cs="Times New Roman"/>
          <w:spacing w:val="12"/>
        </w:rPr>
        <w:t>”</w:t>
      </w:r>
    </w:p>
    <w:p w:rsidR="00472094" w:rsidRDefault="00F32259" w:rsidP="00DD40AB">
      <w:pPr>
        <w:spacing w:line="240" w:lineRule="atLeast"/>
        <w:rPr>
          <w:rFonts w:ascii="Times New Roman" w:hAnsi="Times New Roman" w:cs="Times New Roman"/>
        </w:rPr>
      </w:pPr>
      <w:r>
        <w:rPr>
          <w:rFonts w:ascii="Times New Roman" w:hAnsi="Times New Roman" w:cs="Times New Roman"/>
        </w:rPr>
        <w:t xml:space="preserve">On </w:t>
      </w:r>
      <w:r w:rsidR="00E022F2" w:rsidRPr="008F6002">
        <w:rPr>
          <w:rFonts w:ascii="Times New Roman" w:hAnsi="Times New Roman" w:cs="Times New Roman"/>
        </w:rPr>
        <w:t xml:space="preserve">March 9, 2023 the Supreme Court rejected </w:t>
      </w:r>
      <w:r>
        <w:rPr>
          <w:rFonts w:ascii="Times New Roman" w:hAnsi="Times New Roman" w:cs="Times New Roman"/>
        </w:rPr>
        <w:t>the</w:t>
      </w:r>
      <w:r w:rsidR="00E022F2" w:rsidRPr="008F6002">
        <w:rPr>
          <w:rFonts w:ascii="Times New Roman" w:hAnsi="Times New Roman" w:cs="Times New Roman"/>
        </w:rPr>
        <w:t xml:space="preserve"> appeal </w:t>
      </w:r>
      <w:r>
        <w:rPr>
          <w:rFonts w:ascii="Times New Roman" w:hAnsi="Times New Roman" w:cs="Times New Roman"/>
        </w:rPr>
        <w:t>as</w:t>
      </w:r>
      <w:r w:rsidR="00E022F2" w:rsidRPr="008F6002">
        <w:rPr>
          <w:rFonts w:ascii="Times New Roman" w:hAnsi="Times New Roman" w:cs="Times New Roman"/>
        </w:rPr>
        <w:t xml:space="preserve"> the </w:t>
      </w:r>
      <w:r>
        <w:rPr>
          <w:rFonts w:ascii="Times New Roman" w:hAnsi="Times New Roman" w:cs="Times New Roman"/>
        </w:rPr>
        <w:t xml:space="preserve">final </w:t>
      </w:r>
      <w:r w:rsidR="00E022F2" w:rsidRPr="008F6002">
        <w:rPr>
          <w:rFonts w:ascii="Times New Roman" w:hAnsi="Times New Roman" w:cs="Times New Roman"/>
        </w:rPr>
        <w:t>decision</w:t>
      </w:r>
      <w:r>
        <w:rPr>
          <w:rFonts w:ascii="Times New Roman" w:hAnsi="Times New Roman" w:cs="Times New Roman"/>
        </w:rPr>
        <w:t xml:space="preserve"> on this case</w:t>
      </w:r>
      <w:r w:rsidR="00E022F2" w:rsidRPr="008F6002">
        <w:rPr>
          <w:rFonts w:ascii="Times New Roman" w:hAnsi="Times New Roman" w:cs="Times New Roman"/>
        </w:rPr>
        <w:t>.</w:t>
      </w:r>
    </w:p>
    <w:p w:rsidR="0081607A" w:rsidRPr="008F6002" w:rsidRDefault="0081607A" w:rsidP="00DD40AB">
      <w:pPr>
        <w:spacing w:line="240" w:lineRule="atLeast"/>
        <w:rPr>
          <w:rFonts w:ascii="Times New Roman" w:eastAsia="MS Mincho" w:hAnsi="Times New Roman" w:cs="Times New Roman"/>
          <w:spacing w:val="7"/>
        </w:rPr>
      </w:pPr>
    </w:p>
    <w:p w:rsidR="000456FE" w:rsidRPr="008F6002" w:rsidRDefault="00472094" w:rsidP="00DD40AB">
      <w:pPr>
        <w:spacing w:line="240" w:lineRule="atLeast"/>
        <w:rPr>
          <w:rFonts w:ascii="Times New Roman" w:eastAsia="MS Mincho" w:hAnsi="Times New Roman" w:cs="Times New Roman"/>
          <w:spacing w:val="7"/>
        </w:rPr>
      </w:pPr>
      <w:r w:rsidRPr="008F6002">
        <w:rPr>
          <w:rFonts w:ascii="Times New Roman" w:hAnsi="Times New Roman" w:cs="Times New Roman"/>
        </w:rPr>
        <w:t xml:space="preserve">5.3 </w:t>
      </w:r>
      <w:r w:rsidRPr="009A4C86">
        <w:rPr>
          <w:rFonts w:ascii="Times New Roman" w:hAnsi="Times New Roman" w:cs="Times New Roman"/>
          <w:b/>
          <w:bCs/>
        </w:rPr>
        <w:t>In the administrative litigation</w:t>
      </w:r>
      <w:r w:rsidRPr="009A4C86">
        <w:rPr>
          <w:rFonts w:ascii="Times New Roman" w:hAnsi="Times New Roman" w:cs="Times New Roman"/>
        </w:rPr>
        <w:t xml:space="preserve"> concerning JERA</w:t>
      </w:r>
      <w:r w:rsidR="00C13A25" w:rsidRPr="009A4C86">
        <w:rPr>
          <w:rFonts w:ascii="Times New Roman" w:hAnsi="Times New Roman" w:cs="Times New Roman"/>
        </w:rPr>
        <w:t>’</w:t>
      </w:r>
      <w:r w:rsidRPr="009A4C86">
        <w:rPr>
          <w:rFonts w:ascii="Times New Roman" w:hAnsi="Times New Roman" w:cs="Times New Roman"/>
        </w:rPr>
        <w:t>s Yokosuka Coal-fired Power Plant</w:t>
      </w:r>
      <w:r w:rsidR="00DE1591" w:rsidRPr="009A4C86">
        <w:rPr>
          <w:rFonts w:ascii="Times New Roman" w:hAnsi="Times New Roman" w:cs="Times New Roman"/>
        </w:rPr>
        <w:t>s which is similar to Kobe case</w:t>
      </w:r>
      <w:r w:rsidRPr="009A4C86">
        <w:rPr>
          <w:rFonts w:ascii="Times New Roman" w:hAnsi="Times New Roman" w:cs="Times New Roman"/>
        </w:rPr>
        <w:t>, in addition to judgments similar to those of the Osaka High Court,</w:t>
      </w:r>
      <w:r w:rsidRPr="008F6002">
        <w:rPr>
          <w:rFonts w:ascii="Times New Roman" w:hAnsi="Times New Roman" w:cs="Times New Roman"/>
        </w:rPr>
        <w:t xml:space="preserve"> </w:t>
      </w:r>
      <w:r w:rsidR="003B3E66" w:rsidRPr="003B3E66">
        <w:rPr>
          <w:rFonts w:ascii="Times New Roman" w:hAnsi="Times New Roman" w:cs="Times New Roman"/>
        </w:rPr>
        <w:t>The Tokyo District Court</w:t>
      </w:r>
      <w:r w:rsidR="003B3E66" w:rsidRPr="008F6002">
        <w:rPr>
          <w:rFonts w:ascii="Times New Roman" w:hAnsi="Times New Roman" w:cs="Times New Roman"/>
        </w:rPr>
        <w:t xml:space="preserve"> </w:t>
      </w:r>
      <w:r w:rsidRPr="008F6002">
        <w:rPr>
          <w:rFonts w:ascii="Times New Roman" w:hAnsi="Times New Roman" w:cs="Times New Roman"/>
        </w:rPr>
        <w:t xml:space="preserve">stated the following concerning the subject of assessment of the </w:t>
      </w:r>
      <w:r w:rsidR="00C13A25">
        <w:rPr>
          <w:rFonts w:ascii="Times New Roman" w:hAnsi="Times New Roman" w:cs="Times New Roman"/>
        </w:rPr>
        <w:t>“</w:t>
      </w:r>
      <w:r w:rsidRPr="008F6002">
        <w:rPr>
          <w:rFonts w:ascii="Times New Roman" w:hAnsi="Times New Roman" w:cs="Times New Roman"/>
        </w:rPr>
        <w:t>environmental load</w:t>
      </w:r>
      <w:r w:rsidR="00C13A25">
        <w:rPr>
          <w:rFonts w:ascii="Times New Roman" w:hAnsi="Times New Roman" w:cs="Times New Roman"/>
        </w:rPr>
        <w:t>”</w:t>
      </w:r>
      <w:r w:rsidRPr="008F6002">
        <w:rPr>
          <w:rFonts w:ascii="Times New Roman" w:hAnsi="Times New Roman" w:cs="Times New Roman"/>
        </w:rPr>
        <w:t xml:space="preserve"> of the impact of CO</w:t>
      </w:r>
      <w:r w:rsidRPr="00561859">
        <w:rPr>
          <w:rFonts w:ascii="Times New Roman" w:hAnsi="Times New Roman" w:cs="Times New Roman"/>
          <w:vertAlign w:val="subscript"/>
        </w:rPr>
        <w:t>2</w:t>
      </w:r>
      <w:r w:rsidRPr="008F6002">
        <w:rPr>
          <w:rFonts w:ascii="Times New Roman" w:hAnsi="Times New Roman" w:cs="Times New Roman"/>
        </w:rPr>
        <w:t xml:space="preserve"> in the environmental impact assessment, and </w:t>
      </w:r>
      <w:r w:rsidR="003B3E66" w:rsidRPr="003B3E66">
        <w:rPr>
          <w:rFonts w:ascii="Times New Roman" w:hAnsi="Times New Roman" w:cs="Times New Roman"/>
        </w:rPr>
        <w:t xml:space="preserve">ruled that it was not necessary to investigate the impact, predict, </w:t>
      </w:r>
      <w:r w:rsidR="003B3E66">
        <w:rPr>
          <w:rFonts w:ascii="Times New Roman" w:hAnsi="Times New Roman" w:cs="Times New Roman"/>
        </w:rPr>
        <w:t>and</w:t>
      </w:r>
      <w:r w:rsidR="003B3E66" w:rsidRPr="003B3E66">
        <w:rPr>
          <w:rFonts w:ascii="Times New Roman" w:hAnsi="Times New Roman" w:cs="Times New Roman"/>
        </w:rPr>
        <w:t xml:space="preserve"> assess of CO2 emissions</w:t>
      </w:r>
      <w:r w:rsidR="00711648">
        <w:rPr>
          <w:rFonts w:ascii="Times New Roman" w:hAnsi="Times New Roman" w:cs="Times New Roman"/>
        </w:rPr>
        <w:t>:</w:t>
      </w:r>
    </w:p>
    <w:p w:rsidR="000456FE" w:rsidRPr="008F6002" w:rsidRDefault="00C13A25" w:rsidP="00DD40AB">
      <w:pPr>
        <w:tabs>
          <w:tab w:val="left" w:pos="1800"/>
        </w:tabs>
        <w:spacing w:line="240" w:lineRule="atLeast"/>
        <w:ind w:left="567"/>
        <w:rPr>
          <w:rFonts w:ascii="Times New Roman" w:eastAsia="MS Mincho" w:hAnsi="Times New Roman" w:cs="Times New Roman"/>
        </w:rPr>
      </w:pPr>
      <w:r>
        <w:rPr>
          <w:rFonts w:ascii="Times New Roman" w:hAnsi="Times New Roman" w:cs="Times New Roman"/>
        </w:rPr>
        <w:t>“</w:t>
      </w:r>
      <w:r w:rsidR="000456FE" w:rsidRPr="008F6002">
        <w:rPr>
          <w:rFonts w:ascii="Times New Roman" w:hAnsi="Times New Roman" w:cs="Times New Roman"/>
        </w:rPr>
        <w:t xml:space="preserve">The (Assessment) Ministerial Ordinance stipulates </w:t>
      </w:r>
      <w:r>
        <w:rPr>
          <w:rFonts w:ascii="Times New Roman" w:hAnsi="Times New Roman" w:cs="Times New Roman"/>
        </w:rPr>
        <w:t>“</w:t>
      </w:r>
      <w:r w:rsidR="000456FE" w:rsidRPr="008F6002">
        <w:rPr>
          <w:rFonts w:ascii="Times New Roman" w:hAnsi="Times New Roman" w:cs="Times New Roman"/>
        </w:rPr>
        <w:t>methods for assessing the amount of environmental load</w:t>
      </w:r>
      <w:r>
        <w:rPr>
          <w:rFonts w:ascii="Times New Roman" w:hAnsi="Times New Roman" w:cs="Times New Roman"/>
        </w:rPr>
        <w:t>”</w:t>
      </w:r>
      <w:r w:rsidR="000456FE" w:rsidRPr="008F6002">
        <w:rPr>
          <w:rFonts w:ascii="Times New Roman" w:hAnsi="Times New Roman" w:cs="Times New Roman"/>
        </w:rPr>
        <w:t xml:space="preserve"> (Article 6, Item 6; Article 22(1), Item 6) separately from </w:t>
      </w:r>
      <w:r>
        <w:rPr>
          <w:rFonts w:ascii="Times New Roman" w:hAnsi="Times New Roman" w:cs="Times New Roman"/>
        </w:rPr>
        <w:t>“</w:t>
      </w:r>
      <w:r w:rsidR="000456FE" w:rsidRPr="008F6002">
        <w:rPr>
          <w:rFonts w:ascii="Times New Roman" w:hAnsi="Times New Roman" w:cs="Times New Roman"/>
        </w:rPr>
        <w:t>methods for assessing the environmental impact on health, the living environment, or the natural environment</w:t>
      </w:r>
      <w:r>
        <w:rPr>
          <w:rFonts w:ascii="Times New Roman" w:hAnsi="Times New Roman" w:cs="Times New Roman"/>
        </w:rPr>
        <w:t>”</w:t>
      </w:r>
      <w:r w:rsidR="000456FE" w:rsidRPr="008F6002">
        <w:rPr>
          <w:rFonts w:ascii="Times New Roman" w:hAnsi="Times New Roman" w:cs="Times New Roman"/>
        </w:rPr>
        <w:t xml:space="preserve"> and </w:t>
      </w:r>
      <w:r>
        <w:rPr>
          <w:rFonts w:ascii="Times New Roman" w:hAnsi="Times New Roman" w:cs="Times New Roman"/>
        </w:rPr>
        <w:t>“</w:t>
      </w:r>
      <w:r w:rsidR="000456FE" w:rsidRPr="008F6002">
        <w:rPr>
          <w:rFonts w:ascii="Times New Roman" w:hAnsi="Times New Roman" w:cs="Times New Roman"/>
        </w:rPr>
        <w:t>human health</w:t>
      </w:r>
      <w:r>
        <w:rPr>
          <w:rFonts w:ascii="Times New Roman" w:hAnsi="Times New Roman" w:cs="Times New Roman"/>
        </w:rPr>
        <w:t>”</w:t>
      </w:r>
      <w:r w:rsidR="000456FE" w:rsidRPr="008F6002">
        <w:rPr>
          <w:rFonts w:ascii="Times New Roman" w:hAnsi="Times New Roman" w:cs="Times New Roman"/>
        </w:rPr>
        <w:t xml:space="preserve"> (Article 6</w:t>
      </w:r>
      <w:r w:rsidR="00024693">
        <w:rPr>
          <w:rFonts w:ascii="Times New Roman" w:hAnsi="Times New Roman" w:cs="Times New Roman"/>
        </w:rPr>
        <w:t>(1), Item</w:t>
      </w:r>
      <w:r w:rsidR="000456FE" w:rsidRPr="008F6002">
        <w:rPr>
          <w:rFonts w:ascii="Times New Roman" w:hAnsi="Times New Roman" w:cs="Times New Roman"/>
        </w:rPr>
        <w:t>1</w:t>
      </w:r>
      <w:r w:rsidR="00024693">
        <w:rPr>
          <w:rFonts w:ascii="Times New Roman" w:hAnsi="Times New Roman" w:cs="Times New Roman"/>
        </w:rPr>
        <w:t>,</w:t>
      </w:r>
      <w:r w:rsidR="000456FE" w:rsidRPr="008F6002">
        <w:rPr>
          <w:rFonts w:ascii="Times New Roman" w:hAnsi="Times New Roman" w:cs="Times New Roman"/>
        </w:rPr>
        <w:t xml:space="preserve"> Article 22(1), Item 1), and </w:t>
      </w:r>
      <w:r>
        <w:rPr>
          <w:rFonts w:ascii="Times New Roman" w:hAnsi="Times New Roman" w:cs="Times New Roman"/>
        </w:rPr>
        <w:t>“</w:t>
      </w:r>
      <w:r w:rsidR="000456FE" w:rsidRPr="008F6002">
        <w:rPr>
          <w:rFonts w:ascii="Times New Roman" w:hAnsi="Times New Roman" w:cs="Times New Roman"/>
        </w:rPr>
        <w:t>environmental load</w:t>
      </w:r>
      <w:r>
        <w:rPr>
          <w:rFonts w:ascii="Times New Roman" w:hAnsi="Times New Roman" w:cs="Times New Roman"/>
        </w:rPr>
        <w:t>”</w:t>
      </w:r>
      <w:r w:rsidR="000456FE" w:rsidRPr="008F6002">
        <w:rPr>
          <w:rFonts w:ascii="Times New Roman" w:hAnsi="Times New Roman" w:cs="Times New Roman"/>
        </w:rPr>
        <w:t xml:space="preserve"> is defined in Article 2(1) of the Basic Act on the Environment as </w:t>
      </w:r>
      <w:r>
        <w:rPr>
          <w:rFonts w:ascii="Times New Roman" w:hAnsi="Times New Roman" w:cs="Times New Roman"/>
        </w:rPr>
        <w:t>“</w:t>
      </w:r>
      <w:r w:rsidR="000456FE" w:rsidRPr="008F6002">
        <w:rPr>
          <w:rFonts w:ascii="Times New Roman" w:hAnsi="Times New Roman" w:cs="Times New Roman"/>
        </w:rPr>
        <w:t>negative effects [of human activities] on the environment which may cause hindrances to the environmental conservation,</w:t>
      </w:r>
      <w:r>
        <w:rPr>
          <w:rFonts w:ascii="Times New Roman" w:hAnsi="Times New Roman" w:cs="Times New Roman"/>
        </w:rPr>
        <w:t>”</w:t>
      </w:r>
      <w:r w:rsidR="000456FE" w:rsidRPr="008F6002">
        <w:rPr>
          <w:rFonts w:ascii="Times New Roman" w:hAnsi="Times New Roman" w:cs="Times New Roman"/>
        </w:rPr>
        <w:t xml:space="preserve"> so since </w:t>
      </w:r>
      <w:r>
        <w:rPr>
          <w:rFonts w:ascii="Times New Roman" w:hAnsi="Times New Roman" w:cs="Times New Roman"/>
        </w:rPr>
        <w:t>“</w:t>
      </w:r>
      <w:r w:rsidR="000456FE" w:rsidRPr="008F6002">
        <w:rPr>
          <w:rFonts w:ascii="Times New Roman" w:hAnsi="Times New Roman" w:cs="Times New Roman"/>
        </w:rPr>
        <w:t>environmental impact on the natural environment</w:t>
      </w:r>
      <w:r>
        <w:rPr>
          <w:rFonts w:ascii="Times New Roman" w:hAnsi="Times New Roman" w:cs="Times New Roman"/>
        </w:rPr>
        <w:t>”</w:t>
      </w:r>
      <w:r w:rsidR="00711648">
        <w:rPr>
          <w:rFonts w:ascii="Times New Roman" w:hAnsi="Times New Roman" w:cs="Times New Roman"/>
        </w:rPr>
        <w:t xml:space="preserve"> </w:t>
      </w:r>
      <w:r w:rsidR="000456FE" w:rsidRPr="008F6002">
        <w:rPr>
          <w:rFonts w:ascii="Times New Roman" w:hAnsi="Times New Roman" w:cs="Times New Roman"/>
        </w:rPr>
        <w:t xml:space="preserve">is mentioned separately from actual </w:t>
      </w:r>
      <w:r>
        <w:rPr>
          <w:rFonts w:ascii="Times New Roman" w:hAnsi="Times New Roman" w:cs="Times New Roman"/>
        </w:rPr>
        <w:t>“</w:t>
      </w:r>
      <w:r w:rsidR="000456FE" w:rsidRPr="008F6002">
        <w:rPr>
          <w:rFonts w:ascii="Times New Roman" w:hAnsi="Times New Roman" w:cs="Times New Roman"/>
        </w:rPr>
        <w:t>hindrances to the environmental conservation</w:t>
      </w:r>
      <w:r>
        <w:rPr>
          <w:rFonts w:ascii="Times New Roman" w:hAnsi="Times New Roman" w:cs="Times New Roman"/>
        </w:rPr>
        <w:t>”</w:t>
      </w:r>
      <w:r w:rsidR="000456FE" w:rsidRPr="008F6002">
        <w:rPr>
          <w:rFonts w:ascii="Times New Roman" w:hAnsi="Times New Roman" w:cs="Times New Roman"/>
        </w:rPr>
        <w:t xml:space="preserve"> which would be understood to include </w:t>
      </w:r>
      <w:r>
        <w:rPr>
          <w:rFonts w:ascii="Times New Roman" w:hAnsi="Times New Roman" w:cs="Times New Roman"/>
        </w:rPr>
        <w:t>“</w:t>
      </w:r>
      <w:r w:rsidR="000456FE" w:rsidRPr="008F6002">
        <w:rPr>
          <w:rFonts w:ascii="Times New Roman" w:hAnsi="Times New Roman" w:cs="Times New Roman"/>
        </w:rPr>
        <w:t>environmental impact on the natural environment,</w:t>
      </w:r>
      <w:r>
        <w:rPr>
          <w:rFonts w:ascii="Times New Roman" w:hAnsi="Times New Roman" w:cs="Times New Roman"/>
        </w:rPr>
        <w:t>”</w:t>
      </w:r>
      <w:r w:rsidR="000456FE" w:rsidRPr="008F6002">
        <w:rPr>
          <w:rFonts w:ascii="Times New Roman" w:hAnsi="Times New Roman" w:cs="Times New Roman"/>
        </w:rPr>
        <w:t xml:space="preserve"> </w:t>
      </w:r>
      <w:r w:rsidR="000456FE" w:rsidRPr="006E2932">
        <w:rPr>
          <w:rFonts w:ascii="Times New Roman" w:hAnsi="Times New Roman" w:cs="Times New Roman"/>
          <w:b/>
          <w:bCs/>
        </w:rPr>
        <w:t xml:space="preserve">it would be natural to interpret </w:t>
      </w:r>
      <w:r w:rsidRPr="006E2932">
        <w:rPr>
          <w:rFonts w:ascii="Times New Roman" w:hAnsi="Times New Roman" w:cs="Times New Roman"/>
          <w:b/>
          <w:bCs/>
        </w:rPr>
        <w:t>“</w:t>
      </w:r>
      <w:r w:rsidR="000456FE" w:rsidRPr="006E2932">
        <w:rPr>
          <w:rFonts w:ascii="Times New Roman" w:hAnsi="Times New Roman" w:cs="Times New Roman"/>
          <w:b/>
          <w:bCs/>
        </w:rPr>
        <w:t>environmental load</w:t>
      </w:r>
      <w:r w:rsidRPr="006E2932">
        <w:rPr>
          <w:rFonts w:ascii="Times New Roman" w:hAnsi="Times New Roman" w:cs="Times New Roman"/>
          <w:b/>
          <w:bCs/>
        </w:rPr>
        <w:t>”</w:t>
      </w:r>
      <w:r w:rsidR="000456FE" w:rsidRPr="006E2932">
        <w:rPr>
          <w:rFonts w:ascii="Times New Roman" w:hAnsi="Times New Roman" w:cs="Times New Roman"/>
          <w:b/>
          <w:bCs/>
        </w:rPr>
        <w:t xml:space="preserve"> as not including the occurrence of </w:t>
      </w:r>
      <w:r w:rsidRPr="006E2932">
        <w:rPr>
          <w:rFonts w:ascii="Times New Roman" w:hAnsi="Times New Roman" w:cs="Times New Roman"/>
          <w:b/>
          <w:bCs/>
        </w:rPr>
        <w:t>“</w:t>
      </w:r>
      <w:r w:rsidR="000456FE" w:rsidRPr="006E2932">
        <w:rPr>
          <w:rFonts w:ascii="Times New Roman" w:hAnsi="Times New Roman" w:cs="Times New Roman"/>
          <w:b/>
          <w:bCs/>
        </w:rPr>
        <w:t>environmental impact on health, the living environment, or the natural environment.</w:t>
      </w:r>
      <w:r>
        <w:rPr>
          <w:rFonts w:ascii="Times New Roman" w:hAnsi="Times New Roman" w:cs="Times New Roman"/>
        </w:rPr>
        <w:t>”</w:t>
      </w:r>
    </w:p>
    <w:p w:rsidR="00450D71" w:rsidRPr="008F6002" w:rsidRDefault="00450D71" w:rsidP="00DD40AB">
      <w:pPr>
        <w:spacing w:line="240" w:lineRule="atLeast"/>
        <w:ind w:left="420" w:hangingChars="200" w:hanging="420"/>
        <w:rPr>
          <w:rFonts w:ascii="Times New Roman" w:hAnsi="Times New Roman" w:cs="Times New Roman"/>
        </w:rPr>
      </w:pPr>
    </w:p>
    <w:p w:rsidR="003164EB" w:rsidRDefault="000456FE" w:rsidP="00DD40AB">
      <w:pPr>
        <w:spacing w:line="240" w:lineRule="atLeast"/>
        <w:rPr>
          <w:rFonts w:ascii="Times New Roman" w:hAnsi="Times New Roman" w:cs="Times New Roman"/>
        </w:rPr>
      </w:pPr>
      <w:r w:rsidRPr="008F6002">
        <w:rPr>
          <w:rFonts w:ascii="Times New Roman" w:hAnsi="Times New Roman" w:cs="Times New Roman"/>
        </w:rPr>
        <w:t xml:space="preserve">5.4 </w:t>
      </w:r>
      <w:r w:rsidRPr="00024693">
        <w:rPr>
          <w:rFonts w:ascii="Times New Roman" w:hAnsi="Times New Roman" w:cs="Times New Roman"/>
          <w:b/>
          <w:bCs/>
        </w:rPr>
        <w:t xml:space="preserve">In the </w:t>
      </w:r>
      <w:r w:rsidR="003164EB">
        <w:rPr>
          <w:rFonts w:ascii="Times New Roman" w:hAnsi="Times New Roman" w:cs="Times New Roman"/>
          <w:b/>
          <w:bCs/>
        </w:rPr>
        <w:t xml:space="preserve">Kobe’s </w:t>
      </w:r>
      <w:r w:rsidRPr="00024693">
        <w:rPr>
          <w:rFonts w:ascii="Times New Roman" w:hAnsi="Times New Roman" w:cs="Times New Roman"/>
          <w:b/>
          <w:bCs/>
        </w:rPr>
        <w:t>civil case</w:t>
      </w:r>
      <w:r w:rsidRPr="008F6002">
        <w:rPr>
          <w:rFonts w:ascii="Times New Roman" w:hAnsi="Times New Roman" w:cs="Times New Roman"/>
        </w:rPr>
        <w:t xml:space="preserve"> seeking an injunction, the Kobe District Court ruling (March 20, 2023) also failed to recognize human rights violations due to the impacts of climate change</w:t>
      </w:r>
      <w:r w:rsidR="006E2932">
        <w:rPr>
          <w:rFonts w:ascii="Times New Roman" w:hAnsi="Times New Roman" w:cs="Times New Roman"/>
        </w:rPr>
        <w:t>.</w:t>
      </w:r>
      <w:r w:rsidRPr="008F6002">
        <w:rPr>
          <w:rFonts w:ascii="Times New Roman" w:hAnsi="Times New Roman" w:cs="Times New Roman"/>
        </w:rPr>
        <w:t xml:space="preserve"> The court ruling on the civil </w:t>
      </w:r>
      <w:r w:rsidR="003164EB">
        <w:rPr>
          <w:rFonts w:ascii="Times New Roman" w:hAnsi="Times New Roman" w:cs="Times New Roman"/>
        </w:rPr>
        <w:t>case</w:t>
      </w:r>
      <w:r w:rsidRPr="008F6002">
        <w:rPr>
          <w:rFonts w:ascii="Times New Roman" w:hAnsi="Times New Roman" w:cs="Times New Roman"/>
        </w:rPr>
        <w:t xml:space="preserve"> recognized, </w:t>
      </w:r>
      <w:r w:rsidR="006E2932">
        <w:rPr>
          <w:rFonts w:ascii="Times New Roman" w:hAnsi="Times New Roman" w:cs="Times New Roman"/>
        </w:rPr>
        <w:t xml:space="preserve">in </w:t>
      </w:r>
      <w:r w:rsidRPr="008F6002">
        <w:rPr>
          <w:rFonts w:ascii="Times New Roman" w:hAnsi="Times New Roman" w:cs="Times New Roman"/>
        </w:rPr>
        <w:t>genera</w:t>
      </w:r>
      <w:r w:rsidR="006E2932">
        <w:rPr>
          <w:rFonts w:ascii="Times New Roman" w:hAnsi="Times New Roman" w:cs="Times New Roman"/>
        </w:rPr>
        <w:t>l terms</w:t>
      </w:r>
      <w:r w:rsidRPr="008F6002">
        <w:rPr>
          <w:rFonts w:ascii="Times New Roman" w:hAnsi="Times New Roman" w:cs="Times New Roman"/>
        </w:rPr>
        <w:t>, the possibility of issuing an injunction based on human rights violations, and recognized that</w:t>
      </w:r>
    </w:p>
    <w:p w:rsidR="003164EB" w:rsidRDefault="000456FE" w:rsidP="003164EB">
      <w:pPr>
        <w:spacing w:line="240" w:lineRule="atLeast"/>
        <w:ind w:leftChars="200" w:left="525" w:hangingChars="50" w:hanging="105"/>
        <w:rPr>
          <w:rFonts w:ascii="Times New Roman" w:hAnsi="Times New Roman" w:cs="Times New Roman"/>
        </w:rPr>
      </w:pPr>
      <w:r w:rsidRPr="008F6002">
        <w:rPr>
          <w:rFonts w:ascii="Times New Roman" w:hAnsi="Times New Roman" w:cs="Times New Roman"/>
        </w:rPr>
        <w:t xml:space="preserve"> </w:t>
      </w:r>
      <w:r w:rsidR="00C13A25">
        <w:rPr>
          <w:rFonts w:ascii="Times New Roman" w:hAnsi="Times New Roman" w:cs="Times New Roman"/>
        </w:rPr>
        <w:t>“</w:t>
      </w:r>
      <w:r w:rsidRPr="008F6002">
        <w:rPr>
          <w:rFonts w:ascii="Times New Roman" w:hAnsi="Times New Roman" w:cs="Times New Roman"/>
        </w:rPr>
        <w:t>It could be said that CO</w:t>
      </w:r>
      <w:r w:rsidRPr="00561859">
        <w:rPr>
          <w:rFonts w:ascii="Times New Roman" w:hAnsi="Times New Roman" w:cs="Times New Roman"/>
          <w:vertAlign w:val="subscript"/>
        </w:rPr>
        <w:t>2</w:t>
      </w:r>
      <w:r w:rsidRPr="008F6002">
        <w:rPr>
          <w:rFonts w:ascii="Times New Roman" w:hAnsi="Times New Roman" w:cs="Times New Roman"/>
        </w:rPr>
        <w:t xml:space="preserve"> emissions from th</w:t>
      </w:r>
      <w:r w:rsidR="00024693">
        <w:rPr>
          <w:rFonts w:ascii="Times New Roman" w:hAnsi="Times New Roman" w:cs="Times New Roman"/>
        </w:rPr>
        <w:t>ese</w:t>
      </w:r>
      <w:r w:rsidRPr="008F6002">
        <w:rPr>
          <w:rFonts w:ascii="Times New Roman" w:hAnsi="Times New Roman" w:cs="Times New Roman"/>
        </w:rPr>
        <w:t xml:space="preserve"> new power plant</w:t>
      </w:r>
      <w:r w:rsidR="00024693">
        <w:rPr>
          <w:rFonts w:ascii="Times New Roman" w:hAnsi="Times New Roman" w:cs="Times New Roman"/>
        </w:rPr>
        <w:t>s</w:t>
      </w:r>
      <w:r w:rsidRPr="008F6002">
        <w:rPr>
          <w:rFonts w:ascii="Times New Roman" w:hAnsi="Times New Roman" w:cs="Times New Roman"/>
        </w:rPr>
        <w:t xml:space="preserve"> can contribute to global warming, and in that sense, it could be said that this act carries an abstract risk of damage as stated in (1) above to the lives, bodies, and health of the plaintiffs through its contribution to global warming and climate change,</w:t>
      </w:r>
      <w:r w:rsidR="00C13A25">
        <w:rPr>
          <w:rFonts w:ascii="Times New Roman" w:hAnsi="Times New Roman" w:cs="Times New Roman"/>
        </w:rPr>
        <w:t>”</w:t>
      </w:r>
      <w:r w:rsidRPr="008F6002">
        <w:rPr>
          <w:rFonts w:ascii="Times New Roman" w:hAnsi="Times New Roman" w:cs="Times New Roman"/>
        </w:rPr>
        <w:t xml:space="preserve"> </w:t>
      </w:r>
    </w:p>
    <w:p w:rsidR="003164EB" w:rsidRDefault="000456FE" w:rsidP="003164EB">
      <w:pPr>
        <w:spacing w:line="240" w:lineRule="atLeast"/>
        <w:rPr>
          <w:rFonts w:ascii="Times New Roman" w:hAnsi="Times New Roman" w:cs="Times New Roman"/>
        </w:rPr>
      </w:pPr>
      <w:r w:rsidRPr="008F6002">
        <w:rPr>
          <w:rFonts w:ascii="Times New Roman" w:hAnsi="Times New Roman" w:cs="Times New Roman"/>
        </w:rPr>
        <w:t xml:space="preserve">but dismissed the case, stating </w:t>
      </w:r>
      <w:r w:rsidR="003164EB">
        <w:rPr>
          <w:rFonts w:ascii="Times New Roman" w:hAnsi="Times New Roman" w:cs="Times New Roman"/>
        </w:rPr>
        <w:t>as follows,</w:t>
      </w:r>
    </w:p>
    <w:p w:rsidR="003164EB" w:rsidRDefault="00C13A25" w:rsidP="003164EB">
      <w:pPr>
        <w:spacing w:line="240" w:lineRule="atLeast"/>
        <w:ind w:leftChars="250" w:left="525"/>
        <w:rPr>
          <w:rFonts w:ascii="Times New Roman" w:hAnsi="Times New Roman" w:cs="Times New Roman"/>
        </w:rPr>
      </w:pPr>
      <w:r>
        <w:rPr>
          <w:rFonts w:ascii="Times New Roman" w:hAnsi="Times New Roman" w:cs="Times New Roman"/>
        </w:rPr>
        <w:t>“</w:t>
      </w:r>
      <w:r w:rsidR="003164EB">
        <w:rPr>
          <w:rFonts w:ascii="Times New Roman" w:hAnsi="Times New Roman" w:cs="Times New Roman"/>
        </w:rPr>
        <w:t>(t</w:t>
      </w:r>
      <w:r w:rsidR="003164EB" w:rsidRPr="008F6002">
        <w:rPr>
          <w:rFonts w:ascii="Times New Roman" w:hAnsi="Times New Roman" w:cs="Times New Roman"/>
        </w:rPr>
        <w:t>he court</w:t>
      </w:r>
      <w:r w:rsidR="003164EB">
        <w:rPr>
          <w:rFonts w:ascii="Times New Roman" w:hAnsi="Times New Roman" w:cs="Times New Roman"/>
        </w:rPr>
        <w:t xml:space="preserve">) </w:t>
      </w:r>
      <w:r w:rsidR="000456FE" w:rsidRPr="008F6002">
        <w:rPr>
          <w:rFonts w:ascii="Times New Roman" w:hAnsi="Times New Roman" w:cs="Times New Roman"/>
          <w:b/>
        </w:rPr>
        <w:t>could not go as far as recognizing that there is a specific risk of damage to the lives, bodies, and health of the plaintiffs due to CO</w:t>
      </w:r>
      <w:r w:rsidR="000456FE" w:rsidRPr="00561859">
        <w:rPr>
          <w:rFonts w:ascii="Times New Roman" w:hAnsi="Times New Roman" w:cs="Times New Roman"/>
          <w:b/>
          <w:vertAlign w:val="subscript"/>
        </w:rPr>
        <w:t>2</w:t>
      </w:r>
      <w:r w:rsidR="000456FE" w:rsidRPr="008F6002">
        <w:rPr>
          <w:rFonts w:ascii="Times New Roman" w:hAnsi="Times New Roman" w:cs="Times New Roman"/>
          <w:b/>
        </w:rPr>
        <w:t xml:space="preserve"> emissions emitted from th</w:t>
      </w:r>
      <w:r w:rsidR="00385E85">
        <w:rPr>
          <w:rFonts w:ascii="Times New Roman" w:hAnsi="Times New Roman" w:cs="Times New Roman"/>
          <w:b/>
        </w:rPr>
        <w:t>ese</w:t>
      </w:r>
      <w:r w:rsidR="000456FE" w:rsidRPr="008F6002">
        <w:rPr>
          <w:rFonts w:ascii="Times New Roman" w:hAnsi="Times New Roman" w:cs="Times New Roman"/>
          <w:b/>
        </w:rPr>
        <w:t xml:space="preserve"> new power plant</w:t>
      </w:r>
      <w:r w:rsidR="00385E85">
        <w:rPr>
          <w:rFonts w:ascii="Times New Roman" w:hAnsi="Times New Roman" w:cs="Times New Roman"/>
          <w:b/>
        </w:rPr>
        <w:t>s</w:t>
      </w:r>
      <w:r w:rsidR="000456FE" w:rsidRPr="008F6002">
        <w:rPr>
          <w:rFonts w:ascii="Times New Roman" w:hAnsi="Times New Roman" w:cs="Times New Roman"/>
          <w:b/>
        </w:rPr>
        <w:t>.</w:t>
      </w:r>
      <w:r>
        <w:rPr>
          <w:rFonts w:ascii="Times New Roman" w:hAnsi="Times New Roman" w:cs="Times New Roman"/>
        </w:rPr>
        <w:t>”</w:t>
      </w:r>
      <w:r w:rsidR="00385E85">
        <w:rPr>
          <w:rFonts w:ascii="Times New Roman" w:hAnsi="Times New Roman" w:cs="Times New Roman"/>
        </w:rPr>
        <w:t xml:space="preserve"> </w:t>
      </w:r>
    </w:p>
    <w:p w:rsidR="000456FE" w:rsidRPr="008F6002" w:rsidRDefault="00AA644D" w:rsidP="003164EB">
      <w:pPr>
        <w:spacing w:line="240" w:lineRule="atLeast"/>
        <w:rPr>
          <w:rFonts w:ascii="Times New Roman" w:hAnsi="Times New Roman" w:cs="Times New Roman"/>
          <w:spacing w:val="7"/>
        </w:rPr>
      </w:pPr>
      <w:r w:rsidRPr="008F6002">
        <w:rPr>
          <w:rFonts w:ascii="Times New Roman" w:hAnsi="Times New Roman" w:cs="Times New Roman"/>
        </w:rPr>
        <w:t>The case is currently being appealed.</w:t>
      </w:r>
    </w:p>
    <w:p w:rsidR="00F262D0" w:rsidRPr="008F6002" w:rsidRDefault="00F262D0" w:rsidP="00DD40AB">
      <w:pPr>
        <w:spacing w:line="240" w:lineRule="atLeast"/>
        <w:rPr>
          <w:rFonts w:ascii="Times New Roman" w:hAnsi="Times New Roman" w:cs="Times New Roman"/>
          <w:spacing w:val="7"/>
        </w:rPr>
      </w:pPr>
    </w:p>
    <w:p w:rsidR="00F262D0" w:rsidRPr="00024693" w:rsidRDefault="00F262D0" w:rsidP="00DD40AB">
      <w:pPr>
        <w:spacing w:line="240" w:lineRule="atLeast"/>
        <w:rPr>
          <w:rFonts w:ascii="Times New Roman" w:hAnsi="Times New Roman" w:cs="Times New Roman"/>
          <w:b/>
          <w:bCs/>
        </w:rPr>
      </w:pPr>
      <w:r w:rsidRPr="00024693">
        <w:rPr>
          <w:rFonts w:ascii="Times New Roman" w:hAnsi="Times New Roman" w:cs="Times New Roman"/>
          <w:b/>
          <w:bCs/>
        </w:rPr>
        <w:t xml:space="preserve">5.5 </w:t>
      </w:r>
      <w:r w:rsidR="00024693" w:rsidRPr="00024693">
        <w:rPr>
          <w:rFonts w:ascii="Times New Roman" w:hAnsi="Times New Roman" w:cs="Times New Roman"/>
          <w:b/>
          <w:bCs/>
        </w:rPr>
        <w:t>Brief s</w:t>
      </w:r>
      <w:r w:rsidRPr="00024693">
        <w:rPr>
          <w:rFonts w:ascii="Times New Roman" w:hAnsi="Times New Roman" w:cs="Times New Roman"/>
          <w:b/>
          <w:bCs/>
        </w:rPr>
        <w:t>ummary</w:t>
      </w:r>
    </w:p>
    <w:p w:rsidR="00E26644" w:rsidRPr="008F6002" w:rsidRDefault="001363E5" w:rsidP="00385E85">
      <w:pPr>
        <w:spacing w:line="240" w:lineRule="atLeast"/>
        <w:ind w:firstLineChars="50" w:firstLine="105"/>
        <w:rPr>
          <w:rFonts w:ascii="Times New Roman" w:eastAsia="MS Mincho" w:hAnsi="Times New Roman" w:cs="Times New Roman"/>
          <w:szCs w:val="21"/>
        </w:rPr>
      </w:pPr>
      <w:r w:rsidRPr="008F6002">
        <w:rPr>
          <w:rFonts w:ascii="Times New Roman" w:hAnsi="Times New Roman" w:cs="Times New Roman"/>
        </w:rPr>
        <w:t xml:space="preserve">As outlined above, the view of the courts is that (1) </w:t>
      </w:r>
      <w:r w:rsidR="003164EB">
        <w:rPr>
          <w:rFonts w:ascii="Times New Roman" w:hAnsi="Times New Roman" w:cs="Times New Roman"/>
        </w:rPr>
        <w:t xml:space="preserve">in the administrative case, </w:t>
      </w:r>
      <w:r w:rsidRPr="008F6002">
        <w:rPr>
          <w:rFonts w:ascii="Times New Roman" w:hAnsi="Times New Roman" w:cs="Times New Roman"/>
        </w:rPr>
        <w:t xml:space="preserve">the interest </w:t>
      </w:r>
      <w:r w:rsidR="009D45CB" w:rsidRPr="009D45CB">
        <w:rPr>
          <w:rFonts w:ascii="Times New Roman" w:hAnsi="Times New Roman" w:cs="Times New Roman"/>
        </w:rPr>
        <w:t>of not being harmed in relation to CO2 emission</w:t>
      </w:r>
      <w:r w:rsidRPr="008F6002">
        <w:rPr>
          <w:rFonts w:ascii="Times New Roman" w:hAnsi="Times New Roman" w:cs="Times New Roman"/>
        </w:rPr>
        <w:t xml:space="preserve"> is not protected as an individual person</w:t>
      </w:r>
      <w:r w:rsidR="00C13A25">
        <w:rPr>
          <w:rFonts w:ascii="Times New Roman" w:hAnsi="Times New Roman" w:cs="Times New Roman"/>
        </w:rPr>
        <w:t>’</w:t>
      </w:r>
      <w:r w:rsidRPr="008F6002">
        <w:rPr>
          <w:rFonts w:ascii="Times New Roman" w:hAnsi="Times New Roman" w:cs="Times New Roman"/>
        </w:rPr>
        <w:t>s</w:t>
      </w:r>
      <w:r w:rsidR="00024693">
        <w:rPr>
          <w:rFonts w:ascii="Times New Roman" w:hAnsi="Times New Roman" w:cs="Times New Roman"/>
        </w:rPr>
        <w:t xml:space="preserve"> legal </w:t>
      </w:r>
      <w:r w:rsidRPr="008F6002">
        <w:rPr>
          <w:rFonts w:ascii="Times New Roman" w:hAnsi="Times New Roman" w:cs="Times New Roman"/>
        </w:rPr>
        <w:t xml:space="preserve">interest under Japanese legislation; </w:t>
      </w:r>
      <w:r w:rsidR="003164EB" w:rsidRPr="008F6002">
        <w:rPr>
          <w:rFonts w:ascii="Times New Roman" w:hAnsi="Times New Roman" w:cs="Times New Roman"/>
        </w:rPr>
        <w:t>(</w:t>
      </w:r>
      <w:r w:rsidR="003164EB">
        <w:rPr>
          <w:rFonts w:ascii="Times New Roman" w:hAnsi="Times New Roman" w:cs="Times New Roman"/>
        </w:rPr>
        <w:t>2</w:t>
      </w:r>
      <w:r w:rsidR="003164EB" w:rsidRPr="008F6002">
        <w:rPr>
          <w:rFonts w:ascii="Times New Roman" w:hAnsi="Times New Roman" w:cs="Times New Roman"/>
        </w:rPr>
        <w:t>) environmental impact assessments only assess CO</w:t>
      </w:r>
      <w:r w:rsidR="003164EB" w:rsidRPr="00561859">
        <w:rPr>
          <w:rFonts w:ascii="Times New Roman" w:hAnsi="Times New Roman" w:cs="Times New Roman"/>
          <w:vertAlign w:val="subscript"/>
        </w:rPr>
        <w:t>2</w:t>
      </w:r>
      <w:r w:rsidR="003164EB" w:rsidRPr="008F6002">
        <w:rPr>
          <w:rFonts w:ascii="Times New Roman" w:hAnsi="Times New Roman" w:cs="Times New Roman"/>
        </w:rPr>
        <w:t xml:space="preserve"> emissions </w:t>
      </w:r>
      <w:r w:rsidR="003164EB">
        <w:rPr>
          <w:rFonts w:ascii="Times New Roman" w:hAnsi="Times New Roman" w:cs="Times New Roman"/>
        </w:rPr>
        <w:t xml:space="preserve">amount a year </w:t>
      </w:r>
      <w:r w:rsidR="003164EB" w:rsidRPr="008F6002">
        <w:rPr>
          <w:rFonts w:ascii="Times New Roman" w:hAnsi="Times New Roman" w:cs="Times New Roman"/>
        </w:rPr>
        <w:t xml:space="preserve">and do not include investigations, predictions, or assessments of impacts on human life or health; </w:t>
      </w:r>
      <w:r w:rsidRPr="008F6002">
        <w:rPr>
          <w:rFonts w:ascii="Times New Roman" w:hAnsi="Times New Roman" w:cs="Times New Roman"/>
        </w:rPr>
        <w:t>(</w:t>
      </w:r>
      <w:r w:rsidR="003164EB">
        <w:rPr>
          <w:rFonts w:ascii="Times New Roman" w:hAnsi="Times New Roman" w:cs="Times New Roman"/>
        </w:rPr>
        <w:t>3</w:t>
      </w:r>
      <w:r w:rsidRPr="008F6002">
        <w:rPr>
          <w:rFonts w:ascii="Times New Roman" w:hAnsi="Times New Roman" w:cs="Times New Roman"/>
        </w:rPr>
        <w:t xml:space="preserve">) </w:t>
      </w:r>
      <w:r w:rsidR="003164EB">
        <w:rPr>
          <w:rFonts w:ascii="Times New Roman" w:hAnsi="Times New Roman" w:cs="Times New Roman"/>
        </w:rPr>
        <w:t xml:space="preserve">in the civil case, </w:t>
      </w:r>
      <w:r w:rsidRPr="008F6002">
        <w:rPr>
          <w:rFonts w:ascii="Times New Roman" w:hAnsi="Times New Roman" w:cs="Times New Roman"/>
        </w:rPr>
        <w:t>a</w:t>
      </w:r>
      <w:r w:rsidR="00024693">
        <w:rPr>
          <w:rFonts w:ascii="Times New Roman" w:hAnsi="Times New Roman" w:cs="Times New Roman"/>
        </w:rPr>
        <w:t>n</w:t>
      </w:r>
      <w:r w:rsidRPr="008F6002">
        <w:rPr>
          <w:rFonts w:ascii="Times New Roman" w:hAnsi="Times New Roman" w:cs="Times New Roman"/>
        </w:rPr>
        <w:t xml:space="preserve"> </w:t>
      </w:r>
      <w:r w:rsidR="00024693">
        <w:rPr>
          <w:rFonts w:ascii="Times New Roman" w:hAnsi="Times New Roman" w:cs="Times New Roman"/>
        </w:rPr>
        <w:t xml:space="preserve">individual </w:t>
      </w:r>
      <w:r w:rsidRPr="008F6002">
        <w:rPr>
          <w:rFonts w:ascii="Times New Roman" w:hAnsi="Times New Roman" w:cs="Times New Roman"/>
        </w:rPr>
        <w:t>specific risk is required</w:t>
      </w:r>
      <w:r w:rsidR="006E2932">
        <w:rPr>
          <w:rFonts w:ascii="Times New Roman" w:hAnsi="Times New Roman" w:cs="Times New Roman"/>
        </w:rPr>
        <w:t xml:space="preserve"> for something to be declared </w:t>
      </w:r>
      <w:r w:rsidR="006E2932" w:rsidRPr="008F6002">
        <w:rPr>
          <w:rFonts w:ascii="Times New Roman" w:hAnsi="Times New Roman" w:cs="Times New Roman"/>
        </w:rPr>
        <w:t>an infringement of human rights</w:t>
      </w:r>
      <w:r w:rsidRPr="008F6002">
        <w:rPr>
          <w:rFonts w:ascii="Times New Roman" w:hAnsi="Times New Roman" w:cs="Times New Roman"/>
        </w:rPr>
        <w:t xml:space="preserve">, but </w:t>
      </w:r>
      <w:r w:rsidR="00385E85">
        <w:rPr>
          <w:rFonts w:ascii="Times New Roman" w:hAnsi="Times New Roman" w:cs="Times New Roman"/>
        </w:rPr>
        <w:t xml:space="preserve">their risk </w:t>
      </w:r>
      <w:r w:rsidRPr="008F6002">
        <w:rPr>
          <w:rFonts w:ascii="Times New Roman" w:hAnsi="Times New Roman" w:cs="Times New Roman"/>
        </w:rPr>
        <w:t xml:space="preserve"> by climate change is not seen as a specific risk; (4) climate change is an issue that should be addressed through democratic </w:t>
      </w:r>
      <w:r w:rsidR="006E2932">
        <w:rPr>
          <w:rFonts w:ascii="Times New Roman" w:hAnsi="Times New Roman" w:cs="Times New Roman"/>
        </w:rPr>
        <w:t xml:space="preserve">political </w:t>
      </w:r>
      <w:r w:rsidRPr="008F6002">
        <w:rPr>
          <w:rFonts w:ascii="Times New Roman" w:hAnsi="Times New Roman" w:cs="Times New Roman"/>
        </w:rPr>
        <w:t>processes, not through the judiciary.</w:t>
      </w:r>
    </w:p>
    <w:p w:rsidR="004644ED" w:rsidRPr="003164EB" w:rsidRDefault="004644ED" w:rsidP="00DD40AB">
      <w:pPr>
        <w:spacing w:line="240" w:lineRule="atLeast"/>
        <w:rPr>
          <w:rFonts w:ascii="Times New Roman" w:eastAsia="MS Mincho" w:hAnsi="Times New Roman" w:cs="Times New Roman"/>
          <w:szCs w:val="21"/>
        </w:rPr>
      </w:pPr>
    </w:p>
    <w:p w:rsidR="00E26644" w:rsidRPr="0081607A" w:rsidRDefault="00DD40AB" w:rsidP="00DD40AB">
      <w:pPr>
        <w:spacing w:line="240" w:lineRule="atLeast"/>
        <w:rPr>
          <w:rFonts w:ascii="Times New Roman" w:eastAsia="MS Mincho" w:hAnsi="Times New Roman" w:cs="Times New Roman"/>
          <w:b/>
          <w:bCs/>
          <w:szCs w:val="21"/>
        </w:rPr>
      </w:pPr>
      <w:r w:rsidRPr="0081607A">
        <w:rPr>
          <w:rFonts w:ascii="Times New Roman" w:hAnsi="Times New Roman" w:cs="Times New Roman"/>
          <w:b/>
          <w:bCs/>
        </w:rPr>
        <w:t xml:space="preserve">6. </w:t>
      </w:r>
      <w:r w:rsidR="00E26644" w:rsidRPr="0081607A">
        <w:rPr>
          <w:rFonts w:ascii="Times New Roman" w:hAnsi="Times New Roman" w:cs="Times New Roman"/>
          <w:b/>
          <w:bCs/>
        </w:rPr>
        <w:t>Are there issues with making the link between human rights and climate change litigation?</w:t>
      </w:r>
    </w:p>
    <w:p w:rsidR="00E26644" w:rsidRPr="008F6002" w:rsidRDefault="007356A8" w:rsidP="00385E85">
      <w:pPr>
        <w:spacing w:line="240" w:lineRule="atLeast"/>
        <w:ind w:firstLineChars="50" w:firstLine="105"/>
        <w:rPr>
          <w:rFonts w:ascii="Times New Roman" w:eastAsia="MS Mincho" w:hAnsi="Times New Roman" w:cs="Times New Roman"/>
          <w:szCs w:val="21"/>
        </w:rPr>
      </w:pPr>
      <w:r w:rsidRPr="008F6002">
        <w:rPr>
          <w:rFonts w:ascii="Times New Roman" w:hAnsi="Times New Roman" w:cs="Times New Roman"/>
        </w:rPr>
        <w:t>In Japan, a plaintiff seeking an injunction against the defendant</w:t>
      </w:r>
      <w:r w:rsidR="00C13A25">
        <w:rPr>
          <w:rFonts w:ascii="Times New Roman" w:hAnsi="Times New Roman" w:cs="Times New Roman"/>
        </w:rPr>
        <w:t>’</w:t>
      </w:r>
      <w:r w:rsidRPr="008F6002">
        <w:rPr>
          <w:rFonts w:ascii="Times New Roman" w:hAnsi="Times New Roman" w:cs="Times New Roman"/>
        </w:rPr>
        <w:t>s actions is required to establish a specific risk to the life and health of the individual concerned</w:t>
      </w:r>
      <w:r w:rsidR="008926CE">
        <w:rPr>
          <w:rFonts w:ascii="Times New Roman" w:hAnsi="Times New Roman" w:cs="Times New Roman"/>
        </w:rPr>
        <w:t xml:space="preserve"> so far. Therefore, i</w:t>
      </w:r>
      <w:r w:rsidRPr="008F6002">
        <w:rPr>
          <w:rFonts w:ascii="Times New Roman" w:hAnsi="Times New Roman" w:cs="Times New Roman"/>
        </w:rPr>
        <w:t xml:space="preserve">t is extremely important to point out that the impacts of climate change are a violation of human rights. </w:t>
      </w:r>
      <w:r w:rsidR="00521572" w:rsidRPr="00521572">
        <w:rPr>
          <w:rFonts w:ascii="Times New Roman" w:hAnsi="Times New Roman" w:cs="Times New Roman"/>
        </w:rPr>
        <w:t>In the way in which climate change damage is perceived in the judiciary in terms of its structure of occurrence and its legal causation</w:t>
      </w:r>
      <w:r w:rsidRPr="008F6002">
        <w:rPr>
          <w:rFonts w:ascii="Times New Roman" w:hAnsi="Times New Roman" w:cs="Times New Roman"/>
        </w:rPr>
        <w:t xml:space="preserve">, </w:t>
      </w:r>
      <w:r w:rsidR="00521572">
        <w:rPr>
          <w:rFonts w:ascii="Times New Roman" w:hAnsi="Times New Roman" w:cs="Times New Roman"/>
        </w:rPr>
        <w:t xml:space="preserve">the courts should be taken that </w:t>
      </w:r>
      <w:r w:rsidRPr="008F6002">
        <w:rPr>
          <w:rFonts w:ascii="Times New Roman" w:hAnsi="Times New Roman" w:cs="Times New Roman"/>
        </w:rPr>
        <w:t xml:space="preserve">climate change is already a real, imminent and specific </w:t>
      </w:r>
      <w:r w:rsidR="004674A6">
        <w:rPr>
          <w:rFonts w:ascii="Times New Roman" w:hAnsi="Times New Roman" w:cs="Times New Roman"/>
        </w:rPr>
        <w:t>hazard</w:t>
      </w:r>
      <w:r w:rsidRPr="008F6002">
        <w:rPr>
          <w:rFonts w:ascii="Times New Roman" w:hAnsi="Times New Roman" w:cs="Times New Roman"/>
        </w:rPr>
        <w:t xml:space="preserve"> of human rights, as suggested by the Urgenda ruling. At present, the Japanese courts have not accepted this premise.</w:t>
      </w:r>
    </w:p>
    <w:p w:rsidR="00A4618D" w:rsidRPr="008F6002" w:rsidRDefault="00A4618D" w:rsidP="00DD40AB">
      <w:pPr>
        <w:spacing w:line="240" w:lineRule="atLeast"/>
        <w:rPr>
          <w:rFonts w:ascii="Times New Roman" w:eastAsia="MS Mincho" w:hAnsi="Times New Roman" w:cs="Times New Roman"/>
          <w:szCs w:val="21"/>
        </w:rPr>
      </w:pPr>
    </w:p>
    <w:p w:rsidR="007C3456" w:rsidRDefault="00DD40AB" w:rsidP="00DD40AB">
      <w:pPr>
        <w:spacing w:line="240" w:lineRule="atLeast"/>
        <w:rPr>
          <w:rFonts w:ascii="Times New Roman" w:hAnsi="Times New Roman" w:cs="Times New Roman"/>
          <w:b/>
          <w:bCs/>
        </w:rPr>
      </w:pPr>
      <w:r w:rsidRPr="0081607A">
        <w:rPr>
          <w:rFonts w:ascii="Times New Roman" w:hAnsi="Times New Roman" w:cs="Times New Roman"/>
          <w:b/>
          <w:bCs/>
        </w:rPr>
        <w:t xml:space="preserve">7. </w:t>
      </w:r>
      <w:r w:rsidR="00E26644" w:rsidRPr="0081607A">
        <w:rPr>
          <w:rFonts w:ascii="Times New Roman" w:hAnsi="Times New Roman" w:cs="Times New Roman"/>
          <w:b/>
          <w:bCs/>
        </w:rPr>
        <w:t>What do you think are the major barriers to initiating climate change litigation?</w:t>
      </w:r>
    </w:p>
    <w:p w:rsidR="00E12A01" w:rsidRPr="008F6002" w:rsidRDefault="00280BB6" w:rsidP="00D91AF3">
      <w:pPr>
        <w:spacing w:line="240" w:lineRule="atLeast"/>
        <w:ind w:firstLineChars="50" w:firstLine="105"/>
        <w:rPr>
          <w:rFonts w:ascii="Times New Roman" w:eastAsia="MS Mincho" w:hAnsi="Times New Roman" w:cs="Times New Roman"/>
          <w:szCs w:val="21"/>
        </w:rPr>
      </w:pPr>
      <w:r w:rsidRPr="008F6002">
        <w:rPr>
          <w:rFonts w:ascii="Times New Roman" w:hAnsi="Times New Roman" w:cs="Times New Roman"/>
        </w:rPr>
        <w:t>In Japan, there are many obstacles to initiating climate change litigation.</w:t>
      </w:r>
    </w:p>
    <w:p w:rsidR="00E26644" w:rsidRPr="008F6002" w:rsidRDefault="00E12A01" w:rsidP="00DD40AB">
      <w:pPr>
        <w:spacing w:line="240" w:lineRule="atLeast"/>
        <w:ind w:left="210" w:hangingChars="100" w:hanging="210"/>
        <w:rPr>
          <w:rFonts w:ascii="Times New Roman" w:eastAsia="MS Mincho" w:hAnsi="Times New Roman" w:cs="Times New Roman"/>
          <w:szCs w:val="21"/>
        </w:rPr>
      </w:pPr>
      <w:r w:rsidRPr="008F6002">
        <w:rPr>
          <w:rFonts w:ascii="Times New Roman" w:hAnsi="Times New Roman" w:cs="Times New Roman"/>
        </w:rPr>
        <w:t xml:space="preserve">7.1 Although litigation seeking to avoid dangerous climate change is a matter of public interest, Japan is one of the few countries that do not </w:t>
      </w:r>
      <w:r w:rsidR="006E2932">
        <w:rPr>
          <w:rFonts w:ascii="Times New Roman" w:hAnsi="Times New Roman" w:cs="Times New Roman"/>
        </w:rPr>
        <w:t>recognize the legal standing of</w:t>
      </w:r>
      <w:r w:rsidRPr="008F6002">
        <w:rPr>
          <w:rFonts w:ascii="Times New Roman" w:hAnsi="Times New Roman" w:cs="Times New Roman"/>
        </w:rPr>
        <w:t xml:space="preserve"> environmental NGOs to sue as plaintiffs. Japan has not yet ratified the Aarhus Convention.</w:t>
      </w:r>
    </w:p>
    <w:p w:rsidR="00E26644" w:rsidRPr="008F6002" w:rsidRDefault="00E12A01" w:rsidP="00DD40AB">
      <w:pPr>
        <w:spacing w:line="240" w:lineRule="atLeast"/>
        <w:rPr>
          <w:rFonts w:ascii="Times New Roman" w:eastAsia="MS Mincho" w:hAnsi="Times New Roman" w:cs="Times New Roman"/>
          <w:szCs w:val="21"/>
        </w:rPr>
      </w:pPr>
      <w:r w:rsidRPr="008F6002">
        <w:rPr>
          <w:rFonts w:ascii="Times New Roman" w:hAnsi="Times New Roman" w:cs="Times New Roman"/>
        </w:rPr>
        <w:t xml:space="preserve">7.2 In terms of litigation cases demanding compensation for individuals for damage caused by environmental deterioration, Japan has made financial payments to victims in cases such as Minamata disease and air pollution. However, no injunctions have </w:t>
      </w:r>
      <w:r w:rsidR="007A0B3B">
        <w:rPr>
          <w:rFonts w:ascii="Times New Roman" w:hAnsi="Times New Roman" w:cs="Times New Roman"/>
        </w:rPr>
        <w:t xml:space="preserve">ever </w:t>
      </w:r>
      <w:r w:rsidRPr="008F6002">
        <w:rPr>
          <w:rFonts w:ascii="Times New Roman" w:hAnsi="Times New Roman" w:cs="Times New Roman"/>
        </w:rPr>
        <w:t xml:space="preserve">been </w:t>
      </w:r>
      <w:r w:rsidR="007A0B3B">
        <w:rPr>
          <w:rFonts w:ascii="Times New Roman" w:hAnsi="Times New Roman" w:cs="Times New Roman"/>
        </w:rPr>
        <w:t>issued</w:t>
      </w:r>
      <w:r w:rsidRPr="008F6002">
        <w:rPr>
          <w:rFonts w:ascii="Times New Roman" w:hAnsi="Times New Roman" w:cs="Times New Roman"/>
        </w:rPr>
        <w:t>. As for climate change, litigation</w:t>
      </w:r>
      <w:r w:rsidR="00ED6CDC">
        <w:rPr>
          <w:rFonts w:ascii="Times New Roman" w:hAnsi="Times New Roman" w:cs="Times New Roman"/>
        </w:rPr>
        <w:t>s</w:t>
      </w:r>
      <w:r w:rsidRPr="008F6002">
        <w:rPr>
          <w:rFonts w:ascii="Times New Roman" w:hAnsi="Times New Roman" w:cs="Times New Roman"/>
        </w:rPr>
        <w:t xml:space="preserve"> </w:t>
      </w:r>
      <w:r w:rsidR="00ED6CDC">
        <w:rPr>
          <w:rFonts w:ascii="Times New Roman" w:hAnsi="Times New Roman" w:cs="Times New Roman"/>
        </w:rPr>
        <w:t xml:space="preserve">to seek injunction </w:t>
      </w:r>
      <w:r w:rsidRPr="008F6002">
        <w:rPr>
          <w:rFonts w:ascii="Times New Roman" w:hAnsi="Times New Roman" w:cs="Times New Roman"/>
        </w:rPr>
        <w:t xml:space="preserve">will not be </w:t>
      </w:r>
      <w:r w:rsidR="00ED6CDC">
        <w:rPr>
          <w:rFonts w:ascii="Times New Roman" w:hAnsi="Times New Roman" w:cs="Times New Roman"/>
        </w:rPr>
        <w:t>admi</w:t>
      </w:r>
      <w:r w:rsidR="007A0B3B">
        <w:rPr>
          <w:rFonts w:ascii="Times New Roman" w:hAnsi="Times New Roman" w:cs="Times New Roman"/>
        </w:rPr>
        <w:t>s</w:t>
      </w:r>
      <w:r w:rsidR="00ED6CDC">
        <w:rPr>
          <w:rFonts w:ascii="Times New Roman" w:hAnsi="Times New Roman" w:cs="Times New Roman"/>
        </w:rPr>
        <w:t>s</w:t>
      </w:r>
      <w:r w:rsidR="007A0B3B">
        <w:rPr>
          <w:rFonts w:ascii="Times New Roman" w:hAnsi="Times New Roman" w:cs="Times New Roman"/>
        </w:rPr>
        <w:t>i</w:t>
      </w:r>
      <w:r w:rsidR="00ED6CDC">
        <w:rPr>
          <w:rFonts w:ascii="Times New Roman" w:hAnsi="Times New Roman" w:cs="Times New Roman"/>
        </w:rPr>
        <w:t>ble</w:t>
      </w:r>
      <w:r w:rsidRPr="008F6002">
        <w:rPr>
          <w:rFonts w:ascii="Times New Roman" w:hAnsi="Times New Roman" w:cs="Times New Roman"/>
        </w:rPr>
        <w:t xml:space="preserve"> as long</w:t>
      </w:r>
      <w:r w:rsidR="00AA3BC2">
        <w:rPr>
          <w:rFonts w:ascii="Times New Roman" w:hAnsi="Times New Roman" w:cs="Times New Roman"/>
        </w:rPr>
        <w:t xml:space="preserve"> as</w:t>
      </w:r>
      <w:r w:rsidRPr="008F6002">
        <w:rPr>
          <w:rFonts w:ascii="Times New Roman" w:hAnsi="Times New Roman" w:cs="Times New Roman"/>
        </w:rPr>
        <w:t xml:space="preserve"> individual plaintiffs are required to establish the existence of current and specific damage, and the specific and significant </w:t>
      </w:r>
      <w:r w:rsidR="007A0B3B">
        <w:rPr>
          <w:rFonts w:ascii="Times New Roman" w:hAnsi="Times New Roman" w:cs="Times New Roman"/>
        </w:rPr>
        <w:t>attribution</w:t>
      </w:r>
      <w:r w:rsidRPr="008F6002">
        <w:rPr>
          <w:rFonts w:ascii="Times New Roman" w:hAnsi="Times New Roman" w:cs="Times New Roman"/>
        </w:rPr>
        <w:t xml:space="preserve"> of the </w:t>
      </w:r>
      <w:r w:rsidR="007A0B3B">
        <w:rPr>
          <w:rFonts w:ascii="Times New Roman" w:hAnsi="Times New Roman" w:cs="Times New Roman"/>
        </w:rPr>
        <w:t xml:space="preserve">specific </w:t>
      </w:r>
      <w:r w:rsidRPr="008F6002">
        <w:rPr>
          <w:rFonts w:ascii="Times New Roman" w:hAnsi="Times New Roman" w:cs="Times New Roman"/>
        </w:rPr>
        <w:t>emission source to that damage</w:t>
      </w:r>
      <w:r w:rsidR="007A0B3B">
        <w:rPr>
          <w:rFonts w:ascii="Times New Roman" w:hAnsi="Times New Roman" w:cs="Times New Roman"/>
        </w:rPr>
        <w:t xml:space="preserve"> as Kobe coal-fired </w:t>
      </w:r>
      <w:r w:rsidR="00DF404C">
        <w:rPr>
          <w:rFonts w:ascii="Times New Roman" w:hAnsi="Times New Roman" w:cs="Times New Roman"/>
        </w:rPr>
        <w:t>power plants case</w:t>
      </w:r>
      <w:r w:rsidRPr="008F6002">
        <w:rPr>
          <w:rFonts w:ascii="Times New Roman" w:hAnsi="Times New Roman" w:cs="Times New Roman"/>
        </w:rPr>
        <w:t>.</w:t>
      </w:r>
    </w:p>
    <w:p w:rsidR="00D83FCD" w:rsidRPr="008F6002" w:rsidRDefault="008D3038" w:rsidP="00DD40AB">
      <w:pPr>
        <w:spacing w:line="240" w:lineRule="atLeast"/>
        <w:rPr>
          <w:rFonts w:ascii="Times New Roman" w:eastAsia="MS Mincho" w:hAnsi="Times New Roman" w:cs="Times New Roman"/>
          <w:szCs w:val="21"/>
        </w:rPr>
      </w:pPr>
      <w:r w:rsidRPr="008F6002">
        <w:rPr>
          <w:rFonts w:ascii="Times New Roman" w:hAnsi="Times New Roman" w:cs="Times New Roman"/>
        </w:rPr>
        <w:t>7.3 In Japan, besides heavy costs plaintiff must pay when</w:t>
      </w:r>
      <w:r w:rsidR="00DF404C">
        <w:rPr>
          <w:rFonts w:ascii="Times New Roman" w:hAnsi="Times New Roman" w:cs="Times New Roman"/>
        </w:rPr>
        <w:t xml:space="preserve"> file</w:t>
      </w:r>
      <w:r w:rsidRPr="008F6002">
        <w:rPr>
          <w:rFonts w:ascii="Times New Roman" w:hAnsi="Times New Roman" w:cs="Times New Roman"/>
        </w:rPr>
        <w:t xml:space="preserve"> </w:t>
      </w:r>
      <w:r w:rsidR="00DF404C">
        <w:rPr>
          <w:rFonts w:ascii="Times New Roman" w:hAnsi="Times New Roman" w:cs="Times New Roman"/>
        </w:rPr>
        <w:t>and maintain the</w:t>
      </w:r>
      <w:r w:rsidRPr="008F6002">
        <w:rPr>
          <w:rFonts w:ascii="Times New Roman" w:hAnsi="Times New Roman" w:cs="Times New Roman"/>
        </w:rPr>
        <w:t xml:space="preserve"> </w:t>
      </w:r>
      <w:r w:rsidR="00DF404C">
        <w:rPr>
          <w:rFonts w:ascii="Times New Roman" w:hAnsi="Times New Roman" w:cs="Times New Roman"/>
        </w:rPr>
        <w:t>case</w:t>
      </w:r>
      <w:r w:rsidRPr="008F6002">
        <w:rPr>
          <w:rFonts w:ascii="Times New Roman" w:hAnsi="Times New Roman" w:cs="Times New Roman"/>
        </w:rPr>
        <w:t xml:space="preserve"> and the burden of </w:t>
      </w:r>
      <w:r w:rsidR="00DF404C">
        <w:rPr>
          <w:rFonts w:ascii="Times New Roman" w:hAnsi="Times New Roman" w:cs="Times New Roman"/>
        </w:rPr>
        <w:t>proof</w:t>
      </w:r>
      <w:r w:rsidRPr="008F6002">
        <w:rPr>
          <w:rFonts w:ascii="Times New Roman" w:hAnsi="Times New Roman" w:cs="Times New Roman"/>
        </w:rPr>
        <w:t xml:space="preserve">, there are significant psychological </w:t>
      </w:r>
      <w:r w:rsidR="00AA3BC2">
        <w:rPr>
          <w:rFonts w:ascii="Times New Roman" w:hAnsi="Times New Roman" w:cs="Times New Roman"/>
        </w:rPr>
        <w:t>barriers</w:t>
      </w:r>
      <w:r w:rsidRPr="008F6002">
        <w:rPr>
          <w:rFonts w:ascii="Times New Roman" w:hAnsi="Times New Roman" w:cs="Times New Roman"/>
        </w:rPr>
        <w:t xml:space="preserve"> in the case of climate litigation, in terms of attracting public opinion as well as for citizens to become plaintiffs in litigation that would target the government or co</w:t>
      </w:r>
      <w:r w:rsidR="00DF404C">
        <w:rPr>
          <w:rFonts w:ascii="Times New Roman" w:hAnsi="Times New Roman" w:cs="Times New Roman"/>
        </w:rPr>
        <w:t>mpanies</w:t>
      </w:r>
      <w:r w:rsidRPr="008F6002">
        <w:rPr>
          <w:rFonts w:ascii="Times New Roman" w:hAnsi="Times New Roman" w:cs="Times New Roman"/>
        </w:rPr>
        <w:t xml:space="preserve">, considering the fact that they would be challenging </w:t>
      </w:r>
      <w:r w:rsidR="00DF404C">
        <w:rPr>
          <w:rFonts w:ascii="Times New Roman" w:hAnsi="Times New Roman" w:cs="Times New Roman"/>
        </w:rPr>
        <w:t xml:space="preserve">the national </w:t>
      </w:r>
      <w:r w:rsidRPr="008F6002">
        <w:rPr>
          <w:rFonts w:ascii="Times New Roman" w:hAnsi="Times New Roman" w:cs="Times New Roman"/>
        </w:rPr>
        <w:t>economic and energy policies.</w:t>
      </w:r>
    </w:p>
    <w:p w:rsidR="00E26644" w:rsidRPr="00DF404C" w:rsidRDefault="00E26644" w:rsidP="00DD40AB">
      <w:pPr>
        <w:spacing w:line="240" w:lineRule="atLeast"/>
        <w:rPr>
          <w:rFonts w:ascii="Times New Roman" w:eastAsia="MS Mincho" w:hAnsi="Times New Roman" w:cs="Times New Roman"/>
          <w:szCs w:val="21"/>
        </w:rPr>
      </w:pPr>
    </w:p>
    <w:p w:rsidR="007C3456" w:rsidRDefault="00B97283" w:rsidP="00DD40AB">
      <w:pPr>
        <w:spacing w:line="240" w:lineRule="atLeast"/>
        <w:rPr>
          <w:rFonts w:ascii="Times New Roman" w:hAnsi="Times New Roman" w:cs="Times New Roman"/>
          <w:b/>
          <w:bCs/>
        </w:rPr>
      </w:pPr>
      <w:r w:rsidRPr="0081607A">
        <w:rPr>
          <w:rFonts w:ascii="Times New Roman" w:hAnsi="Times New Roman" w:cs="Times New Roman"/>
          <w:b/>
          <w:bCs/>
        </w:rPr>
        <w:t>8</w:t>
      </w:r>
      <w:r w:rsidR="00DD40AB" w:rsidRPr="0081607A">
        <w:rPr>
          <w:rFonts w:ascii="Times New Roman" w:hAnsi="Times New Roman" w:cs="Times New Roman"/>
          <w:b/>
          <w:bCs/>
        </w:rPr>
        <w:t>.</w:t>
      </w:r>
      <w:r w:rsidRPr="0081607A">
        <w:rPr>
          <w:rFonts w:ascii="Times New Roman" w:hAnsi="Times New Roman" w:cs="Times New Roman"/>
          <w:b/>
          <w:bCs/>
        </w:rPr>
        <w:t xml:space="preserve"> Are the barriers different in different parts of the world? What are they?</w:t>
      </w:r>
    </w:p>
    <w:p w:rsidR="00E26644" w:rsidRPr="00DD40AB" w:rsidRDefault="00FE3CB9" w:rsidP="00D91AF3">
      <w:pPr>
        <w:spacing w:line="240" w:lineRule="atLeast"/>
        <w:ind w:firstLineChars="50" w:firstLine="105"/>
        <w:rPr>
          <w:rFonts w:ascii="Times New Roman" w:hAnsi="Times New Roman" w:cs="Times New Roman"/>
        </w:rPr>
      </w:pPr>
      <w:r w:rsidRPr="008F6002">
        <w:rPr>
          <w:rFonts w:ascii="Times New Roman" w:hAnsi="Times New Roman" w:cs="Times New Roman"/>
        </w:rPr>
        <w:t xml:space="preserve">Japan is one of the few countries in the world where environmental NGOs are not granted the </w:t>
      </w:r>
      <w:r w:rsidR="00AA3BC2" w:rsidRPr="00AA3BC2">
        <w:rPr>
          <w:rFonts w:ascii="Times New Roman" w:hAnsi="Times New Roman" w:cs="Times New Roman"/>
        </w:rPr>
        <w:t>right to initiate legal proceedings</w:t>
      </w:r>
      <w:r w:rsidRPr="008F6002">
        <w:rPr>
          <w:rFonts w:ascii="Times New Roman" w:hAnsi="Times New Roman" w:cs="Times New Roman"/>
        </w:rPr>
        <w:t xml:space="preserve">, and I believe it could have the highest </w:t>
      </w:r>
      <w:r w:rsidR="00AA3BC2">
        <w:rPr>
          <w:rFonts w:ascii="Times New Roman" w:hAnsi="Times New Roman" w:cs="Times New Roman"/>
        </w:rPr>
        <w:t>barriers to</w:t>
      </w:r>
      <w:r w:rsidRPr="008F6002">
        <w:rPr>
          <w:rFonts w:ascii="Times New Roman" w:hAnsi="Times New Roman" w:cs="Times New Roman"/>
        </w:rPr>
        <w:t xml:space="preserve"> climate litigation due to the extremely strict litigation requirements related to climate change.</w:t>
      </w:r>
    </w:p>
    <w:p w:rsidR="00FE3CB9" w:rsidRPr="00D91AF3" w:rsidRDefault="00FE3CB9" w:rsidP="00DD40AB">
      <w:pPr>
        <w:spacing w:line="240" w:lineRule="atLeast"/>
        <w:rPr>
          <w:rFonts w:ascii="Times New Roman" w:eastAsia="MS Mincho" w:hAnsi="Times New Roman" w:cs="Times New Roman"/>
          <w:szCs w:val="21"/>
        </w:rPr>
      </w:pPr>
    </w:p>
    <w:p w:rsidR="00E26644" w:rsidRPr="0081607A" w:rsidRDefault="00DD40AB" w:rsidP="00DD40AB">
      <w:pPr>
        <w:spacing w:line="240" w:lineRule="atLeast"/>
        <w:rPr>
          <w:rFonts w:ascii="Times New Roman" w:eastAsia="MS Mincho" w:hAnsi="Times New Roman" w:cs="Times New Roman"/>
          <w:b/>
          <w:bCs/>
          <w:szCs w:val="21"/>
        </w:rPr>
      </w:pPr>
      <w:r w:rsidRPr="0081607A">
        <w:rPr>
          <w:rFonts w:ascii="Times New Roman" w:hAnsi="Times New Roman" w:cs="Times New Roman"/>
          <w:b/>
          <w:bCs/>
        </w:rPr>
        <w:t xml:space="preserve">9. </w:t>
      </w:r>
      <w:r w:rsidR="00E26644" w:rsidRPr="0081607A">
        <w:rPr>
          <w:rFonts w:ascii="Times New Roman" w:hAnsi="Times New Roman" w:cs="Times New Roman"/>
          <w:b/>
          <w:bCs/>
        </w:rPr>
        <w:t>Is the judiciary in your country well equipped to understand the connection between human rights and climate change?</w:t>
      </w:r>
    </w:p>
    <w:p w:rsidR="00E26644" w:rsidRPr="008F6002" w:rsidRDefault="00E26644" w:rsidP="00D91AF3">
      <w:pPr>
        <w:spacing w:line="240" w:lineRule="atLeast"/>
        <w:ind w:firstLineChars="50" w:firstLine="105"/>
        <w:rPr>
          <w:rFonts w:ascii="Times New Roman" w:eastAsia="MS Mincho" w:hAnsi="Times New Roman" w:cs="Times New Roman"/>
          <w:szCs w:val="21"/>
        </w:rPr>
      </w:pPr>
      <w:r w:rsidRPr="008F6002">
        <w:rPr>
          <w:rFonts w:ascii="Times New Roman" w:hAnsi="Times New Roman" w:cs="Times New Roman"/>
        </w:rPr>
        <w:t xml:space="preserve">In Japan, it is widely recognized that the judiciary is strongly </w:t>
      </w:r>
      <w:r w:rsidR="005A48A2">
        <w:rPr>
          <w:rFonts w:ascii="Times New Roman" w:hAnsi="Times New Roman" w:cs="Times New Roman"/>
        </w:rPr>
        <w:t>constrained by government and political policy</w:t>
      </w:r>
      <w:r w:rsidRPr="008F6002">
        <w:rPr>
          <w:rFonts w:ascii="Times New Roman" w:hAnsi="Times New Roman" w:cs="Times New Roman"/>
        </w:rPr>
        <w:t xml:space="preserve"> and act with deference to the government</w:t>
      </w:r>
      <w:r w:rsidR="005A48A2">
        <w:rPr>
          <w:rFonts w:ascii="Times New Roman" w:hAnsi="Times New Roman" w:cs="Times New Roman"/>
        </w:rPr>
        <w:t>. T</w:t>
      </w:r>
      <w:r w:rsidRPr="008F6002">
        <w:rPr>
          <w:rFonts w:ascii="Times New Roman" w:hAnsi="Times New Roman" w:cs="Times New Roman"/>
        </w:rPr>
        <w:t xml:space="preserve">here are many concerns about the independence of the judiciary (for example, media recently reported on a case of meddling involving sitting and former Supreme Court chief justices in </w:t>
      </w:r>
      <w:r w:rsidR="00AA3BC2" w:rsidRPr="008F6002">
        <w:rPr>
          <w:rFonts w:ascii="Times New Roman" w:hAnsi="Times New Roman" w:cs="Times New Roman"/>
        </w:rPr>
        <w:t>Osaka Airport</w:t>
      </w:r>
      <w:r w:rsidR="00AA3BC2">
        <w:rPr>
          <w:rFonts w:ascii="Times New Roman" w:hAnsi="Times New Roman" w:cs="Times New Roman" w:hint="eastAsia"/>
        </w:rPr>
        <w:t xml:space="preserve"> </w:t>
      </w:r>
      <w:r w:rsidRPr="008F6002">
        <w:rPr>
          <w:rFonts w:ascii="Times New Roman" w:hAnsi="Times New Roman" w:cs="Times New Roman"/>
        </w:rPr>
        <w:t>noise-related litigation in the 1980s</w:t>
      </w:r>
      <w:r w:rsidR="003D2D30">
        <w:rPr>
          <w:rStyle w:val="FootnoteReference"/>
          <w:rFonts w:ascii="Times New Roman" w:hAnsi="Times New Roman" w:cs="Times New Roman"/>
        </w:rPr>
        <w:footnoteReference w:id="1"/>
      </w:r>
      <w:r w:rsidRPr="008F6002">
        <w:rPr>
          <w:rFonts w:ascii="Times New Roman" w:hAnsi="Times New Roman" w:cs="Times New Roman"/>
        </w:rPr>
        <w:t>). The Supreme Court controls judicial positions by means of a system in which judges are transferred roughly every three years. Personnel exchanges are conducted between judges and litigation prosecutors who represent the government in administrative litigation cases, so it is common for persons who have experience as litigation prosecutors to later be handling administrative litigation cases as judges.</w:t>
      </w:r>
    </w:p>
    <w:p w:rsidR="00E26644" w:rsidRPr="008F6002" w:rsidRDefault="00E26644" w:rsidP="00DD40AB">
      <w:pPr>
        <w:spacing w:line="240" w:lineRule="atLeast"/>
        <w:rPr>
          <w:rFonts w:ascii="Times New Roman" w:eastAsia="MS Mincho" w:hAnsi="Times New Roman" w:cs="Times New Roman"/>
          <w:szCs w:val="21"/>
        </w:rPr>
      </w:pPr>
    </w:p>
    <w:p w:rsidR="00DD40AB" w:rsidRPr="0081607A" w:rsidRDefault="00B97283" w:rsidP="00DD40AB">
      <w:pPr>
        <w:spacing w:line="240" w:lineRule="atLeast"/>
        <w:rPr>
          <w:rFonts w:ascii="Times New Roman" w:hAnsi="Times New Roman" w:cs="Times New Roman"/>
          <w:b/>
          <w:bCs/>
        </w:rPr>
      </w:pPr>
      <w:r w:rsidRPr="0081607A">
        <w:rPr>
          <w:rFonts w:ascii="Times New Roman" w:hAnsi="Times New Roman" w:cs="Times New Roman"/>
          <w:b/>
          <w:bCs/>
        </w:rPr>
        <w:t>10</w:t>
      </w:r>
      <w:r w:rsidR="00DD40AB" w:rsidRPr="0081607A">
        <w:rPr>
          <w:rFonts w:ascii="Times New Roman" w:hAnsi="Times New Roman" w:cs="Times New Roman" w:hint="eastAsia"/>
          <w:b/>
          <w:bCs/>
        </w:rPr>
        <w:t>.</w:t>
      </w:r>
      <w:r w:rsidR="00DD40AB" w:rsidRPr="0081607A">
        <w:rPr>
          <w:rFonts w:ascii="Times New Roman" w:hAnsi="Times New Roman" w:cs="Times New Roman"/>
          <w:b/>
          <w:bCs/>
        </w:rPr>
        <w:t xml:space="preserve"> </w:t>
      </w:r>
      <w:r w:rsidRPr="0081607A">
        <w:rPr>
          <w:rFonts w:ascii="Times New Roman" w:hAnsi="Times New Roman" w:cs="Times New Roman"/>
          <w:b/>
          <w:bCs/>
        </w:rPr>
        <w:t>How could this be improved?</w:t>
      </w:r>
    </w:p>
    <w:p w:rsidR="00E26644" w:rsidRPr="00DD40AB" w:rsidRDefault="00DC2E40" w:rsidP="00801E56">
      <w:pPr>
        <w:spacing w:line="240" w:lineRule="atLeast"/>
        <w:ind w:firstLineChars="100" w:firstLine="210"/>
        <w:rPr>
          <w:rFonts w:ascii="Times New Roman" w:hAnsi="Times New Roman" w:cs="Times New Roman"/>
        </w:rPr>
      </w:pPr>
      <w:r w:rsidRPr="00DC2E40">
        <w:rPr>
          <w:rFonts w:ascii="Times New Roman" w:hAnsi="Times New Roman" w:cs="Times New Roman"/>
        </w:rPr>
        <w:t>It is also a problem of Japanese democracy</w:t>
      </w:r>
      <w:r>
        <w:rPr>
          <w:rFonts w:ascii="Times New Roman" w:hAnsi="Times New Roman" w:cs="Times New Roman"/>
        </w:rPr>
        <w:t>, but we expect to e</w:t>
      </w:r>
      <w:r w:rsidRPr="00DC2E40">
        <w:rPr>
          <w:rFonts w:ascii="Times New Roman" w:hAnsi="Times New Roman" w:cs="Times New Roman"/>
        </w:rPr>
        <w:t>ncourage global scrutiny of Japan's judicial independence and legislation to secure access to justice for citizens and NGOs</w:t>
      </w:r>
      <w:r w:rsidR="00B97283" w:rsidRPr="008F6002">
        <w:rPr>
          <w:rFonts w:ascii="Times New Roman" w:hAnsi="Times New Roman" w:cs="Times New Roman"/>
        </w:rPr>
        <w:t>.</w:t>
      </w:r>
    </w:p>
    <w:p w:rsidR="00200334" w:rsidRPr="008F6002" w:rsidRDefault="00200334" w:rsidP="00DD40AB">
      <w:pPr>
        <w:spacing w:line="240" w:lineRule="atLeast"/>
        <w:rPr>
          <w:rFonts w:ascii="Times New Roman" w:eastAsia="MS Mincho" w:hAnsi="Times New Roman" w:cs="Times New Roman"/>
          <w:szCs w:val="21"/>
        </w:rPr>
      </w:pPr>
    </w:p>
    <w:sectPr w:rsidR="00200334" w:rsidRPr="008F6002" w:rsidSect="000E73C9">
      <w:footerReference w:type="default" r:id="rId8"/>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421D" w:rsidRDefault="0007421D" w:rsidP="00280BB6">
      <w:r>
        <w:separator/>
      </w:r>
    </w:p>
  </w:endnote>
  <w:endnote w:type="continuationSeparator" w:id="0">
    <w:p w:rsidR="0007421D" w:rsidRDefault="0007421D" w:rsidP="0028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393861"/>
      <w:docPartObj>
        <w:docPartGallery w:val="Page Numbers (Bottom of Page)"/>
        <w:docPartUnique/>
      </w:docPartObj>
    </w:sdtPr>
    <w:sdtEndPr/>
    <w:sdtContent>
      <w:p w:rsidR="007356A8" w:rsidRDefault="007356A8">
        <w:pPr>
          <w:pStyle w:val="Footer"/>
          <w:jc w:val="center"/>
        </w:pPr>
        <w:r>
          <w:fldChar w:fldCharType="begin"/>
        </w:r>
        <w:r>
          <w:instrText>PAGE   \* MERGEFORMAT</w:instrText>
        </w:r>
        <w:r>
          <w:fldChar w:fldCharType="separate"/>
        </w:r>
        <w:r>
          <w:t>2</w:t>
        </w:r>
        <w:r>
          <w:fldChar w:fldCharType="end"/>
        </w:r>
      </w:p>
    </w:sdtContent>
  </w:sdt>
  <w:p w:rsidR="007356A8" w:rsidRDefault="00735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421D" w:rsidRDefault="0007421D" w:rsidP="00280BB6">
      <w:r>
        <w:separator/>
      </w:r>
    </w:p>
  </w:footnote>
  <w:footnote w:type="continuationSeparator" w:id="0">
    <w:p w:rsidR="0007421D" w:rsidRDefault="0007421D" w:rsidP="00280BB6">
      <w:r>
        <w:continuationSeparator/>
      </w:r>
    </w:p>
  </w:footnote>
  <w:footnote w:id="1">
    <w:p w:rsidR="003D2D30" w:rsidRDefault="003D2D30" w:rsidP="003D2D30">
      <w:pPr>
        <w:pStyle w:val="CommentText"/>
      </w:pPr>
      <w:r>
        <w:rPr>
          <w:rStyle w:val="FootnoteReference"/>
        </w:rPr>
        <w:footnoteRef/>
      </w:r>
      <w:r>
        <w:t xml:space="preserve"> </w:t>
      </w:r>
      <w:r w:rsidRPr="00AA3BC2">
        <w:t>https://mainichi.jp/english/articles/20230422/p2a/00m/0na/026000c</w:t>
      </w:r>
    </w:p>
    <w:p w:rsidR="003D2D30" w:rsidRDefault="003D2D3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B8C"/>
    <w:multiLevelType w:val="hybridMultilevel"/>
    <w:tmpl w:val="E91A43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7204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56"/>
    <w:rsid w:val="00011581"/>
    <w:rsid w:val="00024693"/>
    <w:rsid w:val="000456FE"/>
    <w:rsid w:val="0007421D"/>
    <w:rsid w:val="000E73C9"/>
    <w:rsid w:val="00106F82"/>
    <w:rsid w:val="00123320"/>
    <w:rsid w:val="001363E5"/>
    <w:rsid w:val="00141A8F"/>
    <w:rsid w:val="001F0D8B"/>
    <w:rsid w:val="00200334"/>
    <w:rsid w:val="00280BB6"/>
    <w:rsid w:val="002C5281"/>
    <w:rsid w:val="003164EB"/>
    <w:rsid w:val="00321583"/>
    <w:rsid w:val="00385E85"/>
    <w:rsid w:val="003A2015"/>
    <w:rsid w:val="003B3E66"/>
    <w:rsid w:val="003D2D30"/>
    <w:rsid w:val="004101AE"/>
    <w:rsid w:val="00450D71"/>
    <w:rsid w:val="00452CA0"/>
    <w:rsid w:val="004644ED"/>
    <w:rsid w:val="004674A6"/>
    <w:rsid w:val="00472094"/>
    <w:rsid w:val="00521572"/>
    <w:rsid w:val="00561859"/>
    <w:rsid w:val="00585545"/>
    <w:rsid w:val="005A0C04"/>
    <w:rsid w:val="005A48A2"/>
    <w:rsid w:val="005D2A8F"/>
    <w:rsid w:val="005E264B"/>
    <w:rsid w:val="005F3551"/>
    <w:rsid w:val="006549B6"/>
    <w:rsid w:val="006E2932"/>
    <w:rsid w:val="006F071D"/>
    <w:rsid w:val="00711648"/>
    <w:rsid w:val="007304AE"/>
    <w:rsid w:val="00732E96"/>
    <w:rsid w:val="007356A8"/>
    <w:rsid w:val="007425A8"/>
    <w:rsid w:val="007635FD"/>
    <w:rsid w:val="007A0B3B"/>
    <w:rsid w:val="007C3456"/>
    <w:rsid w:val="00801E56"/>
    <w:rsid w:val="0081607A"/>
    <w:rsid w:val="00831C09"/>
    <w:rsid w:val="00835039"/>
    <w:rsid w:val="00864994"/>
    <w:rsid w:val="00865E08"/>
    <w:rsid w:val="00874F4E"/>
    <w:rsid w:val="008926CE"/>
    <w:rsid w:val="008D3038"/>
    <w:rsid w:val="008F6002"/>
    <w:rsid w:val="008F6C9C"/>
    <w:rsid w:val="00912472"/>
    <w:rsid w:val="0099135F"/>
    <w:rsid w:val="0099222C"/>
    <w:rsid w:val="009A4C86"/>
    <w:rsid w:val="009D45CB"/>
    <w:rsid w:val="009E37A4"/>
    <w:rsid w:val="009F5FAC"/>
    <w:rsid w:val="00A4618D"/>
    <w:rsid w:val="00A538D9"/>
    <w:rsid w:val="00A975DF"/>
    <w:rsid w:val="00AA3BC2"/>
    <w:rsid w:val="00AA644D"/>
    <w:rsid w:val="00AB237F"/>
    <w:rsid w:val="00AE750F"/>
    <w:rsid w:val="00AF155F"/>
    <w:rsid w:val="00B757F7"/>
    <w:rsid w:val="00B77D10"/>
    <w:rsid w:val="00B97283"/>
    <w:rsid w:val="00BA5C94"/>
    <w:rsid w:val="00BE02DC"/>
    <w:rsid w:val="00C13A25"/>
    <w:rsid w:val="00C54F73"/>
    <w:rsid w:val="00C655AF"/>
    <w:rsid w:val="00CA2434"/>
    <w:rsid w:val="00CB244A"/>
    <w:rsid w:val="00CC174B"/>
    <w:rsid w:val="00CD13E7"/>
    <w:rsid w:val="00D02042"/>
    <w:rsid w:val="00D3674A"/>
    <w:rsid w:val="00D67232"/>
    <w:rsid w:val="00D83FCD"/>
    <w:rsid w:val="00D91AF3"/>
    <w:rsid w:val="00DC2E40"/>
    <w:rsid w:val="00DD40AB"/>
    <w:rsid w:val="00DE1591"/>
    <w:rsid w:val="00DF404C"/>
    <w:rsid w:val="00E022F2"/>
    <w:rsid w:val="00E12A01"/>
    <w:rsid w:val="00E25A60"/>
    <w:rsid w:val="00E26644"/>
    <w:rsid w:val="00E56AB3"/>
    <w:rsid w:val="00EC5624"/>
    <w:rsid w:val="00ED0C52"/>
    <w:rsid w:val="00ED6CDC"/>
    <w:rsid w:val="00F04750"/>
    <w:rsid w:val="00F126C9"/>
    <w:rsid w:val="00F211E9"/>
    <w:rsid w:val="00F262D0"/>
    <w:rsid w:val="00F32259"/>
    <w:rsid w:val="00F538C2"/>
    <w:rsid w:val="00F54024"/>
    <w:rsid w:val="00FE3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1F432"/>
  <w15:chartTrackingRefBased/>
  <w15:docId w15:val="{C8B4FE36-9FDF-400F-812D-ACA5F35D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BB6"/>
    <w:pPr>
      <w:tabs>
        <w:tab w:val="center" w:pos="4252"/>
        <w:tab w:val="right" w:pos="8504"/>
      </w:tabs>
      <w:snapToGrid w:val="0"/>
    </w:pPr>
  </w:style>
  <w:style w:type="character" w:customStyle="1" w:styleId="HeaderChar">
    <w:name w:val="Header Char"/>
    <w:basedOn w:val="DefaultParagraphFont"/>
    <w:link w:val="Header"/>
    <w:uiPriority w:val="99"/>
    <w:rsid w:val="00280BB6"/>
  </w:style>
  <w:style w:type="paragraph" w:styleId="Footer">
    <w:name w:val="footer"/>
    <w:basedOn w:val="Normal"/>
    <w:link w:val="FooterChar"/>
    <w:uiPriority w:val="99"/>
    <w:unhideWhenUsed/>
    <w:rsid w:val="00280BB6"/>
    <w:pPr>
      <w:tabs>
        <w:tab w:val="center" w:pos="4252"/>
        <w:tab w:val="right" w:pos="8504"/>
      </w:tabs>
      <w:snapToGrid w:val="0"/>
    </w:pPr>
  </w:style>
  <w:style w:type="character" w:customStyle="1" w:styleId="FooterChar">
    <w:name w:val="Footer Char"/>
    <w:basedOn w:val="DefaultParagraphFont"/>
    <w:link w:val="Footer"/>
    <w:uiPriority w:val="99"/>
    <w:rsid w:val="00280BB6"/>
  </w:style>
  <w:style w:type="paragraph" w:styleId="BodyText">
    <w:name w:val="Body Text"/>
    <w:basedOn w:val="Normal"/>
    <w:link w:val="BodyTextChar"/>
    <w:uiPriority w:val="1"/>
    <w:qFormat/>
    <w:rsid w:val="000E73C9"/>
    <w:pPr>
      <w:spacing w:before="43"/>
      <w:ind w:left="1015"/>
      <w:jc w:val="left"/>
    </w:pPr>
    <w:rPr>
      <w:rFonts w:ascii="MS Mincho" w:eastAsia="MS Mincho" w:hAnsi="MS Mincho"/>
      <w:kern w:val="0"/>
      <w:sz w:val="24"/>
      <w:szCs w:val="24"/>
      <w:lang w:eastAsia="en-US"/>
      <w14:ligatures w14:val="none"/>
    </w:rPr>
  </w:style>
  <w:style w:type="character" w:customStyle="1" w:styleId="BodyTextChar">
    <w:name w:val="Body Text Char"/>
    <w:basedOn w:val="DefaultParagraphFont"/>
    <w:link w:val="BodyText"/>
    <w:uiPriority w:val="1"/>
    <w:rsid w:val="000E73C9"/>
    <w:rPr>
      <w:rFonts w:ascii="MS Mincho" w:eastAsia="MS Mincho" w:hAnsi="MS Mincho"/>
      <w:kern w:val="0"/>
      <w:sz w:val="24"/>
      <w:szCs w:val="24"/>
      <w:lang w:eastAsia="en-US"/>
      <w14:ligatures w14:val="none"/>
    </w:rPr>
  </w:style>
  <w:style w:type="paragraph" w:styleId="ListParagraph">
    <w:name w:val="List Paragraph"/>
    <w:basedOn w:val="Normal"/>
    <w:uiPriority w:val="34"/>
    <w:qFormat/>
    <w:rsid w:val="00B97283"/>
    <w:pPr>
      <w:widowControl/>
      <w:ind w:left="720"/>
      <w:contextualSpacing/>
      <w:jc w:val="left"/>
    </w:pPr>
    <w:rPr>
      <w:rFonts w:ascii="Times New Roman" w:eastAsia="Times New Roman" w:hAnsi="Times New Roman" w:cs="Times New Roman"/>
      <w:kern w:val="0"/>
      <w:sz w:val="20"/>
      <w:szCs w:val="20"/>
      <w:lang w:eastAsia="en-US"/>
      <w14:ligatures w14:val="none"/>
    </w:rPr>
  </w:style>
  <w:style w:type="character" w:styleId="CommentReference">
    <w:name w:val="annotation reference"/>
    <w:basedOn w:val="DefaultParagraphFont"/>
    <w:uiPriority w:val="99"/>
    <w:semiHidden/>
    <w:unhideWhenUsed/>
    <w:rsid w:val="005E264B"/>
    <w:rPr>
      <w:sz w:val="16"/>
      <w:szCs w:val="16"/>
    </w:rPr>
  </w:style>
  <w:style w:type="paragraph" w:styleId="CommentText">
    <w:name w:val="annotation text"/>
    <w:basedOn w:val="Normal"/>
    <w:link w:val="CommentTextChar"/>
    <w:uiPriority w:val="99"/>
    <w:semiHidden/>
    <w:unhideWhenUsed/>
    <w:rsid w:val="005E264B"/>
    <w:rPr>
      <w:sz w:val="20"/>
      <w:szCs w:val="20"/>
    </w:rPr>
  </w:style>
  <w:style w:type="character" w:customStyle="1" w:styleId="CommentTextChar">
    <w:name w:val="Comment Text Char"/>
    <w:basedOn w:val="DefaultParagraphFont"/>
    <w:link w:val="CommentText"/>
    <w:uiPriority w:val="99"/>
    <w:semiHidden/>
    <w:rsid w:val="005E264B"/>
    <w:rPr>
      <w:sz w:val="20"/>
      <w:szCs w:val="20"/>
    </w:rPr>
  </w:style>
  <w:style w:type="paragraph" w:styleId="CommentSubject">
    <w:name w:val="annotation subject"/>
    <w:basedOn w:val="CommentText"/>
    <w:next w:val="CommentText"/>
    <w:link w:val="CommentSubjectChar"/>
    <w:uiPriority w:val="99"/>
    <w:semiHidden/>
    <w:unhideWhenUsed/>
    <w:rsid w:val="005E264B"/>
    <w:rPr>
      <w:b/>
      <w:bCs/>
    </w:rPr>
  </w:style>
  <w:style w:type="character" w:customStyle="1" w:styleId="CommentSubjectChar">
    <w:name w:val="Comment Subject Char"/>
    <w:basedOn w:val="CommentTextChar"/>
    <w:link w:val="CommentSubject"/>
    <w:uiPriority w:val="99"/>
    <w:semiHidden/>
    <w:rsid w:val="005E264B"/>
    <w:rPr>
      <w:b/>
      <w:bCs/>
      <w:sz w:val="20"/>
      <w:szCs w:val="20"/>
    </w:rPr>
  </w:style>
  <w:style w:type="paragraph" w:styleId="Revision">
    <w:name w:val="Revision"/>
    <w:hidden/>
    <w:uiPriority w:val="99"/>
    <w:semiHidden/>
    <w:rsid w:val="00561859"/>
  </w:style>
  <w:style w:type="paragraph" w:styleId="FootnoteText">
    <w:name w:val="footnote text"/>
    <w:basedOn w:val="Normal"/>
    <w:link w:val="FootnoteTextChar"/>
    <w:uiPriority w:val="99"/>
    <w:semiHidden/>
    <w:unhideWhenUsed/>
    <w:rsid w:val="003D2D30"/>
    <w:pPr>
      <w:snapToGrid w:val="0"/>
      <w:jc w:val="left"/>
    </w:pPr>
  </w:style>
  <w:style w:type="character" w:customStyle="1" w:styleId="FootnoteTextChar">
    <w:name w:val="Footnote Text Char"/>
    <w:basedOn w:val="DefaultParagraphFont"/>
    <w:link w:val="FootnoteText"/>
    <w:uiPriority w:val="99"/>
    <w:semiHidden/>
    <w:rsid w:val="003D2D30"/>
  </w:style>
  <w:style w:type="character" w:styleId="FootnoteReference">
    <w:name w:val="footnote reference"/>
    <w:basedOn w:val="DefaultParagraphFont"/>
    <w:uiPriority w:val="99"/>
    <w:semiHidden/>
    <w:unhideWhenUsed/>
    <w:rsid w:val="003D2D30"/>
    <w:rPr>
      <w:vertAlign w:val="superscript"/>
    </w:rPr>
  </w:style>
  <w:style w:type="paragraph" w:styleId="Date">
    <w:name w:val="Date"/>
    <w:basedOn w:val="Normal"/>
    <w:next w:val="Normal"/>
    <w:link w:val="DateChar"/>
    <w:uiPriority w:val="99"/>
    <w:semiHidden/>
    <w:unhideWhenUsed/>
    <w:rsid w:val="00DE1591"/>
  </w:style>
  <w:style w:type="character" w:customStyle="1" w:styleId="DateChar">
    <w:name w:val="Date Char"/>
    <w:basedOn w:val="DefaultParagraphFont"/>
    <w:link w:val="Date"/>
    <w:uiPriority w:val="99"/>
    <w:semiHidden/>
    <w:rsid w:val="00DE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41000">
      <w:bodyDiv w:val="1"/>
      <w:marLeft w:val="0"/>
      <w:marRight w:val="0"/>
      <w:marTop w:val="0"/>
      <w:marBottom w:val="0"/>
      <w:divBdr>
        <w:top w:val="none" w:sz="0" w:space="0" w:color="auto"/>
        <w:left w:val="none" w:sz="0" w:space="0" w:color="auto"/>
        <w:bottom w:val="none" w:sz="0" w:space="0" w:color="auto"/>
        <w:right w:val="none" w:sz="0" w:space="0" w:color="auto"/>
      </w:divBdr>
    </w:div>
    <w:div w:id="742800287">
      <w:bodyDiv w:val="1"/>
      <w:marLeft w:val="0"/>
      <w:marRight w:val="0"/>
      <w:marTop w:val="0"/>
      <w:marBottom w:val="0"/>
      <w:divBdr>
        <w:top w:val="none" w:sz="0" w:space="0" w:color="auto"/>
        <w:left w:val="none" w:sz="0" w:space="0" w:color="auto"/>
        <w:bottom w:val="none" w:sz="0" w:space="0" w:color="auto"/>
        <w:right w:val="none" w:sz="0" w:space="0" w:color="auto"/>
      </w:divBdr>
    </w:div>
    <w:div w:id="970021070">
      <w:bodyDiv w:val="1"/>
      <w:marLeft w:val="0"/>
      <w:marRight w:val="0"/>
      <w:marTop w:val="0"/>
      <w:marBottom w:val="0"/>
      <w:divBdr>
        <w:top w:val="none" w:sz="0" w:space="0" w:color="auto"/>
        <w:left w:val="none" w:sz="0" w:space="0" w:color="auto"/>
        <w:bottom w:val="none" w:sz="0" w:space="0" w:color="auto"/>
        <w:right w:val="none" w:sz="0" w:space="0" w:color="auto"/>
      </w:divBdr>
    </w:div>
    <w:div w:id="1055008433">
      <w:bodyDiv w:val="1"/>
      <w:marLeft w:val="0"/>
      <w:marRight w:val="0"/>
      <w:marTop w:val="0"/>
      <w:marBottom w:val="0"/>
      <w:divBdr>
        <w:top w:val="none" w:sz="0" w:space="0" w:color="auto"/>
        <w:left w:val="none" w:sz="0" w:space="0" w:color="auto"/>
        <w:bottom w:val="none" w:sz="0" w:space="0" w:color="auto"/>
        <w:right w:val="none" w:sz="0" w:space="0" w:color="auto"/>
      </w:divBdr>
    </w:div>
    <w:div w:id="1215655032">
      <w:bodyDiv w:val="1"/>
      <w:marLeft w:val="0"/>
      <w:marRight w:val="0"/>
      <w:marTop w:val="0"/>
      <w:marBottom w:val="0"/>
      <w:divBdr>
        <w:top w:val="none" w:sz="0" w:space="0" w:color="auto"/>
        <w:left w:val="none" w:sz="0" w:space="0" w:color="auto"/>
        <w:bottom w:val="none" w:sz="0" w:space="0" w:color="auto"/>
        <w:right w:val="none" w:sz="0" w:space="0" w:color="auto"/>
      </w:divBdr>
    </w:div>
    <w:div w:id="1233849345">
      <w:bodyDiv w:val="1"/>
      <w:marLeft w:val="0"/>
      <w:marRight w:val="0"/>
      <w:marTop w:val="0"/>
      <w:marBottom w:val="0"/>
      <w:divBdr>
        <w:top w:val="none" w:sz="0" w:space="0" w:color="auto"/>
        <w:left w:val="none" w:sz="0" w:space="0" w:color="auto"/>
        <w:bottom w:val="none" w:sz="0" w:space="0" w:color="auto"/>
        <w:right w:val="none" w:sz="0" w:space="0" w:color="auto"/>
      </w:divBdr>
    </w:div>
    <w:div w:id="1404836734">
      <w:bodyDiv w:val="1"/>
      <w:marLeft w:val="0"/>
      <w:marRight w:val="0"/>
      <w:marTop w:val="0"/>
      <w:marBottom w:val="0"/>
      <w:divBdr>
        <w:top w:val="none" w:sz="0" w:space="0" w:color="auto"/>
        <w:left w:val="none" w:sz="0" w:space="0" w:color="auto"/>
        <w:bottom w:val="none" w:sz="0" w:space="0" w:color="auto"/>
        <w:right w:val="none" w:sz="0" w:space="0" w:color="auto"/>
      </w:divBdr>
    </w:div>
    <w:div w:id="1509178115">
      <w:bodyDiv w:val="1"/>
      <w:marLeft w:val="0"/>
      <w:marRight w:val="0"/>
      <w:marTop w:val="0"/>
      <w:marBottom w:val="0"/>
      <w:divBdr>
        <w:top w:val="none" w:sz="0" w:space="0" w:color="auto"/>
        <w:left w:val="none" w:sz="0" w:space="0" w:color="auto"/>
        <w:bottom w:val="none" w:sz="0" w:space="0" w:color="auto"/>
        <w:right w:val="none" w:sz="0" w:space="0" w:color="auto"/>
      </w:divBdr>
    </w:div>
    <w:div w:id="1758213747">
      <w:bodyDiv w:val="1"/>
      <w:marLeft w:val="0"/>
      <w:marRight w:val="0"/>
      <w:marTop w:val="0"/>
      <w:marBottom w:val="0"/>
      <w:divBdr>
        <w:top w:val="none" w:sz="0" w:space="0" w:color="auto"/>
        <w:left w:val="none" w:sz="0" w:space="0" w:color="auto"/>
        <w:bottom w:val="none" w:sz="0" w:space="0" w:color="auto"/>
        <w:right w:val="none" w:sz="0" w:space="0" w:color="auto"/>
      </w:divBdr>
    </w:div>
    <w:div w:id="19343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9370-8155-4956-B531-C8E14F58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2155</Words>
  <Characters>12287</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浅岡 美恵</dc:creator>
  <cp:keywords/>
  <dc:description/>
  <cp:lastModifiedBy>BOURQUE Frederique</cp:lastModifiedBy>
  <cp:revision>1</cp:revision>
  <dcterms:created xsi:type="dcterms:W3CDTF">2023-07-05T15:21:00Z</dcterms:created>
  <dcterms:modified xsi:type="dcterms:W3CDTF">2023-07-05T15:21:00Z</dcterms:modified>
</cp:coreProperties>
</file>