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A710" w14:textId="77777777" w:rsidR="00F929D2" w:rsidRPr="00585DE0" w:rsidRDefault="00F929D2" w:rsidP="00F929D2">
      <w:pPr>
        <w:jc w:val="both"/>
        <w:rPr>
          <w:rFonts w:ascii="Segoe UI" w:hAnsi="Segoe UI" w:cs="Segoe UI"/>
          <w:color w:val="000000" w:themeColor="text1"/>
        </w:rPr>
      </w:pPr>
    </w:p>
    <w:p w14:paraId="2EC6E88E" w14:textId="77777777" w:rsidR="00F929D2" w:rsidRPr="00585DE0" w:rsidRDefault="00F929D2" w:rsidP="00F929D2">
      <w:pPr>
        <w:jc w:val="center"/>
        <w:rPr>
          <w:rStyle w:val="Ninguno"/>
          <w:rFonts w:ascii="Segoe UI" w:hAnsi="Segoe UI" w:cs="Segoe UI"/>
          <w:b/>
          <w:bCs/>
          <w:color w:val="000000" w:themeColor="text1"/>
          <w:sz w:val="20"/>
          <w:szCs w:val="20"/>
          <w:u w:val="single"/>
          <w:lang w:val="es-ES_tradnl"/>
        </w:rPr>
      </w:pPr>
      <w:r w:rsidRPr="00585DE0">
        <w:rPr>
          <w:rStyle w:val="Ninguno"/>
          <w:rFonts w:ascii="Segoe UI" w:hAnsi="Segoe UI" w:cs="Segoe UI"/>
          <w:b/>
          <w:bCs/>
          <w:noProof/>
          <w:color w:val="000000" w:themeColor="text1"/>
          <w:sz w:val="20"/>
          <w:szCs w:val="20"/>
          <w:u w:val="single"/>
          <w:lang w:val="es-SV" w:eastAsia="es-SV"/>
        </w:rPr>
        <w:drawing>
          <wp:inline distT="0" distB="0" distL="0" distR="0" wp14:anchorId="39343D2C" wp14:editId="241B8FF6">
            <wp:extent cx="1867897" cy="2236304"/>
            <wp:effectExtent l="0" t="0" r="0" b="0"/>
            <wp:docPr id="2" name="Imagen 2" descr="C:\Users\aurbina\AppData\Local\Microsoft\Windows\Temporary Internet Files\Content.Word\marca_gobi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rbina\AppData\Local\Microsoft\Windows\Temporary Internet Files\Content.Word\marca_gobier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882" cy="2235089"/>
                    </a:xfrm>
                    <a:prstGeom prst="rect">
                      <a:avLst/>
                    </a:prstGeom>
                    <a:noFill/>
                    <a:ln>
                      <a:noFill/>
                    </a:ln>
                  </pic:spPr>
                </pic:pic>
              </a:graphicData>
            </a:graphic>
          </wp:inline>
        </w:drawing>
      </w:r>
    </w:p>
    <w:p w14:paraId="1FD45DF7" w14:textId="77777777" w:rsidR="00F929D2" w:rsidRPr="00585DE0" w:rsidRDefault="00F929D2" w:rsidP="00F929D2">
      <w:pPr>
        <w:jc w:val="center"/>
        <w:rPr>
          <w:rStyle w:val="Ninguno"/>
          <w:rFonts w:ascii="Segoe UI" w:hAnsi="Segoe UI" w:cs="Segoe UI"/>
          <w:b/>
          <w:bCs/>
          <w:color w:val="000000" w:themeColor="text1"/>
          <w:sz w:val="20"/>
          <w:szCs w:val="20"/>
          <w:u w:val="single"/>
          <w:lang w:val="es-ES_tradnl"/>
        </w:rPr>
      </w:pPr>
    </w:p>
    <w:p w14:paraId="3125800F" w14:textId="77777777" w:rsidR="00F929D2" w:rsidRPr="00585DE0" w:rsidRDefault="00F929D2" w:rsidP="00F929D2">
      <w:pPr>
        <w:jc w:val="center"/>
        <w:rPr>
          <w:rStyle w:val="Ninguno"/>
          <w:rFonts w:ascii="Segoe UI" w:hAnsi="Segoe UI" w:cs="Segoe UI"/>
          <w:b/>
          <w:bCs/>
          <w:color w:val="000000" w:themeColor="text1"/>
          <w:sz w:val="20"/>
          <w:szCs w:val="20"/>
          <w:u w:val="single"/>
          <w:lang w:val="es-ES_tradnl"/>
        </w:rPr>
      </w:pPr>
    </w:p>
    <w:p w14:paraId="06AE8330" w14:textId="77777777" w:rsidR="00F929D2" w:rsidRPr="00585DE0" w:rsidRDefault="00F929D2" w:rsidP="00F929D2">
      <w:pPr>
        <w:jc w:val="center"/>
        <w:rPr>
          <w:rStyle w:val="Ninguno"/>
          <w:rFonts w:ascii="Segoe UI" w:hAnsi="Segoe UI" w:cs="Segoe UI"/>
          <w:b/>
          <w:bCs/>
          <w:color w:val="000000" w:themeColor="text1"/>
          <w:sz w:val="20"/>
          <w:szCs w:val="20"/>
          <w:u w:val="single"/>
          <w:lang w:val="es-ES_tradnl"/>
        </w:rPr>
      </w:pPr>
    </w:p>
    <w:p w14:paraId="6FEB83B4" w14:textId="77777777" w:rsidR="00F929D2" w:rsidRPr="008C353F" w:rsidRDefault="00F929D2" w:rsidP="00F929D2">
      <w:pPr>
        <w:jc w:val="center"/>
        <w:rPr>
          <w:rStyle w:val="Ninguno"/>
          <w:rFonts w:ascii="Segoe UI" w:hAnsi="Segoe UI" w:cs="Segoe UI"/>
          <w:b/>
          <w:bCs/>
          <w:color w:val="000000" w:themeColor="text1"/>
          <w:sz w:val="20"/>
          <w:szCs w:val="20"/>
          <w:u w:val="single"/>
          <w:lang w:val="es-ES_tradnl"/>
        </w:rPr>
      </w:pPr>
    </w:p>
    <w:p w14:paraId="3928843B" w14:textId="77777777" w:rsidR="00F929D2" w:rsidRPr="008C353F" w:rsidRDefault="00F929D2" w:rsidP="00F929D2">
      <w:pPr>
        <w:jc w:val="center"/>
        <w:rPr>
          <w:rStyle w:val="Ninguno"/>
          <w:rFonts w:ascii="Segoe UI" w:hAnsi="Segoe UI" w:cs="Segoe UI"/>
          <w:b/>
          <w:bCs/>
          <w:color w:val="000000" w:themeColor="text1"/>
          <w:sz w:val="30"/>
          <w:szCs w:val="30"/>
          <w:u w:val="single"/>
          <w:lang w:val="es-ES_tradnl"/>
        </w:rPr>
      </w:pPr>
    </w:p>
    <w:p w14:paraId="62659E61" w14:textId="77777777" w:rsidR="00F929D2" w:rsidRPr="008C353F" w:rsidRDefault="008C353F" w:rsidP="00F929D2">
      <w:pPr>
        <w:jc w:val="center"/>
        <w:rPr>
          <w:rFonts w:ascii="Segoe UI" w:hAnsi="Segoe UI" w:cs="Segoe UI"/>
          <w:b/>
          <w:color w:val="000000" w:themeColor="text1"/>
          <w:w w:val="110"/>
          <w:sz w:val="30"/>
          <w:szCs w:val="30"/>
          <w:lang w:val="es-SV"/>
        </w:rPr>
      </w:pPr>
      <w:r w:rsidRPr="008C353F">
        <w:rPr>
          <w:rFonts w:ascii="Segoe UI" w:hAnsi="Segoe UI" w:cs="Segoe UI"/>
          <w:b/>
          <w:color w:val="000000"/>
          <w:sz w:val="30"/>
          <w:szCs w:val="30"/>
          <w:lang w:val="es-ES_tradnl"/>
        </w:rPr>
        <w:t>C</w:t>
      </w:r>
      <w:r w:rsidRPr="008C353F">
        <w:rPr>
          <w:rFonts w:ascii="Segoe UI" w:hAnsi="Segoe UI" w:cs="Segoe UI"/>
          <w:b/>
          <w:color w:val="000000"/>
          <w:sz w:val="30"/>
          <w:szCs w:val="30"/>
          <w:lang w:val="es-SV"/>
        </w:rPr>
        <w:t>ontribuciones nacionales sobre venta y explotación sexual de niños, incluida la prostitución infantil, la utilización de niños en la pornografía y otros materiales de abuso sexual infantil.</w:t>
      </w:r>
    </w:p>
    <w:p w14:paraId="6F79CBFF" w14:textId="77777777" w:rsidR="00F929D2" w:rsidRPr="008C353F" w:rsidRDefault="00F929D2" w:rsidP="00F929D2">
      <w:pPr>
        <w:jc w:val="center"/>
        <w:rPr>
          <w:rFonts w:ascii="Segoe UI" w:hAnsi="Segoe UI" w:cs="Segoe UI"/>
          <w:b/>
          <w:color w:val="000000" w:themeColor="text1"/>
          <w:w w:val="110"/>
          <w:sz w:val="30"/>
          <w:szCs w:val="30"/>
          <w:lang w:val="es-MX"/>
        </w:rPr>
      </w:pPr>
    </w:p>
    <w:p w14:paraId="2E93F0E5" w14:textId="77777777" w:rsidR="00F929D2" w:rsidRPr="008C353F" w:rsidRDefault="00F929D2" w:rsidP="00F929D2">
      <w:pPr>
        <w:jc w:val="center"/>
        <w:rPr>
          <w:rFonts w:ascii="Segoe UI" w:hAnsi="Segoe UI" w:cs="Segoe UI"/>
          <w:b/>
          <w:color w:val="000000" w:themeColor="text1"/>
          <w:w w:val="110"/>
          <w:sz w:val="30"/>
          <w:szCs w:val="30"/>
          <w:lang w:val="es-MX"/>
        </w:rPr>
      </w:pPr>
    </w:p>
    <w:p w14:paraId="7C8D5362" w14:textId="77777777" w:rsidR="00F929D2" w:rsidRPr="008C353F" w:rsidRDefault="00F929D2" w:rsidP="00F929D2">
      <w:pPr>
        <w:jc w:val="center"/>
        <w:rPr>
          <w:rFonts w:ascii="Segoe UI" w:hAnsi="Segoe UI" w:cs="Segoe UI"/>
          <w:b/>
          <w:color w:val="000000" w:themeColor="text1"/>
          <w:w w:val="110"/>
          <w:sz w:val="30"/>
          <w:szCs w:val="30"/>
          <w:lang w:val="es-MX"/>
        </w:rPr>
      </w:pPr>
    </w:p>
    <w:p w14:paraId="54C4E0C5" w14:textId="77777777" w:rsidR="00F929D2" w:rsidRPr="008C353F" w:rsidRDefault="00F929D2" w:rsidP="00F929D2">
      <w:pPr>
        <w:jc w:val="center"/>
        <w:rPr>
          <w:rFonts w:ascii="Segoe UI" w:hAnsi="Segoe UI" w:cs="Segoe UI"/>
          <w:b/>
          <w:color w:val="000000" w:themeColor="text1"/>
          <w:w w:val="110"/>
          <w:sz w:val="30"/>
          <w:szCs w:val="30"/>
          <w:lang w:val="es-MX"/>
        </w:rPr>
      </w:pPr>
    </w:p>
    <w:p w14:paraId="1FEFBD4F" w14:textId="77777777" w:rsidR="00F929D2" w:rsidRPr="008C353F" w:rsidRDefault="00F929D2" w:rsidP="00F929D2">
      <w:pPr>
        <w:jc w:val="center"/>
        <w:rPr>
          <w:rFonts w:ascii="Segoe UI" w:hAnsi="Segoe UI" w:cs="Segoe UI"/>
          <w:b/>
          <w:color w:val="000000" w:themeColor="text1"/>
          <w:w w:val="110"/>
          <w:sz w:val="30"/>
          <w:szCs w:val="30"/>
          <w:lang w:val="es-MX"/>
        </w:rPr>
      </w:pPr>
    </w:p>
    <w:p w14:paraId="4B3E4E13" w14:textId="77777777" w:rsidR="00F929D2" w:rsidRPr="008C353F" w:rsidRDefault="00F929D2" w:rsidP="00F929D2">
      <w:pPr>
        <w:jc w:val="center"/>
        <w:rPr>
          <w:rFonts w:ascii="Segoe UI" w:hAnsi="Segoe UI" w:cs="Segoe UI"/>
          <w:b/>
          <w:color w:val="000000" w:themeColor="text1"/>
          <w:w w:val="110"/>
          <w:sz w:val="30"/>
          <w:szCs w:val="30"/>
          <w:lang w:val="es-MX"/>
        </w:rPr>
      </w:pPr>
    </w:p>
    <w:p w14:paraId="30460898" w14:textId="77777777" w:rsidR="00F929D2" w:rsidRDefault="00F929D2" w:rsidP="00F929D2">
      <w:pPr>
        <w:jc w:val="center"/>
        <w:rPr>
          <w:rFonts w:ascii="Segoe UI" w:hAnsi="Segoe UI" w:cs="Segoe UI"/>
          <w:b/>
          <w:color w:val="000000" w:themeColor="text1"/>
          <w:w w:val="110"/>
          <w:sz w:val="30"/>
          <w:szCs w:val="30"/>
          <w:lang w:val="es-MX"/>
        </w:rPr>
      </w:pPr>
    </w:p>
    <w:p w14:paraId="09C472F5" w14:textId="77777777" w:rsidR="008C353F" w:rsidRPr="008C353F" w:rsidRDefault="008C353F" w:rsidP="00F929D2">
      <w:pPr>
        <w:jc w:val="center"/>
        <w:rPr>
          <w:rFonts w:ascii="Segoe UI" w:hAnsi="Segoe UI" w:cs="Segoe UI"/>
          <w:b/>
          <w:color w:val="000000" w:themeColor="text1"/>
          <w:w w:val="110"/>
          <w:sz w:val="30"/>
          <w:szCs w:val="30"/>
          <w:lang w:val="es-MX"/>
        </w:rPr>
      </w:pPr>
    </w:p>
    <w:p w14:paraId="507ADC46" w14:textId="77777777" w:rsidR="008C353F" w:rsidRPr="008C353F" w:rsidRDefault="008C353F" w:rsidP="00F929D2">
      <w:pPr>
        <w:jc w:val="center"/>
        <w:rPr>
          <w:rFonts w:ascii="Segoe UI" w:hAnsi="Segoe UI" w:cs="Segoe UI"/>
          <w:b/>
          <w:color w:val="000000" w:themeColor="text1"/>
          <w:w w:val="110"/>
          <w:sz w:val="30"/>
          <w:szCs w:val="30"/>
          <w:lang w:val="es-MX"/>
        </w:rPr>
      </w:pPr>
    </w:p>
    <w:p w14:paraId="146136E9" w14:textId="77777777" w:rsidR="008C353F" w:rsidRPr="008C353F" w:rsidRDefault="008C353F" w:rsidP="00F929D2">
      <w:pPr>
        <w:jc w:val="center"/>
        <w:rPr>
          <w:rFonts w:ascii="Segoe UI" w:hAnsi="Segoe UI" w:cs="Segoe UI"/>
          <w:b/>
          <w:color w:val="000000" w:themeColor="text1"/>
          <w:w w:val="110"/>
          <w:sz w:val="30"/>
          <w:szCs w:val="30"/>
          <w:lang w:val="es-MX"/>
        </w:rPr>
      </w:pPr>
    </w:p>
    <w:p w14:paraId="70843513" w14:textId="77777777" w:rsidR="008C353F" w:rsidRDefault="008C353F" w:rsidP="00F929D2">
      <w:pPr>
        <w:jc w:val="center"/>
        <w:rPr>
          <w:rFonts w:ascii="Segoe UI" w:hAnsi="Segoe UI" w:cs="Segoe UI"/>
          <w:b/>
          <w:color w:val="000000" w:themeColor="text1"/>
          <w:w w:val="110"/>
          <w:sz w:val="30"/>
          <w:szCs w:val="30"/>
          <w:lang w:val="es-MX"/>
        </w:rPr>
      </w:pPr>
    </w:p>
    <w:p w14:paraId="1AF50F18" w14:textId="77777777" w:rsidR="008C353F" w:rsidRDefault="008C353F" w:rsidP="00F929D2">
      <w:pPr>
        <w:jc w:val="center"/>
        <w:rPr>
          <w:rFonts w:ascii="Segoe UI" w:hAnsi="Segoe UI" w:cs="Segoe UI"/>
          <w:b/>
          <w:color w:val="000000" w:themeColor="text1"/>
          <w:w w:val="110"/>
          <w:sz w:val="30"/>
          <w:szCs w:val="30"/>
          <w:lang w:val="es-MX"/>
        </w:rPr>
      </w:pPr>
    </w:p>
    <w:p w14:paraId="4650C27E" w14:textId="77777777" w:rsidR="008C353F" w:rsidRPr="008C353F" w:rsidRDefault="008C353F" w:rsidP="00F929D2">
      <w:pPr>
        <w:jc w:val="center"/>
        <w:rPr>
          <w:rFonts w:ascii="Segoe UI" w:hAnsi="Segoe UI" w:cs="Segoe UI"/>
          <w:b/>
          <w:color w:val="000000" w:themeColor="text1"/>
          <w:w w:val="110"/>
          <w:sz w:val="30"/>
          <w:szCs w:val="30"/>
          <w:lang w:val="es-MX"/>
        </w:rPr>
      </w:pPr>
    </w:p>
    <w:p w14:paraId="23422D26" w14:textId="77777777" w:rsidR="008C353F" w:rsidRPr="008C353F" w:rsidRDefault="008C353F" w:rsidP="008C353F">
      <w:pPr>
        <w:rPr>
          <w:rFonts w:ascii="Segoe UI" w:hAnsi="Segoe UI" w:cs="Segoe UI"/>
          <w:b/>
          <w:color w:val="000000" w:themeColor="text1"/>
          <w:w w:val="110"/>
          <w:sz w:val="30"/>
          <w:szCs w:val="30"/>
          <w:lang w:val="es-MX"/>
        </w:rPr>
      </w:pPr>
    </w:p>
    <w:p w14:paraId="3CCAC852" w14:textId="77777777" w:rsidR="008C353F" w:rsidRPr="008C353F" w:rsidRDefault="00F929D2" w:rsidP="008C353F">
      <w:pPr>
        <w:jc w:val="center"/>
        <w:rPr>
          <w:rFonts w:ascii="Segoe UI" w:hAnsi="Segoe UI" w:cs="Segoe UI"/>
          <w:b/>
          <w:color w:val="000000" w:themeColor="text1"/>
          <w:sz w:val="30"/>
          <w:szCs w:val="30"/>
          <w:lang w:val="es-MX"/>
        </w:rPr>
      </w:pPr>
      <w:r w:rsidRPr="008C353F">
        <w:rPr>
          <w:rFonts w:ascii="Segoe UI" w:hAnsi="Segoe UI" w:cs="Segoe UI"/>
          <w:b/>
          <w:color w:val="000000"/>
          <w:sz w:val="30"/>
          <w:szCs w:val="30"/>
          <w:lang w:val="es-SV"/>
        </w:rPr>
        <w:t xml:space="preserve">El Salvador, </w:t>
      </w:r>
      <w:r w:rsidR="008C353F" w:rsidRPr="008C353F">
        <w:rPr>
          <w:rFonts w:ascii="Segoe UI" w:hAnsi="Segoe UI" w:cs="Segoe UI"/>
          <w:b/>
          <w:color w:val="000000"/>
          <w:sz w:val="30"/>
          <w:szCs w:val="30"/>
          <w:lang w:val="es-SV"/>
        </w:rPr>
        <w:t>noviembre 2022</w:t>
      </w:r>
    </w:p>
    <w:p w14:paraId="4A73D080" w14:textId="77777777" w:rsidR="008C353F" w:rsidRPr="00572A06" w:rsidRDefault="008C353F" w:rsidP="00572A06">
      <w:pPr>
        <w:pStyle w:val="ListParagraph"/>
        <w:numPr>
          <w:ilvl w:val="0"/>
          <w:numId w:val="28"/>
        </w:numPr>
        <w:spacing w:line="276" w:lineRule="auto"/>
        <w:ind w:left="0"/>
        <w:contextualSpacing/>
        <w:jc w:val="both"/>
        <w:rPr>
          <w:rFonts w:eastAsia="Arial"/>
          <w:lang w:val="es-SV"/>
        </w:rPr>
      </w:pPr>
      <w:r w:rsidRPr="008C353F">
        <w:rPr>
          <w:rFonts w:ascii="Segoe UI" w:eastAsia="Arial" w:hAnsi="Segoe UI" w:cs="Segoe UI"/>
          <w:b/>
          <w:bCs/>
          <w:sz w:val="22"/>
          <w:szCs w:val="22"/>
          <w:lang w:val="es-SV"/>
        </w:rPr>
        <w:lastRenderedPageBreak/>
        <w:t>¿Cuáles son las necesidades actuales de reparación de los niños víctimas y sobrevivientes tanto en situaciones de conflicto como de no conflicto?</w:t>
      </w:r>
    </w:p>
    <w:p w14:paraId="581288C1" w14:textId="77777777" w:rsidR="00572A06" w:rsidRPr="008C353F" w:rsidRDefault="00572A06" w:rsidP="00572A06">
      <w:pPr>
        <w:pStyle w:val="ListParagraph"/>
        <w:spacing w:line="276" w:lineRule="auto"/>
        <w:ind w:left="0"/>
        <w:contextualSpacing/>
        <w:jc w:val="both"/>
        <w:rPr>
          <w:rFonts w:eastAsia="Arial"/>
          <w:lang w:val="es-SV"/>
        </w:rPr>
      </w:pPr>
    </w:p>
    <w:p w14:paraId="5A152E2D" w14:textId="77777777" w:rsidR="008C353F" w:rsidRPr="008C353F" w:rsidRDefault="008C353F" w:rsidP="008C353F">
      <w:pPr>
        <w:pStyle w:val="has-text-align-justify"/>
        <w:shd w:val="clear" w:color="auto" w:fill="FFFFFF"/>
        <w:spacing w:before="0" w:beforeAutospacing="0" w:after="0" w:afterAutospacing="0" w:line="276" w:lineRule="auto"/>
        <w:jc w:val="both"/>
        <w:textAlignment w:val="baseline"/>
        <w:rPr>
          <w:rFonts w:ascii="Segoe UI" w:hAnsi="Segoe UI" w:cs="Segoe UI"/>
          <w:sz w:val="22"/>
          <w:szCs w:val="22"/>
        </w:rPr>
      </w:pPr>
      <w:r w:rsidRPr="008C353F">
        <w:rPr>
          <w:rFonts w:ascii="Segoe UI" w:hAnsi="Segoe UI" w:cs="Segoe UI"/>
          <w:sz w:val="22"/>
          <w:szCs w:val="22"/>
        </w:rPr>
        <w:t xml:space="preserve">De acuerdo con </w:t>
      </w:r>
      <w:r>
        <w:rPr>
          <w:rFonts w:ascii="Segoe UI" w:hAnsi="Segoe UI" w:cs="Segoe UI"/>
          <w:sz w:val="22"/>
          <w:szCs w:val="22"/>
        </w:rPr>
        <w:t xml:space="preserve">los </w:t>
      </w:r>
      <w:r w:rsidRPr="008C353F">
        <w:rPr>
          <w:rFonts w:ascii="Segoe UI" w:hAnsi="Segoe UI" w:cs="Segoe UI"/>
          <w:sz w:val="22"/>
          <w:szCs w:val="22"/>
        </w:rPr>
        <w:t>estándares internacionales, algunas de las medidas que requieren una implementación urgente son:</w:t>
      </w:r>
    </w:p>
    <w:p w14:paraId="79995AEC" w14:textId="77777777" w:rsidR="008C353F" w:rsidRPr="008C353F" w:rsidRDefault="008C353F" w:rsidP="00572A06">
      <w:pPr>
        <w:numPr>
          <w:ilvl w:val="0"/>
          <w:numId w:val="29"/>
        </w:numPr>
        <w:shd w:val="clear" w:color="auto" w:fill="FFFFFF"/>
        <w:spacing w:line="276" w:lineRule="auto"/>
        <w:ind w:left="426"/>
        <w:jc w:val="both"/>
        <w:textAlignment w:val="baseline"/>
        <w:rPr>
          <w:rFonts w:ascii="Segoe UI" w:hAnsi="Segoe UI" w:cs="Segoe UI"/>
          <w:sz w:val="22"/>
          <w:szCs w:val="22"/>
          <w:lang w:val="es-SV"/>
        </w:rPr>
      </w:pPr>
      <w:r w:rsidRPr="008C353F">
        <w:rPr>
          <w:rFonts w:ascii="Segoe UI" w:hAnsi="Segoe UI" w:cs="Segoe UI"/>
          <w:sz w:val="22"/>
          <w:szCs w:val="22"/>
          <w:lang w:val="es-SV"/>
        </w:rPr>
        <w:t xml:space="preserve">Atención médica y psicológica para las víctimas, </w:t>
      </w:r>
      <w:r w:rsidR="00A6606A">
        <w:rPr>
          <w:rFonts w:ascii="Segoe UI" w:hAnsi="Segoe UI" w:cs="Segoe UI"/>
          <w:sz w:val="22"/>
          <w:szCs w:val="22"/>
          <w:lang w:val="es-SV"/>
        </w:rPr>
        <w:t>para</w:t>
      </w:r>
      <w:r w:rsidRPr="008C353F">
        <w:rPr>
          <w:rFonts w:ascii="Segoe UI" w:hAnsi="Segoe UI" w:cs="Segoe UI"/>
          <w:sz w:val="22"/>
          <w:szCs w:val="22"/>
          <w:lang w:val="es-SV"/>
        </w:rPr>
        <w:t xml:space="preserve"> atender las consecuencias </w:t>
      </w:r>
      <w:r w:rsidR="00A6606A">
        <w:rPr>
          <w:rFonts w:ascii="Segoe UI" w:hAnsi="Segoe UI" w:cs="Segoe UI"/>
          <w:sz w:val="22"/>
          <w:szCs w:val="22"/>
          <w:lang w:val="es-SV"/>
        </w:rPr>
        <w:t>e</w:t>
      </w:r>
      <w:r w:rsidRPr="008C353F">
        <w:rPr>
          <w:rFonts w:ascii="Segoe UI" w:hAnsi="Segoe UI" w:cs="Segoe UI"/>
          <w:sz w:val="22"/>
          <w:szCs w:val="22"/>
          <w:lang w:val="es-SV"/>
        </w:rPr>
        <w:t xml:space="preserve"> impacto que tuvieron las violaciones.</w:t>
      </w:r>
    </w:p>
    <w:p w14:paraId="0B420321" w14:textId="77777777" w:rsidR="008C353F" w:rsidRPr="008C353F" w:rsidRDefault="008C353F" w:rsidP="00572A06">
      <w:pPr>
        <w:numPr>
          <w:ilvl w:val="0"/>
          <w:numId w:val="29"/>
        </w:numPr>
        <w:shd w:val="clear" w:color="auto" w:fill="FFFFFF"/>
        <w:spacing w:line="276" w:lineRule="auto"/>
        <w:ind w:left="426"/>
        <w:jc w:val="both"/>
        <w:textAlignment w:val="baseline"/>
        <w:rPr>
          <w:rFonts w:ascii="Segoe UI" w:hAnsi="Segoe UI" w:cs="Segoe UI"/>
          <w:sz w:val="22"/>
          <w:szCs w:val="22"/>
          <w:lang w:val="es-SV"/>
        </w:rPr>
      </w:pPr>
      <w:r w:rsidRPr="008C353F">
        <w:rPr>
          <w:rFonts w:ascii="Segoe UI" w:hAnsi="Segoe UI" w:cs="Segoe UI"/>
          <w:sz w:val="22"/>
          <w:szCs w:val="22"/>
          <w:lang w:val="es-SV"/>
        </w:rPr>
        <w:t xml:space="preserve">Indemnizaciones económicas para los sobrevivientes y sus familias por daños morales </w:t>
      </w:r>
      <w:r w:rsidR="00A6606A">
        <w:rPr>
          <w:rFonts w:ascii="Segoe UI" w:hAnsi="Segoe UI" w:cs="Segoe UI"/>
          <w:sz w:val="22"/>
          <w:szCs w:val="22"/>
          <w:lang w:val="es-SV"/>
        </w:rPr>
        <w:t>y</w:t>
      </w:r>
      <w:r w:rsidR="00A6606A" w:rsidRPr="008C353F">
        <w:rPr>
          <w:rFonts w:ascii="Segoe UI" w:hAnsi="Segoe UI" w:cs="Segoe UI"/>
          <w:sz w:val="22"/>
          <w:szCs w:val="22"/>
          <w:lang w:val="es-SV"/>
        </w:rPr>
        <w:t xml:space="preserve"> </w:t>
      </w:r>
      <w:r w:rsidRPr="008C353F">
        <w:rPr>
          <w:rFonts w:ascii="Segoe UI" w:hAnsi="Segoe UI" w:cs="Segoe UI"/>
          <w:sz w:val="22"/>
          <w:szCs w:val="22"/>
          <w:lang w:val="es-SV"/>
        </w:rPr>
        <w:t>materiales.</w:t>
      </w:r>
    </w:p>
    <w:p w14:paraId="7E7EB1F8" w14:textId="77777777" w:rsidR="008C353F" w:rsidRPr="008C353F" w:rsidRDefault="008C353F" w:rsidP="00572A06">
      <w:pPr>
        <w:numPr>
          <w:ilvl w:val="0"/>
          <w:numId w:val="29"/>
        </w:numPr>
        <w:shd w:val="clear" w:color="auto" w:fill="FFFFFF"/>
        <w:spacing w:line="276" w:lineRule="auto"/>
        <w:ind w:left="426"/>
        <w:jc w:val="both"/>
        <w:textAlignment w:val="baseline"/>
        <w:rPr>
          <w:rFonts w:ascii="Segoe UI" w:hAnsi="Segoe UI" w:cs="Segoe UI"/>
          <w:sz w:val="22"/>
          <w:szCs w:val="22"/>
          <w:lang w:val="es-SV"/>
        </w:rPr>
      </w:pPr>
      <w:r w:rsidRPr="008C353F">
        <w:rPr>
          <w:rFonts w:ascii="Segoe UI" w:hAnsi="Segoe UI" w:cs="Segoe UI"/>
          <w:sz w:val="22"/>
          <w:szCs w:val="22"/>
          <w:lang w:val="es-SV"/>
        </w:rPr>
        <w:t>Medidas para promover la justicia, como la investigación de hechos violatorios de derechos humanos y el fortalecimiento de las instituciones de justicia.</w:t>
      </w:r>
    </w:p>
    <w:p w14:paraId="5D7E8502" w14:textId="77777777" w:rsidR="008C353F" w:rsidRPr="008C353F" w:rsidRDefault="00A6606A" w:rsidP="00572A06">
      <w:pPr>
        <w:numPr>
          <w:ilvl w:val="0"/>
          <w:numId w:val="29"/>
        </w:numPr>
        <w:shd w:val="clear" w:color="auto" w:fill="FFFFFF"/>
        <w:spacing w:line="276" w:lineRule="auto"/>
        <w:ind w:left="426"/>
        <w:jc w:val="both"/>
        <w:textAlignment w:val="baseline"/>
        <w:rPr>
          <w:rFonts w:ascii="Segoe UI" w:hAnsi="Segoe UI" w:cs="Segoe UI"/>
          <w:sz w:val="22"/>
          <w:szCs w:val="22"/>
          <w:lang w:val="es-SV"/>
        </w:rPr>
      </w:pPr>
      <w:r>
        <w:rPr>
          <w:rFonts w:ascii="Segoe UI" w:hAnsi="Segoe UI" w:cs="Segoe UI"/>
          <w:sz w:val="22"/>
          <w:szCs w:val="22"/>
          <w:lang w:val="es-SV"/>
        </w:rPr>
        <w:t>Apoyo</w:t>
      </w:r>
      <w:r w:rsidR="008C353F" w:rsidRPr="008C353F">
        <w:rPr>
          <w:rFonts w:ascii="Segoe UI" w:hAnsi="Segoe UI" w:cs="Segoe UI"/>
          <w:sz w:val="22"/>
          <w:szCs w:val="22"/>
          <w:lang w:val="es-SV"/>
        </w:rPr>
        <w:t xml:space="preserve"> al proyecto de vida paralelo a la preparación gradual que los programas vinculados a las medidas de protección deben desarrollar con cada </w:t>
      </w:r>
      <w:r w:rsidR="00842683">
        <w:rPr>
          <w:rFonts w:ascii="Segoe UI" w:hAnsi="Segoe UI" w:cs="Segoe UI"/>
          <w:sz w:val="22"/>
          <w:szCs w:val="22"/>
          <w:lang w:val="es-SV"/>
        </w:rPr>
        <w:t>Niña, Niño y Adolescente (</w:t>
      </w:r>
      <w:r>
        <w:rPr>
          <w:rFonts w:ascii="Segoe UI" w:hAnsi="Segoe UI" w:cs="Segoe UI"/>
          <w:sz w:val="22"/>
          <w:szCs w:val="22"/>
          <w:lang w:val="es-SV"/>
        </w:rPr>
        <w:t>NNA</w:t>
      </w:r>
      <w:r w:rsidR="00842683">
        <w:rPr>
          <w:rFonts w:ascii="Segoe UI" w:hAnsi="Segoe UI" w:cs="Segoe UI"/>
          <w:sz w:val="22"/>
          <w:szCs w:val="22"/>
          <w:lang w:val="es-SV"/>
        </w:rPr>
        <w:t>)</w:t>
      </w:r>
      <w:r>
        <w:rPr>
          <w:rFonts w:ascii="Segoe UI" w:hAnsi="Segoe UI" w:cs="Segoe UI"/>
          <w:sz w:val="22"/>
          <w:szCs w:val="22"/>
          <w:lang w:val="es-SV"/>
        </w:rPr>
        <w:t xml:space="preserve"> </w:t>
      </w:r>
      <w:r w:rsidR="008C353F" w:rsidRPr="008C353F">
        <w:rPr>
          <w:rFonts w:ascii="Segoe UI" w:hAnsi="Segoe UI" w:cs="Segoe UI"/>
          <w:sz w:val="22"/>
          <w:szCs w:val="22"/>
          <w:lang w:val="es-SV"/>
        </w:rPr>
        <w:t>para la separación y posterior seguimiento ante la salida de la entidad de atención.</w:t>
      </w:r>
    </w:p>
    <w:p w14:paraId="59C178C3" w14:textId="77777777" w:rsidR="008C353F" w:rsidRPr="008C353F" w:rsidRDefault="008C353F" w:rsidP="00572A06">
      <w:pPr>
        <w:numPr>
          <w:ilvl w:val="0"/>
          <w:numId w:val="29"/>
        </w:numPr>
        <w:shd w:val="clear" w:color="auto" w:fill="FFFFFF"/>
        <w:spacing w:line="276" w:lineRule="auto"/>
        <w:ind w:left="426"/>
        <w:jc w:val="both"/>
        <w:textAlignment w:val="baseline"/>
        <w:rPr>
          <w:rFonts w:ascii="Segoe UI" w:hAnsi="Segoe UI" w:cs="Segoe UI"/>
          <w:sz w:val="22"/>
          <w:szCs w:val="22"/>
          <w:lang w:val="es-SV"/>
        </w:rPr>
      </w:pPr>
      <w:r w:rsidRPr="008C353F">
        <w:rPr>
          <w:rFonts w:ascii="Segoe UI" w:hAnsi="Segoe UI" w:cs="Segoe UI"/>
          <w:sz w:val="22"/>
          <w:szCs w:val="22"/>
          <w:lang w:val="es-SV"/>
        </w:rPr>
        <w:t>Medidas que garanticen la no repetición, orientadas a la sociedad en su conjunto con el fin de reformar o atacar los problemas estructurales que permitieron o facilitaron las violaciones a los derechos humanos.</w:t>
      </w:r>
    </w:p>
    <w:p w14:paraId="6E42C547" w14:textId="77777777" w:rsidR="008C353F" w:rsidRPr="008C353F" w:rsidRDefault="008C353F" w:rsidP="008C353F">
      <w:pPr>
        <w:spacing w:line="276" w:lineRule="auto"/>
        <w:jc w:val="both"/>
        <w:rPr>
          <w:rFonts w:ascii="Segoe UI" w:hAnsi="Segoe UI" w:cs="Segoe UI"/>
          <w:sz w:val="22"/>
          <w:szCs w:val="22"/>
          <w:lang w:val="es-SV"/>
        </w:rPr>
      </w:pPr>
    </w:p>
    <w:p w14:paraId="129718FA" w14:textId="7777777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 xml:space="preserve">En el contexto </w:t>
      </w:r>
      <w:r w:rsidR="00A6606A">
        <w:rPr>
          <w:rFonts w:ascii="Segoe UI" w:hAnsi="Segoe UI" w:cs="Segoe UI"/>
          <w:sz w:val="22"/>
          <w:szCs w:val="22"/>
          <w:lang w:val="es-ES"/>
        </w:rPr>
        <w:t>nacional</w:t>
      </w:r>
      <w:r w:rsidRPr="008C353F">
        <w:rPr>
          <w:rFonts w:ascii="Segoe UI" w:hAnsi="Segoe UI" w:cs="Segoe UI"/>
          <w:sz w:val="22"/>
          <w:szCs w:val="22"/>
          <w:lang w:val="es-ES"/>
        </w:rPr>
        <w:t>,</w:t>
      </w:r>
      <w:r w:rsidR="00092D64">
        <w:rPr>
          <w:rFonts w:ascii="Segoe UI" w:hAnsi="Segoe UI" w:cs="Segoe UI"/>
          <w:sz w:val="22"/>
          <w:szCs w:val="22"/>
          <w:lang w:val="es-ES"/>
        </w:rPr>
        <w:t xml:space="preserve"> se ubican </w:t>
      </w:r>
      <w:r w:rsidRPr="008C353F">
        <w:rPr>
          <w:rFonts w:ascii="Segoe UI" w:hAnsi="Segoe UI" w:cs="Segoe UI"/>
          <w:sz w:val="22"/>
          <w:szCs w:val="22"/>
          <w:lang w:val="es-ES"/>
        </w:rPr>
        <w:t xml:space="preserve">en el centro de las atenciones institucionales a las víctimas, y trabajar coordinadamente en llevar las atenciones y servicios a </w:t>
      </w:r>
      <w:r w:rsidR="00092D64">
        <w:rPr>
          <w:rFonts w:ascii="Segoe UI" w:hAnsi="Segoe UI" w:cs="Segoe UI"/>
          <w:sz w:val="22"/>
          <w:szCs w:val="22"/>
          <w:lang w:val="es-ES"/>
        </w:rPr>
        <w:t>los NNA</w:t>
      </w:r>
      <w:r w:rsidRPr="008C353F">
        <w:rPr>
          <w:rFonts w:ascii="Segoe UI" w:hAnsi="Segoe UI" w:cs="Segoe UI"/>
          <w:sz w:val="22"/>
          <w:szCs w:val="22"/>
          <w:lang w:val="es-ES"/>
        </w:rPr>
        <w:t xml:space="preserve"> víctimas, más allá de la deducción de responsabilidades personales por parte de los agresores a través del sistema de justicia y la posibilidad de contar con un debido proceso, con todas las garantías procedimentales.</w:t>
      </w:r>
    </w:p>
    <w:p w14:paraId="49A5DCC0" w14:textId="77777777" w:rsidR="008C353F" w:rsidRPr="008C353F" w:rsidRDefault="008C353F" w:rsidP="008C353F">
      <w:pPr>
        <w:spacing w:line="276" w:lineRule="auto"/>
        <w:jc w:val="both"/>
        <w:rPr>
          <w:rFonts w:ascii="Segoe UI" w:hAnsi="Segoe UI" w:cs="Segoe UI"/>
          <w:sz w:val="22"/>
          <w:szCs w:val="22"/>
          <w:highlight w:val="yellow"/>
          <w:lang w:val="es-ES"/>
        </w:rPr>
      </w:pPr>
    </w:p>
    <w:p w14:paraId="7B1298D9" w14:textId="77777777" w:rsidR="008C353F" w:rsidRPr="008C353F" w:rsidRDefault="00092D64" w:rsidP="008C353F">
      <w:pPr>
        <w:spacing w:line="276" w:lineRule="auto"/>
        <w:jc w:val="both"/>
        <w:rPr>
          <w:rFonts w:ascii="Segoe UI" w:hAnsi="Segoe UI" w:cs="Segoe UI"/>
          <w:sz w:val="22"/>
          <w:szCs w:val="22"/>
          <w:lang w:val="es-ES"/>
        </w:rPr>
      </w:pPr>
      <w:r>
        <w:rPr>
          <w:rFonts w:ascii="Segoe UI" w:hAnsi="Segoe UI" w:cs="Segoe UI"/>
          <w:sz w:val="22"/>
          <w:szCs w:val="22"/>
          <w:lang w:val="es-ES"/>
        </w:rPr>
        <w:t>Asimismo</w:t>
      </w:r>
      <w:r w:rsidR="008C353F" w:rsidRPr="008C353F">
        <w:rPr>
          <w:rFonts w:ascii="Segoe UI" w:hAnsi="Segoe UI" w:cs="Segoe UI"/>
          <w:sz w:val="22"/>
          <w:szCs w:val="22"/>
          <w:lang w:val="es-ES"/>
        </w:rPr>
        <w:t xml:space="preserve">, las medidas de reparación deben estar adaptadas a los diferentes contextos sociales, </w:t>
      </w:r>
      <w:r>
        <w:rPr>
          <w:rFonts w:ascii="Segoe UI" w:hAnsi="Segoe UI" w:cs="Segoe UI"/>
          <w:sz w:val="22"/>
          <w:szCs w:val="22"/>
          <w:lang w:val="es-ES"/>
        </w:rPr>
        <w:t>para</w:t>
      </w:r>
      <w:r w:rsidR="008C353F" w:rsidRPr="008C353F">
        <w:rPr>
          <w:rFonts w:ascii="Segoe UI" w:hAnsi="Segoe UI" w:cs="Segoe UI"/>
          <w:sz w:val="22"/>
          <w:szCs w:val="22"/>
          <w:lang w:val="es-ES"/>
        </w:rPr>
        <w:t xml:space="preserve"> que dichas medidas permitan a las víctimas fortalecer sus vínculos sociales y comunitarios, así como a la comunidad reconocer y aprender de los procesos de victimización, restitución y reparación. Las medidas deben permitir a las víctimas gozar de su dignidad como seres humanos y como sujetos de derechos en el contexto de sus grupos de socialización, no separarlos de ellos. La valoración del impacto de las medidas de reparación en la gama de vínculos personales, comunitarios y sociales son elementos que deben estar presentes al momento de dictar medidas de reparación.</w:t>
      </w:r>
    </w:p>
    <w:p w14:paraId="137EBAA4" w14:textId="77777777" w:rsidR="00572A06" w:rsidRPr="008C353F" w:rsidRDefault="00572A06" w:rsidP="008C353F">
      <w:pPr>
        <w:spacing w:line="276" w:lineRule="auto"/>
        <w:jc w:val="both"/>
        <w:rPr>
          <w:rFonts w:ascii="Segoe UI" w:hAnsi="Segoe UI" w:cs="Segoe UI"/>
          <w:sz w:val="22"/>
          <w:szCs w:val="22"/>
          <w:lang w:val="es-ES"/>
        </w:rPr>
      </w:pPr>
    </w:p>
    <w:p w14:paraId="7FCAD827" w14:textId="77777777" w:rsidR="00373E66" w:rsidRDefault="008C353F" w:rsidP="00572A06">
      <w:pPr>
        <w:pStyle w:val="ListParagraph"/>
        <w:numPr>
          <w:ilvl w:val="0"/>
          <w:numId w:val="28"/>
        </w:numPr>
        <w:spacing w:line="276" w:lineRule="auto"/>
        <w:ind w:left="0"/>
        <w:contextualSpacing/>
        <w:jc w:val="both"/>
        <w:rPr>
          <w:rFonts w:ascii="Segoe UI" w:eastAsia="Arial" w:hAnsi="Segoe UI" w:cs="Segoe UI"/>
          <w:b/>
          <w:bCs/>
          <w:sz w:val="22"/>
          <w:szCs w:val="22"/>
          <w:lang w:val="es-SV"/>
        </w:rPr>
      </w:pPr>
      <w:r w:rsidRPr="008C353F">
        <w:rPr>
          <w:rFonts w:ascii="Segoe UI" w:eastAsia="Arial" w:hAnsi="Segoe UI" w:cs="Segoe UI"/>
          <w:b/>
          <w:bCs/>
          <w:sz w:val="22"/>
          <w:szCs w:val="22"/>
          <w:lang w:val="es-SV"/>
        </w:rPr>
        <w:t xml:space="preserve">¿Cuáles son los vacíos y desafíos dentro del ámbito de los derechos humanos y el derecho internacional humanitario, tanto en términos del marco existente como del estado de implementación para atender las necesidades de los niños víctimas y sobrevivientes? </w:t>
      </w:r>
    </w:p>
    <w:p w14:paraId="23D34150" w14:textId="77777777" w:rsidR="00572A06" w:rsidRDefault="00572A06" w:rsidP="00572A06">
      <w:pPr>
        <w:pStyle w:val="ListParagraph"/>
        <w:spacing w:line="276" w:lineRule="auto"/>
        <w:ind w:left="0"/>
        <w:contextualSpacing/>
        <w:jc w:val="both"/>
        <w:rPr>
          <w:rFonts w:ascii="Segoe UI" w:eastAsia="Arial" w:hAnsi="Segoe UI" w:cs="Segoe UI"/>
          <w:b/>
          <w:bCs/>
          <w:sz w:val="22"/>
          <w:szCs w:val="22"/>
          <w:lang w:val="es-SV"/>
        </w:rPr>
      </w:pPr>
    </w:p>
    <w:p w14:paraId="7A7D5853" w14:textId="77777777" w:rsidR="008C353F" w:rsidRPr="008C353F" w:rsidRDefault="00092D64" w:rsidP="008C353F">
      <w:pPr>
        <w:spacing w:line="276" w:lineRule="auto"/>
        <w:jc w:val="both"/>
        <w:rPr>
          <w:rFonts w:ascii="Segoe UI" w:hAnsi="Segoe UI" w:cs="Segoe UI"/>
          <w:sz w:val="22"/>
          <w:szCs w:val="22"/>
          <w:lang w:val="es-ES"/>
        </w:rPr>
      </w:pPr>
      <w:r>
        <w:rPr>
          <w:rFonts w:ascii="Segoe UI" w:eastAsia="Arial" w:hAnsi="Segoe UI" w:cs="Segoe UI"/>
          <w:bCs/>
          <w:sz w:val="22"/>
          <w:szCs w:val="22"/>
          <w:lang w:val="es-SV"/>
        </w:rPr>
        <w:lastRenderedPageBreak/>
        <w:t xml:space="preserve">Un programa de restitución se sustenta en la Constitución, en los Convenios Internacionales, así como en leyes como </w:t>
      </w:r>
      <w:r w:rsidR="008C353F" w:rsidRPr="008C353F">
        <w:rPr>
          <w:rFonts w:ascii="Segoe UI" w:hAnsi="Segoe UI" w:cs="Segoe UI"/>
          <w:sz w:val="22"/>
          <w:szCs w:val="22"/>
          <w:lang w:val="es-ES"/>
        </w:rPr>
        <w:t xml:space="preserve">la Ley de Protección Integral de la Niñez y la Adolescencia (LEPINA) y el Reglamento de Organización y Funcionamiento de </w:t>
      </w:r>
      <w:proofErr w:type="spellStart"/>
      <w:r w:rsidR="008C353F" w:rsidRPr="008C353F">
        <w:rPr>
          <w:rFonts w:ascii="Segoe UI" w:hAnsi="Segoe UI" w:cs="Segoe UI"/>
          <w:sz w:val="22"/>
          <w:szCs w:val="22"/>
          <w:lang w:val="es-ES"/>
        </w:rPr>
        <w:t>a</w:t>
      </w:r>
      <w:proofErr w:type="spellEnd"/>
      <w:r w:rsidR="008C353F" w:rsidRPr="008C353F">
        <w:rPr>
          <w:rFonts w:ascii="Segoe UI" w:hAnsi="Segoe UI" w:cs="Segoe UI"/>
          <w:sz w:val="22"/>
          <w:szCs w:val="22"/>
          <w:lang w:val="es-ES"/>
        </w:rPr>
        <w:t xml:space="preserve"> Red de Atención Compartida (ROFRAC), en el ámbito de niñez; y la Ley Especial Integral para una Vida Libre de Violencia para las Mujeres (LEIV) en el campo de la legislación especializada de género.</w:t>
      </w:r>
    </w:p>
    <w:p w14:paraId="35B2662F" w14:textId="77777777" w:rsidR="008C353F" w:rsidRPr="008C353F" w:rsidRDefault="008C353F" w:rsidP="008C353F">
      <w:pPr>
        <w:spacing w:line="276" w:lineRule="auto"/>
        <w:jc w:val="both"/>
        <w:rPr>
          <w:rFonts w:ascii="Segoe UI" w:hAnsi="Segoe UI" w:cs="Segoe UI"/>
          <w:sz w:val="22"/>
          <w:szCs w:val="22"/>
          <w:lang w:val="es-ES"/>
        </w:rPr>
      </w:pPr>
    </w:p>
    <w:p w14:paraId="1806E0A2" w14:textId="7777777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 xml:space="preserve">Pese a la existencia de estos cuerpos normativos existen vacíos legales que es necesario superar a través de la creación de normas especiales, con el objetivo de brindar una reparación integral a </w:t>
      </w:r>
      <w:r w:rsidR="00842683">
        <w:rPr>
          <w:rFonts w:ascii="Segoe UI" w:hAnsi="Segoe UI" w:cs="Segoe UI"/>
          <w:sz w:val="22"/>
          <w:szCs w:val="22"/>
          <w:lang w:val="es-ES"/>
        </w:rPr>
        <w:t>NNA</w:t>
      </w:r>
      <w:r w:rsidRPr="008C353F">
        <w:rPr>
          <w:rFonts w:ascii="Segoe UI" w:hAnsi="Segoe UI" w:cs="Segoe UI"/>
          <w:sz w:val="22"/>
          <w:szCs w:val="22"/>
          <w:lang w:val="es-ES"/>
        </w:rPr>
        <w:t xml:space="preserve"> víctimas de cualquier forma de explotación sexual. El principal vacío es la definición y delimitación de competencias institucionales de los diferentes actores que forman parte del sistema de protección, de forma que puedan realizarse medidas de reparación desde sus ámbitos específicos de trabajo.</w:t>
      </w:r>
    </w:p>
    <w:p w14:paraId="5AE46C3C" w14:textId="77777777" w:rsidR="00092D64" w:rsidRPr="008C353F" w:rsidRDefault="00092D64" w:rsidP="008C353F">
      <w:pPr>
        <w:spacing w:line="276" w:lineRule="auto"/>
        <w:jc w:val="both"/>
        <w:rPr>
          <w:rFonts w:ascii="Segoe UI" w:hAnsi="Segoe UI" w:cs="Segoe UI"/>
          <w:sz w:val="22"/>
          <w:szCs w:val="22"/>
          <w:lang w:val="es-ES"/>
        </w:rPr>
      </w:pPr>
    </w:p>
    <w:p w14:paraId="08191B48" w14:textId="77777777" w:rsidR="00572A06"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En cuanto al marco de políticas públicas actualmente vigente se pueden mencionar los siguientes instrumentos:</w:t>
      </w:r>
    </w:p>
    <w:p w14:paraId="463858B2" w14:textId="77777777" w:rsidR="008C353F" w:rsidRPr="00572A06" w:rsidRDefault="008C353F" w:rsidP="00572A06">
      <w:pPr>
        <w:pStyle w:val="ListParagraph"/>
        <w:numPr>
          <w:ilvl w:val="0"/>
          <w:numId w:val="32"/>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La Política Nacional de Protección Integral de la Niñez y la Adolescencia 2013-2023 (PNPNA)</w:t>
      </w:r>
      <w:r w:rsidR="00092D64">
        <w:rPr>
          <w:rFonts w:ascii="Segoe UI" w:hAnsi="Segoe UI" w:cs="Segoe UI"/>
          <w:sz w:val="22"/>
          <w:szCs w:val="22"/>
          <w:lang w:val="es-ES"/>
        </w:rPr>
        <w:t xml:space="preserve">, que busca garantizar </w:t>
      </w:r>
      <w:r w:rsidRPr="00842683">
        <w:rPr>
          <w:rFonts w:ascii="Segoe UI" w:hAnsi="Segoe UI" w:cs="Segoe UI"/>
          <w:sz w:val="22"/>
          <w:szCs w:val="22"/>
          <w:lang w:val="es-ES"/>
        </w:rPr>
        <w:t>la atención, prevención de amenazas y vulneraciones a derechos en el entorno familiar y social mediante la cultura de paz, el fortalecimiento y difusión de los mecanismos de protección especial a niñez y adolescencia a nivel nacional y local.</w:t>
      </w:r>
    </w:p>
    <w:p w14:paraId="7AAF7FB3" w14:textId="77777777" w:rsidR="008C353F" w:rsidRPr="008C353F" w:rsidRDefault="008C353F" w:rsidP="00572A06">
      <w:pPr>
        <w:pStyle w:val="ListParagraph"/>
        <w:numPr>
          <w:ilvl w:val="0"/>
          <w:numId w:val="32"/>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La Estrategia Nacional Intersectorial de Prevención de Embarazo en Niñas y en Adolescentes 2017-2027 (ENIPENA)</w:t>
      </w:r>
      <w:r w:rsidR="00092D64">
        <w:rPr>
          <w:rFonts w:ascii="Segoe UI" w:hAnsi="Segoe UI" w:cs="Segoe UI"/>
          <w:sz w:val="22"/>
          <w:szCs w:val="22"/>
          <w:lang w:val="es-ES"/>
        </w:rPr>
        <w:t>, que busca</w:t>
      </w:r>
      <w:r w:rsidRPr="008C353F">
        <w:rPr>
          <w:rFonts w:ascii="Segoe UI" w:hAnsi="Segoe UI" w:cs="Segoe UI"/>
          <w:sz w:val="22"/>
          <w:szCs w:val="22"/>
          <w:lang w:val="es-SV"/>
        </w:rPr>
        <w:t xml:space="preserve"> eliminar el embarazo en niñas y adolescentes, con intervenciones sectoriales articuladas que incorporan el enfoque de derechos humanos, género e inclusión y que facilitan el empoderamiento de niñas y adolescentes para su pleno desarrollo.</w:t>
      </w:r>
    </w:p>
    <w:p w14:paraId="39C2EA77" w14:textId="77777777" w:rsidR="00092D64" w:rsidRDefault="008C353F" w:rsidP="00572A06">
      <w:pPr>
        <w:pStyle w:val="ListParagraph"/>
        <w:numPr>
          <w:ilvl w:val="0"/>
          <w:numId w:val="32"/>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La Política Contra la Trata de Personas</w:t>
      </w:r>
      <w:r w:rsidR="00092D64">
        <w:rPr>
          <w:rFonts w:ascii="Segoe UI" w:hAnsi="Segoe UI" w:cs="Segoe UI"/>
          <w:sz w:val="22"/>
          <w:szCs w:val="22"/>
          <w:lang w:val="es-ES"/>
        </w:rPr>
        <w:t>, que h</w:t>
      </w:r>
      <w:r w:rsidRPr="008C353F">
        <w:rPr>
          <w:rFonts w:ascii="Segoe UI" w:hAnsi="Segoe UI" w:cs="Segoe UI"/>
          <w:sz w:val="22"/>
          <w:szCs w:val="22"/>
          <w:lang w:val="es-ES"/>
        </w:rPr>
        <w:t xml:space="preserve">a permitido hacer esfuerzos para la prevención de la trata de personas y sus diferentes modalidades. </w:t>
      </w:r>
    </w:p>
    <w:p w14:paraId="05A9BB90" w14:textId="77777777" w:rsidR="00092D64" w:rsidRDefault="00092D64" w:rsidP="00572A06">
      <w:pPr>
        <w:pStyle w:val="ListParagraph"/>
        <w:spacing w:line="276" w:lineRule="auto"/>
        <w:ind w:left="0"/>
        <w:contextualSpacing/>
        <w:jc w:val="both"/>
        <w:rPr>
          <w:rFonts w:ascii="Segoe UI" w:hAnsi="Segoe UI" w:cs="Segoe UI"/>
          <w:sz w:val="22"/>
          <w:szCs w:val="22"/>
          <w:lang w:val="es-ES"/>
        </w:rPr>
      </w:pPr>
    </w:p>
    <w:p w14:paraId="5B8D3F1B" w14:textId="77777777" w:rsidR="008C353F" w:rsidRPr="008C353F" w:rsidRDefault="008C353F" w:rsidP="00572A06">
      <w:pPr>
        <w:pStyle w:val="ListParagraph"/>
        <w:spacing w:line="276" w:lineRule="auto"/>
        <w:ind w:left="0"/>
        <w:contextualSpacing/>
        <w:jc w:val="both"/>
        <w:rPr>
          <w:rFonts w:ascii="Segoe UI" w:hAnsi="Segoe UI" w:cs="Segoe UI"/>
          <w:sz w:val="22"/>
          <w:szCs w:val="22"/>
          <w:lang w:val="es-ES"/>
        </w:rPr>
      </w:pPr>
      <w:r w:rsidRPr="008C353F">
        <w:rPr>
          <w:rFonts w:ascii="Segoe UI" w:hAnsi="Segoe UI" w:cs="Segoe UI"/>
          <w:sz w:val="22"/>
          <w:szCs w:val="22"/>
          <w:lang w:val="es-ES"/>
        </w:rPr>
        <w:t>En materia de niñez se creó el Albergue Regional para Víctimas de Trata, único centro estatal de programas especializados para el acogimiento y protección a niñas y adolescentes mujeres víctimas de trata de personas, en la modalidad de explotación sexual. Este centro atiende exclusivamente a personas de sexo femenino, los niños y hombres adolescentes víctimas de violencia sexual o trata, son atendidos en otros programas de protección de derechos.</w:t>
      </w:r>
    </w:p>
    <w:p w14:paraId="54BAC6B3" w14:textId="77777777" w:rsidR="00572A06" w:rsidRDefault="00572A06" w:rsidP="008C353F">
      <w:pPr>
        <w:spacing w:line="276" w:lineRule="auto"/>
        <w:jc w:val="both"/>
        <w:rPr>
          <w:rFonts w:ascii="Segoe UI" w:hAnsi="Segoe UI" w:cs="Segoe UI"/>
          <w:b/>
          <w:bCs/>
          <w:sz w:val="22"/>
          <w:szCs w:val="22"/>
          <w:lang w:val="es-ES"/>
        </w:rPr>
      </w:pPr>
    </w:p>
    <w:p w14:paraId="1C659D57" w14:textId="77777777" w:rsidR="008C353F" w:rsidRPr="008C353F" w:rsidRDefault="00092D64" w:rsidP="008C353F">
      <w:pPr>
        <w:spacing w:line="276" w:lineRule="auto"/>
        <w:jc w:val="both"/>
        <w:rPr>
          <w:rFonts w:ascii="Segoe UI" w:hAnsi="Segoe UI" w:cs="Segoe UI"/>
          <w:sz w:val="22"/>
          <w:szCs w:val="22"/>
          <w:lang w:val="es-ES"/>
        </w:rPr>
      </w:pPr>
      <w:r>
        <w:rPr>
          <w:rFonts w:ascii="Segoe UI" w:hAnsi="Segoe UI" w:cs="Segoe UI"/>
          <w:sz w:val="22"/>
          <w:szCs w:val="22"/>
          <w:lang w:val="es-ES"/>
        </w:rPr>
        <w:t>En</w:t>
      </w:r>
      <w:r w:rsidR="008C353F" w:rsidRPr="008C353F">
        <w:rPr>
          <w:rFonts w:ascii="Segoe UI" w:hAnsi="Segoe UI" w:cs="Segoe UI"/>
          <w:sz w:val="22"/>
          <w:szCs w:val="22"/>
          <w:lang w:val="es-ES"/>
        </w:rPr>
        <w:t xml:space="preserve"> El Salvador se ha creado y fortalecido el Sistema Nacional de Protección Integral de la Niñez y la Adolescencia, que tiene por objetivo realizar un trabajo coordinado entre diversas instituciones estatales a fin de garantizar los derechos de niñas, niños y </w:t>
      </w:r>
      <w:r w:rsidR="008C353F" w:rsidRPr="008C353F">
        <w:rPr>
          <w:rFonts w:ascii="Segoe UI" w:hAnsi="Segoe UI" w:cs="Segoe UI"/>
          <w:sz w:val="22"/>
          <w:szCs w:val="22"/>
          <w:lang w:val="es-ES"/>
        </w:rPr>
        <w:lastRenderedPageBreak/>
        <w:t>adolescentes.</w:t>
      </w:r>
      <w:r>
        <w:rPr>
          <w:rFonts w:ascii="Segoe UI" w:hAnsi="Segoe UI" w:cs="Segoe UI"/>
          <w:sz w:val="22"/>
          <w:szCs w:val="22"/>
          <w:lang w:val="es-ES"/>
        </w:rPr>
        <w:t xml:space="preserve"> A pesar de ello, </w:t>
      </w:r>
      <w:r w:rsidR="008C353F" w:rsidRPr="008C353F">
        <w:rPr>
          <w:rFonts w:ascii="Segoe UI" w:hAnsi="Segoe UI" w:cs="Segoe UI"/>
          <w:sz w:val="22"/>
          <w:szCs w:val="22"/>
          <w:lang w:val="es-ES"/>
        </w:rPr>
        <w:t>es necesario fortalecer el modelo de trabajo y la forma de derivación entre instituciones para hacer más eficiente la labor de defensa y garantía de derechos humanos de niñez y adolescencia víctima.</w:t>
      </w:r>
    </w:p>
    <w:p w14:paraId="0151E40F" w14:textId="77777777" w:rsidR="008C353F" w:rsidRPr="008C353F" w:rsidRDefault="008C353F" w:rsidP="008C353F">
      <w:pPr>
        <w:spacing w:line="276" w:lineRule="auto"/>
        <w:jc w:val="both"/>
        <w:rPr>
          <w:rFonts w:ascii="Segoe UI" w:hAnsi="Segoe UI" w:cs="Segoe UI"/>
          <w:sz w:val="22"/>
          <w:szCs w:val="22"/>
          <w:lang w:val="es-ES"/>
        </w:rPr>
      </w:pPr>
    </w:p>
    <w:p w14:paraId="3DA6B192" w14:textId="7777777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Debido a que algunas formas de vulneración de derechos relacionadas a la explotación sexual están vinculadas a delitos de cometimiento internacional, como la trata de personas, es importante fortalecer los mecanismos intrarregionales para el combate y prevención del delito, así como las instancias de protección y reparación para las víctimas.</w:t>
      </w:r>
    </w:p>
    <w:p w14:paraId="3EF708A1" w14:textId="77777777" w:rsidR="008C353F" w:rsidRPr="008C353F" w:rsidRDefault="008C353F" w:rsidP="008C353F">
      <w:pPr>
        <w:spacing w:line="276" w:lineRule="auto"/>
        <w:jc w:val="both"/>
        <w:rPr>
          <w:rFonts w:ascii="Segoe UI" w:hAnsi="Segoe UI" w:cs="Segoe UI"/>
          <w:sz w:val="22"/>
          <w:szCs w:val="22"/>
          <w:lang w:val="es-ES"/>
        </w:rPr>
      </w:pPr>
    </w:p>
    <w:p w14:paraId="2612DE95" w14:textId="77777777" w:rsidR="00572A06"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Entre las medidas que el Estado debe implementar a mediano plazo se pueden mencionar:</w:t>
      </w:r>
    </w:p>
    <w:p w14:paraId="3CF1C8A7" w14:textId="77777777" w:rsidR="008C353F" w:rsidRPr="008C353F" w:rsidRDefault="008C353F" w:rsidP="00572A06">
      <w:pPr>
        <w:pStyle w:val="ListParagraph"/>
        <w:numPr>
          <w:ilvl w:val="0"/>
          <w:numId w:val="30"/>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Creación de legislación específica para la reparación de los derechos de las víctimas.</w:t>
      </w:r>
    </w:p>
    <w:p w14:paraId="22AB964C" w14:textId="77777777" w:rsidR="008C353F" w:rsidRPr="008C353F" w:rsidRDefault="008C353F" w:rsidP="00572A06">
      <w:pPr>
        <w:pStyle w:val="ListParagraph"/>
        <w:numPr>
          <w:ilvl w:val="0"/>
          <w:numId w:val="30"/>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Creación de programas de restitución de derechos, con apoyo al proyecto de vida e inclusión social.</w:t>
      </w:r>
    </w:p>
    <w:p w14:paraId="2BB19D1B" w14:textId="77777777" w:rsidR="008C353F" w:rsidRPr="008C353F" w:rsidRDefault="008C353F" w:rsidP="00572A06">
      <w:pPr>
        <w:pStyle w:val="ListParagraph"/>
        <w:numPr>
          <w:ilvl w:val="0"/>
          <w:numId w:val="30"/>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Creación y/o fortalecimiento de políticas sociales como instrumentos para la garantía de los derechos de la niñez y la adolescencia en sus contextos familiares y comunitarios.</w:t>
      </w:r>
    </w:p>
    <w:p w14:paraId="57E4D0D3" w14:textId="77777777" w:rsidR="008C353F" w:rsidRPr="008C353F" w:rsidRDefault="008C353F" w:rsidP="008C353F">
      <w:pPr>
        <w:spacing w:line="276" w:lineRule="auto"/>
        <w:jc w:val="both"/>
        <w:rPr>
          <w:rFonts w:ascii="Segoe UI" w:hAnsi="Segoe UI" w:cs="Segoe UI"/>
          <w:sz w:val="22"/>
          <w:szCs w:val="22"/>
          <w:lang w:val="es-ES"/>
        </w:rPr>
      </w:pPr>
    </w:p>
    <w:p w14:paraId="002C1B74" w14:textId="77777777" w:rsidR="008C353F" w:rsidRDefault="008C353F" w:rsidP="008C353F">
      <w:pPr>
        <w:pStyle w:val="ListParagraph"/>
        <w:numPr>
          <w:ilvl w:val="0"/>
          <w:numId w:val="28"/>
        </w:numPr>
        <w:spacing w:line="276" w:lineRule="auto"/>
        <w:ind w:left="0"/>
        <w:contextualSpacing/>
        <w:jc w:val="both"/>
        <w:rPr>
          <w:rFonts w:ascii="Segoe UI" w:eastAsia="Arial" w:hAnsi="Segoe UI" w:cs="Segoe UI"/>
          <w:b/>
          <w:bCs/>
          <w:sz w:val="22"/>
          <w:szCs w:val="22"/>
          <w:lang w:val="es-SV"/>
        </w:rPr>
      </w:pPr>
      <w:r w:rsidRPr="008C353F">
        <w:rPr>
          <w:rFonts w:ascii="Segoe UI" w:eastAsia="Arial" w:hAnsi="Segoe UI" w:cs="Segoe UI"/>
          <w:b/>
          <w:bCs/>
          <w:sz w:val="22"/>
          <w:szCs w:val="22"/>
          <w:lang w:val="es-SV"/>
        </w:rPr>
        <w:t xml:space="preserve">¿Quiénes son los responsables de definir, aplicar y proporcionar la reparación a los niños víctimas y sobrevivientes? </w:t>
      </w:r>
    </w:p>
    <w:p w14:paraId="3725DABA" w14:textId="77777777" w:rsidR="00572A06" w:rsidRPr="008C353F" w:rsidRDefault="00572A06" w:rsidP="00572A06">
      <w:pPr>
        <w:pStyle w:val="ListParagraph"/>
        <w:spacing w:line="276" w:lineRule="auto"/>
        <w:ind w:left="0"/>
        <w:contextualSpacing/>
        <w:jc w:val="both"/>
        <w:rPr>
          <w:rFonts w:ascii="Segoe UI" w:eastAsia="Arial" w:hAnsi="Segoe UI" w:cs="Segoe UI"/>
          <w:b/>
          <w:bCs/>
          <w:sz w:val="22"/>
          <w:szCs w:val="22"/>
          <w:lang w:val="es-SV"/>
        </w:rPr>
      </w:pPr>
    </w:p>
    <w:p w14:paraId="4244E425" w14:textId="77777777" w:rsidR="00092D64" w:rsidRPr="008C353F" w:rsidRDefault="008C353F" w:rsidP="008C353F">
      <w:pPr>
        <w:spacing w:line="276" w:lineRule="auto"/>
        <w:jc w:val="both"/>
        <w:rPr>
          <w:rFonts w:ascii="Segoe UI" w:eastAsia="Arial" w:hAnsi="Segoe UI" w:cs="Segoe UI"/>
          <w:bCs/>
          <w:sz w:val="22"/>
          <w:szCs w:val="22"/>
          <w:lang w:val="es-SV"/>
        </w:rPr>
      </w:pPr>
      <w:r w:rsidRPr="008C353F">
        <w:rPr>
          <w:rFonts w:ascii="Segoe UI" w:eastAsia="Arial" w:hAnsi="Segoe UI" w:cs="Segoe UI"/>
          <w:bCs/>
          <w:sz w:val="22"/>
          <w:szCs w:val="22"/>
          <w:lang w:val="es-SV"/>
        </w:rPr>
        <w:t xml:space="preserve">El responsable directo es el Estado, quien debe garantizar la protección integral de </w:t>
      </w:r>
      <w:r w:rsidR="00842683">
        <w:rPr>
          <w:rFonts w:ascii="Segoe UI" w:eastAsia="Arial" w:hAnsi="Segoe UI" w:cs="Segoe UI"/>
          <w:bCs/>
          <w:sz w:val="22"/>
          <w:szCs w:val="22"/>
          <w:lang w:val="es-SV"/>
        </w:rPr>
        <w:t>NNA</w:t>
      </w:r>
      <w:r w:rsidRPr="008C353F">
        <w:rPr>
          <w:rFonts w:ascii="Segoe UI" w:eastAsia="Arial" w:hAnsi="Segoe UI" w:cs="Segoe UI"/>
          <w:bCs/>
          <w:sz w:val="22"/>
          <w:szCs w:val="22"/>
          <w:lang w:val="es-SV"/>
        </w:rPr>
        <w:t xml:space="preserve">, por medio de políticas públicas encaminadas a la reparación de víctimas de explotación sexual. En la actualidad, el principal instrumento de política pública para la protección de derechos de </w:t>
      </w:r>
      <w:r w:rsidR="00092D64">
        <w:rPr>
          <w:rFonts w:ascii="Segoe UI" w:eastAsia="Arial" w:hAnsi="Segoe UI" w:cs="Segoe UI"/>
          <w:bCs/>
          <w:sz w:val="22"/>
          <w:szCs w:val="22"/>
          <w:lang w:val="es-SV"/>
        </w:rPr>
        <w:t>NNA</w:t>
      </w:r>
      <w:r w:rsidRPr="008C353F">
        <w:rPr>
          <w:rFonts w:ascii="Segoe UI" w:eastAsia="Arial" w:hAnsi="Segoe UI" w:cs="Segoe UI"/>
          <w:bCs/>
          <w:sz w:val="22"/>
          <w:szCs w:val="22"/>
          <w:lang w:val="es-SV"/>
        </w:rPr>
        <w:t xml:space="preserve"> en El Salvador es la “Política nacional de protección integral de la niñez y la adolescencia 2013 – 2023” (PNPNA).</w:t>
      </w:r>
    </w:p>
    <w:p w14:paraId="67F127BF" w14:textId="77777777" w:rsidR="008C353F" w:rsidRPr="008C353F" w:rsidRDefault="008C353F" w:rsidP="008C353F">
      <w:pPr>
        <w:spacing w:line="276" w:lineRule="auto"/>
        <w:jc w:val="both"/>
        <w:rPr>
          <w:rFonts w:ascii="Segoe UI" w:eastAsia="Arial" w:hAnsi="Segoe UI" w:cs="Segoe UI"/>
          <w:bCs/>
          <w:sz w:val="22"/>
          <w:szCs w:val="22"/>
          <w:lang w:val="es-SV"/>
        </w:rPr>
      </w:pPr>
    </w:p>
    <w:p w14:paraId="298EAF18" w14:textId="77777777" w:rsidR="008C353F" w:rsidRPr="008C353F" w:rsidRDefault="008C353F" w:rsidP="008C353F">
      <w:pPr>
        <w:spacing w:line="276" w:lineRule="auto"/>
        <w:jc w:val="both"/>
        <w:rPr>
          <w:rFonts w:ascii="Segoe UI" w:eastAsia="Arial" w:hAnsi="Segoe UI" w:cs="Segoe UI"/>
          <w:bCs/>
          <w:sz w:val="22"/>
          <w:szCs w:val="22"/>
          <w:lang w:val="es-SV"/>
        </w:rPr>
      </w:pPr>
      <w:r w:rsidRPr="008C353F">
        <w:rPr>
          <w:rFonts w:ascii="Segoe UI" w:eastAsia="Arial" w:hAnsi="Segoe UI" w:cs="Segoe UI"/>
          <w:bCs/>
          <w:sz w:val="22"/>
          <w:szCs w:val="22"/>
          <w:lang w:val="es-SV"/>
        </w:rPr>
        <w:t xml:space="preserve">La PNPNA constituye un instrumento importante para que el Sistema Nacional de </w:t>
      </w:r>
      <w:r w:rsidRPr="008C353F">
        <w:rPr>
          <w:rFonts w:ascii="Segoe UI" w:hAnsi="Segoe UI" w:cs="Segoe UI"/>
          <w:sz w:val="22"/>
          <w:szCs w:val="22"/>
          <w:lang w:val="es-ES"/>
        </w:rPr>
        <w:t>Protección</w:t>
      </w:r>
      <w:r w:rsidRPr="008C353F">
        <w:rPr>
          <w:rFonts w:ascii="Segoe UI" w:eastAsia="Arial" w:hAnsi="Segoe UI" w:cs="Segoe UI"/>
          <w:bCs/>
          <w:sz w:val="22"/>
          <w:szCs w:val="22"/>
          <w:lang w:val="es-SV"/>
        </w:rPr>
        <w:t xml:space="preserve"> Integral de la Niñez y la Adolescencia, cumpla con su objetivo primordial de garantizar los derechos de </w:t>
      </w:r>
      <w:r w:rsidR="00092D64">
        <w:rPr>
          <w:rFonts w:ascii="Segoe UI" w:eastAsia="Arial" w:hAnsi="Segoe UI" w:cs="Segoe UI"/>
          <w:bCs/>
          <w:sz w:val="22"/>
          <w:szCs w:val="22"/>
          <w:lang w:val="es-SV"/>
        </w:rPr>
        <w:t>NNA</w:t>
      </w:r>
      <w:r w:rsidRPr="008C353F">
        <w:rPr>
          <w:rFonts w:ascii="Segoe UI" w:eastAsia="Arial" w:hAnsi="Segoe UI" w:cs="Segoe UI"/>
          <w:bCs/>
          <w:sz w:val="22"/>
          <w:szCs w:val="22"/>
          <w:lang w:val="es-SV"/>
        </w:rPr>
        <w:t xml:space="preserve">. Según lo establecido en la PNPNA, la restitución de derechos de </w:t>
      </w:r>
      <w:r w:rsidR="00842683">
        <w:rPr>
          <w:rFonts w:ascii="Segoe UI" w:eastAsia="Arial" w:hAnsi="Segoe UI" w:cs="Segoe UI"/>
          <w:bCs/>
          <w:sz w:val="22"/>
          <w:szCs w:val="22"/>
          <w:lang w:val="es-SV"/>
        </w:rPr>
        <w:t>NNA</w:t>
      </w:r>
      <w:r w:rsidRPr="008C353F">
        <w:rPr>
          <w:rFonts w:ascii="Segoe UI" w:eastAsia="Arial" w:hAnsi="Segoe UI" w:cs="Segoe UI"/>
          <w:bCs/>
          <w:sz w:val="22"/>
          <w:szCs w:val="22"/>
          <w:lang w:val="es-SV"/>
        </w:rPr>
        <w:t xml:space="preserve"> víctimas de explotación sexual debe incluir lo establecido en las siguientes líneas estratégicas</w:t>
      </w:r>
      <w:r w:rsidRPr="008C353F">
        <w:rPr>
          <w:rStyle w:val="FootnoteReference"/>
          <w:rFonts w:ascii="Segoe UI" w:eastAsia="Arial" w:hAnsi="Segoe UI" w:cs="Segoe UI"/>
          <w:bCs/>
          <w:sz w:val="22"/>
          <w:szCs w:val="22"/>
        </w:rPr>
        <w:footnoteReference w:id="1"/>
      </w:r>
      <w:r w:rsidRPr="008C353F">
        <w:rPr>
          <w:rFonts w:ascii="Segoe UI" w:eastAsia="Arial" w:hAnsi="Segoe UI" w:cs="Segoe UI"/>
          <w:bCs/>
          <w:sz w:val="22"/>
          <w:szCs w:val="22"/>
          <w:lang w:val="es-SV"/>
        </w:rPr>
        <w:t>:</w:t>
      </w:r>
    </w:p>
    <w:p w14:paraId="61DFE3FD" w14:textId="77777777" w:rsidR="008C353F" w:rsidRPr="008C353F" w:rsidRDefault="008C353F" w:rsidP="00572A06">
      <w:pPr>
        <w:pStyle w:val="ListParagraph"/>
        <w:numPr>
          <w:ilvl w:val="0"/>
          <w:numId w:val="30"/>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Programas para la erradicación progresiva de las peores formas de trabajo infantil y de otras formas de explotación económica, tales como la mendicidad, la utilización de niñas, niños y adolescentes en actividades ilícitas entre otras.</w:t>
      </w:r>
    </w:p>
    <w:p w14:paraId="653A4A8F" w14:textId="77777777" w:rsidR="008C353F" w:rsidRPr="008C353F" w:rsidRDefault="008C353F" w:rsidP="00572A06">
      <w:pPr>
        <w:pStyle w:val="ListParagraph"/>
        <w:numPr>
          <w:ilvl w:val="0"/>
          <w:numId w:val="30"/>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 xml:space="preserve">Mecanismos de vigilancia institucional y social que permitan detectar, denunciar y activar los mecanismos de protección frente al trabajo infantil, la utilización de niñas, </w:t>
      </w:r>
      <w:r w:rsidRPr="008C353F">
        <w:rPr>
          <w:rFonts w:ascii="Segoe UI" w:hAnsi="Segoe UI" w:cs="Segoe UI"/>
          <w:sz w:val="22"/>
          <w:szCs w:val="22"/>
          <w:lang w:val="es-ES"/>
        </w:rPr>
        <w:lastRenderedPageBreak/>
        <w:t>niños y adolescentes en el trabajo doméstico, trabajo peligroso, así como aquellas actividades que tengan como objetivo la explotación económica.</w:t>
      </w:r>
    </w:p>
    <w:p w14:paraId="084B2E23" w14:textId="77777777" w:rsidR="008C353F" w:rsidRPr="008C353F" w:rsidRDefault="008C353F" w:rsidP="00572A06">
      <w:pPr>
        <w:pStyle w:val="ListParagraph"/>
        <w:numPr>
          <w:ilvl w:val="0"/>
          <w:numId w:val="30"/>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 xml:space="preserve">Mecanismos institucionales eficaces que garanticen y faciliten las acciones de restitución y reparación a </w:t>
      </w:r>
      <w:r w:rsidR="00842683">
        <w:rPr>
          <w:rFonts w:ascii="Segoe UI" w:hAnsi="Segoe UI" w:cs="Segoe UI"/>
          <w:sz w:val="22"/>
          <w:szCs w:val="22"/>
          <w:lang w:val="es-ES"/>
        </w:rPr>
        <w:t>NNA</w:t>
      </w:r>
      <w:r w:rsidRPr="008C353F">
        <w:rPr>
          <w:rFonts w:ascii="Segoe UI" w:hAnsi="Segoe UI" w:cs="Segoe UI"/>
          <w:sz w:val="22"/>
          <w:szCs w:val="22"/>
          <w:lang w:val="es-ES"/>
        </w:rPr>
        <w:t xml:space="preserve"> y sus familias, que han enfrentado situaciones de vulneración de derechos.</w:t>
      </w:r>
    </w:p>
    <w:p w14:paraId="4735B48E" w14:textId="77777777" w:rsidR="008C353F" w:rsidRPr="008C353F" w:rsidRDefault="008C353F" w:rsidP="00572A06">
      <w:pPr>
        <w:pStyle w:val="ListParagraph"/>
        <w:numPr>
          <w:ilvl w:val="0"/>
          <w:numId w:val="30"/>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Acceso a la justicia a niñas, niños y adolescentes y sus familiares, adecuando los mecanismos administrativos y judiciales para el restablecimiento de los derechos de la niñez y adolescencia víctima de violaciones.</w:t>
      </w:r>
    </w:p>
    <w:p w14:paraId="725C7C22" w14:textId="77777777" w:rsidR="008C353F" w:rsidRPr="008C353F" w:rsidRDefault="008C353F" w:rsidP="00572A06">
      <w:pPr>
        <w:pStyle w:val="ListParagraph"/>
        <w:numPr>
          <w:ilvl w:val="0"/>
          <w:numId w:val="30"/>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Adecuación plena de los procedimientos administrativos y judiciales a la normativa internacional consagrada en la Convención sobre Derechos del Niño, a su Protocolo Facultativo sobre Venta de Niños y a la Convención de La Haya sobre Protección de los Niños y cooperación en materia de Adopción Internacional, con miras a prevenir, detectar y erradicar la trata, explotación sexual, explotación laboral, servidumbre, esclavitud, entre otros delitos.</w:t>
      </w:r>
    </w:p>
    <w:p w14:paraId="6113084E" w14:textId="77777777" w:rsidR="008C353F" w:rsidRPr="008C353F" w:rsidRDefault="008C353F" w:rsidP="008C353F">
      <w:pPr>
        <w:spacing w:line="276" w:lineRule="auto"/>
        <w:jc w:val="both"/>
        <w:rPr>
          <w:rFonts w:ascii="Segoe UI" w:eastAsia="Arial" w:hAnsi="Segoe UI" w:cs="Segoe UI"/>
          <w:bCs/>
          <w:sz w:val="22"/>
          <w:szCs w:val="22"/>
          <w:lang w:val="es-SV"/>
        </w:rPr>
      </w:pPr>
    </w:p>
    <w:p w14:paraId="32327E2A" w14:textId="511D9A51" w:rsidR="008C353F" w:rsidRPr="008C353F" w:rsidRDefault="00357330" w:rsidP="008C353F">
      <w:pPr>
        <w:spacing w:line="276" w:lineRule="auto"/>
        <w:jc w:val="both"/>
        <w:rPr>
          <w:rFonts w:ascii="Segoe UI" w:eastAsia="Arial" w:hAnsi="Segoe UI" w:cs="Segoe UI"/>
          <w:bCs/>
          <w:sz w:val="22"/>
          <w:szCs w:val="22"/>
          <w:lang w:val="es-SV"/>
        </w:rPr>
      </w:pPr>
      <w:r>
        <w:rPr>
          <w:rFonts w:ascii="Segoe UI" w:eastAsia="Arial" w:hAnsi="Segoe UI" w:cs="Segoe UI"/>
          <w:bCs/>
          <w:sz w:val="22"/>
          <w:szCs w:val="22"/>
          <w:lang w:val="es-SV"/>
        </w:rPr>
        <w:t>O</w:t>
      </w:r>
      <w:r w:rsidR="008C353F" w:rsidRPr="008C353F">
        <w:rPr>
          <w:rFonts w:ascii="Segoe UI" w:eastAsia="Arial" w:hAnsi="Segoe UI" w:cs="Segoe UI"/>
          <w:bCs/>
          <w:sz w:val="22"/>
          <w:szCs w:val="22"/>
          <w:lang w:val="es-SV"/>
        </w:rPr>
        <w:t>tro mecanismo de atención en la reparación en atención a niñas, niños y adolescente</w:t>
      </w:r>
      <w:r>
        <w:rPr>
          <w:rFonts w:ascii="Segoe UI" w:eastAsia="Arial" w:hAnsi="Segoe UI" w:cs="Segoe UI"/>
          <w:bCs/>
          <w:sz w:val="22"/>
          <w:szCs w:val="22"/>
          <w:lang w:val="es-SV"/>
        </w:rPr>
        <w:t>s</w:t>
      </w:r>
      <w:r w:rsidR="008C353F" w:rsidRPr="008C353F">
        <w:rPr>
          <w:rFonts w:ascii="Segoe UI" w:eastAsia="Arial" w:hAnsi="Segoe UI" w:cs="Segoe UI"/>
          <w:bCs/>
          <w:sz w:val="22"/>
          <w:szCs w:val="22"/>
          <w:lang w:val="es-SV"/>
        </w:rPr>
        <w:t xml:space="preserve"> víctimas de explotación sexual </w:t>
      </w:r>
      <w:r>
        <w:rPr>
          <w:rFonts w:ascii="Segoe UI" w:eastAsia="Arial" w:hAnsi="Segoe UI" w:cs="Segoe UI"/>
          <w:bCs/>
          <w:sz w:val="22"/>
          <w:szCs w:val="22"/>
          <w:lang w:val="es-SV"/>
        </w:rPr>
        <w:t>son</w:t>
      </w:r>
      <w:r w:rsidR="008C353F" w:rsidRPr="008C353F">
        <w:rPr>
          <w:rFonts w:ascii="Segoe UI" w:eastAsia="Arial" w:hAnsi="Segoe UI" w:cs="Segoe UI"/>
          <w:bCs/>
          <w:sz w:val="22"/>
          <w:szCs w:val="22"/>
          <w:lang w:val="es-SV"/>
        </w:rPr>
        <w:t xml:space="preserve"> las Juntas de Protección de niñez y Adolescencia, que son entes administrativos departamentales que dictan medidas de protección ante amenazas y vulneraciones a </w:t>
      </w:r>
      <w:r w:rsidR="00092D64">
        <w:rPr>
          <w:rFonts w:ascii="Segoe UI" w:eastAsia="Arial" w:hAnsi="Segoe UI" w:cs="Segoe UI"/>
          <w:bCs/>
          <w:sz w:val="22"/>
          <w:szCs w:val="22"/>
          <w:lang w:val="es-SV"/>
        </w:rPr>
        <w:t>NNA</w:t>
      </w:r>
      <w:r w:rsidR="008C353F" w:rsidRPr="008C353F">
        <w:rPr>
          <w:rFonts w:ascii="Segoe UI" w:eastAsia="Arial" w:hAnsi="Segoe UI" w:cs="Segoe UI"/>
          <w:bCs/>
          <w:sz w:val="22"/>
          <w:szCs w:val="22"/>
          <w:lang w:val="es-SV"/>
        </w:rPr>
        <w:t xml:space="preserve">. </w:t>
      </w:r>
    </w:p>
    <w:p w14:paraId="561EE554" w14:textId="77777777" w:rsidR="008C353F" w:rsidRPr="008C353F" w:rsidRDefault="008C353F" w:rsidP="008C353F">
      <w:pPr>
        <w:spacing w:line="276" w:lineRule="auto"/>
        <w:jc w:val="both"/>
        <w:rPr>
          <w:rFonts w:ascii="Segoe UI" w:eastAsia="Arial" w:hAnsi="Segoe UI" w:cs="Segoe UI"/>
          <w:bCs/>
          <w:sz w:val="22"/>
          <w:szCs w:val="22"/>
          <w:lang w:val="es-SV"/>
        </w:rPr>
      </w:pPr>
    </w:p>
    <w:p w14:paraId="7A5099B5" w14:textId="77777777" w:rsidR="008C353F" w:rsidRPr="008C353F" w:rsidRDefault="008C353F" w:rsidP="008C353F">
      <w:pPr>
        <w:spacing w:line="276" w:lineRule="auto"/>
        <w:jc w:val="both"/>
        <w:rPr>
          <w:rFonts w:ascii="Segoe UI" w:eastAsia="Arial" w:hAnsi="Segoe UI" w:cs="Segoe UI"/>
          <w:bCs/>
          <w:sz w:val="22"/>
          <w:szCs w:val="22"/>
          <w:lang w:val="es-SV"/>
        </w:rPr>
      </w:pPr>
      <w:r w:rsidRPr="008C353F">
        <w:rPr>
          <w:rFonts w:ascii="Segoe UI" w:eastAsia="Arial" w:hAnsi="Segoe UI" w:cs="Segoe UI"/>
          <w:bCs/>
          <w:sz w:val="22"/>
          <w:szCs w:val="22"/>
          <w:lang w:val="es-SV"/>
        </w:rPr>
        <w:t>En casos de vulneraciones por explotación sexual, aunque son delitos tramitados por proceso penal, las Juntas de Protección emiten medidas para la protección y posterior restitución de derechos. Estas medidas pueden incluir la institucionalización en el Alberge Regional de Trata, el tratamiento psicológico, el fortalecimiento del proyecto de vida y otras medidas para la efectiva integración de las víctimas en sus diferentes contextos de socialización.</w:t>
      </w:r>
    </w:p>
    <w:p w14:paraId="0125BEED" w14:textId="77777777" w:rsidR="008C353F" w:rsidRPr="008C353F" w:rsidRDefault="008C353F" w:rsidP="008C353F">
      <w:pPr>
        <w:spacing w:line="276" w:lineRule="auto"/>
        <w:jc w:val="both"/>
        <w:rPr>
          <w:rFonts w:ascii="Segoe UI" w:hAnsi="Segoe UI" w:cs="Segoe UI"/>
          <w:sz w:val="22"/>
          <w:szCs w:val="22"/>
          <w:highlight w:val="yellow"/>
          <w:lang w:val="es-ES"/>
        </w:rPr>
      </w:pPr>
    </w:p>
    <w:p w14:paraId="201A3B7A" w14:textId="30CC85B4" w:rsidR="008C353F" w:rsidRPr="008C353F" w:rsidRDefault="008C353F" w:rsidP="008C353F">
      <w:pPr>
        <w:spacing w:line="276" w:lineRule="auto"/>
        <w:jc w:val="both"/>
        <w:rPr>
          <w:rFonts w:ascii="Segoe UI" w:eastAsia="Arial" w:hAnsi="Segoe UI" w:cs="Segoe UI"/>
          <w:bCs/>
          <w:sz w:val="22"/>
          <w:szCs w:val="22"/>
          <w:lang w:val="es-SV"/>
        </w:rPr>
      </w:pPr>
      <w:r w:rsidRPr="008C353F">
        <w:rPr>
          <w:rFonts w:ascii="Segoe UI" w:eastAsia="Arial" w:hAnsi="Segoe UI" w:cs="Segoe UI"/>
          <w:bCs/>
          <w:sz w:val="22"/>
          <w:szCs w:val="22"/>
          <w:lang w:val="es-SV"/>
        </w:rPr>
        <w:t>La evaluación de las medidas de reparación debe partir del impacto que éstas tienen sobre la continuidad del proyecto de vida de niñas, niños y adolescentes. Dado que la restitución de derechos tiene por objetivo garantizar que la víctima pued</w:t>
      </w:r>
      <w:r w:rsidR="00E17B33">
        <w:rPr>
          <w:rFonts w:ascii="Segoe UI" w:eastAsia="Arial" w:hAnsi="Segoe UI" w:cs="Segoe UI"/>
          <w:bCs/>
          <w:sz w:val="22"/>
          <w:szCs w:val="22"/>
          <w:lang w:val="es-SV"/>
        </w:rPr>
        <w:t>a</w:t>
      </w:r>
      <w:r w:rsidRPr="008C353F">
        <w:rPr>
          <w:rFonts w:ascii="Segoe UI" w:eastAsia="Arial" w:hAnsi="Segoe UI" w:cs="Segoe UI"/>
          <w:bCs/>
          <w:sz w:val="22"/>
          <w:szCs w:val="22"/>
          <w:lang w:val="es-SV"/>
        </w:rPr>
        <w:t xml:space="preserve"> integrarse a condiciones familiares y comunitarias similares a las existentes previamente a la vulneración, las medidas de reparación deben dirigirse a que los proyectos de vida de las víctimas pued</w:t>
      </w:r>
      <w:r w:rsidR="00E17B33">
        <w:rPr>
          <w:rFonts w:ascii="Segoe UI" w:eastAsia="Arial" w:hAnsi="Segoe UI" w:cs="Segoe UI"/>
          <w:bCs/>
          <w:sz w:val="22"/>
          <w:szCs w:val="22"/>
          <w:lang w:val="es-SV"/>
        </w:rPr>
        <w:t>a</w:t>
      </w:r>
      <w:r w:rsidRPr="008C353F">
        <w:rPr>
          <w:rFonts w:ascii="Segoe UI" w:eastAsia="Arial" w:hAnsi="Segoe UI" w:cs="Segoe UI"/>
          <w:bCs/>
          <w:sz w:val="22"/>
          <w:szCs w:val="22"/>
          <w:lang w:val="es-SV"/>
        </w:rPr>
        <w:t>n continuar o, incluso, se pued</w:t>
      </w:r>
      <w:r w:rsidR="00E17B33">
        <w:rPr>
          <w:rFonts w:ascii="Segoe UI" w:eastAsia="Arial" w:hAnsi="Segoe UI" w:cs="Segoe UI"/>
          <w:bCs/>
          <w:sz w:val="22"/>
          <w:szCs w:val="22"/>
          <w:lang w:val="es-SV"/>
        </w:rPr>
        <w:t>a</w:t>
      </w:r>
      <w:r w:rsidRPr="008C353F">
        <w:rPr>
          <w:rFonts w:ascii="Segoe UI" w:eastAsia="Arial" w:hAnsi="Segoe UI" w:cs="Segoe UI"/>
          <w:bCs/>
          <w:sz w:val="22"/>
          <w:szCs w:val="22"/>
          <w:lang w:val="es-SV"/>
        </w:rPr>
        <w:t>n fortalecer o reorienta</w:t>
      </w:r>
      <w:r w:rsidR="00E17B33">
        <w:rPr>
          <w:rFonts w:ascii="Segoe UI" w:eastAsia="Arial" w:hAnsi="Segoe UI" w:cs="Segoe UI"/>
          <w:bCs/>
          <w:sz w:val="22"/>
          <w:szCs w:val="22"/>
          <w:lang w:val="es-SV"/>
        </w:rPr>
        <w:t>r</w:t>
      </w:r>
      <w:r w:rsidRPr="008C353F">
        <w:rPr>
          <w:rFonts w:ascii="Segoe UI" w:eastAsia="Arial" w:hAnsi="Segoe UI" w:cs="Segoe UI"/>
          <w:bCs/>
          <w:sz w:val="22"/>
          <w:szCs w:val="22"/>
          <w:lang w:val="es-SV"/>
        </w:rPr>
        <w:t xml:space="preserve"> positivamente.</w:t>
      </w:r>
    </w:p>
    <w:p w14:paraId="296885B3" w14:textId="77777777" w:rsidR="008C353F" w:rsidRPr="008C353F" w:rsidRDefault="008C353F" w:rsidP="008C353F">
      <w:pPr>
        <w:spacing w:line="276" w:lineRule="auto"/>
        <w:jc w:val="both"/>
        <w:rPr>
          <w:rFonts w:ascii="Segoe UI" w:eastAsia="Arial" w:hAnsi="Segoe UI" w:cs="Segoe UI"/>
          <w:bCs/>
          <w:sz w:val="22"/>
          <w:szCs w:val="22"/>
          <w:lang w:val="es-SV"/>
        </w:rPr>
      </w:pPr>
    </w:p>
    <w:p w14:paraId="29DDE2DB" w14:textId="77777777" w:rsidR="008C353F" w:rsidRDefault="008C353F" w:rsidP="008C353F">
      <w:pPr>
        <w:pStyle w:val="ListParagraph"/>
        <w:numPr>
          <w:ilvl w:val="0"/>
          <w:numId w:val="28"/>
        </w:numPr>
        <w:spacing w:line="276" w:lineRule="auto"/>
        <w:ind w:left="0"/>
        <w:contextualSpacing/>
        <w:jc w:val="both"/>
        <w:rPr>
          <w:rFonts w:ascii="Segoe UI" w:eastAsia="Arial" w:hAnsi="Segoe UI" w:cs="Segoe UI"/>
          <w:b/>
          <w:bCs/>
          <w:sz w:val="22"/>
          <w:szCs w:val="22"/>
          <w:lang w:val="es-SV"/>
        </w:rPr>
      </w:pPr>
      <w:r w:rsidRPr="008C353F">
        <w:rPr>
          <w:rFonts w:ascii="Segoe UI" w:eastAsia="Arial" w:hAnsi="Segoe UI" w:cs="Segoe UI"/>
          <w:b/>
          <w:bCs/>
          <w:sz w:val="22"/>
          <w:szCs w:val="22"/>
          <w:lang w:val="es-SV"/>
        </w:rPr>
        <w:t>¿Cómo identificamos y delimitamos los roles de los actores estatales, no estatales e individuales para asegurar que la reparación llegue a los niños víctimas y sobrevivientes?</w:t>
      </w:r>
    </w:p>
    <w:p w14:paraId="4054BDF1" w14:textId="77777777" w:rsidR="00572A06" w:rsidRPr="008C353F" w:rsidRDefault="00572A06" w:rsidP="00572A06">
      <w:pPr>
        <w:pStyle w:val="ListParagraph"/>
        <w:spacing w:line="276" w:lineRule="auto"/>
        <w:ind w:left="0"/>
        <w:contextualSpacing/>
        <w:jc w:val="both"/>
        <w:rPr>
          <w:rFonts w:ascii="Segoe UI" w:eastAsia="Arial" w:hAnsi="Segoe UI" w:cs="Segoe UI"/>
          <w:b/>
          <w:bCs/>
          <w:sz w:val="22"/>
          <w:szCs w:val="22"/>
          <w:lang w:val="es-SV"/>
        </w:rPr>
      </w:pPr>
    </w:p>
    <w:p w14:paraId="0E07A899" w14:textId="77777777" w:rsidR="008C353F" w:rsidRPr="008C353F" w:rsidRDefault="008C353F" w:rsidP="008C353F">
      <w:pPr>
        <w:spacing w:line="276" w:lineRule="auto"/>
        <w:jc w:val="both"/>
        <w:rPr>
          <w:rFonts w:ascii="Segoe UI" w:eastAsia="Arial" w:hAnsi="Segoe UI" w:cs="Segoe UI"/>
          <w:bCs/>
          <w:sz w:val="22"/>
          <w:szCs w:val="22"/>
          <w:lang w:val="es-SV"/>
        </w:rPr>
      </w:pPr>
      <w:r w:rsidRPr="008C353F">
        <w:rPr>
          <w:rFonts w:ascii="Segoe UI" w:eastAsia="Arial" w:hAnsi="Segoe UI" w:cs="Segoe UI"/>
          <w:bCs/>
          <w:sz w:val="22"/>
          <w:szCs w:val="22"/>
          <w:lang w:val="es-SV"/>
        </w:rPr>
        <w:lastRenderedPageBreak/>
        <w:t xml:space="preserve">La reparación de los derechos vulnerados de </w:t>
      </w:r>
      <w:r w:rsidR="00842683">
        <w:rPr>
          <w:rFonts w:ascii="Segoe UI" w:eastAsia="Arial" w:hAnsi="Segoe UI" w:cs="Segoe UI"/>
          <w:bCs/>
          <w:sz w:val="22"/>
          <w:szCs w:val="22"/>
          <w:lang w:val="es-SV"/>
        </w:rPr>
        <w:t xml:space="preserve">NNA </w:t>
      </w:r>
      <w:r w:rsidRPr="008C353F">
        <w:rPr>
          <w:rFonts w:ascii="Segoe UI" w:eastAsia="Arial" w:hAnsi="Segoe UI" w:cs="Segoe UI"/>
          <w:bCs/>
          <w:sz w:val="22"/>
          <w:szCs w:val="22"/>
          <w:lang w:val="es-SV"/>
        </w:rPr>
        <w:t>víctimas de explotación sexual debe incluir al menos cuatro aspectos: el cese inmediato y definitivo de la situación de explotación; restitución del conjunto de derechos que esta situación ha vulnerado; reintegración a la comunidad y a los ámbitos sociales; reparación de las vivencias traumáticas y secuelas de lo vivido y restitución de la dignidad. La LEPINA establece de forma genérica las competencias de las instituciones que conforman el Sistema Nacional de Protección de la Niñez y Adolescencia y de los entes no estatales o de la sociedad civil, para asegurar la reparación de los derechos de este grupo poblacional.</w:t>
      </w:r>
    </w:p>
    <w:p w14:paraId="56DBAFE0" w14:textId="77777777" w:rsidR="008C353F" w:rsidRPr="008C353F" w:rsidRDefault="008C353F" w:rsidP="008C353F">
      <w:pPr>
        <w:spacing w:line="276" w:lineRule="auto"/>
        <w:jc w:val="both"/>
        <w:rPr>
          <w:rFonts w:ascii="Segoe UI" w:eastAsia="Arial" w:hAnsi="Segoe UI" w:cs="Segoe UI"/>
          <w:bCs/>
          <w:sz w:val="22"/>
          <w:szCs w:val="22"/>
          <w:lang w:val="es-SV"/>
        </w:rPr>
      </w:pPr>
    </w:p>
    <w:p w14:paraId="44F70A5A" w14:textId="77777777" w:rsidR="008C353F" w:rsidRPr="008C353F" w:rsidRDefault="008C353F" w:rsidP="008C353F">
      <w:pPr>
        <w:spacing w:line="276" w:lineRule="auto"/>
        <w:jc w:val="both"/>
        <w:rPr>
          <w:rFonts w:ascii="Segoe UI" w:eastAsia="Arial" w:hAnsi="Segoe UI" w:cs="Segoe UI"/>
          <w:bCs/>
          <w:sz w:val="22"/>
          <w:szCs w:val="22"/>
          <w:lang w:val="es-SV"/>
        </w:rPr>
      </w:pPr>
      <w:r w:rsidRPr="008C353F">
        <w:rPr>
          <w:rFonts w:ascii="Segoe UI" w:eastAsia="Arial" w:hAnsi="Segoe UI" w:cs="Segoe UI"/>
          <w:bCs/>
          <w:sz w:val="22"/>
          <w:szCs w:val="22"/>
          <w:lang w:val="es-SV"/>
        </w:rPr>
        <w:t>La LEPINA en su artículo 116 establece diferentes finalidades de los programas desarrollados por el Sistema Nacional de Protección de la Niñez y la Adolescencia; entre las cuales, se encuentra la restitución de los derechos de niñas, niños y adolescentes. Los programas para la restitución de derechos deben enfatizar la necesidad de diferenciar y especializarse en la atención con respecto al género. Se busca desarrollar medidas especiales de acción positiva a favor de determinados grupos o colectivos de niñas, niños o adolescentes.</w:t>
      </w:r>
    </w:p>
    <w:p w14:paraId="545500B3" w14:textId="77777777" w:rsidR="008C353F" w:rsidRPr="008C353F" w:rsidRDefault="008C353F" w:rsidP="008C353F">
      <w:pPr>
        <w:spacing w:line="276" w:lineRule="auto"/>
        <w:jc w:val="both"/>
        <w:rPr>
          <w:rFonts w:ascii="Segoe UI" w:eastAsia="Arial" w:hAnsi="Segoe UI" w:cs="Segoe UI"/>
          <w:bCs/>
          <w:sz w:val="22"/>
          <w:szCs w:val="22"/>
          <w:lang w:val="es-SV"/>
        </w:rPr>
      </w:pPr>
    </w:p>
    <w:p w14:paraId="5C08C358" w14:textId="77777777" w:rsidR="008C353F" w:rsidRPr="008C353F" w:rsidRDefault="008C353F" w:rsidP="008C353F">
      <w:pPr>
        <w:spacing w:line="276" w:lineRule="auto"/>
        <w:jc w:val="both"/>
        <w:rPr>
          <w:rFonts w:ascii="Segoe UI" w:eastAsia="Arial" w:hAnsi="Segoe UI" w:cs="Segoe UI"/>
          <w:bCs/>
          <w:sz w:val="22"/>
          <w:szCs w:val="22"/>
          <w:lang w:val="es-SV"/>
        </w:rPr>
      </w:pPr>
      <w:r w:rsidRPr="008C353F">
        <w:rPr>
          <w:rFonts w:ascii="Segoe UI" w:eastAsia="Arial" w:hAnsi="Segoe UI" w:cs="Segoe UI"/>
          <w:bCs/>
          <w:sz w:val="22"/>
          <w:szCs w:val="22"/>
          <w:lang w:val="es-SV"/>
        </w:rPr>
        <w:t>La LEPINA ha logrado establecer un mínimo de garantías para la reparación de los derechos. Entre otras acciones, se debe realizar una preparación gradual de la niña, niño o adolescente para la separación y posterior seguimiento en el caso de las medidas de acogimiento institucional, o que impliquen cierto nivel de desvinculación con el grupo familiar. Asimismo, se contempla la asesoría y orientación familiar para superar las causas de la vulneración. Por otro lado, las medidas deben contemplar acciones para garantizar el derecho de niñas, niños y adolescentes a opinar y ser oídos, así como respetar sus creencias.</w:t>
      </w:r>
    </w:p>
    <w:p w14:paraId="573AEB85" w14:textId="77777777" w:rsidR="008C353F" w:rsidRPr="008C353F" w:rsidRDefault="008C353F" w:rsidP="008C353F">
      <w:pPr>
        <w:spacing w:line="276" w:lineRule="auto"/>
        <w:jc w:val="both"/>
        <w:rPr>
          <w:rFonts w:ascii="Segoe UI" w:hAnsi="Segoe UI" w:cs="Segoe UI"/>
          <w:sz w:val="22"/>
          <w:szCs w:val="22"/>
          <w:lang w:val="es-ES"/>
        </w:rPr>
      </w:pPr>
    </w:p>
    <w:p w14:paraId="0A6A4462" w14:textId="77777777" w:rsidR="008C353F" w:rsidRDefault="008C353F" w:rsidP="008C353F">
      <w:pPr>
        <w:pStyle w:val="ListParagraph"/>
        <w:numPr>
          <w:ilvl w:val="0"/>
          <w:numId w:val="28"/>
        </w:numPr>
        <w:spacing w:line="276" w:lineRule="auto"/>
        <w:ind w:left="0"/>
        <w:contextualSpacing/>
        <w:jc w:val="both"/>
        <w:rPr>
          <w:rFonts w:ascii="Segoe UI" w:eastAsia="Arial" w:hAnsi="Segoe UI" w:cs="Segoe UI"/>
          <w:b/>
          <w:bCs/>
          <w:sz w:val="22"/>
          <w:szCs w:val="22"/>
          <w:lang w:val="es-SV"/>
        </w:rPr>
      </w:pPr>
      <w:r w:rsidRPr="008C353F">
        <w:rPr>
          <w:rFonts w:ascii="Segoe UI" w:eastAsia="Arial" w:hAnsi="Segoe UI" w:cs="Segoe UI"/>
          <w:b/>
          <w:bCs/>
          <w:sz w:val="22"/>
          <w:szCs w:val="22"/>
          <w:lang w:val="es-SV"/>
        </w:rPr>
        <w:t>¿Qué medidas se ponen en marcha para escuchar y entender cómo los niños víctimas y los sobrevivientes percibirían una reparación significativa?</w:t>
      </w:r>
    </w:p>
    <w:p w14:paraId="29CE08C5" w14:textId="77777777" w:rsidR="006956A7" w:rsidRPr="008C353F" w:rsidRDefault="006956A7" w:rsidP="006956A7">
      <w:pPr>
        <w:pStyle w:val="ListParagraph"/>
        <w:spacing w:line="276" w:lineRule="auto"/>
        <w:ind w:left="0"/>
        <w:contextualSpacing/>
        <w:jc w:val="both"/>
        <w:rPr>
          <w:rFonts w:ascii="Segoe UI" w:eastAsia="Arial" w:hAnsi="Segoe UI" w:cs="Segoe UI"/>
          <w:b/>
          <w:bCs/>
          <w:sz w:val="22"/>
          <w:szCs w:val="22"/>
          <w:lang w:val="es-SV"/>
        </w:rPr>
      </w:pPr>
    </w:p>
    <w:p w14:paraId="603324A3" w14:textId="77777777" w:rsidR="008C353F" w:rsidRPr="008C353F" w:rsidRDefault="008C353F" w:rsidP="008C353F">
      <w:pPr>
        <w:spacing w:line="276" w:lineRule="auto"/>
        <w:jc w:val="both"/>
        <w:rPr>
          <w:rFonts w:ascii="Segoe UI" w:eastAsia="Arial" w:hAnsi="Segoe UI" w:cs="Segoe UI"/>
          <w:bCs/>
          <w:sz w:val="22"/>
          <w:szCs w:val="22"/>
          <w:lang w:val="es-SV"/>
        </w:rPr>
      </w:pPr>
      <w:r w:rsidRPr="008C353F">
        <w:rPr>
          <w:rFonts w:ascii="Segoe UI" w:eastAsia="Arial" w:hAnsi="Segoe UI" w:cs="Segoe UI"/>
          <w:bCs/>
          <w:sz w:val="22"/>
          <w:szCs w:val="22"/>
          <w:lang w:val="es-SV"/>
        </w:rPr>
        <w:t>A partir de la entrada en vigor de la LEPINA, se introdujo el área de derechos de participación de niñas, niños y adolescentes. Lo cual aplica a toda la niñez y adolescencia, sin excluir por ninguna razón a niñas, niños y adolescentes cuyos derechos hayan sido vulnerados.</w:t>
      </w:r>
    </w:p>
    <w:p w14:paraId="25116E76" w14:textId="77777777" w:rsidR="008C353F" w:rsidRPr="008C353F" w:rsidRDefault="008C353F" w:rsidP="008C353F">
      <w:pPr>
        <w:spacing w:line="276" w:lineRule="auto"/>
        <w:jc w:val="both"/>
        <w:rPr>
          <w:rFonts w:ascii="Segoe UI" w:eastAsia="Arial" w:hAnsi="Segoe UI" w:cs="Segoe UI"/>
          <w:bCs/>
          <w:sz w:val="22"/>
          <w:szCs w:val="22"/>
          <w:lang w:val="es-SV"/>
        </w:rPr>
      </w:pPr>
    </w:p>
    <w:p w14:paraId="28C77844" w14:textId="77777777" w:rsidR="008C353F" w:rsidRPr="008C353F" w:rsidRDefault="008C353F" w:rsidP="008C353F">
      <w:pPr>
        <w:spacing w:line="276" w:lineRule="auto"/>
        <w:jc w:val="both"/>
        <w:rPr>
          <w:rFonts w:ascii="Segoe UI" w:eastAsia="Arial" w:hAnsi="Segoe UI" w:cs="Segoe UI"/>
          <w:bCs/>
          <w:sz w:val="22"/>
          <w:szCs w:val="22"/>
          <w:lang w:val="es-SV"/>
        </w:rPr>
      </w:pPr>
      <w:r w:rsidRPr="008C353F">
        <w:rPr>
          <w:rFonts w:ascii="Segoe UI" w:eastAsia="Arial" w:hAnsi="Segoe UI" w:cs="Segoe UI"/>
          <w:bCs/>
          <w:sz w:val="22"/>
          <w:szCs w:val="22"/>
          <w:lang w:val="es-SV"/>
        </w:rPr>
        <w:t>Se reconoció el derecho a que</w:t>
      </w:r>
      <w:r w:rsidR="006D3D4A">
        <w:rPr>
          <w:rFonts w:ascii="Segoe UI" w:eastAsia="Arial" w:hAnsi="Segoe UI" w:cs="Segoe UI"/>
          <w:bCs/>
          <w:sz w:val="22"/>
          <w:szCs w:val="22"/>
          <w:lang w:val="es-SV"/>
        </w:rPr>
        <w:t>,</w:t>
      </w:r>
      <w:r w:rsidRPr="008C353F">
        <w:rPr>
          <w:rFonts w:ascii="Segoe UI" w:eastAsia="Arial" w:hAnsi="Segoe UI" w:cs="Segoe UI"/>
          <w:bCs/>
          <w:sz w:val="22"/>
          <w:szCs w:val="22"/>
          <w:lang w:val="es-SV"/>
        </w:rPr>
        <w:t xml:space="preserve"> en todo proceso administrativo o judicial</w:t>
      </w:r>
      <w:r w:rsidR="006D3D4A">
        <w:rPr>
          <w:rFonts w:ascii="Segoe UI" w:eastAsia="Arial" w:hAnsi="Segoe UI" w:cs="Segoe UI"/>
          <w:bCs/>
          <w:sz w:val="22"/>
          <w:szCs w:val="22"/>
          <w:lang w:val="es-SV"/>
        </w:rPr>
        <w:t>,</w:t>
      </w:r>
      <w:r w:rsidRPr="008C353F">
        <w:rPr>
          <w:rFonts w:ascii="Segoe UI" w:eastAsia="Arial" w:hAnsi="Segoe UI" w:cs="Segoe UI"/>
          <w:bCs/>
          <w:sz w:val="22"/>
          <w:szCs w:val="22"/>
          <w:lang w:val="es-SV"/>
        </w:rPr>
        <w:t xml:space="preserve"> </w:t>
      </w:r>
      <w:r w:rsidR="00842683">
        <w:rPr>
          <w:rFonts w:ascii="Segoe UI" w:eastAsia="Arial" w:hAnsi="Segoe UI" w:cs="Segoe UI"/>
          <w:bCs/>
          <w:sz w:val="22"/>
          <w:szCs w:val="22"/>
          <w:lang w:val="es-SV"/>
        </w:rPr>
        <w:t>NNA</w:t>
      </w:r>
      <w:r w:rsidRPr="008C353F">
        <w:rPr>
          <w:rFonts w:ascii="Segoe UI" w:eastAsia="Arial" w:hAnsi="Segoe UI" w:cs="Segoe UI"/>
          <w:bCs/>
          <w:sz w:val="22"/>
          <w:szCs w:val="22"/>
          <w:lang w:val="es-SV"/>
        </w:rPr>
        <w:t xml:space="preserve"> se</w:t>
      </w:r>
      <w:r w:rsidR="006D3D4A">
        <w:rPr>
          <w:rFonts w:ascii="Segoe UI" w:eastAsia="Arial" w:hAnsi="Segoe UI" w:cs="Segoe UI"/>
          <w:bCs/>
          <w:sz w:val="22"/>
          <w:szCs w:val="22"/>
          <w:lang w:val="es-SV"/>
        </w:rPr>
        <w:t>an</w:t>
      </w:r>
      <w:r w:rsidRPr="008C353F">
        <w:rPr>
          <w:rFonts w:ascii="Segoe UI" w:eastAsia="Arial" w:hAnsi="Segoe UI" w:cs="Segoe UI"/>
          <w:bCs/>
          <w:sz w:val="22"/>
          <w:szCs w:val="22"/>
          <w:lang w:val="es-SV"/>
        </w:rPr>
        <w:t xml:space="preserve"> escuchados activamente, informados de su proceso de forma oportuna, y se</w:t>
      </w:r>
      <w:r w:rsidR="006D3D4A">
        <w:rPr>
          <w:rFonts w:ascii="Segoe UI" w:eastAsia="Arial" w:hAnsi="Segoe UI" w:cs="Segoe UI"/>
          <w:bCs/>
          <w:sz w:val="22"/>
          <w:szCs w:val="22"/>
          <w:lang w:val="es-SV"/>
        </w:rPr>
        <w:t>an</w:t>
      </w:r>
      <w:r w:rsidRPr="008C353F">
        <w:rPr>
          <w:rFonts w:ascii="Segoe UI" w:eastAsia="Arial" w:hAnsi="Segoe UI" w:cs="Segoe UI"/>
          <w:bCs/>
          <w:sz w:val="22"/>
          <w:szCs w:val="22"/>
          <w:lang w:val="es-SV"/>
        </w:rPr>
        <w:t xml:space="preserve"> tomados en cuenta para el dictado de medidas que les atañen. Por ello, los programas de restitución de derechos deben incluir componentes de participación en donde </w:t>
      </w:r>
      <w:r w:rsidR="006D3D4A">
        <w:rPr>
          <w:rFonts w:ascii="Segoe UI" w:eastAsia="Arial" w:hAnsi="Segoe UI" w:cs="Segoe UI"/>
          <w:bCs/>
          <w:sz w:val="22"/>
          <w:szCs w:val="22"/>
          <w:lang w:val="es-SV"/>
        </w:rPr>
        <w:t>los NNA</w:t>
      </w:r>
      <w:r w:rsidRPr="008C353F">
        <w:rPr>
          <w:rFonts w:ascii="Segoe UI" w:eastAsia="Arial" w:hAnsi="Segoe UI" w:cs="Segoe UI"/>
          <w:bCs/>
          <w:sz w:val="22"/>
          <w:szCs w:val="22"/>
          <w:lang w:val="es-SV"/>
        </w:rPr>
        <w:t xml:space="preserve"> puedan tener acceso a información relevante para sus procesos administrativos y </w:t>
      </w:r>
      <w:r w:rsidRPr="008C353F">
        <w:rPr>
          <w:rFonts w:ascii="Segoe UI" w:eastAsia="Arial" w:hAnsi="Segoe UI" w:cs="Segoe UI"/>
          <w:bCs/>
          <w:sz w:val="22"/>
          <w:szCs w:val="22"/>
          <w:lang w:val="es-SV"/>
        </w:rPr>
        <w:lastRenderedPageBreak/>
        <w:t>judiciales, y acceder a los mecanismos de denuncia y escucha para poder dar a conocer sus opiniones o percepciones.</w:t>
      </w:r>
    </w:p>
    <w:p w14:paraId="075D828D" w14:textId="77777777" w:rsidR="008C353F" w:rsidRPr="008C353F" w:rsidRDefault="008C353F" w:rsidP="008C353F">
      <w:pPr>
        <w:spacing w:line="276" w:lineRule="auto"/>
        <w:jc w:val="both"/>
        <w:rPr>
          <w:rFonts w:ascii="Segoe UI" w:eastAsia="Arial" w:hAnsi="Segoe UI" w:cs="Segoe UI"/>
          <w:bCs/>
          <w:sz w:val="22"/>
          <w:szCs w:val="22"/>
          <w:lang w:val="es-SV"/>
        </w:rPr>
      </w:pPr>
    </w:p>
    <w:p w14:paraId="29661764" w14:textId="7777777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Este derecho podrá ser ejercido ante cualquier entidad, pública o privada y estas deberán dejar constancias en sus resoluciones de las consideraciones y valoraciones relacionadas con la opinión expresada por ellos, según lo contemplado en el artículo 94 de la LEPINA</w:t>
      </w:r>
      <w:r w:rsidR="006D3D4A">
        <w:rPr>
          <w:rFonts w:ascii="Segoe UI" w:hAnsi="Segoe UI" w:cs="Segoe UI"/>
          <w:sz w:val="22"/>
          <w:szCs w:val="22"/>
          <w:lang w:val="es-ES"/>
        </w:rPr>
        <w:t>, para</w:t>
      </w:r>
      <w:r w:rsidRPr="008C353F">
        <w:rPr>
          <w:rFonts w:ascii="Segoe UI" w:hAnsi="Segoe UI" w:cs="Segoe UI"/>
          <w:sz w:val="22"/>
          <w:szCs w:val="22"/>
          <w:lang w:val="es-ES"/>
        </w:rPr>
        <w:t xml:space="preserve"> garantiza</w:t>
      </w:r>
      <w:r w:rsidR="006D3D4A">
        <w:rPr>
          <w:rFonts w:ascii="Segoe UI" w:hAnsi="Segoe UI" w:cs="Segoe UI"/>
          <w:sz w:val="22"/>
          <w:szCs w:val="22"/>
          <w:lang w:val="es-ES"/>
        </w:rPr>
        <w:t>r</w:t>
      </w:r>
      <w:r w:rsidRPr="008C353F">
        <w:rPr>
          <w:rFonts w:ascii="Segoe UI" w:hAnsi="Segoe UI" w:cs="Segoe UI"/>
          <w:sz w:val="22"/>
          <w:szCs w:val="22"/>
          <w:lang w:val="es-ES"/>
        </w:rPr>
        <w:t xml:space="preserve"> que los procedimientos administrativos y judiciales realicen las escuchas de opinión de </w:t>
      </w:r>
      <w:r w:rsidR="00842683">
        <w:rPr>
          <w:rFonts w:ascii="Segoe UI" w:hAnsi="Segoe UI" w:cs="Segoe UI"/>
          <w:sz w:val="22"/>
          <w:szCs w:val="22"/>
          <w:lang w:val="es-ES"/>
        </w:rPr>
        <w:t>NNA</w:t>
      </w:r>
      <w:r w:rsidRPr="008C353F">
        <w:rPr>
          <w:rFonts w:ascii="Segoe UI" w:hAnsi="Segoe UI" w:cs="Segoe UI"/>
          <w:sz w:val="22"/>
          <w:szCs w:val="22"/>
          <w:lang w:val="es-ES"/>
        </w:rPr>
        <w:t>, sin las cuales el proceso puede resultar nulo en su totalidad.</w:t>
      </w:r>
    </w:p>
    <w:p w14:paraId="4C9C2BB2" w14:textId="77777777" w:rsidR="008C353F" w:rsidRPr="008C353F" w:rsidRDefault="008C353F" w:rsidP="008C353F">
      <w:pPr>
        <w:spacing w:line="276" w:lineRule="auto"/>
        <w:jc w:val="both"/>
        <w:rPr>
          <w:rFonts w:ascii="Segoe UI" w:hAnsi="Segoe UI" w:cs="Segoe UI"/>
          <w:sz w:val="22"/>
          <w:szCs w:val="22"/>
          <w:lang w:val="es-ES"/>
        </w:rPr>
      </w:pPr>
    </w:p>
    <w:p w14:paraId="1E4539BC" w14:textId="6B76A4F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En cuanto a las medidas de protección y restitución de derechos de l</w:t>
      </w:r>
      <w:r w:rsidR="006D3D4A">
        <w:rPr>
          <w:rFonts w:ascii="Segoe UI" w:hAnsi="Segoe UI" w:cs="Segoe UI"/>
          <w:sz w:val="22"/>
          <w:szCs w:val="22"/>
          <w:lang w:val="es-ES"/>
        </w:rPr>
        <w:t>os NNA</w:t>
      </w:r>
      <w:r w:rsidRPr="008C353F">
        <w:rPr>
          <w:rFonts w:ascii="Segoe UI" w:hAnsi="Segoe UI" w:cs="Segoe UI"/>
          <w:sz w:val="22"/>
          <w:szCs w:val="22"/>
          <w:lang w:val="es-ES"/>
        </w:rPr>
        <w:t xml:space="preserve">, es competencia de las Juntas de Protección </w:t>
      </w:r>
      <w:r w:rsidR="006D3D4A">
        <w:rPr>
          <w:rFonts w:ascii="Segoe UI" w:hAnsi="Segoe UI" w:cs="Segoe UI"/>
          <w:sz w:val="22"/>
          <w:szCs w:val="22"/>
          <w:lang w:val="es-ES"/>
        </w:rPr>
        <w:t>quienes dictan</w:t>
      </w:r>
      <w:r w:rsidRPr="008C353F">
        <w:rPr>
          <w:rFonts w:ascii="Segoe UI" w:hAnsi="Segoe UI" w:cs="Segoe UI"/>
          <w:sz w:val="22"/>
          <w:szCs w:val="22"/>
          <w:lang w:val="es-ES"/>
        </w:rPr>
        <w:t xml:space="preserve"> medidas administrativas de protección</w:t>
      </w:r>
      <w:r w:rsidR="00E17B33">
        <w:rPr>
          <w:rFonts w:ascii="Segoe UI" w:hAnsi="Segoe UI" w:cs="Segoe UI"/>
          <w:sz w:val="22"/>
          <w:szCs w:val="22"/>
          <w:lang w:val="es-ES"/>
        </w:rPr>
        <w:t>,</w:t>
      </w:r>
      <w:r w:rsidRPr="008C353F">
        <w:rPr>
          <w:rFonts w:ascii="Segoe UI" w:hAnsi="Segoe UI" w:cs="Segoe UI"/>
          <w:sz w:val="22"/>
          <w:szCs w:val="22"/>
          <w:lang w:val="es-ES"/>
        </w:rPr>
        <w:t xml:space="preserve"> que </w:t>
      </w:r>
      <w:r w:rsidR="00E17B33">
        <w:rPr>
          <w:rFonts w:ascii="Segoe UI" w:hAnsi="Segoe UI" w:cs="Segoe UI"/>
          <w:sz w:val="22"/>
          <w:szCs w:val="22"/>
          <w:lang w:val="es-ES"/>
        </w:rPr>
        <w:t>constituyen</w:t>
      </w:r>
      <w:r w:rsidRPr="008C353F">
        <w:rPr>
          <w:rFonts w:ascii="Segoe UI" w:hAnsi="Segoe UI" w:cs="Segoe UI"/>
          <w:sz w:val="22"/>
          <w:szCs w:val="22"/>
          <w:lang w:val="es-ES"/>
        </w:rPr>
        <w:t xml:space="preserve"> órdenes de obligatorio cumplimiento que impone la autoridad competente en favor de </w:t>
      </w:r>
      <w:r w:rsidR="006D3D4A">
        <w:rPr>
          <w:rFonts w:ascii="Segoe UI" w:hAnsi="Segoe UI" w:cs="Segoe UI"/>
          <w:sz w:val="22"/>
          <w:szCs w:val="22"/>
          <w:lang w:val="es-ES"/>
        </w:rPr>
        <w:t>los NNA</w:t>
      </w:r>
      <w:r w:rsidRPr="008C353F">
        <w:rPr>
          <w:rFonts w:ascii="Segoe UI" w:hAnsi="Segoe UI" w:cs="Segoe UI"/>
          <w:sz w:val="22"/>
          <w:szCs w:val="22"/>
          <w:lang w:val="es-ES"/>
        </w:rPr>
        <w:t xml:space="preserve"> con el propósito de cesar la vulneración, garantizar y restituir derechos vulnerados.</w:t>
      </w:r>
    </w:p>
    <w:p w14:paraId="60C4B49E" w14:textId="77777777" w:rsidR="008C353F" w:rsidRPr="008C353F" w:rsidRDefault="008C353F" w:rsidP="008C353F">
      <w:pPr>
        <w:spacing w:line="276" w:lineRule="auto"/>
        <w:jc w:val="both"/>
        <w:rPr>
          <w:rFonts w:ascii="Segoe UI" w:hAnsi="Segoe UI" w:cs="Segoe UI"/>
          <w:sz w:val="22"/>
          <w:szCs w:val="22"/>
          <w:lang w:val="es-ES"/>
        </w:rPr>
      </w:pPr>
    </w:p>
    <w:p w14:paraId="7551EAA3" w14:textId="7777777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Las medidas administrativas que dictan las Juntas de Protección buscan volver al estado en el que se encontraba el derecho vulnerado o amenazado, tales como atención médica, psicológica, así como la incorporación a programas estatales o no, entre otras congruentes con el interés superior de la niña, niño y adolescente. Para tal efecto, las Juntas de Protección solamente dictan la medida, pero quienes ejecutan los programas son entidades del Estado y sociedad civil, así lo regula el Reglamento de Organización Funcionamiento de la Red Compartida, cuerpo normativo que tiene como finalidad el registro, vigilancia y coordinación de todos los programas en favor de niñas, niños y adolescentes.</w:t>
      </w:r>
    </w:p>
    <w:p w14:paraId="62A355DD" w14:textId="77777777" w:rsidR="008C353F" w:rsidRPr="008C353F" w:rsidRDefault="008C353F" w:rsidP="008C353F">
      <w:pPr>
        <w:spacing w:line="276" w:lineRule="auto"/>
        <w:jc w:val="both"/>
        <w:rPr>
          <w:rFonts w:ascii="Segoe UI" w:hAnsi="Segoe UI" w:cs="Segoe UI"/>
          <w:sz w:val="22"/>
          <w:szCs w:val="22"/>
          <w:lang w:val="es-ES"/>
        </w:rPr>
      </w:pPr>
    </w:p>
    <w:p w14:paraId="2F21F9CB" w14:textId="106341B3"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 xml:space="preserve">Toda entidad de atención podrá desarrollar todo tipo de programas, inclusive programas para el cumplimiento de medidas de protección administrativa y judiciales, deberán tomar en cuenta para su funcionamiento, el interés superior de la niñas, niño y adolescente; así también registrar dichos </w:t>
      </w:r>
      <w:r w:rsidR="00F10C3C">
        <w:rPr>
          <w:rFonts w:ascii="Segoe UI" w:hAnsi="Segoe UI" w:cs="Segoe UI"/>
          <w:sz w:val="22"/>
          <w:szCs w:val="22"/>
          <w:lang w:val="es-ES"/>
        </w:rPr>
        <w:t xml:space="preserve">programas </w:t>
      </w:r>
      <w:r w:rsidRPr="008C353F">
        <w:rPr>
          <w:rFonts w:ascii="Segoe UI" w:hAnsi="Segoe UI" w:cs="Segoe UI"/>
          <w:sz w:val="22"/>
          <w:szCs w:val="22"/>
          <w:lang w:val="es-ES"/>
        </w:rPr>
        <w:t xml:space="preserve">en el Consejo Nacional de la Niñez y Adolescencia (CONNA), y según la tipología los </w:t>
      </w:r>
      <w:r w:rsidR="00F10C3C">
        <w:rPr>
          <w:rFonts w:ascii="Segoe UI" w:hAnsi="Segoe UI" w:cs="Segoe UI"/>
          <w:sz w:val="22"/>
          <w:szCs w:val="22"/>
          <w:lang w:val="es-ES"/>
        </w:rPr>
        <w:t>mismos</w:t>
      </w:r>
      <w:r w:rsidRPr="008C353F">
        <w:rPr>
          <w:rFonts w:ascii="Segoe UI" w:hAnsi="Segoe UI" w:cs="Segoe UI"/>
          <w:sz w:val="22"/>
          <w:szCs w:val="22"/>
          <w:lang w:val="es-ES"/>
        </w:rPr>
        <w:t xml:space="preserve"> se organizan en Promoción, difusión y sensibilización, prevención, participación, estudio e investigación, atención, asistencia y referencia, protección, defensa, restitución, identificación, rehabilitación y fortalecimiento familiar.</w:t>
      </w:r>
    </w:p>
    <w:p w14:paraId="4578B9E9" w14:textId="77777777" w:rsidR="008C353F" w:rsidRPr="008C353F" w:rsidRDefault="008C353F" w:rsidP="008C353F">
      <w:pPr>
        <w:spacing w:line="276" w:lineRule="auto"/>
        <w:jc w:val="both"/>
        <w:rPr>
          <w:rFonts w:ascii="Segoe UI" w:hAnsi="Segoe UI" w:cs="Segoe UI"/>
          <w:sz w:val="22"/>
          <w:szCs w:val="22"/>
          <w:lang w:val="es-ES"/>
        </w:rPr>
      </w:pPr>
    </w:p>
    <w:p w14:paraId="4380FF54" w14:textId="185525D8" w:rsidR="008C353F" w:rsidRPr="008C353F" w:rsidRDefault="00556FA0" w:rsidP="008C353F">
      <w:pPr>
        <w:spacing w:line="276" w:lineRule="auto"/>
        <w:jc w:val="both"/>
        <w:rPr>
          <w:rFonts w:ascii="Segoe UI" w:hAnsi="Segoe UI" w:cs="Segoe UI"/>
          <w:sz w:val="22"/>
          <w:szCs w:val="22"/>
          <w:lang w:val="es-ES"/>
        </w:rPr>
      </w:pPr>
      <w:r>
        <w:rPr>
          <w:rFonts w:ascii="Segoe UI" w:hAnsi="Segoe UI" w:cs="Segoe UI"/>
          <w:sz w:val="22"/>
          <w:szCs w:val="22"/>
          <w:lang w:val="es-ES"/>
        </w:rPr>
        <w:t>P</w:t>
      </w:r>
      <w:r w:rsidR="008C353F" w:rsidRPr="008C353F">
        <w:rPr>
          <w:rFonts w:ascii="Segoe UI" w:hAnsi="Segoe UI" w:cs="Segoe UI"/>
          <w:sz w:val="22"/>
          <w:szCs w:val="22"/>
          <w:lang w:val="es-ES"/>
        </w:rPr>
        <w:t>ara el 2022</w:t>
      </w:r>
      <w:r>
        <w:rPr>
          <w:rStyle w:val="FootnoteReference"/>
          <w:rFonts w:ascii="Segoe UI" w:hAnsi="Segoe UI" w:cs="Segoe UI"/>
          <w:sz w:val="22"/>
          <w:szCs w:val="22"/>
          <w:lang w:val="es-ES"/>
        </w:rPr>
        <w:footnoteReference w:id="2"/>
      </w:r>
      <w:r w:rsidR="008C353F" w:rsidRPr="008C353F">
        <w:rPr>
          <w:rFonts w:ascii="Segoe UI" w:hAnsi="Segoe UI" w:cs="Segoe UI"/>
          <w:sz w:val="22"/>
          <w:szCs w:val="22"/>
          <w:lang w:val="es-ES"/>
        </w:rPr>
        <w:t xml:space="preserve"> se tienen registrados 15 programas de acogimiento, 10 programas de atención psicológica, 13 programas de atención psicosocial, 4 programas de </w:t>
      </w:r>
      <w:r w:rsidR="008C353F" w:rsidRPr="008C353F">
        <w:rPr>
          <w:rFonts w:ascii="Segoe UI" w:hAnsi="Segoe UI" w:cs="Segoe UI"/>
          <w:sz w:val="22"/>
          <w:szCs w:val="22"/>
          <w:lang w:val="es-ES"/>
        </w:rPr>
        <w:lastRenderedPageBreak/>
        <w:t>fortalecimiento familiar, 3 programas de protección especializada</w:t>
      </w:r>
      <w:r w:rsidR="00F10C3C">
        <w:rPr>
          <w:rFonts w:ascii="Segoe UI" w:hAnsi="Segoe UI" w:cs="Segoe UI"/>
          <w:sz w:val="22"/>
          <w:szCs w:val="22"/>
          <w:lang w:val="es-ES"/>
        </w:rPr>
        <w:t>,</w:t>
      </w:r>
      <w:r w:rsidR="008C353F" w:rsidRPr="008C353F">
        <w:rPr>
          <w:rFonts w:ascii="Segoe UI" w:hAnsi="Segoe UI" w:cs="Segoe UI"/>
          <w:sz w:val="22"/>
          <w:szCs w:val="22"/>
          <w:lang w:val="es-ES"/>
        </w:rPr>
        <w:t xml:space="preserve"> </w:t>
      </w:r>
      <w:r w:rsidR="00F10C3C">
        <w:rPr>
          <w:rFonts w:ascii="Segoe UI" w:hAnsi="Segoe UI" w:cs="Segoe UI"/>
          <w:sz w:val="22"/>
          <w:szCs w:val="22"/>
          <w:lang w:val="es-ES"/>
        </w:rPr>
        <w:t>p</w:t>
      </w:r>
      <w:r w:rsidR="008C353F" w:rsidRPr="008C353F">
        <w:rPr>
          <w:rFonts w:ascii="Segoe UI" w:hAnsi="Segoe UI" w:cs="Segoe UI"/>
          <w:sz w:val="22"/>
          <w:szCs w:val="22"/>
          <w:lang w:val="es-ES"/>
        </w:rPr>
        <w:t xml:space="preserve">ara la atención de </w:t>
      </w:r>
      <w:r w:rsidR="00842683">
        <w:rPr>
          <w:rFonts w:ascii="Segoe UI" w:hAnsi="Segoe UI" w:cs="Segoe UI"/>
          <w:sz w:val="22"/>
          <w:szCs w:val="22"/>
          <w:lang w:val="es-ES"/>
        </w:rPr>
        <w:t>NNA</w:t>
      </w:r>
      <w:r w:rsidR="008C353F" w:rsidRPr="008C353F">
        <w:rPr>
          <w:rFonts w:ascii="Segoe UI" w:hAnsi="Segoe UI" w:cs="Segoe UI"/>
          <w:sz w:val="22"/>
          <w:szCs w:val="22"/>
          <w:lang w:val="es-ES"/>
        </w:rPr>
        <w:t xml:space="preserve"> a nivel nacional.</w:t>
      </w:r>
    </w:p>
    <w:p w14:paraId="46D011A2" w14:textId="77777777" w:rsidR="008C353F" w:rsidRPr="008C353F" w:rsidRDefault="008C353F" w:rsidP="008C353F">
      <w:pPr>
        <w:spacing w:line="276" w:lineRule="auto"/>
        <w:jc w:val="both"/>
        <w:rPr>
          <w:rFonts w:ascii="Segoe UI" w:hAnsi="Segoe UI" w:cs="Segoe UI"/>
          <w:sz w:val="22"/>
          <w:szCs w:val="22"/>
          <w:lang w:val="es-ES"/>
        </w:rPr>
      </w:pPr>
    </w:p>
    <w:p w14:paraId="37413EB5" w14:textId="77777777" w:rsidR="008C353F" w:rsidRDefault="008C353F" w:rsidP="008C353F">
      <w:pPr>
        <w:pStyle w:val="ListParagraph"/>
        <w:numPr>
          <w:ilvl w:val="0"/>
          <w:numId w:val="28"/>
        </w:numPr>
        <w:spacing w:line="276" w:lineRule="auto"/>
        <w:ind w:left="0"/>
        <w:contextualSpacing/>
        <w:jc w:val="both"/>
        <w:rPr>
          <w:rFonts w:ascii="Segoe UI" w:eastAsiaTheme="minorHAnsi" w:hAnsi="Segoe UI" w:cs="Segoe UI"/>
          <w:b/>
          <w:bCs/>
          <w:sz w:val="22"/>
          <w:szCs w:val="22"/>
          <w:lang w:val="es-ES"/>
        </w:rPr>
      </w:pPr>
      <w:r w:rsidRPr="008C353F">
        <w:rPr>
          <w:rFonts w:ascii="Segoe UI" w:eastAsia="Arial" w:hAnsi="Segoe UI" w:cs="Segoe UI"/>
          <w:b/>
          <w:bCs/>
          <w:sz w:val="22"/>
          <w:szCs w:val="22"/>
          <w:lang w:val="es-SV"/>
        </w:rPr>
        <w:t xml:space="preserve">¿Qué papel desempeñan las organizaciones de la sociedad civil y los grupos de víctimas en el diseño, consulta y desarrollo de diversas medidas y programas de </w:t>
      </w:r>
      <w:r w:rsidRPr="008C353F">
        <w:rPr>
          <w:rFonts w:ascii="Segoe UI" w:eastAsiaTheme="minorHAnsi" w:hAnsi="Segoe UI" w:cs="Segoe UI"/>
          <w:b/>
          <w:bCs/>
          <w:sz w:val="22"/>
          <w:szCs w:val="22"/>
          <w:lang w:val="es-ES"/>
        </w:rPr>
        <w:t>reparación?</w:t>
      </w:r>
    </w:p>
    <w:p w14:paraId="5D0F6AD6" w14:textId="77777777" w:rsidR="006956A7" w:rsidRPr="008C353F" w:rsidRDefault="006956A7" w:rsidP="006956A7">
      <w:pPr>
        <w:pStyle w:val="ListParagraph"/>
        <w:spacing w:line="276" w:lineRule="auto"/>
        <w:ind w:left="0"/>
        <w:contextualSpacing/>
        <w:jc w:val="both"/>
        <w:rPr>
          <w:rFonts w:ascii="Segoe UI" w:eastAsiaTheme="minorHAnsi" w:hAnsi="Segoe UI" w:cs="Segoe UI"/>
          <w:b/>
          <w:bCs/>
          <w:sz w:val="22"/>
          <w:szCs w:val="22"/>
          <w:lang w:val="es-ES"/>
        </w:rPr>
      </w:pPr>
    </w:p>
    <w:p w14:paraId="33827FB7" w14:textId="77777777" w:rsidR="008C353F" w:rsidRPr="008C353F" w:rsidRDefault="00556FA0" w:rsidP="008C353F">
      <w:pPr>
        <w:spacing w:line="276" w:lineRule="auto"/>
        <w:jc w:val="both"/>
        <w:rPr>
          <w:rFonts w:ascii="Segoe UI" w:hAnsi="Segoe UI" w:cs="Segoe UI"/>
          <w:bCs/>
          <w:sz w:val="22"/>
          <w:szCs w:val="22"/>
          <w:lang w:val="es-ES"/>
        </w:rPr>
      </w:pPr>
      <w:r>
        <w:rPr>
          <w:rFonts w:ascii="Segoe UI" w:hAnsi="Segoe UI" w:cs="Segoe UI"/>
          <w:bCs/>
          <w:sz w:val="22"/>
          <w:szCs w:val="22"/>
          <w:lang w:val="es-ES"/>
        </w:rPr>
        <w:t>A través</w:t>
      </w:r>
      <w:r w:rsidR="008C353F" w:rsidRPr="008C353F">
        <w:rPr>
          <w:rFonts w:ascii="Segoe UI" w:hAnsi="Segoe UI" w:cs="Segoe UI"/>
          <w:bCs/>
          <w:sz w:val="22"/>
          <w:szCs w:val="22"/>
          <w:lang w:val="es-ES"/>
        </w:rPr>
        <w:t xml:space="preserve"> del principio de corresponsabilidad, concierne a la familia, al Estado y a la sociedad, velar por los derechos de </w:t>
      </w:r>
      <w:r>
        <w:rPr>
          <w:rFonts w:ascii="Segoe UI" w:hAnsi="Segoe UI" w:cs="Segoe UI"/>
          <w:bCs/>
          <w:sz w:val="22"/>
          <w:szCs w:val="22"/>
          <w:lang w:val="es-ES"/>
        </w:rPr>
        <w:t>los NNA.</w:t>
      </w:r>
      <w:r w:rsidR="008C353F" w:rsidRPr="008C353F">
        <w:rPr>
          <w:rFonts w:ascii="Segoe UI" w:hAnsi="Segoe UI" w:cs="Segoe UI"/>
          <w:bCs/>
          <w:sz w:val="22"/>
          <w:szCs w:val="22"/>
          <w:lang w:val="es-ES"/>
        </w:rPr>
        <w:t xml:space="preserve"> A la luz de dicha norma, las organizaciones de la sociedad se integran a la Red de Atención Compartida (RAC), que es el conjunto coordinado de entidades de atención que desarrollan programas para la garantía de derechos de la niñez y la adolescencia, entre los que se encuentran los programas de restitución de derechos. </w:t>
      </w:r>
    </w:p>
    <w:p w14:paraId="306A5F81" w14:textId="77777777" w:rsidR="008C353F" w:rsidRPr="008C353F" w:rsidRDefault="008C353F" w:rsidP="008C353F">
      <w:pPr>
        <w:spacing w:line="276" w:lineRule="auto"/>
        <w:jc w:val="both"/>
        <w:rPr>
          <w:rFonts w:ascii="Segoe UI" w:hAnsi="Segoe UI" w:cs="Segoe UI"/>
          <w:bCs/>
          <w:sz w:val="22"/>
          <w:szCs w:val="22"/>
          <w:lang w:val="es-ES"/>
        </w:rPr>
      </w:pPr>
    </w:p>
    <w:p w14:paraId="7BDEB166" w14:textId="77777777" w:rsidR="008C353F" w:rsidRPr="008C353F" w:rsidRDefault="008C353F" w:rsidP="008C353F">
      <w:pPr>
        <w:spacing w:line="276" w:lineRule="auto"/>
        <w:jc w:val="both"/>
        <w:rPr>
          <w:rFonts w:ascii="Segoe UI" w:hAnsi="Segoe UI" w:cs="Segoe UI"/>
          <w:bCs/>
          <w:sz w:val="22"/>
          <w:szCs w:val="22"/>
          <w:lang w:val="es-ES"/>
        </w:rPr>
      </w:pPr>
      <w:r w:rsidRPr="008C353F">
        <w:rPr>
          <w:rFonts w:ascii="Segoe UI" w:hAnsi="Segoe UI" w:cs="Segoe UI"/>
          <w:bCs/>
          <w:sz w:val="22"/>
          <w:szCs w:val="22"/>
          <w:lang w:val="es-ES"/>
        </w:rPr>
        <w:t>Los programas desarrollados por las entidades de la RAC deben cumplir con estándares nacionales e internaciones para propiciar las condiciones necesarias que garanticen una intervención integral y faciliten el proceso de reparación de niñas, niños y adolescentes víctimas.</w:t>
      </w:r>
    </w:p>
    <w:p w14:paraId="29489895" w14:textId="77777777" w:rsidR="008C353F" w:rsidRPr="008C353F" w:rsidRDefault="008C353F" w:rsidP="008C353F">
      <w:pPr>
        <w:spacing w:line="276" w:lineRule="auto"/>
        <w:jc w:val="both"/>
        <w:rPr>
          <w:rFonts w:ascii="Segoe UI" w:hAnsi="Segoe UI" w:cs="Segoe UI"/>
          <w:bCs/>
          <w:sz w:val="22"/>
          <w:szCs w:val="22"/>
          <w:lang w:val="es-ES"/>
        </w:rPr>
      </w:pPr>
    </w:p>
    <w:p w14:paraId="61124FCA" w14:textId="77777777" w:rsidR="008C353F" w:rsidRPr="008C353F" w:rsidRDefault="008C353F" w:rsidP="008C353F">
      <w:pPr>
        <w:spacing w:line="276" w:lineRule="auto"/>
        <w:jc w:val="both"/>
        <w:rPr>
          <w:rFonts w:ascii="Segoe UI" w:hAnsi="Segoe UI" w:cs="Segoe UI"/>
          <w:bCs/>
          <w:sz w:val="22"/>
          <w:szCs w:val="22"/>
          <w:lang w:val="es-ES"/>
        </w:rPr>
      </w:pPr>
      <w:r w:rsidRPr="008C353F">
        <w:rPr>
          <w:rFonts w:ascii="Segoe UI" w:hAnsi="Segoe UI" w:cs="Segoe UI"/>
          <w:bCs/>
          <w:sz w:val="22"/>
          <w:szCs w:val="22"/>
          <w:lang w:val="es-ES"/>
        </w:rPr>
        <w:t>De esta forma, las organizaciones intervienen en el diseño e implementación de iniciativas y programas en todo el ciclo de la protección integral: prevención, protección y restitución de derechos; contando con la supervisión y apoyo técnico de las instituciones estatales como garantes en última instancia. Según la LEPINA, es el ISNA la entidad encargada del monitoreo de los programas inscritos por las organizaciones de la sociedad civil, sean éstas nacionales o internaciones.</w:t>
      </w:r>
    </w:p>
    <w:p w14:paraId="168BD30D" w14:textId="77777777" w:rsidR="008C353F" w:rsidRPr="008C353F" w:rsidRDefault="008C353F" w:rsidP="008C353F">
      <w:pPr>
        <w:spacing w:line="276" w:lineRule="auto"/>
        <w:jc w:val="both"/>
        <w:rPr>
          <w:rFonts w:ascii="Segoe UI" w:hAnsi="Segoe UI" w:cs="Segoe UI"/>
          <w:sz w:val="22"/>
          <w:szCs w:val="22"/>
          <w:lang w:val="es-ES"/>
        </w:rPr>
      </w:pPr>
    </w:p>
    <w:p w14:paraId="0D2C44F6" w14:textId="77777777" w:rsidR="008C353F" w:rsidRDefault="008C353F" w:rsidP="008C353F">
      <w:pPr>
        <w:pStyle w:val="ListParagraph"/>
        <w:numPr>
          <w:ilvl w:val="0"/>
          <w:numId w:val="28"/>
        </w:numPr>
        <w:spacing w:line="276" w:lineRule="auto"/>
        <w:ind w:left="0"/>
        <w:contextualSpacing/>
        <w:jc w:val="both"/>
        <w:rPr>
          <w:rFonts w:ascii="Segoe UI" w:eastAsia="Arial" w:hAnsi="Segoe UI" w:cs="Segoe UI"/>
          <w:b/>
          <w:bCs/>
          <w:sz w:val="22"/>
          <w:szCs w:val="22"/>
          <w:lang w:val="es-SV"/>
        </w:rPr>
      </w:pPr>
      <w:r w:rsidRPr="008C353F">
        <w:rPr>
          <w:rFonts w:ascii="Segoe UI" w:eastAsia="Arial" w:hAnsi="Segoe UI" w:cs="Segoe UI"/>
          <w:b/>
          <w:bCs/>
          <w:sz w:val="22"/>
          <w:szCs w:val="22"/>
          <w:lang w:val="es-SV"/>
        </w:rPr>
        <w:t>¿Cuáles son las buenas prácticas iniciadas por las partes interesadas y qué áreas de intervención restantes deben introducirse y/o mejorarse?</w:t>
      </w:r>
    </w:p>
    <w:p w14:paraId="765E3D6C" w14:textId="77777777" w:rsidR="006956A7" w:rsidRPr="008C353F" w:rsidRDefault="006956A7" w:rsidP="006956A7">
      <w:pPr>
        <w:pStyle w:val="ListParagraph"/>
        <w:spacing w:line="276" w:lineRule="auto"/>
        <w:ind w:left="0"/>
        <w:contextualSpacing/>
        <w:jc w:val="both"/>
        <w:rPr>
          <w:rFonts w:ascii="Segoe UI" w:eastAsia="Arial" w:hAnsi="Segoe UI" w:cs="Segoe UI"/>
          <w:b/>
          <w:bCs/>
          <w:sz w:val="22"/>
          <w:szCs w:val="22"/>
          <w:lang w:val="es-SV"/>
        </w:rPr>
      </w:pPr>
    </w:p>
    <w:p w14:paraId="186750F2" w14:textId="7777777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El programa para la restitución de derechos de niñas y mujeres adolescentes se desarrolla en el Albergue Regional para Víctimas de Trata</w:t>
      </w:r>
      <w:r w:rsidR="00A6606A">
        <w:rPr>
          <w:rFonts w:ascii="Segoe UI" w:hAnsi="Segoe UI" w:cs="Segoe UI"/>
          <w:sz w:val="22"/>
          <w:szCs w:val="22"/>
          <w:lang w:val="es-ES"/>
        </w:rPr>
        <w:t xml:space="preserve"> y</w:t>
      </w:r>
      <w:r w:rsidRPr="008C353F">
        <w:rPr>
          <w:rFonts w:ascii="Segoe UI" w:hAnsi="Segoe UI" w:cs="Segoe UI"/>
          <w:sz w:val="22"/>
          <w:szCs w:val="22"/>
          <w:lang w:val="es-ES"/>
        </w:rPr>
        <w:t xml:space="preserve"> está orientado exclusivamente a la atención a niñas y mujeres adolescentes que han sido víctimas de tal delito con fines de explotación sexual, como un ejemplo de acción positiva.</w:t>
      </w:r>
    </w:p>
    <w:p w14:paraId="4E991F5E" w14:textId="77777777" w:rsidR="008C353F" w:rsidRPr="008C353F" w:rsidRDefault="008C353F" w:rsidP="008C353F">
      <w:pPr>
        <w:spacing w:line="276" w:lineRule="auto"/>
        <w:jc w:val="both"/>
        <w:rPr>
          <w:rFonts w:ascii="Segoe UI" w:hAnsi="Segoe UI" w:cs="Segoe UI"/>
          <w:sz w:val="22"/>
          <w:szCs w:val="22"/>
          <w:lang w:val="es-ES"/>
        </w:rPr>
      </w:pPr>
    </w:p>
    <w:p w14:paraId="63552F9D" w14:textId="7777777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 xml:space="preserve">Este </w:t>
      </w:r>
      <w:r w:rsidR="00A6606A">
        <w:rPr>
          <w:rFonts w:ascii="Segoe UI" w:hAnsi="Segoe UI" w:cs="Segoe UI"/>
          <w:sz w:val="22"/>
          <w:szCs w:val="22"/>
          <w:lang w:val="es-ES"/>
        </w:rPr>
        <w:t>Albergue</w:t>
      </w:r>
      <w:r w:rsidR="00A6606A" w:rsidRPr="008C353F">
        <w:rPr>
          <w:rFonts w:ascii="Segoe UI" w:hAnsi="Segoe UI" w:cs="Segoe UI"/>
          <w:sz w:val="22"/>
          <w:szCs w:val="22"/>
          <w:lang w:val="es-ES"/>
        </w:rPr>
        <w:t xml:space="preserve"> </w:t>
      </w:r>
      <w:r w:rsidRPr="008C353F">
        <w:rPr>
          <w:rFonts w:ascii="Segoe UI" w:hAnsi="Segoe UI" w:cs="Segoe UI"/>
          <w:sz w:val="22"/>
          <w:szCs w:val="22"/>
          <w:lang w:val="es-ES"/>
        </w:rPr>
        <w:t xml:space="preserve">busca implementar los componentes del programa en forma integral, apegada a los estándares </w:t>
      </w:r>
      <w:r w:rsidR="00A6606A">
        <w:rPr>
          <w:rFonts w:ascii="Segoe UI" w:hAnsi="Segoe UI" w:cs="Segoe UI"/>
          <w:sz w:val="22"/>
          <w:szCs w:val="22"/>
          <w:lang w:val="es-ES"/>
        </w:rPr>
        <w:t xml:space="preserve">internacionales </w:t>
      </w:r>
      <w:r w:rsidRPr="008C353F">
        <w:rPr>
          <w:rFonts w:ascii="Segoe UI" w:hAnsi="Segoe UI" w:cs="Segoe UI"/>
          <w:sz w:val="22"/>
          <w:szCs w:val="22"/>
          <w:lang w:val="es-ES"/>
        </w:rPr>
        <w:t xml:space="preserve">en materia de derechos de </w:t>
      </w:r>
      <w:r w:rsidR="00A6606A">
        <w:rPr>
          <w:rFonts w:ascii="Segoe UI" w:hAnsi="Segoe UI" w:cs="Segoe UI"/>
          <w:sz w:val="22"/>
          <w:szCs w:val="22"/>
          <w:lang w:val="es-ES"/>
        </w:rPr>
        <w:t>NNA</w:t>
      </w:r>
      <w:r w:rsidRPr="008C353F">
        <w:rPr>
          <w:rFonts w:ascii="Segoe UI" w:hAnsi="Segoe UI" w:cs="Segoe UI"/>
          <w:sz w:val="22"/>
          <w:szCs w:val="22"/>
          <w:lang w:val="es-ES"/>
        </w:rPr>
        <w:t xml:space="preserve">. </w:t>
      </w:r>
      <w:r w:rsidR="00A6606A">
        <w:rPr>
          <w:rFonts w:ascii="Segoe UI" w:hAnsi="Segoe UI" w:cs="Segoe UI"/>
          <w:sz w:val="22"/>
          <w:szCs w:val="22"/>
          <w:lang w:val="es-ES"/>
        </w:rPr>
        <w:t>S</w:t>
      </w:r>
      <w:r w:rsidRPr="008C353F">
        <w:rPr>
          <w:rFonts w:ascii="Segoe UI" w:hAnsi="Segoe UI" w:cs="Segoe UI"/>
          <w:sz w:val="22"/>
          <w:szCs w:val="22"/>
          <w:lang w:val="es-ES"/>
        </w:rPr>
        <w:t xml:space="preserve">e desarrolla con la participación de instituciones especializadas del Estado en materia de justicia, salud, educación, recreación, entre otras. Se busca además que </w:t>
      </w:r>
      <w:r w:rsidR="00A6606A">
        <w:rPr>
          <w:rFonts w:ascii="Segoe UI" w:hAnsi="Segoe UI" w:cs="Segoe UI"/>
          <w:sz w:val="22"/>
          <w:szCs w:val="22"/>
          <w:lang w:val="es-ES"/>
        </w:rPr>
        <w:t>NNA</w:t>
      </w:r>
      <w:r w:rsidRPr="008C353F">
        <w:rPr>
          <w:rFonts w:ascii="Segoe UI" w:hAnsi="Segoe UI" w:cs="Segoe UI"/>
          <w:sz w:val="22"/>
          <w:szCs w:val="22"/>
          <w:lang w:val="es-ES"/>
        </w:rPr>
        <w:t xml:space="preserve"> mantengan cierto </w:t>
      </w:r>
      <w:r w:rsidRPr="008C353F">
        <w:rPr>
          <w:rFonts w:ascii="Segoe UI" w:hAnsi="Segoe UI" w:cs="Segoe UI"/>
          <w:sz w:val="22"/>
          <w:szCs w:val="22"/>
          <w:lang w:val="es-ES"/>
        </w:rPr>
        <w:lastRenderedPageBreak/>
        <w:t>contacto con la sociedad y, en la medida de lo posible, con sus familias y su entorno comunitario.</w:t>
      </w:r>
    </w:p>
    <w:p w14:paraId="56108B67" w14:textId="77777777" w:rsidR="008C353F" w:rsidRPr="008C353F" w:rsidRDefault="008C353F" w:rsidP="008C353F">
      <w:pPr>
        <w:spacing w:line="276" w:lineRule="auto"/>
        <w:jc w:val="both"/>
        <w:rPr>
          <w:rFonts w:ascii="Segoe UI" w:hAnsi="Segoe UI" w:cs="Segoe UI"/>
          <w:sz w:val="22"/>
          <w:szCs w:val="22"/>
          <w:lang w:val="es-ES"/>
        </w:rPr>
      </w:pPr>
    </w:p>
    <w:p w14:paraId="53C0C170" w14:textId="7777777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 xml:space="preserve">Este programa debe extenderse a todas las zonas del país, de forma que se descentralice la atención y se garanticen de mejor manera las acciones positivas de atención especializada a niñas y mujeres adolescentes víctimas de explotación sexual. </w:t>
      </w:r>
    </w:p>
    <w:p w14:paraId="24C9C96B" w14:textId="77777777" w:rsidR="008C353F" w:rsidRPr="008C353F" w:rsidRDefault="008C353F" w:rsidP="008C353F">
      <w:pPr>
        <w:spacing w:line="276" w:lineRule="auto"/>
        <w:jc w:val="both"/>
        <w:rPr>
          <w:rFonts w:ascii="Segoe UI" w:hAnsi="Segoe UI" w:cs="Segoe UI"/>
          <w:sz w:val="22"/>
          <w:szCs w:val="22"/>
          <w:lang w:val="es-ES"/>
        </w:rPr>
      </w:pPr>
    </w:p>
    <w:p w14:paraId="6C40DEA4" w14:textId="7777777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Por otro lado, es necesario que el Estado cuente con programas especializados de restitución de derechos para niños y adolescentes hombres víctimas de cualquier expresión de abuso sexual, independientemente de que ellos sean victimizados en menor cantidad con relación a las niñas y mujeres adolescentes.</w:t>
      </w:r>
    </w:p>
    <w:p w14:paraId="0FAA3271" w14:textId="77777777" w:rsidR="008C353F" w:rsidRPr="008C353F" w:rsidRDefault="008C353F" w:rsidP="008C353F">
      <w:pPr>
        <w:spacing w:line="276" w:lineRule="auto"/>
        <w:jc w:val="both"/>
        <w:rPr>
          <w:rFonts w:ascii="Segoe UI" w:hAnsi="Segoe UI" w:cs="Segoe UI"/>
          <w:sz w:val="22"/>
          <w:szCs w:val="22"/>
          <w:lang w:val="es-ES"/>
        </w:rPr>
      </w:pPr>
    </w:p>
    <w:p w14:paraId="0F5DCC15" w14:textId="77777777" w:rsidR="008C353F" w:rsidRPr="008C353F" w:rsidRDefault="008C353F" w:rsidP="008C353F">
      <w:pPr>
        <w:spacing w:line="276" w:lineRule="auto"/>
        <w:jc w:val="both"/>
        <w:rPr>
          <w:rFonts w:ascii="Segoe UI" w:hAnsi="Segoe UI" w:cs="Segoe UI"/>
          <w:sz w:val="22"/>
          <w:szCs w:val="22"/>
          <w:lang w:val="es-ES"/>
        </w:rPr>
      </w:pPr>
      <w:r w:rsidRPr="008C353F">
        <w:rPr>
          <w:rFonts w:ascii="Segoe UI" w:hAnsi="Segoe UI" w:cs="Segoe UI"/>
          <w:sz w:val="22"/>
          <w:szCs w:val="22"/>
          <w:lang w:val="es-ES"/>
        </w:rPr>
        <w:t xml:space="preserve">Como prioridad de la reparación de los derechos, el Estado salvadoreño debe priorizar la creación de garantías de no repetición, que aseguren que </w:t>
      </w:r>
      <w:r w:rsidR="00842683">
        <w:rPr>
          <w:rFonts w:ascii="Segoe UI" w:hAnsi="Segoe UI" w:cs="Segoe UI"/>
          <w:sz w:val="22"/>
          <w:szCs w:val="22"/>
          <w:lang w:val="es-ES"/>
        </w:rPr>
        <w:t>NNA</w:t>
      </w:r>
      <w:r w:rsidRPr="008C353F">
        <w:rPr>
          <w:rFonts w:ascii="Segoe UI" w:hAnsi="Segoe UI" w:cs="Segoe UI"/>
          <w:sz w:val="22"/>
          <w:szCs w:val="22"/>
          <w:lang w:val="es-ES"/>
        </w:rPr>
        <w:t xml:space="preserve"> víctimas de explotación sexual no vuelvan a ser objeto de vulneración de sus derechos.</w:t>
      </w:r>
    </w:p>
    <w:p w14:paraId="1C6AE97E" w14:textId="77777777" w:rsidR="008C353F" w:rsidRPr="008C353F" w:rsidRDefault="008C353F" w:rsidP="008C353F">
      <w:pPr>
        <w:spacing w:line="276" w:lineRule="auto"/>
        <w:jc w:val="both"/>
        <w:rPr>
          <w:rFonts w:ascii="Segoe UI" w:hAnsi="Segoe UI" w:cs="Segoe UI"/>
          <w:sz w:val="22"/>
          <w:szCs w:val="22"/>
          <w:lang w:val="es-ES"/>
        </w:rPr>
      </w:pPr>
    </w:p>
    <w:p w14:paraId="4C8C5287" w14:textId="77777777" w:rsidR="008C353F" w:rsidRDefault="008C353F" w:rsidP="008C353F">
      <w:pPr>
        <w:pStyle w:val="ListParagraph"/>
        <w:numPr>
          <w:ilvl w:val="0"/>
          <w:numId w:val="28"/>
        </w:numPr>
        <w:spacing w:line="276" w:lineRule="auto"/>
        <w:ind w:left="0"/>
        <w:contextualSpacing/>
        <w:jc w:val="both"/>
        <w:rPr>
          <w:rFonts w:ascii="Segoe UI" w:eastAsia="Arial" w:hAnsi="Segoe UI" w:cs="Segoe UI"/>
          <w:b/>
          <w:bCs/>
          <w:sz w:val="22"/>
          <w:szCs w:val="22"/>
          <w:lang w:val="es-SV"/>
        </w:rPr>
      </w:pPr>
      <w:r w:rsidRPr="008C353F">
        <w:rPr>
          <w:rFonts w:ascii="Segoe UI" w:eastAsia="Arial" w:hAnsi="Segoe UI" w:cs="Segoe UI"/>
          <w:b/>
          <w:bCs/>
          <w:sz w:val="22"/>
          <w:szCs w:val="22"/>
          <w:lang w:val="es-SV"/>
        </w:rPr>
        <w:t xml:space="preserve">¿Cómo pueden los Estados cumplir de manera más efectiva con respecto a ampliar la implementación efectiva de una reparación significativa para los niños víctimas y sobrevivientes? </w:t>
      </w:r>
    </w:p>
    <w:p w14:paraId="3E46D105" w14:textId="77777777" w:rsidR="006956A7" w:rsidRPr="008C353F" w:rsidRDefault="006956A7" w:rsidP="006956A7">
      <w:pPr>
        <w:pStyle w:val="ListParagraph"/>
        <w:spacing w:line="276" w:lineRule="auto"/>
        <w:ind w:left="0"/>
        <w:contextualSpacing/>
        <w:jc w:val="both"/>
        <w:rPr>
          <w:rFonts w:ascii="Segoe UI" w:eastAsia="Arial" w:hAnsi="Segoe UI" w:cs="Segoe UI"/>
          <w:b/>
          <w:bCs/>
          <w:sz w:val="22"/>
          <w:szCs w:val="22"/>
          <w:lang w:val="es-SV"/>
        </w:rPr>
      </w:pPr>
    </w:p>
    <w:p w14:paraId="3DCD8DB3" w14:textId="77777777" w:rsidR="008C353F" w:rsidRPr="008C353F" w:rsidRDefault="008C353F" w:rsidP="006956A7">
      <w:pPr>
        <w:pStyle w:val="ListParagraph"/>
        <w:numPr>
          <w:ilvl w:val="0"/>
          <w:numId w:val="31"/>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Sensibilización de los operadores de todo el sistema de protección, incluida la administración de justicia.</w:t>
      </w:r>
    </w:p>
    <w:p w14:paraId="11C1E08D" w14:textId="77777777" w:rsidR="008C353F" w:rsidRPr="008C353F" w:rsidRDefault="008C353F" w:rsidP="006956A7">
      <w:pPr>
        <w:pStyle w:val="ListParagraph"/>
        <w:numPr>
          <w:ilvl w:val="0"/>
          <w:numId w:val="31"/>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Mejora del seguimiento, monitoreo y articulación entre las instituciones públicas y entidades de la sociedad civil que forman parte del sistema nacional de protección.</w:t>
      </w:r>
    </w:p>
    <w:p w14:paraId="55D03080" w14:textId="77777777" w:rsidR="008C353F" w:rsidRPr="008C353F" w:rsidRDefault="008C353F" w:rsidP="006956A7">
      <w:pPr>
        <w:pStyle w:val="ListParagraph"/>
        <w:numPr>
          <w:ilvl w:val="0"/>
          <w:numId w:val="31"/>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Implementación de medidas de no repetición, desde un enfoque preventivo de los delitos y las vulneraciones a derechos humanos de la niñez y la adolescencia.</w:t>
      </w:r>
    </w:p>
    <w:p w14:paraId="2EE18FF1" w14:textId="77777777" w:rsidR="008C353F" w:rsidRPr="008C353F" w:rsidRDefault="008C353F" w:rsidP="006956A7">
      <w:pPr>
        <w:pStyle w:val="ListParagraph"/>
        <w:numPr>
          <w:ilvl w:val="0"/>
          <w:numId w:val="31"/>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Desarrollo de planes y programas que busquen sensibilizar y capacitar a las y los operadores de las entidades de atención y a la sociedad en general, para así prevenir y combatir la explotación sexual.</w:t>
      </w:r>
    </w:p>
    <w:p w14:paraId="1E5BEA8B" w14:textId="77777777" w:rsidR="008C353F" w:rsidRPr="008C353F" w:rsidRDefault="008C353F" w:rsidP="006956A7">
      <w:pPr>
        <w:pStyle w:val="ListParagraph"/>
        <w:numPr>
          <w:ilvl w:val="0"/>
          <w:numId w:val="31"/>
        </w:numPr>
        <w:spacing w:line="276" w:lineRule="auto"/>
        <w:ind w:left="426"/>
        <w:contextualSpacing/>
        <w:jc w:val="both"/>
        <w:rPr>
          <w:rFonts w:ascii="Segoe UI" w:hAnsi="Segoe UI" w:cs="Segoe UI"/>
          <w:sz w:val="22"/>
          <w:szCs w:val="22"/>
          <w:lang w:val="es-ES"/>
        </w:rPr>
      </w:pPr>
      <w:r w:rsidRPr="008C353F">
        <w:rPr>
          <w:rFonts w:ascii="Segoe UI" w:hAnsi="Segoe UI" w:cs="Segoe UI"/>
          <w:sz w:val="22"/>
          <w:szCs w:val="22"/>
          <w:lang w:val="es-ES"/>
        </w:rPr>
        <w:t>Promoción de la restitución integral de las víctimas de explotación sexual, la cual debe incluir la rehabilitación, las garantías de no repetición, la indemnización y las medidas de satisfacción, la verificación de los hechos, el conocimiento público de la verdad y actos de desagravio en las graves violaciones a derechos humanos, las sanciones contra los agresores, entre otras.</w:t>
      </w:r>
    </w:p>
    <w:p w14:paraId="47418FBE" w14:textId="77777777" w:rsidR="008C353F" w:rsidRPr="008C353F" w:rsidRDefault="008C353F" w:rsidP="00C42A76">
      <w:pPr>
        <w:spacing w:line="276" w:lineRule="auto"/>
        <w:jc w:val="both"/>
        <w:rPr>
          <w:rFonts w:ascii="Segoe UI" w:hAnsi="Segoe UI" w:cs="Segoe UI"/>
          <w:sz w:val="22"/>
          <w:szCs w:val="22"/>
          <w:lang w:val="es-ES"/>
        </w:rPr>
      </w:pPr>
    </w:p>
    <w:sectPr w:rsidR="008C353F" w:rsidRPr="008C353F" w:rsidSect="00F929D2">
      <w:footerReference w:type="even" r:id="rId9"/>
      <w:footerReference w:type="default" r:id="rId10"/>
      <w:endnotePr>
        <w:numFmt w:val="decimal"/>
      </w:endnotePr>
      <w:type w:val="continuous"/>
      <w:pgSz w:w="11907" w:h="16840" w:code="9"/>
      <w:pgMar w:top="1560" w:right="1800" w:bottom="2127" w:left="158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F6B2" w14:textId="77777777" w:rsidR="00E5107D" w:rsidRDefault="00E5107D">
      <w:r>
        <w:separator/>
      </w:r>
    </w:p>
  </w:endnote>
  <w:endnote w:type="continuationSeparator" w:id="0">
    <w:p w14:paraId="6234CBFA" w14:textId="77777777" w:rsidR="00E5107D" w:rsidRDefault="00E5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AE0B" w14:textId="77777777" w:rsidR="004214CC" w:rsidRDefault="006F699D" w:rsidP="00D635E0">
    <w:pPr>
      <w:pStyle w:val="Footer"/>
      <w:framePr w:wrap="around" w:vAnchor="text" w:hAnchor="margin" w:xAlign="center" w:y="1"/>
      <w:rPr>
        <w:rStyle w:val="PageNumber"/>
      </w:rPr>
    </w:pPr>
    <w:r>
      <w:rPr>
        <w:rStyle w:val="PageNumber"/>
      </w:rPr>
      <w:fldChar w:fldCharType="begin"/>
    </w:r>
    <w:r w:rsidR="004214CC">
      <w:rPr>
        <w:rStyle w:val="PageNumber"/>
      </w:rPr>
      <w:instrText xml:space="preserve">PAGE  </w:instrText>
    </w:r>
    <w:r>
      <w:rPr>
        <w:rStyle w:val="PageNumber"/>
      </w:rPr>
      <w:fldChar w:fldCharType="end"/>
    </w:r>
  </w:p>
  <w:p w14:paraId="66BA9983" w14:textId="77777777" w:rsidR="004214CC" w:rsidRDefault="00421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682"/>
      <w:docPartObj>
        <w:docPartGallery w:val="Page Numbers (Bottom of Page)"/>
        <w:docPartUnique/>
      </w:docPartObj>
    </w:sdtPr>
    <w:sdtEndPr>
      <w:rPr>
        <w:rFonts w:ascii="Arial" w:hAnsi="Arial" w:cs="Arial"/>
        <w:noProof/>
        <w:sz w:val="20"/>
        <w:szCs w:val="20"/>
      </w:rPr>
    </w:sdtEndPr>
    <w:sdtContent>
      <w:p w14:paraId="5B5DF53A" w14:textId="77777777" w:rsidR="00BE6968" w:rsidRPr="00521AC0" w:rsidRDefault="006F699D">
        <w:pPr>
          <w:pStyle w:val="Footer"/>
          <w:jc w:val="center"/>
          <w:rPr>
            <w:rFonts w:ascii="Arial" w:hAnsi="Arial" w:cs="Arial"/>
            <w:sz w:val="20"/>
            <w:szCs w:val="20"/>
          </w:rPr>
        </w:pPr>
        <w:r w:rsidRPr="00521AC0">
          <w:rPr>
            <w:rFonts w:ascii="Arial" w:hAnsi="Arial" w:cs="Arial"/>
            <w:sz w:val="20"/>
            <w:szCs w:val="20"/>
          </w:rPr>
          <w:fldChar w:fldCharType="begin"/>
        </w:r>
        <w:r w:rsidR="00BE6968" w:rsidRPr="00521AC0">
          <w:rPr>
            <w:rFonts w:ascii="Arial" w:hAnsi="Arial" w:cs="Arial"/>
            <w:sz w:val="20"/>
            <w:szCs w:val="20"/>
          </w:rPr>
          <w:instrText xml:space="preserve"> PAGE   \* MERGEFORMAT </w:instrText>
        </w:r>
        <w:r w:rsidRPr="00521AC0">
          <w:rPr>
            <w:rFonts w:ascii="Arial" w:hAnsi="Arial" w:cs="Arial"/>
            <w:sz w:val="20"/>
            <w:szCs w:val="20"/>
          </w:rPr>
          <w:fldChar w:fldCharType="separate"/>
        </w:r>
        <w:r w:rsidR="006956A7">
          <w:rPr>
            <w:rFonts w:ascii="Arial" w:hAnsi="Arial" w:cs="Arial"/>
            <w:noProof/>
            <w:sz w:val="20"/>
            <w:szCs w:val="20"/>
          </w:rPr>
          <w:t>0</w:t>
        </w:r>
        <w:r w:rsidRPr="00521AC0">
          <w:rPr>
            <w:rFonts w:ascii="Arial" w:hAnsi="Arial" w:cs="Arial"/>
            <w:noProof/>
            <w:sz w:val="20"/>
            <w:szCs w:val="20"/>
          </w:rPr>
          <w:fldChar w:fldCharType="end"/>
        </w:r>
      </w:p>
    </w:sdtContent>
  </w:sdt>
  <w:p w14:paraId="3E958C22" w14:textId="77777777" w:rsidR="004214CC" w:rsidRPr="00681158" w:rsidRDefault="004214CC" w:rsidP="0068115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C07E" w14:textId="77777777" w:rsidR="00E5107D" w:rsidRDefault="00E5107D">
      <w:r>
        <w:separator/>
      </w:r>
    </w:p>
  </w:footnote>
  <w:footnote w:type="continuationSeparator" w:id="0">
    <w:p w14:paraId="43D91631" w14:textId="77777777" w:rsidR="00E5107D" w:rsidRDefault="00E5107D">
      <w:r>
        <w:continuationSeparator/>
      </w:r>
    </w:p>
  </w:footnote>
  <w:footnote w:id="1">
    <w:p w14:paraId="2B56EFC3" w14:textId="77777777" w:rsidR="008C353F" w:rsidRPr="006956A7" w:rsidRDefault="008C353F" w:rsidP="008C353F">
      <w:pPr>
        <w:pStyle w:val="FootnoteText"/>
        <w:spacing w:line="276" w:lineRule="auto"/>
        <w:jc w:val="both"/>
        <w:rPr>
          <w:rFonts w:ascii="Segoe UI" w:hAnsi="Segoe UI" w:cs="Segoe UI"/>
          <w:sz w:val="18"/>
          <w:szCs w:val="18"/>
          <w:lang w:val="es-ES"/>
        </w:rPr>
      </w:pPr>
      <w:r w:rsidRPr="006956A7">
        <w:rPr>
          <w:rFonts w:ascii="Segoe UI" w:hAnsi="Segoe UI" w:cs="Segoe UI"/>
          <w:sz w:val="18"/>
          <w:szCs w:val="18"/>
          <w:vertAlign w:val="superscript"/>
          <w:lang w:val="es-ES"/>
        </w:rPr>
        <w:footnoteRef/>
      </w:r>
      <w:r w:rsidRPr="006956A7">
        <w:rPr>
          <w:rFonts w:ascii="Segoe UI" w:hAnsi="Segoe UI" w:cs="Segoe UI"/>
          <w:sz w:val="18"/>
          <w:szCs w:val="18"/>
          <w:vertAlign w:val="superscript"/>
          <w:lang w:val="es-ES"/>
        </w:rPr>
        <w:t xml:space="preserve"> </w:t>
      </w:r>
      <w:r w:rsidRPr="006956A7">
        <w:rPr>
          <w:rFonts w:ascii="Segoe UI" w:hAnsi="Segoe UI" w:cs="Segoe UI"/>
          <w:sz w:val="18"/>
          <w:szCs w:val="18"/>
          <w:lang w:val="es-ES"/>
        </w:rPr>
        <w:t>CONNA. Política Nacional de Protección Integral de la Niñez y la Adolescencia (PNPNA). 2013.</w:t>
      </w:r>
    </w:p>
  </w:footnote>
  <w:footnote w:id="2">
    <w:p w14:paraId="4138CD07" w14:textId="77777777" w:rsidR="00556FA0" w:rsidRPr="00572A06" w:rsidRDefault="00556FA0">
      <w:pPr>
        <w:pStyle w:val="FootnoteText"/>
        <w:rPr>
          <w:lang w:val="es-SV"/>
        </w:rPr>
      </w:pPr>
      <w:r w:rsidRPr="006956A7">
        <w:rPr>
          <w:rStyle w:val="FootnoteReference"/>
          <w:rFonts w:ascii="Segoe UI" w:hAnsi="Segoe UI" w:cs="Segoe UI"/>
          <w:sz w:val="18"/>
          <w:szCs w:val="18"/>
        </w:rPr>
        <w:footnoteRef/>
      </w:r>
      <w:r w:rsidRPr="006956A7">
        <w:rPr>
          <w:rFonts w:ascii="Segoe UI" w:hAnsi="Segoe UI" w:cs="Segoe UI"/>
          <w:sz w:val="18"/>
          <w:szCs w:val="18"/>
          <w:lang w:val="es-SV"/>
        </w:rPr>
        <w:t xml:space="preserve"> </w:t>
      </w:r>
      <w:r w:rsidRPr="006956A7">
        <w:rPr>
          <w:rFonts w:ascii="Segoe UI" w:hAnsi="Segoe UI" w:cs="Segoe UI"/>
          <w:sz w:val="18"/>
          <w:szCs w:val="18"/>
          <w:lang w:val="es-ES"/>
        </w:rPr>
        <w:t>Según datos del Registro de entidades del CONNA.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15A"/>
    <w:multiLevelType w:val="hybridMultilevel"/>
    <w:tmpl w:val="F744AF9A"/>
    <w:lvl w:ilvl="0" w:tplc="18D06444">
      <w:start w:val="1"/>
      <w:numFmt w:val="lowerLetter"/>
      <w:lvlText w:val="(%1)"/>
      <w:lvlJc w:val="left"/>
      <w:pPr>
        <w:ind w:left="108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CB2705"/>
    <w:multiLevelType w:val="hybridMultilevel"/>
    <w:tmpl w:val="F744AF9A"/>
    <w:lvl w:ilvl="0" w:tplc="18D06444">
      <w:start w:val="1"/>
      <w:numFmt w:val="lowerLetter"/>
      <w:lvlText w:val="(%1)"/>
      <w:lvlJc w:val="left"/>
      <w:pPr>
        <w:ind w:left="108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3B266E"/>
    <w:multiLevelType w:val="hybridMultilevel"/>
    <w:tmpl w:val="5F14EF6E"/>
    <w:lvl w:ilvl="0" w:tplc="E75E8B16">
      <w:start w:val="1"/>
      <w:numFmt w:val="lowerLetter"/>
      <w:lvlText w:val="(%1)"/>
      <w:lvlJc w:val="left"/>
      <w:pPr>
        <w:ind w:left="1080" w:hanging="360"/>
      </w:pPr>
      <w:rPr>
        <w:rFonts w:hint="default"/>
        <w:b/>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125D3346"/>
    <w:multiLevelType w:val="hybridMultilevel"/>
    <w:tmpl w:val="3CCE29A4"/>
    <w:lvl w:ilvl="0" w:tplc="EC5AF420">
      <w:start w:val="1"/>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7324C"/>
    <w:multiLevelType w:val="hybridMultilevel"/>
    <w:tmpl w:val="5F14EF6E"/>
    <w:lvl w:ilvl="0" w:tplc="E75E8B16">
      <w:start w:val="1"/>
      <w:numFmt w:val="lowerLetter"/>
      <w:lvlText w:val="(%1)"/>
      <w:lvlJc w:val="left"/>
      <w:pPr>
        <w:ind w:left="1080" w:hanging="360"/>
      </w:pPr>
      <w:rPr>
        <w:rFonts w:hint="default"/>
        <w:b/>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F151FD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8286B"/>
    <w:multiLevelType w:val="hybridMultilevel"/>
    <w:tmpl w:val="867CE7B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16976F8"/>
    <w:multiLevelType w:val="hybridMultilevel"/>
    <w:tmpl w:val="9CE8F17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8E50F84"/>
    <w:multiLevelType w:val="hybridMultilevel"/>
    <w:tmpl w:val="DD38641A"/>
    <w:lvl w:ilvl="0" w:tplc="9E1651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A72402"/>
    <w:multiLevelType w:val="hybridMultilevel"/>
    <w:tmpl w:val="3D66BAA4"/>
    <w:lvl w:ilvl="0" w:tplc="B8F64FEC">
      <w:start w:val="1"/>
      <w:numFmt w:val="lowerLetter"/>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2FAE5BF0"/>
    <w:multiLevelType w:val="hybridMultilevel"/>
    <w:tmpl w:val="5F14EF6E"/>
    <w:lvl w:ilvl="0" w:tplc="E75E8B16">
      <w:start w:val="1"/>
      <w:numFmt w:val="lowerLetter"/>
      <w:lvlText w:val="(%1)"/>
      <w:lvlJc w:val="left"/>
      <w:pPr>
        <w:ind w:left="1080" w:hanging="360"/>
      </w:pPr>
      <w:rPr>
        <w:rFonts w:hint="default"/>
        <w:b/>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30FF6E08"/>
    <w:multiLevelType w:val="hybridMultilevel"/>
    <w:tmpl w:val="99C6B268"/>
    <w:lvl w:ilvl="0" w:tplc="AD087FFA">
      <w:start w:val="1"/>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2513D"/>
    <w:multiLevelType w:val="hybridMultilevel"/>
    <w:tmpl w:val="5F14EF6E"/>
    <w:lvl w:ilvl="0" w:tplc="E75E8B16">
      <w:start w:val="1"/>
      <w:numFmt w:val="lowerLetter"/>
      <w:lvlText w:val="(%1)"/>
      <w:lvlJc w:val="left"/>
      <w:pPr>
        <w:ind w:left="1080" w:hanging="360"/>
      </w:pPr>
      <w:rPr>
        <w:rFonts w:hint="default"/>
        <w:b/>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36ED6FDF"/>
    <w:multiLevelType w:val="hybridMultilevel"/>
    <w:tmpl w:val="FA121FE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7B14C5A"/>
    <w:multiLevelType w:val="hybridMultilevel"/>
    <w:tmpl w:val="3730A8EE"/>
    <w:lvl w:ilvl="0" w:tplc="8EAA8B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B4247D"/>
    <w:multiLevelType w:val="hybridMultilevel"/>
    <w:tmpl w:val="155A5BD2"/>
    <w:lvl w:ilvl="0" w:tplc="BF48C2FE">
      <w:start w:val="3"/>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38C050C2"/>
    <w:multiLevelType w:val="hybridMultilevel"/>
    <w:tmpl w:val="E41ED36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DDC5451"/>
    <w:multiLevelType w:val="hybridMultilevel"/>
    <w:tmpl w:val="BC70CE1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3E672FAD"/>
    <w:multiLevelType w:val="hybridMultilevel"/>
    <w:tmpl w:val="F744AF9A"/>
    <w:lvl w:ilvl="0" w:tplc="18D06444">
      <w:start w:val="1"/>
      <w:numFmt w:val="lowerLetter"/>
      <w:lvlText w:val="(%1)"/>
      <w:lvlJc w:val="left"/>
      <w:pPr>
        <w:ind w:left="108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CC42EA7"/>
    <w:multiLevelType w:val="hybridMultilevel"/>
    <w:tmpl w:val="5F14EF6E"/>
    <w:lvl w:ilvl="0" w:tplc="E75E8B16">
      <w:start w:val="1"/>
      <w:numFmt w:val="lowerLetter"/>
      <w:lvlText w:val="(%1)"/>
      <w:lvlJc w:val="left"/>
      <w:pPr>
        <w:ind w:left="1080" w:hanging="360"/>
      </w:pPr>
      <w:rPr>
        <w:rFonts w:hint="default"/>
        <w:b/>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4E96193C"/>
    <w:multiLevelType w:val="hybridMultilevel"/>
    <w:tmpl w:val="9FF271E2"/>
    <w:lvl w:ilvl="0" w:tplc="E40E9A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3021A6"/>
    <w:multiLevelType w:val="hybridMultilevel"/>
    <w:tmpl w:val="D0E09C8C"/>
    <w:lvl w:ilvl="0" w:tplc="168C5F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F82A1E"/>
    <w:multiLevelType w:val="hybridMultilevel"/>
    <w:tmpl w:val="5F14EF6E"/>
    <w:lvl w:ilvl="0" w:tplc="E75E8B16">
      <w:start w:val="1"/>
      <w:numFmt w:val="lowerLetter"/>
      <w:lvlText w:val="(%1)"/>
      <w:lvlJc w:val="left"/>
      <w:pPr>
        <w:ind w:left="1080" w:hanging="360"/>
      </w:pPr>
      <w:rPr>
        <w:rFonts w:hint="default"/>
        <w:b/>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534F5743"/>
    <w:multiLevelType w:val="hybridMultilevel"/>
    <w:tmpl w:val="5F14EF6E"/>
    <w:lvl w:ilvl="0" w:tplc="E75E8B16">
      <w:start w:val="1"/>
      <w:numFmt w:val="lowerLetter"/>
      <w:lvlText w:val="(%1)"/>
      <w:lvlJc w:val="left"/>
      <w:pPr>
        <w:ind w:left="1080" w:hanging="360"/>
      </w:pPr>
      <w:rPr>
        <w:rFonts w:hint="default"/>
        <w:b/>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5B953121"/>
    <w:multiLevelType w:val="hybridMultilevel"/>
    <w:tmpl w:val="5F14EF6E"/>
    <w:lvl w:ilvl="0" w:tplc="E75E8B16">
      <w:start w:val="1"/>
      <w:numFmt w:val="lowerLetter"/>
      <w:lvlText w:val="(%1)"/>
      <w:lvlJc w:val="left"/>
      <w:pPr>
        <w:ind w:left="1080" w:hanging="360"/>
      </w:pPr>
      <w:rPr>
        <w:rFonts w:hint="default"/>
        <w:b/>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616C351D"/>
    <w:multiLevelType w:val="hybridMultilevel"/>
    <w:tmpl w:val="BA3E62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66CD10CE"/>
    <w:multiLevelType w:val="hybridMultilevel"/>
    <w:tmpl w:val="F238198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70F11DB4"/>
    <w:multiLevelType w:val="hybridMultilevel"/>
    <w:tmpl w:val="9C829CD8"/>
    <w:lvl w:ilvl="0" w:tplc="8F9CC2C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1650B06"/>
    <w:multiLevelType w:val="hybridMultilevel"/>
    <w:tmpl w:val="9CC81F1E"/>
    <w:lvl w:ilvl="0" w:tplc="080CF75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AD35D0"/>
    <w:multiLevelType w:val="hybridMultilevel"/>
    <w:tmpl w:val="5F14EF6E"/>
    <w:lvl w:ilvl="0" w:tplc="E75E8B16">
      <w:start w:val="1"/>
      <w:numFmt w:val="lowerLetter"/>
      <w:lvlText w:val="(%1)"/>
      <w:lvlJc w:val="left"/>
      <w:pPr>
        <w:ind w:left="1080" w:hanging="360"/>
      </w:pPr>
      <w:rPr>
        <w:rFonts w:hint="default"/>
        <w:b/>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767823FC"/>
    <w:multiLevelType w:val="hybridMultilevel"/>
    <w:tmpl w:val="C764C7CC"/>
    <w:lvl w:ilvl="0" w:tplc="5AD86D14">
      <w:start w:val="1"/>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A2168"/>
    <w:multiLevelType w:val="hybridMultilevel"/>
    <w:tmpl w:val="F83840BE"/>
    <w:lvl w:ilvl="0" w:tplc="34703BE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78667688">
    <w:abstractNumId w:val="10"/>
  </w:num>
  <w:num w:numId="2" w16cid:durableId="1605839093">
    <w:abstractNumId w:val="12"/>
  </w:num>
  <w:num w:numId="3" w16cid:durableId="1988512228">
    <w:abstractNumId w:val="22"/>
  </w:num>
  <w:num w:numId="4" w16cid:durableId="1652900170">
    <w:abstractNumId w:val="24"/>
  </w:num>
  <w:num w:numId="5" w16cid:durableId="541091966">
    <w:abstractNumId w:val="2"/>
  </w:num>
  <w:num w:numId="6" w16cid:durableId="1849783806">
    <w:abstractNumId w:val="4"/>
  </w:num>
  <w:num w:numId="7" w16cid:durableId="1563755662">
    <w:abstractNumId w:val="19"/>
  </w:num>
  <w:num w:numId="8" w16cid:durableId="296033064">
    <w:abstractNumId w:val="29"/>
  </w:num>
  <w:num w:numId="9" w16cid:durableId="1703895414">
    <w:abstractNumId w:val="15"/>
  </w:num>
  <w:num w:numId="10" w16cid:durableId="290022253">
    <w:abstractNumId w:val="9"/>
  </w:num>
  <w:num w:numId="11" w16cid:durableId="182982250">
    <w:abstractNumId w:val="23"/>
  </w:num>
  <w:num w:numId="12" w16cid:durableId="1234196234">
    <w:abstractNumId w:val="18"/>
  </w:num>
  <w:num w:numId="13" w16cid:durableId="722287426">
    <w:abstractNumId w:val="1"/>
  </w:num>
  <w:num w:numId="14" w16cid:durableId="1210919700">
    <w:abstractNumId w:val="0"/>
  </w:num>
  <w:num w:numId="15" w16cid:durableId="26835741">
    <w:abstractNumId w:val="20"/>
  </w:num>
  <w:num w:numId="16" w16cid:durableId="857740988">
    <w:abstractNumId w:val="8"/>
  </w:num>
  <w:num w:numId="17" w16cid:durableId="730467505">
    <w:abstractNumId w:val="31"/>
  </w:num>
  <w:num w:numId="18" w16cid:durableId="231473419">
    <w:abstractNumId w:val="28"/>
  </w:num>
  <w:num w:numId="19" w16cid:durableId="2129658457">
    <w:abstractNumId w:val="30"/>
  </w:num>
  <w:num w:numId="20" w16cid:durableId="1426343923">
    <w:abstractNumId w:val="21"/>
  </w:num>
  <w:num w:numId="21" w16cid:durableId="270357208">
    <w:abstractNumId w:val="3"/>
  </w:num>
  <w:num w:numId="22" w16cid:durableId="516239385">
    <w:abstractNumId w:val="11"/>
  </w:num>
  <w:num w:numId="23" w16cid:durableId="129171668">
    <w:abstractNumId w:val="27"/>
  </w:num>
  <w:num w:numId="24" w16cid:durableId="1048451388">
    <w:abstractNumId w:val="13"/>
  </w:num>
  <w:num w:numId="25" w16cid:durableId="356347936">
    <w:abstractNumId w:val="25"/>
  </w:num>
  <w:num w:numId="26" w16cid:durableId="478770276">
    <w:abstractNumId w:val="14"/>
  </w:num>
  <w:num w:numId="27" w16cid:durableId="1665354837">
    <w:abstractNumId w:val="6"/>
  </w:num>
  <w:num w:numId="28" w16cid:durableId="1585994963">
    <w:abstractNumId w:val="16"/>
  </w:num>
  <w:num w:numId="29" w16cid:durableId="573515762">
    <w:abstractNumId w:val="5"/>
  </w:num>
  <w:num w:numId="30" w16cid:durableId="716316143">
    <w:abstractNumId w:val="26"/>
  </w:num>
  <w:num w:numId="31" w16cid:durableId="477696760">
    <w:abstractNumId w:val="7"/>
  </w:num>
  <w:num w:numId="32" w16cid:durableId="4070979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FF7"/>
    <w:rsid w:val="000012DC"/>
    <w:rsid w:val="000021B1"/>
    <w:rsid w:val="000026AD"/>
    <w:rsid w:val="00002BE9"/>
    <w:rsid w:val="00003011"/>
    <w:rsid w:val="000034F9"/>
    <w:rsid w:val="0000520C"/>
    <w:rsid w:val="0001007D"/>
    <w:rsid w:val="0001039C"/>
    <w:rsid w:val="00011D13"/>
    <w:rsid w:val="0001213B"/>
    <w:rsid w:val="0001270D"/>
    <w:rsid w:val="00012878"/>
    <w:rsid w:val="00012E7C"/>
    <w:rsid w:val="000130B9"/>
    <w:rsid w:val="00013B48"/>
    <w:rsid w:val="00013CE4"/>
    <w:rsid w:val="00014C6E"/>
    <w:rsid w:val="00016EB6"/>
    <w:rsid w:val="0001702F"/>
    <w:rsid w:val="00017046"/>
    <w:rsid w:val="00020DE3"/>
    <w:rsid w:val="00021571"/>
    <w:rsid w:val="000225EB"/>
    <w:rsid w:val="000226BB"/>
    <w:rsid w:val="00022EDA"/>
    <w:rsid w:val="00024DD8"/>
    <w:rsid w:val="0002562E"/>
    <w:rsid w:val="00025D2D"/>
    <w:rsid w:val="00026742"/>
    <w:rsid w:val="000271FF"/>
    <w:rsid w:val="00031173"/>
    <w:rsid w:val="00031BDA"/>
    <w:rsid w:val="00033403"/>
    <w:rsid w:val="00033EA7"/>
    <w:rsid w:val="00035057"/>
    <w:rsid w:val="000352ED"/>
    <w:rsid w:val="00035FF0"/>
    <w:rsid w:val="000368E0"/>
    <w:rsid w:val="00036B90"/>
    <w:rsid w:val="00036D57"/>
    <w:rsid w:val="0003729F"/>
    <w:rsid w:val="0003792E"/>
    <w:rsid w:val="000415DA"/>
    <w:rsid w:val="000417AE"/>
    <w:rsid w:val="00041E88"/>
    <w:rsid w:val="00042128"/>
    <w:rsid w:val="00043133"/>
    <w:rsid w:val="00043674"/>
    <w:rsid w:val="00043934"/>
    <w:rsid w:val="00043EAE"/>
    <w:rsid w:val="00044594"/>
    <w:rsid w:val="0004487E"/>
    <w:rsid w:val="00044C37"/>
    <w:rsid w:val="00044D42"/>
    <w:rsid w:val="00044F65"/>
    <w:rsid w:val="00045B7D"/>
    <w:rsid w:val="000478B4"/>
    <w:rsid w:val="00051D72"/>
    <w:rsid w:val="000524AA"/>
    <w:rsid w:val="00052A97"/>
    <w:rsid w:val="00052BAD"/>
    <w:rsid w:val="000531BC"/>
    <w:rsid w:val="00053AC3"/>
    <w:rsid w:val="00054355"/>
    <w:rsid w:val="0005521F"/>
    <w:rsid w:val="00055CD1"/>
    <w:rsid w:val="000565AF"/>
    <w:rsid w:val="00056805"/>
    <w:rsid w:val="00056A19"/>
    <w:rsid w:val="00056AB5"/>
    <w:rsid w:val="00057E52"/>
    <w:rsid w:val="0006054E"/>
    <w:rsid w:val="0006067A"/>
    <w:rsid w:val="00060F32"/>
    <w:rsid w:val="00061AC1"/>
    <w:rsid w:val="0006249A"/>
    <w:rsid w:val="00063DFF"/>
    <w:rsid w:val="000640AA"/>
    <w:rsid w:val="0006434A"/>
    <w:rsid w:val="00065DBE"/>
    <w:rsid w:val="00065E03"/>
    <w:rsid w:val="00066789"/>
    <w:rsid w:val="000671D2"/>
    <w:rsid w:val="00071695"/>
    <w:rsid w:val="000721CF"/>
    <w:rsid w:val="000727B7"/>
    <w:rsid w:val="0007398E"/>
    <w:rsid w:val="00074663"/>
    <w:rsid w:val="000747A6"/>
    <w:rsid w:val="00074E73"/>
    <w:rsid w:val="00075BA5"/>
    <w:rsid w:val="00076ED6"/>
    <w:rsid w:val="00077407"/>
    <w:rsid w:val="000778AE"/>
    <w:rsid w:val="00080042"/>
    <w:rsid w:val="00080D52"/>
    <w:rsid w:val="00081220"/>
    <w:rsid w:val="000815F4"/>
    <w:rsid w:val="0008214C"/>
    <w:rsid w:val="0008317A"/>
    <w:rsid w:val="00083503"/>
    <w:rsid w:val="00085DF5"/>
    <w:rsid w:val="00087F07"/>
    <w:rsid w:val="00090D9E"/>
    <w:rsid w:val="00090F93"/>
    <w:rsid w:val="00091141"/>
    <w:rsid w:val="00092D64"/>
    <w:rsid w:val="00093577"/>
    <w:rsid w:val="00093F6E"/>
    <w:rsid w:val="0009558D"/>
    <w:rsid w:val="0009567E"/>
    <w:rsid w:val="00095732"/>
    <w:rsid w:val="0009579E"/>
    <w:rsid w:val="000957D7"/>
    <w:rsid w:val="00095D69"/>
    <w:rsid w:val="0009677D"/>
    <w:rsid w:val="00097A80"/>
    <w:rsid w:val="00097EE5"/>
    <w:rsid w:val="000A0CE6"/>
    <w:rsid w:val="000A0E87"/>
    <w:rsid w:val="000A13CA"/>
    <w:rsid w:val="000A27A8"/>
    <w:rsid w:val="000A2E9B"/>
    <w:rsid w:val="000A32AE"/>
    <w:rsid w:val="000A5A07"/>
    <w:rsid w:val="000A5D3E"/>
    <w:rsid w:val="000A5FCD"/>
    <w:rsid w:val="000B0295"/>
    <w:rsid w:val="000B14BC"/>
    <w:rsid w:val="000B3149"/>
    <w:rsid w:val="000B31D7"/>
    <w:rsid w:val="000B3ABF"/>
    <w:rsid w:val="000B3FE3"/>
    <w:rsid w:val="000B40F4"/>
    <w:rsid w:val="000B4278"/>
    <w:rsid w:val="000B42E4"/>
    <w:rsid w:val="000B4507"/>
    <w:rsid w:val="000B4BD1"/>
    <w:rsid w:val="000B6F32"/>
    <w:rsid w:val="000B763C"/>
    <w:rsid w:val="000B7A73"/>
    <w:rsid w:val="000C0864"/>
    <w:rsid w:val="000C17C8"/>
    <w:rsid w:val="000C22E5"/>
    <w:rsid w:val="000C26C6"/>
    <w:rsid w:val="000C32BC"/>
    <w:rsid w:val="000C4271"/>
    <w:rsid w:val="000C482F"/>
    <w:rsid w:val="000C53BD"/>
    <w:rsid w:val="000C5D5F"/>
    <w:rsid w:val="000C5E29"/>
    <w:rsid w:val="000C65BD"/>
    <w:rsid w:val="000C6ED4"/>
    <w:rsid w:val="000C7F82"/>
    <w:rsid w:val="000D079A"/>
    <w:rsid w:val="000D1941"/>
    <w:rsid w:val="000D2248"/>
    <w:rsid w:val="000D22F0"/>
    <w:rsid w:val="000D24B6"/>
    <w:rsid w:val="000D2BF2"/>
    <w:rsid w:val="000D2E46"/>
    <w:rsid w:val="000D2EDC"/>
    <w:rsid w:val="000D3FE9"/>
    <w:rsid w:val="000D40FA"/>
    <w:rsid w:val="000D6B66"/>
    <w:rsid w:val="000D71BC"/>
    <w:rsid w:val="000D784D"/>
    <w:rsid w:val="000D7A35"/>
    <w:rsid w:val="000D7FC0"/>
    <w:rsid w:val="000E0000"/>
    <w:rsid w:val="000E0032"/>
    <w:rsid w:val="000E023E"/>
    <w:rsid w:val="000E02B0"/>
    <w:rsid w:val="000E0827"/>
    <w:rsid w:val="000E21B0"/>
    <w:rsid w:val="000E2251"/>
    <w:rsid w:val="000E278F"/>
    <w:rsid w:val="000E368E"/>
    <w:rsid w:val="000E3995"/>
    <w:rsid w:val="000E4653"/>
    <w:rsid w:val="000E4824"/>
    <w:rsid w:val="000E62EB"/>
    <w:rsid w:val="000E6ECD"/>
    <w:rsid w:val="000E7102"/>
    <w:rsid w:val="000F0076"/>
    <w:rsid w:val="000F259D"/>
    <w:rsid w:val="000F2A76"/>
    <w:rsid w:val="000F2C20"/>
    <w:rsid w:val="000F2E26"/>
    <w:rsid w:val="000F3040"/>
    <w:rsid w:val="000F3A77"/>
    <w:rsid w:val="000F42E6"/>
    <w:rsid w:val="000F5FED"/>
    <w:rsid w:val="000F61B9"/>
    <w:rsid w:val="000F6379"/>
    <w:rsid w:val="000F6587"/>
    <w:rsid w:val="000F78EA"/>
    <w:rsid w:val="0010010E"/>
    <w:rsid w:val="00100522"/>
    <w:rsid w:val="00100B3E"/>
    <w:rsid w:val="00101299"/>
    <w:rsid w:val="0010392F"/>
    <w:rsid w:val="00103D6D"/>
    <w:rsid w:val="0010451F"/>
    <w:rsid w:val="001051E5"/>
    <w:rsid w:val="001059C4"/>
    <w:rsid w:val="00105DB7"/>
    <w:rsid w:val="001060E1"/>
    <w:rsid w:val="001068A9"/>
    <w:rsid w:val="001071B3"/>
    <w:rsid w:val="001071BC"/>
    <w:rsid w:val="00107D21"/>
    <w:rsid w:val="001103D0"/>
    <w:rsid w:val="00111A65"/>
    <w:rsid w:val="00113639"/>
    <w:rsid w:val="00113710"/>
    <w:rsid w:val="00113F19"/>
    <w:rsid w:val="00120E9A"/>
    <w:rsid w:val="00121011"/>
    <w:rsid w:val="001226CD"/>
    <w:rsid w:val="00122FE4"/>
    <w:rsid w:val="00125042"/>
    <w:rsid w:val="00125527"/>
    <w:rsid w:val="00127ACE"/>
    <w:rsid w:val="001317F2"/>
    <w:rsid w:val="00131EAC"/>
    <w:rsid w:val="00132800"/>
    <w:rsid w:val="0013344D"/>
    <w:rsid w:val="0013440F"/>
    <w:rsid w:val="00135447"/>
    <w:rsid w:val="00135987"/>
    <w:rsid w:val="00136396"/>
    <w:rsid w:val="00136CE1"/>
    <w:rsid w:val="00136D18"/>
    <w:rsid w:val="00137893"/>
    <w:rsid w:val="0014042E"/>
    <w:rsid w:val="00140C54"/>
    <w:rsid w:val="00140CB6"/>
    <w:rsid w:val="00140EBE"/>
    <w:rsid w:val="00141168"/>
    <w:rsid w:val="00141D3B"/>
    <w:rsid w:val="00142C10"/>
    <w:rsid w:val="00143C00"/>
    <w:rsid w:val="00144213"/>
    <w:rsid w:val="00144325"/>
    <w:rsid w:val="00144485"/>
    <w:rsid w:val="00144EA1"/>
    <w:rsid w:val="0014510C"/>
    <w:rsid w:val="00145A35"/>
    <w:rsid w:val="00145B39"/>
    <w:rsid w:val="001465E6"/>
    <w:rsid w:val="001470E7"/>
    <w:rsid w:val="00147590"/>
    <w:rsid w:val="00147982"/>
    <w:rsid w:val="00147A65"/>
    <w:rsid w:val="0015165C"/>
    <w:rsid w:val="00151711"/>
    <w:rsid w:val="001524A4"/>
    <w:rsid w:val="00152BFC"/>
    <w:rsid w:val="00155022"/>
    <w:rsid w:val="001559E8"/>
    <w:rsid w:val="00157A67"/>
    <w:rsid w:val="0016034C"/>
    <w:rsid w:val="001606A9"/>
    <w:rsid w:val="0016086A"/>
    <w:rsid w:val="00162F5C"/>
    <w:rsid w:val="001631FD"/>
    <w:rsid w:val="00163C87"/>
    <w:rsid w:val="00163E0B"/>
    <w:rsid w:val="001675AE"/>
    <w:rsid w:val="001713A3"/>
    <w:rsid w:val="00171561"/>
    <w:rsid w:val="00172A67"/>
    <w:rsid w:val="00172F9A"/>
    <w:rsid w:val="001732CB"/>
    <w:rsid w:val="001737C6"/>
    <w:rsid w:val="00173DD5"/>
    <w:rsid w:val="001743D6"/>
    <w:rsid w:val="00174AF3"/>
    <w:rsid w:val="00174B3D"/>
    <w:rsid w:val="00174CA4"/>
    <w:rsid w:val="0017500E"/>
    <w:rsid w:val="001760A1"/>
    <w:rsid w:val="00176B15"/>
    <w:rsid w:val="001776F0"/>
    <w:rsid w:val="00180BBF"/>
    <w:rsid w:val="0018334D"/>
    <w:rsid w:val="00185BA3"/>
    <w:rsid w:val="00187244"/>
    <w:rsid w:val="001873D4"/>
    <w:rsid w:val="001904A4"/>
    <w:rsid w:val="00190E0C"/>
    <w:rsid w:val="001919EC"/>
    <w:rsid w:val="001928D1"/>
    <w:rsid w:val="00192ACA"/>
    <w:rsid w:val="00192E90"/>
    <w:rsid w:val="001961CB"/>
    <w:rsid w:val="001969FB"/>
    <w:rsid w:val="00196D41"/>
    <w:rsid w:val="0019770B"/>
    <w:rsid w:val="001A21FF"/>
    <w:rsid w:val="001A237B"/>
    <w:rsid w:val="001A3CC2"/>
    <w:rsid w:val="001A4C2F"/>
    <w:rsid w:val="001A654C"/>
    <w:rsid w:val="001A65DB"/>
    <w:rsid w:val="001A6600"/>
    <w:rsid w:val="001A6A3C"/>
    <w:rsid w:val="001A6EA3"/>
    <w:rsid w:val="001A7D7C"/>
    <w:rsid w:val="001B00C2"/>
    <w:rsid w:val="001B0E52"/>
    <w:rsid w:val="001B0EA3"/>
    <w:rsid w:val="001B1D5B"/>
    <w:rsid w:val="001B25F4"/>
    <w:rsid w:val="001B2764"/>
    <w:rsid w:val="001B2D46"/>
    <w:rsid w:val="001B3161"/>
    <w:rsid w:val="001B31F9"/>
    <w:rsid w:val="001B3BA1"/>
    <w:rsid w:val="001B40F6"/>
    <w:rsid w:val="001B4C59"/>
    <w:rsid w:val="001B57A7"/>
    <w:rsid w:val="001B6112"/>
    <w:rsid w:val="001B7133"/>
    <w:rsid w:val="001B7FDB"/>
    <w:rsid w:val="001C0239"/>
    <w:rsid w:val="001C13C4"/>
    <w:rsid w:val="001C1B3B"/>
    <w:rsid w:val="001C2108"/>
    <w:rsid w:val="001C2511"/>
    <w:rsid w:val="001C29FE"/>
    <w:rsid w:val="001C2C56"/>
    <w:rsid w:val="001C4C29"/>
    <w:rsid w:val="001C4C59"/>
    <w:rsid w:val="001C5452"/>
    <w:rsid w:val="001C5AC0"/>
    <w:rsid w:val="001C5BC6"/>
    <w:rsid w:val="001C7D93"/>
    <w:rsid w:val="001D1076"/>
    <w:rsid w:val="001D1239"/>
    <w:rsid w:val="001D166F"/>
    <w:rsid w:val="001D1FE0"/>
    <w:rsid w:val="001D265C"/>
    <w:rsid w:val="001D2B17"/>
    <w:rsid w:val="001D3673"/>
    <w:rsid w:val="001D425C"/>
    <w:rsid w:val="001D4AC4"/>
    <w:rsid w:val="001D4E1F"/>
    <w:rsid w:val="001D59F8"/>
    <w:rsid w:val="001D5D7F"/>
    <w:rsid w:val="001E085F"/>
    <w:rsid w:val="001E0CED"/>
    <w:rsid w:val="001E0E52"/>
    <w:rsid w:val="001E22D0"/>
    <w:rsid w:val="001E23E1"/>
    <w:rsid w:val="001E312E"/>
    <w:rsid w:val="001E3887"/>
    <w:rsid w:val="001E4EA5"/>
    <w:rsid w:val="001E56FC"/>
    <w:rsid w:val="001E594D"/>
    <w:rsid w:val="001E5F8F"/>
    <w:rsid w:val="001F0566"/>
    <w:rsid w:val="001F1CCE"/>
    <w:rsid w:val="001F2366"/>
    <w:rsid w:val="001F31F3"/>
    <w:rsid w:val="001F31F8"/>
    <w:rsid w:val="001F3614"/>
    <w:rsid w:val="001F62D9"/>
    <w:rsid w:val="001F6394"/>
    <w:rsid w:val="001F678C"/>
    <w:rsid w:val="001F6B79"/>
    <w:rsid w:val="001F72CF"/>
    <w:rsid w:val="001F74DF"/>
    <w:rsid w:val="001F768A"/>
    <w:rsid w:val="0020065D"/>
    <w:rsid w:val="00200E5D"/>
    <w:rsid w:val="00201B7B"/>
    <w:rsid w:val="00203DB4"/>
    <w:rsid w:val="00204FF3"/>
    <w:rsid w:val="0020571E"/>
    <w:rsid w:val="00206F27"/>
    <w:rsid w:val="00207282"/>
    <w:rsid w:val="00211B49"/>
    <w:rsid w:val="00211E4F"/>
    <w:rsid w:val="00212384"/>
    <w:rsid w:val="002125CF"/>
    <w:rsid w:val="002137E5"/>
    <w:rsid w:val="00215250"/>
    <w:rsid w:val="00215312"/>
    <w:rsid w:val="00215982"/>
    <w:rsid w:val="00215DE0"/>
    <w:rsid w:val="002161D0"/>
    <w:rsid w:val="0021656E"/>
    <w:rsid w:val="002168F3"/>
    <w:rsid w:val="002203B8"/>
    <w:rsid w:val="00220A70"/>
    <w:rsid w:val="00221313"/>
    <w:rsid w:val="0022146F"/>
    <w:rsid w:val="0022169A"/>
    <w:rsid w:val="00222696"/>
    <w:rsid w:val="002229F4"/>
    <w:rsid w:val="00222A17"/>
    <w:rsid w:val="00223063"/>
    <w:rsid w:val="00223BA1"/>
    <w:rsid w:val="00223F87"/>
    <w:rsid w:val="00224A8D"/>
    <w:rsid w:val="00224EEA"/>
    <w:rsid w:val="00225179"/>
    <w:rsid w:val="00226474"/>
    <w:rsid w:val="0023185A"/>
    <w:rsid w:val="00231C86"/>
    <w:rsid w:val="00231EA1"/>
    <w:rsid w:val="00231F13"/>
    <w:rsid w:val="0023289E"/>
    <w:rsid w:val="00234D3F"/>
    <w:rsid w:val="00240F10"/>
    <w:rsid w:val="00241160"/>
    <w:rsid w:val="002413A0"/>
    <w:rsid w:val="00243445"/>
    <w:rsid w:val="002454AF"/>
    <w:rsid w:val="002466D0"/>
    <w:rsid w:val="002468BF"/>
    <w:rsid w:val="00246C96"/>
    <w:rsid w:val="0025097C"/>
    <w:rsid w:val="00250B66"/>
    <w:rsid w:val="002516A8"/>
    <w:rsid w:val="002516B9"/>
    <w:rsid w:val="00253DFF"/>
    <w:rsid w:val="002541E0"/>
    <w:rsid w:val="002548B4"/>
    <w:rsid w:val="00254B96"/>
    <w:rsid w:val="00254C2A"/>
    <w:rsid w:val="00255A4D"/>
    <w:rsid w:val="00255FD0"/>
    <w:rsid w:val="0025631E"/>
    <w:rsid w:val="00256BBE"/>
    <w:rsid w:val="00257464"/>
    <w:rsid w:val="00257CDA"/>
    <w:rsid w:val="00257DB0"/>
    <w:rsid w:val="00260FF2"/>
    <w:rsid w:val="00261B20"/>
    <w:rsid w:val="00263979"/>
    <w:rsid w:val="00263C9A"/>
    <w:rsid w:val="002650C1"/>
    <w:rsid w:val="0026542A"/>
    <w:rsid w:val="00265E22"/>
    <w:rsid w:val="002660D6"/>
    <w:rsid w:val="002660E8"/>
    <w:rsid w:val="00266996"/>
    <w:rsid w:val="002670E8"/>
    <w:rsid w:val="00270B61"/>
    <w:rsid w:val="00270FD0"/>
    <w:rsid w:val="002716F7"/>
    <w:rsid w:val="002731DC"/>
    <w:rsid w:val="00273B0C"/>
    <w:rsid w:val="00273B58"/>
    <w:rsid w:val="00274A58"/>
    <w:rsid w:val="00275266"/>
    <w:rsid w:val="0027713F"/>
    <w:rsid w:val="00277292"/>
    <w:rsid w:val="0027793E"/>
    <w:rsid w:val="00277F6C"/>
    <w:rsid w:val="00277FDD"/>
    <w:rsid w:val="002811C7"/>
    <w:rsid w:val="002815A4"/>
    <w:rsid w:val="00282EA7"/>
    <w:rsid w:val="002838BB"/>
    <w:rsid w:val="00284B53"/>
    <w:rsid w:val="00284EAD"/>
    <w:rsid w:val="00285898"/>
    <w:rsid w:val="00285D04"/>
    <w:rsid w:val="00286831"/>
    <w:rsid w:val="00286B1D"/>
    <w:rsid w:val="00286CE8"/>
    <w:rsid w:val="00286DC5"/>
    <w:rsid w:val="00291D63"/>
    <w:rsid w:val="00291E05"/>
    <w:rsid w:val="0029350F"/>
    <w:rsid w:val="002935FD"/>
    <w:rsid w:val="00295181"/>
    <w:rsid w:val="0029554A"/>
    <w:rsid w:val="00297C78"/>
    <w:rsid w:val="00297DA7"/>
    <w:rsid w:val="002A1A6E"/>
    <w:rsid w:val="002A1AC4"/>
    <w:rsid w:val="002A1BB6"/>
    <w:rsid w:val="002A1FD2"/>
    <w:rsid w:val="002A3BDA"/>
    <w:rsid w:val="002A3DCC"/>
    <w:rsid w:val="002A50C9"/>
    <w:rsid w:val="002A5534"/>
    <w:rsid w:val="002A567B"/>
    <w:rsid w:val="002A5688"/>
    <w:rsid w:val="002B0774"/>
    <w:rsid w:val="002B13C7"/>
    <w:rsid w:val="002B23EB"/>
    <w:rsid w:val="002B2703"/>
    <w:rsid w:val="002B4D86"/>
    <w:rsid w:val="002B5221"/>
    <w:rsid w:val="002B648B"/>
    <w:rsid w:val="002B6A19"/>
    <w:rsid w:val="002B725C"/>
    <w:rsid w:val="002B766C"/>
    <w:rsid w:val="002B7BB6"/>
    <w:rsid w:val="002C09FC"/>
    <w:rsid w:val="002C1AD1"/>
    <w:rsid w:val="002C1E54"/>
    <w:rsid w:val="002C27EF"/>
    <w:rsid w:val="002C31DD"/>
    <w:rsid w:val="002C3CD3"/>
    <w:rsid w:val="002C48EA"/>
    <w:rsid w:val="002C4AA5"/>
    <w:rsid w:val="002C4DA0"/>
    <w:rsid w:val="002C4FCB"/>
    <w:rsid w:val="002C5E8E"/>
    <w:rsid w:val="002C6151"/>
    <w:rsid w:val="002C793B"/>
    <w:rsid w:val="002D1B84"/>
    <w:rsid w:val="002D45AA"/>
    <w:rsid w:val="002D4715"/>
    <w:rsid w:val="002D4D2C"/>
    <w:rsid w:val="002D65B8"/>
    <w:rsid w:val="002D7315"/>
    <w:rsid w:val="002D75B1"/>
    <w:rsid w:val="002E0907"/>
    <w:rsid w:val="002E0C6F"/>
    <w:rsid w:val="002E1D81"/>
    <w:rsid w:val="002E2C94"/>
    <w:rsid w:val="002E3DF8"/>
    <w:rsid w:val="002E48E3"/>
    <w:rsid w:val="002E5419"/>
    <w:rsid w:val="002E5566"/>
    <w:rsid w:val="002E5A55"/>
    <w:rsid w:val="002E6397"/>
    <w:rsid w:val="002E75DF"/>
    <w:rsid w:val="002E7A25"/>
    <w:rsid w:val="002F04DB"/>
    <w:rsid w:val="002F10BA"/>
    <w:rsid w:val="002F1143"/>
    <w:rsid w:val="002F1BBE"/>
    <w:rsid w:val="002F1E55"/>
    <w:rsid w:val="002F253B"/>
    <w:rsid w:val="002F3024"/>
    <w:rsid w:val="002F31D9"/>
    <w:rsid w:val="002F39D4"/>
    <w:rsid w:val="002F4368"/>
    <w:rsid w:val="002F6423"/>
    <w:rsid w:val="002F6F2D"/>
    <w:rsid w:val="00301413"/>
    <w:rsid w:val="00301915"/>
    <w:rsid w:val="003026BE"/>
    <w:rsid w:val="003028F1"/>
    <w:rsid w:val="00302A48"/>
    <w:rsid w:val="003040D1"/>
    <w:rsid w:val="00306DEE"/>
    <w:rsid w:val="003077A6"/>
    <w:rsid w:val="00310668"/>
    <w:rsid w:val="00310FBB"/>
    <w:rsid w:val="0031245B"/>
    <w:rsid w:val="00312BC2"/>
    <w:rsid w:val="00313DA4"/>
    <w:rsid w:val="003156B1"/>
    <w:rsid w:val="00315C9C"/>
    <w:rsid w:val="00316093"/>
    <w:rsid w:val="003164D1"/>
    <w:rsid w:val="003166D5"/>
    <w:rsid w:val="00316716"/>
    <w:rsid w:val="00316D96"/>
    <w:rsid w:val="00316F82"/>
    <w:rsid w:val="00320D2A"/>
    <w:rsid w:val="003216A8"/>
    <w:rsid w:val="00321BF3"/>
    <w:rsid w:val="00322AC7"/>
    <w:rsid w:val="00322CFA"/>
    <w:rsid w:val="0032619E"/>
    <w:rsid w:val="00326F02"/>
    <w:rsid w:val="00327021"/>
    <w:rsid w:val="003274D0"/>
    <w:rsid w:val="003277BE"/>
    <w:rsid w:val="00327DA6"/>
    <w:rsid w:val="00330AEE"/>
    <w:rsid w:val="00330F98"/>
    <w:rsid w:val="00331243"/>
    <w:rsid w:val="003316CC"/>
    <w:rsid w:val="0033217A"/>
    <w:rsid w:val="00332FCB"/>
    <w:rsid w:val="00333412"/>
    <w:rsid w:val="003334A6"/>
    <w:rsid w:val="00333746"/>
    <w:rsid w:val="003339F9"/>
    <w:rsid w:val="00334199"/>
    <w:rsid w:val="003343DE"/>
    <w:rsid w:val="00334DA1"/>
    <w:rsid w:val="00334FF1"/>
    <w:rsid w:val="003357CB"/>
    <w:rsid w:val="00335EFE"/>
    <w:rsid w:val="003361D2"/>
    <w:rsid w:val="003363AC"/>
    <w:rsid w:val="00337CF5"/>
    <w:rsid w:val="00337F1A"/>
    <w:rsid w:val="003412B2"/>
    <w:rsid w:val="0034160B"/>
    <w:rsid w:val="00342699"/>
    <w:rsid w:val="003429B6"/>
    <w:rsid w:val="00343BB3"/>
    <w:rsid w:val="003441E3"/>
    <w:rsid w:val="0034525B"/>
    <w:rsid w:val="0034553D"/>
    <w:rsid w:val="00345B00"/>
    <w:rsid w:val="00345F20"/>
    <w:rsid w:val="00346001"/>
    <w:rsid w:val="00347FDB"/>
    <w:rsid w:val="0035052C"/>
    <w:rsid w:val="003525CF"/>
    <w:rsid w:val="003527BB"/>
    <w:rsid w:val="00352973"/>
    <w:rsid w:val="00354164"/>
    <w:rsid w:val="003556EA"/>
    <w:rsid w:val="00355AA9"/>
    <w:rsid w:val="00356B13"/>
    <w:rsid w:val="00356C24"/>
    <w:rsid w:val="00356DCC"/>
    <w:rsid w:val="00357330"/>
    <w:rsid w:val="00357AB5"/>
    <w:rsid w:val="003603BB"/>
    <w:rsid w:val="00362030"/>
    <w:rsid w:val="003633DA"/>
    <w:rsid w:val="00363D75"/>
    <w:rsid w:val="0036592C"/>
    <w:rsid w:val="0036658F"/>
    <w:rsid w:val="00366C3C"/>
    <w:rsid w:val="00370E24"/>
    <w:rsid w:val="003717D3"/>
    <w:rsid w:val="00372388"/>
    <w:rsid w:val="00372AEA"/>
    <w:rsid w:val="003737E9"/>
    <w:rsid w:val="00373E66"/>
    <w:rsid w:val="00374752"/>
    <w:rsid w:val="0037521F"/>
    <w:rsid w:val="00375A30"/>
    <w:rsid w:val="00375E36"/>
    <w:rsid w:val="00376635"/>
    <w:rsid w:val="00377F8B"/>
    <w:rsid w:val="003809D2"/>
    <w:rsid w:val="00381A3C"/>
    <w:rsid w:val="00381C78"/>
    <w:rsid w:val="00381E4B"/>
    <w:rsid w:val="00382321"/>
    <w:rsid w:val="00382E7F"/>
    <w:rsid w:val="00384087"/>
    <w:rsid w:val="00384346"/>
    <w:rsid w:val="00384578"/>
    <w:rsid w:val="00384C79"/>
    <w:rsid w:val="00385850"/>
    <w:rsid w:val="0038632F"/>
    <w:rsid w:val="00387AB4"/>
    <w:rsid w:val="00390CAA"/>
    <w:rsid w:val="00390CF2"/>
    <w:rsid w:val="003912C1"/>
    <w:rsid w:val="0039198E"/>
    <w:rsid w:val="0039239B"/>
    <w:rsid w:val="00392900"/>
    <w:rsid w:val="00393153"/>
    <w:rsid w:val="0039662E"/>
    <w:rsid w:val="00397E67"/>
    <w:rsid w:val="003A010D"/>
    <w:rsid w:val="003A04F2"/>
    <w:rsid w:val="003A0E46"/>
    <w:rsid w:val="003A1974"/>
    <w:rsid w:val="003A28AA"/>
    <w:rsid w:val="003A449A"/>
    <w:rsid w:val="003A5FAA"/>
    <w:rsid w:val="003A6404"/>
    <w:rsid w:val="003A6CD6"/>
    <w:rsid w:val="003A6CF8"/>
    <w:rsid w:val="003A6D2A"/>
    <w:rsid w:val="003A7143"/>
    <w:rsid w:val="003A715D"/>
    <w:rsid w:val="003B0659"/>
    <w:rsid w:val="003B144A"/>
    <w:rsid w:val="003B39FC"/>
    <w:rsid w:val="003B4C85"/>
    <w:rsid w:val="003B5DAA"/>
    <w:rsid w:val="003B61A1"/>
    <w:rsid w:val="003B7971"/>
    <w:rsid w:val="003C0B44"/>
    <w:rsid w:val="003C14E0"/>
    <w:rsid w:val="003C191A"/>
    <w:rsid w:val="003C280D"/>
    <w:rsid w:val="003C295F"/>
    <w:rsid w:val="003C3E67"/>
    <w:rsid w:val="003C68FC"/>
    <w:rsid w:val="003D08C9"/>
    <w:rsid w:val="003D1206"/>
    <w:rsid w:val="003D13B8"/>
    <w:rsid w:val="003D2566"/>
    <w:rsid w:val="003D2ADE"/>
    <w:rsid w:val="003D49A2"/>
    <w:rsid w:val="003D4BBC"/>
    <w:rsid w:val="003D507D"/>
    <w:rsid w:val="003D514A"/>
    <w:rsid w:val="003D57F4"/>
    <w:rsid w:val="003D6EA6"/>
    <w:rsid w:val="003D7075"/>
    <w:rsid w:val="003E0D1E"/>
    <w:rsid w:val="003E112B"/>
    <w:rsid w:val="003E2B7E"/>
    <w:rsid w:val="003E3BB6"/>
    <w:rsid w:val="003E488B"/>
    <w:rsid w:val="003E5E12"/>
    <w:rsid w:val="003E6A97"/>
    <w:rsid w:val="003E71EB"/>
    <w:rsid w:val="003E779D"/>
    <w:rsid w:val="003F0D74"/>
    <w:rsid w:val="003F1071"/>
    <w:rsid w:val="003F18D6"/>
    <w:rsid w:val="003F4F2D"/>
    <w:rsid w:val="003F60EB"/>
    <w:rsid w:val="003F650C"/>
    <w:rsid w:val="003F6ED5"/>
    <w:rsid w:val="003F7073"/>
    <w:rsid w:val="003F7150"/>
    <w:rsid w:val="003F770F"/>
    <w:rsid w:val="00400068"/>
    <w:rsid w:val="0040086B"/>
    <w:rsid w:val="004015F4"/>
    <w:rsid w:val="00401C03"/>
    <w:rsid w:val="00402E6D"/>
    <w:rsid w:val="00402F9C"/>
    <w:rsid w:val="004032B8"/>
    <w:rsid w:val="00403AD7"/>
    <w:rsid w:val="00404069"/>
    <w:rsid w:val="004040F4"/>
    <w:rsid w:val="00404BDE"/>
    <w:rsid w:val="004054AB"/>
    <w:rsid w:val="004059B5"/>
    <w:rsid w:val="00405B11"/>
    <w:rsid w:val="004061CA"/>
    <w:rsid w:val="004068D6"/>
    <w:rsid w:val="004073FB"/>
    <w:rsid w:val="0041064D"/>
    <w:rsid w:val="0041067A"/>
    <w:rsid w:val="004120D7"/>
    <w:rsid w:val="00412276"/>
    <w:rsid w:val="00412E34"/>
    <w:rsid w:val="0041301C"/>
    <w:rsid w:val="004141A4"/>
    <w:rsid w:val="004143C3"/>
    <w:rsid w:val="00414A44"/>
    <w:rsid w:val="00415B6D"/>
    <w:rsid w:val="004166C0"/>
    <w:rsid w:val="00416931"/>
    <w:rsid w:val="00417ED1"/>
    <w:rsid w:val="0042024D"/>
    <w:rsid w:val="0042037D"/>
    <w:rsid w:val="004204D8"/>
    <w:rsid w:val="00420B53"/>
    <w:rsid w:val="004214CC"/>
    <w:rsid w:val="004221F0"/>
    <w:rsid w:val="00422335"/>
    <w:rsid w:val="00422B0F"/>
    <w:rsid w:val="00422C9B"/>
    <w:rsid w:val="0042327D"/>
    <w:rsid w:val="004237FD"/>
    <w:rsid w:val="004240F2"/>
    <w:rsid w:val="00424C6D"/>
    <w:rsid w:val="004250CA"/>
    <w:rsid w:val="004255C3"/>
    <w:rsid w:val="00425793"/>
    <w:rsid w:val="00426EDF"/>
    <w:rsid w:val="00427839"/>
    <w:rsid w:val="00427BEC"/>
    <w:rsid w:val="0043173C"/>
    <w:rsid w:val="00431E72"/>
    <w:rsid w:val="00432679"/>
    <w:rsid w:val="00432C66"/>
    <w:rsid w:val="00432FAD"/>
    <w:rsid w:val="004344BB"/>
    <w:rsid w:val="0043499E"/>
    <w:rsid w:val="00435D62"/>
    <w:rsid w:val="00436675"/>
    <w:rsid w:val="00441E4F"/>
    <w:rsid w:val="0044395D"/>
    <w:rsid w:val="00444255"/>
    <w:rsid w:val="00444352"/>
    <w:rsid w:val="00446BF7"/>
    <w:rsid w:val="00450457"/>
    <w:rsid w:val="00450DC0"/>
    <w:rsid w:val="00451872"/>
    <w:rsid w:val="00451CC8"/>
    <w:rsid w:val="004524A1"/>
    <w:rsid w:val="004527F0"/>
    <w:rsid w:val="00453DD8"/>
    <w:rsid w:val="00453EAD"/>
    <w:rsid w:val="00454313"/>
    <w:rsid w:val="004548F5"/>
    <w:rsid w:val="00455150"/>
    <w:rsid w:val="004568EB"/>
    <w:rsid w:val="00456B29"/>
    <w:rsid w:val="004577F6"/>
    <w:rsid w:val="00461A26"/>
    <w:rsid w:val="00462197"/>
    <w:rsid w:val="00462877"/>
    <w:rsid w:val="00462A81"/>
    <w:rsid w:val="00462C2E"/>
    <w:rsid w:val="00463238"/>
    <w:rsid w:val="00464191"/>
    <w:rsid w:val="00464321"/>
    <w:rsid w:val="004657BC"/>
    <w:rsid w:val="00465BB6"/>
    <w:rsid w:val="00466837"/>
    <w:rsid w:val="00467737"/>
    <w:rsid w:val="004700B5"/>
    <w:rsid w:val="004706BC"/>
    <w:rsid w:val="00470F95"/>
    <w:rsid w:val="004714DB"/>
    <w:rsid w:val="00471AF8"/>
    <w:rsid w:val="00472535"/>
    <w:rsid w:val="0047383A"/>
    <w:rsid w:val="00474892"/>
    <w:rsid w:val="00474C13"/>
    <w:rsid w:val="00475FCE"/>
    <w:rsid w:val="004763F0"/>
    <w:rsid w:val="00477E4E"/>
    <w:rsid w:val="004803D8"/>
    <w:rsid w:val="004806BA"/>
    <w:rsid w:val="004817BC"/>
    <w:rsid w:val="004826C7"/>
    <w:rsid w:val="00483729"/>
    <w:rsid w:val="004845F8"/>
    <w:rsid w:val="0048537C"/>
    <w:rsid w:val="0048744D"/>
    <w:rsid w:val="004874FF"/>
    <w:rsid w:val="004878E7"/>
    <w:rsid w:val="00487F39"/>
    <w:rsid w:val="0049168C"/>
    <w:rsid w:val="00491A63"/>
    <w:rsid w:val="00491A8C"/>
    <w:rsid w:val="004925C8"/>
    <w:rsid w:val="00493700"/>
    <w:rsid w:val="00494B3C"/>
    <w:rsid w:val="004957D5"/>
    <w:rsid w:val="00495813"/>
    <w:rsid w:val="00495DD3"/>
    <w:rsid w:val="00497EB0"/>
    <w:rsid w:val="004A062C"/>
    <w:rsid w:val="004A313F"/>
    <w:rsid w:val="004A35B1"/>
    <w:rsid w:val="004A48C4"/>
    <w:rsid w:val="004A5268"/>
    <w:rsid w:val="004A551B"/>
    <w:rsid w:val="004A564E"/>
    <w:rsid w:val="004A68DC"/>
    <w:rsid w:val="004A69E7"/>
    <w:rsid w:val="004A6BD9"/>
    <w:rsid w:val="004A716F"/>
    <w:rsid w:val="004B15C0"/>
    <w:rsid w:val="004B287A"/>
    <w:rsid w:val="004B2AB3"/>
    <w:rsid w:val="004B33F0"/>
    <w:rsid w:val="004B3ABB"/>
    <w:rsid w:val="004B4C48"/>
    <w:rsid w:val="004B552E"/>
    <w:rsid w:val="004B594A"/>
    <w:rsid w:val="004B5F23"/>
    <w:rsid w:val="004B66CC"/>
    <w:rsid w:val="004B6D0A"/>
    <w:rsid w:val="004B6D4F"/>
    <w:rsid w:val="004B6E67"/>
    <w:rsid w:val="004B74F1"/>
    <w:rsid w:val="004B7BB6"/>
    <w:rsid w:val="004C0ECB"/>
    <w:rsid w:val="004C1C30"/>
    <w:rsid w:val="004C2ED2"/>
    <w:rsid w:val="004C3428"/>
    <w:rsid w:val="004C43EF"/>
    <w:rsid w:val="004C4A99"/>
    <w:rsid w:val="004C64F2"/>
    <w:rsid w:val="004C6AD5"/>
    <w:rsid w:val="004C71AF"/>
    <w:rsid w:val="004C7831"/>
    <w:rsid w:val="004D0C49"/>
    <w:rsid w:val="004D1616"/>
    <w:rsid w:val="004D2079"/>
    <w:rsid w:val="004D24C3"/>
    <w:rsid w:val="004D4C3F"/>
    <w:rsid w:val="004D53AC"/>
    <w:rsid w:val="004D5788"/>
    <w:rsid w:val="004D59C8"/>
    <w:rsid w:val="004D605A"/>
    <w:rsid w:val="004D61CB"/>
    <w:rsid w:val="004D69E8"/>
    <w:rsid w:val="004D7E64"/>
    <w:rsid w:val="004D7FC1"/>
    <w:rsid w:val="004E04C0"/>
    <w:rsid w:val="004E09EF"/>
    <w:rsid w:val="004E1573"/>
    <w:rsid w:val="004E1714"/>
    <w:rsid w:val="004E37F1"/>
    <w:rsid w:val="004E461F"/>
    <w:rsid w:val="004E4F5D"/>
    <w:rsid w:val="004E5DDC"/>
    <w:rsid w:val="004E6C78"/>
    <w:rsid w:val="004E71F2"/>
    <w:rsid w:val="004F0166"/>
    <w:rsid w:val="004F0E83"/>
    <w:rsid w:val="004F1AA8"/>
    <w:rsid w:val="004F2408"/>
    <w:rsid w:val="004F4135"/>
    <w:rsid w:val="004F426E"/>
    <w:rsid w:val="004F5092"/>
    <w:rsid w:val="004F5233"/>
    <w:rsid w:val="004F598E"/>
    <w:rsid w:val="004F6DBA"/>
    <w:rsid w:val="004F738C"/>
    <w:rsid w:val="0050046B"/>
    <w:rsid w:val="00500903"/>
    <w:rsid w:val="0050146E"/>
    <w:rsid w:val="0050176F"/>
    <w:rsid w:val="00501AAF"/>
    <w:rsid w:val="005021C6"/>
    <w:rsid w:val="00502624"/>
    <w:rsid w:val="005029AB"/>
    <w:rsid w:val="00503878"/>
    <w:rsid w:val="00503E5F"/>
    <w:rsid w:val="00505D94"/>
    <w:rsid w:val="00505DEF"/>
    <w:rsid w:val="0050631A"/>
    <w:rsid w:val="00506C7A"/>
    <w:rsid w:val="005071FA"/>
    <w:rsid w:val="00507215"/>
    <w:rsid w:val="0051100A"/>
    <w:rsid w:val="005116FE"/>
    <w:rsid w:val="00512685"/>
    <w:rsid w:val="005140CD"/>
    <w:rsid w:val="00514256"/>
    <w:rsid w:val="0051463E"/>
    <w:rsid w:val="005146B8"/>
    <w:rsid w:val="00516B71"/>
    <w:rsid w:val="00516F77"/>
    <w:rsid w:val="005211D9"/>
    <w:rsid w:val="0052131B"/>
    <w:rsid w:val="005216B0"/>
    <w:rsid w:val="00521A7A"/>
    <w:rsid w:val="00521AC0"/>
    <w:rsid w:val="0052289A"/>
    <w:rsid w:val="00522A7D"/>
    <w:rsid w:val="00522B5D"/>
    <w:rsid w:val="005230E3"/>
    <w:rsid w:val="00523851"/>
    <w:rsid w:val="00524E09"/>
    <w:rsid w:val="005256BB"/>
    <w:rsid w:val="00525847"/>
    <w:rsid w:val="00525AA8"/>
    <w:rsid w:val="005263E0"/>
    <w:rsid w:val="005279A1"/>
    <w:rsid w:val="00527FE2"/>
    <w:rsid w:val="005305B6"/>
    <w:rsid w:val="00530EFC"/>
    <w:rsid w:val="00532898"/>
    <w:rsid w:val="00532EAA"/>
    <w:rsid w:val="005350A3"/>
    <w:rsid w:val="00537B82"/>
    <w:rsid w:val="005404B8"/>
    <w:rsid w:val="00540691"/>
    <w:rsid w:val="005412BE"/>
    <w:rsid w:val="00542BED"/>
    <w:rsid w:val="00542C6C"/>
    <w:rsid w:val="00543388"/>
    <w:rsid w:val="00543B2C"/>
    <w:rsid w:val="00544862"/>
    <w:rsid w:val="00544AAE"/>
    <w:rsid w:val="00544ADB"/>
    <w:rsid w:val="0054522D"/>
    <w:rsid w:val="005456DF"/>
    <w:rsid w:val="005458B6"/>
    <w:rsid w:val="005461E1"/>
    <w:rsid w:val="005467FF"/>
    <w:rsid w:val="0054706C"/>
    <w:rsid w:val="005505F3"/>
    <w:rsid w:val="005506A2"/>
    <w:rsid w:val="0055080D"/>
    <w:rsid w:val="005538DE"/>
    <w:rsid w:val="0055502B"/>
    <w:rsid w:val="0055553C"/>
    <w:rsid w:val="00555C6B"/>
    <w:rsid w:val="00556692"/>
    <w:rsid w:val="00556FA0"/>
    <w:rsid w:val="00556FA6"/>
    <w:rsid w:val="00557D62"/>
    <w:rsid w:val="00557E3E"/>
    <w:rsid w:val="00557F13"/>
    <w:rsid w:val="0056069E"/>
    <w:rsid w:val="00560C79"/>
    <w:rsid w:val="00560D65"/>
    <w:rsid w:val="00561989"/>
    <w:rsid w:val="00562BAF"/>
    <w:rsid w:val="00562F86"/>
    <w:rsid w:val="0056350D"/>
    <w:rsid w:val="00563539"/>
    <w:rsid w:val="005646DE"/>
    <w:rsid w:val="00564D72"/>
    <w:rsid w:val="00564E21"/>
    <w:rsid w:val="005669CB"/>
    <w:rsid w:val="00566AAB"/>
    <w:rsid w:val="00567C67"/>
    <w:rsid w:val="0057185B"/>
    <w:rsid w:val="00572824"/>
    <w:rsid w:val="005728F2"/>
    <w:rsid w:val="00572A06"/>
    <w:rsid w:val="00573459"/>
    <w:rsid w:val="00573EA6"/>
    <w:rsid w:val="0057499F"/>
    <w:rsid w:val="005752DF"/>
    <w:rsid w:val="005768EA"/>
    <w:rsid w:val="00577534"/>
    <w:rsid w:val="005779C2"/>
    <w:rsid w:val="0058019C"/>
    <w:rsid w:val="00580208"/>
    <w:rsid w:val="0058301A"/>
    <w:rsid w:val="005831F8"/>
    <w:rsid w:val="00584EE1"/>
    <w:rsid w:val="0058551A"/>
    <w:rsid w:val="005861C2"/>
    <w:rsid w:val="005871F8"/>
    <w:rsid w:val="00590A55"/>
    <w:rsid w:val="0059109A"/>
    <w:rsid w:val="005913A1"/>
    <w:rsid w:val="00591403"/>
    <w:rsid w:val="0059269D"/>
    <w:rsid w:val="005936A3"/>
    <w:rsid w:val="00593CFA"/>
    <w:rsid w:val="005942F2"/>
    <w:rsid w:val="00594F9D"/>
    <w:rsid w:val="005952A7"/>
    <w:rsid w:val="00595C28"/>
    <w:rsid w:val="00596C30"/>
    <w:rsid w:val="00596F1A"/>
    <w:rsid w:val="00597B21"/>
    <w:rsid w:val="005A0072"/>
    <w:rsid w:val="005A02E5"/>
    <w:rsid w:val="005A148B"/>
    <w:rsid w:val="005A1A2B"/>
    <w:rsid w:val="005A22F6"/>
    <w:rsid w:val="005A3089"/>
    <w:rsid w:val="005A4059"/>
    <w:rsid w:val="005A508B"/>
    <w:rsid w:val="005A754A"/>
    <w:rsid w:val="005A7DE4"/>
    <w:rsid w:val="005A7F4C"/>
    <w:rsid w:val="005B0C3D"/>
    <w:rsid w:val="005B0CAB"/>
    <w:rsid w:val="005B0E6D"/>
    <w:rsid w:val="005B1AEB"/>
    <w:rsid w:val="005B29D2"/>
    <w:rsid w:val="005B2B2A"/>
    <w:rsid w:val="005B2EB4"/>
    <w:rsid w:val="005B37FD"/>
    <w:rsid w:val="005B38D8"/>
    <w:rsid w:val="005B45B4"/>
    <w:rsid w:val="005B66BC"/>
    <w:rsid w:val="005B75A1"/>
    <w:rsid w:val="005B75DB"/>
    <w:rsid w:val="005C0292"/>
    <w:rsid w:val="005C0FF5"/>
    <w:rsid w:val="005C125F"/>
    <w:rsid w:val="005C1395"/>
    <w:rsid w:val="005C1510"/>
    <w:rsid w:val="005C15F8"/>
    <w:rsid w:val="005C246F"/>
    <w:rsid w:val="005C33C4"/>
    <w:rsid w:val="005C35D9"/>
    <w:rsid w:val="005C363A"/>
    <w:rsid w:val="005C38EA"/>
    <w:rsid w:val="005C3B72"/>
    <w:rsid w:val="005C5B55"/>
    <w:rsid w:val="005C5DB5"/>
    <w:rsid w:val="005C6193"/>
    <w:rsid w:val="005C6881"/>
    <w:rsid w:val="005D010E"/>
    <w:rsid w:val="005D0255"/>
    <w:rsid w:val="005D12D4"/>
    <w:rsid w:val="005D204F"/>
    <w:rsid w:val="005D2185"/>
    <w:rsid w:val="005D24FC"/>
    <w:rsid w:val="005D2652"/>
    <w:rsid w:val="005D3EDA"/>
    <w:rsid w:val="005D4557"/>
    <w:rsid w:val="005D4995"/>
    <w:rsid w:val="005D5D1B"/>
    <w:rsid w:val="005D5E8F"/>
    <w:rsid w:val="005D6FDF"/>
    <w:rsid w:val="005D7A0B"/>
    <w:rsid w:val="005E0377"/>
    <w:rsid w:val="005E0E68"/>
    <w:rsid w:val="005E189D"/>
    <w:rsid w:val="005E29F7"/>
    <w:rsid w:val="005E3959"/>
    <w:rsid w:val="005E46B5"/>
    <w:rsid w:val="005E52AC"/>
    <w:rsid w:val="005E7068"/>
    <w:rsid w:val="005E75F2"/>
    <w:rsid w:val="005E78F6"/>
    <w:rsid w:val="005E7920"/>
    <w:rsid w:val="005F01FD"/>
    <w:rsid w:val="005F3427"/>
    <w:rsid w:val="005F343C"/>
    <w:rsid w:val="005F3441"/>
    <w:rsid w:val="005F50FA"/>
    <w:rsid w:val="005F7944"/>
    <w:rsid w:val="0060048A"/>
    <w:rsid w:val="006004CB"/>
    <w:rsid w:val="006014BA"/>
    <w:rsid w:val="006018C9"/>
    <w:rsid w:val="00601D92"/>
    <w:rsid w:val="00601DAE"/>
    <w:rsid w:val="00603B01"/>
    <w:rsid w:val="00603F40"/>
    <w:rsid w:val="00603FA4"/>
    <w:rsid w:val="00605016"/>
    <w:rsid w:val="006070C3"/>
    <w:rsid w:val="00607663"/>
    <w:rsid w:val="00610CC9"/>
    <w:rsid w:val="0061263B"/>
    <w:rsid w:val="006132CC"/>
    <w:rsid w:val="0061358D"/>
    <w:rsid w:val="00614481"/>
    <w:rsid w:val="00615175"/>
    <w:rsid w:val="006155F8"/>
    <w:rsid w:val="006174F7"/>
    <w:rsid w:val="006175D4"/>
    <w:rsid w:val="006178B6"/>
    <w:rsid w:val="0062011D"/>
    <w:rsid w:val="00620497"/>
    <w:rsid w:val="0062067C"/>
    <w:rsid w:val="006209FB"/>
    <w:rsid w:val="00623AAF"/>
    <w:rsid w:val="00623D32"/>
    <w:rsid w:val="00623F7B"/>
    <w:rsid w:val="0062645B"/>
    <w:rsid w:val="006274D2"/>
    <w:rsid w:val="00627932"/>
    <w:rsid w:val="006301B3"/>
    <w:rsid w:val="006306CD"/>
    <w:rsid w:val="00630E1F"/>
    <w:rsid w:val="00632229"/>
    <w:rsid w:val="00632BE3"/>
    <w:rsid w:val="006350ED"/>
    <w:rsid w:val="00635DDA"/>
    <w:rsid w:val="0063778A"/>
    <w:rsid w:val="00640186"/>
    <w:rsid w:val="00640FDA"/>
    <w:rsid w:val="00641544"/>
    <w:rsid w:val="0064194F"/>
    <w:rsid w:val="0064255C"/>
    <w:rsid w:val="00642676"/>
    <w:rsid w:val="00643B3F"/>
    <w:rsid w:val="006449C8"/>
    <w:rsid w:val="00644FF6"/>
    <w:rsid w:val="0064519E"/>
    <w:rsid w:val="00645805"/>
    <w:rsid w:val="0064603E"/>
    <w:rsid w:val="0065385F"/>
    <w:rsid w:val="0065450C"/>
    <w:rsid w:val="00654C05"/>
    <w:rsid w:val="00654E39"/>
    <w:rsid w:val="00655E7D"/>
    <w:rsid w:val="00656703"/>
    <w:rsid w:val="0065704E"/>
    <w:rsid w:val="00657855"/>
    <w:rsid w:val="006602BA"/>
    <w:rsid w:val="00662C8D"/>
    <w:rsid w:val="006638B2"/>
    <w:rsid w:val="00663D49"/>
    <w:rsid w:val="00663DF9"/>
    <w:rsid w:val="00666332"/>
    <w:rsid w:val="0066652E"/>
    <w:rsid w:val="0066653B"/>
    <w:rsid w:val="00671749"/>
    <w:rsid w:val="00671953"/>
    <w:rsid w:val="00672173"/>
    <w:rsid w:val="00672387"/>
    <w:rsid w:val="00672D01"/>
    <w:rsid w:val="006735C2"/>
    <w:rsid w:val="00673630"/>
    <w:rsid w:val="00673FD6"/>
    <w:rsid w:val="006740FA"/>
    <w:rsid w:val="00674EBD"/>
    <w:rsid w:val="006751DB"/>
    <w:rsid w:val="00675647"/>
    <w:rsid w:val="006768C8"/>
    <w:rsid w:val="00676AFD"/>
    <w:rsid w:val="00676D11"/>
    <w:rsid w:val="006771F2"/>
    <w:rsid w:val="0067721B"/>
    <w:rsid w:val="006776B9"/>
    <w:rsid w:val="00680331"/>
    <w:rsid w:val="00680929"/>
    <w:rsid w:val="00681158"/>
    <w:rsid w:val="00681CE7"/>
    <w:rsid w:val="00681F1B"/>
    <w:rsid w:val="006830F6"/>
    <w:rsid w:val="006832A1"/>
    <w:rsid w:val="00683FD9"/>
    <w:rsid w:val="00684239"/>
    <w:rsid w:val="00684EE1"/>
    <w:rsid w:val="006858B5"/>
    <w:rsid w:val="00685D1D"/>
    <w:rsid w:val="00686A61"/>
    <w:rsid w:val="00686FCB"/>
    <w:rsid w:val="00687ADC"/>
    <w:rsid w:val="00691156"/>
    <w:rsid w:val="00691E0C"/>
    <w:rsid w:val="00692184"/>
    <w:rsid w:val="006921CD"/>
    <w:rsid w:val="0069295A"/>
    <w:rsid w:val="00692962"/>
    <w:rsid w:val="0069393A"/>
    <w:rsid w:val="006949D9"/>
    <w:rsid w:val="006956A7"/>
    <w:rsid w:val="00696AAD"/>
    <w:rsid w:val="006A22F8"/>
    <w:rsid w:val="006A315A"/>
    <w:rsid w:val="006A31F8"/>
    <w:rsid w:val="006A4DB8"/>
    <w:rsid w:val="006A5100"/>
    <w:rsid w:val="006A5C5F"/>
    <w:rsid w:val="006A5EFD"/>
    <w:rsid w:val="006A644E"/>
    <w:rsid w:val="006A759C"/>
    <w:rsid w:val="006A76C0"/>
    <w:rsid w:val="006B1C9F"/>
    <w:rsid w:val="006B200F"/>
    <w:rsid w:val="006B38EE"/>
    <w:rsid w:val="006B3E50"/>
    <w:rsid w:val="006B402E"/>
    <w:rsid w:val="006B473F"/>
    <w:rsid w:val="006B5A10"/>
    <w:rsid w:val="006B6525"/>
    <w:rsid w:val="006B71E9"/>
    <w:rsid w:val="006B7CDB"/>
    <w:rsid w:val="006C02F8"/>
    <w:rsid w:val="006C0330"/>
    <w:rsid w:val="006C1170"/>
    <w:rsid w:val="006C1A8E"/>
    <w:rsid w:val="006C1D32"/>
    <w:rsid w:val="006C3585"/>
    <w:rsid w:val="006C3ADF"/>
    <w:rsid w:val="006C4471"/>
    <w:rsid w:val="006C4612"/>
    <w:rsid w:val="006C4683"/>
    <w:rsid w:val="006C4D4D"/>
    <w:rsid w:val="006C5517"/>
    <w:rsid w:val="006C5A2C"/>
    <w:rsid w:val="006C5F1C"/>
    <w:rsid w:val="006C647C"/>
    <w:rsid w:val="006C7E02"/>
    <w:rsid w:val="006D02C6"/>
    <w:rsid w:val="006D058E"/>
    <w:rsid w:val="006D1FB9"/>
    <w:rsid w:val="006D2C12"/>
    <w:rsid w:val="006D348A"/>
    <w:rsid w:val="006D3BDF"/>
    <w:rsid w:val="006D3D4A"/>
    <w:rsid w:val="006D52DD"/>
    <w:rsid w:val="006D6093"/>
    <w:rsid w:val="006E0043"/>
    <w:rsid w:val="006E04EA"/>
    <w:rsid w:val="006E0520"/>
    <w:rsid w:val="006E179F"/>
    <w:rsid w:val="006E25E0"/>
    <w:rsid w:val="006E26F5"/>
    <w:rsid w:val="006E2F6C"/>
    <w:rsid w:val="006E3254"/>
    <w:rsid w:val="006E3E29"/>
    <w:rsid w:val="006E4615"/>
    <w:rsid w:val="006E4DED"/>
    <w:rsid w:val="006E4F8A"/>
    <w:rsid w:val="006E5CA3"/>
    <w:rsid w:val="006E7287"/>
    <w:rsid w:val="006E75AE"/>
    <w:rsid w:val="006F119F"/>
    <w:rsid w:val="006F21E6"/>
    <w:rsid w:val="006F3E1D"/>
    <w:rsid w:val="006F42B2"/>
    <w:rsid w:val="006F5C35"/>
    <w:rsid w:val="006F699D"/>
    <w:rsid w:val="006F6EE1"/>
    <w:rsid w:val="007003DC"/>
    <w:rsid w:val="00700C07"/>
    <w:rsid w:val="00700E25"/>
    <w:rsid w:val="00700FAD"/>
    <w:rsid w:val="00701BD7"/>
    <w:rsid w:val="00702329"/>
    <w:rsid w:val="0070233B"/>
    <w:rsid w:val="007032CA"/>
    <w:rsid w:val="007037B7"/>
    <w:rsid w:val="00703CD0"/>
    <w:rsid w:val="0070527C"/>
    <w:rsid w:val="007055B3"/>
    <w:rsid w:val="007060B2"/>
    <w:rsid w:val="00706D29"/>
    <w:rsid w:val="0071043D"/>
    <w:rsid w:val="00710A28"/>
    <w:rsid w:val="00710DEB"/>
    <w:rsid w:val="007112A8"/>
    <w:rsid w:val="00711353"/>
    <w:rsid w:val="00713594"/>
    <w:rsid w:val="007137D4"/>
    <w:rsid w:val="007138D2"/>
    <w:rsid w:val="00713FDC"/>
    <w:rsid w:val="00715ABB"/>
    <w:rsid w:val="00716008"/>
    <w:rsid w:val="0071651F"/>
    <w:rsid w:val="007167E9"/>
    <w:rsid w:val="00717019"/>
    <w:rsid w:val="0071739D"/>
    <w:rsid w:val="007179D2"/>
    <w:rsid w:val="00721080"/>
    <w:rsid w:val="00724048"/>
    <w:rsid w:val="00724389"/>
    <w:rsid w:val="0072639D"/>
    <w:rsid w:val="007268F8"/>
    <w:rsid w:val="00727090"/>
    <w:rsid w:val="007270BE"/>
    <w:rsid w:val="007270DD"/>
    <w:rsid w:val="0072786F"/>
    <w:rsid w:val="007302FA"/>
    <w:rsid w:val="00730BD9"/>
    <w:rsid w:val="007319C9"/>
    <w:rsid w:val="00732CB9"/>
    <w:rsid w:val="0073338D"/>
    <w:rsid w:val="00734580"/>
    <w:rsid w:val="007350B3"/>
    <w:rsid w:val="00735414"/>
    <w:rsid w:val="0073637F"/>
    <w:rsid w:val="0073680B"/>
    <w:rsid w:val="00736D6A"/>
    <w:rsid w:val="00737D4F"/>
    <w:rsid w:val="007408F3"/>
    <w:rsid w:val="00740A0F"/>
    <w:rsid w:val="00741A35"/>
    <w:rsid w:val="00742EAE"/>
    <w:rsid w:val="00744015"/>
    <w:rsid w:val="007462DE"/>
    <w:rsid w:val="0074761F"/>
    <w:rsid w:val="00747F57"/>
    <w:rsid w:val="00752191"/>
    <w:rsid w:val="00752B1A"/>
    <w:rsid w:val="00752ECA"/>
    <w:rsid w:val="007535FE"/>
    <w:rsid w:val="0075460C"/>
    <w:rsid w:val="00754A1F"/>
    <w:rsid w:val="00755047"/>
    <w:rsid w:val="00755212"/>
    <w:rsid w:val="0075531A"/>
    <w:rsid w:val="007569E9"/>
    <w:rsid w:val="00756D92"/>
    <w:rsid w:val="00757F2A"/>
    <w:rsid w:val="00760167"/>
    <w:rsid w:val="0076175C"/>
    <w:rsid w:val="007620B9"/>
    <w:rsid w:val="007620CB"/>
    <w:rsid w:val="007624C5"/>
    <w:rsid w:val="007629CE"/>
    <w:rsid w:val="00763A13"/>
    <w:rsid w:val="00763AD7"/>
    <w:rsid w:val="00763E26"/>
    <w:rsid w:val="0076598D"/>
    <w:rsid w:val="00767360"/>
    <w:rsid w:val="007673D4"/>
    <w:rsid w:val="0076781D"/>
    <w:rsid w:val="00767DFD"/>
    <w:rsid w:val="007706B6"/>
    <w:rsid w:val="00771A80"/>
    <w:rsid w:val="00771AE3"/>
    <w:rsid w:val="007720B7"/>
    <w:rsid w:val="00772C0C"/>
    <w:rsid w:val="00772FB8"/>
    <w:rsid w:val="0077308C"/>
    <w:rsid w:val="0077410A"/>
    <w:rsid w:val="00774471"/>
    <w:rsid w:val="0077531E"/>
    <w:rsid w:val="007759D8"/>
    <w:rsid w:val="00775C17"/>
    <w:rsid w:val="00775C55"/>
    <w:rsid w:val="0077716B"/>
    <w:rsid w:val="007772B6"/>
    <w:rsid w:val="00780028"/>
    <w:rsid w:val="00780EEC"/>
    <w:rsid w:val="00781612"/>
    <w:rsid w:val="00781AF1"/>
    <w:rsid w:val="00782A1A"/>
    <w:rsid w:val="007853CD"/>
    <w:rsid w:val="00785730"/>
    <w:rsid w:val="00790325"/>
    <w:rsid w:val="007909A7"/>
    <w:rsid w:val="00791915"/>
    <w:rsid w:val="00791CB4"/>
    <w:rsid w:val="007921D2"/>
    <w:rsid w:val="00792491"/>
    <w:rsid w:val="00792A09"/>
    <w:rsid w:val="00793477"/>
    <w:rsid w:val="00793C00"/>
    <w:rsid w:val="00793FA2"/>
    <w:rsid w:val="00795F99"/>
    <w:rsid w:val="00796AA1"/>
    <w:rsid w:val="007972C3"/>
    <w:rsid w:val="007A0506"/>
    <w:rsid w:val="007A107B"/>
    <w:rsid w:val="007A1B87"/>
    <w:rsid w:val="007A248A"/>
    <w:rsid w:val="007A3866"/>
    <w:rsid w:val="007A38EA"/>
    <w:rsid w:val="007A417B"/>
    <w:rsid w:val="007A4C77"/>
    <w:rsid w:val="007A7696"/>
    <w:rsid w:val="007A7974"/>
    <w:rsid w:val="007B0E1C"/>
    <w:rsid w:val="007B11B8"/>
    <w:rsid w:val="007B12C8"/>
    <w:rsid w:val="007B1446"/>
    <w:rsid w:val="007B1B62"/>
    <w:rsid w:val="007B1E97"/>
    <w:rsid w:val="007B2472"/>
    <w:rsid w:val="007B4415"/>
    <w:rsid w:val="007B47C7"/>
    <w:rsid w:val="007B5972"/>
    <w:rsid w:val="007B78E3"/>
    <w:rsid w:val="007B7F45"/>
    <w:rsid w:val="007C03C2"/>
    <w:rsid w:val="007C1509"/>
    <w:rsid w:val="007C16D9"/>
    <w:rsid w:val="007C18A0"/>
    <w:rsid w:val="007C18FA"/>
    <w:rsid w:val="007C1D4B"/>
    <w:rsid w:val="007C2375"/>
    <w:rsid w:val="007C4689"/>
    <w:rsid w:val="007C4EDA"/>
    <w:rsid w:val="007C4F88"/>
    <w:rsid w:val="007C7A00"/>
    <w:rsid w:val="007C7A29"/>
    <w:rsid w:val="007C7CAD"/>
    <w:rsid w:val="007D002E"/>
    <w:rsid w:val="007D09C4"/>
    <w:rsid w:val="007D165E"/>
    <w:rsid w:val="007D315D"/>
    <w:rsid w:val="007D365E"/>
    <w:rsid w:val="007D3685"/>
    <w:rsid w:val="007D36FC"/>
    <w:rsid w:val="007D3971"/>
    <w:rsid w:val="007D4F57"/>
    <w:rsid w:val="007D66FE"/>
    <w:rsid w:val="007D699F"/>
    <w:rsid w:val="007D70EF"/>
    <w:rsid w:val="007D7224"/>
    <w:rsid w:val="007D7628"/>
    <w:rsid w:val="007D768B"/>
    <w:rsid w:val="007D7926"/>
    <w:rsid w:val="007D7C64"/>
    <w:rsid w:val="007E0224"/>
    <w:rsid w:val="007E13A9"/>
    <w:rsid w:val="007E14BB"/>
    <w:rsid w:val="007E17BD"/>
    <w:rsid w:val="007E1E95"/>
    <w:rsid w:val="007E1F07"/>
    <w:rsid w:val="007E23B3"/>
    <w:rsid w:val="007E3713"/>
    <w:rsid w:val="007E43F1"/>
    <w:rsid w:val="007E5BBC"/>
    <w:rsid w:val="007E5C35"/>
    <w:rsid w:val="007E5F3F"/>
    <w:rsid w:val="007E6413"/>
    <w:rsid w:val="007E6CA7"/>
    <w:rsid w:val="007E7200"/>
    <w:rsid w:val="007E732C"/>
    <w:rsid w:val="007F0195"/>
    <w:rsid w:val="007F0F08"/>
    <w:rsid w:val="007F1C1F"/>
    <w:rsid w:val="007F38ED"/>
    <w:rsid w:val="007F3C7B"/>
    <w:rsid w:val="007F5541"/>
    <w:rsid w:val="007F69BE"/>
    <w:rsid w:val="007F726A"/>
    <w:rsid w:val="007F7ADA"/>
    <w:rsid w:val="008012EC"/>
    <w:rsid w:val="008022ED"/>
    <w:rsid w:val="0080294F"/>
    <w:rsid w:val="008047A5"/>
    <w:rsid w:val="00805256"/>
    <w:rsid w:val="00805384"/>
    <w:rsid w:val="0080543E"/>
    <w:rsid w:val="00805D5E"/>
    <w:rsid w:val="00806B1D"/>
    <w:rsid w:val="00810266"/>
    <w:rsid w:val="00810F1F"/>
    <w:rsid w:val="00811306"/>
    <w:rsid w:val="008113A6"/>
    <w:rsid w:val="00812792"/>
    <w:rsid w:val="008135BE"/>
    <w:rsid w:val="00813990"/>
    <w:rsid w:val="00814A44"/>
    <w:rsid w:val="008173D6"/>
    <w:rsid w:val="00817F5B"/>
    <w:rsid w:val="0082076C"/>
    <w:rsid w:val="008210A3"/>
    <w:rsid w:val="00821A65"/>
    <w:rsid w:val="008226DD"/>
    <w:rsid w:val="008231F5"/>
    <w:rsid w:val="00823EC5"/>
    <w:rsid w:val="00824C5F"/>
    <w:rsid w:val="00825AF1"/>
    <w:rsid w:val="0082673E"/>
    <w:rsid w:val="008267FA"/>
    <w:rsid w:val="00826DE4"/>
    <w:rsid w:val="008306ED"/>
    <w:rsid w:val="00831049"/>
    <w:rsid w:val="008318AC"/>
    <w:rsid w:val="00836067"/>
    <w:rsid w:val="008363B8"/>
    <w:rsid w:val="008364AE"/>
    <w:rsid w:val="008367B4"/>
    <w:rsid w:val="00836B76"/>
    <w:rsid w:val="00837A76"/>
    <w:rsid w:val="00840195"/>
    <w:rsid w:val="00842683"/>
    <w:rsid w:val="00844112"/>
    <w:rsid w:val="008452BA"/>
    <w:rsid w:val="00845434"/>
    <w:rsid w:val="00845908"/>
    <w:rsid w:val="008464CC"/>
    <w:rsid w:val="00847221"/>
    <w:rsid w:val="008475D9"/>
    <w:rsid w:val="00851DEA"/>
    <w:rsid w:val="00851F47"/>
    <w:rsid w:val="00854F5B"/>
    <w:rsid w:val="0085599A"/>
    <w:rsid w:val="0085669F"/>
    <w:rsid w:val="00856FF5"/>
    <w:rsid w:val="00857A37"/>
    <w:rsid w:val="00857F28"/>
    <w:rsid w:val="0086043A"/>
    <w:rsid w:val="0086329B"/>
    <w:rsid w:val="00863526"/>
    <w:rsid w:val="0086354A"/>
    <w:rsid w:val="00863CE8"/>
    <w:rsid w:val="00864811"/>
    <w:rsid w:val="008702E2"/>
    <w:rsid w:val="0087066C"/>
    <w:rsid w:val="00870DC6"/>
    <w:rsid w:val="00870E6E"/>
    <w:rsid w:val="00872CC9"/>
    <w:rsid w:val="00872D59"/>
    <w:rsid w:val="00872EB0"/>
    <w:rsid w:val="00873BEB"/>
    <w:rsid w:val="00874068"/>
    <w:rsid w:val="00874116"/>
    <w:rsid w:val="008741E0"/>
    <w:rsid w:val="00874B05"/>
    <w:rsid w:val="0087687F"/>
    <w:rsid w:val="008777C4"/>
    <w:rsid w:val="00877AB5"/>
    <w:rsid w:val="00877E6D"/>
    <w:rsid w:val="00877E8F"/>
    <w:rsid w:val="008800BD"/>
    <w:rsid w:val="008818A2"/>
    <w:rsid w:val="00881E24"/>
    <w:rsid w:val="00882E35"/>
    <w:rsid w:val="00883184"/>
    <w:rsid w:val="008839D4"/>
    <w:rsid w:val="00884BF7"/>
    <w:rsid w:val="00884DCD"/>
    <w:rsid w:val="00885CFF"/>
    <w:rsid w:val="00886141"/>
    <w:rsid w:val="00886413"/>
    <w:rsid w:val="0088755C"/>
    <w:rsid w:val="0088770F"/>
    <w:rsid w:val="00892222"/>
    <w:rsid w:val="008922A5"/>
    <w:rsid w:val="008927C8"/>
    <w:rsid w:val="00893473"/>
    <w:rsid w:val="0089370D"/>
    <w:rsid w:val="0089498F"/>
    <w:rsid w:val="00894FE5"/>
    <w:rsid w:val="008A0826"/>
    <w:rsid w:val="008A0C3D"/>
    <w:rsid w:val="008A0E07"/>
    <w:rsid w:val="008A1624"/>
    <w:rsid w:val="008A2182"/>
    <w:rsid w:val="008A21CF"/>
    <w:rsid w:val="008A2F59"/>
    <w:rsid w:val="008A3A2E"/>
    <w:rsid w:val="008A3F40"/>
    <w:rsid w:val="008A778A"/>
    <w:rsid w:val="008A77B4"/>
    <w:rsid w:val="008A77C6"/>
    <w:rsid w:val="008A79D7"/>
    <w:rsid w:val="008A79FB"/>
    <w:rsid w:val="008B18DB"/>
    <w:rsid w:val="008B1E84"/>
    <w:rsid w:val="008B213A"/>
    <w:rsid w:val="008B21C1"/>
    <w:rsid w:val="008B243B"/>
    <w:rsid w:val="008B29F7"/>
    <w:rsid w:val="008B2AA7"/>
    <w:rsid w:val="008B3972"/>
    <w:rsid w:val="008B3AF3"/>
    <w:rsid w:val="008B53B7"/>
    <w:rsid w:val="008B58F5"/>
    <w:rsid w:val="008B5FEF"/>
    <w:rsid w:val="008B6266"/>
    <w:rsid w:val="008B649E"/>
    <w:rsid w:val="008B64F3"/>
    <w:rsid w:val="008B6BAD"/>
    <w:rsid w:val="008B7BFC"/>
    <w:rsid w:val="008C0718"/>
    <w:rsid w:val="008C0CBF"/>
    <w:rsid w:val="008C1C3A"/>
    <w:rsid w:val="008C2142"/>
    <w:rsid w:val="008C353F"/>
    <w:rsid w:val="008C37E2"/>
    <w:rsid w:val="008C4012"/>
    <w:rsid w:val="008C605A"/>
    <w:rsid w:val="008C6372"/>
    <w:rsid w:val="008C6694"/>
    <w:rsid w:val="008C7277"/>
    <w:rsid w:val="008C771F"/>
    <w:rsid w:val="008C777C"/>
    <w:rsid w:val="008D3A31"/>
    <w:rsid w:val="008D4A47"/>
    <w:rsid w:val="008D4CCE"/>
    <w:rsid w:val="008D5B2A"/>
    <w:rsid w:val="008D5BDA"/>
    <w:rsid w:val="008E042A"/>
    <w:rsid w:val="008E0ABA"/>
    <w:rsid w:val="008E0C1F"/>
    <w:rsid w:val="008E10C4"/>
    <w:rsid w:val="008E1BA3"/>
    <w:rsid w:val="008E2946"/>
    <w:rsid w:val="008E4252"/>
    <w:rsid w:val="008E4F8B"/>
    <w:rsid w:val="008E515F"/>
    <w:rsid w:val="008E58CB"/>
    <w:rsid w:val="008E6476"/>
    <w:rsid w:val="008E6B4B"/>
    <w:rsid w:val="008E6F22"/>
    <w:rsid w:val="008E7814"/>
    <w:rsid w:val="008E7DC7"/>
    <w:rsid w:val="008F02E8"/>
    <w:rsid w:val="008F0C92"/>
    <w:rsid w:val="008F1AF9"/>
    <w:rsid w:val="008F2D50"/>
    <w:rsid w:val="008F300D"/>
    <w:rsid w:val="008F3715"/>
    <w:rsid w:val="008F45FF"/>
    <w:rsid w:val="008F5C86"/>
    <w:rsid w:val="0090038B"/>
    <w:rsid w:val="009008F1"/>
    <w:rsid w:val="009009DA"/>
    <w:rsid w:val="00901010"/>
    <w:rsid w:val="009023A4"/>
    <w:rsid w:val="0090297B"/>
    <w:rsid w:val="009032B2"/>
    <w:rsid w:val="0090468C"/>
    <w:rsid w:val="00906392"/>
    <w:rsid w:val="009075AB"/>
    <w:rsid w:val="0090786B"/>
    <w:rsid w:val="009100A8"/>
    <w:rsid w:val="0091013C"/>
    <w:rsid w:val="00912499"/>
    <w:rsid w:val="0091296D"/>
    <w:rsid w:val="00913487"/>
    <w:rsid w:val="00916EDD"/>
    <w:rsid w:val="0091721C"/>
    <w:rsid w:val="00917D6B"/>
    <w:rsid w:val="00917FAF"/>
    <w:rsid w:val="0092027D"/>
    <w:rsid w:val="00920BDF"/>
    <w:rsid w:val="00921335"/>
    <w:rsid w:val="00921EDE"/>
    <w:rsid w:val="009221C2"/>
    <w:rsid w:val="009229DC"/>
    <w:rsid w:val="00923781"/>
    <w:rsid w:val="00923937"/>
    <w:rsid w:val="00925E14"/>
    <w:rsid w:val="0092602C"/>
    <w:rsid w:val="00926634"/>
    <w:rsid w:val="00926A59"/>
    <w:rsid w:val="00926A6E"/>
    <w:rsid w:val="00926C6F"/>
    <w:rsid w:val="00926E8F"/>
    <w:rsid w:val="00927279"/>
    <w:rsid w:val="00927288"/>
    <w:rsid w:val="0093022A"/>
    <w:rsid w:val="009309DE"/>
    <w:rsid w:val="00930D83"/>
    <w:rsid w:val="00932C86"/>
    <w:rsid w:val="00933381"/>
    <w:rsid w:val="00933549"/>
    <w:rsid w:val="00935AB1"/>
    <w:rsid w:val="00936252"/>
    <w:rsid w:val="00937001"/>
    <w:rsid w:val="009371DA"/>
    <w:rsid w:val="009374CE"/>
    <w:rsid w:val="0094054D"/>
    <w:rsid w:val="00940CD7"/>
    <w:rsid w:val="009411DC"/>
    <w:rsid w:val="0094143E"/>
    <w:rsid w:val="00942DC5"/>
    <w:rsid w:val="00942DD3"/>
    <w:rsid w:val="00942F67"/>
    <w:rsid w:val="0094381C"/>
    <w:rsid w:val="009439D3"/>
    <w:rsid w:val="00944534"/>
    <w:rsid w:val="00944566"/>
    <w:rsid w:val="00944BBA"/>
    <w:rsid w:val="00944C9F"/>
    <w:rsid w:val="00944D2E"/>
    <w:rsid w:val="0094562B"/>
    <w:rsid w:val="00945639"/>
    <w:rsid w:val="009459EB"/>
    <w:rsid w:val="00945EA5"/>
    <w:rsid w:val="00946603"/>
    <w:rsid w:val="00947BE5"/>
    <w:rsid w:val="0095010F"/>
    <w:rsid w:val="009505A8"/>
    <w:rsid w:val="00950D92"/>
    <w:rsid w:val="00950F72"/>
    <w:rsid w:val="009519BB"/>
    <w:rsid w:val="0095277F"/>
    <w:rsid w:val="009530DC"/>
    <w:rsid w:val="00953CFE"/>
    <w:rsid w:val="00954424"/>
    <w:rsid w:val="00954DD9"/>
    <w:rsid w:val="009556B5"/>
    <w:rsid w:val="009566F0"/>
    <w:rsid w:val="0095739D"/>
    <w:rsid w:val="0095769C"/>
    <w:rsid w:val="009602C8"/>
    <w:rsid w:val="00960F8C"/>
    <w:rsid w:val="00960FC9"/>
    <w:rsid w:val="0096146F"/>
    <w:rsid w:val="0096215D"/>
    <w:rsid w:val="00963A5D"/>
    <w:rsid w:val="00964A2E"/>
    <w:rsid w:val="00965473"/>
    <w:rsid w:val="009656A7"/>
    <w:rsid w:val="00966E1C"/>
    <w:rsid w:val="00970E28"/>
    <w:rsid w:val="00971AE9"/>
    <w:rsid w:val="00972080"/>
    <w:rsid w:val="00972232"/>
    <w:rsid w:val="009727C2"/>
    <w:rsid w:val="00974F33"/>
    <w:rsid w:val="009752D2"/>
    <w:rsid w:val="00976217"/>
    <w:rsid w:val="00976D28"/>
    <w:rsid w:val="009773EB"/>
    <w:rsid w:val="0097746F"/>
    <w:rsid w:val="00980570"/>
    <w:rsid w:val="009810F2"/>
    <w:rsid w:val="00982715"/>
    <w:rsid w:val="00982BC0"/>
    <w:rsid w:val="00982D28"/>
    <w:rsid w:val="009834D3"/>
    <w:rsid w:val="00984416"/>
    <w:rsid w:val="00984BBE"/>
    <w:rsid w:val="00984D08"/>
    <w:rsid w:val="00985F77"/>
    <w:rsid w:val="009861A8"/>
    <w:rsid w:val="00986DCF"/>
    <w:rsid w:val="0098735F"/>
    <w:rsid w:val="009901C4"/>
    <w:rsid w:val="00993688"/>
    <w:rsid w:val="009941DA"/>
    <w:rsid w:val="00994E7C"/>
    <w:rsid w:val="009961AD"/>
    <w:rsid w:val="00996A93"/>
    <w:rsid w:val="0099729D"/>
    <w:rsid w:val="009A0333"/>
    <w:rsid w:val="009A058D"/>
    <w:rsid w:val="009A0B2E"/>
    <w:rsid w:val="009A0FE0"/>
    <w:rsid w:val="009A13B9"/>
    <w:rsid w:val="009A1F9B"/>
    <w:rsid w:val="009A1FFE"/>
    <w:rsid w:val="009A28C8"/>
    <w:rsid w:val="009A2B95"/>
    <w:rsid w:val="009A36C8"/>
    <w:rsid w:val="009A3FE6"/>
    <w:rsid w:val="009A43B2"/>
    <w:rsid w:val="009A45B6"/>
    <w:rsid w:val="009A47A0"/>
    <w:rsid w:val="009A5555"/>
    <w:rsid w:val="009A660F"/>
    <w:rsid w:val="009A6687"/>
    <w:rsid w:val="009A6860"/>
    <w:rsid w:val="009A6C7B"/>
    <w:rsid w:val="009A6E35"/>
    <w:rsid w:val="009A7159"/>
    <w:rsid w:val="009A788B"/>
    <w:rsid w:val="009B027D"/>
    <w:rsid w:val="009B03FC"/>
    <w:rsid w:val="009B2973"/>
    <w:rsid w:val="009B404D"/>
    <w:rsid w:val="009B4A1A"/>
    <w:rsid w:val="009B63B7"/>
    <w:rsid w:val="009B761A"/>
    <w:rsid w:val="009C0BAA"/>
    <w:rsid w:val="009C141B"/>
    <w:rsid w:val="009C19A2"/>
    <w:rsid w:val="009C2292"/>
    <w:rsid w:val="009C30FF"/>
    <w:rsid w:val="009C37F8"/>
    <w:rsid w:val="009C392B"/>
    <w:rsid w:val="009C46DB"/>
    <w:rsid w:val="009C49B3"/>
    <w:rsid w:val="009C4A2A"/>
    <w:rsid w:val="009C4F25"/>
    <w:rsid w:val="009D00A7"/>
    <w:rsid w:val="009D0AB8"/>
    <w:rsid w:val="009D1189"/>
    <w:rsid w:val="009D3429"/>
    <w:rsid w:val="009D3541"/>
    <w:rsid w:val="009D38BA"/>
    <w:rsid w:val="009D3FD1"/>
    <w:rsid w:val="009D6451"/>
    <w:rsid w:val="009D7DCE"/>
    <w:rsid w:val="009E057A"/>
    <w:rsid w:val="009E0D16"/>
    <w:rsid w:val="009E1180"/>
    <w:rsid w:val="009E2BE4"/>
    <w:rsid w:val="009E35AC"/>
    <w:rsid w:val="009E376B"/>
    <w:rsid w:val="009E3DC8"/>
    <w:rsid w:val="009E481A"/>
    <w:rsid w:val="009E519C"/>
    <w:rsid w:val="009E78F6"/>
    <w:rsid w:val="009F0149"/>
    <w:rsid w:val="009F02E6"/>
    <w:rsid w:val="009F0F58"/>
    <w:rsid w:val="009F343F"/>
    <w:rsid w:val="009F3A9D"/>
    <w:rsid w:val="009F56EE"/>
    <w:rsid w:val="009F5DE5"/>
    <w:rsid w:val="009F5DFF"/>
    <w:rsid w:val="009F5EAD"/>
    <w:rsid w:val="009F7191"/>
    <w:rsid w:val="00A003AD"/>
    <w:rsid w:val="00A01E35"/>
    <w:rsid w:val="00A02B5B"/>
    <w:rsid w:val="00A02F94"/>
    <w:rsid w:val="00A034B7"/>
    <w:rsid w:val="00A04B8F"/>
    <w:rsid w:val="00A07753"/>
    <w:rsid w:val="00A1049E"/>
    <w:rsid w:val="00A10B12"/>
    <w:rsid w:val="00A111DD"/>
    <w:rsid w:val="00A11802"/>
    <w:rsid w:val="00A1191B"/>
    <w:rsid w:val="00A123C2"/>
    <w:rsid w:val="00A130F6"/>
    <w:rsid w:val="00A14894"/>
    <w:rsid w:val="00A14D51"/>
    <w:rsid w:val="00A14F21"/>
    <w:rsid w:val="00A15643"/>
    <w:rsid w:val="00A15ADA"/>
    <w:rsid w:val="00A15D74"/>
    <w:rsid w:val="00A20348"/>
    <w:rsid w:val="00A20DAC"/>
    <w:rsid w:val="00A22873"/>
    <w:rsid w:val="00A22AF2"/>
    <w:rsid w:val="00A23154"/>
    <w:rsid w:val="00A23640"/>
    <w:rsid w:val="00A2575F"/>
    <w:rsid w:val="00A2588B"/>
    <w:rsid w:val="00A25E42"/>
    <w:rsid w:val="00A25EB5"/>
    <w:rsid w:val="00A26474"/>
    <w:rsid w:val="00A26EB0"/>
    <w:rsid w:val="00A27472"/>
    <w:rsid w:val="00A274E8"/>
    <w:rsid w:val="00A30256"/>
    <w:rsid w:val="00A305D1"/>
    <w:rsid w:val="00A305FF"/>
    <w:rsid w:val="00A309BB"/>
    <w:rsid w:val="00A31F2D"/>
    <w:rsid w:val="00A325DF"/>
    <w:rsid w:val="00A3285E"/>
    <w:rsid w:val="00A32EBB"/>
    <w:rsid w:val="00A33A0E"/>
    <w:rsid w:val="00A345A6"/>
    <w:rsid w:val="00A3683D"/>
    <w:rsid w:val="00A3731B"/>
    <w:rsid w:val="00A37625"/>
    <w:rsid w:val="00A40394"/>
    <w:rsid w:val="00A40F17"/>
    <w:rsid w:val="00A4305C"/>
    <w:rsid w:val="00A43CD1"/>
    <w:rsid w:val="00A443F6"/>
    <w:rsid w:val="00A45281"/>
    <w:rsid w:val="00A452A7"/>
    <w:rsid w:val="00A455BF"/>
    <w:rsid w:val="00A52EE3"/>
    <w:rsid w:val="00A537B4"/>
    <w:rsid w:val="00A53F3F"/>
    <w:rsid w:val="00A54120"/>
    <w:rsid w:val="00A5510D"/>
    <w:rsid w:val="00A55EEE"/>
    <w:rsid w:val="00A55F5A"/>
    <w:rsid w:val="00A56729"/>
    <w:rsid w:val="00A56A31"/>
    <w:rsid w:val="00A57FEC"/>
    <w:rsid w:val="00A6145D"/>
    <w:rsid w:val="00A6163F"/>
    <w:rsid w:val="00A64015"/>
    <w:rsid w:val="00A64551"/>
    <w:rsid w:val="00A64C79"/>
    <w:rsid w:val="00A6606A"/>
    <w:rsid w:val="00A675E5"/>
    <w:rsid w:val="00A70026"/>
    <w:rsid w:val="00A70079"/>
    <w:rsid w:val="00A72D29"/>
    <w:rsid w:val="00A72DC7"/>
    <w:rsid w:val="00A733A8"/>
    <w:rsid w:val="00A74C77"/>
    <w:rsid w:val="00A75264"/>
    <w:rsid w:val="00A75291"/>
    <w:rsid w:val="00A75388"/>
    <w:rsid w:val="00A75B27"/>
    <w:rsid w:val="00A75B9C"/>
    <w:rsid w:val="00A76B7B"/>
    <w:rsid w:val="00A77525"/>
    <w:rsid w:val="00A776DC"/>
    <w:rsid w:val="00A77EB2"/>
    <w:rsid w:val="00A80E56"/>
    <w:rsid w:val="00A80F56"/>
    <w:rsid w:val="00A814E1"/>
    <w:rsid w:val="00A81ED8"/>
    <w:rsid w:val="00A82589"/>
    <w:rsid w:val="00A82642"/>
    <w:rsid w:val="00A84493"/>
    <w:rsid w:val="00A858F8"/>
    <w:rsid w:val="00A85EAE"/>
    <w:rsid w:val="00A86547"/>
    <w:rsid w:val="00A86BB0"/>
    <w:rsid w:val="00A86F27"/>
    <w:rsid w:val="00A873DB"/>
    <w:rsid w:val="00A8796A"/>
    <w:rsid w:val="00A879B4"/>
    <w:rsid w:val="00A90E50"/>
    <w:rsid w:val="00A91025"/>
    <w:rsid w:val="00A9136D"/>
    <w:rsid w:val="00A93D0F"/>
    <w:rsid w:val="00A94AD9"/>
    <w:rsid w:val="00A94FA8"/>
    <w:rsid w:val="00A95E88"/>
    <w:rsid w:val="00A97229"/>
    <w:rsid w:val="00A97CDE"/>
    <w:rsid w:val="00AA046C"/>
    <w:rsid w:val="00AA160A"/>
    <w:rsid w:val="00AA228D"/>
    <w:rsid w:val="00AA296D"/>
    <w:rsid w:val="00AA29F4"/>
    <w:rsid w:val="00AA2EE9"/>
    <w:rsid w:val="00AA3944"/>
    <w:rsid w:val="00AA4441"/>
    <w:rsid w:val="00AA51F5"/>
    <w:rsid w:val="00AA5730"/>
    <w:rsid w:val="00AA5AD6"/>
    <w:rsid w:val="00AA668C"/>
    <w:rsid w:val="00AA6E10"/>
    <w:rsid w:val="00AA7204"/>
    <w:rsid w:val="00AB0482"/>
    <w:rsid w:val="00AB1055"/>
    <w:rsid w:val="00AB177D"/>
    <w:rsid w:val="00AB19D5"/>
    <w:rsid w:val="00AB3063"/>
    <w:rsid w:val="00AB3DDD"/>
    <w:rsid w:val="00AB3FBE"/>
    <w:rsid w:val="00AB5380"/>
    <w:rsid w:val="00AB5655"/>
    <w:rsid w:val="00AB5BFA"/>
    <w:rsid w:val="00AB5F8E"/>
    <w:rsid w:val="00AB6BB8"/>
    <w:rsid w:val="00AB7125"/>
    <w:rsid w:val="00AB7DB5"/>
    <w:rsid w:val="00AC018B"/>
    <w:rsid w:val="00AC29D3"/>
    <w:rsid w:val="00AC2F48"/>
    <w:rsid w:val="00AC4CEE"/>
    <w:rsid w:val="00AC5360"/>
    <w:rsid w:val="00AC5553"/>
    <w:rsid w:val="00AC5791"/>
    <w:rsid w:val="00AC659C"/>
    <w:rsid w:val="00AC74CE"/>
    <w:rsid w:val="00AC7A13"/>
    <w:rsid w:val="00AC7E47"/>
    <w:rsid w:val="00AD01D2"/>
    <w:rsid w:val="00AD026A"/>
    <w:rsid w:val="00AD1934"/>
    <w:rsid w:val="00AD25D7"/>
    <w:rsid w:val="00AD3044"/>
    <w:rsid w:val="00AD3C9A"/>
    <w:rsid w:val="00AD67D7"/>
    <w:rsid w:val="00AD6A54"/>
    <w:rsid w:val="00AD6B7E"/>
    <w:rsid w:val="00AD7BBC"/>
    <w:rsid w:val="00AE0041"/>
    <w:rsid w:val="00AE059C"/>
    <w:rsid w:val="00AE1C6E"/>
    <w:rsid w:val="00AE316E"/>
    <w:rsid w:val="00AE362B"/>
    <w:rsid w:val="00AE4F25"/>
    <w:rsid w:val="00AE55C1"/>
    <w:rsid w:val="00AE55DD"/>
    <w:rsid w:val="00AE5D5A"/>
    <w:rsid w:val="00AE628B"/>
    <w:rsid w:val="00AE6413"/>
    <w:rsid w:val="00AE67CE"/>
    <w:rsid w:val="00AF0153"/>
    <w:rsid w:val="00AF19FD"/>
    <w:rsid w:val="00AF1C36"/>
    <w:rsid w:val="00AF1E7D"/>
    <w:rsid w:val="00AF2704"/>
    <w:rsid w:val="00AF28BE"/>
    <w:rsid w:val="00AF299F"/>
    <w:rsid w:val="00AF565A"/>
    <w:rsid w:val="00AF65B5"/>
    <w:rsid w:val="00AF6D06"/>
    <w:rsid w:val="00AF7768"/>
    <w:rsid w:val="00AF7E91"/>
    <w:rsid w:val="00B005BB"/>
    <w:rsid w:val="00B00777"/>
    <w:rsid w:val="00B009D7"/>
    <w:rsid w:val="00B04F88"/>
    <w:rsid w:val="00B05528"/>
    <w:rsid w:val="00B10203"/>
    <w:rsid w:val="00B12AC1"/>
    <w:rsid w:val="00B12FF7"/>
    <w:rsid w:val="00B13C58"/>
    <w:rsid w:val="00B143F8"/>
    <w:rsid w:val="00B14CA2"/>
    <w:rsid w:val="00B14CF8"/>
    <w:rsid w:val="00B153AB"/>
    <w:rsid w:val="00B1665D"/>
    <w:rsid w:val="00B16AA0"/>
    <w:rsid w:val="00B17123"/>
    <w:rsid w:val="00B1726F"/>
    <w:rsid w:val="00B178B6"/>
    <w:rsid w:val="00B205CE"/>
    <w:rsid w:val="00B2074C"/>
    <w:rsid w:val="00B2106F"/>
    <w:rsid w:val="00B2151A"/>
    <w:rsid w:val="00B220C8"/>
    <w:rsid w:val="00B226BF"/>
    <w:rsid w:val="00B22BDE"/>
    <w:rsid w:val="00B233F0"/>
    <w:rsid w:val="00B2390B"/>
    <w:rsid w:val="00B23A9C"/>
    <w:rsid w:val="00B24B89"/>
    <w:rsid w:val="00B24C14"/>
    <w:rsid w:val="00B2501B"/>
    <w:rsid w:val="00B2502C"/>
    <w:rsid w:val="00B25224"/>
    <w:rsid w:val="00B26072"/>
    <w:rsid w:val="00B27663"/>
    <w:rsid w:val="00B27895"/>
    <w:rsid w:val="00B27D82"/>
    <w:rsid w:val="00B30676"/>
    <w:rsid w:val="00B30A46"/>
    <w:rsid w:val="00B30CF5"/>
    <w:rsid w:val="00B31574"/>
    <w:rsid w:val="00B31B55"/>
    <w:rsid w:val="00B31EE7"/>
    <w:rsid w:val="00B32626"/>
    <w:rsid w:val="00B32C8F"/>
    <w:rsid w:val="00B32F77"/>
    <w:rsid w:val="00B32F96"/>
    <w:rsid w:val="00B32FDA"/>
    <w:rsid w:val="00B33814"/>
    <w:rsid w:val="00B34D7B"/>
    <w:rsid w:val="00B35717"/>
    <w:rsid w:val="00B362E5"/>
    <w:rsid w:val="00B37477"/>
    <w:rsid w:val="00B40CC2"/>
    <w:rsid w:val="00B42BC1"/>
    <w:rsid w:val="00B449E6"/>
    <w:rsid w:val="00B455AF"/>
    <w:rsid w:val="00B45A0E"/>
    <w:rsid w:val="00B45CF8"/>
    <w:rsid w:val="00B46A1B"/>
    <w:rsid w:val="00B50C3B"/>
    <w:rsid w:val="00B50E01"/>
    <w:rsid w:val="00B514CB"/>
    <w:rsid w:val="00B531C6"/>
    <w:rsid w:val="00B5344F"/>
    <w:rsid w:val="00B534C6"/>
    <w:rsid w:val="00B538CE"/>
    <w:rsid w:val="00B541DF"/>
    <w:rsid w:val="00B5476A"/>
    <w:rsid w:val="00B549F4"/>
    <w:rsid w:val="00B5515C"/>
    <w:rsid w:val="00B56638"/>
    <w:rsid w:val="00B5680D"/>
    <w:rsid w:val="00B56E85"/>
    <w:rsid w:val="00B56F30"/>
    <w:rsid w:val="00B57926"/>
    <w:rsid w:val="00B604C6"/>
    <w:rsid w:val="00B60D2A"/>
    <w:rsid w:val="00B61015"/>
    <w:rsid w:val="00B61D83"/>
    <w:rsid w:val="00B63109"/>
    <w:rsid w:val="00B63260"/>
    <w:rsid w:val="00B63306"/>
    <w:rsid w:val="00B6468E"/>
    <w:rsid w:val="00B647F0"/>
    <w:rsid w:val="00B66570"/>
    <w:rsid w:val="00B6736A"/>
    <w:rsid w:val="00B67765"/>
    <w:rsid w:val="00B706B0"/>
    <w:rsid w:val="00B74309"/>
    <w:rsid w:val="00B77B98"/>
    <w:rsid w:val="00B811A3"/>
    <w:rsid w:val="00B81247"/>
    <w:rsid w:val="00B816FF"/>
    <w:rsid w:val="00B81FF0"/>
    <w:rsid w:val="00B8215B"/>
    <w:rsid w:val="00B82B59"/>
    <w:rsid w:val="00B82BDE"/>
    <w:rsid w:val="00B850ED"/>
    <w:rsid w:val="00B8571D"/>
    <w:rsid w:val="00B857DD"/>
    <w:rsid w:val="00B85A0B"/>
    <w:rsid w:val="00B86F5A"/>
    <w:rsid w:val="00B90B34"/>
    <w:rsid w:val="00B90FCB"/>
    <w:rsid w:val="00B911AB"/>
    <w:rsid w:val="00B914EA"/>
    <w:rsid w:val="00B91D3D"/>
    <w:rsid w:val="00B9271D"/>
    <w:rsid w:val="00B93BEC"/>
    <w:rsid w:val="00B95180"/>
    <w:rsid w:val="00B95787"/>
    <w:rsid w:val="00B970BB"/>
    <w:rsid w:val="00B9731A"/>
    <w:rsid w:val="00B973F6"/>
    <w:rsid w:val="00B97857"/>
    <w:rsid w:val="00BA17CA"/>
    <w:rsid w:val="00BA319D"/>
    <w:rsid w:val="00BA4554"/>
    <w:rsid w:val="00BA464B"/>
    <w:rsid w:val="00BA4A24"/>
    <w:rsid w:val="00BA67BD"/>
    <w:rsid w:val="00BA7C01"/>
    <w:rsid w:val="00BB0075"/>
    <w:rsid w:val="00BB0922"/>
    <w:rsid w:val="00BB2849"/>
    <w:rsid w:val="00BB3681"/>
    <w:rsid w:val="00BB5B53"/>
    <w:rsid w:val="00BB5C9E"/>
    <w:rsid w:val="00BB658A"/>
    <w:rsid w:val="00BB719B"/>
    <w:rsid w:val="00BB752A"/>
    <w:rsid w:val="00BC17C4"/>
    <w:rsid w:val="00BC2308"/>
    <w:rsid w:val="00BC2C92"/>
    <w:rsid w:val="00BC2FC6"/>
    <w:rsid w:val="00BC34FC"/>
    <w:rsid w:val="00BC38CF"/>
    <w:rsid w:val="00BC64FE"/>
    <w:rsid w:val="00BD0F65"/>
    <w:rsid w:val="00BD1442"/>
    <w:rsid w:val="00BD1E68"/>
    <w:rsid w:val="00BD2747"/>
    <w:rsid w:val="00BD2C77"/>
    <w:rsid w:val="00BD4997"/>
    <w:rsid w:val="00BD594E"/>
    <w:rsid w:val="00BD5C55"/>
    <w:rsid w:val="00BD5C84"/>
    <w:rsid w:val="00BD634C"/>
    <w:rsid w:val="00BD6AB1"/>
    <w:rsid w:val="00BD6F45"/>
    <w:rsid w:val="00BD763F"/>
    <w:rsid w:val="00BE00EF"/>
    <w:rsid w:val="00BE0C72"/>
    <w:rsid w:val="00BE1317"/>
    <w:rsid w:val="00BE1345"/>
    <w:rsid w:val="00BE13F3"/>
    <w:rsid w:val="00BE13F6"/>
    <w:rsid w:val="00BE14C3"/>
    <w:rsid w:val="00BE23D0"/>
    <w:rsid w:val="00BE2425"/>
    <w:rsid w:val="00BE2DC1"/>
    <w:rsid w:val="00BE58B2"/>
    <w:rsid w:val="00BE5E32"/>
    <w:rsid w:val="00BE5F37"/>
    <w:rsid w:val="00BE64FD"/>
    <w:rsid w:val="00BE65D2"/>
    <w:rsid w:val="00BE65EE"/>
    <w:rsid w:val="00BE6968"/>
    <w:rsid w:val="00BE6C76"/>
    <w:rsid w:val="00BE7318"/>
    <w:rsid w:val="00BE73CD"/>
    <w:rsid w:val="00BE7A3F"/>
    <w:rsid w:val="00BE7CFA"/>
    <w:rsid w:val="00BE7E02"/>
    <w:rsid w:val="00BF0E3A"/>
    <w:rsid w:val="00BF14E2"/>
    <w:rsid w:val="00BF1E74"/>
    <w:rsid w:val="00BF2262"/>
    <w:rsid w:val="00BF2345"/>
    <w:rsid w:val="00BF25EB"/>
    <w:rsid w:val="00BF2C0A"/>
    <w:rsid w:val="00BF3051"/>
    <w:rsid w:val="00BF3BE1"/>
    <w:rsid w:val="00BF5672"/>
    <w:rsid w:val="00C01DF4"/>
    <w:rsid w:val="00C02315"/>
    <w:rsid w:val="00C02C27"/>
    <w:rsid w:val="00C0451D"/>
    <w:rsid w:val="00C04C1A"/>
    <w:rsid w:val="00C04D17"/>
    <w:rsid w:val="00C0694C"/>
    <w:rsid w:val="00C07624"/>
    <w:rsid w:val="00C078E3"/>
    <w:rsid w:val="00C07B26"/>
    <w:rsid w:val="00C104D5"/>
    <w:rsid w:val="00C1114C"/>
    <w:rsid w:val="00C115E5"/>
    <w:rsid w:val="00C11612"/>
    <w:rsid w:val="00C11840"/>
    <w:rsid w:val="00C1291E"/>
    <w:rsid w:val="00C12D84"/>
    <w:rsid w:val="00C131D9"/>
    <w:rsid w:val="00C136FF"/>
    <w:rsid w:val="00C14364"/>
    <w:rsid w:val="00C149EB"/>
    <w:rsid w:val="00C14A07"/>
    <w:rsid w:val="00C14FD1"/>
    <w:rsid w:val="00C150D9"/>
    <w:rsid w:val="00C165CB"/>
    <w:rsid w:val="00C172D3"/>
    <w:rsid w:val="00C20258"/>
    <w:rsid w:val="00C20828"/>
    <w:rsid w:val="00C20EA6"/>
    <w:rsid w:val="00C20F38"/>
    <w:rsid w:val="00C24CF8"/>
    <w:rsid w:val="00C26544"/>
    <w:rsid w:val="00C2696F"/>
    <w:rsid w:val="00C27242"/>
    <w:rsid w:val="00C276D0"/>
    <w:rsid w:val="00C27A64"/>
    <w:rsid w:val="00C30B62"/>
    <w:rsid w:val="00C3304A"/>
    <w:rsid w:val="00C334FE"/>
    <w:rsid w:val="00C34321"/>
    <w:rsid w:val="00C34E57"/>
    <w:rsid w:val="00C35AAB"/>
    <w:rsid w:val="00C35B71"/>
    <w:rsid w:val="00C360E5"/>
    <w:rsid w:val="00C3697F"/>
    <w:rsid w:val="00C36B39"/>
    <w:rsid w:val="00C37182"/>
    <w:rsid w:val="00C37B5F"/>
    <w:rsid w:val="00C416E1"/>
    <w:rsid w:val="00C42A76"/>
    <w:rsid w:val="00C42D8F"/>
    <w:rsid w:val="00C437D9"/>
    <w:rsid w:val="00C439B9"/>
    <w:rsid w:val="00C44DBD"/>
    <w:rsid w:val="00C44E81"/>
    <w:rsid w:val="00C46E5B"/>
    <w:rsid w:val="00C46E61"/>
    <w:rsid w:val="00C476C7"/>
    <w:rsid w:val="00C47A6B"/>
    <w:rsid w:val="00C513D7"/>
    <w:rsid w:val="00C538A0"/>
    <w:rsid w:val="00C53F38"/>
    <w:rsid w:val="00C54032"/>
    <w:rsid w:val="00C54405"/>
    <w:rsid w:val="00C54480"/>
    <w:rsid w:val="00C54B04"/>
    <w:rsid w:val="00C54F39"/>
    <w:rsid w:val="00C55256"/>
    <w:rsid w:val="00C57108"/>
    <w:rsid w:val="00C57BB4"/>
    <w:rsid w:val="00C57D49"/>
    <w:rsid w:val="00C6030E"/>
    <w:rsid w:val="00C61859"/>
    <w:rsid w:val="00C61BD7"/>
    <w:rsid w:val="00C62F49"/>
    <w:rsid w:val="00C65AC6"/>
    <w:rsid w:val="00C65F73"/>
    <w:rsid w:val="00C66DB6"/>
    <w:rsid w:val="00C712BB"/>
    <w:rsid w:val="00C71A4E"/>
    <w:rsid w:val="00C71F67"/>
    <w:rsid w:val="00C72964"/>
    <w:rsid w:val="00C73211"/>
    <w:rsid w:val="00C74AD6"/>
    <w:rsid w:val="00C74C60"/>
    <w:rsid w:val="00C76444"/>
    <w:rsid w:val="00C76CCF"/>
    <w:rsid w:val="00C7750B"/>
    <w:rsid w:val="00C77532"/>
    <w:rsid w:val="00C77E16"/>
    <w:rsid w:val="00C807A5"/>
    <w:rsid w:val="00C8135C"/>
    <w:rsid w:val="00C820E8"/>
    <w:rsid w:val="00C8288D"/>
    <w:rsid w:val="00C8296E"/>
    <w:rsid w:val="00C82A2F"/>
    <w:rsid w:val="00C82B29"/>
    <w:rsid w:val="00C844E8"/>
    <w:rsid w:val="00C847C0"/>
    <w:rsid w:val="00C85367"/>
    <w:rsid w:val="00C8536D"/>
    <w:rsid w:val="00C86BE8"/>
    <w:rsid w:val="00C876B2"/>
    <w:rsid w:val="00C9014D"/>
    <w:rsid w:val="00C905F8"/>
    <w:rsid w:val="00C90771"/>
    <w:rsid w:val="00C91453"/>
    <w:rsid w:val="00C91662"/>
    <w:rsid w:val="00C91679"/>
    <w:rsid w:val="00C931C5"/>
    <w:rsid w:val="00CA02F0"/>
    <w:rsid w:val="00CA0A32"/>
    <w:rsid w:val="00CA2C86"/>
    <w:rsid w:val="00CA37FD"/>
    <w:rsid w:val="00CA3B6B"/>
    <w:rsid w:val="00CA4D20"/>
    <w:rsid w:val="00CA5FA9"/>
    <w:rsid w:val="00CA6197"/>
    <w:rsid w:val="00CA647C"/>
    <w:rsid w:val="00CA6FC5"/>
    <w:rsid w:val="00CA78A7"/>
    <w:rsid w:val="00CA7B4F"/>
    <w:rsid w:val="00CA7DCA"/>
    <w:rsid w:val="00CB0B8C"/>
    <w:rsid w:val="00CB17DA"/>
    <w:rsid w:val="00CB2109"/>
    <w:rsid w:val="00CB22DB"/>
    <w:rsid w:val="00CB41BD"/>
    <w:rsid w:val="00CB5858"/>
    <w:rsid w:val="00CB6236"/>
    <w:rsid w:val="00CB6B98"/>
    <w:rsid w:val="00CB787A"/>
    <w:rsid w:val="00CB7EA0"/>
    <w:rsid w:val="00CC4C8A"/>
    <w:rsid w:val="00CC4D3B"/>
    <w:rsid w:val="00CC5C6D"/>
    <w:rsid w:val="00CC5C71"/>
    <w:rsid w:val="00CC64D4"/>
    <w:rsid w:val="00CC73C4"/>
    <w:rsid w:val="00CC7AD2"/>
    <w:rsid w:val="00CC7D1A"/>
    <w:rsid w:val="00CD0E3A"/>
    <w:rsid w:val="00CD0F0E"/>
    <w:rsid w:val="00CD0F4B"/>
    <w:rsid w:val="00CD1D07"/>
    <w:rsid w:val="00CD20AC"/>
    <w:rsid w:val="00CD21DB"/>
    <w:rsid w:val="00CD2F2B"/>
    <w:rsid w:val="00CD7405"/>
    <w:rsid w:val="00CD7B97"/>
    <w:rsid w:val="00CD7C24"/>
    <w:rsid w:val="00CD7DF8"/>
    <w:rsid w:val="00CE0484"/>
    <w:rsid w:val="00CE1EE6"/>
    <w:rsid w:val="00CE24DA"/>
    <w:rsid w:val="00CE2F66"/>
    <w:rsid w:val="00CE31A7"/>
    <w:rsid w:val="00CE335B"/>
    <w:rsid w:val="00CE3AEE"/>
    <w:rsid w:val="00CE3C9C"/>
    <w:rsid w:val="00CE4295"/>
    <w:rsid w:val="00CE4F53"/>
    <w:rsid w:val="00CE55C3"/>
    <w:rsid w:val="00CE5CBA"/>
    <w:rsid w:val="00CE5F37"/>
    <w:rsid w:val="00CF04C9"/>
    <w:rsid w:val="00CF132C"/>
    <w:rsid w:val="00CF25BB"/>
    <w:rsid w:val="00CF4D09"/>
    <w:rsid w:val="00CF5D7E"/>
    <w:rsid w:val="00CF6B29"/>
    <w:rsid w:val="00CF7D75"/>
    <w:rsid w:val="00D008B4"/>
    <w:rsid w:val="00D029B9"/>
    <w:rsid w:val="00D02D8A"/>
    <w:rsid w:val="00D03968"/>
    <w:rsid w:val="00D03E29"/>
    <w:rsid w:val="00D03EFE"/>
    <w:rsid w:val="00D05665"/>
    <w:rsid w:val="00D07056"/>
    <w:rsid w:val="00D07432"/>
    <w:rsid w:val="00D103B1"/>
    <w:rsid w:val="00D107C8"/>
    <w:rsid w:val="00D11B2C"/>
    <w:rsid w:val="00D124E7"/>
    <w:rsid w:val="00D131AB"/>
    <w:rsid w:val="00D13BF8"/>
    <w:rsid w:val="00D14053"/>
    <w:rsid w:val="00D168D6"/>
    <w:rsid w:val="00D170F7"/>
    <w:rsid w:val="00D172CA"/>
    <w:rsid w:val="00D211F5"/>
    <w:rsid w:val="00D21A73"/>
    <w:rsid w:val="00D22029"/>
    <w:rsid w:val="00D22370"/>
    <w:rsid w:val="00D234F8"/>
    <w:rsid w:val="00D24FA2"/>
    <w:rsid w:val="00D26B81"/>
    <w:rsid w:val="00D27D52"/>
    <w:rsid w:val="00D30376"/>
    <w:rsid w:val="00D31B21"/>
    <w:rsid w:val="00D329FB"/>
    <w:rsid w:val="00D33710"/>
    <w:rsid w:val="00D337CE"/>
    <w:rsid w:val="00D33A48"/>
    <w:rsid w:val="00D33AAC"/>
    <w:rsid w:val="00D33E31"/>
    <w:rsid w:val="00D33F0F"/>
    <w:rsid w:val="00D3413E"/>
    <w:rsid w:val="00D347B5"/>
    <w:rsid w:val="00D34BC6"/>
    <w:rsid w:val="00D3516E"/>
    <w:rsid w:val="00D367E1"/>
    <w:rsid w:val="00D36A43"/>
    <w:rsid w:val="00D378DF"/>
    <w:rsid w:val="00D37BE7"/>
    <w:rsid w:val="00D40384"/>
    <w:rsid w:val="00D407E6"/>
    <w:rsid w:val="00D4160A"/>
    <w:rsid w:val="00D4165C"/>
    <w:rsid w:val="00D43422"/>
    <w:rsid w:val="00D43E08"/>
    <w:rsid w:val="00D44948"/>
    <w:rsid w:val="00D44A21"/>
    <w:rsid w:val="00D44DBF"/>
    <w:rsid w:val="00D4544D"/>
    <w:rsid w:val="00D458B5"/>
    <w:rsid w:val="00D467DD"/>
    <w:rsid w:val="00D467E1"/>
    <w:rsid w:val="00D46F67"/>
    <w:rsid w:val="00D51F59"/>
    <w:rsid w:val="00D5279A"/>
    <w:rsid w:val="00D544E9"/>
    <w:rsid w:val="00D5543A"/>
    <w:rsid w:val="00D55541"/>
    <w:rsid w:val="00D55B9A"/>
    <w:rsid w:val="00D60E43"/>
    <w:rsid w:val="00D61689"/>
    <w:rsid w:val="00D61A67"/>
    <w:rsid w:val="00D62362"/>
    <w:rsid w:val="00D635E0"/>
    <w:rsid w:val="00D652CB"/>
    <w:rsid w:val="00D65FE5"/>
    <w:rsid w:val="00D66B56"/>
    <w:rsid w:val="00D67521"/>
    <w:rsid w:val="00D700D7"/>
    <w:rsid w:val="00D706CD"/>
    <w:rsid w:val="00D74A9C"/>
    <w:rsid w:val="00D75C89"/>
    <w:rsid w:val="00D76D4E"/>
    <w:rsid w:val="00D76FB5"/>
    <w:rsid w:val="00D77CC4"/>
    <w:rsid w:val="00D81B52"/>
    <w:rsid w:val="00D81BF4"/>
    <w:rsid w:val="00D82041"/>
    <w:rsid w:val="00D82C68"/>
    <w:rsid w:val="00D83F47"/>
    <w:rsid w:val="00D85A71"/>
    <w:rsid w:val="00D86426"/>
    <w:rsid w:val="00D86B09"/>
    <w:rsid w:val="00D870A5"/>
    <w:rsid w:val="00D875C0"/>
    <w:rsid w:val="00D879B3"/>
    <w:rsid w:val="00D879F9"/>
    <w:rsid w:val="00D87B73"/>
    <w:rsid w:val="00D901C1"/>
    <w:rsid w:val="00D90FAC"/>
    <w:rsid w:val="00D91932"/>
    <w:rsid w:val="00D9242E"/>
    <w:rsid w:val="00D93FBD"/>
    <w:rsid w:val="00D94BFB"/>
    <w:rsid w:val="00D95363"/>
    <w:rsid w:val="00D96E36"/>
    <w:rsid w:val="00D96EC6"/>
    <w:rsid w:val="00D97822"/>
    <w:rsid w:val="00DA01E9"/>
    <w:rsid w:val="00DA0966"/>
    <w:rsid w:val="00DA0B47"/>
    <w:rsid w:val="00DA1793"/>
    <w:rsid w:val="00DA2A93"/>
    <w:rsid w:val="00DA3121"/>
    <w:rsid w:val="00DA3787"/>
    <w:rsid w:val="00DA3A2C"/>
    <w:rsid w:val="00DA47C4"/>
    <w:rsid w:val="00DA5BC8"/>
    <w:rsid w:val="00DA670C"/>
    <w:rsid w:val="00DA74B8"/>
    <w:rsid w:val="00DA79EE"/>
    <w:rsid w:val="00DA7ACC"/>
    <w:rsid w:val="00DA7E76"/>
    <w:rsid w:val="00DA7F2E"/>
    <w:rsid w:val="00DB05C8"/>
    <w:rsid w:val="00DB0EFF"/>
    <w:rsid w:val="00DB17D7"/>
    <w:rsid w:val="00DB1BB5"/>
    <w:rsid w:val="00DB202F"/>
    <w:rsid w:val="00DB4051"/>
    <w:rsid w:val="00DB4E78"/>
    <w:rsid w:val="00DB6321"/>
    <w:rsid w:val="00DB71CA"/>
    <w:rsid w:val="00DB7A22"/>
    <w:rsid w:val="00DC02DC"/>
    <w:rsid w:val="00DC09EC"/>
    <w:rsid w:val="00DC186F"/>
    <w:rsid w:val="00DC2E77"/>
    <w:rsid w:val="00DC40D2"/>
    <w:rsid w:val="00DC43D3"/>
    <w:rsid w:val="00DC4671"/>
    <w:rsid w:val="00DC54E2"/>
    <w:rsid w:val="00DC5669"/>
    <w:rsid w:val="00DC5785"/>
    <w:rsid w:val="00DC5BEC"/>
    <w:rsid w:val="00DC623C"/>
    <w:rsid w:val="00DC674D"/>
    <w:rsid w:val="00DC68B2"/>
    <w:rsid w:val="00DD00A9"/>
    <w:rsid w:val="00DD2618"/>
    <w:rsid w:val="00DD3050"/>
    <w:rsid w:val="00DD3A92"/>
    <w:rsid w:val="00DD3C89"/>
    <w:rsid w:val="00DD4154"/>
    <w:rsid w:val="00DD4C6E"/>
    <w:rsid w:val="00DD51A9"/>
    <w:rsid w:val="00DE02A7"/>
    <w:rsid w:val="00DE088A"/>
    <w:rsid w:val="00DE097D"/>
    <w:rsid w:val="00DE0FDF"/>
    <w:rsid w:val="00DE1E81"/>
    <w:rsid w:val="00DE4395"/>
    <w:rsid w:val="00DE4953"/>
    <w:rsid w:val="00DE49F8"/>
    <w:rsid w:val="00DE4B6E"/>
    <w:rsid w:val="00DE4CDF"/>
    <w:rsid w:val="00DE4F08"/>
    <w:rsid w:val="00DE79AC"/>
    <w:rsid w:val="00DE79D3"/>
    <w:rsid w:val="00DF1480"/>
    <w:rsid w:val="00DF1B26"/>
    <w:rsid w:val="00DF2018"/>
    <w:rsid w:val="00DF2332"/>
    <w:rsid w:val="00DF544E"/>
    <w:rsid w:val="00DF6D00"/>
    <w:rsid w:val="00DF740E"/>
    <w:rsid w:val="00E01378"/>
    <w:rsid w:val="00E01B4E"/>
    <w:rsid w:val="00E02515"/>
    <w:rsid w:val="00E031C4"/>
    <w:rsid w:val="00E047FA"/>
    <w:rsid w:val="00E06439"/>
    <w:rsid w:val="00E06938"/>
    <w:rsid w:val="00E06D95"/>
    <w:rsid w:val="00E06EB7"/>
    <w:rsid w:val="00E07DF6"/>
    <w:rsid w:val="00E11542"/>
    <w:rsid w:val="00E11E94"/>
    <w:rsid w:val="00E12545"/>
    <w:rsid w:val="00E12A80"/>
    <w:rsid w:val="00E12AC2"/>
    <w:rsid w:val="00E13E67"/>
    <w:rsid w:val="00E14EC6"/>
    <w:rsid w:val="00E16113"/>
    <w:rsid w:val="00E16BEE"/>
    <w:rsid w:val="00E1708C"/>
    <w:rsid w:val="00E17B33"/>
    <w:rsid w:val="00E200C4"/>
    <w:rsid w:val="00E2019C"/>
    <w:rsid w:val="00E2138F"/>
    <w:rsid w:val="00E23040"/>
    <w:rsid w:val="00E23305"/>
    <w:rsid w:val="00E24C64"/>
    <w:rsid w:val="00E25712"/>
    <w:rsid w:val="00E30003"/>
    <w:rsid w:val="00E306D3"/>
    <w:rsid w:val="00E31C96"/>
    <w:rsid w:val="00E32670"/>
    <w:rsid w:val="00E32A73"/>
    <w:rsid w:val="00E358FD"/>
    <w:rsid w:val="00E36AFC"/>
    <w:rsid w:val="00E40231"/>
    <w:rsid w:val="00E412BF"/>
    <w:rsid w:val="00E43B23"/>
    <w:rsid w:val="00E43D81"/>
    <w:rsid w:val="00E44AB4"/>
    <w:rsid w:val="00E450D4"/>
    <w:rsid w:val="00E4517E"/>
    <w:rsid w:val="00E46301"/>
    <w:rsid w:val="00E50396"/>
    <w:rsid w:val="00E506F7"/>
    <w:rsid w:val="00E5107D"/>
    <w:rsid w:val="00E51AB3"/>
    <w:rsid w:val="00E533F3"/>
    <w:rsid w:val="00E547A6"/>
    <w:rsid w:val="00E550B6"/>
    <w:rsid w:val="00E55557"/>
    <w:rsid w:val="00E5589D"/>
    <w:rsid w:val="00E574C8"/>
    <w:rsid w:val="00E606D4"/>
    <w:rsid w:val="00E61AD1"/>
    <w:rsid w:val="00E6244A"/>
    <w:rsid w:val="00E63155"/>
    <w:rsid w:val="00E6366A"/>
    <w:rsid w:val="00E64A15"/>
    <w:rsid w:val="00E64D1B"/>
    <w:rsid w:val="00E64F42"/>
    <w:rsid w:val="00E65E2F"/>
    <w:rsid w:val="00E666A1"/>
    <w:rsid w:val="00E6752D"/>
    <w:rsid w:val="00E67C02"/>
    <w:rsid w:val="00E70F7E"/>
    <w:rsid w:val="00E721B3"/>
    <w:rsid w:val="00E73719"/>
    <w:rsid w:val="00E74149"/>
    <w:rsid w:val="00E751F3"/>
    <w:rsid w:val="00E75A15"/>
    <w:rsid w:val="00E75D6E"/>
    <w:rsid w:val="00E7600B"/>
    <w:rsid w:val="00E761EF"/>
    <w:rsid w:val="00E767F5"/>
    <w:rsid w:val="00E77007"/>
    <w:rsid w:val="00E801F3"/>
    <w:rsid w:val="00E802B1"/>
    <w:rsid w:val="00E80586"/>
    <w:rsid w:val="00E80C4C"/>
    <w:rsid w:val="00E80CAD"/>
    <w:rsid w:val="00E823C4"/>
    <w:rsid w:val="00E8275C"/>
    <w:rsid w:val="00E829A2"/>
    <w:rsid w:val="00E83505"/>
    <w:rsid w:val="00E83540"/>
    <w:rsid w:val="00E8396A"/>
    <w:rsid w:val="00E840D5"/>
    <w:rsid w:val="00E84804"/>
    <w:rsid w:val="00E84EEF"/>
    <w:rsid w:val="00E84F65"/>
    <w:rsid w:val="00E85BF4"/>
    <w:rsid w:val="00E87FBB"/>
    <w:rsid w:val="00E900EC"/>
    <w:rsid w:val="00E917A0"/>
    <w:rsid w:val="00E92548"/>
    <w:rsid w:val="00E92C73"/>
    <w:rsid w:val="00E941A7"/>
    <w:rsid w:val="00E94625"/>
    <w:rsid w:val="00E95044"/>
    <w:rsid w:val="00E95A4B"/>
    <w:rsid w:val="00E95E88"/>
    <w:rsid w:val="00E962AB"/>
    <w:rsid w:val="00E964F7"/>
    <w:rsid w:val="00E96C2B"/>
    <w:rsid w:val="00E96D2F"/>
    <w:rsid w:val="00E97210"/>
    <w:rsid w:val="00E973B0"/>
    <w:rsid w:val="00E97C16"/>
    <w:rsid w:val="00EA0D9C"/>
    <w:rsid w:val="00EA1BF9"/>
    <w:rsid w:val="00EA22BE"/>
    <w:rsid w:val="00EA273C"/>
    <w:rsid w:val="00EA3F85"/>
    <w:rsid w:val="00EA4EEE"/>
    <w:rsid w:val="00EA5399"/>
    <w:rsid w:val="00EA5D7B"/>
    <w:rsid w:val="00EA5F26"/>
    <w:rsid w:val="00EA65BB"/>
    <w:rsid w:val="00EA68F0"/>
    <w:rsid w:val="00EA7468"/>
    <w:rsid w:val="00EA7B14"/>
    <w:rsid w:val="00EB51E0"/>
    <w:rsid w:val="00EB5379"/>
    <w:rsid w:val="00EB5A87"/>
    <w:rsid w:val="00EB5DBF"/>
    <w:rsid w:val="00EB6124"/>
    <w:rsid w:val="00EB6B8C"/>
    <w:rsid w:val="00EC0AA4"/>
    <w:rsid w:val="00EC0B5A"/>
    <w:rsid w:val="00EC1DE0"/>
    <w:rsid w:val="00EC2403"/>
    <w:rsid w:val="00EC2E9D"/>
    <w:rsid w:val="00EC2EC1"/>
    <w:rsid w:val="00EC3A75"/>
    <w:rsid w:val="00EC3DA8"/>
    <w:rsid w:val="00EC3F44"/>
    <w:rsid w:val="00EC424F"/>
    <w:rsid w:val="00EC4781"/>
    <w:rsid w:val="00EC5A57"/>
    <w:rsid w:val="00EC642C"/>
    <w:rsid w:val="00EC651C"/>
    <w:rsid w:val="00EC6D1E"/>
    <w:rsid w:val="00EC7C17"/>
    <w:rsid w:val="00EC7E66"/>
    <w:rsid w:val="00ED0034"/>
    <w:rsid w:val="00ED1C68"/>
    <w:rsid w:val="00ED2729"/>
    <w:rsid w:val="00ED396C"/>
    <w:rsid w:val="00ED3DC0"/>
    <w:rsid w:val="00ED405D"/>
    <w:rsid w:val="00ED4187"/>
    <w:rsid w:val="00ED4BC0"/>
    <w:rsid w:val="00ED5011"/>
    <w:rsid w:val="00ED5321"/>
    <w:rsid w:val="00ED605A"/>
    <w:rsid w:val="00ED620B"/>
    <w:rsid w:val="00ED6689"/>
    <w:rsid w:val="00ED67B1"/>
    <w:rsid w:val="00ED6994"/>
    <w:rsid w:val="00ED6A81"/>
    <w:rsid w:val="00ED7988"/>
    <w:rsid w:val="00EE0ECD"/>
    <w:rsid w:val="00EE0FA9"/>
    <w:rsid w:val="00EE1F31"/>
    <w:rsid w:val="00EE2A88"/>
    <w:rsid w:val="00EE36E0"/>
    <w:rsid w:val="00EE453D"/>
    <w:rsid w:val="00EE47A8"/>
    <w:rsid w:val="00EE4A18"/>
    <w:rsid w:val="00EE4DA0"/>
    <w:rsid w:val="00EE5F59"/>
    <w:rsid w:val="00EE62B4"/>
    <w:rsid w:val="00EE6C9B"/>
    <w:rsid w:val="00EE7830"/>
    <w:rsid w:val="00EF13A6"/>
    <w:rsid w:val="00EF1670"/>
    <w:rsid w:val="00EF1B1B"/>
    <w:rsid w:val="00EF1C1C"/>
    <w:rsid w:val="00EF2E94"/>
    <w:rsid w:val="00EF2EFE"/>
    <w:rsid w:val="00EF3C49"/>
    <w:rsid w:val="00EF3F91"/>
    <w:rsid w:val="00EF45A2"/>
    <w:rsid w:val="00EF4723"/>
    <w:rsid w:val="00EF51C4"/>
    <w:rsid w:val="00EF5607"/>
    <w:rsid w:val="00EF60BD"/>
    <w:rsid w:val="00EF6357"/>
    <w:rsid w:val="00EF641C"/>
    <w:rsid w:val="00EF6A3A"/>
    <w:rsid w:val="00EF7372"/>
    <w:rsid w:val="00F003DE"/>
    <w:rsid w:val="00F00CDE"/>
    <w:rsid w:val="00F0102C"/>
    <w:rsid w:val="00F015B9"/>
    <w:rsid w:val="00F02A27"/>
    <w:rsid w:val="00F033CE"/>
    <w:rsid w:val="00F034DD"/>
    <w:rsid w:val="00F04AB8"/>
    <w:rsid w:val="00F04B95"/>
    <w:rsid w:val="00F0734E"/>
    <w:rsid w:val="00F10C3C"/>
    <w:rsid w:val="00F10E6A"/>
    <w:rsid w:val="00F11909"/>
    <w:rsid w:val="00F12EC7"/>
    <w:rsid w:val="00F136B1"/>
    <w:rsid w:val="00F13EDA"/>
    <w:rsid w:val="00F14235"/>
    <w:rsid w:val="00F14DCB"/>
    <w:rsid w:val="00F1531B"/>
    <w:rsid w:val="00F16D3B"/>
    <w:rsid w:val="00F17118"/>
    <w:rsid w:val="00F178C2"/>
    <w:rsid w:val="00F206D7"/>
    <w:rsid w:val="00F20FF1"/>
    <w:rsid w:val="00F21104"/>
    <w:rsid w:val="00F21F37"/>
    <w:rsid w:val="00F22C8A"/>
    <w:rsid w:val="00F235B5"/>
    <w:rsid w:val="00F257DB"/>
    <w:rsid w:val="00F25A8F"/>
    <w:rsid w:val="00F26731"/>
    <w:rsid w:val="00F26F9D"/>
    <w:rsid w:val="00F27073"/>
    <w:rsid w:val="00F27369"/>
    <w:rsid w:val="00F27775"/>
    <w:rsid w:val="00F32AC8"/>
    <w:rsid w:val="00F33191"/>
    <w:rsid w:val="00F33713"/>
    <w:rsid w:val="00F338B1"/>
    <w:rsid w:val="00F33907"/>
    <w:rsid w:val="00F33B4E"/>
    <w:rsid w:val="00F33F49"/>
    <w:rsid w:val="00F34BCC"/>
    <w:rsid w:val="00F3607F"/>
    <w:rsid w:val="00F3654B"/>
    <w:rsid w:val="00F36BCB"/>
    <w:rsid w:val="00F372FE"/>
    <w:rsid w:val="00F40098"/>
    <w:rsid w:val="00F41022"/>
    <w:rsid w:val="00F4171E"/>
    <w:rsid w:val="00F42E5C"/>
    <w:rsid w:val="00F43099"/>
    <w:rsid w:val="00F4420B"/>
    <w:rsid w:val="00F445F5"/>
    <w:rsid w:val="00F447CD"/>
    <w:rsid w:val="00F4482A"/>
    <w:rsid w:val="00F44C35"/>
    <w:rsid w:val="00F44FC3"/>
    <w:rsid w:val="00F45CB5"/>
    <w:rsid w:val="00F46E01"/>
    <w:rsid w:val="00F516E3"/>
    <w:rsid w:val="00F51968"/>
    <w:rsid w:val="00F51C6C"/>
    <w:rsid w:val="00F5300B"/>
    <w:rsid w:val="00F535AE"/>
    <w:rsid w:val="00F53E6E"/>
    <w:rsid w:val="00F54E9C"/>
    <w:rsid w:val="00F5561B"/>
    <w:rsid w:val="00F567D0"/>
    <w:rsid w:val="00F5743E"/>
    <w:rsid w:val="00F60D6D"/>
    <w:rsid w:val="00F60DE3"/>
    <w:rsid w:val="00F627C1"/>
    <w:rsid w:val="00F62DC7"/>
    <w:rsid w:val="00F63735"/>
    <w:rsid w:val="00F639C0"/>
    <w:rsid w:val="00F63AE7"/>
    <w:rsid w:val="00F63E10"/>
    <w:rsid w:val="00F63E5E"/>
    <w:rsid w:val="00F65A83"/>
    <w:rsid w:val="00F66B14"/>
    <w:rsid w:val="00F707B6"/>
    <w:rsid w:val="00F714EB"/>
    <w:rsid w:val="00F71740"/>
    <w:rsid w:val="00F72B41"/>
    <w:rsid w:val="00F73CAD"/>
    <w:rsid w:val="00F73F05"/>
    <w:rsid w:val="00F75A85"/>
    <w:rsid w:val="00F75D7F"/>
    <w:rsid w:val="00F76045"/>
    <w:rsid w:val="00F7738D"/>
    <w:rsid w:val="00F80083"/>
    <w:rsid w:val="00F805B7"/>
    <w:rsid w:val="00F81B20"/>
    <w:rsid w:val="00F82756"/>
    <w:rsid w:val="00F82ACD"/>
    <w:rsid w:val="00F83A5C"/>
    <w:rsid w:val="00F83D60"/>
    <w:rsid w:val="00F84F84"/>
    <w:rsid w:val="00F86031"/>
    <w:rsid w:val="00F87362"/>
    <w:rsid w:val="00F873C0"/>
    <w:rsid w:val="00F90096"/>
    <w:rsid w:val="00F905FB"/>
    <w:rsid w:val="00F90945"/>
    <w:rsid w:val="00F91943"/>
    <w:rsid w:val="00F91F27"/>
    <w:rsid w:val="00F927A0"/>
    <w:rsid w:val="00F929D2"/>
    <w:rsid w:val="00F92C60"/>
    <w:rsid w:val="00F930EB"/>
    <w:rsid w:val="00F93181"/>
    <w:rsid w:val="00F943DA"/>
    <w:rsid w:val="00F956A6"/>
    <w:rsid w:val="00F95C74"/>
    <w:rsid w:val="00F96296"/>
    <w:rsid w:val="00F96BF7"/>
    <w:rsid w:val="00F96F61"/>
    <w:rsid w:val="00F9752A"/>
    <w:rsid w:val="00F978C2"/>
    <w:rsid w:val="00F97C97"/>
    <w:rsid w:val="00F97E23"/>
    <w:rsid w:val="00FA0C1E"/>
    <w:rsid w:val="00FA358E"/>
    <w:rsid w:val="00FA52E1"/>
    <w:rsid w:val="00FA71BB"/>
    <w:rsid w:val="00FA72BF"/>
    <w:rsid w:val="00FA78BB"/>
    <w:rsid w:val="00FA7CF6"/>
    <w:rsid w:val="00FB04BA"/>
    <w:rsid w:val="00FB0679"/>
    <w:rsid w:val="00FB169C"/>
    <w:rsid w:val="00FB16C3"/>
    <w:rsid w:val="00FB1938"/>
    <w:rsid w:val="00FB1CF0"/>
    <w:rsid w:val="00FB2361"/>
    <w:rsid w:val="00FB23A0"/>
    <w:rsid w:val="00FB23BD"/>
    <w:rsid w:val="00FB298D"/>
    <w:rsid w:val="00FB3F2A"/>
    <w:rsid w:val="00FB41B2"/>
    <w:rsid w:val="00FB4210"/>
    <w:rsid w:val="00FB489C"/>
    <w:rsid w:val="00FB4A4E"/>
    <w:rsid w:val="00FB4ADC"/>
    <w:rsid w:val="00FB4B11"/>
    <w:rsid w:val="00FB543A"/>
    <w:rsid w:val="00FC064D"/>
    <w:rsid w:val="00FC0685"/>
    <w:rsid w:val="00FC07C6"/>
    <w:rsid w:val="00FC1E5B"/>
    <w:rsid w:val="00FC2B70"/>
    <w:rsid w:val="00FC2F28"/>
    <w:rsid w:val="00FC33E0"/>
    <w:rsid w:val="00FC38F5"/>
    <w:rsid w:val="00FC3AF3"/>
    <w:rsid w:val="00FC418F"/>
    <w:rsid w:val="00FC4E7A"/>
    <w:rsid w:val="00FC5A80"/>
    <w:rsid w:val="00FC775C"/>
    <w:rsid w:val="00FC7DAB"/>
    <w:rsid w:val="00FD0375"/>
    <w:rsid w:val="00FD04A3"/>
    <w:rsid w:val="00FD1051"/>
    <w:rsid w:val="00FD14F7"/>
    <w:rsid w:val="00FD1928"/>
    <w:rsid w:val="00FD2726"/>
    <w:rsid w:val="00FD30DA"/>
    <w:rsid w:val="00FD3125"/>
    <w:rsid w:val="00FD3729"/>
    <w:rsid w:val="00FD4BE3"/>
    <w:rsid w:val="00FD4D5C"/>
    <w:rsid w:val="00FD5242"/>
    <w:rsid w:val="00FD570E"/>
    <w:rsid w:val="00FD5945"/>
    <w:rsid w:val="00FD60B8"/>
    <w:rsid w:val="00FD6768"/>
    <w:rsid w:val="00FD6AFC"/>
    <w:rsid w:val="00FE13B0"/>
    <w:rsid w:val="00FE1A27"/>
    <w:rsid w:val="00FE1E25"/>
    <w:rsid w:val="00FE4582"/>
    <w:rsid w:val="00FE4699"/>
    <w:rsid w:val="00FE62CA"/>
    <w:rsid w:val="00FE6D1A"/>
    <w:rsid w:val="00FE7A84"/>
    <w:rsid w:val="00FF074E"/>
    <w:rsid w:val="00FF0AA6"/>
    <w:rsid w:val="00FF2225"/>
    <w:rsid w:val="00FF2A60"/>
    <w:rsid w:val="00FF4B4B"/>
    <w:rsid w:val="00FF531D"/>
    <w:rsid w:val="00FF60EC"/>
    <w:rsid w:val="00FF61BD"/>
    <w:rsid w:val="00FF6366"/>
    <w:rsid w:val="00FF6562"/>
    <w:rsid w:val="00FF6B76"/>
    <w:rsid w:val="00FF70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0954A"/>
  <w15:docId w15:val="{C7C7EE27-FB64-4022-96E8-097A7E1A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FF7"/>
    <w:rPr>
      <w:sz w:val="24"/>
      <w:szCs w:val="24"/>
    </w:rPr>
  </w:style>
  <w:style w:type="paragraph" w:styleId="Heading1">
    <w:name w:val="heading 1"/>
    <w:basedOn w:val="Normal"/>
    <w:next w:val="Normal"/>
    <w:link w:val="Heading1Char"/>
    <w:qFormat/>
    <w:rsid w:val="00D44A2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79B4"/>
    <w:rPr>
      <w:rFonts w:ascii="Tahoma" w:hAnsi="Tahoma" w:cs="Tahoma"/>
      <w:sz w:val="16"/>
      <w:szCs w:val="16"/>
    </w:rPr>
  </w:style>
  <w:style w:type="paragraph" w:styleId="Footer">
    <w:name w:val="footer"/>
    <w:basedOn w:val="Normal"/>
    <w:link w:val="FooterChar"/>
    <w:uiPriority w:val="99"/>
    <w:rsid w:val="0072786F"/>
    <w:pPr>
      <w:tabs>
        <w:tab w:val="center" w:pos="4153"/>
        <w:tab w:val="right" w:pos="8306"/>
      </w:tabs>
    </w:pPr>
  </w:style>
  <w:style w:type="character" w:styleId="PageNumber">
    <w:name w:val="page number"/>
    <w:basedOn w:val="DefaultParagraphFont"/>
    <w:rsid w:val="0072786F"/>
  </w:style>
  <w:style w:type="paragraph" w:styleId="Header">
    <w:name w:val="header"/>
    <w:basedOn w:val="Normal"/>
    <w:link w:val="HeaderChar"/>
    <w:uiPriority w:val="99"/>
    <w:rsid w:val="0090297B"/>
    <w:pPr>
      <w:tabs>
        <w:tab w:val="center" w:pos="4153"/>
        <w:tab w:val="right" w:pos="8306"/>
      </w:tabs>
    </w:pPr>
  </w:style>
  <w:style w:type="character" w:styleId="Hyperlink">
    <w:name w:val="Hyperlink"/>
    <w:rsid w:val="00B10203"/>
    <w:rPr>
      <w:color w:val="0000FF"/>
      <w:u w:val="single"/>
    </w:rPr>
  </w:style>
  <w:style w:type="paragraph" w:styleId="FootnoteText">
    <w:name w:val="footnote text"/>
    <w:basedOn w:val="Normal"/>
    <w:link w:val="FootnoteTextChar"/>
    <w:uiPriority w:val="99"/>
    <w:semiHidden/>
    <w:rsid w:val="00B10203"/>
    <w:rPr>
      <w:rFonts w:ascii="Arial" w:hAnsi="Arial"/>
      <w:sz w:val="20"/>
      <w:szCs w:val="20"/>
    </w:rPr>
  </w:style>
  <w:style w:type="character" w:styleId="FootnoteReference">
    <w:name w:val="footnote reference"/>
    <w:uiPriority w:val="99"/>
    <w:semiHidden/>
    <w:rsid w:val="00B10203"/>
    <w:rPr>
      <w:vertAlign w:val="superscript"/>
    </w:rPr>
  </w:style>
  <w:style w:type="paragraph" w:styleId="EndnoteText">
    <w:name w:val="endnote text"/>
    <w:basedOn w:val="Normal"/>
    <w:semiHidden/>
    <w:rsid w:val="00A25EB5"/>
    <w:rPr>
      <w:sz w:val="20"/>
      <w:szCs w:val="20"/>
      <w:lang w:eastAsia="en-ZA"/>
    </w:rPr>
  </w:style>
  <w:style w:type="character" w:styleId="EndnoteReference">
    <w:name w:val="endnote reference"/>
    <w:semiHidden/>
    <w:rsid w:val="00A25EB5"/>
    <w:rPr>
      <w:vertAlign w:val="superscript"/>
    </w:rPr>
  </w:style>
  <w:style w:type="paragraph" w:customStyle="1" w:styleId="Rubrik1AltR1">
    <w:name w:val="Rubrik 1 (Alt+R1)"/>
    <w:basedOn w:val="Normal"/>
    <w:next w:val="Normal"/>
    <w:rsid w:val="00944C9F"/>
    <w:pPr>
      <w:keepNext/>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ind w:left="1134" w:hanging="1134"/>
    </w:pPr>
    <w:rPr>
      <w:rFonts w:ascii="Arial" w:hAnsi="Arial"/>
      <w:b/>
      <w:caps/>
      <w:szCs w:val="20"/>
      <w:lang w:eastAsia="sv-SE"/>
    </w:rPr>
  </w:style>
  <w:style w:type="paragraph" w:styleId="Title">
    <w:name w:val="Title"/>
    <w:basedOn w:val="Normal"/>
    <w:link w:val="TitleChar"/>
    <w:qFormat/>
    <w:rsid w:val="00EE2A88"/>
    <w:pPr>
      <w:jc w:val="center"/>
    </w:pPr>
    <w:rPr>
      <w:b/>
      <w:bCs/>
      <w:sz w:val="36"/>
      <w:u w:val="single"/>
    </w:rPr>
  </w:style>
  <w:style w:type="character" w:customStyle="1" w:styleId="TitleChar">
    <w:name w:val="Title Char"/>
    <w:link w:val="Title"/>
    <w:rsid w:val="00EE2A88"/>
    <w:rPr>
      <w:b/>
      <w:bCs/>
      <w:sz w:val="36"/>
      <w:szCs w:val="24"/>
      <w:u w:val="single"/>
    </w:rPr>
  </w:style>
  <w:style w:type="character" w:customStyle="1" w:styleId="Heading1Char">
    <w:name w:val="Heading 1 Char"/>
    <w:link w:val="Heading1"/>
    <w:rsid w:val="00D44A21"/>
    <w:rPr>
      <w:b/>
      <w:bCs/>
      <w:sz w:val="24"/>
      <w:szCs w:val="24"/>
      <w:u w:val="single"/>
    </w:rPr>
  </w:style>
  <w:style w:type="paragraph" w:styleId="ListParagraph">
    <w:name w:val="List Paragraph"/>
    <w:basedOn w:val="Normal"/>
    <w:uiPriority w:val="34"/>
    <w:qFormat/>
    <w:rsid w:val="00D168D6"/>
    <w:pPr>
      <w:ind w:left="720"/>
    </w:pPr>
  </w:style>
  <w:style w:type="table" w:styleId="Table3Deffects3">
    <w:name w:val="Table 3D effects 3"/>
    <w:basedOn w:val="TableNormal"/>
    <w:rsid w:val="005461E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alendar2">
    <w:name w:val="Calendar 2"/>
    <w:basedOn w:val="TableNormal"/>
    <w:uiPriority w:val="99"/>
    <w:qFormat/>
    <w:rsid w:val="00823EC5"/>
    <w:pPr>
      <w:jc w:val="center"/>
    </w:pPr>
    <w:rPr>
      <w:rFonts w:ascii="Calibri" w:hAnsi="Calibri"/>
      <w:sz w:val="28"/>
      <w:szCs w:val="28"/>
      <w:lang w:bidi="en-US"/>
    </w:rPr>
    <w:tblPr>
      <w:tblBorders>
        <w:insideV w:val="single" w:sz="4" w:space="0" w:color="95B3D7"/>
      </w:tblBorders>
    </w:tblPr>
    <w:tblStylePr w:type="firstRow">
      <w:rPr>
        <w:rFonts w:ascii="GungsuhChe" w:eastAsia="Times New Roman" w:hAnsi="GungsuhChe"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customStyle="1" w:styleId="FooterChar">
    <w:name w:val="Footer Char"/>
    <w:link w:val="Footer"/>
    <w:uiPriority w:val="99"/>
    <w:rsid w:val="008D4A47"/>
    <w:rPr>
      <w:sz w:val="24"/>
      <w:szCs w:val="24"/>
      <w:lang w:eastAsia="en-US"/>
    </w:rPr>
  </w:style>
  <w:style w:type="character" w:customStyle="1" w:styleId="FootnoteTextChar">
    <w:name w:val="Footnote Text Char"/>
    <w:link w:val="FootnoteText"/>
    <w:uiPriority w:val="99"/>
    <w:semiHidden/>
    <w:rsid w:val="008D4A47"/>
    <w:rPr>
      <w:rFonts w:ascii="Arial" w:hAnsi="Arial"/>
      <w:lang w:eastAsia="en-US"/>
    </w:rPr>
  </w:style>
  <w:style w:type="paragraph" w:styleId="Subtitle">
    <w:name w:val="Subtitle"/>
    <w:basedOn w:val="Normal"/>
    <w:next w:val="Normal"/>
    <w:link w:val="SubtitleChar"/>
    <w:qFormat/>
    <w:rsid w:val="00140EBE"/>
    <w:pPr>
      <w:spacing w:after="60"/>
      <w:jc w:val="center"/>
      <w:outlineLvl w:val="1"/>
    </w:pPr>
    <w:rPr>
      <w:rFonts w:ascii="Cambria" w:hAnsi="Cambria"/>
    </w:rPr>
  </w:style>
  <w:style w:type="character" w:customStyle="1" w:styleId="SubtitleChar">
    <w:name w:val="Subtitle Char"/>
    <w:link w:val="Subtitle"/>
    <w:rsid w:val="00140EBE"/>
    <w:rPr>
      <w:rFonts w:ascii="Cambria" w:eastAsia="Times New Roman" w:hAnsi="Cambria" w:cs="Times New Roman"/>
      <w:sz w:val="24"/>
      <w:szCs w:val="24"/>
      <w:lang w:eastAsia="en-US"/>
    </w:rPr>
  </w:style>
  <w:style w:type="character" w:customStyle="1" w:styleId="HeaderChar">
    <w:name w:val="Header Char"/>
    <w:link w:val="Header"/>
    <w:uiPriority w:val="99"/>
    <w:rsid w:val="002815A4"/>
    <w:rPr>
      <w:sz w:val="24"/>
      <w:szCs w:val="24"/>
      <w:lang w:eastAsia="en-US"/>
    </w:rPr>
  </w:style>
  <w:style w:type="paragraph" w:styleId="NormalWeb">
    <w:name w:val="Normal (Web)"/>
    <w:basedOn w:val="Normal"/>
    <w:uiPriority w:val="99"/>
    <w:unhideWhenUsed/>
    <w:rsid w:val="00297DA7"/>
    <w:pPr>
      <w:spacing w:before="100" w:beforeAutospacing="1" w:after="120" w:line="324" w:lineRule="atLeast"/>
      <w:ind w:left="357" w:hanging="357"/>
      <w:jc w:val="both"/>
    </w:pPr>
    <w:rPr>
      <w:rFonts w:ascii="Verdana" w:hAnsi="Verdana"/>
      <w:color w:val="000000"/>
      <w:sz w:val="17"/>
      <w:szCs w:val="17"/>
      <w:lang w:eastAsia="en-ZA"/>
    </w:rPr>
  </w:style>
  <w:style w:type="paragraph" w:customStyle="1" w:styleId="Default">
    <w:name w:val="Default"/>
    <w:rsid w:val="007C15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B32F96"/>
    <w:rPr>
      <w:sz w:val="16"/>
      <w:szCs w:val="16"/>
    </w:rPr>
  </w:style>
  <w:style w:type="paragraph" w:styleId="CommentText">
    <w:name w:val="annotation text"/>
    <w:basedOn w:val="Normal"/>
    <w:link w:val="CommentTextChar"/>
    <w:rsid w:val="00B32F96"/>
    <w:rPr>
      <w:sz w:val="20"/>
      <w:szCs w:val="20"/>
    </w:rPr>
  </w:style>
  <w:style w:type="character" w:customStyle="1" w:styleId="CommentTextChar">
    <w:name w:val="Comment Text Char"/>
    <w:basedOn w:val="DefaultParagraphFont"/>
    <w:link w:val="CommentText"/>
    <w:rsid w:val="00B32F96"/>
  </w:style>
  <w:style w:type="paragraph" w:styleId="CommentSubject">
    <w:name w:val="annotation subject"/>
    <w:basedOn w:val="CommentText"/>
    <w:next w:val="CommentText"/>
    <w:link w:val="CommentSubjectChar"/>
    <w:rsid w:val="00B32F96"/>
    <w:rPr>
      <w:b/>
      <w:bCs/>
    </w:rPr>
  </w:style>
  <w:style w:type="character" w:customStyle="1" w:styleId="CommentSubjectChar">
    <w:name w:val="Comment Subject Char"/>
    <w:basedOn w:val="CommentTextChar"/>
    <w:link w:val="CommentSubject"/>
    <w:rsid w:val="00B32F96"/>
    <w:rPr>
      <w:b/>
      <w:bCs/>
    </w:rPr>
  </w:style>
  <w:style w:type="character" w:customStyle="1" w:styleId="UnresolvedMention1">
    <w:name w:val="Unresolved Mention1"/>
    <w:basedOn w:val="DefaultParagraphFont"/>
    <w:uiPriority w:val="99"/>
    <w:semiHidden/>
    <w:unhideWhenUsed/>
    <w:rsid w:val="0077716B"/>
    <w:rPr>
      <w:color w:val="605E5C"/>
      <w:shd w:val="clear" w:color="auto" w:fill="E1DFDD"/>
    </w:rPr>
  </w:style>
  <w:style w:type="character" w:styleId="FollowedHyperlink">
    <w:name w:val="FollowedHyperlink"/>
    <w:basedOn w:val="DefaultParagraphFont"/>
    <w:semiHidden/>
    <w:unhideWhenUsed/>
    <w:rsid w:val="00192E90"/>
    <w:rPr>
      <w:color w:val="954F72" w:themeColor="followedHyperlink"/>
      <w:u w:val="single"/>
    </w:rPr>
  </w:style>
  <w:style w:type="character" w:customStyle="1" w:styleId="Ninguno">
    <w:name w:val="Ninguno"/>
    <w:rsid w:val="00F929D2"/>
  </w:style>
  <w:style w:type="paragraph" w:customStyle="1" w:styleId="has-text-align-justify">
    <w:name w:val="has-text-align-justify"/>
    <w:basedOn w:val="Normal"/>
    <w:rsid w:val="008C353F"/>
    <w:pPr>
      <w:spacing w:before="100" w:beforeAutospacing="1" w:after="100" w:afterAutospacing="1"/>
    </w:pPr>
    <w:rPr>
      <w:rFonts w:eastAsiaTheme="minorEastAsia"/>
      <w:lang w:val="es-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2521">
      <w:bodyDiv w:val="1"/>
      <w:marLeft w:val="0"/>
      <w:marRight w:val="0"/>
      <w:marTop w:val="0"/>
      <w:marBottom w:val="0"/>
      <w:divBdr>
        <w:top w:val="none" w:sz="0" w:space="0" w:color="auto"/>
        <w:left w:val="none" w:sz="0" w:space="0" w:color="auto"/>
        <w:bottom w:val="none" w:sz="0" w:space="0" w:color="auto"/>
        <w:right w:val="none" w:sz="0" w:space="0" w:color="auto"/>
      </w:divBdr>
    </w:div>
    <w:div w:id="1125274319">
      <w:bodyDiv w:val="1"/>
      <w:marLeft w:val="0"/>
      <w:marRight w:val="0"/>
      <w:marTop w:val="0"/>
      <w:marBottom w:val="0"/>
      <w:divBdr>
        <w:top w:val="none" w:sz="0" w:space="0" w:color="auto"/>
        <w:left w:val="none" w:sz="0" w:space="0" w:color="auto"/>
        <w:bottom w:val="none" w:sz="0" w:space="0" w:color="auto"/>
        <w:right w:val="none" w:sz="0" w:space="0" w:color="auto"/>
      </w:divBdr>
    </w:div>
    <w:div w:id="1795367631">
      <w:bodyDiv w:val="1"/>
      <w:marLeft w:val="0"/>
      <w:marRight w:val="0"/>
      <w:marTop w:val="0"/>
      <w:marBottom w:val="0"/>
      <w:divBdr>
        <w:top w:val="none" w:sz="0" w:space="0" w:color="auto"/>
        <w:left w:val="none" w:sz="0" w:space="0" w:color="auto"/>
        <w:bottom w:val="none" w:sz="0" w:space="0" w:color="auto"/>
        <w:right w:val="none" w:sz="0" w:space="0" w:color="auto"/>
      </w:divBdr>
    </w:div>
    <w:div w:id="18368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43E74-DC47-42C0-BA17-05D12D57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2912</Words>
  <Characters>16603</Characters>
  <Application>Microsoft Office Word</Application>
  <DocSecurity>0</DocSecurity>
  <Lines>138</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HURICON</vt:lpstr>
      <vt:lpstr>HURICON</vt:lpstr>
    </vt:vector>
  </TitlesOfParts>
  <Company>Hewlett-Packard Company</Company>
  <LinksUpToDate>false</LinksUpToDate>
  <CharactersWithSpaces>19477</CharactersWithSpaces>
  <SharedDoc>false</SharedDoc>
  <HLinks>
    <vt:vector size="30" baseType="variant">
      <vt:variant>
        <vt:i4>262211</vt:i4>
      </vt:variant>
      <vt:variant>
        <vt:i4>9</vt:i4>
      </vt:variant>
      <vt:variant>
        <vt:i4>0</vt:i4>
      </vt:variant>
      <vt:variant>
        <vt:i4>5</vt:i4>
      </vt:variant>
      <vt:variant>
        <vt:lpwstr>http://www.cedir.uem.mz/</vt:lpwstr>
      </vt:variant>
      <vt:variant>
        <vt:lpwstr/>
      </vt:variant>
      <vt:variant>
        <vt:i4>5701705</vt:i4>
      </vt:variant>
      <vt:variant>
        <vt:i4>9</vt:i4>
      </vt:variant>
      <vt:variant>
        <vt:i4>0</vt:i4>
      </vt:variant>
      <vt:variant>
        <vt:i4>5</vt:i4>
      </vt:variant>
      <vt:variant>
        <vt:lpwstr>http://www.law.uct.ac.za/usr/law/downloads/lawfacultyresearchhandbook.pdf</vt:lpwstr>
      </vt:variant>
      <vt:variant>
        <vt:lpwstr/>
      </vt:variant>
      <vt:variant>
        <vt:i4>5898331</vt:i4>
      </vt:variant>
      <vt:variant>
        <vt:i4>6</vt:i4>
      </vt:variant>
      <vt:variant>
        <vt:i4>0</vt:i4>
      </vt:variant>
      <vt:variant>
        <vt:i4>5</vt:i4>
      </vt:variant>
      <vt:variant>
        <vt:lpwstr>http://www.ifn.se/wfiles/wp/wp712.pdf</vt:lpwstr>
      </vt:variant>
      <vt:variant>
        <vt:lpwstr/>
      </vt:variant>
      <vt:variant>
        <vt:i4>3735600</vt:i4>
      </vt:variant>
      <vt:variant>
        <vt:i4>3</vt:i4>
      </vt:variant>
      <vt:variant>
        <vt:i4>0</vt:i4>
      </vt:variant>
      <vt:variant>
        <vt:i4>5</vt:i4>
      </vt:variant>
      <vt:variant>
        <vt:lpwstr>http://www.sadc.int/sadc-secretariat/directorates/office-deputy-executive-secretary-regional-integration/policy-planning.resource-mobilisation</vt:lpwstr>
      </vt:variant>
      <vt:variant>
        <vt:lpwstr/>
      </vt:variant>
      <vt:variant>
        <vt:i4>1376268</vt:i4>
      </vt:variant>
      <vt:variant>
        <vt:i4>0</vt:i4>
      </vt:variant>
      <vt:variant>
        <vt:i4>0</vt:i4>
      </vt:variant>
      <vt:variant>
        <vt:i4>5</vt:i4>
      </vt:variant>
      <vt:variant>
        <vt:lpwstr>http://www.ids.ac.uk/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HURICON</dc:title>
  <dc:creator>user</dc:creator>
  <cp:lastModifiedBy>Vasquez, Guillermo</cp:lastModifiedBy>
  <cp:revision>4</cp:revision>
  <cp:lastPrinted>2014-07-16T09:22:00Z</cp:lastPrinted>
  <dcterms:created xsi:type="dcterms:W3CDTF">2022-11-17T15:42:00Z</dcterms:created>
  <dcterms:modified xsi:type="dcterms:W3CDTF">2022-11-17T16:24:00Z</dcterms:modified>
</cp:coreProperties>
</file>