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494"/>
      </w:tblGrid>
      <w:tr w:rsidR="00F74C9F" w:rsidRPr="00292505" w:rsidTr="00F74C9F">
        <w:tc>
          <w:tcPr>
            <w:tcW w:w="8494" w:type="dxa"/>
          </w:tcPr>
          <w:p w:rsidR="00F74C9F" w:rsidRPr="00292505" w:rsidRDefault="00F74C9F" w:rsidP="0093549A">
            <w:pPr>
              <w:spacing w:line="240" w:lineRule="auto"/>
              <w:jc w:val="both"/>
              <w:rPr>
                <w:rFonts w:ascii="Times New Roman" w:hAnsi="Times New Roman" w:cs="Times New Roman"/>
                <w:b/>
                <w:bCs/>
              </w:rPr>
            </w:pPr>
            <w:r w:rsidRPr="00292505">
              <w:rPr>
                <w:rFonts w:ascii="Times New Roman" w:hAnsi="Times New Roman" w:cs="Times New Roman"/>
                <w:b/>
                <w:bCs/>
              </w:rPr>
              <w:t xml:space="preserve">El Gobierno de Chile tiene el agrado de remitir sus respuestas al cuestionario </w:t>
            </w:r>
            <w:r w:rsidRPr="00292505">
              <w:rPr>
                <w:rFonts w:ascii="Times New Roman" w:hAnsi="Times New Roman" w:cs="Times New Roman"/>
                <w:b/>
                <w:bCs/>
              </w:rPr>
              <w:t xml:space="preserve">de la </w:t>
            </w:r>
            <w:r w:rsidRPr="00292505">
              <w:rPr>
                <w:rFonts w:ascii="Times New Roman" w:hAnsi="Times New Roman" w:cs="Times New Roman"/>
                <w:b/>
                <w:bCs/>
              </w:rPr>
              <w:t>Relatora Especial sobre venta y explotación sexual de niños, Sra Mama</w:t>
            </w:r>
            <w:r w:rsidRPr="00292505">
              <w:rPr>
                <w:rFonts w:ascii="Times New Roman" w:hAnsi="Times New Roman" w:cs="Times New Roman"/>
                <w:b/>
                <w:bCs/>
              </w:rPr>
              <w:t xml:space="preserve"> Fatima Singhateh, </w:t>
            </w:r>
            <w:r w:rsidRPr="00292505">
              <w:rPr>
                <w:rFonts w:ascii="Times New Roman" w:hAnsi="Times New Roman" w:cs="Times New Roman"/>
                <w:b/>
                <w:bCs/>
              </w:rPr>
              <w:t>la preparación d</w:t>
            </w:r>
            <w:r w:rsidRPr="00292505">
              <w:rPr>
                <w:rFonts w:ascii="Times New Roman" w:hAnsi="Times New Roman" w:cs="Times New Roman"/>
                <w:b/>
                <w:bCs/>
              </w:rPr>
              <w:t>e su informe</w:t>
            </w:r>
            <w:r w:rsidRPr="00292505">
              <w:rPr>
                <w:rFonts w:ascii="Times New Roman" w:hAnsi="Times New Roman" w:cs="Times New Roman"/>
              </w:rPr>
              <w:t xml:space="preserve"> </w:t>
            </w:r>
            <w:r w:rsidRPr="00292505">
              <w:rPr>
                <w:rFonts w:ascii="Times New Roman" w:hAnsi="Times New Roman" w:cs="Times New Roman"/>
                <w:b/>
                <w:bCs/>
              </w:rPr>
              <w:t>sobre "R</w:t>
            </w:r>
            <w:r w:rsidRPr="00292505">
              <w:rPr>
                <w:rFonts w:ascii="Times New Roman" w:hAnsi="Times New Roman" w:cs="Times New Roman"/>
                <w:b/>
                <w:bCs/>
              </w:rPr>
              <w:t xml:space="preserve">eparación para niños y niñas </w:t>
            </w:r>
            <w:r w:rsidRPr="00292505">
              <w:rPr>
                <w:rFonts w:ascii="Times New Roman" w:hAnsi="Times New Roman" w:cs="Times New Roman"/>
                <w:b/>
                <w:bCs/>
              </w:rPr>
              <w:t xml:space="preserve">víctimas y sobrevivientes de la </w:t>
            </w:r>
            <w:r w:rsidRPr="00292505">
              <w:rPr>
                <w:rFonts w:ascii="Times New Roman" w:hAnsi="Times New Roman" w:cs="Times New Roman"/>
                <w:b/>
                <w:bCs/>
              </w:rPr>
              <w:t>venta y explotación sexual"</w:t>
            </w:r>
            <w:r w:rsidRPr="00292505">
              <w:rPr>
                <w:rFonts w:ascii="Times New Roman" w:hAnsi="Times New Roman" w:cs="Times New Roman"/>
                <w:b/>
                <w:bCs/>
              </w:rPr>
              <w:t xml:space="preserve"> </w:t>
            </w:r>
            <w:r w:rsidRPr="00292505">
              <w:rPr>
                <w:rFonts w:ascii="Times New Roman" w:hAnsi="Times New Roman" w:cs="Times New Roman"/>
                <w:b/>
                <w:bCs/>
              </w:rPr>
              <w:t>que será presentado en el marco de la sesión 52ª del Consejo de Derechos Humanos. Estos insumos se basan en información proporcio</w:t>
            </w:r>
            <w:r w:rsidR="0093549A" w:rsidRPr="00292505">
              <w:rPr>
                <w:rFonts w:ascii="Times New Roman" w:hAnsi="Times New Roman" w:cs="Times New Roman"/>
                <w:b/>
                <w:bCs/>
              </w:rPr>
              <w:t xml:space="preserve">nada por </w:t>
            </w:r>
            <w:r w:rsidRPr="00292505">
              <w:rPr>
                <w:rFonts w:ascii="Times New Roman" w:hAnsi="Times New Roman" w:cs="Times New Roman"/>
                <w:b/>
                <w:bCs/>
              </w:rPr>
              <w:t>l</w:t>
            </w:r>
            <w:r w:rsidR="0093549A" w:rsidRPr="00292505">
              <w:rPr>
                <w:rFonts w:ascii="Times New Roman" w:hAnsi="Times New Roman" w:cs="Times New Roman"/>
                <w:b/>
                <w:bCs/>
              </w:rPr>
              <w:t>a</w:t>
            </w:r>
            <w:r w:rsidRPr="00292505">
              <w:rPr>
                <w:rFonts w:ascii="Times New Roman" w:hAnsi="Times New Roman" w:cs="Times New Roman"/>
                <w:b/>
                <w:bCs/>
              </w:rPr>
              <w:t xml:space="preserve"> </w:t>
            </w:r>
            <w:r w:rsidR="0093549A" w:rsidRPr="00292505">
              <w:rPr>
                <w:rFonts w:ascii="Times New Roman" w:hAnsi="Times New Roman" w:cs="Times New Roman"/>
                <w:b/>
                <w:bCs/>
              </w:rPr>
              <w:t>Subsecretaria de la Niñez.</w:t>
            </w:r>
          </w:p>
        </w:tc>
      </w:tr>
    </w:tbl>
    <w:p w:rsidR="0093549A" w:rsidRPr="00292505" w:rsidRDefault="0093549A" w:rsidP="00E35D4F">
      <w:pPr>
        <w:widowControl w:val="0"/>
        <w:pBdr>
          <w:top w:val="nil"/>
          <w:left w:val="nil"/>
          <w:bottom w:val="nil"/>
          <w:right w:val="nil"/>
          <w:between w:val="nil"/>
        </w:pBdr>
        <w:tabs>
          <w:tab w:val="left" w:pos="955"/>
        </w:tabs>
        <w:spacing w:line="240" w:lineRule="auto"/>
        <w:jc w:val="both"/>
        <w:rPr>
          <w:rFonts w:ascii="Times New Roman" w:hAnsi="Times New Roman" w:cs="Times New Roman"/>
          <w:color w:val="000000"/>
        </w:rPr>
      </w:pPr>
    </w:p>
    <w:p w:rsidR="00F74C9F" w:rsidRPr="00292505" w:rsidRDefault="00F74C9F" w:rsidP="00E35D4F">
      <w:pPr>
        <w:widowControl w:val="0"/>
        <w:pBdr>
          <w:top w:val="nil"/>
          <w:left w:val="nil"/>
          <w:bottom w:val="nil"/>
          <w:right w:val="nil"/>
          <w:between w:val="nil"/>
        </w:pBdr>
        <w:tabs>
          <w:tab w:val="left" w:pos="955"/>
        </w:tabs>
        <w:spacing w:line="240" w:lineRule="auto"/>
        <w:jc w:val="both"/>
        <w:rPr>
          <w:rFonts w:ascii="Times New Roman" w:hAnsi="Times New Roman" w:cs="Times New Roman"/>
          <w:color w:val="000000"/>
        </w:rPr>
      </w:pPr>
      <w:r w:rsidRPr="00292505">
        <w:rPr>
          <w:rFonts w:ascii="Times New Roman" w:hAnsi="Times New Roman" w:cs="Times New Roman"/>
          <w:color w:val="000000"/>
        </w:rPr>
        <w:t>Para responder las preguntas solicitadas se utilizó como insumo el Estudi</w:t>
      </w:r>
      <w:r w:rsidRPr="00292505">
        <w:rPr>
          <w:rFonts w:ascii="Times New Roman" w:hAnsi="Times New Roman" w:cs="Times New Roman"/>
          <w:color w:val="000000"/>
        </w:rPr>
        <w:t xml:space="preserve">o desarrollado por la Fundación </w:t>
      </w:r>
      <w:r w:rsidRPr="00292505">
        <w:rPr>
          <w:rFonts w:ascii="Times New Roman" w:hAnsi="Times New Roman" w:cs="Times New Roman"/>
          <w:color w:val="000000"/>
        </w:rPr>
        <w:t>Tierra de Esperanza en colaboración con la Subsecretaria de la Niñez "Dia</w:t>
      </w:r>
      <w:r w:rsidRPr="00292505">
        <w:rPr>
          <w:rFonts w:ascii="Times New Roman" w:hAnsi="Times New Roman" w:cs="Times New Roman"/>
          <w:color w:val="000000"/>
        </w:rPr>
        <w:t xml:space="preserve">gnóstico de la ruta de atención </w:t>
      </w:r>
      <w:r w:rsidRPr="00292505">
        <w:rPr>
          <w:rFonts w:ascii="Times New Roman" w:hAnsi="Times New Roman" w:cs="Times New Roman"/>
          <w:color w:val="000000"/>
        </w:rPr>
        <w:t>de niños, niñas y adolescentes víctimas de explotación sexual comercial, ide</w:t>
      </w:r>
      <w:r w:rsidRPr="00292505">
        <w:rPr>
          <w:rFonts w:ascii="Times New Roman" w:hAnsi="Times New Roman" w:cs="Times New Roman"/>
          <w:color w:val="000000"/>
        </w:rPr>
        <w:t xml:space="preserve">ntificación de nudos </w:t>
      </w:r>
      <w:r w:rsidR="00846B1C" w:rsidRPr="00292505">
        <w:rPr>
          <w:rFonts w:ascii="Times New Roman" w:hAnsi="Times New Roman" w:cs="Times New Roman"/>
          <w:color w:val="000000"/>
        </w:rPr>
        <w:t>críticos</w:t>
      </w:r>
      <w:r w:rsidRPr="00292505">
        <w:rPr>
          <w:rFonts w:ascii="Times New Roman" w:hAnsi="Times New Roman" w:cs="Times New Roman"/>
          <w:color w:val="000000"/>
        </w:rPr>
        <w:t xml:space="preserve"> y </w:t>
      </w:r>
      <w:r w:rsidRPr="00292505">
        <w:rPr>
          <w:rFonts w:ascii="Times New Roman" w:hAnsi="Times New Roman" w:cs="Times New Roman"/>
          <w:color w:val="000000"/>
        </w:rPr>
        <w:t>propuesta de un modelo de intervención", el informe final de Tercer Marc</w:t>
      </w:r>
      <w:r w:rsidRPr="00292505">
        <w:rPr>
          <w:rFonts w:ascii="Times New Roman" w:hAnsi="Times New Roman" w:cs="Times New Roman"/>
          <w:color w:val="000000"/>
        </w:rPr>
        <w:t xml:space="preserve">o contra la ESCNNA (Explotación </w:t>
      </w:r>
      <w:r w:rsidRPr="00292505">
        <w:rPr>
          <w:rFonts w:ascii="Times New Roman" w:hAnsi="Times New Roman" w:cs="Times New Roman"/>
          <w:color w:val="000000"/>
        </w:rPr>
        <w:t>Sexual Comercial de Niños, Niñas y Adolescentes), además de o</w:t>
      </w:r>
      <w:r w:rsidRPr="00292505">
        <w:rPr>
          <w:rFonts w:ascii="Times New Roman" w:hAnsi="Times New Roman" w:cs="Times New Roman"/>
          <w:color w:val="000000"/>
        </w:rPr>
        <w:t>tros documentos institucionales</w:t>
      </w:r>
      <w:r w:rsidR="0093549A" w:rsidRPr="00292505">
        <w:rPr>
          <w:rFonts w:ascii="Times New Roman" w:hAnsi="Times New Roman" w:cs="Times New Roman"/>
          <w:color w:val="000000"/>
        </w:rPr>
        <w:t>.</w:t>
      </w:r>
    </w:p>
    <w:p w:rsidR="0093549A" w:rsidRPr="00292505" w:rsidRDefault="0093549A" w:rsidP="00E35D4F">
      <w:pPr>
        <w:widowControl w:val="0"/>
        <w:pBdr>
          <w:top w:val="nil"/>
          <w:left w:val="nil"/>
          <w:bottom w:val="nil"/>
          <w:right w:val="nil"/>
          <w:between w:val="nil"/>
        </w:pBdr>
        <w:tabs>
          <w:tab w:val="left" w:pos="955"/>
        </w:tabs>
        <w:spacing w:line="240" w:lineRule="auto"/>
        <w:jc w:val="both"/>
        <w:rPr>
          <w:rFonts w:ascii="Times New Roman" w:hAnsi="Times New Roman" w:cs="Times New Roman"/>
          <w:b/>
          <w:color w:val="000000"/>
        </w:rPr>
      </w:pPr>
      <w:r w:rsidRPr="00292505">
        <w:rPr>
          <w:rFonts w:ascii="Times New Roman" w:hAnsi="Times New Roman" w:cs="Times New Roman"/>
          <w:b/>
          <w:color w:val="000000"/>
        </w:rPr>
        <w:t>Preguntas:</w:t>
      </w:r>
    </w:p>
    <w:p w:rsidR="00F74C9F" w:rsidRPr="00292505" w:rsidRDefault="00F74C9F" w:rsidP="00E35D4F">
      <w:pPr>
        <w:widowControl w:val="0"/>
        <w:pBdr>
          <w:top w:val="nil"/>
          <w:left w:val="nil"/>
          <w:bottom w:val="nil"/>
          <w:right w:val="nil"/>
          <w:between w:val="nil"/>
        </w:pBdr>
        <w:tabs>
          <w:tab w:val="left" w:pos="955"/>
        </w:tabs>
        <w:spacing w:line="240" w:lineRule="auto"/>
        <w:jc w:val="both"/>
        <w:rPr>
          <w:rFonts w:ascii="Times New Roman" w:hAnsi="Times New Roman" w:cs="Times New Roman"/>
          <w:b/>
          <w:color w:val="000000"/>
        </w:rPr>
      </w:pPr>
      <w:r w:rsidRPr="00292505">
        <w:rPr>
          <w:rFonts w:ascii="Times New Roman" w:hAnsi="Times New Roman" w:cs="Times New Roman"/>
          <w:b/>
          <w:color w:val="000000"/>
        </w:rPr>
        <w:t>a) ¿Cuáles son las necesidades actuales de reparación de l</w:t>
      </w:r>
      <w:r w:rsidRPr="00292505">
        <w:rPr>
          <w:rFonts w:ascii="Times New Roman" w:hAnsi="Times New Roman" w:cs="Times New Roman"/>
          <w:b/>
          <w:color w:val="000000"/>
        </w:rPr>
        <w:t xml:space="preserve">as niñas y los niños </w:t>
      </w:r>
      <w:r w:rsidR="00095DA3" w:rsidRPr="00292505">
        <w:rPr>
          <w:rFonts w:ascii="Times New Roman" w:hAnsi="Times New Roman" w:cs="Times New Roman"/>
          <w:b/>
          <w:color w:val="000000"/>
        </w:rPr>
        <w:t>víctimas</w:t>
      </w:r>
      <w:r w:rsidRPr="00292505">
        <w:rPr>
          <w:rFonts w:ascii="Times New Roman" w:hAnsi="Times New Roman" w:cs="Times New Roman"/>
          <w:b/>
          <w:color w:val="000000"/>
        </w:rPr>
        <w:t xml:space="preserve"> y </w:t>
      </w:r>
      <w:r w:rsidRPr="00292505">
        <w:rPr>
          <w:rFonts w:ascii="Times New Roman" w:hAnsi="Times New Roman" w:cs="Times New Roman"/>
          <w:b/>
          <w:color w:val="000000"/>
        </w:rPr>
        <w:t>sobrevivientes, tanto en escenarios de conflicto como de no conflicto?</w:t>
      </w:r>
    </w:p>
    <w:p w:rsidR="00F74C9F" w:rsidRPr="00292505" w:rsidRDefault="00F74C9F" w:rsidP="00E35D4F">
      <w:pPr>
        <w:pStyle w:val="Prrafodelista"/>
        <w:numPr>
          <w:ilvl w:val="0"/>
          <w:numId w:val="1"/>
        </w:num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La generación de espacios de confianza, p</w:t>
      </w:r>
      <w:r w:rsidRPr="00292505">
        <w:rPr>
          <w:rFonts w:ascii="Times New Roman" w:hAnsi="Times New Roman" w:cs="Times New Roman"/>
          <w:lang w:val="es-ES"/>
        </w:rPr>
        <w:t xml:space="preserve">ero sin invadir la privacidad y confidencialidad de los </w:t>
      </w:r>
      <w:r w:rsidRPr="00292505">
        <w:rPr>
          <w:rFonts w:ascii="Times New Roman" w:hAnsi="Times New Roman" w:cs="Times New Roman"/>
          <w:lang w:val="es-ES"/>
        </w:rPr>
        <w:t>Niños, Niñas y Adolesce</w:t>
      </w:r>
      <w:r w:rsidRPr="00292505">
        <w:rPr>
          <w:rFonts w:ascii="Times New Roman" w:hAnsi="Times New Roman" w:cs="Times New Roman"/>
          <w:lang w:val="es-ES"/>
        </w:rPr>
        <w:t>ntes (N</w:t>
      </w:r>
      <w:r w:rsidRPr="00292505">
        <w:rPr>
          <w:rFonts w:ascii="Times New Roman" w:hAnsi="Times New Roman" w:cs="Times New Roman"/>
          <w:lang w:val="es-ES"/>
        </w:rPr>
        <w:t>NA), búsqueda activa en terreno y cono</w:t>
      </w:r>
      <w:r w:rsidRPr="00292505">
        <w:rPr>
          <w:rFonts w:ascii="Times New Roman" w:hAnsi="Times New Roman" w:cs="Times New Roman"/>
          <w:lang w:val="es-ES"/>
        </w:rPr>
        <w:t xml:space="preserve">cer el circuito de calle de los </w:t>
      </w:r>
      <w:r w:rsidRPr="00292505">
        <w:rPr>
          <w:rFonts w:ascii="Times New Roman" w:hAnsi="Times New Roman" w:cs="Times New Roman"/>
          <w:lang w:val="es-ES"/>
        </w:rPr>
        <w:t>mismos, vincularse con redes conocidas por el NNA, fortalecer el t</w:t>
      </w:r>
      <w:r w:rsidRPr="00292505">
        <w:rPr>
          <w:rFonts w:ascii="Times New Roman" w:hAnsi="Times New Roman" w:cs="Times New Roman"/>
          <w:lang w:val="es-ES"/>
        </w:rPr>
        <w:t xml:space="preserve">rabajo desde la psicoeducación, </w:t>
      </w:r>
      <w:r w:rsidRPr="00292505">
        <w:rPr>
          <w:rFonts w:ascii="Times New Roman" w:hAnsi="Times New Roman" w:cs="Times New Roman"/>
          <w:lang w:val="es-ES"/>
        </w:rPr>
        <w:t>establecimiento de rutinas, incorporar agentes comunitarios y socioeducativos, p</w:t>
      </w:r>
      <w:r w:rsidRPr="00292505">
        <w:rPr>
          <w:rFonts w:ascii="Times New Roman" w:hAnsi="Times New Roman" w:cs="Times New Roman"/>
          <w:lang w:val="es-ES"/>
        </w:rPr>
        <w:t xml:space="preserve">romoviendo y </w:t>
      </w:r>
      <w:r w:rsidRPr="00292505">
        <w:rPr>
          <w:rFonts w:ascii="Times New Roman" w:hAnsi="Times New Roman" w:cs="Times New Roman"/>
          <w:lang w:val="es-ES"/>
        </w:rPr>
        <w:t>reforzando espacios sociales facilitadores.</w:t>
      </w:r>
    </w:p>
    <w:p w:rsidR="00F74C9F" w:rsidRPr="00292505" w:rsidRDefault="00F74C9F" w:rsidP="00E35D4F">
      <w:pPr>
        <w:autoSpaceDE w:val="0"/>
        <w:autoSpaceDN w:val="0"/>
        <w:adjustRightInd w:val="0"/>
        <w:spacing w:after="0" w:line="240" w:lineRule="auto"/>
        <w:jc w:val="both"/>
        <w:rPr>
          <w:rFonts w:ascii="Times New Roman" w:hAnsi="Times New Roman" w:cs="Times New Roman"/>
          <w:lang w:val="es-ES"/>
        </w:rPr>
      </w:pPr>
    </w:p>
    <w:p w:rsidR="00F74C9F" w:rsidRPr="00292505" w:rsidRDefault="00F74C9F" w:rsidP="00E35D4F">
      <w:pPr>
        <w:pStyle w:val="Prrafodelista"/>
        <w:numPr>
          <w:ilvl w:val="0"/>
          <w:numId w:val="1"/>
        </w:num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Fortalecer la figura del referente significativo en residencia y la constante comunicación y/o diálogo,</w:t>
      </w:r>
      <w:r w:rsidRPr="00292505">
        <w:rPr>
          <w:rFonts w:ascii="Times New Roman" w:hAnsi="Times New Roman" w:cs="Times New Roman"/>
          <w:lang w:val="es-ES"/>
        </w:rPr>
        <w:t xml:space="preserve"> </w:t>
      </w:r>
      <w:r w:rsidRPr="00292505">
        <w:rPr>
          <w:rFonts w:ascii="Times New Roman" w:hAnsi="Times New Roman" w:cs="Times New Roman"/>
          <w:lang w:val="es-ES"/>
        </w:rPr>
        <w:t>entregando contención y acompañamiento para fortalecer el vínculo con los NNA.</w:t>
      </w:r>
    </w:p>
    <w:p w:rsidR="00F74C9F" w:rsidRPr="00292505" w:rsidRDefault="00F74C9F" w:rsidP="00E35D4F">
      <w:pPr>
        <w:pStyle w:val="Prrafodelista"/>
        <w:spacing w:line="240" w:lineRule="auto"/>
        <w:jc w:val="both"/>
        <w:rPr>
          <w:rFonts w:ascii="Times New Roman" w:hAnsi="Times New Roman" w:cs="Times New Roman"/>
          <w:lang w:val="es-ES"/>
        </w:rPr>
      </w:pPr>
    </w:p>
    <w:p w:rsidR="00F74C9F" w:rsidRPr="00292505" w:rsidRDefault="00F74C9F" w:rsidP="00E35D4F">
      <w:pPr>
        <w:pStyle w:val="Prrafodelista"/>
        <w:numPr>
          <w:ilvl w:val="0"/>
          <w:numId w:val="1"/>
        </w:num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Elaborar planes de prevención especializadas con otras Instituciones como por ejemplo salud.</w:t>
      </w:r>
      <w:r w:rsidRPr="00292505">
        <w:rPr>
          <w:rFonts w:ascii="Times New Roman" w:hAnsi="Times New Roman" w:cs="Times New Roman"/>
          <w:lang w:val="es-ES"/>
        </w:rPr>
        <w:t xml:space="preserve"> </w:t>
      </w:r>
      <w:r w:rsidRPr="00292505">
        <w:rPr>
          <w:rFonts w:ascii="Times New Roman" w:hAnsi="Times New Roman" w:cs="Times New Roman"/>
          <w:lang w:val="es-ES"/>
        </w:rPr>
        <w:t>Podría ser un gran aporte ponderar la temática de explotación sexual hacia NNA dentro de las</w:t>
      </w:r>
      <w:r w:rsidRPr="00292505">
        <w:rPr>
          <w:rFonts w:ascii="Times New Roman" w:hAnsi="Times New Roman" w:cs="Times New Roman"/>
          <w:lang w:val="es-ES"/>
        </w:rPr>
        <w:t xml:space="preserve"> </w:t>
      </w:r>
      <w:r w:rsidRPr="00292505">
        <w:rPr>
          <w:rFonts w:ascii="Times New Roman" w:hAnsi="Times New Roman" w:cs="Times New Roman"/>
          <w:lang w:val="es-ES"/>
        </w:rPr>
        <w:t>prioridades de la comisión mixta de salud y educación.</w:t>
      </w:r>
    </w:p>
    <w:p w:rsidR="00F74C9F" w:rsidRPr="00292505" w:rsidRDefault="00F74C9F" w:rsidP="00E35D4F">
      <w:pPr>
        <w:pStyle w:val="Prrafodelista"/>
        <w:spacing w:line="240" w:lineRule="auto"/>
        <w:jc w:val="both"/>
        <w:rPr>
          <w:rFonts w:ascii="Times New Roman" w:hAnsi="Times New Roman" w:cs="Times New Roman"/>
          <w:lang w:val="es-ES"/>
        </w:rPr>
      </w:pPr>
    </w:p>
    <w:p w:rsidR="00F74C9F" w:rsidRPr="00292505" w:rsidRDefault="00F74C9F" w:rsidP="00E35D4F">
      <w:pPr>
        <w:pStyle w:val="Prrafodelista"/>
        <w:numPr>
          <w:ilvl w:val="0"/>
          <w:numId w:val="1"/>
        </w:num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La comprensión del fenómeno de la trata interna y por ende a su visibilización en espacios</w:t>
      </w:r>
      <w:r w:rsidRPr="00292505">
        <w:rPr>
          <w:rFonts w:ascii="Times New Roman" w:hAnsi="Times New Roman" w:cs="Times New Roman"/>
          <w:lang w:val="es-ES"/>
        </w:rPr>
        <w:t xml:space="preserve"> </w:t>
      </w:r>
      <w:r w:rsidRPr="00292505">
        <w:rPr>
          <w:rFonts w:ascii="Times New Roman" w:hAnsi="Times New Roman" w:cs="Times New Roman"/>
          <w:lang w:val="es-ES"/>
        </w:rPr>
        <w:t>interseccionales, la activación del procedimiento de denuncia ante la detección de este tipo de</w:t>
      </w:r>
      <w:r w:rsidRPr="00292505">
        <w:rPr>
          <w:rFonts w:ascii="Times New Roman" w:hAnsi="Times New Roman" w:cs="Times New Roman"/>
          <w:lang w:val="es-ES"/>
        </w:rPr>
        <w:t xml:space="preserve"> </w:t>
      </w:r>
      <w:r w:rsidRPr="00292505">
        <w:rPr>
          <w:rFonts w:ascii="Times New Roman" w:hAnsi="Times New Roman" w:cs="Times New Roman"/>
          <w:lang w:val="es-ES"/>
        </w:rPr>
        <w:t>violencia y la eficiente articulación intersectorial territorial con los proyectos especializados, el</w:t>
      </w:r>
      <w:r w:rsidRPr="00292505">
        <w:rPr>
          <w:rFonts w:ascii="Times New Roman" w:hAnsi="Times New Roman" w:cs="Times New Roman"/>
          <w:lang w:val="es-ES"/>
        </w:rPr>
        <w:t xml:space="preserve"> </w:t>
      </w:r>
      <w:r w:rsidRPr="00292505">
        <w:rPr>
          <w:rFonts w:ascii="Times New Roman" w:hAnsi="Times New Roman" w:cs="Times New Roman"/>
          <w:lang w:val="es-ES"/>
        </w:rPr>
        <w:t>servicio de protección especializad</w:t>
      </w:r>
      <w:r w:rsidRPr="00292505">
        <w:rPr>
          <w:rFonts w:ascii="Times New Roman" w:hAnsi="Times New Roman" w:cs="Times New Roman"/>
          <w:lang w:val="es-ES"/>
        </w:rPr>
        <w:t>a a la niñez y adolescencia, policías</w:t>
      </w:r>
      <w:r w:rsidRPr="00292505">
        <w:rPr>
          <w:rFonts w:ascii="Times New Roman" w:hAnsi="Times New Roman" w:cs="Times New Roman"/>
          <w:lang w:val="es-ES"/>
        </w:rPr>
        <w:t>, Tribunales y otros actores</w:t>
      </w:r>
      <w:r w:rsidRPr="00292505">
        <w:rPr>
          <w:rFonts w:ascii="Times New Roman" w:hAnsi="Times New Roman" w:cs="Times New Roman"/>
          <w:lang w:val="es-ES"/>
        </w:rPr>
        <w:t xml:space="preserve"> </w:t>
      </w:r>
      <w:r w:rsidRPr="00292505">
        <w:rPr>
          <w:rFonts w:ascii="Times New Roman" w:hAnsi="Times New Roman" w:cs="Times New Roman"/>
          <w:lang w:val="es-ES"/>
        </w:rPr>
        <w:t xml:space="preserve">relevantes que forman parte del circuito psicosocial y </w:t>
      </w:r>
      <w:r w:rsidRPr="00292505">
        <w:rPr>
          <w:rFonts w:ascii="Times New Roman" w:hAnsi="Times New Roman" w:cs="Times New Roman"/>
          <w:lang w:val="es-ES"/>
        </w:rPr>
        <w:t>jurídico</w:t>
      </w:r>
      <w:r w:rsidRPr="00292505">
        <w:rPr>
          <w:rFonts w:ascii="Times New Roman" w:hAnsi="Times New Roman" w:cs="Times New Roman"/>
          <w:lang w:val="es-ES"/>
        </w:rPr>
        <w:t xml:space="preserve"> de atención del NNA.</w:t>
      </w:r>
    </w:p>
    <w:p w:rsidR="00095DA3" w:rsidRPr="00292505" w:rsidRDefault="00095DA3" w:rsidP="00E35D4F">
      <w:pPr>
        <w:autoSpaceDE w:val="0"/>
        <w:autoSpaceDN w:val="0"/>
        <w:adjustRightInd w:val="0"/>
        <w:spacing w:after="0" w:line="240" w:lineRule="auto"/>
        <w:jc w:val="both"/>
        <w:rPr>
          <w:rFonts w:ascii="Times New Roman" w:hAnsi="Times New Roman" w:cs="Times New Roman"/>
          <w:lang w:val="es-ES"/>
        </w:rPr>
      </w:pPr>
    </w:p>
    <w:p w:rsidR="00095DA3" w:rsidRPr="00292505" w:rsidRDefault="00095DA3" w:rsidP="00E35D4F">
      <w:pPr>
        <w:autoSpaceDE w:val="0"/>
        <w:autoSpaceDN w:val="0"/>
        <w:adjustRightInd w:val="0"/>
        <w:spacing w:after="0" w:line="240" w:lineRule="auto"/>
        <w:jc w:val="both"/>
        <w:rPr>
          <w:rFonts w:ascii="Times New Roman" w:hAnsi="Times New Roman" w:cs="Times New Roman"/>
          <w:b/>
          <w:lang w:val="es-ES"/>
        </w:rPr>
      </w:pPr>
      <w:r w:rsidRPr="00292505">
        <w:rPr>
          <w:rFonts w:ascii="Times New Roman" w:hAnsi="Times New Roman" w:cs="Times New Roman"/>
          <w:b/>
          <w:lang w:val="es-ES"/>
        </w:rPr>
        <w:t xml:space="preserve">b) ¿Cuáles son las </w:t>
      </w:r>
      <w:r w:rsidRPr="00292505">
        <w:rPr>
          <w:rFonts w:ascii="Times New Roman" w:hAnsi="Times New Roman" w:cs="Times New Roman"/>
          <w:b/>
          <w:lang w:val="es-ES"/>
        </w:rPr>
        <w:t>deficiencias</w:t>
      </w:r>
      <w:r w:rsidRPr="00292505">
        <w:rPr>
          <w:rFonts w:ascii="Times New Roman" w:hAnsi="Times New Roman" w:cs="Times New Roman"/>
          <w:b/>
          <w:lang w:val="es-ES"/>
        </w:rPr>
        <w:t xml:space="preserve"> y desafíos en el ámbito del derecho internacional de los derech</w:t>
      </w:r>
      <w:r w:rsidRPr="00292505">
        <w:rPr>
          <w:rFonts w:ascii="Times New Roman" w:hAnsi="Times New Roman" w:cs="Times New Roman"/>
          <w:b/>
          <w:lang w:val="es-ES"/>
        </w:rPr>
        <w:t xml:space="preserve">os </w:t>
      </w:r>
      <w:r w:rsidRPr="00292505">
        <w:rPr>
          <w:rFonts w:ascii="Times New Roman" w:hAnsi="Times New Roman" w:cs="Times New Roman"/>
          <w:b/>
          <w:lang w:val="es-ES"/>
        </w:rPr>
        <w:t>humanos y del derecho humanitario, en términos del ma</w:t>
      </w:r>
      <w:r w:rsidRPr="00292505">
        <w:rPr>
          <w:rFonts w:ascii="Times New Roman" w:hAnsi="Times New Roman" w:cs="Times New Roman"/>
          <w:b/>
          <w:lang w:val="es-ES"/>
        </w:rPr>
        <w:t xml:space="preserve">rco existente y de su estado de </w:t>
      </w:r>
      <w:r w:rsidRPr="00292505">
        <w:rPr>
          <w:rFonts w:ascii="Times New Roman" w:hAnsi="Times New Roman" w:cs="Times New Roman"/>
          <w:b/>
          <w:lang w:val="es-ES"/>
        </w:rPr>
        <w:t>implementación, para abordar las necesidades de l</w:t>
      </w:r>
      <w:r w:rsidRPr="00292505">
        <w:rPr>
          <w:rFonts w:ascii="Times New Roman" w:hAnsi="Times New Roman" w:cs="Times New Roman"/>
          <w:b/>
          <w:lang w:val="es-ES"/>
        </w:rPr>
        <w:t xml:space="preserve">as niñas y los niños víctimas y </w:t>
      </w:r>
      <w:r w:rsidRPr="00292505">
        <w:rPr>
          <w:rFonts w:ascii="Times New Roman" w:hAnsi="Times New Roman" w:cs="Times New Roman"/>
          <w:b/>
          <w:lang w:val="es-ES"/>
        </w:rPr>
        <w:t>sobrevivientes? ¿Qué medidas pueden adoptarse para superar tales deficiencias?</w:t>
      </w:r>
    </w:p>
    <w:p w:rsidR="00095DA3" w:rsidRPr="00292505" w:rsidRDefault="00095DA3" w:rsidP="00E35D4F">
      <w:pPr>
        <w:autoSpaceDE w:val="0"/>
        <w:autoSpaceDN w:val="0"/>
        <w:adjustRightInd w:val="0"/>
        <w:spacing w:after="0" w:line="240" w:lineRule="auto"/>
        <w:jc w:val="both"/>
        <w:rPr>
          <w:rFonts w:ascii="Times New Roman" w:hAnsi="Times New Roman" w:cs="Times New Roman"/>
          <w:b/>
          <w:lang w:val="es-ES"/>
        </w:rPr>
      </w:pPr>
    </w:p>
    <w:p w:rsidR="00095DA3" w:rsidRPr="00292505" w:rsidRDefault="00095DA3" w:rsidP="00E35D4F">
      <w:p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 xml:space="preserve">El Convenio N°138 dispone a los Estados la obligación de definir una </w:t>
      </w:r>
      <w:r w:rsidRPr="00292505">
        <w:rPr>
          <w:rFonts w:ascii="Times New Roman" w:hAnsi="Times New Roman" w:cs="Times New Roman"/>
          <w:lang w:val="es-ES"/>
        </w:rPr>
        <w:t>edad mínima a partir de la cual un/a niño/</w:t>
      </w:r>
      <w:r w:rsidRPr="00292505">
        <w:rPr>
          <w:rFonts w:ascii="Times New Roman" w:hAnsi="Times New Roman" w:cs="Times New Roman"/>
          <w:lang w:val="es-ES"/>
        </w:rPr>
        <w:t>a tiene permiso legal para trabajar (normalmente vincul</w:t>
      </w:r>
      <w:r w:rsidRPr="00292505">
        <w:rPr>
          <w:rFonts w:ascii="Times New Roman" w:hAnsi="Times New Roman" w:cs="Times New Roman"/>
          <w:lang w:val="es-ES"/>
        </w:rPr>
        <w:t xml:space="preserve">ada a la edad en la que cesa la </w:t>
      </w:r>
      <w:r w:rsidRPr="00292505">
        <w:rPr>
          <w:rFonts w:ascii="Times New Roman" w:hAnsi="Times New Roman" w:cs="Times New Roman"/>
          <w:lang w:val="es-ES"/>
        </w:rPr>
        <w:t>educación obligatoria) y, de este modo, permite identificar cuán</w:t>
      </w:r>
      <w:r w:rsidR="00986485" w:rsidRPr="00292505">
        <w:rPr>
          <w:rFonts w:ascii="Times New Roman" w:hAnsi="Times New Roman" w:cs="Times New Roman"/>
          <w:lang w:val="es-ES"/>
        </w:rPr>
        <w:t xml:space="preserve">do una persona menor de edad es </w:t>
      </w:r>
      <w:r w:rsidRPr="00292505">
        <w:rPr>
          <w:rFonts w:ascii="Times New Roman" w:hAnsi="Times New Roman" w:cs="Times New Roman"/>
          <w:lang w:val="es-ES"/>
        </w:rPr>
        <w:t>explotada en el contexto del trabajo infantil. En la actualidad, la persp</w:t>
      </w:r>
      <w:r w:rsidR="00986485" w:rsidRPr="00292505">
        <w:rPr>
          <w:rFonts w:ascii="Times New Roman" w:hAnsi="Times New Roman" w:cs="Times New Roman"/>
          <w:lang w:val="es-ES"/>
        </w:rPr>
        <w:t xml:space="preserve">ectiva de la OIT es cuestionada </w:t>
      </w:r>
      <w:r w:rsidRPr="00292505">
        <w:rPr>
          <w:rFonts w:ascii="Times New Roman" w:hAnsi="Times New Roman" w:cs="Times New Roman"/>
          <w:lang w:val="es-ES"/>
        </w:rPr>
        <w:t>por considerar la práctica de la explotación sexual como un trabaj</w:t>
      </w:r>
      <w:r w:rsidR="00986485" w:rsidRPr="00292505">
        <w:rPr>
          <w:rFonts w:ascii="Times New Roman" w:hAnsi="Times New Roman" w:cs="Times New Roman"/>
          <w:lang w:val="es-ES"/>
        </w:rPr>
        <w:t xml:space="preserve">o (aunque sea una de las peores </w:t>
      </w:r>
      <w:r w:rsidRPr="00292505">
        <w:rPr>
          <w:rFonts w:ascii="Times New Roman" w:hAnsi="Times New Roman" w:cs="Times New Roman"/>
          <w:lang w:val="es-ES"/>
        </w:rPr>
        <w:t>formas de trabajo infantil), lo que desdibuja la naturaleza del fenóm</w:t>
      </w:r>
      <w:r w:rsidR="00986485" w:rsidRPr="00292505">
        <w:rPr>
          <w:rFonts w:ascii="Times New Roman" w:hAnsi="Times New Roman" w:cs="Times New Roman"/>
          <w:lang w:val="es-ES"/>
        </w:rPr>
        <w:t xml:space="preserve">eno y la responsabilidad de los </w:t>
      </w:r>
      <w:r w:rsidRPr="00292505">
        <w:rPr>
          <w:rFonts w:ascii="Times New Roman" w:hAnsi="Times New Roman" w:cs="Times New Roman"/>
          <w:lang w:val="es-ES"/>
        </w:rPr>
        <w:t>adultos explotadores. Sin perjuicio de ello, sus previsiones resultan ú</w:t>
      </w:r>
      <w:r w:rsidR="00846B1C" w:rsidRPr="00292505">
        <w:rPr>
          <w:rFonts w:ascii="Times New Roman" w:hAnsi="Times New Roman" w:cs="Times New Roman"/>
          <w:lang w:val="es-ES"/>
        </w:rPr>
        <w:t xml:space="preserve">tiles a la hora de definir otras </w:t>
      </w:r>
      <w:r w:rsidRPr="00292505">
        <w:rPr>
          <w:rFonts w:ascii="Times New Roman" w:hAnsi="Times New Roman" w:cs="Times New Roman"/>
          <w:lang w:val="es-ES"/>
        </w:rPr>
        <w:t>formas de explotación y constituyen un aporte para prevenirlas y</w:t>
      </w:r>
      <w:r w:rsidR="00986485" w:rsidRPr="00292505">
        <w:rPr>
          <w:rFonts w:ascii="Times New Roman" w:hAnsi="Times New Roman" w:cs="Times New Roman"/>
          <w:lang w:val="es-ES"/>
        </w:rPr>
        <w:t xml:space="preserve"> </w:t>
      </w:r>
      <w:r w:rsidR="00986485" w:rsidRPr="00292505">
        <w:rPr>
          <w:rFonts w:ascii="Times New Roman" w:hAnsi="Times New Roman" w:cs="Times New Roman"/>
          <w:lang w:val="es-ES"/>
        </w:rPr>
        <w:lastRenderedPageBreak/>
        <w:t xml:space="preserve">erradicarlas, así como para la </w:t>
      </w:r>
      <w:r w:rsidRPr="00292505">
        <w:rPr>
          <w:rFonts w:ascii="Times New Roman" w:hAnsi="Times New Roman" w:cs="Times New Roman"/>
          <w:lang w:val="es-ES"/>
        </w:rPr>
        <w:t>implementación de medidas de protección para aquellos niños que han sido v</w:t>
      </w:r>
      <w:r w:rsidR="00986485" w:rsidRPr="00292505">
        <w:rPr>
          <w:rFonts w:ascii="Times New Roman" w:hAnsi="Times New Roman" w:cs="Times New Roman"/>
          <w:lang w:val="es-ES"/>
        </w:rPr>
        <w:t xml:space="preserve">íctimas o corren riesgo </w:t>
      </w:r>
      <w:r w:rsidRPr="00292505">
        <w:rPr>
          <w:rFonts w:ascii="Times New Roman" w:hAnsi="Times New Roman" w:cs="Times New Roman"/>
          <w:lang w:val="es-ES"/>
        </w:rPr>
        <w:t>de serlo.</w:t>
      </w:r>
    </w:p>
    <w:p w:rsidR="00986485" w:rsidRPr="00292505" w:rsidRDefault="00986485" w:rsidP="00E35D4F">
      <w:pPr>
        <w:autoSpaceDE w:val="0"/>
        <w:autoSpaceDN w:val="0"/>
        <w:adjustRightInd w:val="0"/>
        <w:spacing w:after="0" w:line="240" w:lineRule="auto"/>
        <w:jc w:val="both"/>
        <w:rPr>
          <w:rFonts w:ascii="Times New Roman" w:hAnsi="Times New Roman" w:cs="Times New Roman"/>
          <w:lang w:val="es-ES"/>
        </w:rPr>
      </w:pPr>
    </w:p>
    <w:p w:rsidR="00F74C9F" w:rsidRPr="00292505" w:rsidRDefault="00986485" w:rsidP="00E35D4F">
      <w:p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Asimismo, deberían adoptarse medidas de coordinación internac</w:t>
      </w:r>
      <w:r w:rsidRPr="00292505">
        <w:rPr>
          <w:rFonts w:ascii="Times New Roman" w:hAnsi="Times New Roman" w:cs="Times New Roman"/>
          <w:lang w:val="es-ES"/>
        </w:rPr>
        <w:t xml:space="preserve">ional y de prevención, tal como </w:t>
      </w:r>
      <w:r w:rsidRPr="00292505">
        <w:rPr>
          <w:rFonts w:ascii="Times New Roman" w:hAnsi="Times New Roman" w:cs="Times New Roman"/>
          <w:lang w:val="es-ES"/>
        </w:rPr>
        <w:t>campañas comunicacionales entre países que refuercen la importancia del trabajo conjunto.</w:t>
      </w:r>
    </w:p>
    <w:p w:rsidR="000559C3" w:rsidRPr="00292505" w:rsidRDefault="000559C3" w:rsidP="00E35D4F">
      <w:pPr>
        <w:autoSpaceDE w:val="0"/>
        <w:autoSpaceDN w:val="0"/>
        <w:adjustRightInd w:val="0"/>
        <w:spacing w:after="0" w:line="240" w:lineRule="auto"/>
        <w:jc w:val="both"/>
        <w:rPr>
          <w:rFonts w:ascii="Times New Roman" w:hAnsi="Times New Roman" w:cs="Times New Roman"/>
          <w:lang w:val="es-ES"/>
        </w:rPr>
      </w:pPr>
    </w:p>
    <w:p w:rsidR="005526D7" w:rsidRPr="00292505" w:rsidRDefault="000559C3" w:rsidP="00E35D4F">
      <w:pPr>
        <w:spacing w:line="240" w:lineRule="auto"/>
        <w:jc w:val="both"/>
        <w:rPr>
          <w:rFonts w:ascii="Times New Roman" w:hAnsi="Times New Roman" w:cs="Times New Roman"/>
          <w:b/>
        </w:rPr>
      </w:pPr>
      <w:r w:rsidRPr="00292505">
        <w:rPr>
          <w:rFonts w:ascii="Times New Roman" w:hAnsi="Times New Roman" w:cs="Times New Roman"/>
          <w:b/>
        </w:rPr>
        <w:t>c) ¿Quiénes son los encargados de definir, implementar y propor</w:t>
      </w:r>
      <w:r w:rsidRPr="00292505">
        <w:rPr>
          <w:rFonts w:ascii="Times New Roman" w:hAnsi="Times New Roman" w:cs="Times New Roman"/>
          <w:b/>
        </w:rPr>
        <w:t xml:space="preserve">cionar reparación a las niñas y </w:t>
      </w:r>
      <w:r w:rsidRPr="00292505">
        <w:rPr>
          <w:rFonts w:ascii="Times New Roman" w:hAnsi="Times New Roman" w:cs="Times New Roman"/>
          <w:b/>
        </w:rPr>
        <w:t>los niños víctimas y sobrevivientes? ¿Qué formas debiera adoptar la reparac</w:t>
      </w:r>
      <w:r w:rsidRPr="00292505">
        <w:rPr>
          <w:rFonts w:ascii="Times New Roman" w:hAnsi="Times New Roman" w:cs="Times New Roman"/>
          <w:b/>
        </w:rPr>
        <w:t xml:space="preserve">ión y cómo </w:t>
      </w:r>
      <w:r w:rsidRPr="00292505">
        <w:rPr>
          <w:rFonts w:ascii="Times New Roman" w:hAnsi="Times New Roman" w:cs="Times New Roman"/>
          <w:b/>
        </w:rPr>
        <w:t>debieran evaluarse?</w:t>
      </w:r>
    </w:p>
    <w:p w:rsidR="000559C3" w:rsidRPr="00292505" w:rsidRDefault="000559C3" w:rsidP="00E35D4F">
      <w:p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color w:val="000000"/>
          <w:lang w:val="es-ES"/>
        </w:rPr>
        <w:t>En términos de acompañamiento de las víctimas, este tiene lu</w:t>
      </w:r>
      <w:r w:rsidRPr="00292505">
        <w:rPr>
          <w:rFonts w:ascii="Times New Roman" w:hAnsi="Times New Roman" w:cs="Times New Roman"/>
          <w:color w:val="000000"/>
          <w:lang w:val="es-ES"/>
        </w:rPr>
        <w:t xml:space="preserve">gar, principalmente, durante la </w:t>
      </w:r>
      <w:r w:rsidRPr="00292505">
        <w:rPr>
          <w:rFonts w:ascii="Times New Roman" w:hAnsi="Times New Roman" w:cs="Times New Roman"/>
          <w:color w:val="000000"/>
          <w:lang w:val="es-ES"/>
        </w:rPr>
        <w:t>sustanciación de los procesos y durante la ejecución de los program</w:t>
      </w:r>
      <w:r w:rsidRPr="00292505">
        <w:rPr>
          <w:rFonts w:ascii="Times New Roman" w:hAnsi="Times New Roman" w:cs="Times New Roman"/>
          <w:color w:val="000000"/>
          <w:lang w:val="es-ES"/>
        </w:rPr>
        <w:t xml:space="preserve">as de intervención que realizan </w:t>
      </w:r>
      <w:r w:rsidRPr="00292505">
        <w:rPr>
          <w:rFonts w:ascii="Times New Roman" w:hAnsi="Times New Roman" w:cs="Times New Roman"/>
          <w:color w:val="000000"/>
          <w:lang w:val="es-ES"/>
        </w:rPr>
        <w:t xml:space="preserve">las </w:t>
      </w:r>
      <w:r w:rsidRPr="00292505">
        <w:rPr>
          <w:rFonts w:ascii="Times New Roman" w:hAnsi="Times New Roman" w:cs="Times New Roman"/>
          <w:color w:val="2B2B2B"/>
          <w:lang w:val="es-ES"/>
        </w:rPr>
        <w:t>i</w:t>
      </w:r>
      <w:r w:rsidRPr="00292505">
        <w:rPr>
          <w:rFonts w:ascii="Times New Roman" w:hAnsi="Times New Roman" w:cs="Times New Roman"/>
          <w:color w:val="000000"/>
          <w:lang w:val="es-ES"/>
        </w:rPr>
        <w:t>nstituciones. Ello se refleja, en palabras de URAVIT, el Programa</w:t>
      </w:r>
      <w:r w:rsidRPr="00292505">
        <w:rPr>
          <w:rFonts w:ascii="Times New Roman" w:hAnsi="Times New Roman" w:cs="Times New Roman"/>
          <w:color w:val="000000"/>
          <w:lang w:val="es-ES"/>
        </w:rPr>
        <w:t xml:space="preserve"> Mi Abogado y el Poder Judicial </w:t>
      </w:r>
      <w:r w:rsidRPr="00292505">
        <w:rPr>
          <w:rFonts w:ascii="Times New Roman" w:hAnsi="Times New Roman" w:cs="Times New Roman"/>
          <w:color w:val="000000"/>
          <w:lang w:val="es-ES"/>
        </w:rPr>
        <w:t xml:space="preserve">en la representación en los procesos penales, el acompañamiento </w:t>
      </w:r>
      <w:r w:rsidRPr="00292505">
        <w:rPr>
          <w:rFonts w:ascii="Times New Roman" w:hAnsi="Times New Roman" w:cs="Times New Roman"/>
          <w:color w:val="000000"/>
          <w:lang w:val="es-ES"/>
        </w:rPr>
        <w:t xml:space="preserve">en las diversas diligencias que proceden (entrevistas, </w:t>
      </w:r>
      <w:r w:rsidRPr="00292505">
        <w:rPr>
          <w:rFonts w:ascii="Times New Roman" w:hAnsi="Times New Roman" w:cs="Times New Roman"/>
          <w:color w:val="000000"/>
          <w:lang w:val="es-ES"/>
        </w:rPr>
        <w:t>comparecencias, declaraciones, atenciones de salud, atención psicológi</w:t>
      </w:r>
      <w:r w:rsidRPr="00292505">
        <w:rPr>
          <w:rFonts w:ascii="Times New Roman" w:hAnsi="Times New Roman" w:cs="Times New Roman"/>
          <w:color w:val="000000"/>
          <w:lang w:val="es-ES"/>
        </w:rPr>
        <w:t xml:space="preserve">ca) y </w:t>
      </w:r>
      <w:r w:rsidRPr="00292505">
        <w:rPr>
          <w:rFonts w:ascii="Times New Roman" w:hAnsi="Times New Roman" w:cs="Times New Roman"/>
          <w:color w:val="000000"/>
          <w:lang w:val="es-ES"/>
        </w:rPr>
        <w:t>en cualquier otra instancia en que los NNA, o sus familias lo soliciten.</w:t>
      </w:r>
      <w:r w:rsidRPr="00292505">
        <w:rPr>
          <w:rFonts w:ascii="Times New Roman" w:hAnsi="Times New Roman" w:cs="Times New Roman"/>
          <w:color w:val="000000"/>
          <w:lang w:val="es-ES"/>
        </w:rPr>
        <w:t xml:space="preserve"> Sin embargo, los entrevistados </w:t>
      </w:r>
      <w:r w:rsidRPr="00292505">
        <w:rPr>
          <w:rFonts w:ascii="Times New Roman" w:hAnsi="Times New Roman" w:cs="Times New Roman"/>
          <w:color w:val="000000"/>
          <w:lang w:val="es-ES"/>
        </w:rPr>
        <w:t>también indican que luego de la finalización de la etapa judicial, el proceso de acompañamiento</w:t>
      </w:r>
      <w:r w:rsidRPr="00292505">
        <w:rPr>
          <w:rFonts w:ascii="Times New Roman" w:hAnsi="Times New Roman" w:cs="Times New Roman"/>
          <w:color w:val="000000"/>
          <w:lang w:val="es-ES"/>
        </w:rPr>
        <w:t xml:space="preserve"> </w:t>
      </w:r>
      <w:r w:rsidRPr="00292505">
        <w:rPr>
          <w:rFonts w:ascii="Times New Roman" w:hAnsi="Times New Roman" w:cs="Times New Roman"/>
          <w:color w:val="000000"/>
          <w:lang w:val="es-ES"/>
        </w:rPr>
        <w:t>depende absolutamente de los vínculos de confianza generados ant</w:t>
      </w:r>
      <w:r w:rsidRPr="00292505">
        <w:rPr>
          <w:rFonts w:ascii="Times New Roman" w:hAnsi="Times New Roman" w:cs="Times New Roman"/>
          <w:color w:val="000000"/>
          <w:lang w:val="es-ES"/>
        </w:rPr>
        <w:t xml:space="preserve">eriormente, ya que no existe un </w:t>
      </w:r>
      <w:r w:rsidRPr="00292505">
        <w:rPr>
          <w:rFonts w:ascii="Times New Roman" w:hAnsi="Times New Roman" w:cs="Times New Roman"/>
          <w:color w:val="000000"/>
          <w:lang w:val="es-ES"/>
        </w:rPr>
        <w:t xml:space="preserve">mandato legal (a excepción del caso del Programa Mi Abogado), o </w:t>
      </w:r>
      <w:r w:rsidRPr="00292505">
        <w:rPr>
          <w:rFonts w:ascii="Times New Roman" w:hAnsi="Times New Roman" w:cs="Times New Roman"/>
          <w:color w:val="000000"/>
          <w:lang w:val="es-ES"/>
        </w:rPr>
        <w:t xml:space="preserve">protocolo de acompañamiento que </w:t>
      </w:r>
      <w:r w:rsidRPr="00292505">
        <w:rPr>
          <w:rFonts w:ascii="Times New Roman" w:hAnsi="Times New Roman" w:cs="Times New Roman"/>
          <w:color w:val="000000"/>
          <w:lang w:val="es-ES"/>
        </w:rPr>
        <w:t xml:space="preserve">posibiliten saber sobre la situación de los NNA una vez que se ha </w:t>
      </w:r>
      <w:r w:rsidRPr="00292505">
        <w:rPr>
          <w:rFonts w:ascii="Times New Roman" w:hAnsi="Times New Roman" w:cs="Times New Roman"/>
          <w:color w:val="000000"/>
          <w:lang w:val="es-ES"/>
        </w:rPr>
        <w:t xml:space="preserve">cumplido el mandato de cada una </w:t>
      </w:r>
      <w:r w:rsidRPr="00292505">
        <w:rPr>
          <w:rFonts w:ascii="Times New Roman" w:hAnsi="Times New Roman" w:cs="Times New Roman"/>
          <w:color w:val="000000"/>
          <w:lang w:val="es-ES"/>
        </w:rPr>
        <w:t>de las instituciones.</w:t>
      </w:r>
    </w:p>
    <w:p w:rsidR="000559C3" w:rsidRPr="00292505" w:rsidRDefault="000559C3" w:rsidP="00E35D4F">
      <w:pPr>
        <w:autoSpaceDE w:val="0"/>
        <w:autoSpaceDN w:val="0"/>
        <w:adjustRightInd w:val="0"/>
        <w:spacing w:after="0" w:line="240" w:lineRule="auto"/>
        <w:jc w:val="both"/>
        <w:rPr>
          <w:rFonts w:ascii="Times New Roman" w:hAnsi="Times New Roman" w:cs="Times New Roman"/>
          <w:color w:val="000000"/>
          <w:lang w:val="es-ES"/>
        </w:rPr>
      </w:pPr>
    </w:p>
    <w:p w:rsidR="000559C3" w:rsidRPr="00292505" w:rsidRDefault="000559C3" w:rsidP="00E35D4F">
      <w:p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 xml:space="preserve">En el caso del Poder Judicial se expresa que una vez adoptada </w:t>
      </w:r>
      <w:r w:rsidRPr="00292505">
        <w:rPr>
          <w:rFonts w:ascii="Times New Roman" w:hAnsi="Times New Roman" w:cs="Times New Roman"/>
          <w:lang w:val="es-ES"/>
        </w:rPr>
        <w:t xml:space="preserve">una decisión (sea una medida de </w:t>
      </w:r>
      <w:r w:rsidRPr="00292505">
        <w:rPr>
          <w:rFonts w:ascii="Times New Roman" w:hAnsi="Times New Roman" w:cs="Times New Roman"/>
          <w:lang w:val="es-ES"/>
        </w:rPr>
        <w:t>protección, o la determinación de la responsabilidad penal)</w:t>
      </w:r>
      <w:r w:rsidRPr="00292505">
        <w:rPr>
          <w:rFonts w:ascii="Times New Roman" w:hAnsi="Times New Roman" w:cs="Times New Roman"/>
          <w:lang w:val="es-ES"/>
        </w:rPr>
        <w:t xml:space="preserve"> es muy complejo conocer si las </w:t>
      </w:r>
      <w:r w:rsidRPr="00292505">
        <w:rPr>
          <w:rFonts w:ascii="Times New Roman" w:hAnsi="Times New Roman" w:cs="Times New Roman"/>
          <w:lang w:val="es-ES"/>
        </w:rPr>
        <w:t>intervenciones realizadas tuvieron efectos positivos respecto de</w:t>
      </w:r>
      <w:r w:rsidRPr="00292505">
        <w:rPr>
          <w:rFonts w:ascii="Times New Roman" w:hAnsi="Times New Roman" w:cs="Times New Roman"/>
          <w:lang w:val="es-ES"/>
        </w:rPr>
        <w:t xml:space="preserve"> los NNA y cuál es su condición </w:t>
      </w:r>
      <w:r w:rsidRPr="00292505">
        <w:rPr>
          <w:rFonts w:ascii="Times New Roman" w:hAnsi="Times New Roman" w:cs="Times New Roman"/>
          <w:lang w:val="es-ES"/>
        </w:rPr>
        <w:t>familiar, social, o escolar en la que este se encuentra. Expresan qu</w:t>
      </w:r>
      <w:r w:rsidRPr="00292505">
        <w:rPr>
          <w:rFonts w:ascii="Times New Roman" w:hAnsi="Times New Roman" w:cs="Times New Roman"/>
          <w:lang w:val="es-ES"/>
        </w:rPr>
        <w:t xml:space="preserve">e las acciones de seguimiento y </w:t>
      </w:r>
      <w:r w:rsidRPr="00292505">
        <w:rPr>
          <w:rFonts w:ascii="Times New Roman" w:hAnsi="Times New Roman" w:cs="Times New Roman"/>
          <w:lang w:val="es-ES"/>
        </w:rPr>
        <w:t xml:space="preserve">acompañamiento tienen lugar por iniciativa personal de determinados jueces. </w:t>
      </w:r>
      <w:r w:rsidRPr="00292505">
        <w:rPr>
          <w:rFonts w:ascii="Times New Roman" w:hAnsi="Times New Roman" w:cs="Times New Roman"/>
          <w:lang w:val="es-ES"/>
        </w:rPr>
        <w:t xml:space="preserve">Indican que, </w:t>
      </w:r>
      <w:r w:rsidRPr="00292505">
        <w:rPr>
          <w:rFonts w:ascii="Times New Roman" w:hAnsi="Times New Roman" w:cs="Times New Roman"/>
          <w:lang w:val="es-ES"/>
        </w:rPr>
        <w:t>lamentablemente, vuelven a saber de los NNA, cuando llegan al tribu</w:t>
      </w:r>
      <w:r w:rsidRPr="00292505">
        <w:rPr>
          <w:rFonts w:ascii="Times New Roman" w:hAnsi="Times New Roman" w:cs="Times New Roman"/>
          <w:lang w:val="es-ES"/>
        </w:rPr>
        <w:t xml:space="preserve">nal por nuevas vulneraciones, o </w:t>
      </w:r>
      <w:r w:rsidRPr="00292505">
        <w:rPr>
          <w:rFonts w:ascii="Times New Roman" w:hAnsi="Times New Roman" w:cs="Times New Roman"/>
          <w:lang w:val="es-ES"/>
        </w:rPr>
        <w:t>delitos cometidos en su contra.</w:t>
      </w: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Caso similar es el de l</w:t>
      </w:r>
      <w:r w:rsidRPr="00292505">
        <w:rPr>
          <w:rFonts w:ascii="Times New Roman" w:hAnsi="Times New Roman" w:cs="Times New Roman"/>
          <w:lang w:val="es-ES"/>
        </w:rPr>
        <w:t>a Policía de Investigaciones (PD</w:t>
      </w:r>
      <w:r w:rsidRPr="00292505">
        <w:rPr>
          <w:rFonts w:ascii="Times New Roman" w:hAnsi="Times New Roman" w:cs="Times New Roman"/>
          <w:lang w:val="es-ES"/>
        </w:rPr>
        <w:t>I), al i</w:t>
      </w:r>
      <w:r w:rsidRPr="00292505">
        <w:rPr>
          <w:rFonts w:ascii="Times New Roman" w:hAnsi="Times New Roman" w:cs="Times New Roman"/>
          <w:lang w:val="es-ES"/>
        </w:rPr>
        <w:t xml:space="preserve">ndicar que una vez concluida la </w:t>
      </w:r>
      <w:r w:rsidRPr="00292505">
        <w:rPr>
          <w:rFonts w:ascii="Times New Roman" w:hAnsi="Times New Roman" w:cs="Times New Roman"/>
          <w:lang w:val="es-ES"/>
        </w:rPr>
        <w:t>investigación se pierde el rastro de los NNA, salvo que esa investigaci</w:t>
      </w:r>
      <w:r w:rsidRPr="00292505">
        <w:rPr>
          <w:rFonts w:ascii="Times New Roman" w:hAnsi="Times New Roman" w:cs="Times New Roman"/>
          <w:lang w:val="es-ES"/>
        </w:rPr>
        <w:t xml:space="preserve">ón quede abierta en el contexto </w:t>
      </w:r>
      <w:r w:rsidRPr="00292505">
        <w:rPr>
          <w:rFonts w:ascii="Times New Roman" w:hAnsi="Times New Roman" w:cs="Times New Roman"/>
          <w:lang w:val="es-ES"/>
        </w:rPr>
        <w:t>de otros hechos indagados por la institución.</w:t>
      </w: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Un punto importante es el mencionado por el Programa Mi Abogado, donde se da cuenta de una</w:t>
      </w:r>
      <w:r w:rsidRPr="00292505">
        <w:rPr>
          <w:rFonts w:ascii="Times New Roman" w:hAnsi="Times New Roman" w:cs="Times New Roman"/>
          <w:lang w:val="es-ES"/>
        </w:rPr>
        <w:t xml:space="preserve"> </w:t>
      </w:r>
      <w:r w:rsidRPr="00292505">
        <w:rPr>
          <w:rFonts w:ascii="Times New Roman" w:hAnsi="Times New Roman" w:cs="Times New Roman"/>
          <w:lang w:val="es-ES"/>
        </w:rPr>
        <w:t>práctica donde durante el proceso judicial se les entrega a los NNA</w:t>
      </w:r>
      <w:r w:rsidRPr="00292505">
        <w:rPr>
          <w:rFonts w:ascii="Times New Roman" w:hAnsi="Times New Roman" w:cs="Times New Roman"/>
          <w:lang w:val="es-ES"/>
        </w:rPr>
        <w:t xml:space="preserve"> los números de contacto de los </w:t>
      </w:r>
      <w:r w:rsidRPr="00292505">
        <w:rPr>
          <w:rFonts w:ascii="Times New Roman" w:hAnsi="Times New Roman" w:cs="Times New Roman"/>
          <w:lang w:val="es-ES"/>
        </w:rPr>
        <w:t>profesionales, de manera que puedan comunicarse en cualquier instancia que necesiten. Y que es</w:t>
      </w:r>
      <w:r w:rsidRPr="00292505">
        <w:rPr>
          <w:rFonts w:ascii="Times New Roman" w:hAnsi="Times New Roman" w:cs="Times New Roman"/>
          <w:lang w:val="es-ES"/>
        </w:rPr>
        <w:t xml:space="preserve"> </w:t>
      </w:r>
      <w:r w:rsidRPr="00292505">
        <w:rPr>
          <w:rFonts w:ascii="Times New Roman" w:hAnsi="Times New Roman" w:cs="Times New Roman"/>
          <w:lang w:val="es-ES"/>
        </w:rPr>
        <w:t>aquello lo que genera lazos de confianza, lo cual permite posterior al término del proceso judicial</w:t>
      </w:r>
      <w:r w:rsidRPr="00292505">
        <w:rPr>
          <w:rFonts w:ascii="Times New Roman" w:hAnsi="Times New Roman" w:cs="Times New Roman"/>
          <w:lang w:val="es-ES"/>
        </w:rPr>
        <w:t xml:space="preserve"> </w:t>
      </w:r>
      <w:r w:rsidRPr="00292505">
        <w:rPr>
          <w:rFonts w:ascii="Times New Roman" w:hAnsi="Times New Roman" w:cs="Times New Roman"/>
          <w:lang w:val="es-ES"/>
        </w:rPr>
        <w:t>mantener un acompañamiento y seguimiento con las víctimas. Señalan que, si bien como programa</w:t>
      </w:r>
      <w:r w:rsidRPr="00292505">
        <w:rPr>
          <w:rFonts w:ascii="Times New Roman" w:hAnsi="Times New Roman" w:cs="Times New Roman"/>
          <w:lang w:val="es-ES"/>
        </w:rPr>
        <w:t xml:space="preserve"> </w:t>
      </w:r>
      <w:r w:rsidRPr="00292505">
        <w:rPr>
          <w:rFonts w:ascii="Times New Roman" w:hAnsi="Times New Roman" w:cs="Times New Roman"/>
          <w:lang w:val="es-ES"/>
        </w:rPr>
        <w:t>realizan un seguimiento y acompañamiento a las víctimas en sus procesos posteriores, no existe a</w:t>
      </w:r>
      <w:r w:rsidRPr="00292505">
        <w:rPr>
          <w:rFonts w:ascii="Times New Roman" w:hAnsi="Times New Roman" w:cs="Times New Roman"/>
          <w:lang w:val="es-ES"/>
        </w:rPr>
        <w:t xml:space="preserve"> </w:t>
      </w:r>
      <w:r w:rsidRPr="00292505">
        <w:rPr>
          <w:rFonts w:ascii="Times New Roman" w:hAnsi="Times New Roman" w:cs="Times New Roman"/>
          <w:lang w:val="es-ES"/>
        </w:rPr>
        <w:t>nivel estatal instituciones o redes de apoyo que les permitan incorporarse en su etapa adulta en un</w:t>
      </w:r>
      <w:r w:rsidRPr="00292505">
        <w:rPr>
          <w:rFonts w:ascii="Times New Roman" w:hAnsi="Times New Roman" w:cs="Times New Roman"/>
          <w:lang w:val="es-ES"/>
        </w:rPr>
        <w:t xml:space="preserve"> </w:t>
      </w:r>
      <w:r w:rsidRPr="00292505">
        <w:rPr>
          <w:rFonts w:ascii="Times New Roman" w:hAnsi="Times New Roman" w:cs="Times New Roman"/>
          <w:lang w:val="es-ES"/>
        </w:rPr>
        <w:t>plano educacional o laboral.</w:t>
      </w:r>
    </w:p>
    <w:p w:rsidR="00C5213D" w:rsidRPr="00292505" w:rsidRDefault="00C5213D" w:rsidP="00E35D4F">
      <w:pPr>
        <w:autoSpaceDE w:val="0"/>
        <w:autoSpaceDN w:val="0"/>
        <w:adjustRightInd w:val="0"/>
        <w:spacing w:after="0" w:line="240" w:lineRule="auto"/>
        <w:jc w:val="both"/>
        <w:rPr>
          <w:rFonts w:ascii="Times New Roman" w:hAnsi="Times New Roman" w:cs="Times New Roman"/>
          <w:b/>
          <w:lang w:val="es-ES"/>
        </w:rPr>
      </w:pPr>
    </w:p>
    <w:p w:rsidR="00C5213D" w:rsidRPr="00292505" w:rsidRDefault="00C5213D" w:rsidP="00E35D4F">
      <w:pPr>
        <w:autoSpaceDE w:val="0"/>
        <w:autoSpaceDN w:val="0"/>
        <w:adjustRightInd w:val="0"/>
        <w:spacing w:after="0" w:line="240" w:lineRule="auto"/>
        <w:jc w:val="both"/>
        <w:rPr>
          <w:rFonts w:ascii="Times New Roman" w:hAnsi="Times New Roman" w:cs="Times New Roman"/>
          <w:b/>
          <w:lang w:val="es-ES"/>
        </w:rPr>
      </w:pPr>
      <w:r w:rsidRPr="00292505">
        <w:rPr>
          <w:rFonts w:ascii="Times New Roman" w:hAnsi="Times New Roman" w:cs="Times New Roman"/>
          <w:b/>
          <w:lang w:val="es-ES"/>
        </w:rPr>
        <w:t>d) ¿Cómo identificamos y delineamos los roles de los actores estatales, no estatales e</w:t>
      </w:r>
    </w:p>
    <w:p w:rsidR="00C5213D" w:rsidRPr="00292505" w:rsidRDefault="00C5213D" w:rsidP="00E35D4F">
      <w:pPr>
        <w:autoSpaceDE w:val="0"/>
        <w:autoSpaceDN w:val="0"/>
        <w:adjustRightInd w:val="0"/>
        <w:spacing w:after="0" w:line="240" w:lineRule="auto"/>
        <w:jc w:val="both"/>
        <w:rPr>
          <w:rFonts w:ascii="Times New Roman" w:hAnsi="Times New Roman" w:cs="Times New Roman"/>
          <w:b/>
          <w:lang w:val="es-ES"/>
        </w:rPr>
      </w:pPr>
      <w:r w:rsidRPr="00292505">
        <w:rPr>
          <w:rFonts w:ascii="Times New Roman" w:hAnsi="Times New Roman" w:cs="Times New Roman"/>
          <w:b/>
          <w:lang w:val="es-ES"/>
        </w:rPr>
        <w:t>individuales para asegurar que la reparación alcance a las niñas y los niños víctimas y</w:t>
      </w:r>
    </w:p>
    <w:p w:rsidR="00C5213D" w:rsidRPr="00292505" w:rsidRDefault="00C5213D" w:rsidP="00846B1C">
      <w:pPr>
        <w:autoSpaceDE w:val="0"/>
        <w:autoSpaceDN w:val="0"/>
        <w:adjustRightInd w:val="0"/>
        <w:spacing w:after="0" w:line="240" w:lineRule="auto"/>
        <w:jc w:val="both"/>
        <w:rPr>
          <w:rFonts w:ascii="Times New Roman" w:hAnsi="Times New Roman" w:cs="Times New Roman"/>
          <w:b/>
          <w:lang w:val="es-ES"/>
        </w:rPr>
      </w:pPr>
      <w:r w:rsidRPr="00292505">
        <w:rPr>
          <w:rFonts w:ascii="Times New Roman" w:hAnsi="Times New Roman" w:cs="Times New Roman"/>
          <w:b/>
          <w:lang w:val="es-ES"/>
        </w:rPr>
        <w:t>sobrevivientes?</w:t>
      </w:r>
      <w:r w:rsidRPr="00292505">
        <w:rPr>
          <w:rFonts w:ascii="Times New Roman" w:hAnsi="Times New Roman" w:cs="Times New Roman"/>
          <w:b/>
          <w:lang w:val="es-ES"/>
        </w:rPr>
        <w:br w:type="page"/>
      </w: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lastRenderedPageBreak/>
        <w:t>Los modelos sistémicos y multi agencia son las más recomendadas apue</w:t>
      </w:r>
      <w:r w:rsidRPr="00292505">
        <w:rPr>
          <w:rFonts w:ascii="Times New Roman" w:hAnsi="Times New Roman" w:cs="Times New Roman"/>
          <w:lang w:val="es-ES"/>
        </w:rPr>
        <w:t xml:space="preserve">stas de trabajo intersectorial. </w:t>
      </w:r>
      <w:r w:rsidRPr="00292505">
        <w:rPr>
          <w:rFonts w:ascii="Times New Roman" w:hAnsi="Times New Roman" w:cs="Times New Roman"/>
          <w:lang w:val="es-ES"/>
        </w:rPr>
        <w:t>Esto requiere equipos de trabajo interdisciplinarios e intersectoriales de articulación conjunta y</w:t>
      </w:r>
      <w:r w:rsidRPr="00292505">
        <w:rPr>
          <w:rFonts w:ascii="Times New Roman" w:hAnsi="Times New Roman" w:cs="Times New Roman"/>
        </w:rPr>
        <w:t xml:space="preserve"> </w:t>
      </w:r>
      <w:r w:rsidRPr="00292505">
        <w:rPr>
          <w:rFonts w:ascii="Times New Roman" w:hAnsi="Times New Roman" w:cs="Times New Roman"/>
          <w:lang w:val="es-ES"/>
        </w:rPr>
        <w:t>complementaria conformados por planes de acción y especialistas</w:t>
      </w:r>
      <w:r w:rsidRPr="00292505">
        <w:rPr>
          <w:rFonts w:ascii="Times New Roman" w:hAnsi="Times New Roman" w:cs="Times New Roman"/>
          <w:lang w:val="es-ES"/>
        </w:rPr>
        <w:t xml:space="preserve"> en salud, educación, servicios </w:t>
      </w:r>
      <w:r w:rsidRPr="00292505">
        <w:rPr>
          <w:rFonts w:ascii="Times New Roman" w:hAnsi="Times New Roman" w:cs="Times New Roman"/>
          <w:lang w:val="es-ES"/>
        </w:rPr>
        <w:t>sociales, comunicaciones, sociedad civil, empleo,</w:t>
      </w:r>
      <w:r w:rsidRPr="00292505">
        <w:rPr>
          <w:rFonts w:ascii="Times New Roman" w:hAnsi="Times New Roman" w:cs="Times New Roman"/>
          <w:lang w:val="es-ES"/>
        </w:rPr>
        <w:t xml:space="preserve"> academia y sistema de justicia.</w:t>
      </w: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Esto se logra a través de la acción coordinada de investigaci</w:t>
      </w:r>
      <w:r w:rsidRPr="00292505">
        <w:rPr>
          <w:rFonts w:ascii="Times New Roman" w:hAnsi="Times New Roman" w:cs="Times New Roman"/>
          <w:lang w:val="es-ES"/>
        </w:rPr>
        <w:t xml:space="preserve">ones, campañas, capacitación en </w:t>
      </w:r>
      <w:r w:rsidRPr="00292505">
        <w:rPr>
          <w:rFonts w:ascii="Times New Roman" w:hAnsi="Times New Roman" w:cs="Times New Roman"/>
          <w:lang w:val="es-ES"/>
        </w:rPr>
        <w:t>indicadores sobre ESCNNA e influencia a nivel nacional para generar alianzas entre organismos</w:t>
      </w: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 xml:space="preserve">públicos y de la sociedad civil </w:t>
      </w:r>
      <w:r w:rsidRPr="00292505">
        <w:rPr>
          <w:rFonts w:ascii="Times New Roman" w:hAnsi="Times New Roman" w:cs="Times New Roman"/>
          <w:lang w:val="es-ES"/>
        </w:rPr>
        <w:t xml:space="preserve">a través de ciertas normativas. </w:t>
      </w:r>
      <w:r w:rsidRPr="00292505">
        <w:rPr>
          <w:rFonts w:ascii="Times New Roman" w:hAnsi="Times New Roman" w:cs="Times New Roman"/>
          <w:lang w:val="es-ES"/>
        </w:rPr>
        <w:t>Un elemento clave es el trabajo de</w:t>
      </w: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 xml:space="preserve">multiagencia y las revisiones (análisis/evaluaciones) sobre aquellos </w:t>
      </w:r>
      <w:r w:rsidRPr="00292505">
        <w:rPr>
          <w:rFonts w:ascii="Times New Roman" w:hAnsi="Times New Roman" w:cs="Times New Roman"/>
          <w:lang w:val="es-ES"/>
        </w:rPr>
        <w:t xml:space="preserve">casos de abuso o explotación en </w:t>
      </w:r>
      <w:r w:rsidRPr="00292505">
        <w:rPr>
          <w:rFonts w:ascii="Times New Roman" w:hAnsi="Times New Roman" w:cs="Times New Roman"/>
          <w:lang w:val="es-ES"/>
        </w:rPr>
        <w:t>que se analiza la historia de los niños y sus familias y las distintas acciones seguidas para sacar</w:t>
      </w: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aprendizajes e identificar buenas prácticas.</w:t>
      </w: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p>
    <w:p w:rsidR="00C5213D" w:rsidRPr="00292505" w:rsidRDefault="00C5213D" w:rsidP="00E35D4F">
      <w:pPr>
        <w:autoSpaceDE w:val="0"/>
        <w:autoSpaceDN w:val="0"/>
        <w:adjustRightInd w:val="0"/>
        <w:spacing w:after="0" w:line="240" w:lineRule="auto"/>
        <w:jc w:val="both"/>
        <w:rPr>
          <w:rFonts w:ascii="Times New Roman" w:hAnsi="Times New Roman" w:cs="Times New Roman"/>
          <w:b/>
          <w:lang w:val="es-ES"/>
        </w:rPr>
      </w:pPr>
      <w:r w:rsidRPr="00292505">
        <w:rPr>
          <w:rFonts w:ascii="Times New Roman" w:hAnsi="Times New Roman" w:cs="Times New Roman"/>
          <w:b/>
          <w:lang w:val="es-ES"/>
        </w:rPr>
        <w:t>e) ¿Qué medidas deben implementarse para escuchar y compre</w:t>
      </w:r>
      <w:r w:rsidRPr="00292505">
        <w:rPr>
          <w:rFonts w:ascii="Times New Roman" w:hAnsi="Times New Roman" w:cs="Times New Roman"/>
          <w:b/>
          <w:lang w:val="es-ES"/>
        </w:rPr>
        <w:t xml:space="preserve">nder cómo las niñas y los niños </w:t>
      </w:r>
      <w:r w:rsidRPr="00292505">
        <w:rPr>
          <w:rFonts w:ascii="Times New Roman" w:hAnsi="Times New Roman" w:cs="Times New Roman"/>
          <w:b/>
          <w:lang w:val="es-ES"/>
        </w:rPr>
        <w:t>víctimas y sobrevivientes percibirían una reparación significativa?</w:t>
      </w:r>
    </w:p>
    <w:p w:rsidR="00C5213D" w:rsidRPr="00292505" w:rsidRDefault="00C5213D" w:rsidP="00E35D4F">
      <w:pPr>
        <w:autoSpaceDE w:val="0"/>
        <w:autoSpaceDN w:val="0"/>
        <w:adjustRightInd w:val="0"/>
        <w:spacing w:after="0" w:line="240" w:lineRule="auto"/>
        <w:jc w:val="both"/>
        <w:rPr>
          <w:rFonts w:ascii="Times New Roman" w:hAnsi="Times New Roman" w:cs="Times New Roman"/>
          <w:b/>
          <w:lang w:val="es-ES"/>
        </w:rPr>
      </w:pPr>
    </w:p>
    <w:p w:rsidR="00C5213D" w:rsidRPr="00292505" w:rsidRDefault="00C5213D" w:rsidP="00E35D4F">
      <w:pPr>
        <w:autoSpaceDE w:val="0"/>
        <w:autoSpaceDN w:val="0"/>
        <w:adjustRightInd w:val="0"/>
        <w:spacing w:after="0" w:line="240" w:lineRule="auto"/>
        <w:jc w:val="both"/>
        <w:rPr>
          <w:rFonts w:ascii="Times New Roman" w:hAnsi="Times New Roman" w:cs="Times New Roman"/>
          <w:bCs/>
          <w:lang w:val="es-ES"/>
        </w:rPr>
      </w:pPr>
      <w:r w:rsidRPr="00292505">
        <w:rPr>
          <w:rFonts w:ascii="Times New Roman" w:hAnsi="Times New Roman" w:cs="Times New Roman"/>
          <w:lang w:val="es-ES"/>
        </w:rPr>
        <w:t>El abordaje integral del fenómeno de la ESCNNA por parte d</w:t>
      </w:r>
      <w:r w:rsidRPr="00292505">
        <w:rPr>
          <w:rFonts w:ascii="Times New Roman" w:hAnsi="Times New Roman" w:cs="Times New Roman"/>
          <w:lang w:val="es-ES"/>
        </w:rPr>
        <w:t xml:space="preserve">el sistema de justicia no puede </w:t>
      </w:r>
      <w:r w:rsidRPr="00292505">
        <w:rPr>
          <w:rFonts w:ascii="Times New Roman" w:hAnsi="Times New Roman" w:cs="Times New Roman"/>
          <w:lang w:val="es-ES"/>
        </w:rPr>
        <w:t>alcanzarse si las instituciones relacionadas no cuentan con l</w:t>
      </w:r>
      <w:r w:rsidRPr="00292505">
        <w:rPr>
          <w:rFonts w:ascii="Times New Roman" w:hAnsi="Times New Roman" w:cs="Times New Roman"/>
          <w:lang w:val="es-ES"/>
        </w:rPr>
        <w:t xml:space="preserve">os conocimientos y herramientas </w:t>
      </w:r>
      <w:r w:rsidRPr="00292505">
        <w:rPr>
          <w:rFonts w:ascii="Times New Roman" w:hAnsi="Times New Roman" w:cs="Times New Roman"/>
          <w:lang w:val="es-ES"/>
        </w:rPr>
        <w:t>adecuadas para actuar respecto de NNA y, evidentemente, atender s</w:t>
      </w:r>
      <w:r w:rsidRPr="00292505">
        <w:rPr>
          <w:rFonts w:ascii="Times New Roman" w:hAnsi="Times New Roman" w:cs="Times New Roman"/>
          <w:lang w:val="es-ES"/>
        </w:rPr>
        <w:t xml:space="preserve">ituaciones que sus derechos han </w:t>
      </w:r>
      <w:r w:rsidRPr="00292505">
        <w:rPr>
          <w:rFonts w:ascii="Times New Roman" w:hAnsi="Times New Roman" w:cs="Times New Roman"/>
          <w:lang w:val="es-ES"/>
        </w:rPr>
        <w:t>sido menoscabados, Este desafío, denominado "especialización funcio</w:t>
      </w:r>
      <w:r w:rsidRPr="00292505">
        <w:rPr>
          <w:rFonts w:ascii="Times New Roman" w:hAnsi="Times New Roman" w:cs="Times New Roman"/>
          <w:lang w:val="es-ES"/>
        </w:rPr>
        <w:t xml:space="preserve">nal" solo se alcanza en la </w:t>
      </w:r>
      <w:r w:rsidRPr="00292505">
        <w:rPr>
          <w:rFonts w:ascii="Times New Roman" w:hAnsi="Times New Roman" w:cs="Times New Roman"/>
          <w:lang w:val="es-ES"/>
        </w:rPr>
        <w:t xml:space="preserve">medida que exista una oferta suficiente y accesible para la formación </w:t>
      </w:r>
      <w:r w:rsidRPr="00292505">
        <w:rPr>
          <w:rFonts w:ascii="Times New Roman" w:hAnsi="Times New Roman" w:cs="Times New Roman"/>
          <w:lang w:val="es-ES"/>
        </w:rPr>
        <w:t xml:space="preserve">continua y la evaluación de las </w:t>
      </w:r>
      <w:r w:rsidRPr="00292505">
        <w:rPr>
          <w:rFonts w:ascii="Times New Roman" w:hAnsi="Times New Roman" w:cs="Times New Roman"/>
          <w:bCs/>
          <w:lang w:val="es-ES"/>
        </w:rPr>
        <w:t>acciones que ejecutan los funcionarios y las funcionarias.</w:t>
      </w:r>
    </w:p>
    <w:p w:rsidR="00C5213D" w:rsidRPr="00292505" w:rsidRDefault="00C5213D" w:rsidP="00E35D4F">
      <w:pPr>
        <w:autoSpaceDE w:val="0"/>
        <w:autoSpaceDN w:val="0"/>
        <w:adjustRightInd w:val="0"/>
        <w:spacing w:after="0" w:line="240" w:lineRule="auto"/>
        <w:jc w:val="both"/>
        <w:rPr>
          <w:rFonts w:ascii="Times New Roman" w:hAnsi="Times New Roman" w:cs="Times New Roman"/>
          <w:bCs/>
          <w:lang w:val="es-ES"/>
        </w:rPr>
      </w:pP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 xml:space="preserve">En general, se observa un consenso sobre la importancia de </w:t>
      </w:r>
      <w:r w:rsidRPr="00292505">
        <w:rPr>
          <w:rFonts w:ascii="Times New Roman" w:hAnsi="Times New Roman" w:cs="Times New Roman"/>
          <w:lang w:val="es-ES"/>
        </w:rPr>
        <w:t xml:space="preserve">recoger nuevos conocimientos en </w:t>
      </w:r>
      <w:r w:rsidRPr="00292505">
        <w:rPr>
          <w:rFonts w:ascii="Times New Roman" w:hAnsi="Times New Roman" w:cs="Times New Roman"/>
          <w:lang w:val="es-ES"/>
        </w:rPr>
        <w:t>materia de ESCNNA, lo cual se justifica por el ya mencionado "dinamism</w:t>
      </w:r>
      <w:r w:rsidRPr="00292505">
        <w:rPr>
          <w:rFonts w:ascii="Times New Roman" w:hAnsi="Times New Roman" w:cs="Times New Roman"/>
          <w:lang w:val="es-ES"/>
        </w:rPr>
        <w:t xml:space="preserve">o" del fenómeno y por la </w:t>
      </w:r>
      <w:r w:rsidRPr="00292505">
        <w:rPr>
          <w:rFonts w:ascii="Times New Roman" w:hAnsi="Times New Roman" w:cs="Times New Roman"/>
          <w:lang w:val="es-ES"/>
        </w:rPr>
        <w:t>necesidad de evaluar y actualizar constantemente las estrategias de abordaje de estos casos, Sin</w:t>
      </w: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embargo, existen diversas miradas críticas sobre la posibilidad de acce</w:t>
      </w:r>
      <w:r w:rsidRPr="00292505">
        <w:rPr>
          <w:rFonts w:ascii="Times New Roman" w:hAnsi="Times New Roman" w:cs="Times New Roman"/>
          <w:lang w:val="es-ES"/>
        </w:rPr>
        <w:t xml:space="preserve">der a instancias de formación y </w:t>
      </w:r>
      <w:r w:rsidRPr="00292505">
        <w:rPr>
          <w:rFonts w:ascii="Times New Roman" w:hAnsi="Times New Roman" w:cs="Times New Roman"/>
          <w:lang w:val="es-ES"/>
        </w:rPr>
        <w:t>sobre la oferta interna existente.</w:t>
      </w: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p>
    <w:p w:rsidR="00C5213D" w:rsidRPr="00292505" w:rsidRDefault="00C5213D" w:rsidP="00E35D4F">
      <w:pPr>
        <w:autoSpaceDE w:val="0"/>
        <w:autoSpaceDN w:val="0"/>
        <w:adjustRightInd w:val="0"/>
        <w:spacing w:after="0" w:line="240" w:lineRule="auto"/>
        <w:jc w:val="both"/>
        <w:rPr>
          <w:rFonts w:ascii="Times New Roman" w:hAnsi="Times New Roman" w:cs="Times New Roman"/>
          <w:b/>
          <w:lang w:val="es-ES"/>
        </w:rPr>
      </w:pPr>
      <w:r w:rsidRPr="00292505">
        <w:rPr>
          <w:rFonts w:ascii="Times New Roman" w:hAnsi="Times New Roman" w:cs="Times New Roman"/>
          <w:b/>
          <w:lang w:val="es-ES"/>
        </w:rPr>
        <w:t>f)</w:t>
      </w:r>
      <w:r w:rsidRPr="00292505">
        <w:rPr>
          <w:rFonts w:ascii="Times New Roman" w:hAnsi="Times New Roman" w:cs="Times New Roman"/>
          <w:b/>
          <w:lang w:val="es-ES"/>
        </w:rPr>
        <w:t xml:space="preserve"> </w:t>
      </w:r>
      <w:r w:rsidRPr="00292505">
        <w:rPr>
          <w:rFonts w:ascii="Times New Roman" w:hAnsi="Times New Roman" w:cs="Times New Roman"/>
          <w:b/>
          <w:lang w:val="es-ES"/>
        </w:rPr>
        <w:t>¿Qué rol juegan las organizaciones de la sociedad civil y los g</w:t>
      </w:r>
      <w:r w:rsidRPr="00292505">
        <w:rPr>
          <w:rFonts w:ascii="Times New Roman" w:hAnsi="Times New Roman" w:cs="Times New Roman"/>
          <w:b/>
          <w:lang w:val="es-ES"/>
        </w:rPr>
        <w:t>rupos de victimas en el diseño, c</w:t>
      </w:r>
      <w:r w:rsidRPr="00292505">
        <w:rPr>
          <w:rFonts w:ascii="Times New Roman" w:hAnsi="Times New Roman" w:cs="Times New Roman"/>
          <w:b/>
          <w:lang w:val="es-ES"/>
        </w:rPr>
        <w:t>onsulta y desarrollo de diversas medidas y programas de reparación?</w:t>
      </w: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Sociedad civil: Prestar apoyo técnico, implementar programas de pr</w:t>
      </w:r>
      <w:r w:rsidRPr="00292505">
        <w:rPr>
          <w:rFonts w:ascii="Times New Roman" w:hAnsi="Times New Roman" w:cs="Times New Roman"/>
          <w:lang w:val="es-ES"/>
        </w:rPr>
        <w:t xml:space="preserve">otección respecto a NNA que han </w:t>
      </w:r>
      <w:r w:rsidRPr="00292505">
        <w:rPr>
          <w:rFonts w:ascii="Times New Roman" w:hAnsi="Times New Roman" w:cs="Times New Roman"/>
          <w:lang w:val="es-ES"/>
        </w:rPr>
        <w:t xml:space="preserve">sido víctimas </w:t>
      </w:r>
      <w:r w:rsidRPr="00292505">
        <w:rPr>
          <w:rFonts w:ascii="Times New Roman" w:hAnsi="Times New Roman" w:cs="Times New Roman"/>
          <w:lang w:val="es-ES"/>
        </w:rPr>
        <w:t>de vulneraciones a sus derechos.</w:t>
      </w: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 xml:space="preserve">Grupos de víctimas: Desde la </w:t>
      </w:r>
      <w:r w:rsidRPr="00292505">
        <w:rPr>
          <w:rFonts w:ascii="Times New Roman" w:hAnsi="Times New Roman" w:cs="Times New Roman"/>
          <w:lang w:val="es-ES"/>
        </w:rPr>
        <w:t>línea</w:t>
      </w:r>
      <w:r w:rsidRPr="00292505">
        <w:rPr>
          <w:rFonts w:ascii="Times New Roman" w:hAnsi="Times New Roman" w:cs="Times New Roman"/>
          <w:lang w:val="es-ES"/>
        </w:rPr>
        <w:t xml:space="preserve"> preventiva, potenciar consejo con</w:t>
      </w:r>
      <w:r w:rsidRPr="00292505">
        <w:rPr>
          <w:rFonts w:ascii="Times New Roman" w:hAnsi="Times New Roman" w:cs="Times New Roman"/>
          <w:lang w:val="es-ES"/>
        </w:rPr>
        <w:t xml:space="preserve">sultivo de jóvenes en donde los </w:t>
      </w:r>
      <w:r w:rsidRPr="00292505">
        <w:rPr>
          <w:rFonts w:ascii="Times New Roman" w:hAnsi="Times New Roman" w:cs="Times New Roman"/>
          <w:lang w:val="es-ES"/>
        </w:rPr>
        <w:t xml:space="preserve">mismos pudieran diseñar </w:t>
      </w:r>
      <w:r w:rsidRPr="00292505">
        <w:rPr>
          <w:rFonts w:ascii="Times New Roman" w:hAnsi="Times New Roman" w:cs="Times New Roman"/>
          <w:lang w:val="es-ES"/>
        </w:rPr>
        <w:t>infografías</w:t>
      </w:r>
      <w:r w:rsidRPr="00292505">
        <w:rPr>
          <w:rFonts w:ascii="Times New Roman" w:hAnsi="Times New Roman" w:cs="Times New Roman"/>
          <w:lang w:val="es-ES"/>
        </w:rPr>
        <w:t xml:space="preserve"> u otro material para prevención </w:t>
      </w:r>
      <w:r w:rsidRPr="00292505">
        <w:rPr>
          <w:rFonts w:ascii="Times New Roman" w:hAnsi="Times New Roman" w:cs="Times New Roman"/>
          <w:lang w:val="es-ES"/>
        </w:rPr>
        <w:t xml:space="preserve">en dispositivos de salud que se </w:t>
      </w:r>
      <w:r w:rsidRPr="00292505">
        <w:rPr>
          <w:rFonts w:ascii="Times New Roman" w:hAnsi="Times New Roman" w:cs="Times New Roman"/>
          <w:lang w:val="es-ES"/>
        </w:rPr>
        <w:t xml:space="preserve">difunda a través de las </w:t>
      </w:r>
      <w:r w:rsidRPr="00292505">
        <w:rPr>
          <w:rFonts w:ascii="Times New Roman" w:hAnsi="Times New Roman" w:cs="Times New Roman"/>
          <w:lang w:val="es-ES"/>
        </w:rPr>
        <w:t>Redes Social que ellos utilizan.</w:t>
      </w:r>
    </w:p>
    <w:p w:rsidR="00C5213D" w:rsidRPr="00292505" w:rsidRDefault="00C5213D" w:rsidP="00E35D4F">
      <w:pPr>
        <w:autoSpaceDE w:val="0"/>
        <w:autoSpaceDN w:val="0"/>
        <w:adjustRightInd w:val="0"/>
        <w:spacing w:after="0" w:line="240" w:lineRule="auto"/>
        <w:jc w:val="both"/>
        <w:rPr>
          <w:rFonts w:ascii="Times New Roman" w:hAnsi="Times New Roman" w:cs="Times New Roman"/>
          <w:lang w:val="es-ES"/>
        </w:rPr>
      </w:pPr>
    </w:p>
    <w:p w:rsidR="00C5213D" w:rsidRPr="00292505" w:rsidRDefault="00C5213D" w:rsidP="00E35D4F">
      <w:pPr>
        <w:autoSpaceDE w:val="0"/>
        <w:autoSpaceDN w:val="0"/>
        <w:adjustRightInd w:val="0"/>
        <w:spacing w:after="0" w:line="240" w:lineRule="auto"/>
        <w:jc w:val="both"/>
        <w:rPr>
          <w:rFonts w:ascii="Times New Roman" w:hAnsi="Times New Roman" w:cs="Times New Roman"/>
          <w:b/>
          <w:color w:val="000000"/>
          <w:lang w:val="es-ES"/>
        </w:rPr>
      </w:pPr>
      <w:r w:rsidRPr="00292505">
        <w:rPr>
          <w:rFonts w:ascii="Times New Roman" w:hAnsi="Times New Roman" w:cs="Times New Roman"/>
          <w:b/>
          <w:color w:val="000000"/>
          <w:lang w:val="es-ES"/>
        </w:rPr>
        <w:t>g) ¿Cuáles son las buenas prácticas iniciadas por las diversas part</w:t>
      </w:r>
      <w:r w:rsidR="0093549A" w:rsidRPr="00292505">
        <w:rPr>
          <w:rFonts w:ascii="Times New Roman" w:hAnsi="Times New Roman" w:cs="Times New Roman"/>
          <w:b/>
          <w:color w:val="000000"/>
          <w:lang w:val="es-ES"/>
        </w:rPr>
        <w:t xml:space="preserve">es interesadas, y las restantes </w:t>
      </w:r>
      <w:r w:rsidRPr="00292505">
        <w:rPr>
          <w:rFonts w:ascii="Times New Roman" w:hAnsi="Times New Roman" w:cs="Times New Roman"/>
          <w:b/>
          <w:color w:val="000000"/>
          <w:lang w:val="es-ES"/>
        </w:rPr>
        <w:t>áreas de intervención que necesitan ser introducidas y/o mejoradas?</w:t>
      </w:r>
    </w:p>
    <w:p w:rsidR="00C5213D" w:rsidRPr="00292505" w:rsidRDefault="00C5213D" w:rsidP="00E35D4F">
      <w:pPr>
        <w:autoSpaceDE w:val="0"/>
        <w:autoSpaceDN w:val="0"/>
        <w:adjustRightInd w:val="0"/>
        <w:spacing w:after="0" w:line="240" w:lineRule="auto"/>
        <w:jc w:val="both"/>
        <w:rPr>
          <w:rFonts w:ascii="Times New Roman" w:hAnsi="Times New Roman" w:cs="Times New Roman"/>
          <w:color w:val="000000"/>
          <w:lang w:val="es-ES"/>
        </w:rPr>
      </w:pPr>
    </w:p>
    <w:p w:rsidR="00C5213D" w:rsidRPr="00292505" w:rsidRDefault="00292505" w:rsidP="00E35D4F">
      <w:p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b/>
          <w:color w:val="000000"/>
          <w:lang w:val="es-ES"/>
        </w:rPr>
        <w:t>g.1.)</w:t>
      </w:r>
      <w:r>
        <w:rPr>
          <w:rFonts w:ascii="Times New Roman" w:hAnsi="Times New Roman" w:cs="Times New Roman"/>
          <w:color w:val="000000"/>
          <w:lang w:val="es-ES"/>
        </w:rPr>
        <w:t xml:space="preserve"> </w:t>
      </w:r>
      <w:r w:rsidR="00C5213D" w:rsidRPr="00292505">
        <w:rPr>
          <w:rFonts w:ascii="Times New Roman" w:hAnsi="Times New Roman" w:cs="Times New Roman"/>
          <w:color w:val="000000"/>
          <w:lang w:val="es-ES"/>
        </w:rPr>
        <w:t>Desde el informe del Tercer Marco para la Acción contra la Expl</w:t>
      </w:r>
      <w:r w:rsidR="00C5213D" w:rsidRPr="00292505">
        <w:rPr>
          <w:rFonts w:ascii="Times New Roman" w:hAnsi="Times New Roman" w:cs="Times New Roman"/>
          <w:color w:val="000000"/>
          <w:lang w:val="es-ES"/>
        </w:rPr>
        <w:t xml:space="preserve">otación Sexual Comercial de NNA </w:t>
      </w:r>
      <w:r w:rsidR="00C5213D" w:rsidRPr="00292505">
        <w:rPr>
          <w:rFonts w:ascii="Times New Roman" w:hAnsi="Times New Roman" w:cs="Times New Roman"/>
          <w:color w:val="000000"/>
          <w:lang w:val="es-ES"/>
        </w:rPr>
        <w:t>(ESCNNA), el cual constituyó la ruta de acción chilena para el períod</w:t>
      </w:r>
      <w:r w:rsidR="00846B1C" w:rsidRPr="00292505">
        <w:rPr>
          <w:rFonts w:ascii="Times New Roman" w:hAnsi="Times New Roman" w:cs="Times New Roman"/>
          <w:color w:val="000000"/>
          <w:lang w:val="es-ES"/>
        </w:rPr>
        <w:t xml:space="preserve">o 2017-2019, para los servicios </w:t>
      </w:r>
      <w:r w:rsidR="00C5213D" w:rsidRPr="00292505">
        <w:rPr>
          <w:rFonts w:ascii="Times New Roman" w:hAnsi="Times New Roman" w:cs="Times New Roman"/>
          <w:color w:val="000000"/>
          <w:lang w:val="es-ES"/>
        </w:rPr>
        <w:t>públicos y la sociedad civil, con el objetivo de avanzar y fortalecer</w:t>
      </w:r>
      <w:r w:rsidR="00C5213D" w:rsidRPr="00292505">
        <w:rPr>
          <w:rFonts w:ascii="Times New Roman" w:hAnsi="Times New Roman" w:cs="Times New Roman"/>
          <w:color w:val="000000"/>
          <w:lang w:val="es-ES"/>
        </w:rPr>
        <w:t xml:space="preserve"> en un trabajo colaborativo que </w:t>
      </w:r>
      <w:r w:rsidR="00C5213D" w:rsidRPr="00292505">
        <w:rPr>
          <w:rFonts w:ascii="Times New Roman" w:hAnsi="Times New Roman" w:cs="Times New Roman"/>
          <w:color w:val="000000"/>
          <w:lang w:val="es-ES"/>
        </w:rPr>
        <w:t>contribuya a poner fin a este tipo de violencia contr</w:t>
      </w:r>
      <w:r w:rsidR="00C5213D" w:rsidRPr="00292505">
        <w:rPr>
          <w:rFonts w:ascii="Times New Roman" w:hAnsi="Times New Roman" w:cs="Times New Roman"/>
          <w:color w:val="000000"/>
          <w:lang w:val="es-ES"/>
        </w:rPr>
        <w:t>a NNA, se rescata lo siguiente:</w:t>
      </w:r>
    </w:p>
    <w:p w:rsidR="00C5213D" w:rsidRPr="00292505" w:rsidRDefault="00C5213D" w:rsidP="00E35D4F">
      <w:pPr>
        <w:autoSpaceDE w:val="0"/>
        <w:autoSpaceDN w:val="0"/>
        <w:adjustRightInd w:val="0"/>
        <w:spacing w:after="0" w:line="240" w:lineRule="auto"/>
        <w:jc w:val="both"/>
        <w:rPr>
          <w:rFonts w:ascii="Times New Roman" w:hAnsi="Times New Roman" w:cs="Times New Roman"/>
          <w:color w:val="000000"/>
          <w:lang w:val="es-ES"/>
        </w:rPr>
      </w:pPr>
    </w:p>
    <w:p w:rsidR="00C5213D" w:rsidRPr="00292505" w:rsidRDefault="00C5213D" w:rsidP="00E35D4F">
      <w:pPr>
        <w:pStyle w:val="Prrafodelista"/>
        <w:numPr>
          <w:ilvl w:val="0"/>
          <w:numId w:val="4"/>
        </w:num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color w:val="000000"/>
          <w:lang w:val="es-ES"/>
        </w:rPr>
        <w:t xml:space="preserve">En el Tercer Marco contra ESCNNA se trabajó en base a cinco </w:t>
      </w:r>
      <w:r w:rsidRPr="00292505">
        <w:rPr>
          <w:rFonts w:ascii="Times New Roman" w:hAnsi="Times New Roman" w:cs="Times New Roman"/>
          <w:color w:val="000000"/>
          <w:lang w:val="es-ES"/>
        </w:rPr>
        <w:t xml:space="preserve">líneas de acción desde las cuales se </w:t>
      </w:r>
      <w:r w:rsidRPr="00292505">
        <w:rPr>
          <w:rFonts w:ascii="Times New Roman" w:hAnsi="Times New Roman" w:cs="Times New Roman"/>
          <w:color w:val="000000"/>
          <w:lang w:val="es-ES"/>
        </w:rPr>
        <w:t>sintetizaron los esfuerzos por parte de los distintos participantes de</w:t>
      </w:r>
      <w:r w:rsidRPr="00292505">
        <w:rPr>
          <w:rFonts w:ascii="Times New Roman" w:hAnsi="Times New Roman" w:cs="Times New Roman"/>
          <w:color w:val="000000"/>
          <w:lang w:val="es-ES"/>
        </w:rPr>
        <w:t xml:space="preserve"> los sectores público, privado, </w:t>
      </w:r>
      <w:r w:rsidRPr="00292505">
        <w:rPr>
          <w:rFonts w:ascii="Times New Roman" w:hAnsi="Times New Roman" w:cs="Times New Roman"/>
          <w:color w:val="000000"/>
          <w:lang w:val="es-ES"/>
        </w:rPr>
        <w:t>academia y sociedad civil. Estas líneas de acción fueron las sig</w:t>
      </w:r>
      <w:r w:rsidRPr="00292505">
        <w:rPr>
          <w:rFonts w:ascii="Times New Roman" w:hAnsi="Times New Roman" w:cs="Times New Roman"/>
          <w:color w:val="000000"/>
          <w:lang w:val="es-ES"/>
        </w:rPr>
        <w:t xml:space="preserve">uientes: Análisis del Problema, </w:t>
      </w:r>
      <w:r w:rsidRPr="00292505">
        <w:rPr>
          <w:rFonts w:ascii="Times New Roman" w:hAnsi="Times New Roman" w:cs="Times New Roman"/>
          <w:color w:val="000000"/>
          <w:lang w:val="es-ES"/>
        </w:rPr>
        <w:t>Prevención, Detección y Atención Temprana, Restitución de Derechos y Reparación del Daño y</w:t>
      </w:r>
      <w:r w:rsidRPr="00292505">
        <w:rPr>
          <w:rFonts w:ascii="Times New Roman" w:hAnsi="Times New Roman" w:cs="Times New Roman"/>
          <w:color w:val="000000"/>
          <w:lang w:val="es-ES"/>
        </w:rPr>
        <w:t xml:space="preserve"> </w:t>
      </w:r>
      <w:r w:rsidRPr="00292505">
        <w:rPr>
          <w:rFonts w:ascii="Times New Roman" w:hAnsi="Times New Roman" w:cs="Times New Roman"/>
          <w:color w:val="000000"/>
          <w:lang w:val="es-ES"/>
        </w:rPr>
        <w:t>Sanción de Explotadores y Protección de Víctimas, teniendo estrecha relación con las áreas de</w:t>
      </w:r>
      <w:r w:rsidRPr="00292505">
        <w:rPr>
          <w:rFonts w:ascii="Times New Roman" w:hAnsi="Times New Roman" w:cs="Times New Roman"/>
          <w:color w:val="000000"/>
          <w:lang w:val="es-ES"/>
        </w:rPr>
        <w:t xml:space="preserve"> </w:t>
      </w:r>
      <w:r w:rsidRPr="00292505">
        <w:rPr>
          <w:rFonts w:ascii="Times New Roman" w:hAnsi="Times New Roman" w:cs="Times New Roman"/>
          <w:color w:val="000000"/>
          <w:lang w:val="es-ES"/>
        </w:rPr>
        <w:t>prevención, protección y cuidado, recuperación y rehabilitación de víctimas referidas anteriormente.</w:t>
      </w:r>
    </w:p>
    <w:p w:rsidR="00C5213D" w:rsidRPr="00292505" w:rsidRDefault="00C5213D" w:rsidP="00E35D4F">
      <w:pPr>
        <w:autoSpaceDE w:val="0"/>
        <w:autoSpaceDN w:val="0"/>
        <w:adjustRightInd w:val="0"/>
        <w:spacing w:after="0" w:line="240" w:lineRule="auto"/>
        <w:jc w:val="both"/>
        <w:rPr>
          <w:rFonts w:ascii="Times New Roman" w:hAnsi="Times New Roman" w:cs="Times New Roman"/>
          <w:color w:val="000000"/>
          <w:lang w:val="es-ES"/>
        </w:rPr>
      </w:pPr>
    </w:p>
    <w:p w:rsidR="00C5213D" w:rsidRPr="00292505" w:rsidRDefault="00C5213D" w:rsidP="00E35D4F">
      <w:pPr>
        <w:pStyle w:val="Prrafodelista"/>
        <w:numPr>
          <w:ilvl w:val="0"/>
          <w:numId w:val="2"/>
        </w:num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color w:val="000000"/>
          <w:lang w:val="es-ES"/>
        </w:rPr>
        <w:lastRenderedPageBreak/>
        <w:t>En este conjunto de líneas de acción destaca la prevención de todo tipo de violencia, en múltiples</w:t>
      </w:r>
      <w:r w:rsidRPr="00292505">
        <w:rPr>
          <w:rFonts w:ascii="Times New Roman" w:hAnsi="Times New Roman" w:cs="Times New Roman"/>
          <w:color w:val="000000"/>
          <w:lang w:val="es-ES"/>
        </w:rPr>
        <w:t xml:space="preserve"> </w:t>
      </w:r>
      <w:r w:rsidRPr="00292505">
        <w:rPr>
          <w:rFonts w:ascii="Times New Roman" w:hAnsi="Times New Roman" w:cs="Times New Roman"/>
          <w:color w:val="000000"/>
          <w:lang w:val="es-ES"/>
        </w:rPr>
        <w:t>espacios, más allá del familiar,</w:t>
      </w:r>
      <w:r w:rsidRPr="00292505">
        <w:rPr>
          <w:rFonts w:ascii="Times New Roman" w:hAnsi="Times New Roman" w:cs="Times New Roman"/>
          <w:color w:val="000000"/>
          <w:lang w:val="es-ES"/>
        </w:rPr>
        <w:t xml:space="preserve"> por la vía de generar campañas </w:t>
      </w:r>
      <w:r w:rsidRPr="00292505">
        <w:rPr>
          <w:rFonts w:ascii="Times New Roman" w:hAnsi="Times New Roman" w:cs="Times New Roman"/>
          <w:color w:val="000000"/>
          <w:lang w:val="es-ES"/>
        </w:rPr>
        <w:t>comunicacionales y fortalecer la</w:t>
      </w:r>
      <w:r w:rsidRPr="00292505">
        <w:rPr>
          <w:rFonts w:ascii="Times New Roman" w:hAnsi="Times New Roman" w:cs="Times New Roman"/>
          <w:color w:val="000000"/>
          <w:lang w:val="es-ES"/>
        </w:rPr>
        <w:t xml:space="preserve"> </w:t>
      </w:r>
      <w:r w:rsidRPr="00292505">
        <w:rPr>
          <w:rFonts w:ascii="Times New Roman" w:hAnsi="Times New Roman" w:cs="Times New Roman"/>
          <w:color w:val="000000"/>
          <w:lang w:val="es-ES"/>
        </w:rPr>
        <w:t>oferta programática en el área, Además, es importante reconocer que la erradicación de la violencia</w:t>
      </w:r>
      <w:r w:rsidRPr="00292505">
        <w:rPr>
          <w:rFonts w:ascii="Times New Roman" w:hAnsi="Times New Roman" w:cs="Times New Roman"/>
          <w:color w:val="000000"/>
          <w:lang w:val="es-ES"/>
        </w:rPr>
        <w:t xml:space="preserve"> </w:t>
      </w:r>
      <w:r w:rsidRPr="00292505">
        <w:rPr>
          <w:rFonts w:ascii="Times New Roman" w:hAnsi="Times New Roman" w:cs="Times New Roman"/>
          <w:color w:val="000000"/>
          <w:lang w:val="es-ES"/>
        </w:rPr>
        <w:t>hacia NNA requiere de una transformación cultural y, al ser un problema multicausal, necesita</w:t>
      </w:r>
      <w:r w:rsidRPr="00292505">
        <w:rPr>
          <w:rFonts w:ascii="Times New Roman" w:hAnsi="Times New Roman" w:cs="Times New Roman"/>
          <w:color w:val="000000"/>
          <w:lang w:val="es-ES"/>
        </w:rPr>
        <w:t xml:space="preserve"> </w:t>
      </w:r>
      <w:r w:rsidRPr="00292505">
        <w:rPr>
          <w:rFonts w:ascii="Times New Roman" w:hAnsi="Times New Roman" w:cs="Times New Roman"/>
          <w:color w:val="000000"/>
          <w:lang w:val="es-ES"/>
        </w:rPr>
        <w:t>también de la articulación de todos los sectores que realizan tanto prevención como protección de</w:t>
      </w:r>
      <w:r w:rsidRPr="00292505">
        <w:rPr>
          <w:rFonts w:ascii="Times New Roman" w:hAnsi="Times New Roman" w:cs="Times New Roman"/>
          <w:color w:val="000000"/>
          <w:lang w:val="es-ES"/>
        </w:rPr>
        <w:t xml:space="preserve"> derechos.</w:t>
      </w:r>
    </w:p>
    <w:p w:rsidR="00C5213D" w:rsidRPr="00292505" w:rsidRDefault="00C5213D" w:rsidP="00E35D4F">
      <w:pPr>
        <w:pStyle w:val="Prrafodelista"/>
        <w:autoSpaceDE w:val="0"/>
        <w:autoSpaceDN w:val="0"/>
        <w:adjustRightInd w:val="0"/>
        <w:spacing w:after="0" w:line="240" w:lineRule="auto"/>
        <w:jc w:val="both"/>
        <w:rPr>
          <w:rFonts w:ascii="Times New Roman" w:hAnsi="Times New Roman" w:cs="Times New Roman"/>
          <w:color w:val="000000"/>
          <w:lang w:val="es-ES"/>
        </w:rPr>
      </w:pPr>
    </w:p>
    <w:p w:rsidR="00C5213D" w:rsidRPr="00292505" w:rsidRDefault="00C5213D" w:rsidP="00E35D4F">
      <w:p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b/>
          <w:color w:val="000000"/>
          <w:lang w:val="es-ES"/>
        </w:rPr>
        <w:t>A modo general</w:t>
      </w:r>
      <w:r w:rsidRPr="00292505">
        <w:rPr>
          <w:rFonts w:ascii="Times New Roman" w:hAnsi="Times New Roman" w:cs="Times New Roman"/>
          <w:b/>
          <w:color w:val="2F2F2F"/>
          <w:lang w:val="es-ES"/>
        </w:rPr>
        <w:t>,</w:t>
      </w:r>
      <w:r w:rsidRPr="00292505">
        <w:rPr>
          <w:rFonts w:ascii="Times New Roman" w:hAnsi="Times New Roman" w:cs="Times New Roman"/>
          <w:color w:val="2F2F2F"/>
          <w:lang w:val="es-ES"/>
        </w:rPr>
        <w:t xml:space="preserve"> </w:t>
      </w:r>
      <w:r w:rsidRPr="00292505">
        <w:rPr>
          <w:rFonts w:ascii="Times New Roman" w:hAnsi="Times New Roman" w:cs="Times New Roman"/>
          <w:color w:val="000000"/>
          <w:lang w:val="es-ES"/>
        </w:rPr>
        <w:t>destacan las siguientes buenas prácticas y proyectos:</w:t>
      </w:r>
    </w:p>
    <w:p w:rsidR="00C5213D" w:rsidRPr="00292505" w:rsidRDefault="00C5213D" w:rsidP="00E35D4F">
      <w:pPr>
        <w:pStyle w:val="Prrafodelista"/>
        <w:numPr>
          <w:ilvl w:val="0"/>
          <w:numId w:val="4"/>
        </w:num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color w:val="000000"/>
          <w:lang w:val="es-ES"/>
        </w:rPr>
        <w:t>La implementación y ejecución de actividades recreativas/culturales,</w:t>
      </w:r>
    </w:p>
    <w:p w:rsidR="00C5213D" w:rsidRPr="00292505" w:rsidRDefault="00C5213D" w:rsidP="00E35D4F">
      <w:pPr>
        <w:pStyle w:val="Prrafodelista"/>
        <w:numPr>
          <w:ilvl w:val="0"/>
          <w:numId w:val="4"/>
        </w:num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color w:val="000000"/>
          <w:lang w:val="es-ES"/>
        </w:rPr>
        <w:t>La participación en actividades significativas para las NNA.</w:t>
      </w:r>
    </w:p>
    <w:p w:rsidR="00C5213D" w:rsidRPr="00292505" w:rsidRDefault="00C5213D" w:rsidP="00E35D4F">
      <w:pPr>
        <w:pStyle w:val="Prrafodelista"/>
        <w:numPr>
          <w:ilvl w:val="0"/>
          <w:numId w:val="4"/>
        </w:num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color w:val="000000"/>
          <w:lang w:val="es-ES"/>
        </w:rPr>
        <w:t>La i</w:t>
      </w:r>
      <w:r w:rsidRPr="00292505">
        <w:rPr>
          <w:rFonts w:ascii="Times New Roman" w:hAnsi="Times New Roman" w:cs="Times New Roman"/>
          <w:color w:val="1B1B1B"/>
          <w:lang w:val="es-ES"/>
        </w:rPr>
        <w:t>m</w:t>
      </w:r>
      <w:r w:rsidRPr="00292505">
        <w:rPr>
          <w:rFonts w:ascii="Times New Roman" w:hAnsi="Times New Roman" w:cs="Times New Roman"/>
          <w:color w:val="000000"/>
          <w:lang w:val="es-ES"/>
        </w:rPr>
        <w:t>plementación de estrategias de intervención con familias en modalidad talleres,</w:t>
      </w:r>
      <w:r w:rsidRPr="00292505">
        <w:rPr>
          <w:rFonts w:ascii="Times New Roman" w:hAnsi="Times New Roman" w:cs="Times New Roman"/>
          <w:color w:val="000000"/>
          <w:lang w:val="es-ES"/>
        </w:rPr>
        <w:t xml:space="preserve"> </w:t>
      </w:r>
      <w:r w:rsidRPr="00292505">
        <w:rPr>
          <w:rFonts w:ascii="Times New Roman" w:hAnsi="Times New Roman" w:cs="Times New Roman"/>
          <w:color w:val="000000"/>
          <w:lang w:val="es-ES"/>
        </w:rPr>
        <w:t>jornadas</w:t>
      </w:r>
      <w:r w:rsidRPr="00292505">
        <w:rPr>
          <w:rFonts w:ascii="Times New Roman" w:hAnsi="Times New Roman" w:cs="Times New Roman"/>
          <w:color w:val="000000"/>
          <w:lang w:val="es-ES"/>
        </w:rPr>
        <w:t xml:space="preserve"> </w:t>
      </w:r>
      <w:r w:rsidRPr="00292505">
        <w:rPr>
          <w:rFonts w:ascii="Times New Roman" w:hAnsi="Times New Roman" w:cs="Times New Roman"/>
          <w:bCs/>
          <w:color w:val="000000"/>
          <w:lang w:val="es-ES"/>
        </w:rPr>
        <w:t>vinculares.</w:t>
      </w:r>
    </w:p>
    <w:p w:rsidR="00663774" w:rsidRPr="00292505" w:rsidRDefault="00C5213D" w:rsidP="00E35D4F">
      <w:pPr>
        <w:pStyle w:val="Prrafodelista"/>
        <w:numPr>
          <w:ilvl w:val="0"/>
          <w:numId w:val="4"/>
        </w:num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bCs/>
          <w:color w:val="000000"/>
          <w:lang w:val="es-ES"/>
        </w:rPr>
        <w:t>La activación de las redes locales, entre otras actividades.</w:t>
      </w:r>
    </w:p>
    <w:p w:rsidR="00663774" w:rsidRPr="00292505" w:rsidRDefault="00663774" w:rsidP="00E35D4F">
      <w:pPr>
        <w:pStyle w:val="Prrafodelista"/>
        <w:numPr>
          <w:ilvl w:val="0"/>
          <w:numId w:val="4"/>
        </w:num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Contar con equipos especializados para la atención de las y los adolescentes, asi como instalar en</w:t>
      </w:r>
      <w:r w:rsidRPr="00292505">
        <w:rPr>
          <w:rFonts w:ascii="Times New Roman" w:hAnsi="Times New Roman" w:cs="Times New Roman"/>
          <w:lang w:val="es-ES"/>
        </w:rPr>
        <w:t xml:space="preserve"> </w:t>
      </w:r>
      <w:r w:rsidRPr="00292505">
        <w:rPr>
          <w:rFonts w:ascii="Times New Roman" w:hAnsi="Times New Roman" w:cs="Times New Roman"/>
          <w:lang w:val="es-ES"/>
        </w:rPr>
        <w:t xml:space="preserve">sus prácticas de atención el énfasis en el </w:t>
      </w:r>
      <w:r w:rsidRPr="00292505">
        <w:rPr>
          <w:rFonts w:ascii="Times New Roman" w:hAnsi="Times New Roman" w:cs="Times New Roman"/>
          <w:lang w:val="es-ES"/>
        </w:rPr>
        <w:t>vínculo</w:t>
      </w:r>
      <w:r w:rsidRPr="00292505">
        <w:rPr>
          <w:rFonts w:ascii="Times New Roman" w:hAnsi="Times New Roman" w:cs="Times New Roman"/>
          <w:lang w:val="es-ES"/>
        </w:rPr>
        <w:t xml:space="preserve"> "como sustento de base para el desarrollo del</w:t>
      </w:r>
      <w:r w:rsidRPr="00292505">
        <w:rPr>
          <w:rFonts w:ascii="Times New Roman" w:hAnsi="Times New Roman" w:cs="Times New Roman"/>
          <w:lang w:val="es-ES"/>
        </w:rPr>
        <w:t xml:space="preserve"> proceso reparato</w:t>
      </w:r>
      <w:r w:rsidRPr="00292505">
        <w:rPr>
          <w:rFonts w:ascii="Times New Roman" w:hAnsi="Times New Roman" w:cs="Times New Roman"/>
          <w:lang w:val="es-ES"/>
        </w:rPr>
        <w:t>rio".</w:t>
      </w:r>
    </w:p>
    <w:p w:rsidR="00663774" w:rsidRPr="00292505" w:rsidRDefault="00663774" w:rsidP="00E35D4F">
      <w:pPr>
        <w:pStyle w:val="Prrafodelista"/>
        <w:numPr>
          <w:ilvl w:val="0"/>
          <w:numId w:val="4"/>
        </w:num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La incorporación de metodologías grupales en las intervenciones especializadas, actividades</w:t>
      </w:r>
      <w:r w:rsidRPr="00292505">
        <w:rPr>
          <w:rFonts w:ascii="Times New Roman" w:hAnsi="Times New Roman" w:cs="Times New Roman"/>
          <w:lang w:val="es-ES"/>
        </w:rPr>
        <w:t xml:space="preserve"> </w:t>
      </w:r>
      <w:r w:rsidRPr="00292505">
        <w:rPr>
          <w:rFonts w:ascii="Times New Roman" w:hAnsi="Times New Roman" w:cs="Times New Roman"/>
          <w:lang w:val="es-ES"/>
        </w:rPr>
        <w:t>culturales y recreativas.</w:t>
      </w:r>
    </w:p>
    <w:p w:rsidR="00663774" w:rsidRPr="00292505" w:rsidRDefault="00663774" w:rsidP="00E35D4F">
      <w:pPr>
        <w:pStyle w:val="Prrafodelista"/>
        <w:numPr>
          <w:ilvl w:val="0"/>
          <w:numId w:val="4"/>
        </w:num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El trabajo con familias y gestión intersectorial.</w:t>
      </w:r>
    </w:p>
    <w:p w:rsidR="00663774" w:rsidRPr="00292505" w:rsidRDefault="00663774" w:rsidP="00E35D4F">
      <w:pPr>
        <w:pStyle w:val="Prrafodelista"/>
        <w:numPr>
          <w:ilvl w:val="0"/>
          <w:numId w:val="4"/>
        </w:num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El acompañamiento a progra</w:t>
      </w:r>
      <w:r w:rsidRPr="00292505">
        <w:rPr>
          <w:rFonts w:ascii="Times New Roman" w:hAnsi="Times New Roman" w:cs="Times New Roman"/>
          <w:lang w:val="es-ES"/>
        </w:rPr>
        <w:t>mas a los NNA que son derivados.</w:t>
      </w:r>
    </w:p>
    <w:p w:rsidR="007867CE" w:rsidRPr="00292505" w:rsidRDefault="00663774" w:rsidP="00E35D4F">
      <w:pPr>
        <w:pStyle w:val="Prrafodelista"/>
        <w:numPr>
          <w:ilvl w:val="0"/>
          <w:numId w:val="4"/>
        </w:num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Respecto a la atención propiamente tal, se realizan reuniones clínicas con dispositivos de salud</w:t>
      </w:r>
      <w:r w:rsidRPr="00292505">
        <w:rPr>
          <w:rFonts w:ascii="Times New Roman" w:hAnsi="Times New Roman" w:cs="Times New Roman"/>
          <w:lang w:val="es-ES"/>
        </w:rPr>
        <w:t xml:space="preserve"> </w:t>
      </w:r>
      <w:r w:rsidRPr="00292505">
        <w:rPr>
          <w:rFonts w:ascii="Times New Roman" w:hAnsi="Times New Roman" w:cs="Times New Roman"/>
          <w:lang w:val="es-ES"/>
        </w:rPr>
        <w:t>mental en que se analizan los casos complejos, en donde la salud mental juega un papel relevante</w:t>
      </w:r>
      <w:r w:rsidRPr="00292505">
        <w:rPr>
          <w:rFonts w:ascii="Times New Roman" w:hAnsi="Times New Roman" w:cs="Times New Roman"/>
          <w:lang w:val="es-ES"/>
        </w:rPr>
        <w:t xml:space="preserve"> </w:t>
      </w:r>
      <w:r w:rsidRPr="00292505">
        <w:rPr>
          <w:rFonts w:ascii="Times New Roman" w:hAnsi="Times New Roman" w:cs="Times New Roman"/>
          <w:lang w:val="es-ES"/>
        </w:rPr>
        <w:t>en los alcances del proceso reparatorio.</w:t>
      </w:r>
    </w:p>
    <w:p w:rsidR="00663774" w:rsidRPr="00292505" w:rsidRDefault="00663774" w:rsidP="00E35D4F">
      <w:pPr>
        <w:pStyle w:val="Prrafodelista"/>
        <w:numPr>
          <w:ilvl w:val="0"/>
          <w:numId w:val="4"/>
        </w:num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En el ámbito de la capacitación, el acompañamiento en la postulación a programas de capacitación</w:t>
      </w:r>
      <w:r w:rsidR="007867CE" w:rsidRPr="00292505">
        <w:rPr>
          <w:rFonts w:ascii="Times New Roman" w:hAnsi="Times New Roman" w:cs="Times New Roman"/>
          <w:lang w:val="es-ES"/>
        </w:rPr>
        <w:t xml:space="preserve"> </w:t>
      </w:r>
      <w:r w:rsidRPr="00292505">
        <w:rPr>
          <w:rFonts w:ascii="Times New Roman" w:hAnsi="Times New Roman" w:cs="Times New Roman"/>
          <w:lang w:val="es-ES"/>
        </w:rPr>
        <w:t>laboral a adolescentes y jóvenes.</w:t>
      </w:r>
    </w:p>
    <w:p w:rsidR="00553B69" w:rsidRPr="00292505" w:rsidRDefault="00553B69" w:rsidP="00553B69">
      <w:pPr>
        <w:autoSpaceDE w:val="0"/>
        <w:autoSpaceDN w:val="0"/>
        <w:adjustRightInd w:val="0"/>
        <w:spacing w:after="0" w:line="240" w:lineRule="auto"/>
        <w:jc w:val="both"/>
        <w:rPr>
          <w:rFonts w:ascii="Times New Roman" w:hAnsi="Times New Roman" w:cs="Times New Roman"/>
          <w:lang w:val="es-ES"/>
        </w:rPr>
      </w:pPr>
    </w:p>
    <w:p w:rsidR="00E35D4F" w:rsidRPr="00292505" w:rsidRDefault="00553B69" w:rsidP="00E35D4F">
      <w:pPr>
        <w:autoSpaceDE w:val="0"/>
        <w:autoSpaceDN w:val="0"/>
        <w:adjustRightInd w:val="0"/>
        <w:spacing w:after="0" w:line="240" w:lineRule="auto"/>
        <w:jc w:val="both"/>
        <w:rPr>
          <w:rFonts w:ascii="Times New Roman" w:hAnsi="Times New Roman" w:cs="Times New Roman"/>
          <w:lang w:val="es-ES"/>
        </w:rPr>
      </w:pPr>
      <w:r w:rsidRPr="00292505">
        <w:rPr>
          <w:rFonts w:ascii="Times New Roman" w:hAnsi="Times New Roman" w:cs="Times New Roman"/>
          <w:lang w:val="es-ES"/>
        </w:rPr>
        <w:t>En relación con</w:t>
      </w:r>
      <w:r w:rsidR="00292505">
        <w:rPr>
          <w:rFonts w:ascii="Times New Roman" w:hAnsi="Times New Roman" w:cs="Times New Roman"/>
          <w:lang w:val="es-ES"/>
        </w:rPr>
        <w:t xml:space="preserve"> otras</w:t>
      </w:r>
      <w:r w:rsidRPr="00292505">
        <w:rPr>
          <w:rFonts w:ascii="Times New Roman" w:hAnsi="Times New Roman" w:cs="Times New Roman"/>
          <w:lang w:val="es-ES"/>
        </w:rPr>
        <w:t xml:space="preserve"> líneas de acción se encuentran </w:t>
      </w:r>
      <w:r w:rsidRPr="00292505">
        <w:rPr>
          <w:rFonts w:ascii="Times New Roman" w:hAnsi="Times New Roman" w:cs="Times New Roman"/>
          <w:lang w:val="es-ES"/>
        </w:rPr>
        <w:t>las siguientes buenas prácticas</w:t>
      </w:r>
      <w:r w:rsidR="00292505">
        <w:rPr>
          <w:rFonts w:ascii="Times New Roman" w:hAnsi="Times New Roman" w:cs="Times New Roman"/>
          <w:lang w:val="es-ES"/>
        </w:rPr>
        <w:t>, descritas en documento anexo</w:t>
      </w:r>
      <w:r w:rsidRPr="00292505">
        <w:rPr>
          <w:rFonts w:ascii="Times New Roman" w:hAnsi="Times New Roman" w:cs="Times New Roman"/>
          <w:lang w:val="es-ES"/>
        </w:rPr>
        <w:t>:</w:t>
      </w:r>
    </w:p>
    <w:p w:rsidR="00553B69" w:rsidRPr="00292505" w:rsidRDefault="00553B69" w:rsidP="00553B69">
      <w:pPr>
        <w:autoSpaceDE w:val="0"/>
        <w:autoSpaceDN w:val="0"/>
        <w:adjustRightInd w:val="0"/>
        <w:spacing w:after="0" w:line="240" w:lineRule="auto"/>
        <w:ind w:left="708"/>
        <w:jc w:val="both"/>
        <w:rPr>
          <w:rFonts w:ascii="Times New Roman" w:hAnsi="Times New Roman" w:cs="Times New Roman"/>
          <w:color w:val="000000"/>
          <w:lang w:val="es-ES"/>
        </w:rPr>
      </w:pPr>
      <w:r w:rsidRPr="00292505">
        <w:rPr>
          <w:rFonts w:ascii="Times New Roman" w:hAnsi="Times New Roman" w:cs="Times New Roman"/>
          <w:color w:val="000000"/>
          <w:lang w:val="es-ES"/>
        </w:rPr>
        <w:t>1. Análisis del problema</w:t>
      </w:r>
    </w:p>
    <w:p w:rsidR="00553B69" w:rsidRPr="00292505" w:rsidRDefault="00553B69" w:rsidP="00553B69">
      <w:pPr>
        <w:autoSpaceDE w:val="0"/>
        <w:autoSpaceDN w:val="0"/>
        <w:adjustRightInd w:val="0"/>
        <w:spacing w:after="0" w:line="240" w:lineRule="auto"/>
        <w:ind w:left="708"/>
        <w:jc w:val="both"/>
        <w:rPr>
          <w:rFonts w:ascii="Times New Roman" w:hAnsi="Times New Roman" w:cs="Times New Roman"/>
          <w:color w:val="000000"/>
          <w:lang w:val="es-ES"/>
        </w:rPr>
      </w:pPr>
      <w:r w:rsidRPr="00292505">
        <w:rPr>
          <w:rFonts w:ascii="Times New Roman" w:hAnsi="Times New Roman" w:cs="Times New Roman"/>
          <w:color w:val="000000"/>
          <w:lang w:val="es-ES"/>
        </w:rPr>
        <w:t>2. Prevención.</w:t>
      </w:r>
    </w:p>
    <w:p w:rsidR="00553B69" w:rsidRPr="00292505" w:rsidRDefault="00553B69" w:rsidP="00553B69">
      <w:pPr>
        <w:autoSpaceDE w:val="0"/>
        <w:autoSpaceDN w:val="0"/>
        <w:adjustRightInd w:val="0"/>
        <w:spacing w:after="0" w:line="240" w:lineRule="auto"/>
        <w:ind w:left="708"/>
        <w:jc w:val="both"/>
        <w:rPr>
          <w:rFonts w:ascii="Times New Roman" w:hAnsi="Times New Roman" w:cs="Times New Roman"/>
          <w:color w:val="000000"/>
          <w:lang w:val="es-ES"/>
        </w:rPr>
      </w:pPr>
      <w:r w:rsidRPr="00292505">
        <w:rPr>
          <w:rFonts w:ascii="Times New Roman" w:hAnsi="Times New Roman" w:cs="Times New Roman"/>
          <w:color w:val="000000"/>
          <w:lang w:val="es-ES"/>
        </w:rPr>
        <w:t>3. Detección y atención temprana.</w:t>
      </w:r>
    </w:p>
    <w:p w:rsidR="00553B69" w:rsidRPr="00292505" w:rsidRDefault="00553B69" w:rsidP="00553B69">
      <w:pPr>
        <w:autoSpaceDE w:val="0"/>
        <w:autoSpaceDN w:val="0"/>
        <w:adjustRightInd w:val="0"/>
        <w:spacing w:after="0" w:line="240" w:lineRule="auto"/>
        <w:ind w:left="708"/>
        <w:jc w:val="both"/>
        <w:rPr>
          <w:rFonts w:ascii="Times New Roman" w:hAnsi="Times New Roman" w:cs="Times New Roman"/>
          <w:color w:val="000000"/>
          <w:lang w:val="es-ES"/>
        </w:rPr>
      </w:pPr>
      <w:r w:rsidRPr="00292505">
        <w:rPr>
          <w:rFonts w:ascii="Times New Roman" w:hAnsi="Times New Roman" w:cs="Times New Roman"/>
          <w:color w:val="000000"/>
          <w:lang w:val="es-ES"/>
        </w:rPr>
        <w:t>4. Restitución y reparación del daño protección</w:t>
      </w:r>
    </w:p>
    <w:p w:rsidR="00A50BE7" w:rsidRDefault="00E35D4F" w:rsidP="00292505">
      <w:pPr>
        <w:autoSpaceDE w:val="0"/>
        <w:autoSpaceDN w:val="0"/>
        <w:adjustRightInd w:val="0"/>
        <w:spacing w:after="0" w:line="240" w:lineRule="auto"/>
        <w:ind w:left="708"/>
        <w:rPr>
          <w:rFonts w:ascii="Times New Roman" w:hAnsi="Times New Roman" w:cs="Times New Roman"/>
          <w:color w:val="000000"/>
          <w:lang w:val="es-ES"/>
        </w:rPr>
      </w:pPr>
      <w:r w:rsidRPr="00292505">
        <w:rPr>
          <w:rFonts w:ascii="Times New Roman" w:hAnsi="Times New Roman" w:cs="Times New Roman"/>
          <w:color w:val="000000"/>
          <w:lang w:val="es-ES"/>
        </w:rPr>
        <w:t>5.</w:t>
      </w:r>
      <w:r w:rsidR="0050294B" w:rsidRPr="00292505">
        <w:rPr>
          <w:rFonts w:ascii="Times New Roman" w:hAnsi="Times New Roman" w:cs="Times New Roman"/>
          <w:color w:val="000000"/>
          <w:lang w:val="es-ES"/>
        </w:rPr>
        <w:t xml:space="preserve"> Mejoras requeridas para la sanción de explotadores y </w:t>
      </w:r>
      <w:r w:rsidR="0050294B" w:rsidRPr="00292505">
        <w:rPr>
          <w:rFonts w:ascii="Times New Roman" w:hAnsi="Times New Roman" w:cs="Times New Roman"/>
          <w:color w:val="4F4F4F"/>
          <w:lang w:val="es-ES"/>
        </w:rPr>
        <w:t>p</w:t>
      </w:r>
      <w:r w:rsidR="0050294B" w:rsidRPr="00292505">
        <w:rPr>
          <w:rFonts w:ascii="Times New Roman" w:hAnsi="Times New Roman" w:cs="Times New Roman"/>
          <w:color w:val="000000"/>
          <w:lang w:val="es-ES"/>
        </w:rPr>
        <w:t>rotección de víctimas</w:t>
      </w:r>
    </w:p>
    <w:p w:rsidR="00292505" w:rsidRPr="00292505" w:rsidRDefault="00292505" w:rsidP="00553B69">
      <w:pPr>
        <w:autoSpaceDE w:val="0"/>
        <w:autoSpaceDN w:val="0"/>
        <w:adjustRightInd w:val="0"/>
        <w:spacing w:after="0" w:line="240" w:lineRule="auto"/>
        <w:ind w:left="708"/>
        <w:rPr>
          <w:rFonts w:ascii="Times New Roman" w:hAnsi="Times New Roman" w:cs="Times New Roman"/>
          <w:color w:val="000000"/>
          <w:lang w:val="es-ES"/>
        </w:rPr>
      </w:pPr>
    </w:p>
    <w:p w:rsidR="00A50BE7" w:rsidRPr="00292505" w:rsidRDefault="00292505" w:rsidP="00A50BE7">
      <w:pPr>
        <w:autoSpaceDE w:val="0"/>
        <w:autoSpaceDN w:val="0"/>
        <w:adjustRightInd w:val="0"/>
        <w:spacing w:after="0" w:line="240" w:lineRule="auto"/>
        <w:jc w:val="both"/>
        <w:rPr>
          <w:rFonts w:ascii="Times New Roman" w:hAnsi="Times New Roman" w:cs="Times New Roman"/>
          <w:b/>
          <w:color w:val="000000"/>
          <w:lang w:val="es-ES"/>
        </w:rPr>
      </w:pPr>
      <w:r>
        <w:rPr>
          <w:rFonts w:ascii="Times New Roman" w:hAnsi="Times New Roman" w:cs="Times New Roman"/>
          <w:b/>
          <w:color w:val="000000"/>
          <w:lang w:val="es-ES"/>
        </w:rPr>
        <w:t>g.2</w:t>
      </w:r>
      <w:r w:rsidRPr="00292505">
        <w:rPr>
          <w:rFonts w:ascii="Times New Roman" w:hAnsi="Times New Roman" w:cs="Times New Roman"/>
          <w:b/>
          <w:color w:val="000000"/>
          <w:lang w:val="es-ES"/>
        </w:rPr>
        <w:t>.)</w:t>
      </w:r>
      <w:r>
        <w:rPr>
          <w:rFonts w:ascii="Times New Roman" w:hAnsi="Times New Roman" w:cs="Times New Roman"/>
          <w:color w:val="000000"/>
          <w:lang w:val="es-ES"/>
        </w:rPr>
        <w:t xml:space="preserve"> </w:t>
      </w:r>
      <w:r w:rsidR="00A50BE7" w:rsidRPr="00292505">
        <w:rPr>
          <w:rFonts w:ascii="Times New Roman" w:hAnsi="Times New Roman" w:cs="Times New Roman"/>
          <w:b/>
          <w:color w:val="000000"/>
          <w:lang w:val="es-ES"/>
        </w:rPr>
        <w:t>Áreas de intervención que necesitan ser introducidas/mejoradas:</w:t>
      </w:r>
    </w:p>
    <w:p w:rsidR="00A50BE7" w:rsidRPr="00292505" w:rsidRDefault="00A50BE7" w:rsidP="00A50BE7">
      <w:pPr>
        <w:autoSpaceDE w:val="0"/>
        <w:autoSpaceDN w:val="0"/>
        <w:adjustRightInd w:val="0"/>
        <w:spacing w:after="0" w:line="240" w:lineRule="auto"/>
        <w:jc w:val="both"/>
        <w:rPr>
          <w:rFonts w:ascii="Times New Roman" w:hAnsi="Times New Roman" w:cs="Times New Roman"/>
          <w:b/>
          <w:color w:val="000000"/>
          <w:lang w:val="es-ES"/>
        </w:rPr>
      </w:pPr>
    </w:p>
    <w:p w:rsidR="00A50BE7" w:rsidRPr="00292505" w:rsidRDefault="00A50BE7" w:rsidP="00A50BE7">
      <w:pPr>
        <w:pStyle w:val="Prrafodelista"/>
        <w:numPr>
          <w:ilvl w:val="0"/>
          <w:numId w:val="2"/>
        </w:num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color w:val="000000"/>
          <w:lang w:val="es-ES"/>
        </w:rPr>
        <w:t>Surge la necesidad de diseñar protocolos especializados de prevención y atención exclusiva para residencias, ya que existe evidencia que no ha mostrado mucha eficacia; por lo tanto, el Protocolo de actuación en caso de detección de NNA en situación de explotación sexual, requiere de reestructuración. En el ámbito de educación, se debe referir que existe una experiencia previa desde la Mesa contra la ESCNNA y Seremi de educación del Biobío, protocolo que es presentando en año 2021 y práctica que se puede homologar a nivel nacional incorporando las mejoras que se estimen pertinentes. Estos deben ser elaborados para todos los territorios estableciendo periodos piloto de funcionamiento y revisión de su funcionamiento.</w:t>
      </w:r>
    </w:p>
    <w:p w:rsidR="00A50BE7" w:rsidRPr="00292505" w:rsidRDefault="00A50BE7" w:rsidP="00A50BE7">
      <w:pPr>
        <w:pStyle w:val="Prrafodelista"/>
        <w:autoSpaceDE w:val="0"/>
        <w:autoSpaceDN w:val="0"/>
        <w:adjustRightInd w:val="0"/>
        <w:spacing w:after="0" w:line="240" w:lineRule="auto"/>
        <w:jc w:val="both"/>
        <w:rPr>
          <w:rFonts w:ascii="Times New Roman" w:hAnsi="Times New Roman" w:cs="Times New Roman"/>
          <w:color w:val="000000"/>
          <w:lang w:val="es-ES"/>
        </w:rPr>
      </w:pPr>
    </w:p>
    <w:p w:rsidR="00A50BE7" w:rsidRPr="00292505" w:rsidRDefault="00A50BE7" w:rsidP="00A50BE7">
      <w:pPr>
        <w:pStyle w:val="Prrafodelista"/>
        <w:numPr>
          <w:ilvl w:val="0"/>
          <w:numId w:val="2"/>
        </w:num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color w:val="000000"/>
          <w:lang w:val="es-ES"/>
        </w:rPr>
        <w:t xml:space="preserve">Se visualiza la necesidad de construir perfiles más complejos de NNA víctimas en explotación sexual en sus distintas modalidades, junto con diseñar una pauta de indicadores de sospecha y ficha de derivación homóloga a nivel nacional, incorporando en este proceso, la difusión y formación de estos instrumentos de apoyo con todos los actores que forman partes del circuito de atención. </w:t>
      </w:r>
    </w:p>
    <w:p w:rsidR="00A50BE7" w:rsidRPr="00292505" w:rsidRDefault="00A50BE7" w:rsidP="00A50BE7">
      <w:pPr>
        <w:pStyle w:val="Prrafodelista"/>
        <w:rPr>
          <w:rFonts w:ascii="Times New Roman" w:hAnsi="Times New Roman" w:cs="Times New Roman"/>
          <w:color w:val="000000"/>
          <w:lang w:val="es-ES"/>
        </w:rPr>
      </w:pPr>
    </w:p>
    <w:p w:rsidR="00A50BE7" w:rsidRPr="00292505" w:rsidRDefault="00A50BE7" w:rsidP="00A50BE7">
      <w:pPr>
        <w:pStyle w:val="Prrafodelista"/>
        <w:numPr>
          <w:ilvl w:val="0"/>
          <w:numId w:val="2"/>
        </w:num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color w:val="000000"/>
          <w:lang w:val="es-ES"/>
        </w:rPr>
        <w:t xml:space="preserve">Preparar a los trabajadores de diferentes espacios de prevención y riesgo para la identificación </w:t>
      </w:r>
      <w:r w:rsidRPr="00292505">
        <w:rPr>
          <w:rFonts w:ascii="Times New Roman" w:hAnsi="Times New Roman" w:cs="Times New Roman"/>
          <w:color w:val="474747"/>
          <w:lang w:val="es-ES"/>
        </w:rPr>
        <w:t xml:space="preserve">y </w:t>
      </w:r>
      <w:r w:rsidRPr="00292505">
        <w:rPr>
          <w:rFonts w:ascii="Times New Roman" w:hAnsi="Times New Roman" w:cs="Times New Roman"/>
          <w:color w:val="000000"/>
          <w:lang w:val="es-ES"/>
        </w:rPr>
        <w:t xml:space="preserve">acogida pertinente sin culpabilizaciones y desde lógicas del Enfoque de </w:t>
      </w:r>
      <w:r w:rsidRPr="00292505">
        <w:rPr>
          <w:rFonts w:ascii="Times New Roman" w:hAnsi="Times New Roman" w:cs="Times New Roman"/>
          <w:color w:val="000000"/>
          <w:lang w:val="es-ES"/>
        </w:rPr>
        <w:lastRenderedPageBreak/>
        <w:t>Derecho y trauma informado. Los protocolos pertinentes deberían resolver la efectiva detección y protección con especificidad en cada área.</w:t>
      </w:r>
    </w:p>
    <w:p w:rsidR="00A50BE7" w:rsidRPr="00292505" w:rsidRDefault="00A50BE7" w:rsidP="00A50BE7">
      <w:pPr>
        <w:pStyle w:val="Prrafodelista"/>
        <w:rPr>
          <w:rFonts w:ascii="Times New Roman" w:hAnsi="Times New Roman" w:cs="Times New Roman"/>
          <w:color w:val="000000"/>
          <w:lang w:val="es-ES"/>
        </w:rPr>
      </w:pPr>
    </w:p>
    <w:p w:rsidR="00A50BE7" w:rsidRPr="00292505" w:rsidRDefault="00A50BE7" w:rsidP="00A50BE7">
      <w:pPr>
        <w:pStyle w:val="Prrafodelista"/>
        <w:numPr>
          <w:ilvl w:val="0"/>
          <w:numId w:val="2"/>
        </w:num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color w:val="000000"/>
          <w:lang w:val="es-ES"/>
        </w:rPr>
        <w:t xml:space="preserve"> Planes activos de identificación de la ESCNNA online y física en los espacios de riesgo, mapeos situacionales y trabajo con las comunidades en la prevención identificación de las violencias.</w:t>
      </w:r>
    </w:p>
    <w:p w:rsidR="00A50BE7" w:rsidRPr="00292505" w:rsidRDefault="00A50BE7" w:rsidP="00A50BE7">
      <w:pPr>
        <w:pStyle w:val="Prrafodelista"/>
        <w:rPr>
          <w:rFonts w:ascii="Times New Roman" w:hAnsi="Times New Roman" w:cs="Times New Roman"/>
          <w:color w:val="000000"/>
          <w:lang w:val="es-ES"/>
        </w:rPr>
      </w:pPr>
    </w:p>
    <w:p w:rsidR="00A50BE7" w:rsidRPr="00292505" w:rsidRDefault="00A50BE7" w:rsidP="00A50BE7">
      <w:pPr>
        <w:pStyle w:val="Prrafodelista"/>
        <w:numPr>
          <w:ilvl w:val="0"/>
          <w:numId w:val="2"/>
        </w:num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color w:val="000000"/>
          <w:lang w:val="es-ES"/>
        </w:rPr>
        <w:t>La derivación inicial debe realizarse en base a los indicadores de sospecha de ESCNNA polivictimizada o no polivictimizada, la trayectoria de victimización interpersonal e institucional. Así como la evaluación del alcance y profundidad del trauma y sus consecuencias.</w:t>
      </w:r>
    </w:p>
    <w:p w:rsidR="00A50BE7" w:rsidRPr="00292505" w:rsidRDefault="00A50BE7" w:rsidP="00A50BE7">
      <w:pPr>
        <w:pStyle w:val="Prrafodelista"/>
        <w:rPr>
          <w:rFonts w:ascii="Times New Roman" w:hAnsi="Times New Roman" w:cs="Times New Roman"/>
          <w:color w:val="000000"/>
          <w:lang w:val="es-ES"/>
        </w:rPr>
      </w:pPr>
    </w:p>
    <w:p w:rsidR="00A50BE7" w:rsidRPr="00292505" w:rsidRDefault="00A50BE7" w:rsidP="00A50BE7">
      <w:pPr>
        <w:pStyle w:val="Prrafodelista"/>
        <w:numPr>
          <w:ilvl w:val="0"/>
          <w:numId w:val="2"/>
        </w:num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color w:val="000000"/>
          <w:lang w:val="es-ES"/>
        </w:rPr>
        <w:t>Se sugiere potenciar el principio de la autonomía progresiva lo cual se profundizará en el modelo multiprogramático especializado a través del diseño de programas de intermediación laboral específica (capacitación y vinculación con espacios laborales formales), activación de convenios con el Servicio Nacional de Capacitación y Empleo (SENCE), universidades, consultoras y empresas. Beneficios sociales de priorización desde los distintos ministerios y que forman parte del circuito de intervención directa e indirecta de los y las adolescentes.</w:t>
      </w:r>
    </w:p>
    <w:p w:rsidR="00A50BE7" w:rsidRPr="00292505" w:rsidRDefault="00A50BE7" w:rsidP="00A50BE7">
      <w:pPr>
        <w:pStyle w:val="Prrafodelista"/>
        <w:rPr>
          <w:rFonts w:ascii="Times New Roman" w:hAnsi="Times New Roman" w:cs="Times New Roman"/>
          <w:color w:val="000000"/>
          <w:lang w:val="es-ES"/>
        </w:rPr>
      </w:pPr>
    </w:p>
    <w:p w:rsidR="007554DB" w:rsidRPr="00292505" w:rsidRDefault="00A50BE7" w:rsidP="00A50BE7">
      <w:pPr>
        <w:pStyle w:val="Prrafodelista"/>
        <w:numPr>
          <w:ilvl w:val="0"/>
          <w:numId w:val="2"/>
        </w:num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color w:val="000000"/>
          <w:lang w:val="es-ES"/>
        </w:rPr>
        <w:t>Es fundamental, el validar y desarrollar de forma efectiva dentro de los procesos, el análisis y difusión de resultados de manera cíclica y regular, con incorporación de mejoras en base a hallazgos identificados.</w:t>
      </w:r>
    </w:p>
    <w:p w:rsidR="00A50BE7" w:rsidRPr="00292505" w:rsidRDefault="00A50BE7" w:rsidP="00A50BE7">
      <w:pPr>
        <w:autoSpaceDE w:val="0"/>
        <w:autoSpaceDN w:val="0"/>
        <w:adjustRightInd w:val="0"/>
        <w:spacing w:after="0" w:line="240" w:lineRule="auto"/>
        <w:jc w:val="both"/>
        <w:rPr>
          <w:rFonts w:ascii="Times New Roman" w:hAnsi="Times New Roman" w:cs="Times New Roman"/>
          <w:color w:val="000000"/>
          <w:lang w:val="es-ES"/>
        </w:rPr>
      </w:pPr>
    </w:p>
    <w:p w:rsidR="0050294B" w:rsidRPr="00292505" w:rsidRDefault="0050294B" w:rsidP="00E35D4F">
      <w:pPr>
        <w:autoSpaceDE w:val="0"/>
        <w:autoSpaceDN w:val="0"/>
        <w:adjustRightInd w:val="0"/>
        <w:spacing w:after="0" w:line="240" w:lineRule="auto"/>
        <w:jc w:val="both"/>
        <w:rPr>
          <w:rFonts w:ascii="Times New Roman" w:hAnsi="Times New Roman" w:cs="Times New Roman"/>
          <w:b/>
          <w:color w:val="000000"/>
          <w:lang w:val="es-ES"/>
        </w:rPr>
      </w:pPr>
      <w:r w:rsidRPr="00292505">
        <w:rPr>
          <w:rFonts w:ascii="Times New Roman" w:hAnsi="Times New Roman" w:cs="Times New Roman"/>
          <w:b/>
          <w:color w:val="000000"/>
          <w:lang w:val="es-ES"/>
        </w:rPr>
        <w:t xml:space="preserve">h) Cómo pueden los Estados y otras partes interesadas ser más eficientes para amplificar </w:t>
      </w:r>
      <w:r w:rsidRPr="00292505">
        <w:rPr>
          <w:rFonts w:ascii="Times New Roman" w:hAnsi="Times New Roman" w:cs="Times New Roman"/>
          <w:b/>
          <w:color w:val="1B1B1B"/>
          <w:lang w:val="es-ES"/>
        </w:rPr>
        <w:t>l</w:t>
      </w:r>
      <w:r w:rsidRPr="00292505">
        <w:rPr>
          <w:rFonts w:ascii="Times New Roman" w:hAnsi="Times New Roman" w:cs="Times New Roman"/>
          <w:b/>
          <w:color w:val="000000"/>
          <w:lang w:val="es-ES"/>
        </w:rPr>
        <w:t>a</w:t>
      </w:r>
    </w:p>
    <w:p w:rsidR="0050294B" w:rsidRPr="00292505" w:rsidRDefault="0050294B" w:rsidP="00E35D4F">
      <w:pPr>
        <w:autoSpaceDE w:val="0"/>
        <w:autoSpaceDN w:val="0"/>
        <w:adjustRightInd w:val="0"/>
        <w:spacing w:after="0" w:line="240" w:lineRule="auto"/>
        <w:jc w:val="both"/>
        <w:rPr>
          <w:rFonts w:ascii="Times New Roman" w:hAnsi="Times New Roman" w:cs="Times New Roman"/>
          <w:b/>
          <w:color w:val="000000"/>
          <w:lang w:val="es-ES"/>
        </w:rPr>
      </w:pPr>
      <w:r w:rsidRPr="00292505">
        <w:rPr>
          <w:rFonts w:ascii="Times New Roman" w:hAnsi="Times New Roman" w:cs="Times New Roman"/>
          <w:b/>
          <w:color w:val="000000"/>
          <w:lang w:val="es-ES"/>
        </w:rPr>
        <w:t>efectiva implementación de la reparación significa</w:t>
      </w:r>
      <w:r w:rsidR="007554DB" w:rsidRPr="00292505">
        <w:rPr>
          <w:rFonts w:ascii="Times New Roman" w:hAnsi="Times New Roman" w:cs="Times New Roman"/>
          <w:b/>
          <w:color w:val="000000"/>
          <w:lang w:val="es-ES"/>
        </w:rPr>
        <w:t xml:space="preserve">tiva a niñas y niños víctimas y </w:t>
      </w:r>
      <w:r w:rsidRPr="00292505">
        <w:rPr>
          <w:rFonts w:ascii="Times New Roman" w:hAnsi="Times New Roman" w:cs="Times New Roman"/>
          <w:b/>
          <w:color w:val="000000"/>
          <w:lang w:val="es-ES"/>
        </w:rPr>
        <w:t>sobrevivientes? ¿Dentro del ámbito de la cooperación internacional, qué medidas debie</w:t>
      </w:r>
      <w:r w:rsidR="007554DB" w:rsidRPr="00292505">
        <w:rPr>
          <w:rFonts w:ascii="Times New Roman" w:hAnsi="Times New Roman" w:cs="Times New Roman"/>
          <w:b/>
          <w:color w:val="000000"/>
          <w:lang w:val="es-ES"/>
        </w:rPr>
        <w:t xml:space="preserve">ran ser </w:t>
      </w:r>
      <w:r w:rsidRPr="00292505">
        <w:rPr>
          <w:rFonts w:ascii="Times New Roman" w:hAnsi="Times New Roman" w:cs="Times New Roman"/>
          <w:b/>
          <w:color w:val="000000"/>
          <w:lang w:val="es-ES"/>
        </w:rPr>
        <w:t xml:space="preserve">adoptadas con base en las estructuras existentes? ¿Qué se </w:t>
      </w:r>
      <w:r w:rsidR="007554DB" w:rsidRPr="00292505">
        <w:rPr>
          <w:rFonts w:ascii="Times New Roman" w:hAnsi="Times New Roman" w:cs="Times New Roman"/>
          <w:b/>
          <w:color w:val="000000"/>
          <w:lang w:val="es-ES"/>
        </w:rPr>
        <w:t xml:space="preserve">necesita para una respuesta más </w:t>
      </w:r>
      <w:r w:rsidRPr="00292505">
        <w:rPr>
          <w:rFonts w:ascii="Times New Roman" w:hAnsi="Times New Roman" w:cs="Times New Roman"/>
          <w:b/>
          <w:color w:val="000000"/>
          <w:lang w:val="es-ES"/>
        </w:rPr>
        <w:t>coordinada por parte de los Estados y otros actores internacionales para proporcionar</w:t>
      </w:r>
    </w:p>
    <w:p w:rsidR="0050294B" w:rsidRPr="00292505" w:rsidRDefault="0050294B" w:rsidP="00E35D4F">
      <w:pPr>
        <w:autoSpaceDE w:val="0"/>
        <w:autoSpaceDN w:val="0"/>
        <w:adjustRightInd w:val="0"/>
        <w:spacing w:after="0" w:line="240" w:lineRule="auto"/>
        <w:jc w:val="both"/>
        <w:rPr>
          <w:rFonts w:ascii="Times New Roman" w:hAnsi="Times New Roman" w:cs="Times New Roman"/>
          <w:b/>
          <w:color w:val="000000"/>
          <w:lang w:val="es-ES"/>
        </w:rPr>
      </w:pPr>
      <w:r w:rsidRPr="00292505">
        <w:rPr>
          <w:rFonts w:ascii="Times New Roman" w:hAnsi="Times New Roman" w:cs="Times New Roman"/>
          <w:b/>
          <w:color w:val="000000"/>
          <w:lang w:val="es-ES"/>
        </w:rPr>
        <w:t>reparación a las niñas y los niños víctimas y sobrevívientes?</w:t>
      </w:r>
    </w:p>
    <w:p w:rsidR="007554DB" w:rsidRPr="00292505" w:rsidRDefault="007554DB" w:rsidP="00E35D4F">
      <w:pPr>
        <w:autoSpaceDE w:val="0"/>
        <w:autoSpaceDN w:val="0"/>
        <w:adjustRightInd w:val="0"/>
        <w:spacing w:after="0" w:line="240" w:lineRule="auto"/>
        <w:jc w:val="both"/>
        <w:rPr>
          <w:rFonts w:ascii="Times New Roman" w:hAnsi="Times New Roman" w:cs="Times New Roman"/>
          <w:color w:val="000000"/>
          <w:lang w:val="es-ES"/>
        </w:rPr>
      </w:pPr>
    </w:p>
    <w:p w:rsidR="0050294B" w:rsidRPr="00292505" w:rsidRDefault="0050294B" w:rsidP="00E35D4F">
      <w:p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color w:val="000000"/>
          <w:lang w:val="es-ES"/>
        </w:rPr>
        <w:t>La necesidad de una legislación suficiente y establecida en términos cl</w:t>
      </w:r>
      <w:r w:rsidR="007554DB" w:rsidRPr="00292505">
        <w:rPr>
          <w:rFonts w:ascii="Times New Roman" w:hAnsi="Times New Roman" w:cs="Times New Roman"/>
          <w:color w:val="000000"/>
          <w:lang w:val="es-ES"/>
        </w:rPr>
        <w:t xml:space="preserve">aros ha sido ya diagnosticada a </w:t>
      </w:r>
      <w:r w:rsidRPr="00292505">
        <w:rPr>
          <w:rFonts w:ascii="Times New Roman" w:hAnsi="Times New Roman" w:cs="Times New Roman"/>
          <w:color w:val="000000"/>
          <w:lang w:val="es-ES"/>
        </w:rPr>
        <w:t xml:space="preserve">nivel nacional, destacando la importancia de contar normas de diversa </w:t>
      </w:r>
      <w:r w:rsidRPr="00292505">
        <w:rPr>
          <w:rFonts w:ascii="Times New Roman" w:hAnsi="Times New Roman" w:cs="Times New Roman"/>
          <w:color w:val="474747"/>
          <w:lang w:val="es-ES"/>
        </w:rPr>
        <w:t>j</w:t>
      </w:r>
      <w:r w:rsidRPr="00292505">
        <w:rPr>
          <w:rFonts w:ascii="Times New Roman" w:hAnsi="Times New Roman" w:cs="Times New Roman"/>
          <w:color w:val="2E2E2E"/>
          <w:lang w:val="es-ES"/>
        </w:rPr>
        <w:t>e</w:t>
      </w:r>
      <w:r w:rsidR="007554DB" w:rsidRPr="00292505">
        <w:rPr>
          <w:rFonts w:ascii="Times New Roman" w:hAnsi="Times New Roman" w:cs="Times New Roman"/>
          <w:color w:val="000000"/>
          <w:lang w:val="es-ES"/>
        </w:rPr>
        <w:t xml:space="preserve">rarquía que permitan </w:t>
      </w:r>
      <w:r w:rsidRPr="00292505">
        <w:rPr>
          <w:rFonts w:ascii="Times New Roman" w:hAnsi="Times New Roman" w:cs="Times New Roman"/>
          <w:color w:val="000000"/>
          <w:lang w:val="es-ES"/>
        </w:rPr>
        <w:t>solucionar los problemas asociados a la ESCNNA. En efecto, conforme al</w:t>
      </w:r>
      <w:r w:rsidR="007554DB" w:rsidRPr="00292505">
        <w:rPr>
          <w:rFonts w:ascii="Times New Roman" w:hAnsi="Times New Roman" w:cs="Times New Roman"/>
          <w:color w:val="000000"/>
          <w:lang w:val="es-ES"/>
        </w:rPr>
        <w:t xml:space="preserve"> informe de monitoreo </w:t>
      </w:r>
      <w:r w:rsidRPr="00292505">
        <w:rPr>
          <w:rFonts w:ascii="Times New Roman" w:hAnsi="Times New Roman" w:cs="Times New Roman"/>
          <w:color w:val="000000"/>
          <w:lang w:val="es-ES"/>
        </w:rPr>
        <w:t>realizado por los grupos "End child prostitution, child pornography and t</w:t>
      </w:r>
      <w:r w:rsidR="007554DB" w:rsidRPr="00292505">
        <w:rPr>
          <w:rFonts w:ascii="Times New Roman" w:hAnsi="Times New Roman" w:cs="Times New Roman"/>
          <w:color w:val="000000"/>
          <w:lang w:val="es-ES"/>
        </w:rPr>
        <w:t xml:space="preserve">affiking of children for sexual </w:t>
      </w:r>
      <w:r w:rsidRPr="00292505">
        <w:rPr>
          <w:rFonts w:ascii="Times New Roman" w:hAnsi="Times New Roman" w:cs="Times New Roman"/>
          <w:color w:val="000000"/>
          <w:lang w:val="es-ES"/>
        </w:rPr>
        <w:t>purposes</w:t>
      </w:r>
      <w:r w:rsidR="007554DB" w:rsidRPr="00292505">
        <w:rPr>
          <w:rFonts w:ascii="Times New Roman" w:hAnsi="Times New Roman" w:cs="Times New Roman"/>
          <w:color w:val="000000"/>
          <w:lang w:val="es-ES"/>
        </w:rPr>
        <w:t>”</w:t>
      </w:r>
      <w:r w:rsidRPr="00292505">
        <w:rPr>
          <w:rFonts w:ascii="Times New Roman" w:hAnsi="Times New Roman" w:cs="Times New Roman"/>
          <w:color w:val="000000"/>
          <w:lang w:val="es-ES"/>
        </w:rPr>
        <w:t xml:space="preserve"> (ECPAT) en Chile, se vislumbra la importancia que</w:t>
      </w:r>
      <w:r w:rsidR="007554DB" w:rsidRPr="00292505">
        <w:rPr>
          <w:rFonts w:ascii="Times New Roman" w:hAnsi="Times New Roman" w:cs="Times New Roman"/>
          <w:color w:val="000000"/>
          <w:lang w:val="es-ES"/>
        </w:rPr>
        <w:t xml:space="preserve"> el país desarrolle acciones de </w:t>
      </w:r>
      <w:r w:rsidRPr="00292505">
        <w:rPr>
          <w:rFonts w:ascii="Times New Roman" w:hAnsi="Times New Roman" w:cs="Times New Roman"/>
          <w:color w:val="000000"/>
          <w:lang w:val="es-ES"/>
        </w:rPr>
        <w:t xml:space="preserve">adecuación de la normativa nacional a los compromisos internacionales </w:t>
      </w:r>
      <w:r w:rsidR="007554DB" w:rsidRPr="00292505">
        <w:rPr>
          <w:rFonts w:ascii="Times New Roman" w:hAnsi="Times New Roman" w:cs="Times New Roman"/>
          <w:color w:val="000000"/>
          <w:lang w:val="es-ES"/>
        </w:rPr>
        <w:t xml:space="preserve">(ratificación y cumplimiento de </w:t>
      </w:r>
      <w:r w:rsidRPr="00292505">
        <w:rPr>
          <w:rFonts w:ascii="Times New Roman" w:hAnsi="Times New Roman" w:cs="Times New Roman"/>
          <w:color w:val="000000"/>
          <w:lang w:val="es-ES"/>
        </w:rPr>
        <w:t>instrumentos internacionales), centrándose en la tipificación de</w:t>
      </w:r>
      <w:r w:rsidR="007554DB" w:rsidRPr="00292505">
        <w:rPr>
          <w:rFonts w:ascii="Times New Roman" w:hAnsi="Times New Roman" w:cs="Times New Roman"/>
          <w:color w:val="000000"/>
          <w:lang w:val="es-ES"/>
        </w:rPr>
        <w:t xml:space="preserve"> la ESCNNA, en el desarrollo de </w:t>
      </w:r>
      <w:r w:rsidRPr="00292505">
        <w:rPr>
          <w:rFonts w:ascii="Times New Roman" w:hAnsi="Times New Roman" w:cs="Times New Roman"/>
          <w:color w:val="000000"/>
          <w:lang w:val="es-ES"/>
        </w:rPr>
        <w:t>modelos efectivos para la investigación y en la protección</w:t>
      </w:r>
      <w:r w:rsidR="007554DB" w:rsidRPr="00292505">
        <w:rPr>
          <w:rFonts w:ascii="Times New Roman" w:hAnsi="Times New Roman" w:cs="Times New Roman"/>
          <w:color w:val="000000"/>
          <w:lang w:val="es-ES"/>
        </w:rPr>
        <w:t xml:space="preserve"> de las víctimas (ECPAT, 2014). </w:t>
      </w:r>
      <w:r w:rsidRPr="00292505">
        <w:rPr>
          <w:rFonts w:ascii="Times New Roman" w:hAnsi="Times New Roman" w:cs="Times New Roman"/>
          <w:color w:val="000000"/>
          <w:lang w:val="es-ES"/>
        </w:rPr>
        <w:t>Adicionalmente, en un estudio desarrollado por la ONG Raíces bajo la</w:t>
      </w:r>
      <w:r w:rsidR="007554DB" w:rsidRPr="00292505">
        <w:rPr>
          <w:rFonts w:ascii="Times New Roman" w:hAnsi="Times New Roman" w:cs="Times New Roman"/>
          <w:color w:val="000000"/>
          <w:lang w:val="es-ES"/>
        </w:rPr>
        <w:t xml:space="preserve"> dirección del Consejo Nacional </w:t>
      </w:r>
      <w:r w:rsidRPr="00292505">
        <w:rPr>
          <w:rFonts w:ascii="Times New Roman" w:hAnsi="Times New Roman" w:cs="Times New Roman"/>
          <w:color w:val="000000"/>
          <w:lang w:val="es-ES"/>
        </w:rPr>
        <w:t xml:space="preserve">de la Infancia se confirma lo expresado al indicar que </w:t>
      </w:r>
      <w:r w:rsidRPr="00292505">
        <w:rPr>
          <w:rFonts w:ascii="Times New Roman" w:hAnsi="Times New Roman" w:cs="Times New Roman"/>
          <w:color w:val="2E2E2E"/>
          <w:lang w:val="es-ES"/>
        </w:rPr>
        <w:t xml:space="preserve">"la </w:t>
      </w:r>
      <w:r w:rsidRPr="00292505">
        <w:rPr>
          <w:rFonts w:ascii="Times New Roman" w:hAnsi="Times New Roman" w:cs="Times New Roman"/>
          <w:color w:val="000000"/>
          <w:lang w:val="es-ES"/>
        </w:rPr>
        <w:t>legisla</w:t>
      </w:r>
      <w:r w:rsidR="007554DB" w:rsidRPr="00292505">
        <w:rPr>
          <w:rFonts w:ascii="Times New Roman" w:hAnsi="Times New Roman" w:cs="Times New Roman"/>
          <w:color w:val="000000"/>
          <w:lang w:val="es-ES"/>
        </w:rPr>
        <w:t xml:space="preserve">ción nacional no trata de forma </w:t>
      </w:r>
      <w:r w:rsidRPr="00292505">
        <w:rPr>
          <w:rFonts w:ascii="Times New Roman" w:hAnsi="Times New Roman" w:cs="Times New Roman"/>
          <w:color w:val="000000"/>
          <w:lang w:val="es-ES"/>
        </w:rPr>
        <w:t>orgánica ni sistematizada la ESCNNA</w:t>
      </w:r>
      <w:r w:rsidRPr="00292505">
        <w:rPr>
          <w:rFonts w:ascii="Times New Roman" w:hAnsi="Times New Roman" w:cs="Times New Roman"/>
          <w:color w:val="2E2E2E"/>
          <w:lang w:val="es-ES"/>
        </w:rPr>
        <w:t xml:space="preserve">" </w:t>
      </w:r>
      <w:r w:rsidRPr="00292505">
        <w:rPr>
          <w:rFonts w:ascii="Times New Roman" w:hAnsi="Times New Roman" w:cs="Times New Roman"/>
          <w:color w:val="000000"/>
          <w:lang w:val="es-ES"/>
        </w:rPr>
        <w:t>(Consejo Nacional de la Infancia, 2017).</w:t>
      </w:r>
    </w:p>
    <w:p w:rsidR="007554DB" w:rsidRPr="00292505" w:rsidRDefault="007554DB" w:rsidP="00E35D4F">
      <w:pPr>
        <w:autoSpaceDE w:val="0"/>
        <w:autoSpaceDN w:val="0"/>
        <w:adjustRightInd w:val="0"/>
        <w:spacing w:after="0" w:line="240" w:lineRule="auto"/>
        <w:jc w:val="both"/>
        <w:rPr>
          <w:rFonts w:ascii="Times New Roman" w:hAnsi="Times New Roman" w:cs="Times New Roman"/>
          <w:color w:val="000000"/>
          <w:lang w:val="es-ES"/>
        </w:rPr>
      </w:pPr>
    </w:p>
    <w:p w:rsidR="0050294B" w:rsidRPr="00292505" w:rsidRDefault="0050294B" w:rsidP="00E35D4F">
      <w:p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color w:val="000000"/>
          <w:lang w:val="es-ES"/>
        </w:rPr>
        <w:t>Se debe dar prioridad legislativa de los proyectos de ley actualmente en</w:t>
      </w:r>
      <w:r w:rsidR="007554DB" w:rsidRPr="00292505">
        <w:rPr>
          <w:rFonts w:ascii="Times New Roman" w:hAnsi="Times New Roman" w:cs="Times New Roman"/>
          <w:color w:val="000000"/>
          <w:lang w:val="es-ES"/>
        </w:rPr>
        <w:t xml:space="preserve"> tramitación, procurando que su </w:t>
      </w:r>
      <w:r w:rsidRPr="00292505">
        <w:rPr>
          <w:rFonts w:ascii="Times New Roman" w:hAnsi="Times New Roman" w:cs="Times New Roman"/>
          <w:color w:val="000000"/>
          <w:lang w:val="es-ES"/>
        </w:rPr>
        <w:t>contenido sea consistente con los estándares sobre derechos de los NNA y que contemplen</w:t>
      </w:r>
    </w:p>
    <w:p w:rsidR="0050294B" w:rsidRDefault="007554DB" w:rsidP="00E35D4F">
      <w:pPr>
        <w:autoSpaceDE w:val="0"/>
        <w:autoSpaceDN w:val="0"/>
        <w:adjustRightInd w:val="0"/>
        <w:spacing w:after="0" w:line="240" w:lineRule="auto"/>
        <w:jc w:val="both"/>
        <w:rPr>
          <w:rFonts w:ascii="Times New Roman" w:hAnsi="Times New Roman" w:cs="Times New Roman"/>
          <w:color w:val="000000"/>
          <w:lang w:val="es-ES"/>
        </w:rPr>
      </w:pPr>
      <w:r w:rsidRPr="00292505">
        <w:rPr>
          <w:rFonts w:ascii="Times New Roman" w:hAnsi="Times New Roman" w:cs="Times New Roman"/>
          <w:color w:val="000000"/>
          <w:lang w:val="es-ES"/>
        </w:rPr>
        <w:t xml:space="preserve">mecanismos específicos para </w:t>
      </w:r>
      <w:r w:rsidR="0050294B" w:rsidRPr="00292505">
        <w:rPr>
          <w:rFonts w:ascii="Times New Roman" w:hAnsi="Times New Roman" w:cs="Times New Roman"/>
          <w:color w:val="000000"/>
          <w:lang w:val="es-ES"/>
        </w:rPr>
        <w:t xml:space="preserve">el abordaje general de la violencia y </w:t>
      </w:r>
      <w:r w:rsidRPr="00292505">
        <w:rPr>
          <w:rFonts w:ascii="Times New Roman" w:hAnsi="Times New Roman" w:cs="Times New Roman"/>
          <w:color w:val="000000"/>
          <w:lang w:val="es-ES"/>
        </w:rPr>
        <w:t xml:space="preserve">la ESCNNA. </w:t>
      </w:r>
    </w:p>
    <w:p w:rsidR="00B8251C" w:rsidRDefault="00B8251C" w:rsidP="00E35D4F">
      <w:pPr>
        <w:autoSpaceDE w:val="0"/>
        <w:autoSpaceDN w:val="0"/>
        <w:adjustRightInd w:val="0"/>
        <w:spacing w:after="0" w:line="240" w:lineRule="auto"/>
        <w:jc w:val="both"/>
        <w:rPr>
          <w:rFonts w:ascii="Times New Roman" w:hAnsi="Times New Roman" w:cs="Times New Roman"/>
          <w:color w:val="000000"/>
          <w:lang w:val="es-ES"/>
        </w:rPr>
      </w:pPr>
    </w:p>
    <w:p w:rsidR="00B8251C" w:rsidRDefault="00B8251C" w:rsidP="00E35D4F">
      <w:pPr>
        <w:autoSpaceDE w:val="0"/>
        <w:autoSpaceDN w:val="0"/>
        <w:adjustRightInd w:val="0"/>
        <w:spacing w:after="0" w:line="240" w:lineRule="auto"/>
        <w:jc w:val="both"/>
        <w:rPr>
          <w:rFonts w:ascii="Times New Roman" w:hAnsi="Times New Roman" w:cs="Times New Roman"/>
          <w:color w:val="000000"/>
          <w:lang w:val="es-ES"/>
        </w:rPr>
      </w:pPr>
    </w:p>
    <w:p w:rsidR="00B8251C" w:rsidRDefault="00B8251C" w:rsidP="00E35D4F">
      <w:pPr>
        <w:autoSpaceDE w:val="0"/>
        <w:autoSpaceDN w:val="0"/>
        <w:adjustRightInd w:val="0"/>
        <w:spacing w:after="0" w:line="240" w:lineRule="auto"/>
        <w:jc w:val="both"/>
        <w:rPr>
          <w:rFonts w:ascii="Times New Roman" w:hAnsi="Times New Roman" w:cs="Times New Roman"/>
          <w:color w:val="000000"/>
          <w:lang w:val="es-ES"/>
        </w:rPr>
      </w:pPr>
    </w:p>
    <w:p w:rsidR="00B8251C" w:rsidRDefault="00B8251C" w:rsidP="00E35D4F">
      <w:pPr>
        <w:autoSpaceDE w:val="0"/>
        <w:autoSpaceDN w:val="0"/>
        <w:adjustRightInd w:val="0"/>
        <w:spacing w:after="0" w:line="240" w:lineRule="auto"/>
        <w:jc w:val="both"/>
        <w:rPr>
          <w:rFonts w:ascii="Times New Roman" w:hAnsi="Times New Roman" w:cs="Times New Roman"/>
          <w:color w:val="000000"/>
          <w:lang w:val="es-ES"/>
        </w:rPr>
      </w:pPr>
    </w:p>
    <w:p w:rsidR="00B8251C" w:rsidRDefault="00B8251C" w:rsidP="00E35D4F">
      <w:pPr>
        <w:autoSpaceDE w:val="0"/>
        <w:autoSpaceDN w:val="0"/>
        <w:adjustRightInd w:val="0"/>
        <w:spacing w:after="0" w:line="240" w:lineRule="auto"/>
        <w:jc w:val="both"/>
        <w:rPr>
          <w:rFonts w:ascii="Times New Roman" w:hAnsi="Times New Roman" w:cs="Times New Roman"/>
          <w:color w:val="000000"/>
          <w:lang w:val="es-ES"/>
        </w:rPr>
      </w:pPr>
    </w:p>
    <w:p w:rsidR="00B8251C" w:rsidRDefault="00B8251C" w:rsidP="00E35D4F">
      <w:pPr>
        <w:autoSpaceDE w:val="0"/>
        <w:autoSpaceDN w:val="0"/>
        <w:adjustRightInd w:val="0"/>
        <w:spacing w:after="0" w:line="240" w:lineRule="auto"/>
        <w:jc w:val="both"/>
        <w:rPr>
          <w:rFonts w:ascii="Times New Roman" w:hAnsi="Times New Roman" w:cs="Times New Roman"/>
          <w:color w:val="000000"/>
          <w:lang w:val="es-ES"/>
        </w:rPr>
      </w:pPr>
      <w:bookmarkStart w:id="0" w:name="_GoBack"/>
      <w:bookmarkEnd w:id="0"/>
    </w:p>
    <w:sectPr w:rsidR="00B8251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49A" w:rsidRDefault="0093549A" w:rsidP="0093549A">
      <w:pPr>
        <w:spacing w:after="0" w:line="240" w:lineRule="auto"/>
      </w:pPr>
      <w:r>
        <w:separator/>
      </w:r>
    </w:p>
  </w:endnote>
  <w:endnote w:type="continuationSeparator" w:id="0">
    <w:p w:rsidR="0093549A" w:rsidRDefault="0093549A" w:rsidP="0093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49A" w:rsidRDefault="0093549A" w:rsidP="0093549A">
      <w:pPr>
        <w:spacing w:after="0" w:line="240" w:lineRule="auto"/>
      </w:pPr>
      <w:r>
        <w:separator/>
      </w:r>
    </w:p>
  </w:footnote>
  <w:footnote w:type="continuationSeparator" w:id="0">
    <w:p w:rsidR="0093549A" w:rsidRDefault="0093549A" w:rsidP="00935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4BE2"/>
    <w:multiLevelType w:val="hybridMultilevel"/>
    <w:tmpl w:val="5E9E3C54"/>
    <w:lvl w:ilvl="0" w:tplc="31CCADB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63051E"/>
    <w:multiLevelType w:val="hybridMultilevel"/>
    <w:tmpl w:val="35AA023A"/>
    <w:lvl w:ilvl="0" w:tplc="31CCADB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FD5C15"/>
    <w:multiLevelType w:val="hybridMultilevel"/>
    <w:tmpl w:val="C2AE3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B217F6"/>
    <w:multiLevelType w:val="hybridMultilevel"/>
    <w:tmpl w:val="0108E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B270A8B"/>
    <w:multiLevelType w:val="hybridMultilevel"/>
    <w:tmpl w:val="22CC547E"/>
    <w:lvl w:ilvl="0" w:tplc="31CCADB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9F"/>
    <w:rsid w:val="000559C3"/>
    <w:rsid w:val="00095DA3"/>
    <w:rsid w:val="000C2279"/>
    <w:rsid w:val="00292505"/>
    <w:rsid w:val="002A1024"/>
    <w:rsid w:val="00323AA4"/>
    <w:rsid w:val="0050294B"/>
    <w:rsid w:val="005526D7"/>
    <w:rsid w:val="00553B69"/>
    <w:rsid w:val="005D1C9F"/>
    <w:rsid w:val="00663774"/>
    <w:rsid w:val="006A015C"/>
    <w:rsid w:val="007554DB"/>
    <w:rsid w:val="007867CE"/>
    <w:rsid w:val="00846B1C"/>
    <w:rsid w:val="008C250E"/>
    <w:rsid w:val="0093549A"/>
    <w:rsid w:val="0095450E"/>
    <w:rsid w:val="00986485"/>
    <w:rsid w:val="00993ADB"/>
    <w:rsid w:val="009A4FD5"/>
    <w:rsid w:val="00A50BE7"/>
    <w:rsid w:val="00B8251C"/>
    <w:rsid w:val="00C5213D"/>
    <w:rsid w:val="00C81923"/>
    <w:rsid w:val="00E35D4F"/>
    <w:rsid w:val="00EE1BF7"/>
    <w:rsid w:val="00F74C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3B4"/>
  <w15:chartTrackingRefBased/>
  <w15:docId w15:val="{784A5BCB-A4A2-4379-8881-11A2FED9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C9F"/>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74C9F"/>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4C9F"/>
    <w:pPr>
      <w:ind w:left="720"/>
      <w:contextualSpacing/>
    </w:pPr>
  </w:style>
  <w:style w:type="character" w:styleId="Hipervnculo">
    <w:name w:val="Hyperlink"/>
    <w:basedOn w:val="Fuentedeprrafopredeter"/>
    <w:uiPriority w:val="99"/>
    <w:unhideWhenUsed/>
    <w:rsid w:val="002A1024"/>
    <w:rPr>
      <w:color w:val="0563C1" w:themeColor="hyperlink"/>
      <w:u w:val="single"/>
    </w:rPr>
  </w:style>
  <w:style w:type="paragraph" w:styleId="Textonotapie">
    <w:name w:val="footnote text"/>
    <w:basedOn w:val="Normal"/>
    <w:link w:val="TextonotapieCar"/>
    <w:uiPriority w:val="99"/>
    <w:semiHidden/>
    <w:unhideWhenUsed/>
    <w:rsid w:val="009354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549A"/>
    <w:rPr>
      <w:sz w:val="20"/>
      <w:szCs w:val="20"/>
      <w:lang w:val="es-CL"/>
    </w:rPr>
  </w:style>
  <w:style w:type="character" w:styleId="Refdenotaalpie">
    <w:name w:val="footnote reference"/>
    <w:basedOn w:val="Fuentedeprrafopredeter"/>
    <w:uiPriority w:val="99"/>
    <w:semiHidden/>
    <w:unhideWhenUsed/>
    <w:rsid w:val="009354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A304E-CC4A-465A-8782-0476CF86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2580</Words>
  <Characters>14578</Characters>
  <Application>Microsoft Office Word</Application>
  <DocSecurity>0</DocSecurity>
  <Lines>260</Lines>
  <Paragraphs>82</Paragraphs>
  <ScaleCrop>false</ScaleCrop>
  <HeadingPairs>
    <vt:vector size="2" baseType="variant">
      <vt:variant>
        <vt:lpstr>Título</vt:lpstr>
      </vt:variant>
      <vt:variant>
        <vt:i4>1</vt:i4>
      </vt:variant>
    </vt:vector>
  </HeadingPairs>
  <TitlesOfParts>
    <vt:vector size="1" baseType="lpstr">
      <vt:lpstr/>
    </vt:vector>
  </TitlesOfParts>
  <Company>MINREL</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Arantxa Ríos Echeverría</dc:creator>
  <cp:keywords/>
  <dc:description/>
  <cp:lastModifiedBy>Arantxa Ríos Echeverría</cp:lastModifiedBy>
  <cp:revision>20</cp:revision>
  <dcterms:created xsi:type="dcterms:W3CDTF">2022-12-29T14:00:00Z</dcterms:created>
  <dcterms:modified xsi:type="dcterms:W3CDTF">2022-12-29T19:02:00Z</dcterms:modified>
</cp:coreProperties>
</file>