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E2B" w:rsidRPr="00C440FE" w:rsidRDefault="006241E4" w:rsidP="00C440FE">
      <w:pPr>
        <w:spacing w:before="100" w:beforeAutospacing="1" w:after="100" w:afterAutospacing="1" w:line="276" w:lineRule="auto"/>
        <w:jc w:val="both"/>
        <w:outlineLvl w:val="1"/>
        <w:rPr>
          <w:rFonts w:ascii="Arial Narrow" w:eastAsia="Times New Roman" w:hAnsi="Arial Narrow" w:cs="Times New Roman"/>
          <w:b/>
          <w:bCs/>
          <w:sz w:val="28"/>
          <w:szCs w:val="28"/>
          <w:lang w:eastAsia="fr-FR"/>
        </w:rPr>
      </w:pPr>
      <w:r w:rsidRPr="00C440FE">
        <w:rPr>
          <w:rFonts w:ascii="Arial Narrow" w:eastAsia="Times New Roman" w:hAnsi="Arial Narrow" w:cs="Times New Roman"/>
          <w:b/>
          <w:bCs/>
          <w:sz w:val="28"/>
          <w:szCs w:val="28"/>
          <w:lang w:eastAsia="fr-FR"/>
        </w:rPr>
        <w:t>ELEMENTS DE REPONSES</w:t>
      </w:r>
    </w:p>
    <w:p w:rsidR="006241E4" w:rsidRPr="00C440FE" w:rsidRDefault="006241E4" w:rsidP="00C440FE">
      <w:pPr>
        <w:spacing w:before="100" w:beforeAutospacing="1" w:after="100" w:afterAutospacing="1" w:line="276" w:lineRule="auto"/>
        <w:jc w:val="both"/>
        <w:rPr>
          <w:rFonts w:ascii="Arial Narrow" w:eastAsia="Times New Roman" w:hAnsi="Arial Narrow" w:cs="Times New Roman"/>
          <w:b/>
          <w:sz w:val="28"/>
          <w:szCs w:val="28"/>
          <w:lang w:eastAsia="fr-FR"/>
        </w:rPr>
      </w:pPr>
      <w:r w:rsidRPr="00C440FE">
        <w:rPr>
          <w:rFonts w:ascii="Arial Narrow" w:eastAsia="Times New Roman" w:hAnsi="Arial Narrow" w:cs="Times New Roman"/>
          <w:b/>
          <w:sz w:val="28"/>
          <w:szCs w:val="28"/>
          <w:lang w:eastAsia="fr-FR"/>
        </w:rPr>
        <w:t>Sur la vente et l’exploitation sexuelle des enfants, y compris la prostitution des enfants, la pornographie mettant en scène des enfants et d’autres matériels pédopornographies.</w:t>
      </w:r>
    </w:p>
    <w:p w:rsidR="006241E4" w:rsidRPr="00C440FE" w:rsidRDefault="004A4833" w:rsidP="00C440FE">
      <w:pPr>
        <w:pStyle w:val="Paragraphedeliste"/>
        <w:numPr>
          <w:ilvl w:val="0"/>
          <w:numId w:val="1"/>
        </w:numPr>
        <w:spacing w:before="100" w:beforeAutospacing="1" w:after="100" w:afterAutospacing="1" w:line="276" w:lineRule="auto"/>
        <w:jc w:val="both"/>
        <w:rPr>
          <w:rFonts w:ascii="Arial Narrow" w:eastAsia="Times New Roman" w:hAnsi="Arial Narrow" w:cs="Times New Roman"/>
          <w:sz w:val="28"/>
          <w:szCs w:val="28"/>
          <w:lang w:eastAsia="fr-FR"/>
        </w:rPr>
      </w:pPr>
      <w:r w:rsidRPr="00C440FE">
        <w:rPr>
          <w:rFonts w:ascii="Arial Narrow" w:eastAsia="Times New Roman" w:hAnsi="Arial Narrow" w:cs="Times New Roman"/>
          <w:sz w:val="28"/>
          <w:szCs w:val="28"/>
          <w:lang w:eastAsia="fr-FR"/>
        </w:rPr>
        <w:t>Cadre logique</w:t>
      </w:r>
    </w:p>
    <w:p w:rsidR="006622DD" w:rsidRPr="00C440FE" w:rsidRDefault="006241E4" w:rsidP="00C440FE">
      <w:pPr>
        <w:spacing w:before="100" w:beforeAutospacing="1" w:after="100" w:afterAutospacing="1" w:line="276" w:lineRule="auto"/>
        <w:jc w:val="both"/>
        <w:rPr>
          <w:rFonts w:ascii="Arial Narrow" w:eastAsia="Times New Roman" w:hAnsi="Arial Narrow" w:cs="Times New Roman"/>
          <w:sz w:val="28"/>
          <w:szCs w:val="28"/>
          <w:lang w:eastAsia="fr-FR"/>
        </w:rPr>
      </w:pPr>
      <w:r w:rsidRPr="00C440FE">
        <w:rPr>
          <w:rFonts w:ascii="Arial Narrow" w:eastAsia="Times New Roman" w:hAnsi="Arial Narrow" w:cs="Times New Roman"/>
          <w:sz w:val="28"/>
          <w:szCs w:val="28"/>
          <w:lang w:eastAsia="fr-FR"/>
        </w:rPr>
        <w:t>Le Burundi est un</w:t>
      </w:r>
      <w:r w:rsidR="007E2E2B" w:rsidRPr="00C440FE">
        <w:rPr>
          <w:rFonts w:ascii="Arial Narrow" w:eastAsia="Times New Roman" w:hAnsi="Arial Narrow" w:cs="Times New Roman"/>
          <w:sz w:val="28"/>
          <w:szCs w:val="28"/>
          <w:lang w:eastAsia="fr-FR"/>
        </w:rPr>
        <w:t xml:space="preserve"> pays enclavé, situé juste au Sud-Est du centre du continent Africain, avec une haute densité de </w:t>
      </w:r>
      <w:r w:rsidR="002564C4" w:rsidRPr="00C440FE">
        <w:rPr>
          <w:rFonts w:ascii="Arial Narrow" w:eastAsia="Times New Roman" w:hAnsi="Arial Narrow" w:cs="Times New Roman"/>
          <w:sz w:val="28"/>
          <w:szCs w:val="28"/>
          <w:lang w:eastAsia="fr-FR"/>
        </w:rPr>
        <w:t xml:space="preserve">la </w:t>
      </w:r>
      <w:r w:rsidR="007E2E2B" w:rsidRPr="00C440FE">
        <w:rPr>
          <w:rFonts w:ascii="Arial Narrow" w:eastAsia="Times New Roman" w:hAnsi="Arial Narrow" w:cs="Times New Roman"/>
          <w:sz w:val="28"/>
          <w:szCs w:val="28"/>
          <w:lang w:eastAsia="fr-FR"/>
        </w:rPr>
        <w:t xml:space="preserve">population et une extrême sensibilité à l’urgence climatique mondiale qui s’éternise. </w:t>
      </w:r>
      <w:r w:rsidRPr="00C440FE">
        <w:rPr>
          <w:rFonts w:ascii="Arial Narrow" w:eastAsia="Times New Roman" w:hAnsi="Arial Narrow" w:cs="Times New Roman"/>
          <w:sz w:val="28"/>
          <w:szCs w:val="28"/>
          <w:lang w:eastAsia="fr-FR"/>
        </w:rPr>
        <w:t>L</w:t>
      </w:r>
      <w:r w:rsidR="007E2E2B" w:rsidRPr="00C440FE">
        <w:rPr>
          <w:rFonts w:ascii="Arial Narrow" w:eastAsia="Times New Roman" w:hAnsi="Arial Narrow" w:cs="Times New Roman"/>
          <w:sz w:val="28"/>
          <w:szCs w:val="28"/>
          <w:lang w:eastAsia="fr-FR"/>
        </w:rPr>
        <w:t>’agriculture pluviale emploie environ 90% de ses habitants</w:t>
      </w:r>
      <w:r w:rsidRPr="00C440FE">
        <w:rPr>
          <w:rStyle w:val="Appelnotedebasdep"/>
          <w:rFonts w:ascii="Arial Narrow" w:eastAsia="Times New Roman" w:hAnsi="Arial Narrow" w:cs="Times New Roman"/>
          <w:sz w:val="28"/>
          <w:szCs w:val="28"/>
          <w:lang w:eastAsia="fr-FR"/>
        </w:rPr>
        <w:footnoteReference w:id="1"/>
      </w:r>
      <w:r w:rsidR="002564C4" w:rsidRPr="00C440FE">
        <w:rPr>
          <w:rFonts w:ascii="Arial Narrow" w:eastAsia="Times New Roman" w:hAnsi="Arial Narrow" w:cs="Times New Roman"/>
          <w:sz w:val="28"/>
          <w:szCs w:val="28"/>
          <w:lang w:eastAsia="fr-FR"/>
        </w:rPr>
        <w:t>.</w:t>
      </w:r>
    </w:p>
    <w:p w:rsidR="006622DD" w:rsidRPr="00C440FE" w:rsidRDefault="006622DD" w:rsidP="00C440FE">
      <w:pPr>
        <w:spacing w:before="100" w:beforeAutospacing="1" w:after="100" w:afterAutospacing="1" w:line="276" w:lineRule="auto"/>
        <w:jc w:val="both"/>
        <w:rPr>
          <w:rFonts w:ascii="Arial Narrow" w:eastAsia="Times New Roman" w:hAnsi="Arial Narrow" w:cs="Times New Roman"/>
          <w:sz w:val="28"/>
          <w:szCs w:val="28"/>
          <w:lang w:eastAsia="fr-FR"/>
        </w:rPr>
      </w:pPr>
      <w:r w:rsidRPr="00C440FE">
        <w:rPr>
          <w:rFonts w:ascii="Arial Narrow" w:eastAsia="Times New Roman" w:hAnsi="Arial Narrow" w:cs="Times New Roman"/>
          <w:sz w:val="28"/>
          <w:szCs w:val="28"/>
          <w:lang w:eastAsia="fr-FR"/>
        </w:rPr>
        <w:t>A</w:t>
      </w:r>
      <w:r w:rsidR="007E2E2B" w:rsidRPr="00C440FE">
        <w:rPr>
          <w:rFonts w:ascii="Arial Narrow" w:eastAsia="Times New Roman" w:hAnsi="Arial Narrow" w:cs="Times New Roman"/>
          <w:sz w:val="28"/>
          <w:szCs w:val="28"/>
          <w:lang w:eastAsia="fr-FR"/>
        </w:rPr>
        <w:t>u Burundi</w:t>
      </w:r>
      <w:r w:rsidRPr="00C440FE">
        <w:rPr>
          <w:rFonts w:ascii="Arial Narrow" w:eastAsia="Times New Roman" w:hAnsi="Arial Narrow" w:cs="Times New Roman"/>
          <w:sz w:val="28"/>
          <w:szCs w:val="28"/>
          <w:lang w:eastAsia="fr-FR"/>
        </w:rPr>
        <w:t>, les droits des enfants</w:t>
      </w:r>
      <w:r w:rsidR="007E2E2B" w:rsidRPr="00C440FE">
        <w:rPr>
          <w:rFonts w:ascii="Arial Narrow" w:eastAsia="Times New Roman" w:hAnsi="Arial Narrow" w:cs="Times New Roman"/>
          <w:sz w:val="28"/>
          <w:szCs w:val="28"/>
          <w:lang w:eastAsia="fr-FR"/>
        </w:rPr>
        <w:t xml:space="preserve"> se développent dans un contexte hautement complexe et difficile d’</w:t>
      </w:r>
      <w:r w:rsidRPr="00C440FE">
        <w:rPr>
          <w:rFonts w:ascii="Arial Narrow" w:eastAsia="Times New Roman" w:hAnsi="Arial Narrow" w:cs="Times New Roman"/>
          <w:sz w:val="28"/>
          <w:szCs w:val="28"/>
          <w:lang w:eastAsia="fr-FR"/>
        </w:rPr>
        <w:t xml:space="preserve">après-guerre et conflit politiques internes </w:t>
      </w:r>
      <w:r w:rsidR="007E2E2B" w:rsidRPr="00C440FE">
        <w:rPr>
          <w:rFonts w:ascii="Arial Narrow" w:eastAsia="Times New Roman" w:hAnsi="Arial Narrow" w:cs="Times New Roman"/>
          <w:sz w:val="28"/>
          <w:szCs w:val="28"/>
          <w:lang w:eastAsia="fr-FR"/>
        </w:rPr>
        <w:t xml:space="preserve">et d’un ordre international néolibéral. </w:t>
      </w:r>
    </w:p>
    <w:p w:rsidR="007E2E2B" w:rsidRPr="00C440FE" w:rsidRDefault="007E2E2B" w:rsidP="00C440FE">
      <w:pPr>
        <w:spacing w:before="100" w:beforeAutospacing="1" w:after="100" w:afterAutospacing="1" w:line="276" w:lineRule="auto"/>
        <w:jc w:val="both"/>
        <w:rPr>
          <w:rFonts w:ascii="Arial Narrow" w:eastAsia="Times New Roman" w:hAnsi="Arial Narrow" w:cs="Times New Roman"/>
          <w:sz w:val="28"/>
          <w:szCs w:val="28"/>
          <w:lang w:eastAsia="fr-FR"/>
        </w:rPr>
      </w:pPr>
      <w:r w:rsidRPr="00C440FE">
        <w:rPr>
          <w:rFonts w:ascii="Arial Narrow" w:eastAsia="Times New Roman" w:hAnsi="Arial Narrow" w:cs="Times New Roman"/>
          <w:sz w:val="28"/>
          <w:szCs w:val="28"/>
          <w:lang w:eastAsia="fr-FR"/>
        </w:rPr>
        <w:t>Beaucoup de mesures ont été prises par le pays ces dernières années pour améliorer le réseau de protection des enfants au niveau national, mais il reste de fréquents problèmes, notam</w:t>
      </w:r>
      <w:r w:rsidR="00EB6B23">
        <w:rPr>
          <w:rFonts w:ascii="Arial Narrow" w:eastAsia="Times New Roman" w:hAnsi="Arial Narrow" w:cs="Times New Roman"/>
          <w:sz w:val="28"/>
          <w:szCs w:val="28"/>
          <w:lang w:eastAsia="fr-FR"/>
        </w:rPr>
        <w:t xml:space="preserve"> </w:t>
      </w:r>
      <w:r w:rsidRPr="00C440FE">
        <w:rPr>
          <w:rFonts w:ascii="Arial Narrow" w:eastAsia="Times New Roman" w:hAnsi="Arial Narrow" w:cs="Times New Roman"/>
          <w:sz w:val="28"/>
          <w:szCs w:val="28"/>
          <w:lang w:eastAsia="fr-FR"/>
        </w:rPr>
        <w:t>ment structurels, qui impactent sérieusement</w:t>
      </w:r>
      <w:r w:rsidR="006622DD" w:rsidRPr="00C440FE">
        <w:rPr>
          <w:rFonts w:ascii="Arial Narrow" w:eastAsia="Times New Roman" w:hAnsi="Arial Narrow" w:cs="Times New Roman"/>
          <w:sz w:val="28"/>
          <w:szCs w:val="28"/>
          <w:lang w:eastAsia="fr-FR"/>
        </w:rPr>
        <w:t xml:space="preserve"> la vie des enfants.</w:t>
      </w:r>
    </w:p>
    <w:p w:rsidR="004A4833" w:rsidRPr="00C440FE" w:rsidRDefault="007E2E2B" w:rsidP="00C440FE">
      <w:pPr>
        <w:spacing w:before="100" w:beforeAutospacing="1" w:after="100" w:afterAutospacing="1" w:line="276" w:lineRule="auto"/>
        <w:jc w:val="both"/>
        <w:rPr>
          <w:rFonts w:ascii="Arial Narrow" w:eastAsia="Times New Roman" w:hAnsi="Arial Narrow" w:cs="Times New Roman"/>
          <w:sz w:val="28"/>
          <w:szCs w:val="28"/>
          <w:lang w:eastAsia="fr-FR"/>
        </w:rPr>
      </w:pPr>
      <w:r w:rsidRPr="00C440FE">
        <w:rPr>
          <w:rFonts w:ascii="Arial Narrow" w:eastAsia="Times New Roman" w:hAnsi="Arial Narrow" w:cs="Times New Roman"/>
          <w:sz w:val="28"/>
          <w:szCs w:val="28"/>
          <w:lang w:eastAsia="fr-FR"/>
        </w:rPr>
        <w:t>Au Burundi, il existe un réseau légal de</w:t>
      </w:r>
      <w:r w:rsidR="004A4833" w:rsidRPr="00C440FE">
        <w:rPr>
          <w:rFonts w:ascii="Arial Narrow" w:eastAsia="Times New Roman" w:hAnsi="Arial Narrow" w:cs="Times New Roman"/>
          <w:sz w:val="28"/>
          <w:szCs w:val="28"/>
          <w:lang w:eastAsia="fr-FR"/>
        </w:rPr>
        <w:t xml:space="preserve"> protection</w:t>
      </w:r>
      <w:r w:rsidRPr="00C440FE">
        <w:rPr>
          <w:rFonts w:ascii="Arial Narrow" w:eastAsia="Times New Roman" w:hAnsi="Arial Narrow" w:cs="Times New Roman"/>
          <w:sz w:val="28"/>
          <w:szCs w:val="28"/>
          <w:lang w:eastAsia="fr-FR"/>
        </w:rPr>
        <w:t xml:space="preserve"> des Droits de l’Enfant</w:t>
      </w:r>
      <w:r w:rsidR="004A4833" w:rsidRPr="00C440FE">
        <w:rPr>
          <w:rFonts w:ascii="Arial Narrow" w:eastAsia="Times New Roman" w:hAnsi="Arial Narrow" w:cs="Times New Roman"/>
          <w:sz w:val="28"/>
          <w:szCs w:val="28"/>
          <w:lang w:eastAsia="fr-FR"/>
        </w:rPr>
        <w:t xml:space="preserve">. A ce titre, </w:t>
      </w:r>
      <w:r w:rsidRPr="00C440FE">
        <w:rPr>
          <w:rFonts w:ascii="Arial Narrow" w:eastAsia="Times New Roman" w:hAnsi="Arial Narrow" w:cs="Times New Roman"/>
          <w:sz w:val="28"/>
          <w:szCs w:val="28"/>
          <w:lang w:eastAsia="fr-FR"/>
        </w:rPr>
        <w:t>le Burundi a ratifié des traités internationaux clés incluant la Convention des Droits de l’Enfant</w:t>
      </w:r>
      <w:r w:rsidR="004A4833" w:rsidRPr="00C440FE">
        <w:rPr>
          <w:rStyle w:val="Appelnotedebasdep"/>
          <w:rFonts w:ascii="Arial Narrow" w:eastAsia="Times New Roman" w:hAnsi="Arial Narrow" w:cs="Times New Roman"/>
          <w:sz w:val="28"/>
          <w:szCs w:val="28"/>
          <w:lang w:eastAsia="fr-FR"/>
        </w:rPr>
        <w:footnoteReference w:id="2"/>
      </w:r>
      <w:r w:rsidRPr="00C440FE">
        <w:rPr>
          <w:rFonts w:ascii="Arial Narrow" w:eastAsia="Times New Roman" w:hAnsi="Arial Narrow" w:cs="Times New Roman"/>
          <w:sz w:val="28"/>
          <w:szCs w:val="28"/>
          <w:lang w:eastAsia="fr-FR"/>
        </w:rPr>
        <w:t xml:space="preserve"> et ses deux Protocoles Optionnels.</w:t>
      </w:r>
    </w:p>
    <w:p w:rsidR="00D31666" w:rsidRPr="00C440FE" w:rsidRDefault="00D31666" w:rsidP="00C440FE">
      <w:pPr>
        <w:pStyle w:val="Paragraphedeliste"/>
        <w:numPr>
          <w:ilvl w:val="0"/>
          <w:numId w:val="1"/>
        </w:numPr>
        <w:spacing w:before="100" w:beforeAutospacing="1" w:after="100" w:afterAutospacing="1" w:line="276" w:lineRule="auto"/>
        <w:jc w:val="both"/>
        <w:rPr>
          <w:rFonts w:ascii="Arial Narrow" w:eastAsia="Times New Roman" w:hAnsi="Arial Narrow" w:cs="Times New Roman"/>
          <w:sz w:val="28"/>
          <w:szCs w:val="28"/>
          <w:lang w:eastAsia="fr-FR"/>
        </w:rPr>
      </w:pPr>
      <w:r w:rsidRPr="00C440FE">
        <w:rPr>
          <w:rFonts w:ascii="Arial Narrow" w:eastAsia="Times New Roman" w:hAnsi="Arial Narrow" w:cs="Times New Roman"/>
          <w:sz w:val="28"/>
          <w:szCs w:val="28"/>
          <w:lang w:eastAsia="fr-FR"/>
        </w:rPr>
        <w:t>Aperçu sur l’exploitation sexuelle des enfants.</w:t>
      </w:r>
    </w:p>
    <w:p w:rsidR="006E55EE" w:rsidRPr="00C440FE" w:rsidRDefault="006E55EE" w:rsidP="00C440FE">
      <w:pPr>
        <w:spacing w:before="100" w:beforeAutospacing="1" w:after="100" w:afterAutospacing="1" w:line="276" w:lineRule="auto"/>
        <w:jc w:val="both"/>
        <w:rPr>
          <w:rFonts w:ascii="Arial Narrow" w:eastAsia="Times New Roman" w:hAnsi="Arial Narrow" w:cs="Times New Roman"/>
          <w:sz w:val="28"/>
          <w:szCs w:val="28"/>
          <w:lang w:eastAsia="fr-FR"/>
        </w:rPr>
      </w:pPr>
      <w:r w:rsidRPr="00C440FE">
        <w:rPr>
          <w:rFonts w:ascii="Arial Narrow" w:eastAsia="Times New Roman" w:hAnsi="Arial Narrow" w:cs="Times New Roman"/>
          <w:sz w:val="28"/>
          <w:szCs w:val="28"/>
          <w:lang w:eastAsia="fr-FR"/>
        </w:rPr>
        <w:t xml:space="preserve">D’une manière brève, l’exploiteur sexuel est celui qui </w:t>
      </w:r>
      <w:r w:rsidRPr="00C440FE">
        <w:rPr>
          <w:rFonts w:ascii="Arial Narrow" w:eastAsia="Times New Roman" w:hAnsi="Arial Narrow" w:cs="Times New Roman"/>
          <w:i/>
          <w:iCs/>
          <w:sz w:val="28"/>
          <w:szCs w:val="28"/>
          <w:lang w:eastAsia="fr-FR"/>
        </w:rPr>
        <w:t>« profite injustement d’un certain déséquilibre du pouvoir entre lui et une personne âgée de moins de 18 ans en vue de l’exploiter sexuellement dans l’attente soit d’un profit, soit d’un plaisir personnel »</w:t>
      </w:r>
      <w:r w:rsidRPr="00C440FE">
        <w:rPr>
          <w:rFonts w:ascii="Arial Narrow" w:eastAsia="Times New Roman" w:hAnsi="Arial Narrow" w:cs="Times New Roman"/>
          <w:sz w:val="28"/>
          <w:szCs w:val="28"/>
          <w:lang w:eastAsia="fr-FR"/>
        </w:rPr>
        <w:t>.</w:t>
      </w:r>
    </w:p>
    <w:p w:rsidR="006E55EE" w:rsidRPr="00C440FE" w:rsidRDefault="006E55EE" w:rsidP="00C440FE">
      <w:pPr>
        <w:spacing w:before="100" w:beforeAutospacing="1" w:after="100" w:afterAutospacing="1" w:line="276" w:lineRule="auto"/>
        <w:jc w:val="both"/>
        <w:rPr>
          <w:rFonts w:ascii="Arial Narrow" w:eastAsia="Times New Roman" w:hAnsi="Arial Narrow" w:cs="Times New Roman"/>
          <w:sz w:val="28"/>
          <w:szCs w:val="28"/>
          <w:lang w:eastAsia="fr-FR"/>
        </w:rPr>
      </w:pPr>
      <w:r w:rsidRPr="00C440FE">
        <w:rPr>
          <w:rFonts w:ascii="Arial Narrow" w:eastAsia="Times New Roman" w:hAnsi="Arial Narrow" w:cs="Times New Roman"/>
          <w:sz w:val="28"/>
          <w:szCs w:val="28"/>
          <w:lang w:eastAsia="fr-FR"/>
        </w:rPr>
        <w:t>Cette définition, formulée par le premier Congrès mondial de Stockholm (1996) sur l’exploitation sexuelle des enfants et reprise par celui de Yokohama en 2001, a permis d’articuler trois axes autour de l’exploitation sexuelle : l’abus sexuel, la violence sexuelle et l’exploitation sexuelle à des fins commerciales.</w:t>
      </w:r>
    </w:p>
    <w:p w:rsidR="006E55EE" w:rsidRPr="00C440FE" w:rsidRDefault="006E55EE" w:rsidP="00C440FE">
      <w:pPr>
        <w:pStyle w:val="Paragraphedeliste"/>
        <w:numPr>
          <w:ilvl w:val="0"/>
          <w:numId w:val="2"/>
        </w:numPr>
        <w:spacing w:before="100" w:beforeAutospacing="1" w:after="100" w:afterAutospacing="1" w:line="276" w:lineRule="auto"/>
        <w:jc w:val="both"/>
        <w:rPr>
          <w:rFonts w:ascii="Arial Narrow" w:eastAsia="Times New Roman" w:hAnsi="Arial Narrow" w:cs="Times New Roman"/>
          <w:sz w:val="28"/>
          <w:szCs w:val="28"/>
          <w:lang w:eastAsia="fr-FR"/>
        </w:rPr>
      </w:pPr>
      <w:r w:rsidRPr="00C440FE">
        <w:rPr>
          <w:rFonts w:ascii="Arial Narrow" w:eastAsia="Times New Roman" w:hAnsi="Arial Narrow" w:cs="Times New Roman"/>
          <w:b/>
          <w:bCs/>
          <w:sz w:val="28"/>
          <w:szCs w:val="28"/>
          <w:lang w:eastAsia="fr-FR"/>
        </w:rPr>
        <w:t>L’abus sexuel </w:t>
      </w:r>
    </w:p>
    <w:p w:rsidR="006E55EE" w:rsidRPr="00C440FE" w:rsidRDefault="006E55EE" w:rsidP="00C440FE">
      <w:pPr>
        <w:spacing w:before="100" w:beforeAutospacing="1" w:after="100" w:afterAutospacing="1" w:line="276" w:lineRule="auto"/>
        <w:jc w:val="both"/>
        <w:rPr>
          <w:rFonts w:ascii="Arial Narrow" w:eastAsia="Times New Roman" w:hAnsi="Arial Narrow" w:cs="Times New Roman"/>
          <w:sz w:val="28"/>
          <w:szCs w:val="28"/>
          <w:lang w:eastAsia="fr-FR"/>
        </w:rPr>
      </w:pPr>
      <w:r w:rsidRPr="00C440FE">
        <w:rPr>
          <w:rFonts w:ascii="Arial Narrow" w:eastAsia="Times New Roman" w:hAnsi="Arial Narrow" w:cs="Times New Roman"/>
          <w:sz w:val="28"/>
          <w:szCs w:val="28"/>
          <w:lang w:eastAsia="fr-FR"/>
        </w:rPr>
        <w:t xml:space="preserve">L’abus sexuel est réalisé par une personne qui possède une certaine autorité sur l’enfant, que ce soit un membre de sa famille, de sa communauté, un enseignant, ou encore un </w:t>
      </w:r>
      <w:r w:rsidRPr="00C440FE">
        <w:rPr>
          <w:rFonts w:ascii="Arial Narrow" w:eastAsia="Times New Roman" w:hAnsi="Arial Narrow" w:cs="Times New Roman"/>
          <w:sz w:val="28"/>
          <w:szCs w:val="28"/>
          <w:lang w:eastAsia="fr-FR"/>
        </w:rPr>
        <w:lastRenderedPageBreak/>
        <w:t>membre de l’autorité. Les enfants vulnérables et sans défense sont les premières victimes de cet abus de pouvoir réalisé par les adultes.</w:t>
      </w:r>
    </w:p>
    <w:p w:rsidR="006E55EE" w:rsidRPr="00C440FE" w:rsidRDefault="006E55EE" w:rsidP="00C440FE">
      <w:pPr>
        <w:pStyle w:val="Paragraphedeliste"/>
        <w:numPr>
          <w:ilvl w:val="0"/>
          <w:numId w:val="2"/>
        </w:numPr>
        <w:spacing w:before="100" w:beforeAutospacing="1" w:after="100" w:afterAutospacing="1" w:line="276" w:lineRule="auto"/>
        <w:jc w:val="both"/>
        <w:rPr>
          <w:rFonts w:ascii="Arial Narrow" w:eastAsia="Times New Roman" w:hAnsi="Arial Narrow" w:cs="Times New Roman"/>
          <w:sz w:val="28"/>
          <w:szCs w:val="28"/>
          <w:lang w:eastAsia="fr-FR"/>
        </w:rPr>
      </w:pPr>
      <w:r w:rsidRPr="00C440FE">
        <w:rPr>
          <w:rFonts w:ascii="Arial Narrow" w:eastAsia="Times New Roman" w:hAnsi="Arial Narrow" w:cs="Times New Roman"/>
          <w:b/>
          <w:bCs/>
          <w:sz w:val="28"/>
          <w:szCs w:val="28"/>
          <w:lang w:eastAsia="fr-FR"/>
        </w:rPr>
        <w:t>La violence sexuelle</w:t>
      </w:r>
    </w:p>
    <w:p w:rsidR="006E55EE" w:rsidRPr="00C440FE" w:rsidRDefault="006E55EE" w:rsidP="00C440FE">
      <w:pPr>
        <w:spacing w:before="100" w:beforeAutospacing="1" w:after="100" w:afterAutospacing="1" w:line="276" w:lineRule="auto"/>
        <w:jc w:val="both"/>
        <w:rPr>
          <w:rFonts w:ascii="Arial Narrow" w:eastAsia="Times New Roman" w:hAnsi="Arial Narrow" w:cs="Times New Roman"/>
          <w:sz w:val="28"/>
          <w:szCs w:val="28"/>
          <w:lang w:eastAsia="fr-FR"/>
        </w:rPr>
      </w:pPr>
      <w:r w:rsidRPr="00C440FE">
        <w:rPr>
          <w:rFonts w:ascii="Arial Narrow" w:eastAsia="Times New Roman" w:hAnsi="Arial Narrow" w:cs="Times New Roman"/>
          <w:sz w:val="28"/>
          <w:szCs w:val="28"/>
          <w:lang w:eastAsia="fr-FR"/>
        </w:rPr>
        <w:t xml:space="preserve">L’Organisation Mondiale de la Santé définie la violence sexuelle comme suit </w:t>
      </w:r>
      <w:r w:rsidRPr="00C440FE">
        <w:rPr>
          <w:rFonts w:ascii="Arial Narrow" w:eastAsia="Times New Roman" w:hAnsi="Arial Narrow" w:cs="Times New Roman"/>
          <w:i/>
          <w:iCs/>
          <w:sz w:val="28"/>
          <w:szCs w:val="28"/>
          <w:lang w:eastAsia="fr-FR"/>
        </w:rPr>
        <w:t>« tout acte sexuel, tentative, pour obtenir un acte sexuel, commentaire ou avances de nature sexuelle, ou acte visant à un trafic ou autrement dirigés contre la sexualité d’une personne en utilisation la coercition commis par une personne indépendamment de sa relation avec la victime »</w:t>
      </w:r>
      <w:r w:rsidRPr="00C440FE">
        <w:rPr>
          <w:rFonts w:ascii="Arial Narrow" w:eastAsia="Times New Roman" w:hAnsi="Arial Narrow" w:cs="Times New Roman"/>
          <w:sz w:val="28"/>
          <w:szCs w:val="28"/>
          <w:lang w:eastAsia="fr-FR"/>
        </w:rPr>
        <w:t>.</w:t>
      </w:r>
    </w:p>
    <w:p w:rsidR="006E55EE" w:rsidRPr="00C440FE" w:rsidRDefault="006E55EE" w:rsidP="00C440FE">
      <w:pPr>
        <w:spacing w:before="100" w:beforeAutospacing="1" w:after="100" w:afterAutospacing="1" w:line="276" w:lineRule="auto"/>
        <w:jc w:val="both"/>
        <w:rPr>
          <w:rFonts w:ascii="Arial Narrow" w:eastAsia="Times New Roman" w:hAnsi="Arial Narrow" w:cs="Times New Roman"/>
          <w:sz w:val="28"/>
          <w:szCs w:val="28"/>
          <w:lang w:eastAsia="fr-FR"/>
        </w:rPr>
      </w:pPr>
      <w:r w:rsidRPr="00C440FE">
        <w:rPr>
          <w:rFonts w:ascii="Arial Narrow" w:eastAsia="Times New Roman" w:hAnsi="Arial Narrow" w:cs="Times New Roman"/>
          <w:sz w:val="28"/>
          <w:szCs w:val="28"/>
          <w:lang w:eastAsia="fr-FR"/>
        </w:rPr>
        <w:t>Les personnes coupables de violences sexuelles envers des enfants souhaitent bien souvent satisfaire des exigences d’intimité avec eux, tout en sachant qu’ils seront plus faciles à contrôler.</w:t>
      </w:r>
    </w:p>
    <w:p w:rsidR="006E55EE" w:rsidRPr="00C440FE" w:rsidRDefault="006E55EE" w:rsidP="00C440FE">
      <w:pPr>
        <w:pStyle w:val="Paragraphedeliste"/>
        <w:numPr>
          <w:ilvl w:val="0"/>
          <w:numId w:val="2"/>
        </w:numPr>
        <w:spacing w:before="100" w:beforeAutospacing="1" w:after="100" w:afterAutospacing="1" w:line="276" w:lineRule="auto"/>
        <w:jc w:val="both"/>
        <w:rPr>
          <w:rFonts w:ascii="Arial Narrow" w:eastAsia="Times New Roman" w:hAnsi="Arial Narrow" w:cs="Times New Roman"/>
          <w:sz w:val="28"/>
          <w:szCs w:val="28"/>
          <w:lang w:eastAsia="fr-FR"/>
        </w:rPr>
      </w:pPr>
      <w:r w:rsidRPr="00C440FE">
        <w:rPr>
          <w:rFonts w:ascii="Arial Narrow" w:eastAsia="Times New Roman" w:hAnsi="Arial Narrow" w:cs="Times New Roman"/>
          <w:b/>
          <w:bCs/>
          <w:sz w:val="28"/>
          <w:szCs w:val="28"/>
          <w:lang w:eastAsia="fr-FR"/>
        </w:rPr>
        <w:t>L’exploitation sexuelle à des fins commerciales</w:t>
      </w:r>
    </w:p>
    <w:p w:rsidR="006E55EE" w:rsidRPr="00C440FE" w:rsidRDefault="006E55EE" w:rsidP="00C440FE">
      <w:pPr>
        <w:spacing w:before="100" w:beforeAutospacing="1" w:after="100" w:afterAutospacing="1" w:line="276" w:lineRule="auto"/>
        <w:jc w:val="both"/>
        <w:rPr>
          <w:rFonts w:ascii="Arial Narrow" w:eastAsia="Times New Roman" w:hAnsi="Arial Narrow" w:cs="Times New Roman"/>
          <w:sz w:val="28"/>
          <w:szCs w:val="28"/>
          <w:lang w:eastAsia="fr-FR"/>
        </w:rPr>
      </w:pPr>
      <w:r w:rsidRPr="00C440FE">
        <w:rPr>
          <w:rFonts w:ascii="Arial Narrow" w:eastAsia="Times New Roman" w:hAnsi="Arial Narrow" w:cs="Times New Roman"/>
          <w:sz w:val="28"/>
          <w:szCs w:val="28"/>
          <w:lang w:eastAsia="fr-FR"/>
        </w:rPr>
        <w:t>Le commerce du sexe est aujourd’hui encore, bien présent dans de nombreux pays</w:t>
      </w:r>
      <w:r w:rsidR="00D31666" w:rsidRPr="00C440FE">
        <w:rPr>
          <w:rFonts w:ascii="Arial Narrow" w:eastAsia="Times New Roman" w:hAnsi="Arial Narrow" w:cs="Times New Roman"/>
          <w:sz w:val="28"/>
          <w:szCs w:val="28"/>
          <w:lang w:eastAsia="fr-FR"/>
        </w:rPr>
        <w:t>, y compris le Burundi</w:t>
      </w:r>
      <w:r w:rsidRPr="00C440FE">
        <w:rPr>
          <w:rFonts w:ascii="Arial Narrow" w:eastAsia="Times New Roman" w:hAnsi="Arial Narrow" w:cs="Times New Roman"/>
          <w:sz w:val="28"/>
          <w:szCs w:val="28"/>
          <w:lang w:eastAsia="fr-FR"/>
        </w:rPr>
        <w:t>. Ce commerce étant illégal et pouvant s’illustrer par différentes formes, il est très difficile de le chiffrer.</w:t>
      </w:r>
    </w:p>
    <w:p w:rsidR="006E55EE" w:rsidRPr="00C440FE" w:rsidRDefault="006E55EE" w:rsidP="00C440FE">
      <w:pPr>
        <w:spacing w:before="100" w:beforeAutospacing="1" w:after="100" w:afterAutospacing="1" w:line="276" w:lineRule="auto"/>
        <w:jc w:val="both"/>
        <w:rPr>
          <w:rFonts w:ascii="Arial Narrow" w:eastAsia="Times New Roman" w:hAnsi="Arial Narrow" w:cs="Times New Roman"/>
          <w:sz w:val="28"/>
          <w:szCs w:val="28"/>
          <w:lang w:eastAsia="fr-FR"/>
        </w:rPr>
      </w:pPr>
      <w:r w:rsidRPr="00C440FE">
        <w:rPr>
          <w:rFonts w:ascii="Arial Narrow" w:eastAsia="Times New Roman" w:hAnsi="Arial Narrow" w:cs="Times New Roman"/>
          <w:sz w:val="28"/>
          <w:szCs w:val="28"/>
          <w:lang w:eastAsia="fr-FR"/>
        </w:rPr>
        <w:t>L’expression « </w:t>
      </w:r>
      <w:r w:rsidRPr="00C440FE">
        <w:rPr>
          <w:rFonts w:ascii="Arial Narrow" w:eastAsia="Times New Roman" w:hAnsi="Arial Narrow" w:cs="Times New Roman"/>
          <w:i/>
          <w:iCs/>
          <w:sz w:val="28"/>
          <w:szCs w:val="28"/>
          <w:lang w:eastAsia="fr-FR"/>
        </w:rPr>
        <w:t>exploitation sexuelle à des fins commerciales</w:t>
      </w:r>
      <w:r w:rsidRPr="00C440FE">
        <w:rPr>
          <w:rFonts w:ascii="Arial Narrow" w:eastAsia="Times New Roman" w:hAnsi="Arial Narrow" w:cs="Times New Roman"/>
          <w:sz w:val="28"/>
          <w:szCs w:val="28"/>
          <w:lang w:eastAsia="fr-FR"/>
        </w:rPr>
        <w:t> » peut désigner la soumission d’enfants à des exploitants, des groupes de mafias, etc, qui les obligent à entretenir des relations sexuelles en échange d’une rémunération. Bien souvent, les enfants ne gagnent pas cet argent qui est à destination de l’exploitant.</w:t>
      </w:r>
    </w:p>
    <w:p w:rsidR="006E55EE" w:rsidRPr="00C440FE" w:rsidRDefault="006E55EE" w:rsidP="00C440FE">
      <w:pPr>
        <w:spacing w:before="100" w:beforeAutospacing="1" w:after="100" w:afterAutospacing="1" w:line="276" w:lineRule="auto"/>
        <w:jc w:val="both"/>
        <w:rPr>
          <w:rFonts w:ascii="Arial Narrow" w:eastAsia="Times New Roman" w:hAnsi="Arial Narrow" w:cs="Times New Roman"/>
          <w:sz w:val="28"/>
          <w:szCs w:val="28"/>
          <w:lang w:eastAsia="fr-FR"/>
        </w:rPr>
      </w:pPr>
      <w:r w:rsidRPr="00C440FE">
        <w:rPr>
          <w:rFonts w:ascii="Arial Narrow" w:eastAsia="Times New Roman" w:hAnsi="Arial Narrow" w:cs="Times New Roman"/>
          <w:sz w:val="28"/>
          <w:szCs w:val="28"/>
          <w:lang w:eastAsia="fr-FR"/>
        </w:rPr>
        <w:t>Dans le cas de la traite des enfants, ces derniers sont recrutés, transportés, hébergés pour être soumis à l’exploiteur sexuel, qui les forcera à travailler dans le domaine du sexe, par exemple dans des maisons closes où ils se prostitueront.</w:t>
      </w:r>
    </w:p>
    <w:p w:rsidR="006E55EE" w:rsidRPr="00C440FE" w:rsidRDefault="006E55EE" w:rsidP="00C440FE">
      <w:pPr>
        <w:spacing w:before="100" w:beforeAutospacing="1" w:after="100" w:afterAutospacing="1" w:line="276" w:lineRule="auto"/>
        <w:jc w:val="both"/>
        <w:rPr>
          <w:rFonts w:ascii="Arial Narrow" w:eastAsia="Times New Roman" w:hAnsi="Arial Narrow" w:cs="Times New Roman"/>
          <w:sz w:val="28"/>
          <w:szCs w:val="28"/>
          <w:lang w:eastAsia="fr-FR"/>
        </w:rPr>
      </w:pPr>
      <w:r w:rsidRPr="00C440FE">
        <w:rPr>
          <w:rFonts w:ascii="Arial Narrow" w:eastAsia="Times New Roman" w:hAnsi="Arial Narrow" w:cs="Times New Roman"/>
          <w:sz w:val="28"/>
          <w:szCs w:val="28"/>
          <w:lang w:eastAsia="fr-FR"/>
        </w:rPr>
        <w:t xml:space="preserve">Pour ce qui est de la pornographie d’enfants, certains exploiteurs n’hésitent pas à mettre en scène des enfants nus afin de publier des photos ou vidéos d’eux qui pourront leur rapporter de l’argent. </w:t>
      </w:r>
    </w:p>
    <w:p w:rsidR="006E55EE" w:rsidRDefault="006E55EE" w:rsidP="00C440FE">
      <w:pPr>
        <w:spacing w:before="100" w:beforeAutospacing="1" w:after="100" w:afterAutospacing="1" w:line="276" w:lineRule="auto"/>
        <w:jc w:val="both"/>
        <w:rPr>
          <w:rFonts w:ascii="Arial Narrow" w:eastAsia="Times New Roman" w:hAnsi="Arial Narrow" w:cs="Times New Roman"/>
          <w:sz w:val="28"/>
          <w:szCs w:val="28"/>
          <w:lang w:eastAsia="fr-FR"/>
        </w:rPr>
      </w:pPr>
      <w:r w:rsidRPr="00C440FE">
        <w:rPr>
          <w:rFonts w:ascii="Arial Narrow" w:eastAsia="Times New Roman" w:hAnsi="Arial Narrow" w:cs="Times New Roman"/>
          <w:sz w:val="28"/>
          <w:szCs w:val="28"/>
          <w:lang w:eastAsia="fr-FR"/>
        </w:rPr>
        <w:t>Enfin, le commerce du sexe est très présent dans le cadre du tourisme. De nombreux hommes ou femmes étrangers n</w:t>
      </w:r>
      <w:r w:rsidR="00D31666" w:rsidRPr="00C440FE">
        <w:rPr>
          <w:rFonts w:ascii="Arial Narrow" w:eastAsia="Times New Roman" w:hAnsi="Arial Narrow" w:cs="Times New Roman"/>
          <w:sz w:val="28"/>
          <w:szCs w:val="28"/>
          <w:lang w:eastAsia="fr-FR"/>
        </w:rPr>
        <w:t>’hésitent pas à se rendre dans l</w:t>
      </w:r>
      <w:r w:rsidRPr="00C440FE">
        <w:rPr>
          <w:rFonts w:ascii="Arial Narrow" w:eastAsia="Times New Roman" w:hAnsi="Arial Narrow" w:cs="Times New Roman"/>
          <w:sz w:val="28"/>
          <w:szCs w:val="28"/>
          <w:lang w:eastAsia="fr-FR"/>
        </w:rPr>
        <w:t>es pays afin d’avoir des relations sexuelles avec des enfants.</w:t>
      </w:r>
    </w:p>
    <w:p w:rsidR="00551BD7" w:rsidRPr="00C440FE" w:rsidRDefault="00551BD7" w:rsidP="00C440FE">
      <w:pPr>
        <w:spacing w:before="100" w:beforeAutospacing="1" w:after="100" w:afterAutospacing="1" w:line="276" w:lineRule="auto"/>
        <w:jc w:val="both"/>
        <w:rPr>
          <w:rFonts w:ascii="Arial Narrow" w:eastAsia="Times New Roman" w:hAnsi="Arial Narrow" w:cs="Times New Roman"/>
          <w:sz w:val="28"/>
          <w:szCs w:val="28"/>
          <w:lang w:eastAsia="fr-FR"/>
        </w:rPr>
      </w:pPr>
    </w:p>
    <w:p w:rsidR="006E55EE" w:rsidRPr="00C440FE" w:rsidRDefault="00D47706" w:rsidP="00C440FE">
      <w:pPr>
        <w:pStyle w:val="Paragraphedeliste"/>
        <w:numPr>
          <w:ilvl w:val="0"/>
          <w:numId w:val="1"/>
        </w:numPr>
        <w:spacing w:before="100" w:beforeAutospacing="1" w:after="100" w:afterAutospacing="1" w:line="276" w:lineRule="auto"/>
        <w:jc w:val="both"/>
        <w:rPr>
          <w:rFonts w:ascii="Arial Narrow" w:eastAsia="Times New Roman" w:hAnsi="Arial Narrow" w:cs="Times New Roman"/>
          <w:sz w:val="28"/>
          <w:szCs w:val="28"/>
          <w:lang w:eastAsia="fr-FR"/>
        </w:rPr>
      </w:pPr>
      <w:r w:rsidRPr="00C440FE">
        <w:rPr>
          <w:rFonts w:ascii="Arial Narrow" w:eastAsia="Times New Roman" w:hAnsi="Arial Narrow" w:cs="Times New Roman"/>
          <w:sz w:val="28"/>
          <w:szCs w:val="28"/>
          <w:lang w:eastAsia="fr-FR"/>
        </w:rPr>
        <w:t>Le cadre légal de protection de l’enfant</w:t>
      </w:r>
      <w:r w:rsidR="006E55EE" w:rsidRPr="00C440FE">
        <w:rPr>
          <w:rFonts w:ascii="Arial Narrow" w:eastAsia="Times New Roman" w:hAnsi="Arial Narrow" w:cs="Times New Roman"/>
          <w:sz w:val="28"/>
          <w:szCs w:val="28"/>
          <w:lang w:eastAsia="fr-FR"/>
        </w:rPr>
        <w:t xml:space="preserve"> niveau interne</w:t>
      </w:r>
    </w:p>
    <w:p w:rsidR="00F70C90" w:rsidRPr="00C440FE" w:rsidRDefault="002026B8" w:rsidP="00C440FE">
      <w:pPr>
        <w:spacing w:before="100" w:beforeAutospacing="1" w:after="100" w:afterAutospacing="1" w:line="276" w:lineRule="auto"/>
        <w:jc w:val="both"/>
        <w:rPr>
          <w:rFonts w:ascii="Arial Narrow" w:eastAsia="Times New Roman" w:hAnsi="Arial Narrow" w:cs="Times New Roman"/>
          <w:sz w:val="28"/>
          <w:szCs w:val="28"/>
          <w:lang w:eastAsia="fr-FR"/>
        </w:rPr>
      </w:pPr>
      <w:r w:rsidRPr="00C440FE">
        <w:rPr>
          <w:rFonts w:ascii="Arial Narrow" w:eastAsia="Times New Roman" w:hAnsi="Arial Narrow" w:cs="Times New Roman"/>
          <w:sz w:val="28"/>
          <w:szCs w:val="28"/>
          <w:lang w:eastAsia="fr-FR"/>
        </w:rPr>
        <w:t xml:space="preserve">Le Code pénal du </w:t>
      </w:r>
      <w:r w:rsidR="007E2E2B" w:rsidRPr="00C440FE">
        <w:rPr>
          <w:rFonts w:ascii="Arial Narrow" w:eastAsia="Times New Roman" w:hAnsi="Arial Narrow" w:cs="Times New Roman"/>
          <w:sz w:val="28"/>
          <w:szCs w:val="28"/>
          <w:lang w:eastAsia="fr-FR"/>
        </w:rPr>
        <w:t xml:space="preserve">Burundi </w:t>
      </w:r>
      <w:r w:rsidRPr="00C440FE">
        <w:rPr>
          <w:rFonts w:ascii="Arial Narrow" w:eastAsia="Times New Roman" w:hAnsi="Arial Narrow" w:cs="Times New Roman"/>
          <w:sz w:val="28"/>
          <w:szCs w:val="28"/>
          <w:lang w:eastAsia="fr-FR"/>
        </w:rPr>
        <w:t xml:space="preserve">prévoit d’une manière générale la </w:t>
      </w:r>
      <w:r w:rsidR="00F70C90" w:rsidRPr="00C440FE">
        <w:rPr>
          <w:rFonts w:ascii="Arial Narrow" w:eastAsia="Times New Roman" w:hAnsi="Arial Narrow" w:cs="Times New Roman"/>
          <w:sz w:val="28"/>
          <w:szCs w:val="28"/>
          <w:lang w:eastAsia="fr-FR"/>
        </w:rPr>
        <w:t>protection</w:t>
      </w:r>
      <w:r w:rsidRPr="00C440FE">
        <w:rPr>
          <w:rFonts w:ascii="Arial Narrow" w:eastAsia="Times New Roman" w:hAnsi="Arial Narrow" w:cs="Times New Roman"/>
          <w:sz w:val="28"/>
          <w:szCs w:val="28"/>
          <w:lang w:eastAsia="fr-FR"/>
        </w:rPr>
        <w:t xml:space="preserve"> des enfants</w:t>
      </w:r>
      <w:r w:rsidR="00F70C90" w:rsidRPr="00C440FE">
        <w:rPr>
          <w:rFonts w:ascii="Arial Narrow" w:eastAsia="Times New Roman" w:hAnsi="Arial Narrow" w:cs="Times New Roman"/>
          <w:sz w:val="28"/>
          <w:szCs w:val="28"/>
          <w:lang w:eastAsia="fr-FR"/>
        </w:rPr>
        <w:t xml:space="preserve"> à divers endroits.</w:t>
      </w:r>
    </w:p>
    <w:p w:rsidR="00F70C90" w:rsidRPr="00C440FE" w:rsidRDefault="00F70C90" w:rsidP="00C440FE">
      <w:pPr>
        <w:spacing w:before="100" w:beforeAutospacing="1" w:after="100" w:afterAutospacing="1" w:line="276" w:lineRule="auto"/>
        <w:jc w:val="both"/>
        <w:rPr>
          <w:rFonts w:ascii="Arial Narrow" w:eastAsia="Times New Roman" w:hAnsi="Arial Narrow" w:cs="Times New Roman"/>
          <w:sz w:val="28"/>
          <w:szCs w:val="28"/>
          <w:lang w:eastAsia="fr-FR"/>
        </w:rPr>
      </w:pPr>
      <w:r w:rsidRPr="00C440FE">
        <w:rPr>
          <w:rFonts w:ascii="Arial Narrow" w:eastAsia="Times New Roman" w:hAnsi="Arial Narrow" w:cs="Times New Roman"/>
          <w:sz w:val="28"/>
          <w:szCs w:val="28"/>
          <w:lang w:eastAsia="fr-FR"/>
        </w:rPr>
        <w:t xml:space="preserve">Déjà, ledit code consacre en ses articles 535 à 548 une protection élargie de l’enfant contre les infractions qui peuvent être commises par quiconque à son égard. </w:t>
      </w:r>
      <w:r w:rsidR="00950C77" w:rsidRPr="00C440FE">
        <w:rPr>
          <w:rFonts w:ascii="Arial Narrow" w:eastAsia="Times New Roman" w:hAnsi="Arial Narrow" w:cs="Times New Roman"/>
          <w:sz w:val="28"/>
          <w:szCs w:val="28"/>
          <w:lang w:eastAsia="fr-FR"/>
        </w:rPr>
        <w:t>Spécialement</w:t>
      </w:r>
      <w:r w:rsidRPr="00C440FE">
        <w:rPr>
          <w:rFonts w:ascii="Arial Narrow" w:eastAsia="Times New Roman" w:hAnsi="Arial Narrow" w:cs="Times New Roman"/>
          <w:sz w:val="28"/>
          <w:szCs w:val="28"/>
          <w:lang w:eastAsia="fr-FR"/>
        </w:rPr>
        <w:t xml:space="preserve">, les articles 543 et 544 </w:t>
      </w:r>
      <w:r w:rsidR="00950C77" w:rsidRPr="00C440FE">
        <w:rPr>
          <w:rFonts w:ascii="Arial Narrow" w:eastAsia="Times New Roman" w:hAnsi="Arial Narrow" w:cs="Times New Roman"/>
          <w:sz w:val="28"/>
          <w:szCs w:val="28"/>
          <w:lang w:eastAsia="fr-FR"/>
        </w:rPr>
        <w:t>répriment sévèrement les faits en rapport avec la prostitution des enfants.</w:t>
      </w:r>
    </w:p>
    <w:p w:rsidR="00950C77" w:rsidRPr="00C440FE" w:rsidRDefault="00950C77" w:rsidP="00C440FE">
      <w:pPr>
        <w:spacing w:before="100" w:beforeAutospacing="1" w:after="100" w:afterAutospacing="1" w:line="276" w:lineRule="auto"/>
        <w:jc w:val="both"/>
        <w:rPr>
          <w:rFonts w:ascii="Arial Narrow" w:eastAsia="Times New Roman" w:hAnsi="Arial Narrow" w:cs="Times New Roman"/>
          <w:sz w:val="28"/>
          <w:szCs w:val="28"/>
          <w:lang w:eastAsia="fr-FR"/>
        </w:rPr>
      </w:pPr>
      <w:r w:rsidRPr="00C440FE">
        <w:rPr>
          <w:rFonts w:ascii="Arial Narrow" w:hAnsi="Arial Narrow" w:cs="Times New Roman"/>
          <w:b/>
          <w:i/>
          <w:sz w:val="28"/>
          <w:szCs w:val="28"/>
        </w:rPr>
        <w:t>Art.543.</w:t>
      </w:r>
      <w:r w:rsidRPr="00C440FE">
        <w:rPr>
          <w:rFonts w:ascii="Cambria Math" w:hAnsi="Cambria Math" w:cs="Cambria Math"/>
          <w:b/>
          <w:i/>
          <w:sz w:val="28"/>
          <w:szCs w:val="28"/>
        </w:rPr>
        <w:t>‐</w:t>
      </w:r>
      <w:r w:rsidRPr="00C440FE">
        <w:rPr>
          <w:rFonts w:ascii="Arial Narrow" w:hAnsi="Arial Narrow" w:cs="Times New Roman"/>
          <w:b/>
          <w:i/>
          <w:sz w:val="28"/>
          <w:szCs w:val="28"/>
        </w:rPr>
        <w:t xml:space="preserve"> Est puni d’une servitude pénale de cinq à dix ans et d’une amende de vingt</w:t>
      </w:r>
      <w:r w:rsidRPr="00C440FE">
        <w:rPr>
          <w:rFonts w:ascii="Arial Narrow" w:hAnsi="Arial Narrow" w:cs="Times New Roman"/>
          <w:b/>
          <w:i/>
          <w:sz w:val="28"/>
          <w:szCs w:val="28"/>
        </w:rPr>
        <w:br/>
        <w:t>mille à cinquante mille francs burundais, toute personne qui se rend coupable d’un acte</w:t>
      </w:r>
      <w:r w:rsidRPr="00C440FE">
        <w:rPr>
          <w:rFonts w:ascii="Arial Narrow" w:hAnsi="Arial Narrow" w:cs="Times New Roman"/>
          <w:b/>
          <w:i/>
          <w:sz w:val="28"/>
          <w:szCs w:val="28"/>
        </w:rPr>
        <w:br/>
        <w:t>ou d’une transaction portant sur le transfert d’un enfant à quelqu’un contre une</w:t>
      </w:r>
      <w:r w:rsidRPr="00C440FE">
        <w:rPr>
          <w:rFonts w:ascii="Arial Narrow" w:hAnsi="Arial Narrow" w:cs="Times New Roman"/>
          <w:b/>
          <w:i/>
          <w:sz w:val="28"/>
          <w:szCs w:val="28"/>
        </w:rPr>
        <w:br/>
        <w:t>rémunération ou tout autre avantage.</w:t>
      </w:r>
      <w:r w:rsidRPr="00C440FE">
        <w:rPr>
          <w:rFonts w:ascii="Arial Narrow" w:hAnsi="Arial Narrow" w:cs="Times New Roman"/>
          <w:sz w:val="28"/>
          <w:szCs w:val="28"/>
        </w:rPr>
        <w:br/>
      </w:r>
      <w:r w:rsidRPr="00C440FE">
        <w:rPr>
          <w:rFonts w:ascii="Arial Narrow" w:hAnsi="Arial Narrow" w:cs="Times New Roman"/>
          <w:b/>
          <w:i/>
          <w:sz w:val="28"/>
          <w:szCs w:val="28"/>
        </w:rPr>
        <w:t>Art.544.</w:t>
      </w:r>
      <w:r w:rsidRPr="00C440FE">
        <w:rPr>
          <w:rFonts w:ascii="Cambria Math" w:hAnsi="Cambria Math" w:cs="Cambria Math"/>
          <w:b/>
          <w:i/>
          <w:sz w:val="28"/>
          <w:szCs w:val="28"/>
        </w:rPr>
        <w:t>‐</w:t>
      </w:r>
      <w:r w:rsidRPr="00C440FE">
        <w:rPr>
          <w:rFonts w:ascii="Arial Narrow" w:hAnsi="Arial Narrow" w:cs="Times New Roman"/>
          <w:b/>
          <w:i/>
          <w:sz w:val="28"/>
          <w:szCs w:val="28"/>
        </w:rPr>
        <w:t xml:space="preserve"> Est puni des peines prévues à l’article précédent toute personne qui a utilisé</w:t>
      </w:r>
      <w:r w:rsidRPr="00C440FE">
        <w:rPr>
          <w:rFonts w:ascii="Arial Narrow" w:hAnsi="Arial Narrow" w:cs="Times New Roman"/>
          <w:b/>
          <w:i/>
          <w:sz w:val="28"/>
          <w:szCs w:val="28"/>
        </w:rPr>
        <w:br/>
        <w:t>un enfant à des activités sexuelles contre une rémunération ou toute autre forme</w:t>
      </w:r>
      <w:r w:rsidRPr="00C440FE">
        <w:rPr>
          <w:rFonts w:ascii="Arial Narrow" w:hAnsi="Arial Narrow" w:cs="Times New Roman"/>
          <w:b/>
          <w:i/>
          <w:sz w:val="28"/>
          <w:szCs w:val="28"/>
        </w:rPr>
        <w:br/>
        <w:t>d’avantage</w:t>
      </w:r>
      <w:r w:rsidRPr="00C440FE">
        <w:rPr>
          <w:rFonts w:ascii="Arial Narrow" w:hAnsi="Arial Narrow" w:cs="Times New Roman"/>
          <w:sz w:val="28"/>
          <w:szCs w:val="28"/>
        </w:rPr>
        <w:t>.</w:t>
      </w:r>
    </w:p>
    <w:p w:rsidR="00950C77" w:rsidRPr="00C440FE" w:rsidRDefault="00950C77" w:rsidP="00C440FE">
      <w:pPr>
        <w:spacing w:before="100" w:beforeAutospacing="1" w:after="100" w:afterAutospacing="1" w:line="276" w:lineRule="auto"/>
        <w:jc w:val="both"/>
        <w:rPr>
          <w:rFonts w:ascii="Arial Narrow" w:eastAsia="Times New Roman" w:hAnsi="Arial Narrow" w:cs="Times New Roman"/>
          <w:sz w:val="28"/>
          <w:szCs w:val="28"/>
          <w:lang w:eastAsia="fr-FR"/>
        </w:rPr>
      </w:pPr>
      <w:r w:rsidRPr="00C440FE">
        <w:rPr>
          <w:rFonts w:ascii="Arial Narrow" w:eastAsia="Times New Roman" w:hAnsi="Arial Narrow" w:cs="Times New Roman"/>
          <w:sz w:val="28"/>
          <w:szCs w:val="28"/>
          <w:lang w:eastAsia="fr-FR"/>
        </w:rPr>
        <w:t>L’article 546 durci</w:t>
      </w:r>
      <w:r w:rsidR="0097088D" w:rsidRPr="00C440FE">
        <w:rPr>
          <w:rFonts w:ascii="Arial Narrow" w:eastAsia="Times New Roman" w:hAnsi="Arial Narrow" w:cs="Times New Roman"/>
          <w:sz w:val="28"/>
          <w:szCs w:val="28"/>
          <w:lang w:eastAsia="fr-FR"/>
        </w:rPr>
        <w:t>t les choses lorsque</w:t>
      </w:r>
      <w:r w:rsidRPr="00C440FE">
        <w:rPr>
          <w:rFonts w:ascii="Arial Narrow" w:eastAsia="Times New Roman" w:hAnsi="Arial Narrow" w:cs="Times New Roman"/>
          <w:sz w:val="28"/>
          <w:szCs w:val="28"/>
          <w:lang w:eastAsia="fr-FR"/>
        </w:rPr>
        <w:t xml:space="preserve"> les conditions qu’il pose sont réunies. </w:t>
      </w:r>
      <w:r w:rsidR="00D47706" w:rsidRPr="00C440FE">
        <w:rPr>
          <w:rFonts w:ascii="Arial Narrow" w:eastAsia="Times New Roman" w:hAnsi="Arial Narrow" w:cs="Times New Roman"/>
          <w:sz w:val="28"/>
          <w:szCs w:val="28"/>
          <w:lang w:eastAsia="fr-FR"/>
        </w:rPr>
        <w:t>La peine prévue</w:t>
      </w:r>
      <w:r w:rsidRPr="00C440FE">
        <w:rPr>
          <w:rFonts w:ascii="Arial Narrow" w:eastAsia="Times New Roman" w:hAnsi="Arial Narrow" w:cs="Times New Roman"/>
          <w:sz w:val="28"/>
          <w:szCs w:val="28"/>
          <w:lang w:eastAsia="fr-FR"/>
        </w:rPr>
        <w:t xml:space="preserve"> pouvant être portée au double.</w:t>
      </w:r>
    </w:p>
    <w:p w:rsidR="00950C77" w:rsidRPr="00C440FE" w:rsidRDefault="00950C77" w:rsidP="00C440FE">
      <w:pPr>
        <w:spacing w:line="276" w:lineRule="auto"/>
        <w:jc w:val="both"/>
        <w:rPr>
          <w:rFonts w:ascii="Arial Narrow" w:hAnsi="Arial Narrow" w:cs="Times New Roman"/>
          <w:b/>
          <w:i/>
          <w:sz w:val="28"/>
          <w:szCs w:val="28"/>
        </w:rPr>
      </w:pPr>
      <w:r w:rsidRPr="00C440FE">
        <w:rPr>
          <w:rFonts w:ascii="Arial Narrow" w:hAnsi="Arial Narrow" w:cs="Times New Roman"/>
          <w:b/>
          <w:i/>
          <w:sz w:val="28"/>
          <w:szCs w:val="28"/>
        </w:rPr>
        <w:t>Art.546.</w:t>
      </w:r>
      <w:r w:rsidRPr="00C440FE">
        <w:rPr>
          <w:rFonts w:ascii="Cambria Math" w:hAnsi="Cambria Math" w:cs="Cambria Math"/>
          <w:b/>
          <w:i/>
          <w:sz w:val="28"/>
          <w:szCs w:val="28"/>
        </w:rPr>
        <w:t>‐</w:t>
      </w:r>
      <w:r w:rsidRPr="00C440FE">
        <w:rPr>
          <w:rFonts w:ascii="Arial Narrow" w:hAnsi="Arial Narrow" w:cs="Times New Roman"/>
          <w:b/>
          <w:i/>
          <w:sz w:val="28"/>
          <w:szCs w:val="28"/>
        </w:rPr>
        <w:t xml:space="preserve"> Les peines prévues aux articles 542 à 545 de la présente section sont portées</w:t>
      </w:r>
      <w:r w:rsidRPr="00C440FE">
        <w:rPr>
          <w:rFonts w:ascii="Arial Narrow" w:hAnsi="Arial Narrow" w:cs="Times New Roman"/>
          <w:b/>
          <w:i/>
          <w:sz w:val="28"/>
          <w:szCs w:val="28"/>
        </w:rPr>
        <w:br/>
        <w:t>au double :</w:t>
      </w:r>
      <w:r w:rsidRPr="00C440FE">
        <w:rPr>
          <w:rFonts w:ascii="Arial Narrow" w:hAnsi="Arial Narrow" w:cs="Times New Roman"/>
          <w:b/>
          <w:i/>
          <w:sz w:val="28"/>
          <w:szCs w:val="28"/>
        </w:rPr>
        <w:br/>
        <w:t>1° Lorsque l’infraction est commise par un ascendant légitime, naturel ou adoptif ou par</w:t>
      </w:r>
      <w:r w:rsidRPr="00C440FE">
        <w:rPr>
          <w:rFonts w:ascii="Arial Narrow" w:hAnsi="Arial Narrow" w:cs="Times New Roman"/>
          <w:b/>
          <w:i/>
          <w:sz w:val="28"/>
          <w:szCs w:val="28"/>
        </w:rPr>
        <w:br/>
        <w:t>toute autre personne ayant autorité sur la victime ;</w:t>
      </w:r>
    </w:p>
    <w:p w:rsidR="00782C17" w:rsidRPr="00C440FE" w:rsidRDefault="00950C77" w:rsidP="00C440FE">
      <w:pPr>
        <w:spacing w:before="100" w:beforeAutospacing="1" w:after="100" w:afterAutospacing="1" w:line="276" w:lineRule="auto"/>
        <w:jc w:val="both"/>
        <w:rPr>
          <w:rFonts w:ascii="Arial Narrow" w:eastAsia="Times New Roman" w:hAnsi="Arial Narrow" w:cs="Times New Roman"/>
          <w:sz w:val="28"/>
          <w:szCs w:val="28"/>
          <w:lang w:eastAsia="fr-FR"/>
        </w:rPr>
      </w:pPr>
      <w:r w:rsidRPr="00C440FE">
        <w:rPr>
          <w:rFonts w:ascii="Arial Narrow" w:hAnsi="Arial Narrow" w:cs="Times New Roman"/>
          <w:b/>
          <w:i/>
          <w:sz w:val="28"/>
          <w:szCs w:val="28"/>
        </w:rPr>
        <w:t>2° Lorsque l’infraction est commise par une personne qui abuse de l’autorité que lui</w:t>
      </w:r>
      <w:r w:rsidRPr="00C440FE">
        <w:rPr>
          <w:rFonts w:ascii="Arial Narrow" w:hAnsi="Arial Narrow" w:cs="Times New Roman"/>
          <w:b/>
          <w:i/>
          <w:sz w:val="28"/>
          <w:szCs w:val="28"/>
        </w:rPr>
        <w:br/>
        <w:t>confèrent ses fonctions ;</w:t>
      </w:r>
      <w:r w:rsidRPr="00C440FE">
        <w:rPr>
          <w:rFonts w:ascii="Arial Narrow" w:hAnsi="Arial Narrow" w:cs="Times New Roman"/>
          <w:b/>
          <w:i/>
          <w:sz w:val="28"/>
          <w:szCs w:val="28"/>
        </w:rPr>
        <w:br/>
        <w:t>3° Lorsque l’infraction est commise par plusieurs personnes agissant en qualité</w:t>
      </w:r>
      <w:r w:rsidRPr="00C440FE">
        <w:rPr>
          <w:rFonts w:ascii="Arial Narrow" w:hAnsi="Arial Narrow" w:cs="Times New Roman"/>
          <w:b/>
          <w:i/>
          <w:sz w:val="28"/>
          <w:szCs w:val="28"/>
        </w:rPr>
        <w:br/>
        <w:t>d’auteurs ou de complices.</w:t>
      </w:r>
      <w:r w:rsidRPr="00C440FE">
        <w:rPr>
          <w:rFonts w:ascii="Arial Narrow" w:hAnsi="Arial Narrow"/>
          <w:b/>
          <w:i/>
          <w:sz w:val="28"/>
          <w:szCs w:val="28"/>
        </w:rPr>
        <w:br/>
      </w:r>
    </w:p>
    <w:p w:rsidR="00C44219" w:rsidRPr="00C440FE" w:rsidRDefault="00782C17" w:rsidP="00C440FE">
      <w:pPr>
        <w:spacing w:before="100" w:beforeAutospacing="1" w:after="100" w:afterAutospacing="1" w:line="276" w:lineRule="auto"/>
        <w:jc w:val="both"/>
        <w:rPr>
          <w:rFonts w:ascii="Arial Narrow" w:eastAsia="Times New Roman" w:hAnsi="Arial Narrow" w:cs="Times New Roman"/>
          <w:sz w:val="28"/>
          <w:szCs w:val="28"/>
          <w:lang w:eastAsia="fr-FR"/>
        </w:rPr>
      </w:pPr>
      <w:r w:rsidRPr="00C440FE">
        <w:rPr>
          <w:rFonts w:ascii="Arial Narrow" w:eastAsia="Times New Roman" w:hAnsi="Arial Narrow" w:cs="Times New Roman"/>
          <w:sz w:val="28"/>
          <w:szCs w:val="28"/>
          <w:lang w:eastAsia="fr-FR"/>
        </w:rPr>
        <w:t xml:space="preserve">La prostitution, le proxénétisme, la facilité à la prostitution, l’attentant à la pudeur, le racolage, le viol, le harcèlement sexuel sont également des infractions qui peuvent se commettre contre l’enfant et sont réprimées par notre code </w:t>
      </w:r>
      <w:r w:rsidR="00C44219" w:rsidRPr="00C440FE">
        <w:rPr>
          <w:rFonts w:ascii="Arial Narrow" w:eastAsia="Times New Roman" w:hAnsi="Arial Narrow" w:cs="Times New Roman"/>
          <w:sz w:val="28"/>
          <w:szCs w:val="28"/>
          <w:lang w:eastAsia="fr-FR"/>
        </w:rPr>
        <w:t>pénal. Le code punit</w:t>
      </w:r>
      <w:r w:rsidR="007E2E2B" w:rsidRPr="00C440FE">
        <w:rPr>
          <w:rFonts w:ascii="Arial Narrow" w:eastAsia="Times New Roman" w:hAnsi="Arial Narrow" w:cs="Times New Roman"/>
          <w:sz w:val="28"/>
          <w:szCs w:val="28"/>
          <w:lang w:eastAsia="fr-FR"/>
        </w:rPr>
        <w:t xml:space="preserve"> aussi de 3 à 5 ans d’emprisonnement et d’amendes, la pornographie infantile.</w:t>
      </w:r>
      <w:r w:rsidR="00C44219" w:rsidRPr="00C440FE">
        <w:rPr>
          <w:rFonts w:ascii="Arial Narrow" w:eastAsia="Times New Roman" w:hAnsi="Arial Narrow" w:cs="Times New Roman"/>
          <w:sz w:val="28"/>
          <w:szCs w:val="28"/>
          <w:lang w:eastAsia="fr-FR"/>
        </w:rPr>
        <w:t xml:space="preserve"> </w:t>
      </w:r>
      <w:r w:rsidR="007E2E2B" w:rsidRPr="00C440FE">
        <w:rPr>
          <w:rFonts w:ascii="Arial Narrow" w:eastAsia="Times New Roman" w:hAnsi="Arial Narrow" w:cs="Times New Roman"/>
          <w:sz w:val="28"/>
          <w:szCs w:val="28"/>
          <w:lang w:eastAsia="fr-FR"/>
        </w:rPr>
        <w:t>La loi anti-trafic de 2014 criminalise le travail forcé et le trafic.</w:t>
      </w:r>
    </w:p>
    <w:p w:rsidR="00370829" w:rsidRPr="00C440FE" w:rsidRDefault="00370829" w:rsidP="00C440FE">
      <w:pPr>
        <w:pStyle w:val="Paragraphedeliste"/>
        <w:numPr>
          <w:ilvl w:val="0"/>
          <w:numId w:val="1"/>
        </w:numPr>
        <w:spacing w:before="100" w:beforeAutospacing="1" w:after="100" w:afterAutospacing="1" w:line="276" w:lineRule="auto"/>
        <w:jc w:val="both"/>
        <w:rPr>
          <w:rFonts w:ascii="Arial Narrow" w:eastAsia="Times New Roman" w:hAnsi="Arial Narrow" w:cs="Times New Roman"/>
          <w:sz w:val="28"/>
          <w:szCs w:val="28"/>
          <w:lang w:eastAsia="fr-FR"/>
        </w:rPr>
      </w:pPr>
      <w:r w:rsidRPr="00C440FE">
        <w:rPr>
          <w:rFonts w:ascii="Arial Narrow" w:eastAsia="Times New Roman" w:hAnsi="Arial Narrow" w:cs="Times New Roman"/>
          <w:sz w:val="28"/>
          <w:szCs w:val="28"/>
          <w:lang w:eastAsia="fr-FR"/>
        </w:rPr>
        <w:t>Du cadre de l’indemnisation des victimes</w:t>
      </w:r>
    </w:p>
    <w:p w:rsidR="00370829" w:rsidRPr="00C440FE" w:rsidRDefault="00370829" w:rsidP="00C440FE">
      <w:pPr>
        <w:spacing w:before="100" w:beforeAutospacing="1" w:after="100" w:afterAutospacing="1" w:line="276" w:lineRule="auto"/>
        <w:jc w:val="both"/>
        <w:rPr>
          <w:rFonts w:ascii="Arial Narrow" w:eastAsia="Times New Roman" w:hAnsi="Arial Narrow" w:cs="Times New Roman"/>
          <w:sz w:val="28"/>
          <w:szCs w:val="28"/>
          <w:lang w:eastAsia="fr-FR"/>
        </w:rPr>
      </w:pPr>
      <w:r w:rsidRPr="00C440FE">
        <w:rPr>
          <w:rFonts w:ascii="Arial Narrow" w:eastAsia="Times New Roman" w:hAnsi="Arial Narrow" w:cs="Times New Roman"/>
          <w:sz w:val="28"/>
          <w:szCs w:val="28"/>
          <w:lang w:eastAsia="fr-FR"/>
        </w:rPr>
        <w:t>L’indemnisation des victimes de ces actes répréhensibles se fait au moyens des décisions judiciaires. Lorsque les poursuites sont engagées devant les instances judiciaire pour les infractions ci haut épinglées, les victimes ont droit d’être dédommagé par l’autre d’infraction et ses complices le cas échéant. Cette indemnisation peut être allouée d’office ou sur constitution de la partie civile par le mécanisme de consignation.</w:t>
      </w:r>
    </w:p>
    <w:p w:rsidR="008938CF" w:rsidRPr="00C440FE" w:rsidRDefault="008938CF" w:rsidP="00C440FE">
      <w:pPr>
        <w:spacing w:before="100" w:beforeAutospacing="1" w:after="100" w:afterAutospacing="1" w:line="276" w:lineRule="auto"/>
        <w:jc w:val="both"/>
        <w:rPr>
          <w:rFonts w:ascii="Arial Narrow" w:eastAsia="Times New Roman" w:hAnsi="Arial Narrow" w:cs="Times New Roman"/>
          <w:sz w:val="28"/>
          <w:szCs w:val="28"/>
          <w:lang w:eastAsia="fr-FR"/>
        </w:rPr>
      </w:pPr>
      <w:r w:rsidRPr="00C440FE">
        <w:rPr>
          <w:rFonts w:ascii="Arial Narrow" w:eastAsia="Times New Roman" w:hAnsi="Arial Narrow" w:cs="Times New Roman"/>
          <w:sz w:val="28"/>
          <w:szCs w:val="28"/>
          <w:lang w:eastAsia="fr-FR"/>
        </w:rPr>
        <w:t>Au niveau des instances judiciaires, même si les chiffres précis ne sont pas disponibles à divers endroits, plusieurs cas de viol sont réprimés à travers tout le territoire national. Ce volet constit</w:t>
      </w:r>
      <w:r w:rsidR="00D36F88">
        <w:rPr>
          <w:rFonts w:ascii="Arial Narrow" w:eastAsia="Times New Roman" w:hAnsi="Arial Narrow" w:cs="Times New Roman"/>
          <w:sz w:val="28"/>
          <w:szCs w:val="28"/>
          <w:lang w:eastAsia="fr-FR"/>
        </w:rPr>
        <w:t>ue l’aspect le plus remarquable</w:t>
      </w:r>
      <w:r w:rsidRPr="00C440FE">
        <w:rPr>
          <w:rFonts w:ascii="Arial Narrow" w:eastAsia="Times New Roman" w:hAnsi="Arial Narrow" w:cs="Times New Roman"/>
          <w:sz w:val="28"/>
          <w:szCs w:val="28"/>
          <w:lang w:eastAsia="fr-FR"/>
        </w:rPr>
        <w:t xml:space="preserve"> de répression des infractions se rapportant </w:t>
      </w:r>
      <w:r w:rsidR="00D36F88">
        <w:rPr>
          <w:rFonts w:ascii="Arial Narrow" w:eastAsia="Times New Roman" w:hAnsi="Arial Narrow" w:cs="Times New Roman"/>
          <w:sz w:val="28"/>
          <w:szCs w:val="28"/>
          <w:lang w:eastAsia="fr-FR"/>
        </w:rPr>
        <w:t>à</w:t>
      </w:r>
      <w:r w:rsidRPr="00C440FE">
        <w:rPr>
          <w:rFonts w:ascii="Arial Narrow" w:eastAsia="Times New Roman" w:hAnsi="Arial Narrow" w:cs="Times New Roman"/>
          <w:sz w:val="28"/>
          <w:szCs w:val="28"/>
          <w:lang w:eastAsia="fr-FR"/>
        </w:rPr>
        <w:t xml:space="preserve"> la vente et l’exploitation sexuelles des enfants. Il est suivi par la répression en matière de trafic et de la traite des êtres humains.</w:t>
      </w:r>
    </w:p>
    <w:p w:rsidR="008938CF" w:rsidRPr="00C440FE" w:rsidRDefault="008938CF" w:rsidP="00C440FE">
      <w:pPr>
        <w:spacing w:before="100" w:beforeAutospacing="1" w:after="100" w:afterAutospacing="1" w:line="276" w:lineRule="auto"/>
        <w:jc w:val="both"/>
        <w:rPr>
          <w:rFonts w:ascii="Arial Narrow" w:eastAsia="Times New Roman" w:hAnsi="Arial Narrow" w:cs="Times New Roman"/>
          <w:sz w:val="28"/>
          <w:szCs w:val="28"/>
          <w:lang w:eastAsia="fr-FR"/>
        </w:rPr>
      </w:pPr>
      <w:r w:rsidRPr="00C440FE">
        <w:rPr>
          <w:rFonts w:ascii="Arial Narrow" w:eastAsia="Times New Roman" w:hAnsi="Arial Narrow" w:cs="Times New Roman"/>
          <w:sz w:val="28"/>
          <w:szCs w:val="28"/>
          <w:lang w:eastAsia="fr-FR"/>
        </w:rPr>
        <w:t>Les autres infractions en rapport avec l’aspect de la prostitution des enfants sont également réprimées par les juridictions du Burundi mais pas à une même échelle que les précédentes.</w:t>
      </w:r>
    </w:p>
    <w:p w:rsidR="008938CF" w:rsidRPr="00C440FE" w:rsidRDefault="00551BD7" w:rsidP="00551BD7">
      <w:pPr>
        <w:pStyle w:val="Paragraphedeliste"/>
        <w:numPr>
          <w:ilvl w:val="0"/>
          <w:numId w:val="1"/>
        </w:numPr>
        <w:spacing w:before="100" w:beforeAutospacing="1" w:after="100" w:afterAutospacing="1" w:line="276"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Les défis</w:t>
      </w:r>
    </w:p>
    <w:p w:rsidR="008938CF" w:rsidRPr="00C440FE" w:rsidRDefault="00D36F88" w:rsidP="00C440FE">
      <w:pPr>
        <w:spacing w:before="100" w:beforeAutospacing="1" w:after="100" w:afterAutospacing="1" w:line="276" w:lineRule="auto"/>
        <w:jc w:val="both"/>
        <w:rPr>
          <w:rFonts w:ascii="Arial Narrow" w:eastAsia="Times New Roman" w:hAnsi="Arial Narrow" w:cs="Times New Roman"/>
          <w:sz w:val="28"/>
          <w:szCs w:val="28"/>
          <w:lang w:eastAsia="fr-FR"/>
        </w:rPr>
      </w:pPr>
      <w:r>
        <w:rPr>
          <w:rFonts w:ascii="Arial Narrow" w:eastAsia="Times New Roman" w:hAnsi="Arial Narrow" w:cs="Times New Roman"/>
          <w:sz w:val="28"/>
          <w:szCs w:val="28"/>
          <w:lang w:eastAsia="fr-FR"/>
        </w:rPr>
        <w:t>La protection d’</w:t>
      </w:r>
      <w:r w:rsidR="008938CF" w:rsidRPr="00C440FE">
        <w:rPr>
          <w:rFonts w:ascii="Arial Narrow" w:eastAsia="Times New Roman" w:hAnsi="Arial Narrow" w:cs="Times New Roman"/>
          <w:sz w:val="28"/>
          <w:szCs w:val="28"/>
          <w:lang w:eastAsia="fr-FR"/>
        </w:rPr>
        <w:t>enfants contre la pornographie ou</w:t>
      </w:r>
      <w:r w:rsidR="00472698" w:rsidRPr="00C440FE">
        <w:rPr>
          <w:rFonts w:ascii="Arial Narrow" w:eastAsia="Times New Roman" w:hAnsi="Arial Narrow" w:cs="Times New Roman"/>
          <w:sz w:val="28"/>
          <w:szCs w:val="28"/>
          <w:lang w:eastAsia="fr-FR"/>
        </w:rPr>
        <w:t xml:space="preserve"> le matériel pédopornographiques constitue un problème sérieux avec la multiplication de nouvelles technologies de l’information. Beaucoup des enfants ont accès au écarts de téléphones ou des ordinateurs connectés sur satellites ou internet. Ce qui les expose énormément au contenu et aux démonstrations pornographiques sans le contrôle de leur parents ou tuteurs. </w:t>
      </w:r>
    </w:p>
    <w:p w:rsidR="00472698" w:rsidRPr="00C440FE" w:rsidRDefault="00472698" w:rsidP="00C440FE">
      <w:pPr>
        <w:spacing w:before="100" w:beforeAutospacing="1" w:after="100" w:afterAutospacing="1" w:line="276" w:lineRule="auto"/>
        <w:jc w:val="both"/>
        <w:rPr>
          <w:rFonts w:ascii="Arial Narrow" w:eastAsia="Times New Roman" w:hAnsi="Arial Narrow" w:cs="Times New Roman"/>
          <w:sz w:val="28"/>
          <w:szCs w:val="28"/>
          <w:lang w:eastAsia="fr-FR"/>
        </w:rPr>
      </w:pPr>
      <w:r w:rsidRPr="00C440FE">
        <w:rPr>
          <w:rFonts w:ascii="Arial Narrow" w:eastAsia="Times New Roman" w:hAnsi="Arial Narrow" w:cs="Times New Roman"/>
          <w:sz w:val="28"/>
          <w:szCs w:val="28"/>
          <w:lang w:eastAsia="fr-FR"/>
        </w:rPr>
        <w:t>De même, certaines convictions religieuses font obstacle</w:t>
      </w:r>
      <w:r w:rsidR="006B5B13" w:rsidRPr="00C440FE">
        <w:rPr>
          <w:rFonts w:ascii="Arial Narrow" w:eastAsia="Times New Roman" w:hAnsi="Arial Narrow" w:cs="Times New Roman"/>
          <w:sz w:val="28"/>
          <w:szCs w:val="28"/>
          <w:lang w:eastAsia="fr-FR"/>
        </w:rPr>
        <w:t xml:space="preserve"> au pr</w:t>
      </w:r>
      <w:r w:rsidR="00D36F88">
        <w:rPr>
          <w:rFonts w:ascii="Arial Narrow" w:eastAsia="Times New Roman" w:hAnsi="Arial Narrow" w:cs="Times New Roman"/>
          <w:sz w:val="28"/>
          <w:szCs w:val="28"/>
          <w:lang w:eastAsia="fr-FR"/>
        </w:rPr>
        <w:t>incipe</w:t>
      </w:r>
      <w:bookmarkStart w:id="0" w:name="_GoBack"/>
      <w:bookmarkEnd w:id="0"/>
      <w:r w:rsidR="006B5B13" w:rsidRPr="00C440FE">
        <w:rPr>
          <w:rFonts w:ascii="Arial Narrow" w:eastAsia="Times New Roman" w:hAnsi="Arial Narrow" w:cs="Times New Roman"/>
          <w:sz w:val="28"/>
          <w:szCs w:val="28"/>
          <w:lang w:eastAsia="fr-FR"/>
        </w:rPr>
        <w:t xml:space="preserve"> de la protection des enfants en matière sexuelle. En effet, dans des zones ou agglomération à dominance musulmanes, on y observe des unions impliquant des filles de moins de 18 ans.</w:t>
      </w:r>
    </w:p>
    <w:p w:rsidR="0097088D" w:rsidRPr="00C440FE" w:rsidRDefault="0097088D" w:rsidP="00C440FE">
      <w:pPr>
        <w:spacing w:before="100" w:beforeAutospacing="1" w:after="100" w:afterAutospacing="1" w:line="276" w:lineRule="auto"/>
        <w:jc w:val="both"/>
        <w:rPr>
          <w:rFonts w:ascii="Arial Narrow" w:eastAsia="Times New Roman" w:hAnsi="Arial Narrow" w:cs="Times New Roman"/>
          <w:sz w:val="28"/>
          <w:szCs w:val="28"/>
          <w:lang w:eastAsia="fr-FR"/>
        </w:rPr>
      </w:pPr>
      <w:r w:rsidRPr="00C440FE">
        <w:rPr>
          <w:rFonts w:ascii="Arial Narrow" w:eastAsia="Times New Roman" w:hAnsi="Arial Narrow" w:cs="Times New Roman"/>
          <w:sz w:val="28"/>
          <w:szCs w:val="28"/>
          <w:lang w:eastAsia="fr-FR"/>
        </w:rPr>
        <w:t xml:space="preserve">L’administration territoriale s’évertue pour sensibiliser la population dans la lutte contre la vente et l’exploitation sexuelle des enfants ainsi que d’autres aspects qui s’y connectent. </w:t>
      </w:r>
    </w:p>
    <w:p w:rsidR="008938CF" w:rsidRPr="00C440FE" w:rsidRDefault="008938CF" w:rsidP="00C440FE">
      <w:pPr>
        <w:spacing w:before="100" w:beforeAutospacing="1" w:after="100" w:afterAutospacing="1" w:line="276" w:lineRule="auto"/>
        <w:jc w:val="both"/>
        <w:rPr>
          <w:rFonts w:ascii="Arial Narrow" w:eastAsia="Times New Roman" w:hAnsi="Arial Narrow" w:cs="Times New Roman"/>
          <w:sz w:val="28"/>
          <w:szCs w:val="28"/>
          <w:lang w:eastAsia="fr-FR"/>
        </w:rPr>
      </w:pPr>
    </w:p>
    <w:p w:rsidR="006E0FE0" w:rsidRPr="00C440FE" w:rsidRDefault="006E0FE0" w:rsidP="00C440FE">
      <w:pPr>
        <w:spacing w:before="100" w:beforeAutospacing="1" w:after="100" w:afterAutospacing="1" w:line="276" w:lineRule="auto"/>
        <w:jc w:val="both"/>
        <w:rPr>
          <w:rFonts w:ascii="Arial Narrow" w:eastAsia="Times New Roman" w:hAnsi="Arial Narrow" w:cs="Times New Roman"/>
          <w:sz w:val="28"/>
          <w:szCs w:val="28"/>
          <w:lang w:eastAsia="fr-FR"/>
        </w:rPr>
      </w:pPr>
    </w:p>
    <w:sectPr w:rsidR="006E0FE0" w:rsidRPr="00C440F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EF1" w:rsidRDefault="00357EF1" w:rsidP="006241E4">
      <w:pPr>
        <w:spacing w:after="0" w:line="240" w:lineRule="auto"/>
      </w:pPr>
      <w:r>
        <w:separator/>
      </w:r>
    </w:p>
  </w:endnote>
  <w:endnote w:type="continuationSeparator" w:id="0">
    <w:p w:rsidR="00357EF1" w:rsidRDefault="00357EF1" w:rsidP="00624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EF1" w:rsidRDefault="00357EF1" w:rsidP="006241E4">
      <w:pPr>
        <w:spacing w:after="0" w:line="240" w:lineRule="auto"/>
      </w:pPr>
      <w:r>
        <w:separator/>
      </w:r>
    </w:p>
  </w:footnote>
  <w:footnote w:type="continuationSeparator" w:id="0">
    <w:p w:rsidR="00357EF1" w:rsidRDefault="00357EF1" w:rsidP="006241E4">
      <w:pPr>
        <w:spacing w:after="0" w:line="240" w:lineRule="auto"/>
      </w:pPr>
      <w:r>
        <w:continuationSeparator/>
      </w:r>
    </w:p>
  </w:footnote>
  <w:footnote w:id="1">
    <w:p w:rsidR="006E55EE" w:rsidRDefault="006E55EE">
      <w:pPr>
        <w:pStyle w:val="Notedebasdepage"/>
      </w:pPr>
      <w:r>
        <w:rPr>
          <w:rStyle w:val="Appelnotedebasdep"/>
        </w:rPr>
        <w:footnoteRef/>
      </w:r>
      <w:r>
        <w:t xml:space="preserve"> UNDP, 2020</w:t>
      </w:r>
    </w:p>
  </w:footnote>
  <w:footnote w:id="2">
    <w:p w:rsidR="006E55EE" w:rsidRDefault="006E55EE">
      <w:pPr>
        <w:pStyle w:val="Notedebasdepage"/>
      </w:pPr>
      <w:r>
        <w:rPr>
          <w:rStyle w:val="Appelnotedebasdep"/>
        </w:rPr>
        <w:footnoteRef/>
      </w:r>
      <w:r>
        <w:t xml:space="preserve"> Le Burundi a ratifié la Convention en date du 19</w:t>
      </w:r>
      <w:r w:rsidR="00551BD7">
        <w:t xml:space="preserve"> </w:t>
      </w:r>
      <w:r>
        <w:t>Octobre 1990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418791"/>
      <w:docPartObj>
        <w:docPartGallery w:val="Page Numbers (Top of Page)"/>
        <w:docPartUnique/>
      </w:docPartObj>
    </w:sdtPr>
    <w:sdtEndPr/>
    <w:sdtContent>
      <w:p w:rsidR="00C440FE" w:rsidRDefault="00C440FE">
        <w:pPr>
          <w:pStyle w:val="En-tte"/>
          <w:jc w:val="center"/>
        </w:pPr>
        <w:r>
          <w:fldChar w:fldCharType="begin"/>
        </w:r>
        <w:r>
          <w:instrText>PAGE   \* MERGEFORMAT</w:instrText>
        </w:r>
        <w:r>
          <w:fldChar w:fldCharType="separate"/>
        </w:r>
        <w:r w:rsidR="00357EF1">
          <w:rPr>
            <w:noProof/>
          </w:rPr>
          <w:t>1</w:t>
        </w:r>
        <w:r>
          <w:fldChar w:fldCharType="end"/>
        </w:r>
      </w:p>
    </w:sdtContent>
  </w:sdt>
  <w:p w:rsidR="00C440FE" w:rsidRDefault="00C440FE">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34F3"/>
    <w:multiLevelType w:val="hybridMultilevel"/>
    <w:tmpl w:val="AB708ECC"/>
    <w:lvl w:ilvl="0" w:tplc="AA40DA5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7186343"/>
    <w:multiLevelType w:val="hybridMultilevel"/>
    <w:tmpl w:val="1E0C35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2B"/>
    <w:rsid w:val="00027EF5"/>
    <w:rsid w:val="002026B8"/>
    <w:rsid w:val="00246480"/>
    <w:rsid w:val="002564C4"/>
    <w:rsid w:val="00322E6E"/>
    <w:rsid w:val="00357EF1"/>
    <w:rsid w:val="00370829"/>
    <w:rsid w:val="00472698"/>
    <w:rsid w:val="004A4833"/>
    <w:rsid w:val="00551BD7"/>
    <w:rsid w:val="006241E4"/>
    <w:rsid w:val="006622DD"/>
    <w:rsid w:val="00690445"/>
    <w:rsid w:val="006B5B13"/>
    <w:rsid w:val="006E0FE0"/>
    <w:rsid w:val="006E55EE"/>
    <w:rsid w:val="00782C17"/>
    <w:rsid w:val="007E2E2B"/>
    <w:rsid w:val="008060D2"/>
    <w:rsid w:val="008938CF"/>
    <w:rsid w:val="009165A8"/>
    <w:rsid w:val="00950C77"/>
    <w:rsid w:val="0097088D"/>
    <w:rsid w:val="00996041"/>
    <w:rsid w:val="00AB4064"/>
    <w:rsid w:val="00C440FE"/>
    <w:rsid w:val="00C44219"/>
    <w:rsid w:val="00D03767"/>
    <w:rsid w:val="00D31666"/>
    <w:rsid w:val="00D36F88"/>
    <w:rsid w:val="00D47706"/>
    <w:rsid w:val="00D55FA1"/>
    <w:rsid w:val="00EB6B23"/>
    <w:rsid w:val="00F258B1"/>
    <w:rsid w:val="00F70C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4787"/>
  <w15:chartTrackingRefBased/>
  <w15:docId w15:val="{5020EFBD-0979-41EF-826D-6E409C52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41E4"/>
    <w:pPr>
      <w:ind w:left="720"/>
      <w:contextualSpacing/>
    </w:pPr>
  </w:style>
  <w:style w:type="paragraph" w:styleId="Notedebasdepage">
    <w:name w:val="footnote text"/>
    <w:basedOn w:val="Normal"/>
    <w:link w:val="NotedebasdepageCar"/>
    <w:uiPriority w:val="99"/>
    <w:semiHidden/>
    <w:unhideWhenUsed/>
    <w:rsid w:val="006241E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241E4"/>
    <w:rPr>
      <w:sz w:val="20"/>
      <w:szCs w:val="20"/>
    </w:rPr>
  </w:style>
  <w:style w:type="character" w:styleId="Appelnotedebasdep">
    <w:name w:val="footnote reference"/>
    <w:basedOn w:val="Policepardfaut"/>
    <w:uiPriority w:val="99"/>
    <w:semiHidden/>
    <w:unhideWhenUsed/>
    <w:rsid w:val="006241E4"/>
    <w:rPr>
      <w:vertAlign w:val="superscript"/>
    </w:rPr>
  </w:style>
  <w:style w:type="paragraph" w:styleId="En-tte">
    <w:name w:val="header"/>
    <w:basedOn w:val="Normal"/>
    <w:link w:val="En-tteCar"/>
    <w:uiPriority w:val="99"/>
    <w:unhideWhenUsed/>
    <w:rsid w:val="00C440FE"/>
    <w:pPr>
      <w:tabs>
        <w:tab w:val="center" w:pos="4536"/>
        <w:tab w:val="right" w:pos="9072"/>
      </w:tabs>
      <w:spacing w:after="0" w:line="240" w:lineRule="auto"/>
    </w:pPr>
  </w:style>
  <w:style w:type="character" w:customStyle="1" w:styleId="En-tteCar">
    <w:name w:val="En-tête Car"/>
    <w:basedOn w:val="Policepardfaut"/>
    <w:link w:val="En-tte"/>
    <w:uiPriority w:val="99"/>
    <w:rsid w:val="00C440FE"/>
  </w:style>
  <w:style w:type="paragraph" w:styleId="Pieddepage">
    <w:name w:val="footer"/>
    <w:basedOn w:val="Normal"/>
    <w:link w:val="PieddepageCar"/>
    <w:uiPriority w:val="99"/>
    <w:unhideWhenUsed/>
    <w:rsid w:val="00C440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40FE"/>
  </w:style>
  <w:style w:type="paragraph" w:styleId="Textedebulles">
    <w:name w:val="Balloon Text"/>
    <w:basedOn w:val="Normal"/>
    <w:link w:val="TextedebullesCar"/>
    <w:uiPriority w:val="99"/>
    <w:semiHidden/>
    <w:unhideWhenUsed/>
    <w:rsid w:val="00EB6B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B6B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2842">
      <w:bodyDiv w:val="1"/>
      <w:marLeft w:val="0"/>
      <w:marRight w:val="0"/>
      <w:marTop w:val="0"/>
      <w:marBottom w:val="0"/>
      <w:divBdr>
        <w:top w:val="none" w:sz="0" w:space="0" w:color="auto"/>
        <w:left w:val="none" w:sz="0" w:space="0" w:color="auto"/>
        <w:bottom w:val="none" w:sz="0" w:space="0" w:color="auto"/>
        <w:right w:val="none" w:sz="0" w:space="0" w:color="auto"/>
      </w:divBdr>
    </w:div>
    <w:div w:id="427434198">
      <w:bodyDiv w:val="1"/>
      <w:marLeft w:val="0"/>
      <w:marRight w:val="0"/>
      <w:marTop w:val="0"/>
      <w:marBottom w:val="0"/>
      <w:divBdr>
        <w:top w:val="none" w:sz="0" w:space="0" w:color="auto"/>
        <w:left w:val="none" w:sz="0" w:space="0" w:color="auto"/>
        <w:bottom w:val="none" w:sz="0" w:space="0" w:color="auto"/>
        <w:right w:val="none" w:sz="0" w:space="0" w:color="auto"/>
      </w:divBdr>
    </w:div>
    <w:div w:id="665791244">
      <w:bodyDiv w:val="1"/>
      <w:marLeft w:val="0"/>
      <w:marRight w:val="0"/>
      <w:marTop w:val="0"/>
      <w:marBottom w:val="0"/>
      <w:divBdr>
        <w:top w:val="none" w:sz="0" w:space="0" w:color="auto"/>
        <w:left w:val="none" w:sz="0" w:space="0" w:color="auto"/>
        <w:bottom w:val="none" w:sz="0" w:space="0" w:color="auto"/>
        <w:right w:val="none" w:sz="0" w:space="0" w:color="auto"/>
      </w:divBdr>
      <w:divsChild>
        <w:div w:id="1889609321">
          <w:marLeft w:val="0"/>
          <w:marRight w:val="0"/>
          <w:marTop w:val="0"/>
          <w:marBottom w:val="0"/>
          <w:divBdr>
            <w:top w:val="none" w:sz="0" w:space="0" w:color="auto"/>
            <w:left w:val="none" w:sz="0" w:space="0" w:color="auto"/>
            <w:bottom w:val="none" w:sz="0" w:space="0" w:color="auto"/>
            <w:right w:val="none" w:sz="0" w:space="0" w:color="auto"/>
          </w:divBdr>
        </w:div>
        <w:div w:id="575170121">
          <w:marLeft w:val="0"/>
          <w:marRight w:val="0"/>
          <w:marTop w:val="0"/>
          <w:marBottom w:val="0"/>
          <w:divBdr>
            <w:top w:val="none" w:sz="0" w:space="0" w:color="auto"/>
            <w:left w:val="none" w:sz="0" w:space="0" w:color="auto"/>
            <w:bottom w:val="none" w:sz="0" w:space="0" w:color="auto"/>
            <w:right w:val="none" w:sz="0" w:space="0" w:color="auto"/>
          </w:divBdr>
        </w:div>
        <w:div w:id="877661316">
          <w:marLeft w:val="0"/>
          <w:marRight w:val="0"/>
          <w:marTop w:val="0"/>
          <w:marBottom w:val="0"/>
          <w:divBdr>
            <w:top w:val="none" w:sz="0" w:space="0" w:color="auto"/>
            <w:left w:val="none" w:sz="0" w:space="0" w:color="auto"/>
            <w:bottom w:val="none" w:sz="0" w:space="0" w:color="auto"/>
            <w:right w:val="none" w:sz="0" w:space="0" w:color="auto"/>
          </w:divBdr>
        </w:div>
        <w:div w:id="870999104">
          <w:marLeft w:val="0"/>
          <w:marRight w:val="0"/>
          <w:marTop w:val="0"/>
          <w:marBottom w:val="0"/>
          <w:divBdr>
            <w:top w:val="none" w:sz="0" w:space="0" w:color="auto"/>
            <w:left w:val="none" w:sz="0" w:space="0" w:color="auto"/>
            <w:bottom w:val="none" w:sz="0" w:space="0" w:color="auto"/>
            <w:right w:val="none" w:sz="0" w:space="0" w:color="auto"/>
          </w:divBdr>
        </w:div>
        <w:div w:id="266819083">
          <w:marLeft w:val="0"/>
          <w:marRight w:val="0"/>
          <w:marTop w:val="0"/>
          <w:marBottom w:val="0"/>
          <w:divBdr>
            <w:top w:val="none" w:sz="0" w:space="0" w:color="auto"/>
            <w:left w:val="none" w:sz="0" w:space="0" w:color="auto"/>
            <w:bottom w:val="none" w:sz="0" w:space="0" w:color="auto"/>
            <w:right w:val="none" w:sz="0" w:space="0" w:color="auto"/>
          </w:divBdr>
        </w:div>
        <w:div w:id="1953438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A29D0-3B09-4F70-9A01-24085E45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1190</Words>
  <Characters>6551</Characters>
  <Application>Microsoft Office Word</Application>
  <DocSecurity>0</DocSecurity>
  <Lines>54</Lines>
  <Paragraphs>15</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ELEMENTS DE REPONSES</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cp:lastPrinted>2022-11-21T06:19:00Z</cp:lastPrinted>
  <dcterms:created xsi:type="dcterms:W3CDTF">2022-11-18T07:36:00Z</dcterms:created>
  <dcterms:modified xsi:type="dcterms:W3CDTF">2022-11-22T05:56:00Z</dcterms:modified>
</cp:coreProperties>
</file>