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2E12" w:rsidRDefault="00FC41E7">
      <w:pPr>
        <w:rPr>
          <w:b/>
        </w:rPr>
      </w:pPr>
      <w:r>
        <w:rPr>
          <w:b/>
        </w:rPr>
        <w:t>Информация Российской Федерации</w:t>
      </w:r>
      <w:r>
        <w:rPr>
          <w:b/>
        </w:rPr>
        <w:br/>
        <w:t>в ответ на запрос специального докладчика</w:t>
      </w:r>
    </w:p>
    <w:p w14:paraId="00000002" w14:textId="77777777" w:rsidR="00952E12" w:rsidRDefault="00FC41E7">
      <w:pPr>
        <w:rPr>
          <w:b/>
        </w:rPr>
      </w:pPr>
      <w:r>
        <w:rPr>
          <w:b/>
        </w:rPr>
        <w:t xml:space="preserve"> Совета ООН по правам человека по вопросу о торговле детьми и сексуальной эксплуатации детей, включая детскую проституцию, детскую порнографию и изготовление прочих материалов </w:t>
      </w:r>
      <w:r>
        <w:rPr>
          <w:b/>
        </w:rPr>
        <w:br/>
      </w:r>
      <w:r>
        <w:rPr>
          <w:b/>
        </w:rPr>
        <w:t>о сексуальных надругательствах над детьми</w:t>
      </w:r>
    </w:p>
    <w:p w14:paraId="00000003" w14:textId="77777777" w:rsidR="00952E12" w:rsidRDefault="00952E12">
      <w:pPr>
        <w:rPr>
          <w:b/>
          <w:i/>
          <w:sz w:val="18"/>
          <w:szCs w:val="18"/>
          <w:u w:val="single"/>
        </w:rPr>
      </w:pPr>
    </w:p>
    <w:p w14:paraId="00000004" w14:textId="77777777" w:rsidR="00952E12" w:rsidRDefault="00FC41E7">
      <w:pPr>
        <w:spacing w:line="360" w:lineRule="auto"/>
        <w:jc w:val="left"/>
        <w:rPr>
          <w:i/>
          <w:u w:val="single"/>
        </w:rPr>
      </w:pPr>
      <w:r>
        <w:rPr>
          <w:i/>
          <w:u w:val="single"/>
        </w:rPr>
        <w:t>Запрос от 7 февраля 2022 г.</w:t>
      </w:r>
    </w:p>
    <w:p w14:paraId="00000005" w14:textId="77777777" w:rsidR="00952E12" w:rsidRDefault="00952E12">
      <w:pPr>
        <w:spacing w:line="360" w:lineRule="auto"/>
        <w:ind w:firstLine="709"/>
        <w:jc w:val="both"/>
        <w:rPr>
          <w:sz w:val="20"/>
          <w:szCs w:val="20"/>
        </w:rPr>
      </w:pPr>
    </w:p>
    <w:p w14:paraId="00000006" w14:textId="77777777" w:rsidR="00952E12" w:rsidRDefault="00FC41E7">
      <w:pPr>
        <w:spacing w:line="360" w:lineRule="auto"/>
        <w:ind w:firstLine="709"/>
        <w:jc w:val="both"/>
      </w:pPr>
      <w:r>
        <w:t>Согласно пункту «б» части 2 статьи 127.1 Уголовного кодекса Российской Федерации (далее – УК РФ) за торговлю детьми, в том числе, если конечной целью злоумышленника является эксплуатац</w:t>
      </w:r>
      <w:r>
        <w:t>ия ребенка, предусмотрена уголовная ответственность в виде лишения свободы на срок до 10 лет. Под эксплуатацией ребенка в этом случае понимаются использование для занятия проституцией другими лицами и иные формы сексуальной эксплуатации, рабский труд (услу</w:t>
      </w:r>
      <w:r>
        <w:t>ги), подневольное состояние. При этом осведомленность несовершеннолетнего о характере совершаемых с ним действий и его согласие на их совершение не влияют на квалификацию деяния как торговля людьми.</w:t>
      </w:r>
    </w:p>
    <w:p w14:paraId="00000007" w14:textId="77777777" w:rsidR="00952E12" w:rsidRDefault="00FC41E7">
      <w:pPr>
        <w:spacing w:line="360" w:lineRule="auto"/>
        <w:ind w:firstLine="709"/>
        <w:jc w:val="both"/>
      </w:pPr>
      <w:r>
        <w:t xml:space="preserve">Министерством внутренних дел Российской Федерации (далее </w:t>
      </w:r>
      <w:r>
        <w:t>– МВД России) на постоянной основе осуществляется комплекс организационных и практических мер, направленных на противодействие торговле людьми, а также раскрытие преступлений, сопряженных с торговлей и сексуальной эксплуатацией детей. В 2021 году в результ</w:t>
      </w:r>
      <w:r>
        <w:t>ате принятых мер число зарегистрированных преступлений, квалифицированных ст. 127.1 УК РФ не увеличилось. Фактов использования рабского труда (ст. 127.2 УК РФ) среди несовершеннолетних не зафиксировано.</w:t>
      </w:r>
    </w:p>
    <w:p w14:paraId="00000008" w14:textId="77777777" w:rsidR="00952E12" w:rsidRDefault="00FC41E7">
      <w:pPr>
        <w:spacing w:line="360" w:lineRule="auto"/>
        <w:ind w:firstLine="709"/>
        <w:jc w:val="both"/>
      </w:pPr>
      <w:r>
        <w:t>Основные нормы, предусматривающие наказание за престу</w:t>
      </w:r>
      <w:r>
        <w:t>пления против половой неприкосновенности и половой свободы личности (статьи 133 УК РФ «Понуждение к действиям сексуального характера», 134 УК РФ «Половое сношение и иные действия сексуального характера с лицом, не достигшим шестнадцатилетнего возраста», 13</w:t>
      </w:r>
      <w:r>
        <w:t xml:space="preserve">5 УК РФ «Развратные действия»), не содержат градации потерпевших по половой принадлежности </w:t>
      </w:r>
      <w:r>
        <w:lastRenderedPageBreak/>
        <w:t>и охраняют несовершеннолетних от любых преступных посягательств независимо от их пола. При этом тяжесть таких преступлений квалифицируется в зависимости от возраста:</w:t>
      </w:r>
      <w:r>
        <w:t xml:space="preserve"> чем младше ребенок, тем весомее ответственность за преступные посягательства.</w:t>
      </w:r>
    </w:p>
    <w:p w14:paraId="00000009" w14:textId="77777777" w:rsidR="00952E12" w:rsidRDefault="00FC41E7">
      <w:pPr>
        <w:spacing w:line="360" w:lineRule="auto"/>
        <w:ind w:firstLine="709"/>
        <w:jc w:val="both"/>
      </w:pPr>
      <w:r>
        <w:t>Правоохранительная система Российской Федерации имеет скоординированную отлаженную схему действий по выявлению, пресечению и раскрытию преступлений, связанных с нарушением свобо</w:t>
      </w:r>
      <w:r>
        <w:t>ды, чести и достоинства детей, а также против их половой неприкосновенности.</w:t>
      </w:r>
    </w:p>
    <w:p w14:paraId="0000000A" w14:textId="77777777" w:rsidR="00952E12" w:rsidRDefault="00FC41E7">
      <w:pPr>
        <w:spacing w:line="360" w:lineRule="auto"/>
        <w:ind w:firstLine="708"/>
        <w:jc w:val="both"/>
      </w:pPr>
      <w:r>
        <w:t>Учитывая трансграничный характер подобных преступлений, одним из эффективных путей предупреждения их совершения является совместное проведение с компетентными органами других стра</w:t>
      </w:r>
      <w:r>
        <w:t>н оперативно-профилактических мероприятий и специальных операций. В соответствии с Межгосударственной программой СНГ совместных мер борьбы с преступностью на 2019-2023 годы (далее – Программа) в апреле и августе 2021 года МВД России организованы и проведен</w:t>
      </w:r>
      <w:r>
        <w:t>ы скоординированные мероприятия, связанные с похищением людей и торговлей людьми, органами и/или тканями человека, а также по предупреждению, выявлению и пресечению преступлений, связанных с эксплуатацией женщин и детей, производством и распространением по</w:t>
      </w:r>
      <w:r>
        <w:t>рнографической продукции, в том числе в сети Интернет.</w:t>
      </w:r>
    </w:p>
    <w:p w14:paraId="0000000B" w14:textId="77777777" w:rsidR="00952E12" w:rsidRDefault="00FC41E7">
      <w:pPr>
        <w:spacing w:line="360" w:lineRule="auto"/>
        <w:ind w:firstLine="709"/>
        <w:jc w:val="both"/>
      </w:pPr>
      <w:r>
        <w:t xml:space="preserve">Органами прокуратуры Российской Федерации в рамках полномочий, предоставленных Федеральным законом от 17.01.1992 г. № 2202-1 </w:t>
      </w:r>
      <w:r>
        <w:br/>
        <w:t>«О прокуратуре Российской Федерации», на постоянной основе осуществляется н</w:t>
      </w:r>
      <w:r>
        <w:t>адзор за своевременностью оказания помощи детям, находящимся в социально опасном положении, детям из малообеспеченных и многодетных семей; пресекаются факты жестокого обращения с детьми; обеспечивается систематический надзор за исполнением органами опеки и</w:t>
      </w:r>
      <w:r>
        <w:t xml:space="preserve"> попечительства требований законодательства о своевременном выявлении детей-сирот и детей, оставшихся без попечения родителей, и их устройстве в семью, под опеку, попечительство, на усыновление или в интернатные </w:t>
      </w:r>
      <w:r>
        <w:lastRenderedPageBreak/>
        <w:t>учреждения; обеспечивается соблюдение прав д</w:t>
      </w:r>
      <w:r>
        <w:t>етей, потерпевших от торговли людьми, сексуальной и иных видов коммерческой эксплуатации, на реабилитацию с применением предусмотренных законом мер безопасности.</w:t>
      </w:r>
    </w:p>
    <w:p w14:paraId="0000000C" w14:textId="77777777" w:rsidR="00952E12" w:rsidRDefault="00FC41E7">
      <w:pPr>
        <w:spacing w:line="360" w:lineRule="auto"/>
        <w:ind w:firstLine="709"/>
        <w:jc w:val="both"/>
      </w:pPr>
      <w:r>
        <w:t>Российская Федерация прилагает значительные усилия законодательного и организационного характе</w:t>
      </w:r>
      <w:r>
        <w:t>ра, направленные на совершенствование системы защиты детей от насилия и любых форм эксплуатации. Защита прав каждого ребенка, создание эффективной системы профилактики правонарушений несовершеннолетних определены ключевыми задачами в многочисленных государ</w:t>
      </w:r>
      <w:r>
        <w:t>ственных документах, в том числе стратегического планирования.</w:t>
      </w:r>
    </w:p>
    <w:p w14:paraId="0000000D" w14:textId="77777777" w:rsidR="00952E12" w:rsidRDefault="00FC41E7">
      <w:pPr>
        <w:spacing w:line="360" w:lineRule="auto"/>
        <w:ind w:firstLine="709"/>
        <w:jc w:val="both"/>
      </w:pPr>
      <w:r>
        <w:t xml:space="preserve">В соответствии с указом Президента Российской Федерации от 29.05.2017 г. № 240 в настоящее время в России до 2027 года реализуется Десятилетие детства. В утвержденный Правительством Российской </w:t>
      </w:r>
      <w:r>
        <w:t xml:space="preserve">Федерации (далее – Правительство России) План основных мероприятий до 2027 года вошли 129 проектов, направленных на создание условий для улучшения разных сфер жизни детей (здравоохранение, образование, социальная защита, культура и спорт). Особое внимание </w:t>
      </w:r>
      <w:r>
        <w:t>уделяется вопросам безопасности и создания благоприятных и комфортных условий для всестороннего развития личности каждого ребенка. Таким образом, в соответствии с Планом, разрабатываются и реализуются системные решения по оказанию своевременной помощи детя</w:t>
      </w:r>
      <w:r>
        <w:t>м и родителям в случае нарушения прав и законных интересов детей, а также выявляются и распространяются эффективные социальные практики профилактики жестокого обращения с детьми, реабилитации детей, пострадавших от жестокого обращения и преступных посягате</w:t>
      </w:r>
      <w:r>
        <w:t xml:space="preserve">льств, снижения агрессивности в детской среде. </w:t>
      </w:r>
    </w:p>
    <w:p w14:paraId="0000000E" w14:textId="77777777" w:rsidR="00952E12" w:rsidRDefault="00FC41E7">
      <w:pPr>
        <w:spacing w:line="360" w:lineRule="auto"/>
        <w:ind w:firstLine="709"/>
        <w:jc w:val="both"/>
      </w:pPr>
      <w:bookmarkStart w:id="0" w:name="_gjdgxs" w:colFirst="0" w:colLast="0"/>
      <w:bookmarkEnd w:id="0"/>
      <w:r>
        <w:t>Кроме того, с 2017 года действует утвержденная распоряжением Правительства России от 22.03.2017 г. № 520-р Концепция развития системы профилактики безнадзорности и правонарушений несовершеннолетних до 2025 го</w:t>
      </w:r>
      <w:r>
        <w:t>да (далее – Концепция). В данном документе были закреплены положения о необходимости защиты прав несовершеннолетних, совершенствовании механизмов управления органами и учреждениями системы профилактики безнадзорности и правонарушений несовершеннолетних. Из</w:t>
      </w:r>
      <w:r>
        <w:t>менения, внесенные в Концепцию распоряжением Правительства России от 18.03.2021 г. № 656-р, способствовали созданию более эффективной модели системы профилактики безнадзорности и правонарушений несовершеннолетних, в том числе обеспечению условий для оказан</w:t>
      </w:r>
      <w:r>
        <w:t>ия психолого-педагогической и медицинской помощи в субъектах Российской Федерации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действий.</w:t>
      </w:r>
    </w:p>
    <w:p w14:paraId="0000000F" w14:textId="77777777" w:rsidR="00952E12" w:rsidRDefault="00FC41E7">
      <w:pPr>
        <w:spacing w:line="360" w:lineRule="auto"/>
        <w:ind w:firstLine="709"/>
        <w:jc w:val="both"/>
      </w:pPr>
      <w:r>
        <w:t>В дополнение к фед</w:t>
      </w:r>
      <w:r>
        <w:t>еральным мерам, субъектами Российской Федерации разработаны, приняты и реализуются стратегии действий в интересах детей, в рамках которых проводятся мероприятия по снижению уровня насилия в отношении детей, реализуются планы первоочередных мероприятий по р</w:t>
      </w:r>
      <w:r>
        <w:t>еализации этих стратегий, созданы и действуют координационные советы по их реализации; приняты региональные законы по профилактике безнадзорности и правонарушений несовершеннолетних, разработаны и действуют соответствующие региональные программы, включающи</w:t>
      </w:r>
      <w:r>
        <w:t>е положения по защите детей от насилия и жестокого обращения. Аналогичные программы приняты и органами местного самоуправления большинства регионов. Региональные и муниципальные меры профилактики безнадзорности и правонарушений несовершеннолетних осуществл</w:t>
      </w:r>
      <w:r>
        <w:t>яются с учетом специфики местных условий, в том числе с учетом проживания коренных народов.</w:t>
      </w:r>
    </w:p>
    <w:p w14:paraId="00000010" w14:textId="77777777" w:rsidR="00952E12" w:rsidRDefault="00FC41E7">
      <w:pPr>
        <w:spacing w:line="360" w:lineRule="auto"/>
        <w:ind w:firstLine="709"/>
        <w:jc w:val="both"/>
      </w:pPr>
      <w:r>
        <w:t>Учитывая, что дети являются наиболее уязвимой категорией граждан, в регионах создана и постоянно совершенствуется единая система защиты детей от жестокого обращения</w:t>
      </w:r>
      <w:r>
        <w:t xml:space="preserve"> и преступных посягательств, в которой особое внимание уделяется:</w:t>
      </w:r>
    </w:p>
    <w:p w14:paraId="00000011" w14:textId="77777777" w:rsidR="00952E12" w:rsidRDefault="00FC4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color w:val="000000"/>
        </w:rPr>
        <w:t>повышению качества оказываемой помощи пострадавшим детям;</w:t>
      </w:r>
    </w:p>
    <w:p w14:paraId="00000012" w14:textId="77777777" w:rsidR="00952E12" w:rsidRDefault="00FC4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bookmarkStart w:id="1" w:name="_GoBack"/>
      <w:r>
        <w:rPr>
          <w:color w:val="000000"/>
        </w:rPr>
        <w:t>обеспечению развития инфраструктуры организаций, обеспечивающих реабилитацию пострадавших детей;</w:t>
      </w:r>
    </w:p>
    <w:p w14:paraId="00000013" w14:textId="77777777" w:rsidR="00952E12" w:rsidRDefault="00FC4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color w:val="000000"/>
        </w:rPr>
        <w:t>повышению информированности несовершеннолетних и родителей (законных представителей) о формах насилия в отношении детей и ответственности за действия, направленные против детей, правилах безопасности для детей в Интернет-пространстве;</w:t>
      </w:r>
    </w:p>
    <w:p w14:paraId="00000014" w14:textId="77777777" w:rsidR="00952E12" w:rsidRDefault="00FC4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color w:val="000000"/>
        </w:rPr>
        <w:t>повышению профессиона</w:t>
      </w:r>
      <w:r>
        <w:rPr>
          <w:color w:val="000000"/>
        </w:rPr>
        <w:t>лизма специалистов, работающих с пострадавшими детьми.</w:t>
      </w:r>
    </w:p>
    <w:p w14:paraId="00000015" w14:textId="77777777" w:rsidR="00952E12" w:rsidRDefault="00FC41E7">
      <w:pPr>
        <w:spacing w:line="360" w:lineRule="auto"/>
        <w:ind w:firstLine="708"/>
        <w:jc w:val="both"/>
      </w:pPr>
      <w:r>
        <w:t xml:space="preserve">В реализации региональных мер по предотвращению и профилактике жестокого обращения в отношении детей и женщин с детьми задействованы около 2 тыс. организаций разной ведомственной принадлежности. Среди </w:t>
      </w:r>
      <w:r>
        <w:t>них территориальные центры социальной помощи семье и детям, социально-реабилитационные центры для несовершеннолетних, социальные приюты для детей и подростков, центры психолого-педагогической помощи населению, центры экстренной психологической помощи по те</w:t>
      </w:r>
      <w:r>
        <w:t>лефону и другие. Кроме того, к работе в регионах по проблематике жестокого обращения с детьми привлечены 270 муниципальных образований и около 40 социально-ориентированных некоммерческих организаций.</w:t>
      </w:r>
    </w:p>
    <w:p w14:paraId="00000016" w14:textId="77777777" w:rsidR="00952E12" w:rsidRDefault="00FC41E7">
      <w:pPr>
        <w:spacing w:line="360" w:lineRule="auto"/>
        <w:ind w:firstLine="709"/>
        <w:jc w:val="both"/>
      </w:pPr>
      <w:r>
        <w:t>Большое внимание уделяется преодолению последствий для д</w:t>
      </w:r>
      <w:r>
        <w:t>етей, пострадавших от жестокого обращения и преступных посягательств, в том числе сексуального характера. Несовершеннолетним, попавшим в трудную жизненную ситуацию, пострадавшим от физического или психического насилия, бесплатно предоставляются временный п</w:t>
      </w:r>
      <w:r>
        <w:t>риют в специализированных учреждениях социального обслуживания, консультативная психолого-педагогическая помощь, социально-правовая защита, социально-бытовое и социально-медицин</w:t>
      </w:r>
    </w:p>
    <w:p w14:paraId="00000017" w14:textId="77777777" w:rsidR="00952E12" w:rsidRDefault="00FC41E7">
      <w:pPr>
        <w:spacing w:line="360" w:lineRule="auto"/>
        <w:ind w:firstLine="709"/>
        <w:jc w:val="both"/>
      </w:pPr>
      <w:r>
        <w:t>ское обеспечение. Проводится реабилитационная работа по снижению у детей болез</w:t>
      </w:r>
      <w:r>
        <w:t>ненных внутренних переживаний; обеспечивается социально-психологическое сопровождение детей и подготовка их к конструктивному преодолению жизненных кризисов. Специалистами реализуются специальные программы, направленные на социальную реинтеграцию, психолог</w:t>
      </w:r>
      <w:r>
        <w:t>ическую реабилитацию несовершеннолетних, пострадавших от жестокого обращения и преступных посягательств (специализированные смены для несовершеннолетних, пострадавших от жестокого обращения, на базе оздоровительных организаций; программы сопровождения и по</w:t>
      </w:r>
      <w:r>
        <w:t>мощи детям, ставшим свидетелями домашнего насилия, другие программы).</w:t>
      </w:r>
    </w:p>
    <w:p w14:paraId="00000018" w14:textId="77777777" w:rsidR="00952E12" w:rsidRDefault="00FC41E7">
      <w:pPr>
        <w:spacing w:line="360" w:lineRule="auto"/>
        <w:ind w:firstLine="708"/>
        <w:jc w:val="both"/>
      </w:pPr>
      <w:r>
        <w:t>Также проводится работа с родителями (законными представителями) несовершеннолетних, в том числе в формате индивидуальных бесед, социально-педагогических и психолого-педагогических консу</w:t>
      </w:r>
      <w:r>
        <w:t>льтаций, социальных консилиумов, направленных на обучение способам эмоционального реагирования на проблему, развитие умений выстраивать отношения партнерства и сотрудничества с детьми, бесконфликтно выходить из трудных ситуаций.</w:t>
      </w:r>
    </w:p>
    <w:bookmarkEnd w:id="1"/>
    <w:p w14:paraId="00000019" w14:textId="77777777" w:rsidR="00952E12" w:rsidRDefault="00952E12">
      <w:pPr>
        <w:spacing w:line="360" w:lineRule="auto"/>
        <w:ind w:firstLine="709"/>
        <w:jc w:val="both"/>
      </w:pPr>
    </w:p>
    <w:sectPr w:rsidR="00952E12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9A2D" w14:textId="77777777" w:rsidR="00000000" w:rsidRDefault="00FC41E7">
      <w:r>
        <w:separator/>
      </w:r>
    </w:p>
  </w:endnote>
  <w:endnote w:type="continuationSeparator" w:id="0">
    <w:p w14:paraId="61A090EF" w14:textId="77777777" w:rsidR="00000000" w:rsidRDefault="00FC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6AC2" w14:textId="77777777" w:rsidR="00000000" w:rsidRDefault="00FC41E7">
      <w:r>
        <w:separator/>
      </w:r>
    </w:p>
  </w:footnote>
  <w:footnote w:type="continuationSeparator" w:id="0">
    <w:p w14:paraId="149E18C0" w14:textId="77777777" w:rsidR="00000000" w:rsidRDefault="00FC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568ACD65" w:rsidR="00952E12" w:rsidRDefault="00FC4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000001B" w14:textId="77777777" w:rsidR="00952E12" w:rsidRDefault="00952E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327"/>
    <w:multiLevelType w:val="multilevel"/>
    <w:tmpl w:val="32CE58A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12"/>
    <w:rsid w:val="00952E12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74582-8887-49E6-8E99-B32748C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GB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 Antara</dc:creator>
  <cp:lastModifiedBy>Antara Singh</cp:lastModifiedBy>
  <cp:revision>2</cp:revision>
  <dcterms:created xsi:type="dcterms:W3CDTF">2022-03-24T09:18:00Z</dcterms:created>
  <dcterms:modified xsi:type="dcterms:W3CDTF">2022-03-24T09:18:00Z</dcterms:modified>
</cp:coreProperties>
</file>