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7587" w14:textId="77777777" w:rsidR="00716F74" w:rsidRDefault="00716F74" w:rsidP="00716F74">
      <w:pPr>
        <w:spacing w:before="100" w:beforeAutospacing="1" w:after="100" w:afterAutospacing="1"/>
        <w:outlineLvl w:val="1"/>
        <w:rPr>
          <w:rFonts w:ascii="Segoe UI Semilight" w:eastAsia="Times New Roman" w:hAnsi="Segoe UI Semilight" w:cs="Segoe UI Semilight"/>
          <w:b/>
          <w:bCs/>
          <w:sz w:val="28"/>
          <w:szCs w:val="28"/>
          <w:lang w:eastAsia="es-CO"/>
        </w:rPr>
      </w:pPr>
    </w:p>
    <w:p w14:paraId="3F328B41" w14:textId="107C778A" w:rsidR="00716F74" w:rsidRDefault="00716F74" w:rsidP="00716F74">
      <w:pPr>
        <w:spacing w:before="100" w:beforeAutospacing="1" w:after="100" w:afterAutospacing="1"/>
        <w:outlineLvl w:val="1"/>
        <w:rPr>
          <w:rFonts w:ascii="Segoe UI Semilight" w:eastAsia="Times New Roman" w:hAnsi="Segoe UI Semilight" w:cs="Segoe UI Semilight"/>
          <w:b/>
          <w:bCs/>
          <w:sz w:val="28"/>
          <w:szCs w:val="28"/>
          <w:lang w:eastAsia="es-CO"/>
        </w:rPr>
      </w:pPr>
      <w:r w:rsidRPr="00F268AC">
        <w:rPr>
          <w:rFonts w:ascii="Segoe UI Semilight" w:eastAsia="Times New Roman" w:hAnsi="Segoe UI Semilight" w:cs="Segoe UI Semilight"/>
          <w:b/>
          <w:bCs/>
          <w:sz w:val="28"/>
          <w:szCs w:val="28"/>
          <w:lang w:eastAsia="es-CO"/>
        </w:rPr>
        <w:t>Convocatoria de aportes: abordar las vulnerabilidades de los niños a la venta y la explotación sexual en el marco de los Objetivos de Desarrollo Sostenible</w:t>
      </w:r>
    </w:p>
    <w:p w14:paraId="673FD6E4" w14:textId="0F4113F7" w:rsidR="00716F74" w:rsidRDefault="00CF4E7B" w:rsidP="00716F74">
      <w:pPr>
        <w:spacing w:before="100" w:beforeAutospacing="1" w:after="100" w:afterAutospacing="1"/>
        <w:outlineLvl w:val="1"/>
        <w:rPr>
          <w:rFonts w:ascii="Segoe UI Semilight" w:eastAsia="Times New Roman" w:hAnsi="Segoe UI Semilight" w:cs="Segoe UI Semilight"/>
          <w:b/>
          <w:bCs/>
          <w:sz w:val="28"/>
          <w:szCs w:val="28"/>
          <w:lang w:eastAsia="es-CO"/>
        </w:rPr>
      </w:pPr>
      <w:r w:rsidRPr="002D1ACF">
        <w:rPr>
          <w:rFonts w:ascii="Verdana" w:eastAsia="Times New Roman" w:hAnsi="Verdana" w:cs="Times New Roman"/>
          <w:color w:val="000000"/>
          <w:sz w:val="19"/>
          <w:szCs w:val="19"/>
          <w:lang w:eastAsia="es-CO"/>
        </w:rPr>
        <w:t>"Contribución al informe 2022 de la AG de la ONU"</w:t>
      </w:r>
    </w:p>
    <w:p w14:paraId="11151C73" w14:textId="668821BD" w:rsidR="00716F74" w:rsidRPr="00F268AC" w:rsidRDefault="00716F74" w:rsidP="00716F74">
      <w:pPr>
        <w:spacing w:after="150"/>
        <w:jc w:val="both"/>
        <w:rPr>
          <w:rFonts w:ascii="Arial Narrow" w:hAnsi="Arial Narrow" w:cs="Segoe UI"/>
          <w:color w:val="000000" w:themeColor="text1"/>
        </w:rPr>
      </w:pPr>
      <w:r w:rsidRPr="00F268AC">
        <w:rPr>
          <w:rFonts w:ascii="Arial Narrow" w:eastAsia="Times New Roman" w:hAnsi="Arial Narrow" w:cs="Times New Roman"/>
          <w:color w:val="000000"/>
          <w:lang w:eastAsia="es-CO"/>
        </w:rPr>
        <w:t xml:space="preserve">Dentro del alcance de este tema, según las metas 5.3, 8.7 y 16.2 del marco de los ODS, </w:t>
      </w:r>
      <w:r w:rsidRPr="00F268AC">
        <w:rPr>
          <w:rFonts w:ascii="Arial Narrow" w:hAnsi="Arial Narrow" w:cs="Segoe UI"/>
          <w:color w:val="000000" w:themeColor="text1"/>
        </w:rPr>
        <w:t xml:space="preserve">El Ministerio del Trabajo, dando cumplimiento a la Línea de Política Pública para la Prevención y Erradicación de la Explotación Sexual, Comercial de Niñas, niños y adolescentes (ESCNNA), aprobada a través del Documentos CONPOS del 12 de julio de 2018, viene adelantando una serie de actividades encaminadas a fomentar la prevención de esta problemática en </w:t>
      </w:r>
      <w:r w:rsidR="003B17FD">
        <w:rPr>
          <w:rFonts w:ascii="Arial Narrow" w:hAnsi="Arial Narrow" w:cs="Segoe UI"/>
          <w:color w:val="000000" w:themeColor="text1"/>
        </w:rPr>
        <w:t>todo el</w:t>
      </w:r>
      <w:r w:rsidRPr="00F268AC">
        <w:rPr>
          <w:rFonts w:ascii="Arial Narrow" w:hAnsi="Arial Narrow" w:cs="Segoe UI"/>
          <w:color w:val="000000" w:themeColor="text1"/>
        </w:rPr>
        <w:t xml:space="preserve"> territorio</w:t>
      </w:r>
      <w:r w:rsidR="003B17FD">
        <w:rPr>
          <w:rFonts w:ascii="Arial Narrow" w:hAnsi="Arial Narrow" w:cs="Segoe UI"/>
          <w:color w:val="000000" w:themeColor="text1"/>
        </w:rPr>
        <w:t xml:space="preserve"> nacional.</w:t>
      </w:r>
    </w:p>
    <w:p w14:paraId="71F12777" w14:textId="77777777" w:rsidR="00716F74" w:rsidRPr="00282D6E" w:rsidRDefault="00716F74" w:rsidP="00716F74">
      <w:pPr>
        <w:jc w:val="both"/>
        <w:rPr>
          <w:rFonts w:ascii="Arial Narrow" w:hAnsi="Arial Narrow" w:cs="Segoe UI"/>
          <w:color w:val="000000" w:themeColor="text1"/>
        </w:rPr>
      </w:pPr>
    </w:p>
    <w:p w14:paraId="4B83E934" w14:textId="710F9FE9" w:rsidR="00716F74" w:rsidRPr="00282D6E" w:rsidRDefault="00D13C46" w:rsidP="00716F74">
      <w:pPr>
        <w:pStyle w:val="NormalWeb"/>
        <w:shd w:val="clear" w:color="auto" w:fill="FFFFFF"/>
        <w:spacing w:after="150"/>
        <w:jc w:val="both"/>
        <w:rPr>
          <w:rFonts w:ascii="Arial Narrow" w:hAnsi="Arial Narrow" w:cs="Segoe UI"/>
          <w:color w:val="000000" w:themeColor="text1"/>
        </w:rPr>
      </w:pPr>
      <w:r>
        <w:rPr>
          <w:rFonts w:ascii="Arial Narrow" w:hAnsi="Arial Narrow" w:cs="Segoe UI"/>
          <w:color w:val="000000" w:themeColor="text1"/>
        </w:rPr>
        <w:t>S</w:t>
      </w:r>
      <w:r w:rsidR="0099676C">
        <w:rPr>
          <w:rFonts w:ascii="Arial Narrow" w:hAnsi="Arial Narrow" w:cs="Segoe UI"/>
          <w:color w:val="000000" w:themeColor="text1"/>
        </w:rPr>
        <w:t>e</w:t>
      </w:r>
      <w:r>
        <w:rPr>
          <w:rFonts w:ascii="Arial Narrow" w:hAnsi="Arial Narrow" w:cs="Segoe UI"/>
          <w:color w:val="000000" w:themeColor="text1"/>
        </w:rPr>
        <w:t xml:space="preserve"> realizaron</w:t>
      </w:r>
      <w:r w:rsidR="00716F74" w:rsidRPr="00282D6E">
        <w:rPr>
          <w:rFonts w:ascii="Arial Narrow" w:hAnsi="Arial Narrow" w:cs="Segoe UI"/>
          <w:color w:val="000000" w:themeColor="text1"/>
        </w:rPr>
        <w:t xml:space="preserve"> actividades nacionales e internacionales, con el fin de fomentar escenarios de visibiliza</w:t>
      </w:r>
      <w:r w:rsidR="00716F74">
        <w:rPr>
          <w:rFonts w:ascii="Arial Narrow" w:hAnsi="Arial Narrow" w:cs="Segoe UI"/>
          <w:color w:val="000000" w:themeColor="text1"/>
        </w:rPr>
        <w:t xml:space="preserve">cion </w:t>
      </w:r>
      <w:r w:rsidR="00716F74" w:rsidRPr="00282D6E">
        <w:rPr>
          <w:rFonts w:ascii="Arial Narrow" w:hAnsi="Arial Narrow" w:cs="Segoe UI"/>
          <w:color w:val="000000" w:themeColor="text1"/>
        </w:rPr>
        <w:t>y concientización sobre la ESCNNA. En el 2018 se realizó una jornada de capacitación para los equipos del gobierno colombiano con expertos internacionales. En este encuentro se realizaron paneles temáticos de experiencias para la prevención del ESCNNA en diferentes contextos (entornos digitales, explotación asociada a viajes y turismo, comunidad y familias) y para la atención integral de niños, niñas y adolescentes víctimas de explotación sexual comercial.</w:t>
      </w:r>
    </w:p>
    <w:p w14:paraId="1E965C2A" w14:textId="77777777" w:rsidR="00716F74" w:rsidRPr="00F268AC" w:rsidRDefault="00716F74" w:rsidP="00716F74">
      <w:pPr>
        <w:pStyle w:val="NormalWeb"/>
        <w:shd w:val="clear" w:color="auto" w:fill="FFFFFF"/>
        <w:spacing w:after="150"/>
        <w:jc w:val="both"/>
        <w:rPr>
          <w:rFonts w:ascii="Arial Narrow" w:hAnsi="Arial Narrow" w:cs="Segoe UI"/>
          <w:color w:val="000000" w:themeColor="text1"/>
        </w:rPr>
      </w:pPr>
      <w:r w:rsidRPr="00F268AC">
        <w:rPr>
          <w:rFonts w:ascii="Arial Narrow" w:hAnsi="Arial Narrow" w:cs="Segoe UI"/>
          <w:color w:val="000000" w:themeColor="text1"/>
        </w:rPr>
        <w:t>En el mes de junio se realizó la Cumbre Internacional para la Protección de la Niñez y Adolescencia en Viajes y Turismo, en el Centro de Convenciones Ágora de Bogotá y fue un esfuerzo conjunto del Gobierno Nacional a través del Ministerio de Comercio, Industria y Turismo, expertos de Alemania, Colombia, Filipinas, Honduras, Marruecos, México, Paraguay y Perú, entre otros, participaron de la jornada, quienes intercambiaron experiencias significativas en las líneas de prevención y atención integral de la niñez y la adolescencia víctima de explotación sexual comercial.  Así mismo participaron representantes y líderes de la sociedad civil, sector privado, agencias de seguridad y de la Policía.</w:t>
      </w:r>
    </w:p>
    <w:p w14:paraId="095A7CCC" w14:textId="4A418A9C" w:rsidR="00716F74" w:rsidRPr="00F268AC" w:rsidRDefault="00716F74" w:rsidP="00716F74">
      <w:pPr>
        <w:spacing w:line="235" w:lineRule="atLeast"/>
        <w:jc w:val="both"/>
        <w:textAlignment w:val="baseline"/>
        <w:rPr>
          <w:rFonts w:ascii="Arial Narrow" w:eastAsia="Times New Roman" w:hAnsi="Arial Narrow" w:cs="Calibri"/>
          <w:color w:val="000000" w:themeColor="text1"/>
          <w:lang w:eastAsia="es-CO"/>
        </w:rPr>
      </w:pPr>
      <w:r w:rsidRPr="00F268AC">
        <w:rPr>
          <w:rFonts w:ascii="Arial Narrow" w:eastAsia="Times New Roman" w:hAnsi="Arial Narrow" w:cs="Calibri"/>
          <w:color w:val="000000" w:themeColor="text1"/>
          <w:lang w:eastAsia="es-CO"/>
        </w:rPr>
        <w:t>Para el año 2019, s</w:t>
      </w:r>
      <w:r w:rsidRPr="00F268AC">
        <w:rPr>
          <w:rFonts w:ascii="Arial Narrow" w:hAnsi="Arial Narrow"/>
          <w:bCs/>
          <w:color w:val="000000" w:themeColor="text1"/>
        </w:rPr>
        <w:t xml:space="preserve">e </w:t>
      </w:r>
      <w:r w:rsidR="00C70BA0" w:rsidRPr="00F268AC">
        <w:rPr>
          <w:rFonts w:ascii="Arial Narrow" w:hAnsi="Arial Narrow"/>
          <w:bCs/>
          <w:color w:val="000000" w:themeColor="text1"/>
        </w:rPr>
        <w:t>contó</w:t>
      </w:r>
      <w:r w:rsidRPr="00F268AC">
        <w:rPr>
          <w:rFonts w:ascii="Arial Narrow" w:hAnsi="Arial Narrow"/>
          <w:bCs/>
          <w:color w:val="000000" w:themeColor="text1"/>
        </w:rPr>
        <w:t xml:space="preserve"> con un plan de medios el cual se </w:t>
      </w:r>
      <w:r w:rsidRPr="00F268AC">
        <w:rPr>
          <w:rFonts w:ascii="Arial Narrow" w:hAnsi="Arial Narrow"/>
          <w:color w:val="000000" w:themeColor="text1"/>
        </w:rPr>
        <w:t>implementó en las zonas donde se presenta demanda y oferta de trabajo y la explotación sexual infantil, prevaleciendo los municipios PDET, y con ello las comunidades de grupos étnicos y población rural de dichos municipios. L</w:t>
      </w:r>
      <w:r w:rsidRPr="00F268AC">
        <w:rPr>
          <w:rFonts w:ascii="Arial Narrow" w:hAnsi="Arial Narrow"/>
          <w:bCs/>
          <w:color w:val="000000" w:themeColor="text1"/>
        </w:rPr>
        <w:t>as campañas implementadas son:</w:t>
      </w:r>
    </w:p>
    <w:p w14:paraId="6F7240CC" w14:textId="77777777" w:rsidR="00716F74" w:rsidRPr="00F268AC" w:rsidRDefault="00716F74" w:rsidP="00716F74">
      <w:pPr>
        <w:jc w:val="both"/>
        <w:rPr>
          <w:rFonts w:ascii="Arial Narrow" w:hAnsi="Arial Narrow" w:cs="Arial"/>
          <w:bCs/>
          <w:color w:val="000000" w:themeColor="text1"/>
          <w:lang w:val="es-CO"/>
        </w:rPr>
      </w:pPr>
    </w:p>
    <w:p w14:paraId="0D2CD623" w14:textId="77777777" w:rsidR="00716F74" w:rsidRPr="00F268AC" w:rsidRDefault="00716F74" w:rsidP="00716F74">
      <w:pPr>
        <w:widowControl w:val="0"/>
        <w:numPr>
          <w:ilvl w:val="0"/>
          <w:numId w:val="1"/>
        </w:numPr>
        <w:jc w:val="both"/>
        <w:rPr>
          <w:rFonts w:ascii="Arial Narrow" w:hAnsi="Arial Narrow" w:cs="Arial"/>
          <w:b/>
          <w:bCs/>
          <w:color w:val="000000" w:themeColor="text1"/>
          <w:lang w:val="es-CO"/>
        </w:rPr>
      </w:pPr>
      <w:r w:rsidRPr="00F268AC">
        <w:rPr>
          <w:rFonts w:ascii="Arial Narrow" w:hAnsi="Arial Narrow" w:cs="Arial"/>
          <w:bCs/>
          <w:color w:val="000000" w:themeColor="text1"/>
          <w:lang w:val="es-CO"/>
        </w:rPr>
        <w:t>Campaña Erradicación del Trabajo Infantil se implementó en televisión, radio y medios digitales.</w:t>
      </w:r>
    </w:p>
    <w:p w14:paraId="0C1FB24B" w14:textId="77777777" w:rsidR="00716F74" w:rsidRPr="00F268AC" w:rsidRDefault="00716F74" w:rsidP="00716F74">
      <w:pPr>
        <w:widowControl w:val="0"/>
        <w:numPr>
          <w:ilvl w:val="0"/>
          <w:numId w:val="1"/>
        </w:numPr>
        <w:jc w:val="both"/>
        <w:rPr>
          <w:rFonts w:ascii="Arial Narrow" w:hAnsi="Arial Narrow" w:cs="Arial"/>
          <w:bCs/>
          <w:color w:val="000000" w:themeColor="text1"/>
          <w:lang w:val="es-CO"/>
        </w:rPr>
      </w:pPr>
      <w:r w:rsidRPr="00F268AC">
        <w:rPr>
          <w:rFonts w:ascii="Arial Narrow" w:hAnsi="Arial Narrow" w:cs="Arial"/>
          <w:bCs/>
          <w:color w:val="000000" w:themeColor="text1"/>
          <w:lang w:val="es-CO"/>
        </w:rPr>
        <w:t>campaña Explotación Sexual Comercial de Niñas, Niños y Adolescentes – ESCNNA en radio.</w:t>
      </w:r>
    </w:p>
    <w:p w14:paraId="370795DA" w14:textId="77777777" w:rsidR="00716F74" w:rsidRPr="00F268AC" w:rsidRDefault="00716F74" w:rsidP="00716F74">
      <w:pPr>
        <w:jc w:val="both"/>
        <w:rPr>
          <w:rFonts w:ascii="Arial Narrow" w:hAnsi="Arial Narrow" w:cs="Arial"/>
          <w:b/>
          <w:bCs/>
          <w:color w:val="000000" w:themeColor="text1"/>
          <w:lang w:val="es-CO"/>
        </w:rPr>
      </w:pPr>
    </w:p>
    <w:p w14:paraId="390CA549" w14:textId="77777777" w:rsidR="00716F74" w:rsidRPr="00F268AC" w:rsidRDefault="00716F74" w:rsidP="00716F74">
      <w:pPr>
        <w:widowControl w:val="0"/>
        <w:jc w:val="both"/>
        <w:rPr>
          <w:rFonts w:ascii="Arial Narrow" w:hAnsi="Arial Narrow" w:cs="Arial"/>
          <w:color w:val="000000" w:themeColor="text1"/>
          <w:lang w:val="es-CO"/>
        </w:rPr>
      </w:pPr>
      <w:r w:rsidRPr="00F268AC">
        <w:rPr>
          <w:rFonts w:ascii="Arial Narrow" w:hAnsi="Arial Narrow" w:cs="Arial"/>
          <w:color w:val="000000" w:themeColor="text1"/>
          <w:lang w:val="es-CO"/>
        </w:rPr>
        <w:t>Se obtuvo un impacto a nivel nacional así:</w:t>
      </w:r>
    </w:p>
    <w:p w14:paraId="352DBA3C" w14:textId="77777777" w:rsidR="00716F74" w:rsidRPr="00F268AC" w:rsidRDefault="00716F74" w:rsidP="00716F74">
      <w:pPr>
        <w:jc w:val="both"/>
        <w:rPr>
          <w:rFonts w:ascii="Arial Narrow" w:hAnsi="Arial Narrow" w:cs="Arial"/>
          <w:b/>
          <w:color w:val="000000" w:themeColor="text1"/>
          <w:lang w:val="es-CO"/>
        </w:rPr>
      </w:pPr>
    </w:p>
    <w:p w14:paraId="364E6C09" w14:textId="77777777" w:rsidR="00716F74" w:rsidRPr="00F268AC" w:rsidRDefault="00716F74" w:rsidP="00716F74">
      <w:pPr>
        <w:jc w:val="both"/>
        <w:rPr>
          <w:rFonts w:ascii="Arial Narrow" w:hAnsi="Arial Narrow" w:cs="Arial"/>
          <w:color w:val="000000" w:themeColor="text1"/>
          <w:lang w:val="es-CO"/>
        </w:rPr>
      </w:pPr>
      <w:r w:rsidRPr="00F268AC">
        <w:rPr>
          <w:rFonts w:ascii="Arial Narrow" w:hAnsi="Arial Narrow" w:cs="Arial"/>
          <w:color w:val="000000" w:themeColor="text1"/>
          <w:lang w:val="es-CO"/>
        </w:rPr>
        <w:lastRenderedPageBreak/>
        <w:t>En televisión se logró impactar a 1.610.410 personas del grupo objetivo.</w:t>
      </w:r>
    </w:p>
    <w:p w14:paraId="79935FBF" w14:textId="77777777" w:rsidR="00716F74" w:rsidRPr="00F268AC" w:rsidRDefault="00716F74" w:rsidP="00716F74">
      <w:pPr>
        <w:jc w:val="both"/>
        <w:rPr>
          <w:rFonts w:ascii="Arial Narrow" w:hAnsi="Arial Narrow" w:cs="Arial"/>
          <w:color w:val="000000" w:themeColor="text1"/>
          <w:lang w:val="es-CO"/>
        </w:rPr>
      </w:pPr>
    </w:p>
    <w:p w14:paraId="25CD115C" w14:textId="77777777" w:rsidR="00716F74" w:rsidRPr="00F268AC" w:rsidRDefault="00716F74" w:rsidP="00716F74">
      <w:pPr>
        <w:jc w:val="both"/>
        <w:rPr>
          <w:rFonts w:ascii="Arial Narrow" w:hAnsi="Arial Narrow" w:cs="Arial"/>
          <w:color w:val="000000"/>
          <w:lang w:val="es-CO"/>
        </w:rPr>
      </w:pPr>
      <w:r w:rsidRPr="00F268AC">
        <w:rPr>
          <w:rFonts w:ascii="Arial Narrow" w:hAnsi="Arial Narrow" w:cs="Arial"/>
          <w:color w:val="000000" w:themeColor="text1"/>
          <w:lang w:val="es-CO"/>
        </w:rPr>
        <w:t xml:space="preserve">Teniendo en cuenta que las campañas implementadas en radio, durante los meses de octubre y noviembre en su gran mayoría se emitieron </w:t>
      </w:r>
      <w:r w:rsidRPr="00F268AC">
        <w:rPr>
          <w:rFonts w:ascii="Arial Narrow" w:hAnsi="Arial Narrow" w:cs="Arial"/>
          <w:color w:val="000000"/>
          <w:lang w:val="es-CO"/>
        </w:rPr>
        <w:t>en emisoras comunitarias y regionales, y que son emisoras que no cuentan con estudios de medición en Colombia, el plan de medios se implementó teniendo presencia en los 32 departamentos de Colombia; dentro de las emisoras medidas por el ECAR, se impactaron 4’956.100 personas; en los medios digitales, el alcance de la campaña fue de 1’468.939 usuarios únicos</w:t>
      </w:r>
    </w:p>
    <w:p w14:paraId="471FAA59" w14:textId="77777777" w:rsidR="00716F74" w:rsidRPr="00F268AC" w:rsidRDefault="00716F74" w:rsidP="00716F74">
      <w:pPr>
        <w:jc w:val="both"/>
        <w:rPr>
          <w:rFonts w:ascii="Arial Narrow" w:hAnsi="Arial Narrow" w:cs="Arial"/>
          <w:color w:val="000000"/>
          <w:lang w:val="es-CO"/>
        </w:rPr>
      </w:pPr>
    </w:p>
    <w:p w14:paraId="24D6ED74" w14:textId="77777777" w:rsidR="00716F74" w:rsidRPr="00F268AC" w:rsidRDefault="00716F74" w:rsidP="00716F74">
      <w:pPr>
        <w:spacing w:after="160" w:line="259" w:lineRule="auto"/>
        <w:contextualSpacing/>
        <w:jc w:val="both"/>
        <w:rPr>
          <w:rFonts w:ascii="Arial Narrow" w:hAnsi="Arial Narrow" w:cs="Segoe UI"/>
          <w:color w:val="000000" w:themeColor="text1"/>
        </w:rPr>
      </w:pPr>
      <w:r w:rsidRPr="00F268AC">
        <w:rPr>
          <w:rFonts w:ascii="Arial Narrow" w:hAnsi="Arial Narrow" w:cs="Segoe UI"/>
          <w:color w:val="000000" w:themeColor="text1"/>
        </w:rPr>
        <w:t xml:space="preserve">En desarrollo de la estrategia de Atención y Prevención de la Explotación Sexual Comercial de Niños, Niñas y Adolescentes (ESCNNA) en el corredor vial de la autopista Medellín-Bogotá, se realizó entre agosto y septiembre de 2019 en los municipios de Villeta, Honda, La Dorada, Puerto Salgar, Marinilla y Rionegro, fueron sensibilizados 2.000 conductores de camiones de carga y transporte público en la prevención, reporte y denuncia de la ESCNNA; 500 funcionarios y miembros de organizaciones de la sociedad civil conocieron la Política para la prevención de la ESCNNA; 1.300 personas participaron en movilizaciones sociales en los municipios de Villeta, Honda, La Dorada, Puerto Salgar, Rionegro y Marinilla donde se realizaron campañas de sensibilización. </w:t>
      </w:r>
    </w:p>
    <w:p w14:paraId="64603BCD" w14:textId="77777777" w:rsidR="00716F74" w:rsidRPr="00F268AC" w:rsidRDefault="00716F74" w:rsidP="00716F74">
      <w:pPr>
        <w:ind w:left="720"/>
        <w:contextualSpacing/>
        <w:jc w:val="both"/>
        <w:rPr>
          <w:rFonts w:ascii="Arial Narrow" w:hAnsi="Arial Narrow" w:cs="Segoe UI"/>
          <w:color w:val="000000" w:themeColor="text1"/>
        </w:rPr>
      </w:pPr>
    </w:p>
    <w:p w14:paraId="5AE31E4F" w14:textId="77777777" w:rsidR="00716F74" w:rsidRPr="00F268AC" w:rsidRDefault="00716F74" w:rsidP="00716F74">
      <w:pPr>
        <w:spacing w:after="160" w:line="259" w:lineRule="auto"/>
        <w:contextualSpacing/>
        <w:jc w:val="both"/>
        <w:rPr>
          <w:rFonts w:ascii="Arial Narrow" w:hAnsi="Arial Narrow" w:cs="Segoe UI"/>
          <w:color w:val="000000" w:themeColor="text1"/>
        </w:rPr>
      </w:pPr>
      <w:r w:rsidRPr="00F268AC">
        <w:rPr>
          <w:rFonts w:ascii="Arial Narrow" w:hAnsi="Arial Narrow" w:cs="Segoe UI"/>
          <w:color w:val="000000" w:themeColor="text1"/>
        </w:rPr>
        <w:t xml:space="preserve">Igualmente, dentro de la estrategia de Atención y Prevención de la Explotación Sexual Comercial de Niños, Niñas y Adolescentes (ESCNNA) en la ruta del paisaje turístico cultural del Eje Cafetero, el 29 de octubre se realizó su lanzamiento en Armenia, cubriendo los departamentos de Caldas, Risaralda, Tolima y Quindío. 500 transportadores de carga fueron sensibilizados. </w:t>
      </w:r>
    </w:p>
    <w:p w14:paraId="560E99AF" w14:textId="77777777" w:rsidR="00716F74" w:rsidRPr="00F268AC" w:rsidRDefault="00716F74" w:rsidP="00716F74">
      <w:pPr>
        <w:spacing w:after="160" w:line="259" w:lineRule="auto"/>
        <w:contextualSpacing/>
        <w:jc w:val="both"/>
        <w:rPr>
          <w:rFonts w:ascii="Arial Narrow" w:hAnsi="Arial Narrow" w:cs="Segoe UI"/>
          <w:color w:val="000000" w:themeColor="text1"/>
        </w:rPr>
      </w:pPr>
    </w:p>
    <w:p w14:paraId="092AB860" w14:textId="77777777" w:rsidR="00716F74" w:rsidRPr="00F268AC" w:rsidRDefault="00716F74" w:rsidP="00716F74">
      <w:pPr>
        <w:spacing w:after="160" w:line="259" w:lineRule="auto"/>
        <w:contextualSpacing/>
        <w:jc w:val="both"/>
        <w:rPr>
          <w:rFonts w:ascii="Arial Narrow" w:hAnsi="Arial Narrow" w:cs="Segoe UI"/>
          <w:color w:val="000000" w:themeColor="text1"/>
        </w:rPr>
      </w:pPr>
      <w:r w:rsidRPr="00F268AC">
        <w:rPr>
          <w:rFonts w:ascii="Arial Narrow" w:hAnsi="Arial Narrow" w:cs="Segoe UI"/>
          <w:color w:val="000000" w:themeColor="text1"/>
        </w:rPr>
        <w:t>Para el año 2020, en el marco del comité nacional para la ejecución de la política pública de prevención y erradicación de la explotación sexual comercial de niños, niñas y adolescentes, el 23 de septiembre del 2020 se lanza la red #protegerlosesconmigo, en articulación con el ICBF como una alianza nación – territorio para la prevención y erradicación de este delito contando con la participación de más de 4050 servidores públicos del orden nacional, departamental y municipal.</w:t>
      </w:r>
    </w:p>
    <w:p w14:paraId="46F000A2" w14:textId="77777777" w:rsidR="00716F74" w:rsidRPr="00F268AC" w:rsidRDefault="00716F74" w:rsidP="00716F74">
      <w:pPr>
        <w:jc w:val="both"/>
        <w:rPr>
          <w:rFonts w:ascii="Arial Narrow" w:hAnsi="Arial Narrow" w:cs="Segoe UI"/>
          <w:color w:val="000000" w:themeColor="text1"/>
        </w:rPr>
      </w:pPr>
    </w:p>
    <w:p w14:paraId="005524D1" w14:textId="77777777" w:rsidR="00716F74" w:rsidRPr="00F268AC" w:rsidRDefault="00716F74" w:rsidP="00716F74">
      <w:pPr>
        <w:jc w:val="both"/>
        <w:rPr>
          <w:rFonts w:ascii="Arial Narrow" w:hAnsi="Arial Narrow" w:cs="Segoe UI"/>
          <w:color w:val="000000" w:themeColor="text1"/>
        </w:rPr>
      </w:pPr>
    </w:p>
    <w:p w14:paraId="5D7210DC" w14:textId="1748E461" w:rsidR="00716F74" w:rsidRDefault="00FF29F1" w:rsidP="00716F74">
      <w:pPr>
        <w:spacing w:line="276" w:lineRule="auto"/>
        <w:jc w:val="both"/>
        <w:rPr>
          <w:rFonts w:ascii="Arial Narrow" w:hAnsi="Arial Narrow" w:cs="Segoe UI"/>
          <w:color w:val="000000" w:themeColor="text1"/>
        </w:rPr>
      </w:pPr>
      <w:r>
        <w:rPr>
          <w:rFonts w:ascii="Arial Narrow" w:hAnsi="Arial Narrow" w:cs="Segoe UI"/>
          <w:color w:val="000000" w:themeColor="text1"/>
        </w:rPr>
        <w:t xml:space="preserve">Para el año 2021 </w:t>
      </w:r>
      <w:r w:rsidR="00716F74" w:rsidRPr="00F268AC">
        <w:rPr>
          <w:rFonts w:ascii="Arial Narrow" w:hAnsi="Arial Narrow" w:cs="Segoe UI"/>
          <w:color w:val="000000" w:themeColor="text1"/>
        </w:rPr>
        <w:t xml:space="preserve"> el Ministerio del Trabajo </w:t>
      </w:r>
      <w:r w:rsidR="009006B2">
        <w:rPr>
          <w:rFonts w:ascii="Arial Narrow" w:hAnsi="Arial Narrow" w:cs="Segoe UI"/>
          <w:color w:val="000000" w:themeColor="text1"/>
        </w:rPr>
        <w:t xml:space="preserve"> socializó y sensibilizó</w:t>
      </w:r>
      <w:r w:rsidR="009712CD">
        <w:rPr>
          <w:rFonts w:ascii="Arial Narrow" w:hAnsi="Arial Narrow" w:cs="Segoe UI"/>
          <w:color w:val="000000" w:themeColor="text1"/>
        </w:rPr>
        <w:t xml:space="preserve"> en los ejes de la </w:t>
      </w:r>
      <w:r w:rsidR="00716F74" w:rsidRPr="00F268AC">
        <w:rPr>
          <w:rFonts w:ascii="Arial Narrow" w:hAnsi="Arial Narrow" w:cs="Segoe UI"/>
          <w:color w:val="000000" w:themeColor="text1"/>
        </w:rPr>
        <w:t xml:space="preserve"> la línea de Política Pública de Prevención y </w:t>
      </w:r>
      <w:r w:rsidR="00D458A9">
        <w:rPr>
          <w:rFonts w:ascii="Arial Narrow" w:hAnsi="Arial Narrow" w:cs="Segoe UI"/>
          <w:color w:val="000000" w:themeColor="text1"/>
        </w:rPr>
        <w:t>E</w:t>
      </w:r>
      <w:r w:rsidR="00716F74" w:rsidRPr="00F268AC">
        <w:rPr>
          <w:rFonts w:ascii="Arial Narrow" w:hAnsi="Arial Narrow" w:cs="Segoe UI"/>
          <w:color w:val="000000" w:themeColor="text1"/>
        </w:rPr>
        <w:t>rradicación de la ESCNNA a  5.241 funcionarios públicos de las direcciones territoriales del Ministerio del Trabajo, ICBF, Sena, Gobernaciones, Alcaldías, Comisarías de Familia, y empleados del Sector Privado como la ANDI, Fenalco, CUT, CTC de 31  departamentos y 431 municipios impactados:  Antioquia, Boyacá, Cundinamarca, Caquetá, Huila, Guajira, Nariño, Meta, Quindío, Risaralda, Sucre, Tolima, Valle del Cauca, Amazonas, Arauca, Casanare; Bolivar, Vaupés, Vichada, Caldas, Guaviare, Guainia, Santander, Norte de Santander, Bogotá, San Andrés, Cesar, Putumayo,   y Magdalena. Así mismo, se logró llevar estas asistencias técnicas a los funcionarios de los municipios PDET del Departamento de Antioquia.</w:t>
      </w:r>
    </w:p>
    <w:p w14:paraId="626E1116" w14:textId="33926D82" w:rsidR="00DF7225" w:rsidRDefault="00DF7225" w:rsidP="00716F74">
      <w:pPr>
        <w:spacing w:line="276" w:lineRule="auto"/>
        <w:jc w:val="both"/>
        <w:rPr>
          <w:rFonts w:ascii="Arial Narrow" w:hAnsi="Arial Narrow" w:cs="Segoe UI"/>
          <w:color w:val="000000" w:themeColor="text1"/>
        </w:rPr>
      </w:pPr>
    </w:p>
    <w:p w14:paraId="137FD904" w14:textId="2AB51831" w:rsidR="00DF7225" w:rsidRDefault="00DF7225" w:rsidP="00716F74">
      <w:pPr>
        <w:spacing w:line="276" w:lineRule="auto"/>
        <w:jc w:val="both"/>
        <w:rPr>
          <w:rFonts w:ascii="Arial Narrow" w:hAnsi="Arial Narrow" w:cs="Segoe UI"/>
          <w:color w:val="000000" w:themeColor="text1"/>
        </w:rPr>
      </w:pPr>
    </w:p>
    <w:p w14:paraId="006DC9F3" w14:textId="0EE920F5" w:rsidR="00DF7225" w:rsidRDefault="00DF7225" w:rsidP="00716F74">
      <w:pPr>
        <w:spacing w:line="276" w:lineRule="auto"/>
        <w:jc w:val="both"/>
        <w:rPr>
          <w:rFonts w:ascii="Arial Narrow" w:hAnsi="Arial Narrow" w:cs="Segoe UI"/>
          <w:color w:val="000000" w:themeColor="text1"/>
        </w:rPr>
      </w:pPr>
    </w:p>
    <w:p w14:paraId="20A21AE4" w14:textId="05EE718A" w:rsidR="00DF7225" w:rsidRDefault="00DF7225" w:rsidP="00716F74">
      <w:pPr>
        <w:spacing w:line="276" w:lineRule="auto"/>
        <w:jc w:val="both"/>
        <w:rPr>
          <w:rFonts w:ascii="Arial Narrow" w:hAnsi="Arial Narrow" w:cs="Segoe UI"/>
          <w:color w:val="000000" w:themeColor="text1"/>
        </w:rPr>
      </w:pPr>
    </w:p>
    <w:p w14:paraId="278668A7" w14:textId="77777777" w:rsidR="00DF7225" w:rsidRPr="00F268AC" w:rsidRDefault="00DF7225" w:rsidP="00716F74">
      <w:pPr>
        <w:spacing w:line="276" w:lineRule="auto"/>
        <w:jc w:val="both"/>
        <w:rPr>
          <w:rFonts w:ascii="Arial Narrow" w:hAnsi="Arial Narrow" w:cs="Segoe UI"/>
          <w:color w:val="000000" w:themeColor="text1"/>
        </w:rPr>
      </w:pPr>
    </w:p>
    <w:p w14:paraId="7BFDA4D5" w14:textId="77777777" w:rsidR="00716F74" w:rsidRPr="00F268AC" w:rsidRDefault="00716F74" w:rsidP="00716F74">
      <w:pPr>
        <w:spacing w:line="276" w:lineRule="auto"/>
        <w:jc w:val="both"/>
        <w:rPr>
          <w:rFonts w:ascii="Arial Narrow" w:hAnsi="Arial Narrow" w:cs="Segoe UI"/>
          <w:color w:val="000000" w:themeColor="text1"/>
        </w:rPr>
      </w:pPr>
    </w:p>
    <w:p w14:paraId="4CA97098" w14:textId="62D3A3C9" w:rsidR="00716F74" w:rsidRPr="00F268AC" w:rsidRDefault="00DF7225" w:rsidP="00716F74">
      <w:pPr>
        <w:spacing w:line="276" w:lineRule="auto"/>
        <w:jc w:val="both"/>
        <w:rPr>
          <w:rFonts w:ascii="Arial Narrow" w:hAnsi="Arial Narrow" w:cs="Segoe UI"/>
          <w:color w:val="000000" w:themeColor="text1"/>
        </w:rPr>
      </w:pPr>
      <w:r>
        <w:rPr>
          <w:rFonts w:ascii="Arial Narrow" w:hAnsi="Arial Narrow" w:cs="Segoe UI"/>
          <w:color w:val="000000" w:themeColor="text1"/>
        </w:rPr>
        <w:t xml:space="preserve">La </w:t>
      </w:r>
      <w:r w:rsidR="00716F74" w:rsidRPr="00F268AC">
        <w:rPr>
          <w:rFonts w:ascii="Arial Narrow" w:hAnsi="Arial Narrow" w:cs="Segoe UI"/>
          <w:color w:val="000000" w:themeColor="text1"/>
        </w:rPr>
        <w:t xml:space="preserve"> socialización de la Línea de Política Pública de Prevención y Erradicación de la Explotación Sexual Comercial de Niñas, Niños y Adolescentes-ESCNNA</w:t>
      </w:r>
      <w:r w:rsidR="00D8384F">
        <w:rPr>
          <w:rFonts w:ascii="Arial Narrow" w:hAnsi="Arial Narrow" w:cs="Segoe UI"/>
          <w:color w:val="000000" w:themeColor="text1"/>
        </w:rPr>
        <w:t xml:space="preserve">  se abordó</w:t>
      </w:r>
      <w:r w:rsidR="00716F74" w:rsidRPr="00F268AC">
        <w:rPr>
          <w:rFonts w:ascii="Arial Narrow" w:hAnsi="Arial Narrow" w:cs="Segoe UI"/>
          <w:color w:val="000000" w:themeColor="text1"/>
        </w:rPr>
        <w:t xml:space="preserve"> en 25  Subcomisiones Departamentales de Políticas Salariales y Laborales de los departamentos de Atlántico, Bogotá, Boyacá,  Caldas, Caqueta, Casanare, Cauca, Cesar, Cundinamarca, Guainía, Guajira, Guaviare, Huila, Magdalena, Meta, Nariño, Norte de Santander, Putumayo, Risaralda, Quindío, Santander, Sucre, Tolima  y Valle del Cauca, contando con la participación de 513 personas, entre funcionarios públicos, sindicatos y empresarios.</w:t>
      </w:r>
    </w:p>
    <w:p w14:paraId="1B5162BE" w14:textId="77777777" w:rsidR="00716F74" w:rsidRPr="00F268AC" w:rsidRDefault="00716F74" w:rsidP="00716F74">
      <w:pPr>
        <w:spacing w:line="276" w:lineRule="auto"/>
        <w:jc w:val="both"/>
        <w:rPr>
          <w:rFonts w:ascii="Arial Narrow" w:hAnsi="Arial Narrow" w:cs="Segoe UI"/>
          <w:color w:val="000000" w:themeColor="text1"/>
        </w:rPr>
      </w:pPr>
    </w:p>
    <w:p w14:paraId="1C45DF9A" w14:textId="77777777" w:rsidR="00716F74" w:rsidRPr="00F268AC" w:rsidRDefault="00716F74" w:rsidP="00716F74">
      <w:pPr>
        <w:spacing w:line="276" w:lineRule="auto"/>
        <w:jc w:val="both"/>
        <w:rPr>
          <w:rFonts w:ascii="Arial Narrow" w:hAnsi="Arial Narrow" w:cs="Segoe UI"/>
          <w:color w:val="000000" w:themeColor="text1"/>
        </w:rPr>
      </w:pPr>
    </w:p>
    <w:p w14:paraId="73CE78BE" w14:textId="77777777" w:rsidR="00716F74" w:rsidRPr="00F268AC" w:rsidRDefault="00716F74" w:rsidP="00716F74">
      <w:pPr>
        <w:spacing w:line="276" w:lineRule="auto"/>
        <w:jc w:val="both"/>
        <w:rPr>
          <w:rFonts w:ascii="Arial Narrow" w:hAnsi="Arial Narrow" w:cs="Segoe UI"/>
          <w:color w:val="000000" w:themeColor="text1"/>
        </w:rPr>
      </w:pPr>
      <w:r w:rsidRPr="00F268AC">
        <w:rPr>
          <w:rFonts w:ascii="Arial Narrow" w:hAnsi="Arial Narrow" w:cs="Segoe UI"/>
          <w:color w:val="000000" w:themeColor="text1"/>
        </w:rPr>
        <w:t xml:space="preserve">Por otro lado, se llevaron a cabo 15 jornadas de sensibilización a delegados de jóvenes, estudiantes de los grados 8 a 11, docentes, rectores y coordinadores de grupo de las diferentes instituciones educativas públicas y privadas de los departamentos de Caldas, Sucre, Antioquia, Quindío, Norte de Santander, Sucre, Cauca, Magdalena, Valle del Cauca, Cordoba, Casanare, Meta, Nariño, Risaralda, Putumayo. Cesar, D.E. Buenaventura y Boyacá contando con la participación de 1.130 asistentes. </w:t>
      </w:r>
    </w:p>
    <w:p w14:paraId="52FB1007" w14:textId="77777777" w:rsidR="00716F74" w:rsidRPr="00F268AC" w:rsidRDefault="00716F74" w:rsidP="00716F74">
      <w:pPr>
        <w:spacing w:line="276" w:lineRule="auto"/>
        <w:jc w:val="both"/>
        <w:rPr>
          <w:rFonts w:ascii="Arial Narrow" w:hAnsi="Arial Narrow" w:cs="Segoe UI"/>
          <w:color w:val="000000" w:themeColor="text1"/>
        </w:rPr>
      </w:pPr>
    </w:p>
    <w:p w14:paraId="04A2B1E4" w14:textId="77777777" w:rsidR="00716F74" w:rsidRPr="00F268AC" w:rsidRDefault="00716F74" w:rsidP="00716F74">
      <w:pPr>
        <w:spacing w:line="276" w:lineRule="auto"/>
        <w:jc w:val="both"/>
        <w:rPr>
          <w:rFonts w:ascii="Arial Narrow" w:hAnsi="Arial Narrow" w:cs="Segoe UI"/>
          <w:color w:val="000000" w:themeColor="text1"/>
        </w:rPr>
      </w:pPr>
      <w:r w:rsidRPr="00F268AC">
        <w:rPr>
          <w:rFonts w:ascii="Arial Narrow" w:hAnsi="Arial Narrow" w:cs="Segoe UI"/>
          <w:color w:val="000000" w:themeColor="text1"/>
        </w:rPr>
        <w:t xml:space="preserve">Igualmente,  se realizó capacitación de la Línea de Política Pública de Prevención y Erradicación de la Explotación Sexual Comercial de Niñas, Niños y Adolescentes-ESCNNA a los miembros de los </w:t>
      </w:r>
      <w:bookmarkStart w:id="0" w:name="_Hlk80627788"/>
      <w:r w:rsidRPr="00F268AC">
        <w:rPr>
          <w:rFonts w:ascii="Arial Narrow" w:hAnsi="Arial Narrow" w:cs="Segoe UI"/>
          <w:color w:val="000000" w:themeColor="text1"/>
        </w:rPr>
        <w:t>comités e instancias que manejan los temas de protección de niños, niñas y adolescentes como el mecanismo articulador para el abordaje de las violencias de género, trata de personas, comités de prevención del trabajo infantil, comités de infancia y adolescencia</w:t>
      </w:r>
      <w:bookmarkEnd w:id="0"/>
      <w:r w:rsidRPr="00F268AC">
        <w:rPr>
          <w:rFonts w:ascii="Arial Narrow" w:hAnsi="Arial Narrow" w:cs="Segoe UI"/>
          <w:color w:val="000000" w:themeColor="text1"/>
        </w:rPr>
        <w:t>, mesa de primera infancia, adolescencia y fortalecimiento familiar, alcanzando la participación de un promedio de 500 asistentes.</w:t>
      </w:r>
    </w:p>
    <w:p w14:paraId="708F2708" w14:textId="77777777" w:rsidR="00716F74" w:rsidRPr="00F268AC" w:rsidRDefault="00716F74" w:rsidP="00716F74">
      <w:pPr>
        <w:spacing w:line="276" w:lineRule="auto"/>
        <w:jc w:val="both"/>
        <w:rPr>
          <w:rFonts w:ascii="Arial Narrow" w:hAnsi="Arial Narrow" w:cs="Segoe UI"/>
          <w:color w:val="000000" w:themeColor="text1"/>
        </w:rPr>
      </w:pPr>
    </w:p>
    <w:p w14:paraId="3ED94861" w14:textId="77777777" w:rsidR="00716F74" w:rsidRPr="00F268AC" w:rsidRDefault="00716F74" w:rsidP="00716F74">
      <w:pPr>
        <w:spacing w:line="276" w:lineRule="auto"/>
        <w:ind w:right="47"/>
        <w:jc w:val="both"/>
        <w:outlineLvl w:val="0"/>
        <w:rPr>
          <w:rFonts w:ascii="Arial Narrow" w:hAnsi="Arial Narrow" w:cs="Segoe UI"/>
          <w:color w:val="000000" w:themeColor="text1"/>
        </w:rPr>
      </w:pPr>
      <w:r w:rsidRPr="00F268AC">
        <w:rPr>
          <w:rFonts w:ascii="Arial Narrow" w:hAnsi="Arial Narrow" w:cs="Segoe UI"/>
          <w:color w:val="000000" w:themeColor="text1"/>
        </w:rPr>
        <w:t xml:space="preserve">Se participó como panelista en el evento de conmemoración del Día Internacional contra la Esclavitud Infantil- Escnna en el Contexto de Viajes y Turismo teniendo un alcance de 311 personas pertenecientes a Instituciones Educativas, entidades públicas, privadas y público en general. </w:t>
      </w:r>
    </w:p>
    <w:p w14:paraId="30BA8F6D" w14:textId="77777777" w:rsidR="00716F74" w:rsidRPr="00F268AC" w:rsidRDefault="00716F74" w:rsidP="00716F74">
      <w:pPr>
        <w:spacing w:line="276" w:lineRule="auto"/>
        <w:ind w:right="47"/>
        <w:jc w:val="both"/>
        <w:outlineLvl w:val="0"/>
        <w:rPr>
          <w:rFonts w:ascii="Arial Narrow" w:hAnsi="Arial Narrow" w:cs="Segoe UI"/>
          <w:color w:val="000000" w:themeColor="text1"/>
        </w:rPr>
      </w:pPr>
    </w:p>
    <w:p w14:paraId="001D0871" w14:textId="77777777" w:rsidR="00716F74" w:rsidRPr="00F268AC" w:rsidRDefault="00716F74" w:rsidP="00716F74">
      <w:pPr>
        <w:spacing w:line="276" w:lineRule="auto"/>
        <w:jc w:val="both"/>
        <w:rPr>
          <w:rFonts w:ascii="Arial Narrow" w:hAnsi="Arial Narrow" w:cs="Segoe UI"/>
          <w:color w:val="000000" w:themeColor="text1"/>
        </w:rPr>
      </w:pPr>
      <w:r w:rsidRPr="00F268AC">
        <w:rPr>
          <w:rFonts w:ascii="Arial Narrow" w:hAnsi="Arial Narrow" w:cs="Segoe UI"/>
          <w:color w:val="000000" w:themeColor="text1"/>
        </w:rPr>
        <w:t>Se realizaron cinco (5) Foros técnicos Macrorregionales para la Prevención y Erradicación de la Explotación Sexual Comercial de Niñas, Niños y Adolescentes – ESCNNA, en el entorno digital, con el fin de fortalecer las capacidades técnicas de los funcionarios públicos sobre los riesgos en el entorno digital y orientar a los mismos para la identificación prevención y atención del delito de la explotación sexual comercial de niñas, niños y adolescentes – ESCNNA</w:t>
      </w:r>
    </w:p>
    <w:p w14:paraId="74D9813C" w14:textId="77777777" w:rsidR="00716F74" w:rsidRPr="00F268AC" w:rsidRDefault="00716F74" w:rsidP="00716F74">
      <w:pPr>
        <w:spacing w:line="276" w:lineRule="auto"/>
        <w:jc w:val="both"/>
        <w:rPr>
          <w:rFonts w:ascii="Arial Narrow" w:hAnsi="Arial Narrow" w:cs="Segoe UI"/>
          <w:color w:val="000000" w:themeColor="text1"/>
        </w:rPr>
      </w:pPr>
    </w:p>
    <w:p w14:paraId="573FBEC0" w14:textId="77777777" w:rsidR="00716F74" w:rsidRPr="00F268AC" w:rsidRDefault="00716F74" w:rsidP="00716F74">
      <w:pPr>
        <w:pStyle w:val="Prrafodelista"/>
        <w:numPr>
          <w:ilvl w:val="0"/>
          <w:numId w:val="3"/>
        </w:numPr>
        <w:spacing w:line="276" w:lineRule="auto"/>
        <w:jc w:val="both"/>
        <w:rPr>
          <w:rFonts w:ascii="Arial Narrow" w:hAnsi="Arial Narrow" w:cs="Segoe UI"/>
          <w:color w:val="000000" w:themeColor="text1"/>
        </w:rPr>
      </w:pPr>
      <w:r w:rsidRPr="00F268AC">
        <w:rPr>
          <w:rFonts w:ascii="Arial Narrow" w:hAnsi="Arial Narrow" w:cs="Segoe UI"/>
          <w:color w:val="000000" w:themeColor="text1"/>
        </w:rPr>
        <w:t>975 personas capacitados ente funcionarios públicos y sociedad civil</w:t>
      </w:r>
    </w:p>
    <w:p w14:paraId="4385BFD0" w14:textId="77777777" w:rsidR="00716F74" w:rsidRPr="00F268AC" w:rsidRDefault="00716F74" w:rsidP="00716F74">
      <w:pPr>
        <w:pStyle w:val="Prrafodelista"/>
        <w:numPr>
          <w:ilvl w:val="0"/>
          <w:numId w:val="3"/>
        </w:numPr>
        <w:spacing w:line="276" w:lineRule="auto"/>
        <w:jc w:val="both"/>
        <w:rPr>
          <w:rFonts w:ascii="Arial Narrow" w:hAnsi="Arial Narrow" w:cs="Segoe UI"/>
          <w:color w:val="000000" w:themeColor="text1"/>
        </w:rPr>
      </w:pPr>
      <w:r w:rsidRPr="00F268AC">
        <w:rPr>
          <w:rFonts w:ascii="Arial Narrow" w:hAnsi="Arial Narrow" w:cs="Segoe UI"/>
          <w:color w:val="000000" w:themeColor="text1"/>
        </w:rPr>
        <w:lastRenderedPageBreak/>
        <w:t>32 departamentos impactados y el Distrito Capital</w:t>
      </w:r>
    </w:p>
    <w:p w14:paraId="7D1C7643" w14:textId="77777777" w:rsidR="00716F74" w:rsidRPr="00F268AC" w:rsidRDefault="00716F74" w:rsidP="00716F74">
      <w:pPr>
        <w:pStyle w:val="Sinespaciado"/>
        <w:numPr>
          <w:ilvl w:val="0"/>
          <w:numId w:val="3"/>
        </w:numPr>
        <w:spacing w:line="276" w:lineRule="auto"/>
        <w:jc w:val="both"/>
        <w:rPr>
          <w:rFonts w:ascii="Arial Narrow" w:hAnsi="Arial Narrow" w:cs="Segoe UI"/>
          <w:color w:val="000000" w:themeColor="text1"/>
          <w:sz w:val="24"/>
          <w:szCs w:val="24"/>
          <w:lang w:val="es-ES_tradnl"/>
        </w:rPr>
      </w:pPr>
      <w:r w:rsidRPr="00F268AC">
        <w:rPr>
          <w:rFonts w:ascii="Arial Narrow" w:hAnsi="Arial Narrow" w:cs="Segoe UI"/>
          <w:color w:val="000000" w:themeColor="text1"/>
          <w:sz w:val="24"/>
          <w:szCs w:val="24"/>
          <w:lang w:val="es-ES_tradnl"/>
        </w:rPr>
        <w:t>Se evidenciaron los factores de riesgo en el aumento de la ESCNNA en el contexto de la Pandemia.</w:t>
      </w:r>
    </w:p>
    <w:p w14:paraId="47F1D12A" w14:textId="77777777" w:rsidR="00716F74" w:rsidRPr="00F268AC" w:rsidRDefault="00716F74" w:rsidP="00716F74">
      <w:pPr>
        <w:pStyle w:val="Sinespaciado"/>
        <w:numPr>
          <w:ilvl w:val="0"/>
          <w:numId w:val="3"/>
        </w:numPr>
        <w:spacing w:line="276" w:lineRule="auto"/>
        <w:jc w:val="both"/>
        <w:rPr>
          <w:rFonts w:ascii="Arial Narrow" w:hAnsi="Arial Narrow" w:cs="Segoe UI"/>
          <w:color w:val="000000" w:themeColor="text1"/>
          <w:sz w:val="24"/>
          <w:szCs w:val="24"/>
          <w:lang w:val="es-ES_tradnl"/>
        </w:rPr>
      </w:pPr>
      <w:r w:rsidRPr="00F268AC">
        <w:rPr>
          <w:rFonts w:ascii="Arial Narrow" w:hAnsi="Arial Narrow" w:cs="Segoe UI"/>
          <w:color w:val="000000" w:themeColor="text1"/>
          <w:sz w:val="24"/>
          <w:szCs w:val="24"/>
          <w:lang w:val="es-ES_tradnl"/>
        </w:rPr>
        <w:t>Se socializaron los criterios de clasificación de páginas de internet con material de ESCNNA – abordado por el ICBF.</w:t>
      </w:r>
    </w:p>
    <w:p w14:paraId="22F21698" w14:textId="77777777" w:rsidR="00716F74" w:rsidRPr="00F268AC" w:rsidRDefault="00716F74" w:rsidP="00716F74">
      <w:pPr>
        <w:pStyle w:val="Sinespaciado"/>
        <w:numPr>
          <w:ilvl w:val="0"/>
          <w:numId w:val="3"/>
        </w:numPr>
        <w:spacing w:line="276" w:lineRule="auto"/>
        <w:jc w:val="both"/>
        <w:rPr>
          <w:rFonts w:ascii="Arial Narrow" w:hAnsi="Arial Narrow" w:cs="Segoe UI"/>
          <w:color w:val="000000" w:themeColor="text1"/>
          <w:sz w:val="24"/>
          <w:szCs w:val="24"/>
          <w:lang w:val="es-ES_tradnl"/>
        </w:rPr>
      </w:pPr>
      <w:r w:rsidRPr="00F268AC">
        <w:rPr>
          <w:rFonts w:ascii="Arial Narrow" w:hAnsi="Arial Narrow" w:cs="Segoe UI"/>
          <w:color w:val="000000" w:themeColor="text1"/>
          <w:sz w:val="24"/>
          <w:szCs w:val="24"/>
          <w:lang w:val="es-ES_tradnl"/>
        </w:rPr>
        <w:t xml:space="preserve">Se presentó y socializó la guía de recomendaciones para la identificación y atención inicial de niñas niños y adolescentes víctimas de violencia sexual en el entorno digital – abordado por la Fundación Renacer </w:t>
      </w:r>
    </w:p>
    <w:p w14:paraId="3C5992FF" w14:textId="77777777" w:rsidR="00716F74" w:rsidRPr="00F268AC" w:rsidRDefault="00716F74" w:rsidP="00716F74">
      <w:pPr>
        <w:spacing w:line="276" w:lineRule="auto"/>
        <w:ind w:right="47"/>
        <w:jc w:val="both"/>
        <w:outlineLvl w:val="0"/>
        <w:rPr>
          <w:rFonts w:ascii="Arial Narrow" w:hAnsi="Arial Narrow" w:cs="Segoe UI"/>
          <w:color w:val="000000" w:themeColor="text1"/>
        </w:rPr>
      </w:pPr>
    </w:p>
    <w:p w14:paraId="7F88EA40" w14:textId="77777777" w:rsidR="00716F74" w:rsidRPr="00F268AC" w:rsidRDefault="00716F74" w:rsidP="00716F74">
      <w:pPr>
        <w:spacing w:line="276" w:lineRule="auto"/>
        <w:ind w:right="47"/>
        <w:jc w:val="both"/>
        <w:outlineLvl w:val="0"/>
        <w:rPr>
          <w:rFonts w:ascii="Arial Narrow" w:hAnsi="Arial Narrow" w:cstheme="minorHAnsi"/>
        </w:rPr>
      </w:pPr>
    </w:p>
    <w:p w14:paraId="428F9E3F" w14:textId="77777777" w:rsidR="00716F74" w:rsidRPr="00F268AC" w:rsidRDefault="00716F74" w:rsidP="00716F74">
      <w:pPr>
        <w:spacing w:line="276" w:lineRule="auto"/>
        <w:ind w:right="47"/>
        <w:jc w:val="both"/>
        <w:outlineLvl w:val="0"/>
        <w:rPr>
          <w:rFonts w:ascii="Arial Narrow" w:hAnsi="Arial Narrow" w:cstheme="minorHAnsi"/>
        </w:rPr>
      </w:pPr>
      <w:r w:rsidRPr="00F268AC">
        <w:rPr>
          <w:rFonts w:ascii="Arial Narrow" w:hAnsi="Arial Narrow" w:cstheme="minorHAnsi"/>
        </w:rPr>
        <w:t>En Cartagena se llevó a cabo el evento CARTAGENA LIBRE DE ESCNNA, con el fin de fortalecer acciones y establecer compromisos intersectoriales concretos para prevenir y erradicar la ESCNNA, a través del trabajo unido y la oferta institucional de las entidades nacionales y locales, el Sector Privado, se lograron realizar Acciones concretas como:</w:t>
      </w:r>
    </w:p>
    <w:p w14:paraId="1AB6C09D" w14:textId="77777777" w:rsidR="00716F74" w:rsidRPr="00F268AC" w:rsidRDefault="00716F74" w:rsidP="00716F74">
      <w:pPr>
        <w:spacing w:line="276" w:lineRule="auto"/>
        <w:ind w:right="47"/>
        <w:jc w:val="both"/>
        <w:outlineLvl w:val="0"/>
        <w:rPr>
          <w:rFonts w:ascii="Arial Narrow" w:hAnsi="Arial Narrow" w:cstheme="minorHAnsi"/>
        </w:rPr>
      </w:pPr>
    </w:p>
    <w:p w14:paraId="700805D3" w14:textId="77777777" w:rsidR="00716F74" w:rsidRPr="00F268AC" w:rsidRDefault="00716F74" w:rsidP="00716F74">
      <w:pPr>
        <w:pStyle w:val="Prrafodelista"/>
        <w:numPr>
          <w:ilvl w:val="0"/>
          <w:numId w:val="4"/>
        </w:numPr>
        <w:spacing w:line="276" w:lineRule="auto"/>
        <w:jc w:val="both"/>
        <w:rPr>
          <w:rFonts w:ascii="Arial Narrow" w:hAnsi="Arial Narrow" w:cstheme="minorHAnsi"/>
        </w:rPr>
      </w:pPr>
      <w:r w:rsidRPr="00F268AC">
        <w:rPr>
          <w:rFonts w:ascii="Arial Narrow" w:hAnsi="Arial Narrow" w:cstheme="minorHAnsi"/>
        </w:rPr>
        <w:t>El 29 de septiembre participación de 200 personas del Distrito de Cartagena, en el Conversatorio realizado en la torre del Reloj con la participación del Ministerio del Trabajo, ICBF, Ministerio de Comercio, Industria y Turismo, Policía Nacional, Alcaldía de Cartagena, La Fundación Renacer y la Corporación de Turismo de Cartagena.</w:t>
      </w:r>
    </w:p>
    <w:p w14:paraId="7ED451BB" w14:textId="77777777" w:rsidR="00716F74" w:rsidRPr="00F268AC" w:rsidRDefault="00716F74" w:rsidP="00716F74">
      <w:pPr>
        <w:spacing w:line="276" w:lineRule="auto"/>
        <w:jc w:val="both"/>
        <w:rPr>
          <w:rFonts w:ascii="Arial Narrow" w:hAnsi="Arial Narrow" w:cstheme="minorHAnsi"/>
        </w:rPr>
      </w:pPr>
    </w:p>
    <w:p w14:paraId="32506A4C" w14:textId="77777777" w:rsidR="00716F74" w:rsidRPr="00F268AC" w:rsidRDefault="00716F74" w:rsidP="00716F74">
      <w:pPr>
        <w:pStyle w:val="Prrafodelista"/>
        <w:numPr>
          <w:ilvl w:val="0"/>
          <w:numId w:val="4"/>
        </w:numPr>
        <w:spacing w:line="276" w:lineRule="auto"/>
        <w:jc w:val="both"/>
        <w:rPr>
          <w:rFonts w:ascii="Arial Narrow" w:hAnsi="Arial Narrow" w:cstheme="minorHAnsi"/>
        </w:rPr>
      </w:pPr>
      <w:r w:rsidRPr="00F268AC">
        <w:rPr>
          <w:rFonts w:ascii="Arial Narrow" w:hAnsi="Arial Narrow" w:cstheme="minorHAnsi"/>
        </w:rPr>
        <w:t>El 30 de septiembre se realizó la feria de servicios ALTERNATIVA PARA UN PROYECTO DE VIDA EN CARTAGENA LIBRE DE ESCNNA, donde se contó con la participación de más de 200 asistentes. Y 16 sectores oferentes, entre públicos y privados.</w:t>
      </w:r>
    </w:p>
    <w:p w14:paraId="520AA6B9" w14:textId="77777777" w:rsidR="00716F74" w:rsidRPr="00F268AC" w:rsidRDefault="00716F74" w:rsidP="00716F74">
      <w:pPr>
        <w:pStyle w:val="Prrafodelista"/>
        <w:spacing w:line="276" w:lineRule="auto"/>
        <w:rPr>
          <w:rFonts w:ascii="Arial Narrow" w:hAnsi="Arial Narrow" w:cstheme="minorHAnsi"/>
        </w:rPr>
      </w:pPr>
    </w:p>
    <w:p w14:paraId="7DAADB20" w14:textId="77777777" w:rsidR="00716F74" w:rsidRPr="00F268AC" w:rsidRDefault="00716F74" w:rsidP="00716F74">
      <w:pPr>
        <w:pStyle w:val="Prrafodelista"/>
        <w:numPr>
          <w:ilvl w:val="0"/>
          <w:numId w:val="4"/>
        </w:numPr>
        <w:spacing w:line="276" w:lineRule="auto"/>
        <w:jc w:val="both"/>
        <w:rPr>
          <w:rFonts w:ascii="Arial Narrow" w:hAnsi="Arial Narrow" w:cstheme="minorHAnsi"/>
        </w:rPr>
      </w:pPr>
      <w:r w:rsidRPr="00F268AC">
        <w:rPr>
          <w:rFonts w:ascii="Arial Narrow" w:hAnsi="Arial Narrow" w:cstheme="minorHAnsi"/>
        </w:rPr>
        <w:t>A través de las diferentes piezas de comunicación se sensibilizaron a 1200 ciudadanos entre servidores públicos, transeúntes, turistas dueños de establecimientos comerciales, niñas niños y adolescentes.</w:t>
      </w:r>
    </w:p>
    <w:p w14:paraId="1EA54540" w14:textId="77777777" w:rsidR="00716F74" w:rsidRPr="00F268AC" w:rsidRDefault="00716F74" w:rsidP="00716F74">
      <w:pPr>
        <w:spacing w:line="276" w:lineRule="auto"/>
        <w:jc w:val="both"/>
        <w:rPr>
          <w:rFonts w:ascii="Arial Narrow" w:hAnsi="Arial Narrow" w:cstheme="minorHAnsi"/>
        </w:rPr>
      </w:pPr>
    </w:p>
    <w:p w14:paraId="455E6E02" w14:textId="77777777" w:rsidR="00716F74" w:rsidRPr="00F268AC" w:rsidRDefault="00716F74" w:rsidP="00716F74">
      <w:pPr>
        <w:spacing w:line="276" w:lineRule="auto"/>
        <w:jc w:val="both"/>
        <w:rPr>
          <w:rFonts w:ascii="Arial Narrow" w:hAnsi="Arial Narrow" w:cstheme="minorHAnsi"/>
        </w:rPr>
      </w:pPr>
      <w:r w:rsidRPr="00F268AC">
        <w:rPr>
          <w:rFonts w:ascii="Arial Narrow" w:hAnsi="Arial Narrow" w:cstheme="minorHAnsi"/>
        </w:rPr>
        <w:t xml:space="preserve">En meses de noviembre y diciembre se realizó en tres destinos turísticos, Cartagena (Bolívar), Puerto Nariño (Nariño), Riohacha (La Guajira) la actividad VACACIONES SEGURAS PARA </w:t>
      </w:r>
      <w:proofErr w:type="gramStart"/>
      <w:r w:rsidRPr="00F268AC">
        <w:rPr>
          <w:rFonts w:ascii="Arial Narrow" w:hAnsi="Arial Narrow" w:cstheme="minorHAnsi"/>
        </w:rPr>
        <w:t>LAS NIÑAS Y NIÑOS</w:t>
      </w:r>
      <w:proofErr w:type="gramEnd"/>
      <w:r w:rsidRPr="00F268AC">
        <w:rPr>
          <w:rFonts w:ascii="Arial Narrow" w:hAnsi="Arial Narrow" w:cstheme="minorHAnsi"/>
        </w:rPr>
        <w:t xml:space="preserve">. CERO TOLERANCIA CON LA EXPLOTACION SEXUAL COMERCIAL, donde se buscó concientizar a los turistas y población en general incentivado a la denuncia ante sospechas y casos de este delito. A continuación, presentamos los resultados obtenidos en cada </w:t>
      </w:r>
      <w:proofErr w:type="gramStart"/>
      <w:r w:rsidRPr="00F268AC">
        <w:rPr>
          <w:rFonts w:ascii="Arial Narrow" w:hAnsi="Arial Narrow" w:cstheme="minorHAnsi"/>
        </w:rPr>
        <w:t>uno</w:t>
      </w:r>
      <w:proofErr w:type="gramEnd"/>
      <w:r w:rsidRPr="00F268AC">
        <w:rPr>
          <w:rFonts w:ascii="Arial Narrow" w:hAnsi="Arial Narrow" w:cstheme="minorHAnsi"/>
        </w:rPr>
        <w:t xml:space="preserve"> de las jornadas.  </w:t>
      </w:r>
    </w:p>
    <w:p w14:paraId="52AF20B0" w14:textId="77777777" w:rsidR="00716F74" w:rsidRPr="00F268AC" w:rsidRDefault="00716F74" w:rsidP="00716F74">
      <w:pPr>
        <w:spacing w:line="276" w:lineRule="auto"/>
        <w:jc w:val="both"/>
        <w:rPr>
          <w:rFonts w:ascii="Arial Narrow" w:hAnsi="Arial Narrow" w:cstheme="minorHAnsi"/>
        </w:rPr>
      </w:pPr>
    </w:p>
    <w:p w14:paraId="2385D13D" w14:textId="77777777" w:rsidR="00716F74" w:rsidRPr="00F268AC" w:rsidRDefault="00716F74" w:rsidP="00716F74">
      <w:pPr>
        <w:pStyle w:val="Prrafodelista"/>
        <w:numPr>
          <w:ilvl w:val="0"/>
          <w:numId w:val="2"/>
        </w:numPr>
        <w:shd w:val="clear" w:color="auto" w:fill="FFFFFF"/>
        <w:spacing w:line="276" w:lineRule="auto"/>
        <w:jc w:val="both"/>
        <w:rPr>
          <w:rFonts w:ascii="Arial Narrow" w:hAnsi="Arial Narrow" w:cstheme="minorHAnsi"/>
        </w:rPr>
      </w:pPr>
      <w:r w:rsidRPr="00F268AC">
        <w:rPr>
          <w:rFonts w:ascii="Arial Narrow" w:hAnsi="Arial Narrow" w:cstheme="minorHAnsi"/>
        </w:rPr>
        <w:t xml:space="preserve">Cartagena – Bolívar. Se logro sensibilizar a 2.718 personas particulares y a 226 prestadores de servicios turísticos complementarios; por otro lado, se estima que solo en la capacidad de </w:t>
      </w:r>
      <w:r w:rsidRPr="00F268AC">
        <w:rPr>
          <w:rFonts w:ascii="Arial Narrow" w:hAnsi="Arial Narrow" w:cstheme="minorHAnsi"/>
        </w:rPr>
        <w:lastRenderedPageBreak/>
        <w:t xml:space="preserve">playas (post </w:t>
      </w:r>
      <w:proofErr w:type="spellStart"/>
      <w:r w:rsidRPr="00F268AC">
        <w:rPr>
          <w:rFonts w:ascii="Arial Narrow" w:hAnsi="Arial Narrow" w:cstheme="minorHAnsi"/>
        </w:rPr>
        <w:t>covid</w:t>
      </w:r>
      <w:proofErr w:type="spellEnd"/>
      <w:r w:rsidRPr="00F268AC">
        <w:rPr>
          <w:rFonts w:ascii="Arial Narrow" w:hAnsi="Arial Narrow" w:cstheme="minorHAnsi"/>
        </w:rPr>
        <w:t>) en la ciudad es de 11.086 según DIMAR, por tanto, se estima que al menos el 40% es decir más de 4.000 personas recibieron el mensaje de manera indirecta </w:t>
      </w:r>
    </w:p>
    <w:p w14:paraId="5FB8C7B5" w14:textId="77777777" w:rsidR="00716F74" w:rsidRPr="00F268AC" w:rsidRDefault="00716F74" w:rsidP="00716F74">
      <w:pPr>
        <w:shd w:val="clear" w:color="auto" w:fill="FFFFFF"/>
        <w:spacing w:line="276" w:lineRule="auto"/>
        <w:ind w:firstLine="50"/>
        <w:jc w:val="both"/>
        <w:rPr>
          <w:rFonts w:ascii="Arial Narrow" w:hAnsi="Arial Narrow" w:cstheme="minorHAnsi"/>
        </w:rPr>
      </w:pPr>
    </w:p>
    <w:p w14:paraId="4ED24D95" w14:textId="77777777" w:rsidR="00716F74" w:rsidRPr="00F268AC" w:rsidRDefault="00716F74" w:rsidP="00716F74">
      <w:pPr>
        <w:pStyle w:val="Prrafodelista"/>
        <w:numPr>
          <w:ilvl w:val="0"/>
          <w:numId w:val="2"/>
        </w:numPr>
        <w:shd w:val="clear" w:color="auto" w:fill="FFFFFF"/>
        <w:spacing w:line="276" w:lineRule="auto"/>
        <w:jc w:val="both"/>
        <w:rPr>
          <w:rFonts w:ascii="Arial Narrow" w:hAnsi="Arial Narrow" w:cstheme="minorHAnsi"/>
        </w:rPr>
      </w:pPr>
      <w:r w:rsidRPr="00F268AC">
        <w:rPr>
          <w:rFonts w:ascii="Arial Narrow" w:hAnsi="Arial Narrow" w:cstheme="minorHAnsi"/>
        </w:rPr>
        <w:t xml:space="preserve">Riohacha y Playa de </w:t>
      </w:r>
      <w:proofErr w:type="spellStart"/>
      <w:r w:rsidRPr="00F268AC">
        <w:rPr>
          <w:rFonts w:ascii="Arial Narrow" w:hAnsi="Arial Narrow" w:cstheme="minorHAnsi"/>
        </w:rPr>
        <w:t>Mayapo</w:t>
      </w:r>
      <w:proofErr w:type="spellEnd"/>
      <w:r w:rsidRPr="00F268AC">
        <w:rPr>
          <w:rFonts w:ascii="Arial Narrow" w:hAnsi="Arial Narrow" w:cstheme="minorHAnsi"/>
        </w:rPr>
        <w:t xml:space="preserve"> en Manaure – La Guajira. Las (3) tres jornadas de sensibilización permitió llegar de manera directa a 648 personas, quienes recibieron información sobre las rutas de atención y denuncia en casos de ESCNNA, además de compartir las presentaciones de grupos culturales.  </w:t>
      </w:r>
    </w:p>
    <w:p w14:paraId="74F73D5E" w14:textId="77777777" w:rsidR="00716F74" w:rsidRPr="00F268AC" w:rsidRDefault="00716F74" w:rsidP="00716F74">
      <w:pPr>
        <w:shd w:val="clear" w:color="auto" w:fill="FFFFFF"/>
        <w:spacing w:line="276" w:lineRule="auto"/>
        <w:ind w:firstLine="50"/>
        <w:jc w:val="both"/>
        <w:rPr>
          <w:rFonts w:ascii="Arial Narrow" w:hAnsi="Arial Narrow" w:cstheme="minorHAnsi"/>
        </w:rPr>
      </w:pPr>
    </w:p>
    <w:p w14:paraId="4BFA4319" w14:textId="77777777" w:rsidR="00716F74" w:rsidRPr="00F268AC" w:rsidRDefault="00716F74" w:rsidP="00716F74">
      <w:pPr>
        <w:pStyle w:val="Prrafodelista"/>
        <w:numPr>
          <w:ilvl w:val="0"/>
          <w:numId w:val="2"/>
        </w:numPr>
        <w:shd w:val="clear" w:color="auto" w:fill="FFFFFF"/>
        <w:spacing w:line="276" w:lineRule="auto"/>
        <w:jc w:val="both"/>
        <w:rPr>
          <w:rFonts w:ascii="Arial Narrow" w:hAnsi="Arial Narrow" w:cstheme="minorHAnsi"/>
        </w:rPr>
      </w:pPr>
      <w:r w:rsidRPr="00F268AC">
        <w:rPr>
          <w:rFonts w:ascii="Arial Narrow" w:hAnsi="Arial Narrow" w:cstheme="minorHAnsi"/>
        </w:rPr>
        <w:t xml:space="preserve">Puerto Nariño. Durante la jornada, se dio entrega de material relacionado con la ESCNNA a 1400 personas, incluyendo turistas extranjeros y se registran en planillas de asistencia 183 personas: 123 Personas de Puerto Nariño; 26 de Puerto Esperanza; 5 de la comunidad de Patrullero; 18 de Leticia; 5 de la Comunidad de </w:t>
      </w:r>
      <w:proofErr w:type="spellStart"/>
      <w:r w:rsidRPr="00F268AC">
        <w:rPr>
          <w:rFonts w:ascii="Arial Narrow" w:hAnsi="Arial Narrow" w:cstheme="minorHAnsi"/>
        </w:rPr>
        <w:t>Ticoya</w:t>
      </w:r>
      <w:proofErr w:type="spellEnd"/>
      <w:r w:rsidRPr="00F268AC">
        <w:rPr>
          <w:rFonts w:ascii="Arial Narrow" w:hAnsi="Arial Narrow" w:cstheme="minorHAnsi"/>
        </w:rPr>
        <w:t>; 4 personas de Pitalito y 2 de la comunidad 20 de Julio. </w:t>
      </w:r>
    </w:p>
    <w:p w14:paraId="5AECEAF9" w14:textId="77777777" w:rsidR="00716F74" w:rsidRPr="00F268AC" w:rsidRDefault="00716F74" w:rsidP="00716F74">
      <w:pPr>
        <w:spacing w:line="276" w:lineRule="auto"/>
        <w:jc w:val="both"/>
        <w:rPr>
          <w:rFonts w:ascii="Arial Narrow" w:hAnsi="Arial Narrow" w:cstheme="minorHAnsi"/>
        </w:rPr>
      </w:pPr>
    </w:p>
    <w:p w14:paraId="4DFF4AF1" w14:textId="77777777" w:rsidR="00716F74" w:rsidRPr="00F268AC" w:rsidRDefault="00716F74" w:rsidP="00716F74">
      <w:pPr>
        <w:spacing w:line="276" w:lineRule="auto"/>
        <w:jc w:val="both"/>
        <w:rPr>
          <w:rFonts w:ascii="Arial Narrow" w:hAnsi="Arial Narrow" w:cstheme="minorHAnsi"/>
        </w:rPr>
      </w:pPr>
      <w:r w:rsidRPr="00F268AC">
        <w:rPr>
          <w:rFonts w:ascii="Arial Narrow" w:hAnsi="Arial Narrow" w:cstheme="minorHAnsi"/>
        </w:rPr>
        <w:t>De igual forma, hemos articulado con el Ministerio de Comercio, Industria y Turismo acciones encaminadas a la implementación de la Estrategia para la prevención y erradicación de la ESCNNA en el contexto de viajes y turismo dirigida a los gremios hoteleros, operadores turísticos y otros.</w:t>
      </w:r>
    </w:p>
    <w:p w14:paraId="55EADC63" w14:textId="77777777" w:rsidR="00716F74" w:rsidRPr="00F268AC" w:rsidRDefault="00716F74" w:rsidP="00716F74">
      <w:pPr>
        <w:spacing w:line="276" w:lineRule="auto"/>
        <w:jc w:val="both"/>
        <w:rPr>
          <w:rFonts w:ascii="Arial Narrow" w:hAnsi="Arial Narrow" w:cstheme="minorHAnsi"/>
        </w:rPr>
      </w:pPr>
    </w:p>
    <w:p w14:paraId="2E159DD4" w14:textId="77777777" w:rsidR="00716F74" w:rsidRPr="00F268AC" w:rsidRDefault="00716F74" w:rsidP="00716F74">
      <w:pPr>
        <w:spacing w:line="276" w:lineRule="auto"/>
        <w:jc w:val="both"/>
        <w:rPr>
          <w:rFonts w:ascii="Arial Narrow" w:hAnsi="Arial Narrow" w:cstheme="minorHAnsi"/>
        </w:rPr>
      </w:pPr>
      <w:r w:rsidRPr="00F268AC">
        <w:rPr>
          <w:rFonts w:ascii="Arial Narrow" w:hAnsi="Arial Narrow" w:cstheme="minorHAnsi"/>
        </w:rPr>
        <w:t>Por otra parte, en el marco de la Comisión Intersectorial para la prevención del reclutamiento, el uso, la utilización y la violencia sexual contra niños, niñas y adolescentes por grupos armados organizados y por grupos delictivos organizados -CIPRUNA -, instancia liderada por la Consejería Presidencial para los Derechos Humanos y de la cual el Ministerio del Trabajo forma parte, se adelantaron en Cali (Valle del Cauca), Tumaco, Pasto (Nariño), Cúcuta (Norte de Santander), Arauca (Arauca) diferentes talleres territoriales, con el fin de identificar los riesgos asociados  a la ESCNNA en el marco del conflicto armado e identificar, las zonas de alta influencia de esta problemática, así como la oferta institucional para la prevención y atención de esta forma de violencia contra la niñez y la adolescencia en Colombia.</w:t>
      </w:r>
    </w:p>
    <w:p w14:paraId="0E549C05" w14:textId="77777777" w:rsidR="00716F74" w:rsidRPr="00F268AC" w:rsidRDefault="00716F74" w:rsidP="00716F74">
      <w:pPr>
        <w:ind w:right="47"/>
        <w:rPr>
          <w:rFonts w:ascii="Arial Narrow" w:hAnsi="Arial Narrow" w:cstheme="minorHAnsi"/>
        </w:rPr>
      </w:pPr>
    </w:p>
    <w:p w14:paraId="5EF222AA" w14:textId="2EEE60B6" w:rsidR="00716F74" w:rsidRPr="00F268AC" w:rsidRDefault="00305A6C" w:rsidP="00B676CC">
      <w:pPr>
        <w:ind w:right="47"/>
        <w:jc w:val="both"/>
        <w:rPr>
          <w:rFonts w:ascii="Arial Narrow" w:hAnsi="Arial Narrow" w:cstheme="minorHAnsi"/>
        </w:rPr>
      </w:pPr>
      <w:r>
        <w:rPr>
          <w:rFonts w:ascii="Arial Narrow" w:hAnsi="Arial Narrow" w:cstheme="minorHAnsi"/>
        </w:rPr>
        <w:t>Desde el Ministerio de</w:t>
      </w:r>
      <w:r w:rsidR="00D17747">
        <w:rPr>
          <w:rFonts w:ascii="Arial Narrow" w:hAnsi="Arial Narrow" w:cstheme="minorHAnsi"/>
        </w:rPr>
        <w:t>l</w:t>
      </w:r>
      <w:r>
        <w:rPr>
          <w:rFonts w:ascii="Arial Narrow" w:hAnsi="Arial Narrow" w:cstheme="minorHAnsi"/>
        </w:rPr>
        <w:t xml:space="preserve"> Trabajo podemos decir q</w:t>
      </w:r>
      <w:r w:rsidR="00482140">
        <w:rPr>
          <w:rFonts w:ascii="Arial Narrow" w:hAnsi="Arial Narrow" w:cstheme="minorHAnsi"/>
        </w:rPr>
        <w:t xml:space="preserve">ue durante los años 2020 y </w:t>
      </w:r>
      <w:r w:rsidR="00230105">
        <w:rPr>
          <w:rFonts w:ascii="Arial Narrow" w:hAnsi="Arial Narrow" w:cstheme="minorHAnsi"/>
        </w:rPr>
        <w:t>2021 época</w:t>
      </w:r>
      <w:r w:rsidR="00482140">
        <w:rPr>
          <w:rFonts w:ascii="Arial Narrow" w:hAnsi="Arial Narrow" w:cstheme="minorHAnsi"/>
        </w:rPr>
        <w:t xml:space="preserve"> </w:t>
      </w:r>
      <w:r w:rsidR="00230105">
        <w:rPr>
          <w:rFonts w:ascii="Arial Narrow" w:hAnsi="Arial Narrow" w:cstheme="minorHAnsi"/>
        </w:rPr>
        <w:t xml:space="preserve">de mayor </w:t>
      </w:r>
      <w:r w:rsidR="00482140">
        <w:rPr>
          <w:rFonts w:ascii="Arial Narrow" w:hAnsi="Arial Narrow" w:cstheme="minorHAnsi"/>
        </w:rPr>
        <w:t xml:space="preserve">pandemia </w:t>
      </w:r>
      <w:r w:rsidR="00B676CC">
        <w:rPr>
          <w:rFonts w:ascii="Arial Narrow" w:hAnsi="Arial Narrow" w:cstheme="minorHAnsi"/>
        </w:rPr>
        <w:t>Covid, los</w:t>
      </w:r>
      <w:r w:rsidR="00D17747">
        <w:rPr>
          <w:rFonts w:ascii="Arial Narrow" w:hAnsi="Arial Narrow" w:cstheme="minorHAnsi"/>
        </w:rPr>
        <w:t xml:space="preserve"> </w:t>
      </w:r>
      <w:r w:rsidR="00864D6C">
        <w:rPr>
          <w:rFonts w:ascii="Arial Narrow" w:hAnsi="Arial Narrow" w:cstheme="minorHAnsi"/>
        </w:rPr>
        <w:t>funcionarios</w:t>
      </w:r>
      <w:r w:rsidR="00D17747">
        <w:rPr>
          <w:rFonts w:ascii="Arial Narrow" w:hAnsi="Arial Narrow" w:cstheme="minorHAnsi"/>
        </w:rPr>
        <w:t xml:space="preserve"> del Ministerio del </w:t>
      </w:r>
      <w:r w:rsidR="00B676CC">
        <w:rPr>
          <w:rFonts w:ascii="Arial Narrow" w:hAnsi="Arial Narrow" w:cstheme="minorHAnsi"/>
        </w:rPr>
        <w:t>Trabajo fueron</w:t>
      </w:r>
      <w:r w:rsidR="00864D6C">
        <w:rPr>
          <w:rFonts w:ascii="Arial Narrow" w:hAnsi="Arial Narrow" w:cstheme="minorHAnsi"/>
        </w:rPr>
        <w:t xml:space="preserve"> fortalecidos en uso de las herramientas tecnológicas para ll</w:t>
      </w:r>
      <w:r w:rsidR="00A54FE4">
        <w:rPr>
          <w:rFonts w:ascii="Arial Narrow" w:hAnsi="Arial Narrow" w:cstheme="minorHAnsi"/>
        </w:rPr>
        <w:t xml:space="preserve">evar la sensibilización  </w:t>
      </w:r>
      <w:r w:rsidR="00AA178E">
        <w:rPr>
          <w:rFonts w:ascii="Arial Narrow" w:hAnsi="Arial Narrow" w:cstheme="minorHAnsi"/>
        </w:rPr>
        <w:t xml:space="preserve">de prevención y denuncia del delito de la ESCNNA de manera </w:t>
      </w:r>
      <w:r w:rsidR="00A54FE4">
        <w:rPr>
          <w:rFonts w:ascii="Arial Narrow" w:hAnsi="Arial Narrow" w:cstheme="minorHAnsi"/>
        </w:rPr>
        <w:t xml:space="preserve">virtual </w:t>
      </w:r>
      <w:r w:rsidR="00864D6C">
        <w:rPr>
          <w:rFonts w:ascii="Arial Narrow" w:hAnsi="Arial Narrow" w:cstheme="minorHAnsi"/>
        </w:rPr>
        <w:t xml:space="preserve"> a departamentos y municipio</w:t>
      </w:r>
      <w:r w:rsidR="00FF0A2F">
        <w:rPr>
          <w:rFonts w:ascii="Arial Narrow" w:hAnsi="Arial Narrow" w:cstheme="minorHAnsi"/>
        </w:rPr>
        <w:t>s</w:t>
      </w:r>
      <w:r w:rsidR="00752120">
        <w:rPr>
          <w:rFonts w:ascii="Arial Narrow" w:hAnsi="Arial Narrow" w:cstheme="minorHAnsi"/>
        </w:rPr>
        <w:t xml:space="preserve"> que son considerados de difícil acceso</w:t>
      </w:r>
      <w:r w:rsidR="00BE3ED2">
        <w:rPr>
          <w:rFonts w:ascii="Arial Narrow" w:hAnsi="Arial Narrow" w:cstheme="minorHAnsi"/>
        </w:rPr>
        <w:t xml:space="preserve">  </w:t>
      </w:r>
      <w:r w:rsidR="00752120">
        <w:rPr>
          <w:rFonts w:ascii="Arial Narrow" w:hAnsi="Arial Narrow" w:cstheme="minorHAnsi"/>
        </w:rPr>
        <w:t xml:space="preserve">  Aprendimos</w:t>
      </w:r>
      <w:r w:rsidR="009A03CD">
        <w:rPr>
          <w:rFonts w:ascii="Arial Narrow" w:hAnsi="Arial Narrow" w:cstheme="minorHAnsi"/>
        </w:rPr>
        <w:t xml:space="preserve"> </w:t>
      </w:r>
      <w:r w:rsidR="00B676CC">
        <w:rPr>
          <w:rFonts w:ascii="Arial Narrow" w:hAnsi="Arial Narrow" w:cstheme="minorHAnsi"/>
        </w:rPr>
        <w:t>igualmente que</w:t>
      </w:r>
      <w:r w:rsidR="00752120">
        <w:rPr>
          <w:rFonts w:ascii="Arial Narrow" w:hAnsi="Arial Narrow" w:cstheme="minorHAnsi"/>
        </w:rPr>
        <w:t xml:space="preserve"> estas herramientas tecnológicas son de gran importancia </w:t>
      </w:r>
      <w:r w:rsidR="00AE2CB3">
        <w:rPr>
          <w:rFonts w:ascii="Arial Narrow" w:hAnsi="Arial Narrow" w:cstheme="minorHAnsi"/>
        </w:rPr>
        <w:t xml:space="preserve">para acercarse a las poblaciones y seguir desde </w:t>
      </w:r>
      <w:r w:rsidR="005D267F">
        <w:rPr>
          <w:rFonts w:ascii="Arial Narrow" w:hAnsi="Arial Narrow" w:cstheme="minorHAnsi"/>
        </w:rPr>
        <w:t xml:space="preserve">la presencialidad y la virtualidad sensibilizando y </w:t>
      </w:r>
      <w:r w:rsidR="00C3491D">
        <w:rPr>
          <w:rFonts w:ascii="Arial Narrow" w:hAnsi="Arial Narrow" w:cstheme="minorHAnsi"/>
        </w:rPr>
        <w:t xml:space="preserve">articulando acciones con los gobernantes y </w:t>
      </w:r>
      <w:r w:rsidR="009A03CD">
        <w:rPr>
          <w:rFonts w:ascii="Arial Narrow" w:hAnsi="Arial Narrow" w:cstheme="minorHAnsi"/>
        </w:rPr>
        <w:t>población</w:t>
      </w:r>
      <w:r w:rsidR="00C3491D">
        <w:rPr>
          <w:rFonts w:ascii="Arial Narrow" w:hAnsi="Arial Narrow" w:cstheme="minorHAnsi"/>
        </w:rPr>
        <w:t xml:space="preserve"> en general</w:t>
      </w:r>
      <w:r w:rsidR="000F64D6">
        <w:rPr>
          <w:rFonts w:ascii="Arial Narrow" w:hAnsi="Arial Narrow" w:cstheme="minorHAnsi"/>
        </w:rPr>
        <w:t>.</w:t>
      </w:r>
    </w:p>
    <w:p w14:paraId="0A28AC1A" w14:textId="30BDD210" w:rsidR="00716F74" w:rsidRDefault="00716F74" w:rsidP="00716F74">
      <w:pPr>
        <w:ind w:right="47"/>
        <w:rPr>
          <w:rFonts w:ascii="Arial Narrow" w:hAnsi="Arial Narrow" w:cstheme="minorHAnsi"/>
        </w:rPr>
      </w:pPr>
    </w:p>
    <w:p w14:paraId="7D308993" w14:textId="4A1ABD78" w:rsidR="00806738" w:rsidRDefault="00806738" w:rsidP="00716F74">
      <w:pPr>
        <w:ind w:right="47"/>
        <w:rPr>
          <w:rFonts w:ascii="Arial Narrow" w:hAnsi="Arial Narrow" w:cstheme="minorHAnsi"/>
        </w:rPr>
      </w:pPr>
    </w:p>
    <w:p w14:paraId="7EE3822D" w14:textId="7905F387" w:rsidR="00806738" w:rsidRDefault="00806738" w:rsidP="00716F74">
      <w:pPr>
        <w:ind w:right="47"/>
        <w:rPr>
          <w:rFonts w:ascii="Arial Narrow" w:hAnsi="Arial Narrow" w:cstheme="minorHAnsi"/>
        </w:rPr>
      </w:pPr>
    </w:p>
    <w:p w14:paraId="745C738E" w14:textId="19CA15FC" w:rsidR="00806738" w:rsidRDefault="00806738" w:rsidP="00716F74">
      <w:pPr>
        <w:ind w:right="47"/>
        <w:rPr>
          <w:rFonts w:ascii="Arial Narrow" w:hAnsi="Arial Narrow" w:cstheme="minorHAnsi"/>
        </w:rPr>
      </w:pPr>
    </w:p>
    <w:p w14:paraId="78BA20B6" w14:textId="1785E0DA" w:rsidR="00806738" w:rsidRDefault="00806738" w:rsidP="00716F74">
      <w:pPr>
        <w:ind w:right="47"/>
        <w:rPr>
          <w:rFonts w:ascii="Arial Narrow" w:hAnsi="Arial Narrow" w:cstheme="minorHAnsi"/>
        </w:rPr>
      </w:pPr>
    </w:p>
    <w:p w14:paraId="060FD30E" w14:textId="28207AFB" w:rsidR="00806738" w:rsidRDefault="00806738" w:rsidP="00716F74">
      <w:pPr>
        <w:ind w:right="47"/>
        <w:rPr>
          <w:rFonts w:ascii="Arial Narrow" w:hAnsi="Arial Narrow" w:cstheme="minorHAnsi"/>
        </w:rPr>
      </w:pPr>
    </w:p>
    <w:p w14:paraId="011AC02F" w14:textId="7A4B8C1C" w:rsidR="00806738" w:rsidRDefault="00806738" w:rsidP="00716F74">
      <w:pPr>
        <w:ind w:right="47"/>
        <w:rPr>
          <w:rFonts w:ascii="Arial Narrow" w:hAnsi="Arial Narrow" w:cstheme="minorHAnsi"/>
        </w:rPr>
      </w:pPr>
    </w:p>
    <w:p w14:paraId="3F4B017D" w14:textId="3B84EC68" w:rsidR="00806738" w:rsidRDefault="00806738" w:rsidP="00716F74">
      <w:pPr>
        <w:ind w:right="47"/>
        <w:rPr>
          <w:rFonts w:ascii="Arial Narrow" w:hAnsi="Arial Narrow" w:cstheme="minorHAnsi"/>
        </w:rPr>
      </w:pPr>
    </w:p>
    <w:p w14:paraId="756E1D02" w14:textId="1C5BBDA8" w:rsidR="00806738" w:rsidRDefault="00806738" w:rsidP="00716F74">
      <w:pPr>
        <w:ind w:right="47"/>
        <w:rPr>
          <w:rFonts w:ascii="Arial Narrow" w:hAnsi="Arial Narrow" w:cstheme="minorHAnsi"/>
        </w:rPr>
      </w:pPr>
    </w:p>
    <w:p w14:paraId="0687871D" w14:textId="1857160A" w:rsidR="00806738" w:rsidRDefault="00806738" w:rsidP="00716F74">
      <w:pPr>
        <w:ind w:right="47"/>
        <w:rPr>
          <w:rFonts w:ascii="Arial Narrow" w:hAnsi="Arial Narrow" w:cstheme="minorHAnsi"/>
        </w:rPr>
      </w:pPr>
    </w:p>
    <w:p w14:paraId="14BB1100" w14:textId="77777777" w:rsidR="00806738" w:rsidRPr="00127F36" w:rsidRDefault="00806738" w:rsidP="00806738">
      <w:pPr>
        <w:jc w:val="both"/>
        <w:rPr>
          <w:rFonts w:ascii="Arial Narrow" w:hAnsi="Arial Narrow" w:cs="Segoe UI"/>
          <w:b/>
          <w:bCs/>
        </w:rPr>
      </w:pPr>
      <w:r w:rsidRPr="00435A58">
        <w:rPr>
          <w:rFonts w:ascii="Arial Narrow" w:hAnsi="Arial Narrow" w:cs="Segoe UI"/>
          <w:b/>
          <w:bCs/>
        </w:rPr>
        <w:t>(2018). Acciones para la Prevención y Erradicación del Trabajo Infantil</w:t>
      </w:r>
      <w:r>
        <w:rPr>
          <w:rFonts w:ascii="Arial Narrow" w:hAnsi="Arial Narrow" w:cs="Segoe UI"/>
          <w:b/>
          <w:bCs/>
        </w:rPr>
        <w:t xml:space="preserve"> e Implementación de la </w:t>
      </w:r>
      <w:r w:rsidRPr="00127F36">
        <w:rPr>
          <w:rFonts w:ascii="Arial Narrow" w:hAnsi="Arial Narrow" w:cs="Segoe UI"/>
          <w:b/>
          <w:bCs/>
          <w:lang w:val="es-CO" w:eastAsia="es-CO"/>
        </w:rPr>
        <w:t>Línea de Política Pública para la Prevención y Erradicación Infantil y la Protección Integral al Adolescente Trabajador</w:t>
      </w:r>
      <w:r>
        <w:rPr>
          <w:rFonts w:ascii="Arial Narrow" w:hAnsi="Arial Narrow" w:cs="Segoe UI"/>
          <w:b/>
          <w:bCs/>
          <w:lang w:val="es-CO" w:eastAsia="es-CO"/>
        </w:rPr>
        <w:t>:</w:t>
      </w:r>
    </w:p>
    <w:p w14:paraId="6787F587" w14:textId="77777777" w:rsidR="00806738" w:rsidRDefault="00806738" w:rsidP="00806738">
      <w:pPr>
        <w:spacing w:after="160" w:line="259" w:lineRule="auto"/>
        <w:jc w:val="both"/>
        <w:rPr>
          <w:rFonts w:ascii="Arial Narrow" w:hAnsi="Arial Narrow" w:cs="Segoe UI"/>
          <w:u w:val="single"/>
        </w:rPr>
      </w:pPr>
    </w:p>
    <w:p w14:paraId="65E335A6" w14:textId="77777777" w:rsidR="00806738" w:rsidRDefault="00806738" w:rsidP="00806738">
      <w:pPr>
        <w:spacing w:after="160" w:line="259" w:lineRule="auto"/>
        <w:jc w:val="both"/>
        <w:rPr>
          <w:rFonts w:ascii="Arial Narrow" w:hAnsi="Arial Narrow" w:cs="Segoe UI"/>
          <w:b/>
          <w:bCs/>
        </w:rPr>
      </w:pPr>
      <w:r w:rsidRPr="00FF5F08">
        <w:rPr>
          <w:rFonts w:ascii="Arial Narrow" w:hAnsi="Arial Narrow" w:cs="Segoe UI"/>
          <w:b/>
          <w:bCs/>
        </w:rPr>
        <w:t xml:space="preserve">TASA DE TRABAJO INFANTIL. DISMINUCIÓN: </w:t>
      </w:r>
    </w:p>
    <w:p w14:paraId="588E19F0" w14:textId="77777777" w:rsidR="00806738" w:rsidRPr="00FF5F08" w:rsidRDefault="00806738" w:rsidP="00806738">
      <w:pPr>
        <w:spacing w:after="160" w:line="259" w:lineRule="auto"/>
        <w:jc w:val="both"/>
        <w:rPr>
          <w:rFonts w:ascii="Arial Narrow" w:hAnsi="Arial Narrow" w:cs="Segoe UI"/>
        </w:rPr>
      </w:pPr>
      <w:r w:rsidRPr="00FF5F08">
        <w:rPr>
          <w:rFonts w:ascii="Arial Narrow" w:hAnsi="Arial Narrow" w:cs="Segoe UI"/>
        </w:rPr>
        <w:t>Mediante el trabajo articulado entre las entidades que hacen parte del Sistema Nacional de Bienestar Familiar (SNBF) con el liderazgo del Ministerio del Trabajo, entre los años 2018 y 2020 se ha logrado reducir la tasa de trabajo infantil en 2.4 puntos porcentuales, lo que significa que 273.700, niñas, niños y adolescentes de gran parte del territorio nacional dejaran de trabajar.</w:t>
      </w:r>
    </w:p>
    <w:p w14:paraId="5E85F6F5" w14:textId="77777777" w:rsidR="00806738" w:rsidRPr="00FF5F08" w:rsidRDefault="00806738" w:rsidP="00806738">
      <w:pPr>
        <w:spacing w:after="160" w:line="259" w:lineRule="auto"/>
        <w:jc w:val="both"/>
        <w:rPr>
          <w:rFonts w:ascii="Arial Narrow" w:hAnsi="Arial Narrow" w:cs="Segoe UI"/>
        </w:rPr>
      </w:pPr>
      <w:r w:rsidRPr="00FF5F08">
        <w:rPr>
          <w:rFonts w:ascii="Arial Narrow" w:hAnsi="Arial Narrow" w:cs="Segoe UI"/>
          <w:b/>
          <w:bCs/>
        </w:rPr>
        <w:t>1. Medición IV Trimestre 2018, publicada en abril de 2019</w:t>
      </w:r>
      <w:r w:rsidRPr="00FF5F08">
        <w:rPr>
          <w:rFonts w:ascii="Arial Narrow" w:hAnsi="Arial Narrow" w:cs="Segoe UI"/>
        </w:rPr>
        <w:t>, el DANE publicó la Tasa de Trabajo Infantil, la cual arrojó un reporte en el total nacional de 5.9%. La tasa de Trabajo Infantil del 5.9% equivale a 644.494 casos de niñas, niños y adolescentes que se encuentran realizando actividades peligrosas. La Tasa de Trabajo Infantil significa una disminución de 1.3 puntos porcentuales, lo que equivale a que 151.799 niñas, niños y adolescentes, abandonaron el trabajo infantil en 2018.</w:t>
      </w:r>
    </w:p>
    <w:p w14:paraId="54600EFC" w14:textId="77777777" w:rsidR="00806738" w:rsidRPr="00FF5F08" w:rsidRDefault="00806738" w:rsidP="00806738">
      <w:pPr>
        <w:spacing w:after="160" w:line="259" w:lineRule="auto"/>
        <w:jc w:val="both"/>
        <w:rPr>
          <w:rFonts w:ascii="Arial Narrow" w:hAnsi="Arial Narrow" w:cs="Segoe UI"/>
        </w:rPr>
      </w:pPr>
      <w:r w:rsidRPr="00FF5F08">
        <w:rPr>
          <w:rFonts w:ascii="Arial Narrow" w:hAnsi="Arial Narrow" w:cs="Segoe UI"/>
          <w:b/>
          <w:bCs/>
        </w:rPr>
        <w:t>2. Medición IV trimestre 2019, publicada en abril de 2020</w:t>
      </w:r>
      <w:r w:rsidRPr="00FF5F08">
        <w:rPr>
          <w:rFonts w:ascii="Arial Narrow" w:hAnsi="Arial Narrow" w:cs="Segoe UI"/>
        </w:rPr>
        <w:t>, el DANE publicó los principales resultados sobre la población de 5 a 17 años que trabaja, la tasa de trabajo infantil en el total nacional fue 5.4%. La tasa de trabajo infantil del 5.4%, es equivalente a 585.897 casos de niñas, niños y adolescentes (NNA) que se encuentran realizando actividades peligrosas. Ahora bien, frente al año anterior (2018), se observa una disminución de 0.5 puntos porcentuales, lo que significa que 58.597 NNA abandonaron el trabajo infantil en el 2019.</w:t>
      </w:r>
    </w:p>
    <w:p w14:paraId="042BCEAA" w14:textId="77777777" w:rsidR="00806738" w:rsidRPr="00FF5F08" w:rsidRDefault="00806738" w:rsidP="00806738">
      <w:pPr>
        <w:spacing w:after="160" w:line="259" w:lineRule="auto"/>
        <w:jc w:val="both"/>
        <w:rPr>
          <w:rFonts w:ascii="Arial Narrow" w:hAnsi="Arial Narrow" w:cs="Segoe UI"/>
        </w:rPr>
      </w:pPr>
      <w:r w:rsidRPr="00FF5F08">
        <w:rPr>
          <w:rFonts w:ascii="Arial Narrow" w:hAnsi="Arial Narrow" w:cs="Segoe UI"/>
          <w:b/>
          <w:bCs/>
        </w:rPr>
        <w:t>3. Medición IV trimestre 2020, publicada en abril de 2021</w:t>
      </w:r>
      <w:r w:rsidRPr="00FF5F08">
        <w:rPr>
          <w:rFonts w:ascii="Arial Narrow" w:hAnsi="Arial Narrow" w:cs="Segoe UI"/>
        </w:rPr>
        <w:t>, el DANE publicó los principales resultados sobre la población de 5 a 17 años que trabaja, correspondiente al IV trimestre octubre - diciembre de 2020, la tasa de trabajo infantil en el total nacional fue 4.9%. La tasa de trabajo infantil del 4.9%, es equivalente a 522.593 casos de niñas, niños y adolescentes (NNA) que se encuentran realizando actividades peligrosas. Ahora bien, frente al año anterior (2019), se observa una disminución de 0.5 puntos porcentuales, lo que significa que 63.304 NNA abandonaron el trabajo infantil en el 2020.</w:t>
      </w:r>
    </w:p>
    <w:p w14:paraId="1FA3FF90" w14:textId="77777777" w:rsidR="00806738" w:rsidRPr="00FF5F08" w:rsidRDefault="00806738" w:rsidP="00806738">
      <w:pPr>
        <w:spacing w:after="160" w:line="259" w:lineRule="auto"/>
        <w:jc w:val="both"/>
        <w:rPr>
          <w:rFonts w:ascii="Arial Narrow" w:hAnsi="Arial Narrow" w:cs="Segoe UI"/>
        </w:rPr>
      </w:pPr>
      <w:r w:rsidRPr="00FF5F08">
        <w:rPr>
          <w:rFonts w:ascii="Arial Narrow" w:hAnsi="Arial Narrow" w:cs="Segoe UI"/>
          <w:b/>
          <w:bCs/>
        </w:rPr>
        <w:t>4. Medición IV trimestre 2021:</w:t>
      </w:r>
      <w:r w:rsidRPr="00FF5F08">
        <w:rPr>
          <w:rFonts w:ascii="Arial Narrow" w:hAnsi="Arial Narrow" w:cs="Segoe UI"/>
        </w:rPr>
        <w:t xml:space="preserve"> Pendiente de publicación</w:t>
      </w:r>
      <w:r>
        <w:rPr>
          <w:rFonts w:ascii="Arial Narrow" w:hAnsi="Arial Narrow" w:cs="Segoe UI"/>
        </w:rPr>
        <w:t>, la cual se hará por parte del DANE: Departamento Administrativo Nacional de Estadística, en el mes de abril de 2022.</w:t>
      </w:r>
    </w:p>
    <w:p w14:paraId="71900CCE" w14:textId="77777777" w:rsidR="00806738" w:rsidRDefault="00806738" w:rsidP="00806738">
      <w:pPr>
        <w:spacing w:after="160" w:line="259" w:lineRule="auto"/>
        <w:jc w:val="both"/>
        <w:rPr>
          <w:rFonts w:ascii="Arial Narrow" w:hAnsi="Arial Narrow" w:cs="Segoe UI"/>
          <w:b/>
          <w:bCs/>
        </w:rPr>
      </w:pPr>
    </w:p>
    <w:p w14:paraId="338BBA65" w14:textId="77777777" w:rsidR="00806738" w:rsidRDefault="00806738" w:rsidP="00806738">
      <w:pPr>
        <w:spacing w:after="160" w:line="259" w:lineRule="auto"/>
        <w:jc w:val="both"/>
        <w:rPr>
          <w:rFonts w:ascii="Arial Narrow" w:hAnsi="Arial Narrow"/>
          <w:color w:val="000000"/>
          <w:bdr w:val="none" w:sz="0" w:space="0" w:color="auto" w:frame="1"/>
          <w:shd w:val="clear" w:color="auto" w:fill="FFFFFF"/>
        </w:rPr>
      </w:pPr>
      <w:r w:rsidRPr="0063151C">
        <w:rPr>
          <w:rFonts w:ascii="Arial Narrow" w:hAnsi="Arial Narrow" w:cs="Segoe UI"/>
          <w:b/>
          <w:bCs/>
        </w:rPr>
        <w:t>Asistencias Técnicas:</w:t>
      </w:r>
      <w:r>
        <w:rPr>
          <w:rFonts w:ascii="Arial Narrow" w:hAnsi="Arial Narrow"/>
          <w:i/>
          <w:iCs/>
          <w:color w:val="000000"/>
          <w:bdr w:val="none" w:sz="0" w:space="0" w:color="auto" w:frame="1"/>
          <w:shd w:val="clear" w:color="auto" w:fill="FFFFFF"/>
        </w:rPr>
        <w:t> </w:t>
      </w:r>
      <w:r w:rsidRPr="00435A58">
        <w:rPr>
          <w:rFonts w:ascii="Arial Narrow" w:hAnsi="Arial Narrow" w:cs="Segoe UI"/>
        </w:rPr>
        <w:t xml:space="preserve">Se impulsó la divulgación, </w:t>
      </w:r>
      <w:r w:rsidRPr="00435A58">
        <w:rPr>
          <w:rFonts w:ascii="Arial Narrow" w:hAnsi="Arial Narrow" w:cs="Segoe UI"/>
          <w:lang w:val="es-CO" w:eastAsia="es-CO"/>
        </w:rPr>
        <w:t>socialización e implementación de la Línea de Política Pública para la Prevención y Erradicación Infantil y la Protección Integral al Adolescente Trabajador</w:t>
      </w:r>
      <w:r>
        <w:rPr>
          <w:rFonts w:ascii="Arial Narrow" w:hAnsi="Arial Narrow"/>
          <w:color w:val="000000"/>
          <w:bdr w:val="none" w:sz="0" w:space="0" w:color="auto" w:frame="1"/>
          <w:shd w:val="clear" w:color="auto" w:fill="FFFFFF"/>
        </w:rPr>
        <w:t xml:space="preserve"> alineada con el Plan Nacional de Desarrollo 2018 – 2022, Ley 1955 de 2019, “por la cual se expide el Plan Nacional de Desarrollo 2018-2022. “Pacto por Colombia, Pacto por la Equidad” - PND, en el </w:t>
      </w:r>
    </w:p>
    <w:p w14:paraId="02FCFD1C" w14:textId="77777777" w:rsidR="00806738" w:rsidRDefault="00806738" w:rsidP="00806738">
      <w:pPr>
        <w:spacing w:after="160" w:line="259" w:lineRule="auto"/>
        <w:jc w:val="both"/>
        <w:rPr>
          <w:rFonts w:ascii="Arial Narrow" w:hAnsi="Arial Narrow"/>
          <w:color w:val="000000"/>
          <w:bdr w:val="none" w:sz="0" w:space="0" w:color="auto" w:frame="1"/>
          <w:shd w:val="clear" w:color="auto" w:fill="FFFFFF"/>
        </w:rPr>
      </w:pPr>
    </w:p>
    <w:p w14:paraId="5650755B" w14:textId="77777777" w:rsidR="00806738" w:rsidRDefault="00806738" w:rsidP="00806738">
      <w:pPr>
        <w:spacing w:after="160" w:line="259" w:lineRule="auto"/>
        <w:jc w:val="both"/>
        <w:rPr>
          <w:rFonts w:ascii="Arial Narrow" w:hAnsi="Arial Narrow"/>
          <w:color w:val="000000"/>
          <w:bdr w:val="none" w:sz="0" w:space="0" w:color="auto" w:frame="1"/>
          <w:shd w:val="clear" w:color="auto" w:fill="FFFFFF"/>
        </w:rPr>
      </w:pPr>
    </w:p>
    <w:p w14:paraId="3E481E57" w14:textId="67B30277" w:rsidR="00806738" w:rsidRPr="00435A58" w:rsidRDefault="00806738" w:rsidP="00806738">
      <w:pPr>
        <w:spacing w:after="160" w:line="259" w:lineRule="auto"/>
        <w:jc w:val="both"/>
        <w:rPr>
          <w:rFonts w:ascii="Arial Narrow" w:hAnsi="Arial Narrow" w:cs="Segoe UI"/>
          <w:b/>
          <w:bCs/>
          <w:lang w:val="es-CO"/>
        </w:rPr>
      </w:pPr>
      <w:r>
        <w:rPr>
          <w:rFonts w:ascii="Arial Narrow" w:hAnsi="Arial Narrow"/>
          <w:color w:val="000000"/>
          <w:bdr w:val="none" w:sz="0" w:space="0" w:color="auto" w:frame="1"/>
          <w:shd w:val="clear" w:color="auto" w:fill="FFFFFF"/>
        </w:rPr>
        <w:t>objetivo 2 de sus bases establece: “</w:t>
      </w:r>
      <w:r>
        <w:rPr>
          <w:rFonts w:ascii="Arial Narrow" w:hAnsi="Arial Narrow"/>
          <w:i/>
          <w:iCs/>
          <w:color w:val="000000"/>
          <w:bdr w:val="none" w:sz="0" w:space="0" w:color="auto" w:frame="1"/>
          <w:shd w:val="clear" w:color="auto" w:fill="FFFFFF"/>
        </w:rPr>
        <w:t>(…)Promover la garantía de los derechos de los trabajadores a nivel individual y colectivo: el Ministerio de Trabajo promoverá mecanismos para la garantía de los derechos fundamentales de los trabajadores y los grupos prioritarios y vulnerables, establece que conjuntamente con las entidades que conforman el Comité Interinstitucional de Erradicación del Trabajo Infantil (CIETI), coordinará la implementación de la línea de Política Pública de Prevención y Erradicación del Trabajo Infantil y Protección Integral al Adolescente Trabajador, en el marco de la Política Publica de Infancia y Adolescencia, y entre otros, fortalecerá los mecanismos de autorización de trabajo para el adolescente trabajador y de abordaje preventivo mediante el uso de herramientas de identificación del riesgo del trabajo infantil con el apoyo del DNP (…)”</w:t>
      </w:r>
      <w:r w:rsidRPr="00435A58">
        <w:rPr>
          <w:rFonts w:ascii="Arial Narrow" w:hAnsi="Arial Narrow" w:cs="Segoe UI"/>
          <w:lang w:val="es-CO" w:eastAsia="es-CO"/>
        </w:rPr>
        <w:t xml:space="preserve">, a través de Asistencias Técnicas que comprendieron la realización de talleres de capacitación, </w:t>
      </w:r>
      <w:r w:rsidRPr="00435A58">
        <w:rPr>
          <w:rFonts w:ascii="Arial Narrow" w:hAnsi="Arial Narrow" w:cs="Segoe UI"/>
          <w:bCs/>
          <w:lang w:val="es-CO"/>
        </w:rPr>
        <w:t xml:space="preserve">fortalecimiento a los CIETIS, Socialización de la Resolución 1796 de 2018 </w:t>
      </w:r>
      <w:r w:rsidRPr="00435A58">
        <w:rPr>
          <w:rFonts w:ascii="Arial Narrow" w:hAnsi="Arial Narrow" w:cs="Segoe UI"/>
          <w:lang w:val="es-CO"/>
        </w:rPr>
        <w:t>“</w:t>
      </w:r>
      <w:r w:rsidRPr="00435A58">
        <w:rPr>
          <w:rFonts w:ascii="Arial Narrow" w:hAnsi="Arial Narrow" w:cs="Segoe UI"/>
          <w:i/>
          <w:iCs/>
          <w:lang w:val="es-CO"/>
        </w:rPr>
        <w:t>Por la cual se actualiza el listado de las actividades peligrosas que por su naturaleza o condiciones de trabajo son nocivas para la salud e integridad física o psicológica de los menores de 18 años”</w:t>
      </w:r>
      <w:r w:rsidRPr="00435A58">
        <w:rPr>
          <w:rFonts w:ascii="Arial Narrow" w:hAnsi="Arial Narrow" w:cs="Segoe UI"/>
          <w:lang w:val="es-CO"/>
        </w:rPr>
        <w:t xml:space="preserve">, a través de </w:t>
      </w:r>
      <w:r w:rsidRPr="00435A58">
        <w:rPr>
          <w:rFonts w:ascii="Arial Narrow" w:hAnsi="Arial Narrow" w:cs="Segoe UI"/>
          <w:lang w:val="es-CO" w:eastAsia="es-CO"/>
        </w:rPr>
        <w:t xml:space="preserve">75 talleres presenciales, en 29 departamentos, 537 municipios asistidos y 1320 personas capacitadas. También se realizaron las asistencias técnicas en </w:t>
      </w:r>
      <w:r w:rsidRPr="00435A58">
        <w:rPr>
          <w:rFonts w:ascii="Arial Narrow" w:hAnsi="Arial Narrow" w:cs="Segoe UI"/>
        </w:rPr>
        <w:t xml:space="preserve">19 Direcciones Territoriales del Trabajo u oficinas Especiales, 209 Inspectores de Trabajo y 64 funcionarios de las direcciones territoriales para un total de 273 funcionarios capacitados. En este mismo contexto </w:t>
      </w:r>
      <w:r w:rsidRPr="00435A58">
        <w:rPr>
          <w:rFonts w:ascii="Arial Narrow" w:hAnsi="Arial Narrow" w:cs="Segoe UI"/>
          <w:bCs/>
          <w:lang w:val="es-CO"/>
        </w:rPr>
        <w:t>se aplicó un instrumento piloto denominado: “</w:t>
      </w:r>
      <w:r w:rsidRPr="00435A58">
        <w:rPr>
          <w:rFonts w:ascii="Arial Narrow" w:hAnsi="Arial Narrow" w:cs="Segoe UI"/>
          <w:i/>
          <w:iCs/>
          <w:noProof/>
          <w:lang w:val="es-CO" w:eastAsia="es-CO"/>
        </w:rPr>
        <mc:AlternateContent>
          <mc:Choice Requires="wps">
            <w:drawing>
              <wp:anchor distT="0" distB="0" distL="114300" distR="114300" simplePos="0" relativeHeight="251659264" behindDoc="0" locked="0" layoutInCell="1" allowOverlap="1" wp14:anchorId="775231EF" wp14:editId="2752A2E6">
                <wp:simplePos x="0" y="0"/>
                <wp:positionH relativeFrom="column">
                  <wp:posOffset>5715000</wp:posOffset>
                </wp:positionH>
                <wp:positionV relativeFrom="paragraph">
                  <wp:posOffset>-1032510</wp:posOffset>
                </wp:positionV>
                <wp:extent cx="520065" cy="335915"/>
                <wp:effectExtent l="381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F406" w14:textId="77777777" w:rsidR="00806738" w:rsidRPr="005E6763" w:rsidRDefault="00806738" w:rsidP="00806738">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231EF" id="_x0000_t202" coordsize="21600,21600" o:spt="202" path="m,l,21600r21600,l21600,xe">
                <v:stroke joinstyle="miter"/>
                <v:path gradientshapeok="t" o:connecttype="rect"/>
              </v:shapetype>
              <v:shape id="Text Box 62" o:spid="_x0000_s1026" type="#_x0000_t202" style="position:absolute;left:0;text-align:left;margin-left:450pt;margin-top:-81.3pt;width:40.9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" filled="f" stroked="f">
                <v:textbox>
                  <w:txbxContent>
                    <w:p w14:paraId="4A73F406" w14:textId="77777777" w:rsidR="00806738" w:rsidRPr="005E6763" w:rsidRDefault="00806738" w:rsidP="00806738">
                      <w:pPr>
                        <w:rPr>
                          <w:lang w:val="es-MX"/>
                        </w:rPr>
                      </w:pPr>
                    </w:p>
                  </w:txbxContent>
                </v:textbox>
              </v:shape>
            </w:pict>
          </mc:Fallback>
        </mc:AlternateContent>
      </w:r>
      <w:r w:rsidRPr="00435A58">
        <w:rPr>
          <w:rFonts w:ascii="Arial Narrow" w:hAnsi="Arial Narrow" w:cs="Segoe UI"/>
          <w:bCs/>
          <w:i/>
          <w:iCs/>
          <w:lang w:val="es-CO"/>
        </w:rPr>
        <w:t>Revisión y análisis de la normatividad disponible y utilizada en inspección, vigilancia y control para la prevención y erradicación del trabajo infantil y el trabajo adolescente protegido y por excepción para niños niñas</w:t>
      </w:r>
      <w:r w:rsidRPr="00435A58">
        <w:rPr>
          <w:rFonts w:ascii="Arial Narrow" w:hAnsi="Arial Narrow" w:cs="Segoe UI"/>
          <w:bCs/>
          <w:lang w:val="es-CO"/>
        </w:rPr>
        <w:t>”, con el fin de identificar aspectos a fortalecer y oportunidades de mejora a 19 Direcciones Territoriales y fue respondido por 102 Inspectores de Trabajo.</w:t>
      </w:r>
    </w:p>
    <w:p w14:paraId="6FC0D1D5" w14:textId="77777777" w:rsidR="00806738" w:rsidRPr="00435A58" w:rsidRDefault="00806738" w:rsidP="00806738">
      <w:pPr>
        <w:jc w:val="both"/>
        <w:rPr>
          <w:rFonts w:ascii="Arial Narrow" w:hAnsi="Arial Narrow" w:cs="Segoe UI"/>
          <w:b/>
          <w:bCs/>
        </w:rPr>
      </w:pPr>
      <w:r w:rsidRPr="00435A58">
        <w:rPr>
          <w:rFonts w:ascii="Arial Narrow" w:hAnsi="Arial Narrow" w:cs="Segoe UI"/>
          <w:b/>
          <w:bCs/>
        </w:rPr>
        <w:t xml:space="preserve">(2018). Plan Progresivo de Protección Social y Garantía de Derechos de </w:t>
      </w:r>
      <w:proofErr w:type="gramStart"/>
      <w:r w:rsidRPr="00435A58">
        <w:rPr>
          <w:rFonts w:ascii="Arial Narrow" w:hAnsi="Arial Narrow" w:cs="Segoe UI"/>
          <w:b/>
          <w:bCs/>
        </w:rPr>
        <w:t>los Trabajadores y Trabajadoras</w:t>
      </w:r>
      <w:proofErr w:type="gramEnd"/>
      <w:r w:rsidRPr="00435A58">
        <w:rPr>
          <w:rFonts w:ascii="Arial Narrow" w:hAnsi="Arial Narrow" w:cs="Segoe UI"/>
          <w:b/>
          <w:bCs/>
        </w:rPr>
        <w:t xml:space="preserve"> del Sector Rural, (Acuerdo de Paz)</w:t>
      </w:r>
      <w:r w:rsidRPr="00435A58">
        <w:rPr>
          <w:rFonts w:ascii="Arial Narrow" w:hAnsi="Arial Narrow" w:cs="Segoe UI"/>
        </w:rPr>
        <w:t>, teniendo en cuenta los municipios priorizados del Programa de Desarrollo con Enfoque Territorial – PDET, se llevaron a cabo las siguientes acciones:</w:t>
      </w:r>
    </w:p>
    <w:p w14:paraId="533EDD9A" w14:textId="77777777" w:rsidR="00806738" w:rsidRDefault="00806738" w:rsidP="00806738">
      <w:pPr>
        <w:jc w:val="both"/>
        <w:rPr>
          <w:rFonts w:ascii="Arial Narrow" w:hAnsi="Arial Narrow" w:cs="Segoe UI"/>
          <w:u w:val="single"/>
        </w:rPr>
      </w:pPr>
    </w:p>
    <w:p w14:paraId="2DC8354A" w14:textId="77777777" w:rsidR="00806738" w:rsidRPr="00435A58" w:rsidRDefault="00806738" w:rsidP="00806738">
      <w:pPr>
        <w:jc w:val="both"/>
        <w:rPr>
          <w:rFonts w:ascii="Arial Narrow" w:hAnsi="Arial Narrow" w:cs="Segoe UI"/>
          <w:lang w:val="es-CO" w:eastAsia="es-CO"/>
        </w:rPr>
      </w:pPr>
      <w:r w:rsidRPr="00127F36">
        <w:rPr>
          <w:rFonts w:ascii="Arial Narrow" w:hAnsi="Arial Narrow" w:cs="Segoe UI"/>
          <w:b/>
          <w:bCs/>
        </w:rPr>
        <w:t>Asistencias Técnicas:</w:t>
      </w:r>
      <w:r w:rsidRPr="00435A58">
        <w:rPr>
          <w:rFonts w:ascii="Arial Narrow" w:hAnsi="Arial Narrow" w:cs="Segoe UI"/>
        </w:rPr>
        <w:t xml:space="preserve"> Se realizaron 75 asistencias técnicas dirigidas a comisarios de familia, funcionarios territoriales y líderes sociales, empresas, trabajadores, entre otros, en la </w:t>
      </w:r>
      <w:r w:rsidRPr="00435A58">
        <w:rPr>
          <w:rFonts w:ascii="Arial Narrow" w:hAnsi="Arial Narrow" w:cs="Segoe UI"/>
          <w:noProof/>
          <w:lang w:eastAsia="es-CO"/>
        </w:rPr>
        <w:t xml:space="preserve">Línea de Política Pública para la Prevención y Erradicación del Trabajo Infantil y la Protección Integral al Adolescente Trabajador 2017-2027, </w:t>
      </w:r>
      <w:r w:rsidRPr="00435A58">
        <w:rPr>
          <w:rFonts w:ascii="Arial Narrow" w:hAnsi="Arial Narrow" w:cs="Segoe UI"/>
        </w:rPr>
        <w:t xml:space="preserve">en catorce departamentos, las cuales </w:t>
      </w:r>
      <w:r w:rsidRPr="00435A58">
        <w:rPr>
          <w:rFonts w:ascii="Arial Narrow" w:hAnsi="Arial Narrow" w:cs="Segoe UI"/>
          <w:lang w:val="es-CO"/>
        </w:rPr>
        <w:t xml:space="preserve">contaron </w:t>
      </w:r>
      <w:r w:rsidRPr="00435A58">
        <w:rPr>
          <w:rFonts w:ascii="Arial Narrow" w:hAnsi="Arial Narrow" w:cs="Segoe UI"/>
          <w:lang w:val="es-CO" w:eastAsia="es-CO"/>
        </w:rPr>
        <w:t xml:space="preserve">con la participación y/o asistencia de 2.111 personas. </w:t>
      </w:r>
    </w:p>
    <w:p w14:paraId="74B11146" w14:textId="77777777" w:rsidR="00806738" w:rsidRDefault="00806738" w:rsidP="00806738">
      <w:pPr>
        <w:shd w:val="clear" w:color="auto" w:fill="FFFFFF"/>
        <w:jc w:val="both"/>
        <w:textAlignment w:val="baseline"/>
        <w:rPr>
          <w:rFonts w:ascii="Arial Narrow" w:hAnsi="Arial Narrow" w:cs="Segoe UI"/>
          <w:u w:val="single"/>
        </w:rPr>
      </w:pPr>
    </w:p>
    <w:p w14:paraId="47F0AFE0" w14:textId="77777777" w:rsidR="00806738" w:rsidRPr="00435A58" w:rsidRDefault="00806738" w:rsidP="00806738">
      <w:pPr>
        <w:shd w:val="clear" w:color="auto" w:fill="FFFFFF"/>
        <w:jc w:val="both"/>
        <w:textAlignment w:val="baseline"/>
        <w:rPr>
          <w:rFonts w:ascii="Arial Narrow" w:hAnsi="Arial Narrow" w:cs="Segoe UI"/>
          <w:color w:val="333333"/>
          <w:bdr w:val="none" w:sz="0" w:space="0" w:color="auto" w:frame="1"/>
          <w:lang w:val="es-ES"/>
        </w:rPr>
      </w:pPr>
      <w:r w:rsidRPr="0063151C">
        <w:rPr>
          <w:rFonts w:ascii="Arial Narrow" w:hAnsi="Arial Narrow" w:cs="Segoe UI"/>
          <w:b/>
          <w:bCs/>
        </w:rPr>
        <w:t xml:space="preserve">Jornadas de Sensibilización: </w:t>
      </w:r>
      <w:r w:rsidRPr="00435A58">
        <w:rPr>
          <w:rFonts w:ascii="Arial Narrow" w:hAnsi="Arial Narrow" w:cs="Segoe UI"/>
        </w:rPr>
        <w:t xml:space="preserve">Se realizaron cuatro (4), dirigidas a 220 niños niñas y adolescentes, en diferentes territorios. Los principales propósitos de esta actividad son generar espacios de esparcimiento para los niños niñas y adolescentes y, a través de la lúdica socializar los derechos de los niños niñas y adolescentes, en articulación con Comisarias de Familia, Instituto Colombiano de Bienestar familiar, funcionarios territoriales y Direcciones Territoriales del Ministerio del Trabajo e </w:t>
      </w:r>
      <w:r w:rsidRPr="00435A58">
        <w:rPr>
          <w:rFonts w:ascii="Arial Narrow" w:hAnsi="Arial Narrow" w:cs="Segoe UI"/>
        </w:rPr>
        <w:lastRenderedPageBreak/>
        <w:t>Inspectores de Trabajo.</w:t>
      </w:r>
      <w:r w:rsidRPr="00435A58">
        <w:rPr>
          <w:rFonts w:ascii="Arial Narrow" w:hAnsi="Arial Narrow" w:cs="Segoe UI"/>
          <w:color w:val="333333"/>
          <w:bdr w:val="none" w:sz="0" w:space="0" w:color="auto" w:frame="1"/>
          <w:lang w:val="es-ES"/>
        </w:rPr>
        <w:t xml:space="preserve"> </w:t>
      </w:r>
    </w:p>
    <w:p w14:paraId="7798118B" w14:textId="77777777" w:rsidR="00806738" w:rsidRPr="00435A58" w:rsidRDefault="00806738" w:rsidP="00806738">
      <w:pPr>
        <w:shd w:val="clear" w:color="auto" w:fill="FFFFFF"/>
        <w:jc w:val="both"/>
        <w:textAlignment w:val="baseline"/>
        <w:rPr>
          <w:rFonts w:ascii="Arial Narrow" w:hAnsi="Arial Narrow" w:cs="Segoe UI"/>
          <w:color w:val="333333"/>
          <w:bdr w:val="none" w:sz="0" w:space="0" w:color="auto" w:frame="1"/>
          <w:lang w:val="es-ES"/>
        </w:rPr>
      </w:pPr>
    </w:p>
    <w:p w14:paraId="1FE5F44A" w14:textId="0E8F0F2A" w:rsidR="00806738" w:rsidRPr="00435A58" w:rsidRDefault="00806738" w:rsidP="00806738">
      <w:pPr>
        <w:tabs>
          <w:tab w:val="left" w:pos="426"/>
        </w:tabs>
        <w:spacing w:line="240" w:lineRule="atLeast"/>
        <w:jc w:val="both"/>
        <w:rPr>
          <w:rFonts w:ascii="Arial Narrow" w:hAnsi="Arial Narrow" w:cs="Segoe UI"/>
        </w:rPr>
      </w:pPr>
      <w:r w:rsidRPr="0063151C">
        <w:rPr>
          <w:rFonts w:ascii="Arial Narrow" w:hAnsi="Arial Narrow" w:cs="Segoe UI"/>
          <w:b/>
          <w:bCs/>
        </w:rPr>
        <w:t>Campaña para la Erradicación del Trabajo Infantil y Medidas Inmediatas para la Erradicación de las Peores Formas de Trabajo Infantil:</w:t>
      </w:r>
      <w:r w:rsidRPr="00435A58">
        <w:rPr>
          <w:rFonts w:ascii="Arial Narrow" w:hAnsi="Arial Narrow" w:cs="Segoe UI"/>
        </w:rPr>
        <w:t xml:space="preserve"> Se llevó a cabo </w:t>
      </w:r>
      <w:r w:rsidRPr="00435A58">
        <w:rPr>
          <w:rFonts w:ascii="Arial Narrow" w:hAnsi="Arial Narrow" w:cs="Segoe UI"/>
          <w:bCs/>
          <w:lang w:val="es-CO"/>
        </w:rPr>
        <w:t xml:space="preserve">la Campaña </w:t>
      </w:r>
      <w:r w:rsidRPr="00435A58">
        <w:rPr>
          <w:rFonts w:ascii="Arial Narrow" w:hAnsi="Arial Narrow" w:cs="Segoe UI"/>
          <w:bCs/>
          <w:iCs/>
          <w:lang w:val="es-CO"/>
        </w:rPr>
        <w:t xml:space="preserve">para la prevención y erradicación del trabajo </w:t>
      </w:r>
      <w:r w:rsidRPr="00435A58">
        <w:rPr>
          <w:rFonts w:ascii="Arial Narrow" w:hAnsi="Arial Narrow" w:cs="Segoe UI"/>
          <w:lang w:val="es-CO"/>
        </w:rPr>
        <w:t>infantil y medidas inmediatas para la erradicación de las peores formas de trabajo infantil y protección del adolescente trabajador, a través de un Plan de Medios.</w:t>
      </w:r>
    </w:p>
    <w:p w14:paraId="53D978D9" w14:textId="77777777" w:rsidR="00806738" w:rsidRPr="00435A58" w:rsidRDefault="00806738" w:rsidP="00806738">
      <w:pPr>
        <w:shd w:val="clear" w:color="auto" w:fill="FFFFFF"/>
        <w:jc w:val="both"/>
        <w:textAlignment w:val="baseline"/>
        <w:rPr>
          <w:rFonts w:ascii="Arial Narrow" w:hAnsi="Arial Narrow" w:cs="Segoe UI"/>
          <w:color w:val="333333"/>
          <w:bdr w:val="none" w:sz="0" w:space="0" w:color="auto" w:frame="1"/>
          <w:lang w:val="es-ES"/>
        </w:rPr>
      </w:pPr>
    </w:p>
    <w:p w14:paraId="58FDFEFD" w14:textId="77777777" w:rsidR="00806738" w:rsidRPr="00435A58" w:rsidRDefault="00806738" w:rsidP="00806738">
      <w:pPr>
        <w:jc w:val="both"/>
        <w:rPr>
          <w:rFonts w:ascii="Arial Narrow" w:hAnsi="Arial Narrow" w:cs="Segoe UI"/>
        </w:rPr>
      </w:pPr>
      <w:r w:rsidRPr="00435A58">
        <w:rPr>
          <w:rFonts w:ascii="Arial Narrow" w:hAnsi="Arial Narrow" w:cs="Segoe UI"/>
          <w:b/>
          <w:bCs/>
        </w:rPr>
        <w:t xml:space="preserve">(2019). Plan Progresivo de Protección Social y Garantía de Derechos de </w:t>
      </w:r>
      <w:proofErr w:type="gramStart"/>
      <w:r w:rsidRPr="00435A58">
        <w:rPr>
          <w:rFonts w:ascii="Arial Narrow" w:hAnsi="Arial Narrow" w:cs="Segoe UI"/>
          <w:b/>
          <w:bCs/>
        </w:rPr>
        <w:t>los Trabajadores y Trabajadoras</w:t>
      </w:r>
      <w:proofErr w:type="gramEnd"/>
      <w:r w:rsidRPr="00435A58">
        <w:rPr>
          <w:rFonts w:ascii="Arial Narrow" w:hAnsi="Arial Narrow" w:cs="Segoe UI"/>
          <w:b/>
          <w:bCs/>
        </w:rPr>
        <w:t xml:space="preserve"> del Sector Rural, (Acuerdo de Paz)</w:t>
      </w:r>
      <w:r w:rsidRPr="00435A58">
        <w:rPr>
          <w:rFonts w:ascii="Arial Narrow" w:hAnsi="Arial Narrow" w:cs="Segoe UI"/>
        </w:rPr>
        <w:t xml:space="preserve">, teniendo en cuenta los municipios priorizados del Programa de Desarrollo con Enfoque Territorial – PDET, se llevaron a cabo las siguientes acciones: </w:t>
      </w:r>
    </w:p>
    <w:p w14:paraId="232C07CE" w14:textId="77777777" w:rsidR="00806738" w:rsidRDefault="00806738" w:rsidP="00806738">
      <w:pPr>
        <w:jc w:val="both"/>
        <w:rPr>
          <w:rFonts w:ascii="Arial Narrow" w:hAnsi="Arial Narrow" w:cs="Segoe UI"/>
          <w:u w:val="single"/>
          <w:lang w:val="es-CO"/>
        </w:rPr>
      </w:pPr>
    </w:p>
    <w:p w14:paraId="6B341FC8" w14:textId="77777777" w:rsidR="00806738" w:rsidRPr="00435A58" w:rsidRDefault="00806738" w:rsidP="00806738">
      <w:pPr>
        <w:jc w:val="both"/>
        <w:rPr>
          <w:rFonts w:ascii="Arial Narrow" w:hAnsi="Arial Narrow" w:cs="Segoe UI"/>
          <w:lang w:val="es-CO" w:eastAsia="es-CO"/>
        </w:rPr>
      </w:pPr>
      <w:r w:rsidRPr="00127F36">
        <w:rPr>
          <w:rFonts w:ascii="Arial Narrow" w:hAnsi="Arial Narrow" w:cs="Segoe UI"/>
          <w:b/>
          <w:bCs/>
          <w:lang w:val="es-CO"/>
        </w:rPr>
        <w:t xml:space="preserve">Asistencias Técnicas: </w:t>
      </w:r>
      <w:r w:rsidRPr="00435A58">
        <w:rPr>
          <w:rFonts w:ascii="Arial Narrow" w:hAnsi="Arial Narrow" w:cs="Segoe UI"/>
          <w:lang w:val="es-CO"/>
        </w:rPr>
        <w:t>A través de t</w:t>
      </w:r>
      <w:r w:rsidRPr="00435A58">
        <w:rPr>
          <w:rFonts w:ascii="Arial Narrow" w:hAnsi="Arial Narrow" w:cs="Segoe UI"/>
          <w:lang w:val="es-CO" w:eastAsia="es-CO"/>
        </w:rPr>
        <w:t>alleres presenciales, en siete (7) departamentos, 19 municipios y 1 corregimiento. Para un total de 548 personas capacitadas, como líderes Sociales, funcionarios Territoriales e Integrantes de los CIETIS - Comités Interinstitucionales para la Prevención y Erradicación del Trabajo Infantil, juntas de acción comunal, líderes sindicales y estudiantes.</w:t>
      </w:r>
    </w:p>
    <w:p w14:paraId="49B43377" w14:textId="77777777" w:rsidR="00806738" w:rsidRDefault="00806738" w:rsidP="00806738">
      <w:pPr>
        <w:jc w:val="both"/>
        <w:rPr>
          <w:rFonts w:ascii="Arial Narrow" w:hAnsi="Arial Narrow" w:cs="Segoe UI"/>
          <w:bCs/>
          <w:u w:val="single"/>
          <w:lang w:val="es-CO"/>
        </w:rPr>
      </w:pPr>
    </w:p>
    <w:p w14:paraId="21274728" w14:textId="77777777" w:rsidR="00806738" w:rsidRPr="00435A58" w:rsidRDefault="00806738" w:rsidP="00806738">
      <w:pPr>
        <w:jc w:val="both"/>
        <w:rPr>
          <w:rFonts w:ascii="Arial Narrow" w:hAnsi="Arial Narrow" w:cs="Segoe UI"/>
          <w:bCs/>
        </w:rPr>
      </w:pPr>
      <w:r w:rsidRPr="00127F36">
        <w:rPr>
          <w:rFonts w:ascii="Arial Narrow" w:hAnsi="Arial Narrow" w:cs="Segoe UI"/>
          <w:b/>
          <w:lang w:val="es-CO"/>
        </w:rPr>
        <w:t xml:space="preserve">Jornadas de Sensibilización: </w:t>
      </w:r>
      <w:r w:rsidRPr="00435A58">
        <w:rPr>
          <w:rFonts w:ascii="Arial Narrow" w:hAnsi="Arial Narrow" w:cs="Segoe UI"/>
          <w:bCs/>
          <w:lang w:val="es-CO"/>
        </w:rPr>
        <w:t>Se adelantaron cuatro (4) jornadas de sensibilización para la prevención y erradicación del Trabajo Infantil y la Protección Integral del Adolescente Trabajador, a través de actividades lúdicas y recreativas, dirigidas a niños, niñas y adolescentes, en las que participaron 178 Niños, Niñas y Adolescentes</w:t>
      </w:r>
      <w:r w:rsidRPr="00435A58">
        <w:rPr>
          <w:rFonts w:ascii="Arial Narrow" w:hAnsi="Arial Narrow" w:cs="Segoe UI"/>
          <w:bCs/>
        </w:rPr>
        <w:t>.</w:t>
      </w:r>
    </w:p>
    <w:p w14:paraId="7AE184B9" w14:textId="77777777" w:rsidR="00806738" w:rsidRDefault="00806738" w:rsidP="00806738">
      <w:pPr>
        <w:tabs>
          <w:tab w:val="left" w:pos="426"/>
        </w:tabs>
        <w:spacing w:line="240" w:lineRule="atLeast"/>
        <w:jc w:val="both"/>
        <w:rPr>
          <w:rFonts w:ascii="Arial Narrow" w:hAnsi="Arial Narrow" w:cs="Segoe UI"/>
          <w:u w:val="single"/>
        </w:rPr>
      </w:pPr>
    </w:p>
    <w:p w14:paraId="38AD9A14" w14:textId="77777777" w:rsidR="00806738" w:rsidRPr="00435A58" w:rsidRDefault="00806738" w:rsidP="00806738">
      <w:pPr>
        <w:tabs>
          <w:tab w:val="left" w:pos="426"/>
        </w:tabs>
        <w:spacing w:line="240" w:lineRule="atLeast"/>
        <w:jc w:val="both"/>
        <w:rPr>
          <w:rFonts w:ascii="Arial Narrow" w:hAnsi="Arial Narrow" w:cs="Segoe UI"/>
        </w:rPr>
      </w:pPr>
      <w:r w:rsidRPr="00127F36">
        <w:rPr>
          <w:rFonts w:ascii="Arial Narrow" w:hAnsi="Arial Narrow" w:cs="Segoe UI"/>
          <w:b/>
          <w:bCs/>
        </w:rPr>
        <w:t xml:space="preserve">Campaña para la Erradicación del Trabajo Infantil y Medidas Inmediatas para la Erradicación de las Peores Formas de Trabajo Infantil: </w:t>
      </w:r>
      <w:r w:rsidRPr="00435A58">
        <w:rPr>
          <w:rFonts w:ascii="Arial Narrow" w:hAnsi="Arial Narrow" w:cs="Segoe UI"/>
        </w:rPr>
        <w:t xml:space="preserve">Se llevó a cabo </w:t>
      </w:r>
      <w:r w:rsidRPr="00435A58">
        <w:rPr>
          <w:rFonts w:ascii="Arial Narrow" w:hAnsi="Arial Narrow" w:cs="Segoe UI"/>
          <w:bCs/>
          <w:lang w:val="es-CO"/>
        </w:rPr>
        <w:t xml:space="preserve">la Campaña </w:t>
      </w:r>
      <w:r w:rsidRPr="00435A58">
        <w:rPr>
          <w:rFonts w:ascii="Arial Narrow" w:hAnsi="Arial Narrow" w:cs="Segoe UI"/>
          <w:bCs/>
          <w:iCs/>
          <w:lang w:val="es-CO"/>
        </w:rPr>
        <w:t xml:space="preserve">para la prevención y erradicación del trabajo </w:t>
      </w:r>
      <w:r w:rsidRPr="00435A58">
        <w:rPr>
          <w:rFonts w:ascii="Arial Narrow" w:hAnsi="Arial Narrow" w:cs="Segoe UI"/>
          <w:lang w:val="es-CO"/>
        </w:rPr>
        <w:t>infantil y medidas inmediatas para la erradicación de las peores formas de trabajo infantil y protección del adolescente trabajador, a través de un Plan de Medios.</w:t>
      </w:r>
    </w:p>
    <w:p w14:paraId="76FCC841" w14:textId="77777777" w:rsidR="00806738" w:rsidRDefault="00806738" w:rsidP="00806738">
      <w:pPr>
        <w:jc w:val="both"/>
        <w:rPr>
          <w:rFonts w:ascii="Arial Narrow" w:hAnsi="Arial Narrow" w:cs="Segoe UI"/>
          <w:u w:val="single"/>
        </w:rPr>
      </w:pPr>
    </w:p>
    <w:p w14:paraId="5A9B6165" w14:textId="77777777" w:rsidR="00806738" w:rsidRPr="00435A58" w:rsidRDefault="00806738" w:rsidP="00806738">
      <w:pPr>
        <w:jc w:val="both"/>
        <w:rPr>
          <w:rFonts w:ascii="Arial Narrow" w:hAnsi="Arial Narrow" w:cs="Segoe UI"/>
        </w:rPr>
      </w:pPr>
      <w:r w:rsidRPr="00127F36">
        <w:rPr>
          <w:rFonts w:ascii="Arial Narrow" w:hAnsi="Arial Narrow" w:cs="Segoe UI"/>
          <w:b/>
          <w:bCs/>
        </w:rPr>
        <w:t>SIRITI:</w:t>
      </w:r>
      <w:r w:rsidRPr="00435A58">
        <w:rPr>
          <w:rFonts w:ascii="Arial Narrow" w:hAnsi="Arial Narrow" w:cs="Segoe UI"/>
        </w:rPr>
        <w:t xml:space="preserve"> Avances en la segunda Fase del SIRITI: Mejora de los módulos existentes, análisis, diseño y desarrollo de los módulos de indicadores, alertas tempranas, módulo desconectado, módulo de denuncia. </w:t>
      </w:r>
    </w:p>
    <w:p w14:paraId="15F43C3B" w14:textId="77777777" w:rsidR="00806738" w:rsidRPr="00435A58" w:rsidRDefault="00806738" w:rsidP="00806738">
      <w:pPr>
        <w:pStyle w:val="NormalWeb"/>
        <w:jc w:val="both"/>
        <w:rPr>
          <w:rFonts w:ascii="Arial Narrow" w:hAnsi="Arial Narrow" w:cs="Segoe UI"/>
        </w:rPr>
      </w:pPr>
    </w:p>
    <w:p w14:paraId="55B7636C" w14:textId="77777777" w:rsidR="00806738" w:rsidRDefault="00806738" w:rsidP="00806738">
      <w:pPr>
        <w:pStyle w:val="NormalWeb"/>
        <w:jc w:val="both"/>
        <w:rPr>
          <w:rFonts w:ascii="Arial Narrow" w:hAnsi="Arial Narrow" w:cs="Segoe UI"/>
          <w:b/>
          <w:bCs/>
        </w:rPr>
      </w:pPr>
    </w:p>
    <w:p w14:paraId="776E04B7" w14:textId="77777777" w:rsidR="00806738" w:rsidRPr="00435A58" w:rsidRDefault="00806738" w:rsidP="00806738">
      <w:pPr>
        <w:pStyle w:val="NormalWeb"/>
        <w:jc w:val="both"/>
        <w:rPr>
          <w:rFonts w:ascii="Arial Narrow" w:hAnsi="Arial Narrow" w:cs="Segoe UI"/>
          <w:lang w:val="es-CO"/>
        </w:rPr>
      </w:pPr>
      <w:r w:rsidRPr="00435A58">
        <w:rPr>
          <w:rFonts w:ascii="Arial Narrow" w:hAnsi="Arial Narrow" w:cs="Segoe UI"/>
          <w:b/>
          <w:bCs/>
        </w:rPr>
        <w:t>(2020). Ajustes Normativos:</w:t>
      </w:r>
      <w:r w:rsidRPr="00435A58">
        <w:rPr>
          <w:rFonts w:ascii="Arial Narrow" w:hAnsi="Arial Narrow" w:cs="Segoe UI"/>
        </w:rPr>
        <w:t xml:space="preserve"> Publicación del Proyecto de Decreto para comentarios de la ciudadanía: “</w:t>
      </w:r>
      <w:r w:rsidRPr="00435A58">
        <w:rPr>
          <w:rFonts w:ascii="Arial Narrow" w:hAnsi="Arial Narrow" w:cs="Segoe UI"/>
          <w:i/>
          <w:iCs/>
        </w:rPr>
        <w:t>Por el cual se reglamenta el artículo 35 del Código de la Infancia y la Adolescencia, sobre la edad mínima de admisión al trabajo y el derecho a la protección laboral de los adolescentes autorizados para trabajar y, por excepción, del desarrollo de actividades remuneradas por parte de niñas, niños y adolescentes, con el objetivo de promover el desarrollo de sus habilidades, destrezas y competencias, y se dictan otras disposiciones</w:t>
      </w:r>
      <w:r w:rsidRPr="00435A58">
        <w:rPr>
          <w:rFonts w:ascii="Arial Narrow" w:hAnsi="Arial Narrow" w:cs="Segoe UI"/>
        </w:rPr>
        <w:t>”.</w:t>
      </w:r>
    </w:p>
    <w:p w14:paraId="52B7E28E" w14:textId="77777777" w:rsidR="00806738" w:rsidRPr="00435A58" w:rsidRDefault="00806738" w:rsidP="00806738">
      <w:pPr>
        <w:pStyle w:val="NormalWeb"/>
        <w:jc w:val="both"/>
        <w:rPr>
          <w:rFonts w:ascii="Arial Narrow" w:hAnsi="Arial Narrow" w:cs="Segoe UI"/>
          <w:lang w:val="es-CO"/>
        </w:rPr>
      </w:pPr>
    </w:p>
    <w:p w14:paraId="737B4803" w14:textId="77777777" w:rsidR="00806738" w:rsidRPr="00435A58" w:rsidRDefault="00806738" w:rsidP="00806738">
      <w:pPr>
        <w:rPr>
          <w:rFonts w:ascii="Arial Narrow" w:hAnsi="Arial Narrow" w:cs="Segoe UI"/>
        </w:rPr>
      </w:pPr>
      <w:r w:rsidRPr="00435A58">
        <w:rPr>
          <w:rFonts w:ascii="Arial Narrow" w:hAnsi="Arial Narrow" w:cs="Segoe UI"/>
          <w:b/>
          <w:bCs/>
        </w:rPr>
        <w:t>(2020). Acciones para la Prevención y Erradicación del Trabajo Infantil:</w:t>
      </w:r>
    </w:p>
    <w:p w14:paraId="5B86808B" w14:textId="77777777" w:rsidR="00806738" w:rsidRPr="00435A58" w:rsidRDefault="00806738" w:rsidP="00806738">
      <w:pPr>
        <w:ind w:right="14"/>
        <w:jc w:val="both"/>
        <w:rPr>
          <w:rFonts w:ascii="Arial Narrow" w:hAnsi="Arial Narrow" w:cs="Segoe UI"/>
          <w:u w:val="single"/>
          <w:lang w:val="es-CO"/>
        </w:rPr>
      </w:pPr>
    </w:p>
    <w:p w14:paraId="51FE2C3D" w14:textId="77777777" w:rsidR="00806738" w:rsidRPr="00435A58" w:rsidRDefault="00806738" w:rsidP="00806738">
      <w:pPr>
        <w:ind w:right="14"/>
        <w:jc w:val="both"/>
        <w:rPr>
          <w:rFonts w:ascii="Arial Narrow" w:hAnsi="Arial Narrow" w:cs="Segoe UI"/>
        </w:rPr>
      </w:pPr>
      <w:r w:rsidRPr="00127F36">
        <w:rPr>
          <w:rFonts w:ascii="Arial Narrow" w:hAnsi="Arial Narrow" w:cs="Segoe UI"/>
          <w:b/>
          <w:bCs/>
          <w:lang w:val="es-CO"/>
        </w:rPr>
        <w:t xml:space="preserve">Asistencias Técnicas </w:t>
      </w:r>
      <w:r w:rsidRPr="00435A58">
        <w:rPr>
          <w:rFonts w:ascii="Arial Narrow" w:hAnsi="Arial Narrow" w:cs="Segoe UI"/>
          <w:lang w:val="es-CO"/>
        </w:rPr>
        <w:t xml:space="preserve">en </w:t>
      </w:r>
      <w:r w:rsidRPr="00435A58">
        <w:rPr>
          <w:rFonts w:ascii="Arial Narrow" w:hAnsi="Arial Narrow" w:cs="Segoe UI"/>
          <w:lang w:eastAsia="es-CO"/>
        </w:rPr>
        <w:t>la Línea de Política Pública para la Prevención y Erradicación del Trabajo Infantil y la Protección Integral al Adolescente Trabajador, s</w:t>
      </w:r>
      <w:proofErr w:type="spellStart"/>
      <w:r w:rsidRPr="00435A58">
        <w:rPr>
          <w:rFonts w:ascii="Arial Narrow" w:hAnsi="Arial Narrow" w:cs="Segoe UI"/>
          <w:lang w:val="es-ES" w:eastAsia="es-CO"/>
        </w:rPr>
        <w:t>e</w:t>
      </w:r>
      <w:proofErr w:type="spellEnd"/>
      <w:r w:rsidRPr="00435A58">
        <w:rPr>
          <w:rFonts w:ascii="Arial Narrow" w:hAnsi="Arial Narrow" w:cs="Segoe UI"/>
          <w:lang w:val="es-ES" w:eastAsia="es-CO"/>
        </w:rPr>
        <w:t xml:space="preserve"> realizaron en 33 departamentos </w:t>
      </w:r>
      <w:r w:rsidRPr="00435A58">
        <w:rPr>
          <w:rFonts w:ascii="Arial Narrow" w:hAnsi="Arial Narrow" w:cs="Segoe UI"/>
          <w:lang w:val="es-ES" w:eastAsia="es-CO"/>
        </w:rPr>
        <w:lastRenderedPageBreak/>
        <w:t xml:space="preserve">incluido el Distrito Capital, 774 municipios asistidos o capacitados, 3.479 personas capacitadas, 28 CIETIS Departamentales, 138 talleres virtuales. </w:t>
      </w:r>
    </w:p>
    <w:p w14:paraId="1EF3EE8A" w14:textId="77777777" w:rsidR="00806738" w:rsidRDefault="00806738" w:rsidP="00806738">
      <w:pPr>
        <w:pStyle w:val="Pa11"/>
        <w:ind w:right="14"/>
        <w:jc w:val="both"/>
        <w:rPr>
          <w:rFonts w:ascii="Arial Narrow" w:hAnsi="Arial Narrow" w:cs="Segoe UI"/>
          <w:b/>
          <w:bCs/>
          <w:lang w:eastAsia="es-CO"/>
        </w:rPr>
      </w:pPr>
    </w:p>
    <w:p w14:paraId="0F12D776" w14:textId="77777777" w:rsidR="00806738" w:rsidRPr="00435A58" w:rsidRDefault="00806738" w:rsidP="00806738">
      <w:pPr>
        <w:pStyle w:val="Pa11"/>
        <w:ind w:right="14"/>
        <w:jc w:val="both"/>
        <w:rPr>
          <w:rFonts w:ascii="Arial Narrow" w:hAnsi="Arial Narrow" w:cs="Segoe UI"/>
        </w:rPr>
      </w:pPr>
      <w:r w:rsidRPr="00127F36">
        <w:rPr>
          <w:rFonts w:ascii="Arial Narrow" w:hAnsi="Arial Narrow" w:cs="Segoe UI"/>
          <w:b/>
          <w:bCs/>
          <w:lang w:eastAsia="es-CO"/>
        </w:rPr>
        <w:t>Diplomado virtual en la línea de Política Pública para la Prevención y Erradicación del Trabajo Infantil y la Protección Integral del Adolescente Trabajador:</w:t>
      </w:r>
      <w:r w:rsidRPr="00435A58">
        <w:rPr>
          <w:rFonts w:ascii="Arial Narrow" w:hAnsi="Arial Narrow" w:cs="Segoe UI"/>
          <w:lang w:eastAsia="es-CO"/>
        </w:rPr>
        <w:t xml:space="preserve"> A </w:t>
      </w:r>
      <w:r w:rsidRPr="00435A58">
        <w:rPr>
          <w:rFonts w:ascii="Arial Narrow" w:hAnsi="Arial Narrow" w:cs="Segoe UI"/>
        </w:rPr>
        <w:t xml:space="preserve">través de la ESAP y con el apoyo de “Somos Tesoro” de los Proyectos USDOL y en articulación con ICBF, se realizó el diplomado, con la participación de 1209 delegados correspondiente a 470 municipios del País, entre ellos participaron 160 personas de 45 Municipios PDET; en efecto se realizó el curso al 26% del total de los municipios PDET en Colombia. </w:t>
      </w:r>
    </w:p>
    <w:p w14:paraId="60E08D9A" w14:textId="77777777" w:rsidR="00806738" w:rsidRPr="00435A58" w:rsidRDefault="00806738" w:rsidP="00806738">
      <w:pPr>
        <w:rPr>
          <w:rFonts w:ascii="Arial Narrow" w:hAnsi="Arial Narrow"/>
          <w:lang w:val="es-ES" w:eastAsia="es-ES"/>
        </w:rPr>
      </w:pPr>
    </w:p>
    <w:p w14:paraId="21A52E94" w14:textId="77777777" w:rsidR="00806738" w:rsidRPr="00435A58" w:rsidRDefault="00806738" w:rsidP="00806738">
      <w:pPr>
        <w:rPr>
          <w:rFonts w:ascii="Arial Narrow" w:hAnsi="Arial Narrow" w:cs="Segoe UI"/>
        </w:rPr>
      </w:pPr>
      <w:r w:rsidRPr="00435A58">
        <w:rPr>
          <w:rFonts w:ascii="Arial Narrow" w:hAnsi="Arial Narrow" w:cs="Segoe UI"/>
          <w:b/>
          <w:bCs/>
        </w:rPr>
        <w:t>(202</w:t>
      </w:r>
      <w:r>
        <w:rPr>
          <w:rFonts w:ascii="Arial Narrow" w:hAnsi="Arial Narrow" w:cs="Segoe UI"/>
          <w:b/>
          <w:bCs/>
        </w:rPr>
        <w:t>1</w:t>
      </w:r>
      <w:r w:rsidRPr="00435A58">
        <w:rPr>
          <w:rFonts w:ascii="Arial Narrow" w:hAnsi="Arial Narrow" w:cs="Segoe UI"/>
          <w:b/>
          <w:bCs/>
        </w:rPr>
        <w:t>). Acciones para la Prevención y Erradicación del Trabajo Infantil:</w:t>
      </w:r>
    </w:p>
    <w:p w14:paraId="58F8B13E" w14:textId="77777777" w:rsidR="00806738" w:rsidRPr="00435A58" w:rsidRDefault="00806738" w:rsidP="00806738">
      <w:pPr>
        <w:ind w:right="14"/>
        <w:jc w:val="both"/>
        <w:rPr>
          <w:rFonts w:ascii="Arial Narrow" w:hAnsi="Arial Narrow" w:cs="Segoe UI"/>
          <w:u w:val="single"/>
          <w:lang w:val="es-CO"/>
        </w:rPr>
      </w:pPr>
    </w:p>
    <w:p w14:paraId="57B46A51" w14:textId="77777777" w:rsidR="00806738" w:rsidRPr="00FF5F08" w:rsidRDefault="00806738" w:rsidP="00806738">
      <w:pPr>
        <w:jc w:val="both"/>
        <w:rPr>
          <w:rFonts w:ascii="Arial Narrow" w:hAnsi="Arial Narrow"/>
          <w:lang w:val="es-ES" w:eastAsia="es-ES"/>
        </w:rPr>
      </w:pPr>
      <w:r w:rsidRPr="00FF5F08">
        <w:rPr>
          <w:rFonts w:ascii="Arial Narrow" w:hAnsi="Arial Narrow"/>
          <w:b/>
          <w:bCs/>
          <w:lang w:val="es-ES" w:eastAsia="es-ES"/>
        </w:rPr>
        <w:t xml:space="preserve">Asistencias técnicas </w:t>
      </w:r>
      <w:r w:rsidRPr="00FF5F08">
        <w:rPr>
          <w:rFonts w:ascii="Arial Narrow" w:hAnsi="Arial Narrow"/>
          <w:lang w:val="es-ES" w:eastAsia="es-ES"/>
        </w:rPr>
        <w:t xml:space="preserve">a través de 180 talleres de los cuales dos (2) fueron presenciales, 33 departamentos atendidos incluido el Distrito Especial de Bogotá, 842 municipios cobijados, 5275 personas capacitadas y 23 Comités Interinstitucionales para la Prevención y Erradicación del Trabajo Infantil y Protección Integral al Adolescente Trabajador – </w:t>
      </w:r>
      <w:proofErr w:type="spellStart"/>
      <w:r w:rsidRPr="00FF5F08">
        <w:rPr>
          <w:rFonts w:ascii="Arial Narrow" w:hAnsi="Arial Narrow"/>
          <w:lang w:val="es-ES" w:eastAsia="es-ES"/>
        </w:rPr>
        <w:t>CIETIs</w:t>
      </w:r>
      <w:proofErr w:type="spellEnd"/>
      <w:r w:rsidRPr="00FF5F08">
        <w:rPr>
          <w:rFonts w:ascii="Arial Narrow" w:hAnsi="Arial Narrow"/>
          <w:lang w:val="es-ES" w:eastAsia="es-ES"/>
        </w:rPr>
        <w:t xml:space="preserve"> Departamentales asistidos.</w:t>
      </w:r>
    </w:p>
    <w:p w14:paraId="3F5F9A9D" w14:textId="77777777" w:rsidR="00806738" w:rsidRDefault="00806738" w:rsidP="00806738">
      <w:pPr>
        <w:jc w:val="both"/>
        <w:rPr>
          <w:rFonts w:ascii="Arial Narrow" w:hAnsi="Arial Narrow"/>
          <w:b/>
          <w:bCs/>
          <w:lang w:val="es-ES" w:eastAsia="es-ES"/>
        </w:rPr>
      </w:pPr>
    </w:p>
    <w:p w14:paraId="526BB1E3" w14:textId="77777777" w:rsidR="00597F33" w:rsidRPr="00435A58" w:rsidRDefault="00597F33" w:rsidP="00597F33">
      <w:pPr>
        <w:tabs>
          <w:tab w:val="left" w:pos="426"/>
        </w:tabs>
        <w:spacing w:line="240" w:lineRule="atLeast"/>
        <w:jc w:val="both"/>
        <w:rPr>
          <w:rFonts w:ascii="Arial Narrow" w:hAnsi="Arial Narrow" w:cs="Segoe UI"/>
        </w:rPr>
      </w:pPr>
      <w:r w:rsidRPr="00127F36">
        <w:rPr>
          <w:rFonts w:ascii="Arial Narrow" w:hAnsi="Arial Narrow" w:cs="Segoe UI"/>
          <w:b/>
          <w:bCs/>
        </w:rPr>
        <w:t xml:space="preserve">Campaña para la Erradicación del Trabajo Infantil y Medidas Inmediatas para la Erradicación de las Peores Formas de Trabajo Infantil: </w:t>
      </w:r>
      <w:r w:rsidRPr="00435A58">
        <w:rPr>
          <w:rFonts w:ascii="Arial Narrow" w:hAnsi="Arial Narrow" w:cs="Segoe UI"/>
        </w:rPr>
        <w:t xml:space="preserve">Se llevó a cabo </w:t>
      </w:r>
      <w:r w:rsidRPr="00435A58">
        <w:rPr>
          <w:rFonts w:ascii="Arial Narrow" w:hAnsi="Arial Narrow" w:cs="Segoe UI"/>
          <w:bCs/>
          <w:lang w:val="es-CO"/>
        </w:rPr>
        <w:t xml:space="preserve">la Campaña </w:t>
      </w:r>
      <w:r w:rsidRPr="00435A58">
        <w:rPr>
          <w:rFonts w:ascii="Arial Narrow" w:hAnsi="Arial Narrow" w:cs="Segoe UI"/>
          <w:bCs/>
          <w:iCs/>
          <w:lang w:val="es-CO"/>
        </w:rPr>
        <w:t xml:space="preserve">para la prevención y erradicación del trabajo </w:t>
      </w:r>
      <w:r w:rsidRPr="00435A58">
        <w:rPr>
          <w:rFonts w:ascii="Arial Narrow" w:hAnsi="Arial Narrow" w:cs="Segoe UI"/>
          <w:lang w:val="es-CO"/>
        </w:rPr>
        <w:t>infantil y medidas inmediatas para la erradicación de las peores formas de trabajo infantil y protección del adolescente trabajador, a través de un Plan de Medios.</w:t>
      </w:r>
    </w:p>
    <w:p w14:paraId="6B88E3C3" w14:textId="77777777" w:rsidR="00597F33" w:rsidRDefault="00597F33" w:rsidP="00806738">
      <w:pPr>
        <w:jc w:val="both"/>
        <w:rPr>
          <w:rFonts w:ascii="Arial Narrow" w:hAnsi="Arial Narrow"/>
          <w:b/>
          <w:bCs/>
          <w:lang w:val="es-ES" w:eastAsia="es-ES"/>
        </w:rPr>
      </w:pPr>
    </w:p>
    <w:p w14:paraId="16B90118" w14:textId="77777777" w:rsidR="00597F33" w:rsidRDefault="00597F33" w:rsidP="00806738">
      <w:pPr>
        <w:jc w:val="both"/>
        <w:rPr>
          <w:rFonts w:ascii="Arial Narrow" w:hAnsi="Arial Narrow"/>
          <w:b/>
          <w:bCs/>
          <w:lang w:val="es-ES" w:eastAsia="es-ES"/>
        </w:rPr>
      </w:pPr>
    </w:p>
    <w:p w14:paraId="51BB562C" w14:textId="7EF01588" w:rsidR="00806738" w:rsidRPr="00435A58" w:rsidRDefault="00806738" w:rsidP="00806738">
      <w:pPr>
        <w:jc w:val="both"/>
        <w:rPr>
          <w:rFonts w:ascii="Arial Narrow" w:hAnsi="Arial Narrow"/>
          <w:lang w:val="es-ES" w:eastAsia="es-ES"/>
        </w:rPr>
      </w:pPr>
      <w:r w:rsidRPr="00435A58">
        <w:rPr>
          <w:rFonts w:ascii="Arial Narrow" w:hAnsi="Arial Narrow"/>
          <w:b/>
          <w:bCs/>
          <w:lang w:val="es-ES" w:eastAsia="es-ES"/>
        </w:rPr>
        <w:t>2022</w:t>
      </w:r>
      <w:r w:rsidRPr="00435A58">
        <w:rPr>
          <w:rFonts w:ascii="Arial Narrow" w:hAnsi="Arial Narrow"/>
          <w:lang w:val="es-ES" w:eastAsia="es-ES"/>
        </w:rPr>
        <w:t xml:space="preserve">: Durante el 2022 se ha avanzado en la socialización de la herramienta SIRITI y los procesos de identificación, caracterización y atención de </w:t>
      </w:r>
      <w:r w:rsidR="009122A9" w:rsidRPr="00435A58">
        <w:rPr>
          <w:rFonts w:ascii="Arial Narrow" w:hAnsi="Arial Narrow"/>
          <w:lang w:val="es-ES" w:eastAsia="es-ES"/>
        </w:rPr>
        <w:t>NNA, dejando</w:t>
      </w:r>
      <w:r w:rsidRPr="00435A58">
        <w:rPr>
          <w:rFonts w:ascii="Arial Narrow" w:hAnsi="Arial Narrow"/>
          <w:lang w:val="es-ES" w:eastAsia="es-ES"/>
        </w:rPr>
        <w:t xml:space="preserve"> capacidad instalada a 1.488 funcionarios públicos de los CIETIS departamentales y municipales, de 607 municipios en los 33 departamentos mediante 5 talleres macrorregionales.</w:t>
      </w:r>
    </w:p>
    <w:p w14:paraId="1AE5A75C" w14:textId="77777777" w:rsidR="00806738" w:rsidRPr="00435A58" w:rsidRDefault="00806738" w:rsidP="00806738">
      <w:pPr>
        <w:jc w:val="both"/>
        <w:rPr>
          <w:rFonts w:ascii="Arial Narrow" w:hAnsi="Arial Narrow"/>
          <w:lang w:val="es-ES" w:eastAsia="es-ES"/>
        </w:rPr>
      </w:pPr>
    </w:p>
    <w:p w14:paraId="5FF54171" w14:textId="1A5376A8" w:rsidR="00806738" w:rsidRDefault="003B46A1" w:rsidP="00716F74">
      <w:pPr>
        <w:ind w:right="47"/>
        <w:rPr>
          <w:rFonts w:ascii="Arial Narrow" w:hAnsi="Arial Narrow" w:cstheme="minorHAnsi"/>
        </w:rPr>
      </w:pPr>
      <w:r>
        <w:rPr>
          <w:rFonts w:ascii="Arial Narrow" w:hAnsi="Arial Narrow" w:cstheme="minorHAnsi"/>
        </w:rPr>
        <w:t>Cordialmente,</w:t>
      </w:r>
    </w:p>
    <w:p w14:paraId="0EFBBBF6" w14:textId="6A66974B" w:rsidR="003B46A1" w:rsidRDefault="003B46A1" w:rsidP="00716F74">
      <w:pPr>
        <w:ind w:right="47"/>
        <w:rPr>
          <w:rFonts w:ascii="Arial Narrow" w:hAnsi="Arial Narrow" w:cstheme="minorHAnsi"/>
        </w:rPr>
      </w:pPr>
    </w:p>
    <w:p w14:paraId="7CC70AA9" w14:textId="7AF0DD3E" w:rsidR="003B46A1" w:rsidRDefault="003B46A1" w:rsidP="00716F74">
      <w:pPr>
        <w:ind w:right="47"/>
        <w:rPr>
          <w:rFonts w:ascii="Arial Narrow" w:hAnsi="Arial Narrow" w:cstheme="minorHAnsi"/>
        </w:rPr>
      </w:pPr>
    </w:p>
    <w:p w14:paraId="05648A70" w14:textId="7D1FA85A" w:rsidR="003B46A1" w:rsidRDefault="003B46A1" w:rsidP="00716F74">
      <w:pPr>
        <w:ind w:right="47"/>
        <w:rPr>
          <w:rFonts w:ascii="Arial Narrow" w:hAnsi="Arial Narrow" w:cstheme="minorHAnsi"/>
        </w:rPr>
      </w:pPr>
    </w:p>
    <w:p w14:paraId="4FBCE388" w14:textId="3DB99A55" w:rsidR="00716F74" w:rsidRPr="000A484F" w:rsidRDefault="00716F74" w:rsidP="00716F74">
      <w:pPr>
        <w:rPr>
          <w:rFonts w:ascii="Arial Narrow" w:hAnsi="Arial Narrow"/>
          <w:b/>
          <w:bCs/>
        </w:rPr>
      </w:pPr>
      <w:r w:rsidRPr="000A484F">
        <w:rPr>
          <w:rFonts w:ascii="Arial Narrow" w:hAnsi="Arial Narrow"/>
          <w:b/>
          <w:bCs/>
        </w:rPr>
        <w:t xml:space="preserve">JANETH </w:t>
      </w:r>
      <w:r w:rsidR="003B46A1">
        <w:rPr>
          <w:rFonts w:ascii="Arial Narrow" w:hAnsi="Arial Narrow"/>
          <w:b/>
          <w:bCs/>
        </w:rPr>
        <w:t xml:space="preserve">CRISTINA </w:t>
      </w:r>
      <w:r w:rsidRPr="000A484F">
        <w:rPr>
          <w:rFonts w:ascii="Arial Narrow" w:hAnsi="Arial Narrow"/>
          <w:b/>
          <w:bCs/>
        </w:rPr>
        <w:t>SANTIAGO MUÑOZ</w:t>
      </w:r>
    </w:p>
    <w:p w14:paraId="1C71C43B" w14:textId="77777777" w:rsidR="00716F74" w:rsidRDefault="00716F74" w:rsidP="00716F74">
      <w:pPr>
        <w:rPr>
          <w:rFonts w:ascii="Arial Narrow" w:hAnsi="Arial Narrow"/>
        </w:rPr>
      </w:pPr>
      <w:r w:rsidRPr="000A484F">
        <w:rPr>
          <w:rFonts w:ascii="Arial Narrow" w:hAnsi="Arial Narrow"/>
        </w:rPr>
        <w:t xml:space="preserve">Subdirectora de Protección Laboral </w:t>
      </w:r>
    </w:p>
    <w:p w14:paraId="5381CD85" w14:textId="77777777" w:rsidR="00716F74" w:rsidRPr="000A484F" w:rsidRDefault="00716F74" w:rsidP="00716F74">
      <w:pPr>
        <w:rPr>
          <w:rFonts w:ascii="Arial Narrow" w:hAnsi="Arial Narrow"/>
        </w:rPr>
      </w:pPr>
      <w:r>
        <w:rPr>
          <w:rFonts w:ascii="Arial Narrow" w:hAnsi="Arial Narrow"/>
        </w:rPr>
        <w:t xml:space="preserve">Dirección de Derechos Fundamental del Trabajo </w:t>
      </w:r>
    </w:p>
    <w:p w14:paraId="35B64919" w14:textId="77777777" w:rsidR="00716F74" w:rsidRPr="000A484F" w:rsidRDefault="00716F74" w:rsidP="00716F74">
      <w:pPr>
        <w:rPr>
          <w:rFonts w:ascii="Arial Narrow" w:hAnsi="Arial Narrow"/>
        </w:rPr>
      </w:pPr>
      <w:r>
        <w:rPr>
          <w:rFonts w:ascii="Arial Narrow" w:hAnsi="Arial Narrow"/>
        </w:rPr>
        <w:t xml:space="preserve">Ministerio del Trabajo </w:t>
      </w:r>
    </w:p>
    <w:p w14:paraId="2D1F1F7F" w14:textId="77777777" w:rsidR="00716F74" w:rsidRPr="000A484F" w:rsidRDefault="00716F74" w:rsidP="00716F74">
      <w:pPr>
        <w:rPr>
          <w:rFonts w:ascii="Arial Narrow" w:hAnsi="Arial Narrow"/>
        </w:rPr>
      </w:pPr>
    </w:p>
    <w:p w14:paraId="3734F6E0" w14:textId="77777777" w:rsidR="00716F74" w:rsidRPr="007B174F" w:rsidRDefault="00716F74" w:rsidP="00716F74">
      <w:pPr>
        <w:rPr>
          <w:rFonts w:ascii="Arial Narrow" w:hAnsi="Arial Narrow"/>
        </w:rPr>
      </w:pPr>
    </w:p>
    <w:p w14:paraId="05EFC579" w14:textId="0ACAA150" w:rsidR="00716F74" w:rsidRPr="005D1DC4" w:rsidRDefault="00A611C0" w:rsidP="00716F74">
      <w:pPr>
        <w:rPr>
          <w:rFonts w:ascii="Arial Narrow" w:hAnsi="Arial Narrow"/>
          <w:sz w:val="16"/>
          <w:szCs w:val="16"/>
        </w:rPr>
      </w:pPr>
      <w:r w:rsidRPr="005D1DC4">
        <w:rPr>
          <w:rFonts w:ascii="Arial Narrow" w:hAnsi="Arial Narrow"/>
          <w:sz w:val="16"/>
          <w:szCs w:val="16"/>
        </w:rPr>
        <w:t>Proyectó</w:t>
      </w:r>
      <w:r w:rsidR="00C54FD4" w:rsidRPr="005D1DC4">
        <w:rPr>
          <w:rFonts w:ascii="Arial Narrow" w:hAnsi="Arial Narrow"/>
          <w:sz w:val="16"/>
          <w:szCs w:val="16"/>
        </w:rPr>
        <w:t xml:space="preserve">/Elaboró/Recopiló: </w:t>
      </w:r>
      <w:proofErr w:type="spellStart"/>
      <w:r w:rsidRPr="005D1DC4">
        <w:rPr>
          <w:rFonts w:ascii="Arial Narrow" w:hAnsi="Arial Narrow"/>
          <w:sz w:val="16"/>
          <w:szCs w:val="16"/>
        </w:rPr>
        <w:t>Yuly.C</w:t>
      </w:r>
      <w:proofErr w:type="spellEnd"/>
      <w:r w:rsidRPr="005D1DC4">
        <w:rPr>
          <w:rFonts w:ascii="Arial Narrow" w:hAnsi="Arial Narrow"/>
          <w:sz w:val="16"/>
          <w:szCs w:val="16"/>
        </w:rPr>
        <w:t xml:space="preserve">/ </w:t>
      </w:r>
      <w:proofErr w:type="spellStart"/>
      <w:r w:rsidRPr="005D1DC4">
        <w:rPr>
          <w:rFonts w:ascii="Arial Narrow" w:hAnsi="Arial Narrow"/>
          <w:sz w:val="16"/>
          <w:szCs w:val="16"/>
        </w:rPr>
        <w:t>MCristina</w:t>
      </w:r>
      <w:proofErr w:type="spellEnd"/>
      <w:r w:rsidRPr="005D1DC4">
        <w:rPr>
          <w:rFonts w:ascii="Arial Narrow" w:hAnsi="Arial Narrow"/>
          <w:sz w:val="16"/>
          <w:szCs w:val="16"/>
        </w:rPr>
        <w:t xml:space="preserve"> A.</w:t>
      </w:r>
      <w:r w:rsidR="00C54FD4" w:rsidRPr="005D1DC4">
        <w:rPr>
          <w:rFonts w:ascii="Arial Narrow" w:hAnsi="Arial Narrow"/>
          <w:sz w:val="16"/>
          <w:szCs w:val="16"/>
        </w:rPr>
        <w:t>/ Aida Stella D.</w:t>
      </w:r>
    </w:p>
    <w:p w14:paraId="1A9B3E40" w14:textId="329A60F8" w:rsidR="00C54FD4" w:rsidRPr="005D1DC4" w:rsidRDefault="00C54FD4" w:rsidP="00716F74">
      <w:pPr>
        <w:rPr>
          <w:rFonts w:ascii="Arial Narrow" w:hAnsi="Arial Narrow"/>
          <w:sz w:val="16"/>
          <w:szCs w:val="16"/>
        </w:rPr>
      </w:pPr>
      <w:r w:rsidRPr="005D1DC4">
        <w:rPr>
          <w:rFonts w:ascii="Arial Narrow" w:hAnsi="Arial Narrow"/>
          <w:sz w:val="16"/>
          <w:szCs w:val="16"/>
        </w:rPr>
        <w:t>Revisó/Aprobó: Janeth</w:t>
      </w:r>
      <w:r w:rsidR="005D1DC4" w:rsidRPr="005D1DC4">
        <w:rPr>
          <w:rFonts w:ascii="Arial Narrow" w:hAnsi="Arial Narrow"/>
          <w:sz w:val="16"/>
          <w:szCs w:val="16"/>
        </w:rPr>
        <w:t xml:space="preserve"> Cristina S.</w:t>
      </w:r>
    </w:p>
    <w:p w14:paraId="48F9F31B" w14:textId="77777777" w:rsidR="00DA48EA" w:rsidRDefault="00DA48EA" w:rsidP="00DA48EA">
      <w:pPr>
        <w:ind w:right="47"/>
        <w:jc w:val="center"/>
        <w:rPr>
          <w:rFonts w:ascii="Arial Narrow" w:hAnsi="Arial Narrow" w:cs="Arial"/>
          <w:b/>
        </w:rPr>
      </w:pPr>
    </w:p>
    <w:sectPr w:rsidR="00DA48E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8FE3" w14:textId="77777777" w:rsidR="00BB4FAF" w:rsidRDefault="00BB4FAF" w:rsidP="00DA48EA">
      <w:r>
        <w:separator/>
      </w:r>
    </w:p>
  </w:endnote>
  <w:endnote w:type="continuationSeparator" w:id="0">
    <w:p w14:paraId="6EDEF3B8" w14:textId="77777777" w:rsidR="00BB4FAF" w:rsidRDefault="00BB4FAF" w:rsidP="00D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umanst521 XBdCn B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Medium Roman">
    <w:altName w:val="Work Sans Medium"/>
    <w:charset w:val="00"/>
    <w:family w:val="auto"/>
    <w:pitch w:val="variable"/>
    <w:sig w:usb0="A00000FF" w:usb1="5000E07B" w:usb2="00000000" w:usb3="00000000" w:csb0="00000193" w:csb1="00000000"/>
  </w:font>
  <w:font w:name="Work Sans SemiBold Italic">
    <w:altName w:val="Work Sans SemiBold"/>
    <w:charset w:val="00"/>
    <w:family w:val="auto"/>
    <w:pitch w:val="variable"/>
    <w:sig w:usb0="A00000FF" w:usb1="5000E07B" w:usb2="00000000" w:usb3="00000000" w:csb0="00000193" w:csb1="00000000"/>
  </w:font>
  <w:font w:name="Work Sans Regular Roman">
    <w:altName w:val="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D242" w14:textId="77606DF5" w:rsidR="009773E2" w:rsidRDefault="00F9322B" w:rsidP="00DA48EA">
    <w:pPr>
      <w:pStyle w:val="Piedepgina"/>
    </w:pPr>
    <w:r>
      <w:rPr>
        <w:noProof/>
      </w:rPr>
      <mc:AlternateContent>
        <mc:Choice Requires="wpg">
          <w:drawing>
            <wp:anchor distT="0" distB="0" distL="114300" distR="114300" simplePos="0" relativeHeight="251659264" behindDoc="0" locked="0" layoutInCell="1" allowOverlap="1" wp14:anchorId="496758E6" wp14:editId="45CC7FE0">
              <wp:simplePos x="0" y="0"/>
              <wp:positionH relativeFrom="column">
                <wp:posOffset>431107</wp:posOffset>
              </wp:positionH>
              <wp:positionV relativeFrom="paragraph">
                <wp:posOffset>-796290</wp:posOffset>
              </wp:positionV>
              <wp:extent cx="4930140" cy="1200785"/>
              <wp:effectExtent l="0" t="0" r="0" b="5715"/>
              <wp:wrapThrough wrapText="bothSides">
                <wp:wrapPolygon edited="0">
                  <wp:start x="14634" y="0"/>
                  <wp:lineTo x="0" y="228"/>
                  <wp:lineTo x="0" y="16905"/>
                  <wp:lineTo x="1391" y="18276"/>
                  <wp:lineTo x="1502" y="21474"/>
                  <wp:lineTo x="15524" y="21474"/>
                  <wp:lineTo x="19419" y="21017"/>
                  <wp:lineTo x="20253" y="20561"/>
                  <wp:lineTo x="20142" y="18276"/>
                  <wp:lineTo x="19029" y="14621"/>
                  <wp:lineTo x="21533" y="11651"/>
                  <wp:lineTo x="21533" y="0"/>
                  <wp:lineTo x="14634" y="0"/>
                </wp:wrapPolygon>
              </wp:wrapThrough>
              <wp:docPr id="1" name="Grupo 1"/>
              <wp:cNvGraphicFramePr/>
              <a:graphic xmlns:a="http://schemas.openxmlformats.org/drawingml/2006/main">
                <a:graphicData uri="http://schemas.microsoft.com/office/word/2010/wordprocessingGroup">
                  <wpg:wgp>
                    <wpg:cNvGrpSpPr/>
                    <wpg:grpSpPr>
                      <a:xfrm>
                        <a:off x="0" y="0"/>
                        <a:ext cx="4930140" cy="1200785"/>
                        <a:chOff x="0" y="0"/>
                        <a:chExt cx="4937000" cy="1201189"/>
                      </a:xfrm>
                    </wpg:grpSpPr>
                    <wps:wsp>
                      <wps:cNvPr id="3" name="Cuadro de texto 2"/>
                      <wps:cNvSpPr txBox="1">
                        <a:spLocks noChangeArrowheads="1"/>
                      </wps:cNvSpPr>
                      <wps:spPr bwMode="auto">
                        <a:xfrm>
                          <a:off x="0" y="24938"/>
                          <a:ext cx="1562100" cy="913765"/>
                        </a:xfrm>
                        <a:prstGeom prst="rect">
                          <a:avLst/>
                        </a:prstGeom>
                        <a:solidFill>
                          <a:srgbClr val="FFFFFF"/>
                        </a:solidFill>
                        <a:ln w="9525">
                          <a:noFill/>
                          <a:miter lim="800000"/>
                          <a:headEnd/>
                          <a:tailEnd/>
                        </a:ln>
                      </wps:spPr>
                      <wps:txbx>
                        <w:txbxContent>
                          <w:p w14:paraId="1BB03B15" w14:textId="77777777" w:rsidR="00F9322B" w:rsidRPr="006D3A98" w:rsidRDefault="00F9322B" w:rsidP="00F9322B">
                            <w:pPr>
                              <w:rPr>
                                <w:rFonts w:ascii="Verdana" w:hAnsi="Verdana"/>
                                <w:b/>
                                <w:sz w:val="14"/>
                                <w:lang w:val="es-CO"/>
                              </w:rPr>
                            </w:pPr>
                            <w:r w:rsidRPr="006D3A98">
                              <w:rPr>
                                <w:rFonts w:ascii="Verdana" w:hAnsi="Verdana"/>
                                <w:b/>
                                <w:sz w:val="14"/>
                                <w:lang w:val="es-CO"/>
                              </w:rPr>
                              <w:t>Sede Administrativa</w:t>
                            </w:r>
                          </w:p>
                          <w:p w14:paraId="52D754C4" w14:textId="77777777" w:rsidR="00F9322B" w:rsidRPr="006D3A98" w:rsidRDefault="00F9322B" w:rsidP="00F9322B">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9DBCFA0" w14:textId="77777777" w:rsidR="00F9322B" w:rsidRPr="006D3A98" w:rsidRDefault="00F9322B" w:rsidP="00F9322B">
                            <w:pPr>
                              <w:rPr>
                                <w:rFonts w:ascii="Verdana" w:hAnsi="Verdana"/>
                                <w:sz w:val="14"/>
                                <w:lang w:val="es-CO"/>
                              </w:rPr>
                            </w:pPr>
                            <w:r w:rsidRPr="006D3A98">
                              <w:rPr>
                                <w:rFonts w:ascii="Verdana" w:hAnsi="Verdana"/>
                                <w:sz w:val="14"/>
                                <w:lang w:val="es-CO"/>
                              </w:rPr>
                              <w:t>Pisos 6, 7, 10, 11, 12 y 13</w:t>
                            </w:r>
                          </w:p>
                          <w:p w14:paraId="70B90098" w14:textId="77777777" w:rsidR="00F9322B" w:rsidRPr="006D3A98" w:rsidRDefault="00F9322B" w:rsidP="00F9322B">
                            <w:pPr>
                              <w:rPr>
                                <w:rFonts w:ascii="Verdana" w:hAnsi="Verdana"/>
                                <w:b/>
                                <w:sz w:val="14"/>
                                <w:lang w:val="es-CO"/>
                              </w:rPr>
                            </w:pPr>
                            <w:r w:rsidRPr="006D3A98">
                              <w:rPr>
                                <w:rFonts w:ascii="Verdana" w:hAnsi="Verdana"/>
                                <w:b/>
                                <w:sz w:val="14"/>
                                <w:lang w:val="es-CO"/>
                              </w:rPr>
                              <w:t>Teléfono PBX</w:t>
                            </w:r>
                          </w:p>
                          <w:p w14:paraId="0458AE66" w14:textId="77777777" w:rsidR="00F9322B" w:rsidRPr="006D3A98" w:rsidRDefault="00F9322B" w:rsidP="00F9322B">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txbxContent>
                      </wps:txbx>
                      <wps:bodyPr rot="0" vert="horz" wrap="square" lIns="91440" tIns="45720" rIns="91440" bIns="45720" anchor="t" anchorCtr="0">
                        <a:noAutofit/>
                      </wps:bodyPr>
                    </wps:wsp>
                    <wps:wsp>
                      <wps:cNvPr id="7" name="Cuadro de texto 2"/>
                      <wps:cNvSpPr txBox="1">
                        <a:spLocks noChangeArrowheads="1"/>
                      </wps:cNvSpPr>
                      <wps:spPr bwMode="auto">
                        <a:xfrm>
                          <a:off x="3374900" y="0"/>
                          <a:ext cx="1562100" cy="648335"/>
                        </a:xfrm>
                        <a:prstGeom prst="rect">
                          <a:avLst/>
                        </a:prstGeom>
                        <a:solidFill>
                          <a:srgbClr val="FFFFFF"/>
                        </a:solidFill>
                        <a:ln w="9525">
                          <a:noFill/>
                          <a:miter lim="800000"/>
                          <a:headEnd/>
                          <a:tailEnd/>
                        </a:ln>
                      </wps:spPr>
                      <wps:txbx>
                        <w:txbxContent>
                          <w:p w14:paraId="5927372D" w14:textId="77777777" w:rsidR="00F9322B" w:rsidRPr="006D3A98" w:rsidRDefault="00F9322B" w:rsidP="00F9322B">
                            <w:pPr>
                              <w:rPr>
                                <w:rFonts w:ascii="Verdana" w:hAnsi="Verdana"/>
                                <w:b/>
                                <w:sz w:val="14"/>
                                <w:lang w:val="es-CO"/>
                              </w:rPr>
                            </w:pPr>
                            <w:r>
                              <w:rPr>
                                <w:rFonts w:ascii="Verdana" w:hAnsi="Verdana"/>
                                <w:b/>
                                <w:sz w:val="14"/>
                                <w:lang w:val="es-CO"/>
                              </w:rPr>
                              <w:t>Línea nacional gratuita</w:t>
                            </w:r>
                          </w:p>
                          <w:p w14:paraId="507C950F" w14:textId="77777777" w:rsidR="00F9322B" w:rsidRDefault="00F9322B" w:rsidP="00F9322B">
                            <w:pPr>
                              <w:rPr>
                                <w:rFonts w:ascii="Verdana" w:hAnsi="Verdana"/>
                                <w:sz w:val="14"/>
                                <w:lang w:val="es-CO"/>
                              </w:rPr>
                            </w:pPr>
                            <w:r w:rsidRPr="00440EA2">
                              <w:rPr>
                                <w:rFonts w:ascii="Verdana" w:hAnsi="Verdana"/>
                                <w:sz w:val="14"/>
                                <w:lang w:val="es-CO"/>
                              </w:rPr>
                              <w:t>018000 112518</w:t>
                            </w:r>
                          </w:p>
                          <w:p w14:paraId="566F46E0" w14:textId="77777777" w:rsidR="00F9322B" w:rsidRPr="006D3A98" w:rsidRDefault="00F9322B" w:rsidP="00F9322B">
                            <w:pPr>
                              <w:rPr>
                                <w:rFonts w:ascii="Verdana" w:hAnsi="Verdana"/>
                                <w:b/>
                                <w:sz w:val="14"/>
                                <w:lang w:val="es-CO"/>
                              </w:rPr>
                            </w:pPr>
                            <w:r>
                              <w:rPr>
                                <w:rFonts w:ascii="Verdana" w:hAnsi="Verdana"/>
                                <w:b/>
                                <w:sz w:val="14"/>
                                <w:lang w:val="es-CO"/>
                              </w:rPr>
                              <w:t>Celular</w:t>
                            </w:r>
                          </w:p>
                          <w:p w14:paraId="05FEE4D5" w14:textId="77777777" w:rsidR="00F9322B" w:rsidRDefault="00F9322B" w:rsidP="00F9322B">
                            <w:pPr>
                              <w:rPr>
                                <w:rFonts w:ascii="Verdana" w:hAnsi="Verdana"/>
                                <w:sz w:val="14"/>
                                <w:lang w:val="es-CO"/>
                              </w:rPr>
                            </w:pPr>
                            <w:r>
                              <w:rPr>
                                <w:rFonts w:ascii="Verdana" w:hAnsi="Verdana"/>
                                <w:sz w:val="14"/>
                                <w:lang w:val="es-CO"/>
                              </w:rPr>
                              <w:t>120</w:t>
                            </w:r>
                          </w:p>
                          <w:p w14:paraId="1E9D709C" w14:textId="77777777" w:rsidR="00F9322B" w:rsidRPr="009E5128" w:rsidRDefault="00F9322B" w:rsidP="00F9322B">
                            <w:pPr>
                              <w:rPr>
                                <w:rFonts w:ascii="Verdana" w:hAnsi="Verdana"/>
                                <w:b/>
                                <w:sz w:val="14"/>
                                <w:lang w:val="es-CO"/>
                              </w:rPr>
                            </w:pPr>
                            <w:r w:rsidRPr="009E5128">
                              <w:rPr>
                                <w:rFonts w:ascii="Verdana" w:hAnsi="Verdana"/>
                                <w:b/>
                                <w:sz w:val="14"/>
                                <w:lang w:val="es-CO"/>
                              </w:rPr>
                              <w:t>www.mintrabajo.gov.co</w:t>
                            </w:r>
                          </w:p>
                        </w:txbxContent>
                      </wps:txbx>
                      <wps:bodyPr rot="0" vert="horz" wrap="square" lIns="91440" tIns="45720" rIns="91440" bIns="45720" anchor="t" anchorCtr="0">
                        <a:noAutofit/>
                      </wps:bodyPr>
                    </wps:wsp>
                    <wpg:grpSp>
                      <wpg:cNvPr id="8" name="Agrupar 258"/>
                      <wpg:cNvGrpSpPr/>
                      <wpg:grpSpPr>
                        <a:xfrm>
                          <a:off x="349134" y="972589"/>
                          <a:ext cx="4333875" cy="228600"/>
                          <a:chOff x="0" y="0"/>
                          <a:chExt cx="4334510" cy="228600"/>
                        </a:xfrm>
                      </wpg:grpSpPr>
                      <wpg:grpSp>
                        <wpg:cNvPr id="9" name="Agrupar 259"/>
                        <wpg:cNvGrpSpPr/>
                        <wpg:grpSpPr>
                          <a:xfrm>
                            <a:off x="0" y="0"/>
                            <a:ext cx="1244600" cy="228600"/>
                            <a:chOff x="0" y="0"/>
                            <a:chExt cx="1388745" cy="255535"/>
                          </a:xfrm>
                        </wpg:grpSpPr>
                        <pic:pic xmlns:pic="http://schemas.openxmlformats.org/drawingml/2006/picture">
                          <pic:nvPicPr>
                            <pic:cNvPr id="1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965" cy="234950"/>
                            </a:xfrm>
                            <a:prstGeom prst="rect">
                              <a:avLst/>
                            </a:prstGeom>
                          </pic:spPr>
                        </pic:pic>
                        <wps:wsp>
                          <wps:cNvPr id="11" name="Cuadro de texto 2"/>
                          <wps:cNvSpPr txBox="1">
                            <a:spLocks noChangeArrowheads="1"/>
                          </wps:cNvSpPr>
                          <wps:spPr bwMode="auto">
                            <a:xfrm>
                              <a:off x="201295" y="635"/>
                              <a:ext cx="1187450" cy="254900"/>
                            </a:xfrm>
                            <a:prstGeom prst="rect">
                              <a:avLst/>
                            </a:prstGeom>
                            <a:noFill/>
                            <a:ln w="9525">
                              <a:noFill/>
                              <a:miter lim="800000"/>
                              <a:headEnd/>
                              <a:tailEnd/>
                            </a:ln>
                          </wps:spPr>
                          <wps:txbx>
                            <w:txbxContent>
                              <w:p w14:paraId="18F5D11D" w14:textId="77777777" w:rsidR="00F9322B" w:rsidRPr="009D31D3" w:rsidRDefault="00F9322B" w:rsidP="00F9322B">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77975" y="40005"/>
                            <a:ext cx="83820" cy="167640"/>
                          </a:xfrm>
                          <a:prstGeom prst="rect">
                            <a:avLst/>
                          </a:prstGeom>
                        </pic:spPr>
                      </pic:pic>
                      <wps:wsp>
                        <wps:cNvPr id="13" name="Cuadro de texto 2"/>
                        <wps:cNvSpPr txBox="1">
                          <a:spLocks noChangeArrowheads="1"/>
                        </wps:cNvSpPr>
                        <wps:spPr bwMode="auto">
                          <a:xfrm>
                            <a:off x="1626870" y="0"/>
                            <a:ext cx="1100455" cy="227965"/>
                          </a:xfrm>
                          <a:prstGeom prst="rect">
                            <a:avLst/>
                          </a:prstGeom>
                          <a:noFill/>
                          <a:ln w="9525">
                            <a:noFill/>
                            <a:miter lim="800000"/>
                            <a:headEnd/>
                            <a:tailEnd/>
                          </a:ln>
                        </wps:spPr>
                        <wps:txbx>
                          <w:txbxContent>
                            <w:p w14:paraId="2964011B" w14:textId="77777777" w:rsidR="00F9322B" w:rsidRPr="009D31D3" w:rsidRDefault="00F9322B" w:rsidP="00F9322B">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pic:pic xmlns:pic="http://schemas.openxmlformats.org/drawingml/2006/picture">
                        <pic:nvPicPr>
                          <pic:cNvPr id="1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072765" y="55245"/>
                            <a:ext cx="187960" cy="154940"/>
                          </a:xfrm>
                          <a:prstGeom prst="rect">
                            <a:avLst/>
                          </a:prstGeom>
                        </pic:spPr>
                      </pic:pic>
                      <wps:wsp>
                        <wps:cNvPr id="15" name="Cuadro de texto 2"/>
                        <wps:cNvSpPr txBox="1">
                          <a:spLocks noChangeArrowheads="1"/>
                        </wps:cNvSpPr>
                        <wps:spPr bwMode="auto">
                          <a:xfrm>
                            <a:off x="3234055" y="0"/>
                            <a:ext cx="1100455" cy="227965"/>
                          </a:xfrm>
                          <a:prstGeom prst="rect">
                            <a:avLst/>
                          </a:prstGeom>
                          <a:noFill/>
                          <a:ln w="9525">
                            <a:noFill/>
                            <a:miter lim="800000"/>
                            <a:headEnd/>
                            <a:tailEnd/>
                          </a:ln>
                        </wps:spPr>
                        <wps:txbx>
                          <w:txbxContent>
                            <w:p w14:paraId="7C8B2BCB" w14:textId="77777777" w:rsidR="00F9322B" w:rsidRPr="009D31D3" w:rsidRDefault="00F9322B" w:rsidP="00F9322B">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021BF36D" w14:textId="77777777" w:rsidR="00F9322B" w:rsidRPr="006D3A98" w:rsidRDefault="00F9322B" w:rsidP="00F9322B">
                            <w:pPr>
                              <w:rPr>
                                <w:rFonts w:ascii="Verdana" w:hAnsi="Verdana"/>
                                <w:b/>
                                <w:sz w:val="14"/>
                                <w:lang w:val="es-CO"/>
                              </w:rPr>
                            </w:pPr>
                            <w:r w:rsidRPr="006D3A98">
                              <w:rPr>
                                <w:rFonts w:ascii="Verdana" w:hAnsi="Verdana"/>
                                <w:b/>
                                <w:sz w:val="14"/>
                                <w:lang w:val="es-CO"/>
                              </w:rPr>
                              <w:t>Atención Presencial</w:t>
                            </w:r>
                          </w:p>
                          <w:p w14:paraId="055646A3" w14:textId="77777777" w:rsidR="00F9322B" w:rsidRDefault="00F9322B" w:rsidP="00F9322B">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59E08ADF" w14:textId="77777777" w:rsidR="00F9322B" w:rsidRPr="00244012" w:rsidRDefault="00F9322B" w:rsidP="00F9322B">
                            <w:pPr>
                              <w:rPr>
                                <w:rFonts w:ascii="Verdana" w:eastAsia="Times New Roman" w:hAnsi="Verdana" w:cs="Times New Roman"/>
                                <w:sz w:val="14"/>
                                <w:szCs w:val="14"/>
                                <w:lang w:val="es-CO" w:eastAsia="es-ES_tradnl"/>
                              </w:rPr>
                            </w:pPr>
                          </w:p>
                          <w:p w14:paraId="163C6B91" w14:textId="77777777" w:rsidR="00F9322B" w:rsidRPr="00244012" w:rsidRDefault="00F9322B" w:rsidP="00F9322B">
                            <w:pPr>
                              <w:rPr>
                                <w:rFonts w:ascii="Verdana" w:hAnsi="Verdana"/>
                                <w:sz w:val="14"/>
                                <w:szCs w:val="14"/>
                                <w:lang w:val="es-CO"/>
                              </w:rPr>
                            </w:pPr>
                          </w:p>
                        </w:txbxContent>
                      </wps:txbx>
                      <wps:bodyPr rot="0" vert="horz" wrap="square" lIns="91440" tIns="45720" rIns="91440" bIns="45720" anchor="t" anchorCtr="0">
                        <a:noAutofit/>
                      </wps:bodyPr>
                    </wps:wsp>
                    <wpg:grpSp>
                      <wpg:cNvPr id="17" name="Agrupar 267"/>
                      <wpg:cNvGrpSpPr/>
                      <wpg:grpSpPr>
                        <a:xfrm>
                          <a:off x="847898" y="689956"/>
                          <a:ext cx="3576320" cy="342900"/>
                          <a:chOff x="0" y="0"/>
                          <a:chExt cx="3576955" cy="342900"/>
                        </a:xfrm>
                      </wpg:grpSpPr>
                      <wps:wsp>
                        <wps:cNvPr id="18" name="Rectángulo 18"/>
                        <wps:cNvSpPr/>
                        <wps:spPr>
                          <a:xfrm>
                            <a:off x="0" y="0"/>
                            <a:ext cx="54610" cy="21082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19"/>
                        <wps:cNvSpPr txBox="1">
                          <a:spLocks noChangeArrowheads="1"/>
                        </wps:cNvSpPr>
                        <wps:spPr bwMode="auto">
                          <a:xfrm>
                            <a:off x="0" y="5715"/>
                            <a:ext cx="3576955" cy="337185"/>
                          </a:xfrm>
                          <a:prstGeom prst="rect">
                            <a:avLst/>
                          </a:prstGeom>
                          <a:noFill/>
                          <a:ln w="9525">
                            <a:noFill/>
                            <a:miter lim="800000"/>
                            <a:headEnd/>
                            <a:tailEnd/>
                          </a:ln>
                        </wps:spPr>
                        <wps:txbx>
                          <w:txbxContent>
                            <w:p w14:paraId="26F746B6" w14:textId="77777777" w:rsidR="00F9322B" w:rsidRPr="00011B48" w:rsidRDefault="00F9322B" w:rsidP="00F9322B">
                              <w:pPr>
                                <w:rPr>
                                  <w:rFonts w:ascii="Work Sans Regular Roman" w:hAnsi="Work Sans Regular Roman"/>
                                  <w:color w:val="767171" w:themeColor="background2" w:themeShade="80"/>
                                </w:rPr>
                              </w:pPr>
                              <w:r w:rsidRPr="00011B48">
                                <w:rPr>
                                  <w:rFonts w:ascii="Work Sans SemiBold Italic" w:hAnsi="Work Sans SemiBold Italic"/>
                                  <w:color w:val="767171" w:themeColor="background2" w:themeShade="80"/>
                                </w:rPr>
                                <w:t>Con Trabajo Decente</w:t>
                              </w:r>
                              <w:r w:rsidRPr="00011B48">
                                <w:rPr>
                                  <w:rFonts w:ascii="Work Sans Regular Roman" w:hAnsi="Work Sans Regular Roman"/>
                                  <w:color w:val="767171" w:themeColor="background2" w:themeShade="80"/>
                                </w:rPr>
                                <w:t xml:space="preserve"> el futuro es de todos </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496758E6" id="Grupo 1" o:spid="_x0000_s1027" style="position:absolute;margin-left:33.95pt;margin-top:-62.7pt;width:388.2pt;height:94.55pt;z-index:251659264;mso-width-relative:margin" coordsize="49370,120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">
              <v:shapetype id="_x0000_t202" coordsize="21600,21600" o:spt="202" path="m,l,21600r21600,l21600,xe">
                <v:stroke joinstyle="miter"/>
                <v:path gradientshapeok="t" o:connecttype="rect"/>
              </v:shapetype>
              <v:shape id="Cuadro de texto 2" o:spid="_x0000_s1028" type="#_x0000_t202" style="position:absolute;top:249;width:15621;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BB03B15" w14:textId="77777777" w:rsidR="00F9322B" w:rsidRPr="006D3A98" w:rsidRDefault="00F9322B" w:rsidP="00F9322B">
                      <w:pPr>
                        <w:rPr>
                          <w:rFonts w:ascii="Verdana" w:hAnsi="Verdana"/>
                          <w:b/>
                          <w:sz w:val="14"/>
                          <w:lang w:val="es-CO"/>
                        </w:rPr>
                      </w:pPr>
                      <w:r w:rsidRPr="006D3A98">
                        <w:rPr>
                          <w:rFonts w:ascii="Verdana" w:hAnsi="Verdana"/>
                          <w:b/>
                          <w:sz w:val="14"/>
                          <w:lang w:val="es-CO"/>
                        </w:rPr>
                        <w:t>Sede Administrativa</w:t>
                      </w:r>
                    </w:p>
                    <w:p w14:paraId="52D754C4" w14:textId="77777777" w:rsidR="00F9322B" w:rsidRPr="006D3A98" w:rsidRDefault="00F9322B" w:rsidP="00F9322B">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9DBCFA0" w14:textId="77777777" w:rsidR="00F9322B" w:rsidRPr="006D3A98" w:rsidRDefault="00F9322B" w:rsidP="00F9322B">
                      <w:pPr>
                        <w:rPr>
                          <w:rFonts w:ascii="Verdana" w:hAnsi="Verdana"/>
                          <w:sz w:val="14"/>
                          <w:lang w:val="es-CO"/>
                        </w:rPr>
                      </w:pPr>
                      <w:r w:rsidRPr="006D3A98">
                        <w:rPr>
                          <w:rFonts w:ascii="Verdana" w:hAnsi="Verdana"/>
                          <w:sz w:val="14"/>
                          <w:lang w:val="es-CO"/>
                        </w:rPr>
                        <w:t>Pisos 6, 7, 10, 11, 12 y 13</w:t>
                      </w:r>
                    </w:p>
                    <w:p w14:paraId="70B90098" w14:textId="77777777" w:rsidR="00F9322B" w:rsidRPr="006D3A98" w:rsidRDefault="00F9322B" w:rsidP="00F9322B">
                      <w:pPr>
                        <w:rPr>
                          <w:rFonts w:ascii="Verdana" w:hAnsi="Verdana"/>
                          <w:b/>
                          <w:sz w:val="14"/>
                          <w:lang w:val="es-CO"/>
                        </w:rPr>
                      </w:pPr>
                      <w:r w:rsidRPr="006D3A98">
                        <w:rPr>
                          <w:rFonts w:ascii="Verdana" w:hAnsi="Verdana"/>
                          <w:b/>
                          <w:sz w:val="14"/>
                          <w:lang w:val="es-CO"/>
                        </w:rPr>
                        <w:t>Teléfono PBX</w:t>
                      </w:r>
                    </w:p>
                    <w:p w14:paraId="0458AE66" w14:textId="77777777" w:rsidR="00F9322B" w:rsidRPr="006D3A98" w:rsidRDefault="00F9322B" w:rsidP="00F9322B">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txbxContent>
                </v:textbox>
              </v:shape>
              <v:shape id="Cuadro de texto 2" o:spid="_x0000_s1029" type="#_x0000_t202" style="position:absolute;left:33749;width:15621;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927372D" w14:textId="77777777" w:rsidR="00F9322B" w:rsidRPr="006D3A98" w:rsidRDefault="00F9322B" w:rsidP="00F9322B">
                      <w:pPr>
                        <w:rPr>
                          <w:rFonts w:ascii="Verdana" w:hAnsi="Verdana"/>
                          <w:b/>
                          <w:sz w:val="14"/>
                          <w:lang w:val="es-CO"/>
                        </w:rPr>
                      </w:pPr>
                      <w:r>
                        <w:rPr>
                          <w:rFonts w:ascii="Verdana" w:hAnsi="Verdana"/>
                          <w:b/>
                          <w:sz w:val="14"/>
                          <w:lang w:val="es-CO"/>
                        </w:rPr>
                        <w:t>Línea nacional gratuita</w:t>
                      </w:r>
                    </w:p>
                    <w:p w14:paraId="507C950F" w14:textId="77777777" w:rsidR="00F9322B" w:rsidRDefault="00F9322B" w:rsidP="00F9322B">
                      <w:pPr>
                        <w:rPr>
                          <w:rFonts w:ascii="Verdana" w:hAnsi="Verdana"/>
                          <w:sz w:val="14"/>
                          <w:lang w:val="es-CO"/>
                        </w:rPr>
                      </w:pPr>
                      <w:r w:rsidRPr="00440EA2">
                        <w:rPr>
                          <w:rFonts w:ascii="Verdana" w:hAnsi="Verdana"/>
                          <w:sz w:val="14"/>
                          <w:lang w:val="es-CO"/>
                        </w:rPr>
                        <w:t>018000 112518</w:t>
                      </w:r>
                    </w:p>
                    <w:p w14:paraId="566F46E0" w14:textId="77777777" w:rsidR="00F9322B" w:rsidRPr="006D3A98" w:rsidRDefault="00F9322B" w:rsidP="00F9322B">
                      <w:pPr>
                        <w:rPr>
                          <w:rFonts w:ascii="Verdana" w:hAnsi="Verdana"/>
                          <w:b/>
                          <w:sz w:val="14"/>
                          <w:lang w:val="es-CO"/>
                        </w:rPr>
                      </w:pPr>
                      <w:r>
                        <w:rPr>
                          <w:rFonts w:ascii="Verdana" w:hAnsi="Verdana"/>
                          <w:b/>
                          <w:sz w:val="14"/>
                          <w:lang w:val="es-CO"/>
                        </w:rPr>
                        <w:t>Celular</w:t>
                      </w:r>
                    </w:p>
                    <w:p w14:paraId="05FEE4D5" w14:textId="77777777" w:rsidR="00F9322B" w:rsidRDefault="00F9322B" w:rsidP="00F9322B">
                      <w:pPr>
                        <w:rPr>
                          <w:rFonts w:ascii="Verdana" w:hAnsi="Verdana"/>
                          <w:sz w:val="14"/>
                          <w:lang w:val="es-CO"/>
                        </w:rPr>
                      </w:pPr>
                      <w:r>
                        <w:rPr>
                          <w:rFonts w:ascii="Verdana" w:hAnsi="Verdana"/>
                          <w:sz w:val="14"/>
                          <w:lang w:val="es-CO"/>
                        </w:rPr>
                        <w:t>120</w:t>
                      </w:r>
                    </w:p>
                    <w:p w14:paraId="1E9D709C" w14:textId="77777777" w:rsidR="00F9322B" w:rsidRPr="009E5128" w:rsidRDefault="00F9322B" w:rsidP="00F9322B">
                      <w:pPr>
                        <w:rPr>
                          <w:rFonts w:ascii="Verdana" w:hAnsi="Verdana"/>
                          <w:b/>
                          <w:sz w:val="14"/>
                          <w:lang w:val="es-CO"/>
                        </w:rPr>
                      </w:pPr>
                      <w:r w:rsidRPr="009E5128">
                        <w:rPr>
                          <w:rFonts w:ascii="Verdana" w:hAnsi="Verdana"/>
                          <w:b/>
                          <w:sz w:val="14"/>
                          <w:lang w:val="es-CO"/>
                        </w:rPr>
                        <w:t>www.mintrabajo.gov.co</w:t>
                      </w:r>
                    </w:p>
                  </w:txbxContent>
                </v:textbox>
              </v:shape>
              <v:group id="Agrupar 258" o:spid="_x0000_s1030" style="position:absolute;left:3491;top:9725;width:43339;height:2286" coordsize="433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Agrupar 259" o:spid="_x0000_s1031" style="position:absolute;width:12446;height:2286" coordsize="1388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2" type="#_x0000_t75" style="position:absolute;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">
                    <v:imagedata r:id="rId7" o:title=""/>
                  </v:shape>
                  <v:shape id="Cuadro de texto 2" o:spid="_x0000_s1033" type="#_x0000_t202" style="position:absolute;left:2012;top:6;width:11875;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8F5D11D" w14:textId="77777777" w:rsidR="00F9322B" w:rsidRPr="009D31D3" w:rsidRDefault="00F9322B" w:rsidP="00F9322B">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4" type="#_x0000_t75" style="position:absolute;left:1577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">
                  <v:imagedata r:id="rId8" o:title=""/>
                </v:shape>
                <v:shape id="Cuadro de texto 2" o:spid="_x0000_s1035" type="#_x0000_t202" style="position:absolute;left:16268;width:1100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964011B" w14:textId="77777777" w:rsidR="00F9322B" w:rsidRPr="009D31D3" w:rsidRDefault="00F9322B" w:rsidP="00F9322B">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shape id="Gráfico 199" o:spid="_x0000_s1036" type="#_x0000_t75" style="position:absolute;left:30727;top:552;width:1880;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">
                  <v:imagedata r:id="rId9" o:title=""/>
                </v:shape>
                <v:shape id="Cuadro de texto 2" o:spid="_x0000_s1037" type="#_x0000_t202" style="position:absolute;left:32340;width:1100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C8B2BCB" w14:textId="77777777" w:rsidR="00F9322B" w:rsidRPr="009D31D3" w:rsidRDefault="00F9322B" w:rsidP="00F9322B">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8"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21BF36D" w14:textId="77777777" w:rsidR="00F9322B" w:rsidRPr="006D3A98" w:rsidRDefault="00F9322B" w:rsidP="00F9322B">
                      <w:pPr>
                        <w:rPr>
                          <w:rFonts w:ascii="Verdana" w:hAnsi="Verdana"/>
                          <w:b/>
                          <w:sz w:val="14"/>
                          <w:lang w:val="es-CO"/>
                        </w:rPr>
                      </w:pPr>
                      <w:r w:rsidRPr="006D3A98">
                        <w:rPr>
                          <w:rFonts w:ascii="Verdana" w:hAnsi="Verdana"/>
                          <w:b/>
                          <w:sz w:val="14"/>
                          <w:lang w:val="es-CO"/>
                        </w:rPr>
                        <w:t>Atención Presencial</w:t>
                      </w:r>
                    </w:p>
                    <w:p w14:paraId="055646A3" w14:textId="77777777" w:rsidR="00F9322B" w:rsidRDefault="00F9322B" w:rsidP="00F9322B">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59E08ADF" w14:textId="77777777" w:rsidR="00F9322B" w:rsidRPr="00244012" w:rsidRDefault="00F9322B" w:rsidP="00F9322B">
                      <w:pPr>
                        <w:rPr>
                          <w:rFonts w:ascii="Verdana" w:eastAsia="Times New Roman" w:hAnsi="Verdana" w:cs="Times New Roman"/>
                          <w:sz w:val="14"/>
                          <w:szCs w:val="14"/>
                          <w:lang w:val="es-CO" w:eastAsia="es-ES_tradnl"/>
                        </w:rPr>
                      </w:pPr>
                    </w:p>
                    <w:p w14:paraId="163C6B91" w14:textId="77777777" w:rsidR="00F9322B" w:rsidRPr="00244012" w:rsidRDefault="00F9322B" w:rsidP="00F9322B">
                      <w:pPr>
                        <w:rPr>
                          <w:rFonts w:ascii="Verdana" w:hAnsi="Verdana"/>
                          <w:sz w:val="14"/>
                          <w:szCs w:val="14"/>
                          <w:lang w:val="es-CO"/>
                        </w:rPr>
                      </w:pPr>
                    </w:p>
                  </w:txbxContent>
                </v:textbox>
              </v:shape>
              <v:group id="Agrupar 267" o:spid="_x0000_s1039" style="position:absolute;left:8478;top:6899;width:35764;height:3429" coordsize="3576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ángulo 18" o:spid="_x0000_s1040" style="position:absolute;width:546;height:2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" fillcolor="#393737 [814]" stroked="f" strokeweight="1pt"/>
                <v:shape id="Cuadro de texto 19" o:spid="_x0000_s1041" type="#_x0000_t202" style="position:absolute;top:57;width:3576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6F746B6" w14:textId="77777777" w:rsidR="00F9322B" w:rsidRPr="00011B48" w:rsidRDefault="00F9322B" w:rsidP="00F9322B">
                        <w:pPr>
                          <w:rPr>
                            <w:rFonts w:ascii="Work Sans Regular Roman" w:hAnsi="Work Sans Regular Roman"/>
                            <w:color w:val="767171" w:themeColor="background2" w:themeShade="80"/>
                          </w:rPr>
                        </w:pPr>
                        <w:r w:rsidRPr="00011B48">
                          <w:rPr>
                            <w:rFonts w:ascii="Work Sans SemiBold Italic" w:hAnsi="Work Sans SemiBold Italic"/>
                            <w:color w:val="767171" w:themeColor="background2" w:themeShade="80"/>
                          </w:rPr>
                          <w:t>Con Trabajo Decente</w:t>
                        </w:r>
                        <w:r w:rsidRPr="00011B48">
                          <w:rPr>
                            <w:rFonts w:ascii="Work Sans Regular Roman" w:hAnsi="Work Sans Regular Roman"/>
                            <w:color w:val="767171" w:themeColor="background2" w:themeShade="80"/>
                          </w:rPr>
                          <w:t xml:space="preserve"> el futuro es de todos </w:t>
                        </w:r>
                      </w:p>
                    </w:txbxContent>
                  </v:textbox>
                </v:shape>
              </v:group>
              <w10:wrap type="through"/>
            </v:group>
          </w:pict>
        </mc:Fallback>
      </mc:AlternateContent>
    </w:r>
  </w:p>
  <w:p w14:paraId="6F701F57" w14:textId="77777777" w:rsidR="009773E2" w:rsidRDefault="00977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3AFC" w14:textId="77777777" w:rsidR="00BB4FAF" w:rsidRDefault="00BB4FAF" w:rsidP="00DA48EA">
      <w:r>
        <w:separator/>
      </w:r>
    </w:p>
  </w:footnote>
  <w:footnote w:type="continuationSeparator" w:id="0">
    <w:p w14:paraId="32806F76" w14:textId="77777777" w:rsidR="00BB4FAF" w:rsidRDefault="00BB4FAF" w:rsidP="00DA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2900" w14:textId="77777777" w:rsidR="009773E2" w:rsidRDefault="00851036">
    <w:pPr>
      <w:pStyle w:val="Encabezado"/>
    </w:pPr>
    <w:r>
      <w:rPr>
        <w:noProof/>
        <w:lang w:val="es-ES" w:eastAsia="es-ES"/>
      </w:rPr>
      <w:drawing>
        <wp:inline distT="0" distB="0" distL="0" distR="0" wp14:anchorId="03446A7C" wp14:editId="72B5C340">
          <wp:extent cx="2281602" cy="449969"/>
          <wp:effectExtent l="0" t="0" r="4445" b="762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TRABAJO 2020.jpg"/>
                  <pic:cNvPicPr/>
                </pic:nvPicPr>
                <pic:blipFill>
                  <a:blip r:embed="rId1">
                    <a:extLst>
                      <a:ext uri="{28A0092B-C50C-407E-A947-70E740481C1C}">
                        <a14:useLocalDpi xmlns:a14="http://schemas.microsoft.com/office/drawing/2010/main" val="0"/>
                      </a:ext>
                    </a:extLst>
                  </a:blip>
                  <a:stretch>
                    <a:fillRect/>
                  </a:stretch>
                </pic:blipFill>
                <pic:spPr>
                  <a:xfrm>
                    <a:off x="0" y="0"/>
                    <a:ext cx="2286223" cy="450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0FA"/>
    <w:multiLevelType w:val="hybridMultilevel"/>
    <w:tmpl w:val="A4FE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720BF"/>
    <w:multiLevelType w:val="hybridMultilevel"/>
    <w:tmpl w:val="E49E171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66279B"/>
    <w:multiLevelType w:val="hybridMultilevel"/>
    <w:tmpl w:val="3328017E"/>
    <w:lvl w:ilvl="0" w:tplc="080A000D">
      <w:start w:val="1"/>
      <w:numFmt w:val="bullet"/>
      <w:lvlText w:val=""/>
      <w:lvlJc w:val="left"/>
      <w:pPr>
        <w:ind w:left="360" w:hanging="360"/>
      </w:pPr>
      <w:rPr>
        <w:rFonts w:ascii="Wingdings" w:hAnsi="Wingding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F352E61"/>
    <w:multiLevelType w:val="hybridMultilevel"/>
    <w:tmpl w:val="666A5C2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E5"/>
    <w:rsid w:val="00082AE5"/>
    <w:rsid w:val="000F64D6"/>
    <w:rsid w:val="00221719"/>
    <w:rsid w:val="00230105"/>
    <w:rsid w:val="0024562A"/>
    <w:rsid w:val="00305A6C"/>
    <w:rsid w:val="0039703F"/>
    <w:rsid w:val="003B17FD"/>
    <w:rsid w:val="003B46A1"/>
    <w:rsid w:val="00475D3E"/>
    <w:rsid w:val="00482140"/>
    <w:rsid w:val="004E3205"/>
    <w:rsid w:val="00597F33"/>
    <w:rsid w:val="005D1DC4"/>
    <w:rsid w:val="005D267F"/>
    <w:rsid w:val="00602D47"/>
    <w:rsid w:val="006072B7"/>
    <w:rsid w:val="00716F74"/>
    <w:rsid w:val="0072791F"/>
    <w:rsid w:val="00752120"/>
    <w:rsid w:val="007C799A"/>
    <w:rsid w:val="0080263D"/>
    <w:rsid w:val="00806738"/>
    <w:rsid w:val="00851036"/>
    <w:rsid w:val="00864D6C"/>
    <w:rsid w:val="008B7F00"/>
    <w:rsid w:val="009006B2"/>
    <w:rsid w:val="009122A9"/>
    <w:rsid w:val="009524C0"/>
    <w:rsid w:val="009712CD"/>
    <w:rsid w:val="009773E2"/>
    <w:rsid w:val="0099676C"/>
    <w:rsid w:val="009A03CD"/>
    <w:rsid w:val="00A54FE4"/>
    <w:rsid w:val="00A611C0"/>
    <w:rsid w:val="00AA178E"/>
    <w:rsid w:val="00AE02AC"/>
    <w:rsid w:val="00AE2CB3"/>
    <w:rsid w:val="00B16561"/>
    <w:rsid w:val="00B676CC"/>
    <w:rsid w:val="00B700D0"/>
    <w:rsid w:val="00BB4FAF"/>
    <w:rsid w:val="00BE3ED2"/>
    <w:rsid w:val="00C3491D"/>
    <w:rsid w:val="00C54FD4"/>
    <w:rsid w:val="00C70BA0"/>
    <w:rsid w:val="00CF1956"/>
    <w:rsid w:val="00CF4E7B"/>
    <w:rsid w:val="00D13C46"/>
    <w:rsid w:val="00D17747"/>
    <w:rsid w:val="00D458A9"/>
    <w:rsid w:val="00D8384F"/>
    <w:rsid w:val="00DA48EA"/>
    <w:rsid w:val="00DD3172"/>
    <w:rsid w:val="00DF7225"/>
    <w:rsid w:val="00EE0D14"/>
    <w:rsid w:val="00F02BCE"/>
    <w:rsid w:val="00F0371B"/>
    <w:rsid w:val="00F3764C"/>
    <w:rsid w:val="00F9322B"/>
    <w:rsid w:val="00FF0A2F"/>
    <w:rsid w:val="00FF29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04C11"/>
  <w15:docId w15:val="{9B6B0B4D-94B5-AC48-B457-7AFEBD67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E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8EA"/>
    <w:pPr>
      <w:tabs>
        <w:tab w:val="center" w:pos="4419"/>
        <w:tab w:val="right" w:pos="8838"/>
      </w:tabs>
    </w:pPr>
  </w:style>
  <w:style w:type="character" w:customStyle="1" w:styleId="EncabezadoCar">
    <w:name w:val="Encabezado Car"/>
    <w:basedOn w:val="Fuentedeprrafopredeter"/>
    <w:link w:val="Encabezado"/>
    <w:uiPriority w:val="99"/>
    <w:rsid w:val="00DA48EA"/>
    <w:rPr>
      <w:sz w:val="24"/>
      <w:szCs w:val="24"/>
      <w:lang w:val="es-ES_tradnl"/>
    </w:rPr>
  </w:style>
  <w:style w:type="paragraph" w:styleId="Piedepgina">
    <w:name w:val="footer"/>
    <w:basedOn w:val="Normal"/>
    <w:link w:val="PiedepginaCar"/>
    <w:uiPriority w:val="99"/>
    <w:unhideWhenUsed/>
    <w:rsid w:val="00DA48EA"/>
    <w:pPr>
      <w:tabs>
        <w:tab w:val="center" w:pos="4419"/>
        <w:tab w:val="right" w:pos="8838"/>
      </w:tabs>
    </w:pPr>
  </w:style>
  <w:style w:type="character" w:customStyle="1" w:styleId="PiedepginaCar">
    <w:name w:val="Pie de página Car"/>
    <w:basedOn w:val="Fuentedeprrafopredeter"/>
    <w:link w:val="Piedepgina"/>
    <w:uiPriority w:val="99"/>
    <w:rsid w:val="00DA48EA"/>
    <w:rPr>
      <w:sz w:val="24"/>
      <w:szCs w:val="24"/>
      <w:lang w:val="es-ES_tradnl"/>
    </w:rPr>
  </w:style>
  <w:style w:type="paragraph" w:styleId="Textodeglobo">
    <w:name w:val="Balloon Text"/>
    <w:basedOn w:val="Normal"/>
    <w:link w:val="TextodegloboCar"/>
    <w:uiPriority w:val="99"/>
    <w:semiHidden/>
    <w:unhideWhenUsed/>
    <w:rsid w:val="0085103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1036"/>
    <w:rPr>
      <w:rFonts w:ascii="Lucida Grande" w:hAnsi="Lucida Grande" w:cs="Lucida Grande"/>
      <w:sz w:val="18"/>
      <w:szCs w:val="18"/>
      <w:lang w:val="es-ES_tradnl"/>
    </w:rPr>
  </w:style>
  <w:style w:type="paragraph" w:styleId="Prrafodelista">
    <w:name w:val="List Paragraph"/>
    <w:aliases w:val="titulo 3,Bullets,Segundo nivel de viñetas,List Paragraph1,List Paragraph,Lista vistosa - Énfasis 11,Segundo nivel de vi–etas,Antes de enumeración,Ha,Segundo nivel de vi_etas,P‡rrafo de lista1,TITULO 2 NIVEL,List,Fluvial1,Normal. Viñetas"/>
    <w:basedOn w:val="Normal"/>
    <w:link w:val="PrrafodelistaCar"/>
    <w:uiPriority w:val="34"/>
    <w:qFormat/>
    <w:rsid w:val="00716F74"/>
    <w:pPr>
      <w:ind w:left="720"/>
      <w:contextualSpacing/>
    </w:pPr>
  </w:style>
  <w:style w:type="paragraph" w:styleId="Sinespaciado">
    <w:name w:val="No Spacing"/>
    <w:uiPriority w:val="1"/>
    <w:qFormat/>
    <w:rsid w:val="00716F74"/>
    <w:pPr>
      <w:spacing w:after="0" w:line="240" w:lineRule="auto"/>
    </w:pPr>
    <w:rPr>
      <w:lang w:val="es-CO"/>
    </w:rPr>
  </w:style>
  <w:style w:type="paragraph" w:styleId="NormalWeb">
    <w:name w:val="Normal (Web)"/>
    <w:basedOn w:val="Normal"/>
    <w:link w:val="NormalWebCar"/>
    <w:uiPriority w:val="99"/>
    <w:unhideWhenUsed/>
    <w:qFormat/>
    <w:rsid w:val="00716F74"/>
    <w:rPr>
      <w:rFonts w:ascii="Times New Roman" w:hAnsi="Times New Roman" w:cs="Times New Roman"/>
    </w:rPr>
  </w:style>
  <w:style w:type="character" w:customStyle="1" w:styleId="PrrafodelistaCar">
    <w:name w:val="Párrafo de lista Car"/>
    <w:aliases w:val="titulo 3 Car,Bullets Car,Segundo nivel de viñetas Car,List Paragraph1 Car,List Paragraph Car,Lista vistosa - Énfasis 11 Car,Segundo nivel de vi–etas Car,Antes de enumeración Car,Ha Car,Segundo nivel de vi_etas Car,TITULO 2 NIVEL Car"/>
    <w:link w:val="Prrafodelista"/>
    <w:uiPriority w:val="34"/>
    <w:qFormat/>
    <w:locked/>
    <w:rsid w:val="00716F74"/>
    <w:rPr>
      <w:sz w:val="24"/>
      <w:szCs w:val="24"/>
      <w:lang w:val="es-ES_tradnl"/>
    </w:rPr>
  </w:style>
  <w:style w:type="character" w:customStyle="1" w:styleId="NormalWebCar">
    <w:name w:val="Normal (Web) Car"/>
    <w:basedOn w:val="Fuentedeprrafopredeter"/>
    <w:link w:val="NormalWeb"/>
    <w:uiPriority w:val="99"/>
    <w:locked/>
    <w:rsid w:val="00806738"/>
    <w:rPr>
      <w:rFonts w:ascii="Times New Roman" w:hAnsi="Times New Roman" w:cs="Times New Roman"/>
      <w:sz w:val="24"/>
      <w:szCs w:val="24"/>
      <w:lang w:val="es-ES_tradnl"/>
    </w:rPr>
  </w:style>
  <w:style w:type="paragraph" w:customStyle="1" w:styleId="Pa11">
    <w:name w:val="Pa11"/>
    <w:basedOn w:val="Normal"/>
    <w:next w:val="Normal"/>
    <w:rsid w:val="00806738"/>
    <w:pPr>
      <w:autoSpaceDE w:val="0"/>
      <w:autoSpaceDN w:val="0"/>
      <w:adjustRightInd w:val="0"/>
      <w:spacing w:before="80" w:line="201" w:lineRule="atLeast"/>
    </w:pPr>
    <w:rPr>
      <w:rFonts w:ascii="Humanst521 XBdCn BT" w:eastAsia="Times New Roman" w:hAnsi="Humanst521 XBdCn BT"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3674</Words>
  <Characters>20211</Characters>
  <Application>Microsoft Office Word</Application>
  <DocSecurity>0</DocSecurity>
  <Lines>168</Lines>
  <Paragraphs>47</Paragraphs>
  <ScaleCrop>false</ScaleCrop>
  <Company>HP</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A. Hernandez Medina</dc:creator>
  <cp:keywords/>
  <dc:description/>
  <cp:lastModifiedBy>Aida Stella Duarte Bareno</cp:lastModifiedBy>
  <cp:revision>2</cp:revision>
  <dcterms:created xsi:type="dcterms:W3CDTF">2022-03-17T20:45:00Z</dcterms:created>
  <dcterms:modified xsi:type="dcterms:W3CDTF">2022-03-17T20:45:00Z</dcterms:modified>
</cp:coreProperties>
</file>