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7B4" w:rsidRPr="00FB5864" w:rsidRDefault="00072AC3" w:rsidP="0071440A">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rPr>
      </w:pPr>
      <w:r w:rsidRPr="00FB5864">
        <w:rPr>
          <w:rFonts w:ascii="Times New Roman" w:eastAsia="Times New Roman" w:hAnsi="Times New Roman" w:cs="Times New Roman"/>
          <w:b/>
          <w:bCs/>
          <w:color w:val="1F3864" w:themeColor="accent1" w:themeShade="80"/>
          <w:sz w:val="24"/>
          <w:szCs w:val="24"/>
        </w:rPr>
        <w:t xml:space="preserve">Case study based on </w:t>
      </w:r>
      <w:r w:rsidR="00231922" w:rsidRPr="00FB5864">
        <w:rPr>
          <w:rFonts w:ascii="Times New Roman" w:eastAsia="Times New Roman" w:hAnsi="Times New Roman" w:cs="Times New Roman"/>
          <w:b/>
          <w:bCs/>
          <w:color w:val="1F3864" w:themeColor="accent1" w:themeShade="80"/>
          <w:sz w:val="24"/>
          <w:szCs w:val="24"/>
        </w:rPr>
        <w:t xml:space="preserve">the Rare Earth Industry and </w:t>
      </w:r>
      <w:r w:rsidR="00C83F9D" w:rsidRPr="00FB5864">
        <w:rPr>
          <w:rFonts w:ascii="Times New Roman" w:eastAsia="Times New Roman" w:hAnsi="Times New Roman" w:cs="Times New Roman"/>
          <w:b/>
          <w:bCs/>
          <w:color w:val="1F3864" w:themeColor="accent1" w:themeShade="80"/>
          <w:sz w:val="24"/>
          <w:szCs w:val="24"/>
        </w:rPr>
        <w:t xml:space="preserve">Australia’s Lynas Rare Earth Ltd. </w:t>
      </w:r>
      <w:r w:rsidR="00BC57B4" w:rsidRPr="00FB5864">
        <w:rPr>
          <w:rFonts w:ascii="Times New Roman" w:eastAsia="Times New Roman" w:hAnsi="Times New Roman" w:cs="Times New Roman"/>
          <w:b/>
          <w:bCs/>
          <w:color w:val="1F3864" w:themeColor="accent1" w:themeShade="80"/>
          <w:sz w:val="24"/>
          <w:szCs w:val="24"/>
        </w:rPr>
        <w:t>Introduction</w:t>
      </w:r>
    </w:p>
    <w:p w:rsidR="00231922" w:rsidRPr="00FB5864" w:rsidRDefault="00231922" w:rsidP="0071440A">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rPr>
      </w:pPr>
      <w:r w:rsidRPr="00FB5864">
        <w:rPr>
          <w:rFonts w:ascii="Times New Roman" w:eastAsia="Times New Roman" w:hAnsi="Times New Roman" w:cs="Times New Roman"/>
          <w:b/>
          <w:bCs/>
          <w:color w:val="1F3864" w:themeColor="accent1" w:themeShade="80"/>
          <w:sz w:val="24"/>
          <w:szCs w:val="24"/>
        </w:rPr>
        <w:t>Introduction</w:t>
      </w:r>
    </w:p>
    <w:p w:rsidR="00BC57B4" w:rsidRPr="00FB5864" w:rsidRDefault="00B15D67" w:rsidP="00A06A43">
      <w:p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FB5864">
        <w:rPr>
          <w:rFonts w:ascii="Times New Roman" w:eastAsia="Times New Roman" w:hAnsi="Times New Roman" w:cs="Times New Roman"/>
          <w:color w:val="1F3864" w:themeColor="accent1" w:themeShade="80"/>
          <w:sz w:val="24"/>
          <w:szCs w:val="24"/>
        </w:rPr>
        <w:t xml:space="preserve">Rare earth minerals are critical for the low-carbon and renewable energy technologies </w:t>
      </w:r>
      <w:r w:rsidR="004C0ED0" w:rsidRPr="00FB5864">
        <w:rPr>
          <w:rFonts w:ascii="Times New Roman" w:eastAsia="Times New Roman" w:hAnsi="Times New Roman" w:cs="Times New Roman"/>
          <w:color w:val="1F3864" w:themeColor="accent1" w:themeShade="80"/>
          <w:sz w:val="24"/>
          <w:szCs w:val="24"/>
        </w:rPr>
        <w:t xml:space="preserve">crucial to </w:t>
      </w:r>
      <w:r w:rsidR="004C0ED0" w:rsidRPr="00FB5864">
        <w:rPr>
          <w:rFonts w:ascii="Times New Roman" w:eastAsia="Times New Roman" w:hAnsi="Times New Roman" w:cs="Times New Roman"/>
          <w:color w:val="1F3864" w:themeColor="accent1" w:themeShade="80"/>
          <w:sz w:val="24"/>
          <w:szCs w:val="24"/>
        </w:rPr>
        <w:t>energy-transition plans</w:t>
      </w:r>
      <w:r w:rsidR="004C0ED0" w:rsidRPr="00FB5864">
        <w:rPr>
          <w:rFonts w:ascii="Times New Roman" w:eastAsia="Times New Roman" w:hAnsi="Times New Roman" w:cs="Times New Roman"/>
          <w:color w:val="1F3864" w:themeColor="accent1" w:themeShade="80"/>
          <w:sz w:val="24"/>
          <w:szCs w:val="24"/>
        </w:rPr>
        <w:t>. T</w:t>
      </w:r>
      <w:r w:rsidRPr="00FB5864">
        <w:rPr>
          <w:rFonts w:ascii="Times New Roman" w:eastAsia="Times New Roman" w:hAnsi="Times New Roman" w:cs="Times New Roman"/>
          <w:color w:val="1F3864" w:themeColor="accent1" w:themeShade="80"/>
          <w:sz w:val="24"/>
          <w:szCs w:val="24"/>
        </w:rPr>
        <w:t xml:space="preserve">hese elements have powerful properties </w:t>
      </w:r>
      <w:r w:rsidR="004C0ED0" w:rsidRPr="00FB5864">
        <w:rPr>
          <w:rFonts w:ascii="Times New Roman" w:eastAsia="Times New Roman" w:hAnsi="Times New Roman" w:cs="Times New Roman"/>
          <w:color w:val="1F3864" w:themeColor="accent1" w:themeShade="80"/>
          <w:sz w:val="24"/>
          <w:szCs w:val="24"/>
        </w:rPr>
        <w:t>required for a wide range of low-carbon technologies and for the manufacturing of permanent magnets for batteries of electric vehicles, wind turbines etc..</w:t>
      </w:r>
      <w:r w:rsidRPr="00FB5864">
        <w:rPr>
          <w:rFonts w:ascii="Times New Roman" w:eastAsia="Times New Roman" w:hAnsi="Times New Roman" w:cs="Times New Roman"/>
          <w:color w:val="1F3864" w:themeColor="accent1" w:themeShade="80"/>
          <w:sz w:val="24"/>
          <w:szCs w:val="24"/>
        </w:rPr>
        <w:t xml:space="preserve">.  </w:t>
      </w:r>
      <w:r w:rsidRPr="00FB5864">
        <w:rPr>
          <w:rFonts w:ascii="Times New Roman" w:eastAsia="Times New Roman" w:hAnsi="Times New Roman" w:cs="Times New Roman"/>
          <w:color w:val="1F3864" w:themeColor="accent1" w:themeShade="80"/>
          <w:sz w:val="24"/>
          <w:szCs w:val="24"/>
        </w:rPr>
        <w:t xml:space="preserve">An Australian company, </w:t>
      </w:r>
      <w:hyperlink r:id="rId5" w:history="1">
        <w:r w:rsidRPr="00FB5864">
          <w:rPr>
            <w:rStyle w:val="Hyperlink"/>
            <w:rFonts w:ascii="Times New Roman" w:eastAsia="Times New Roman" w:hAnsi="Times New Roman" w:cs="Times New Roman"/>
            <w:color w:val="1F3864" w:themeColor="accent1" w:themeShade="80"/>
            <w:sz w:val="24"/>
            <w:szCs w:val="24"/>
          </w:rPr>
          <w:t>Lynas Rare Earth Ltd.</w:t>
        </w:r>
      </w:hyperlink>
      <w:r w:rsidR="006712F7" w:rsidRPr="00FB5864">
        <w:rPr>
          <w:rFonts w:ascii="Times New Roman" w:eastAsia="Times New Roman" w:hAnsi="Times New Roman" w:cs="Times New Roman"/>
          <w:color w:val="1F3864" w:themeColor="accent1" w:themeShade="80"/>
          <w:sz w:val="24"/>
          <w:szCs w:val="24"/>
        </w:rPr>
        <w:t xml:space="preserve"> which has claimed itself to be environmentally sustainable,</w:t>
      </w:r>
      <w:r w:rsidRPr="00FB5864">
        <w:rPr>
          <w:rFonts w:ascii="Times New Roman" w:eastAsia="Times New Roman" w:hAnsi="Times New Roman" w:cs="Times New Roman"/>
          <w:color w:val="1F3864" w:themeColor="accent1" w:themeShade="80"/>
          <w:sz w:val="24"/>
          <w:szCs w:val="24"/>
        </w:rPr>
        <w:t xml:space="preserve"> </w:t>
      </w:r>
      <w:r w:rsidR="004C0ED0" w:rsidRPr="00FB5864">
        <w:rPr>
          <w:rFonts w:ascii="Times New Roman" w:eastAsia="Times New Roman" w:hAnsi="Times New Roman" w:cs="Times New Roman"/>
          <w:color w:val="1F3864" w:themeColor="accent1" w:themeShade="80"/>
          <w:sz w:val="24"/>
          <w:szCs w:val="24"/>
        </w:rPr>
        <w:t xml:space="preserve">has created controversies by </w:t>
      </w:r>
      <w:r w:rsidRPr="00FB5864">
        <w:rPr>
          <w:rFonts w:ascii="Times New Roman" w:eastAsia="Times New Roman" w:hAnsi="Times New Roman" w:cs="Times New Roman"/>
          <w:color w:val="1F3864" w:themeColor="accent1" w:themeShade="80"/>
          <w:sz w:val="24"/>
          <w:szCs w:val="24"/>
        </w:rPr>
        <w:t>generat</w:t>
      </w:r>
      <w:r w:rsidR="004C0ED0" w:rsidRPr="00FB5864">
        <w:rPr>
          <w:rFonts w:ascii="Times New Roman" w:eastAsia="Times New Roman" w:hAnsi="Times New Roman" w:cs="Times New Roman"/>
          <w:color w:val="1F3864" w:themeColor="accent1" w:themeShade="80"/>
          <w:sz w:val="24"/>
          <w:szCs w:val="24"/>
        </w:rPr>
        <w:t>ing</w:t>
      </w:r>
      <w:r w:rsidRPr="00FB5864">
        <w:rPr>
          <w:rFonts w:ascii="Times New Roman" w:eastAsia="Times New Roman" w:hAnsi="Times New Roman" w:cs="Times New Roman"/>
          <w:color w:val="1F3864" w:themeColor="accent1" w:themeShade="80"/>
          <w:sz w:val="24"/>
          <w:szCs w:val="24"/>
        </w:rPr>
        <w:t xml:space="preserve"> over a million tonnes of long-live radioactive waste in Malaysia</w:t>
      </w:r>
      <w:r w:rsidR="006712F7" w:rsidRPr="00FB5864">
        <w:rPr>
          <w:rFonts w:ascii="Times New Roman" w:eastAsia="Times New Roman" w:hAnsi="Times New Roman" w:cs="Times New Roman"/>
          <w:color w:val="1F3864" w:themeColor="accent1" w:themeShade="80"/>
          <w:sz w:val="24"/>
          <w:szCs w:val="24"/>
        </w:rPr>
        <w:t xml:space="preserve">.  It </w:t>
      </w:r>
      <w:r w:rsidRPr="00FB5864">
        <w:rPr>
          <w:rFonts w:ascii="Times New Roman" w:eastAsia="Times New Roman" w:hAnsi="Times New Roman" w:cs="Times New Roman"/>
          <w:color w:val="1F3864" w:themeColor="accent1" w:themeShade="80"/>
          <w:sz w:val="24"/>
          <w:szCs w:val="24"/>
        </w:rPr>
        <w:t xml:space="preserve">is </w:t>
      </w:r>
      <w:r w:rsidR="006712F7" w:rsidRPr="00FB5864">
        <w:rPr>
          <w:rFonts w:ascii="Times New Roman" w:eastAsia="Times New Roman" w:hAnsi="Times New Roman" w:cs="Times New Roman"/>
          <w:color w:val="1F3864" w:themeColor="accent1" w:themeShade="80"/>
          <w:sz w:val="24"/>
          <w:szCs w:val="24"/>
        </w:rPr>
        <w:t xml:space="preserve">currently </w:t>
      </w:r>
      <w:r w:rsidRPr="00FB5864">
        <w:rPr>
          <w:rFonts w:ascii="Times New Roman" w:eastAsia="Times New Roman" w:hAnsi="Times New Roman" w:cs="Times New Roman"/>
          <w:color w:val="1F3864" w:themeColor="accent1" w:themeShade="80"/>
          <w:sz w:val="24"/>
          <w:szCs w:val="24"/>
        </w:rPr>
        <w:t>building a</w:t>
      </w:r>
      <w:r w:rsidR="006712F7" w:rsidRPr="00FB5864">
        <w:rPr>
          <w:rFonts w:ascii="Times New Roman" w:eastAsia="Times New Roman" w:hAnsi="Times New Roman" w:cs="Times New Roman"/>
          <w:color w:val="1F3864" w:themeColor="accent1" w:themeShade="80"/>
          <w:sz w:val="24"/>
          <w:szCs w:val="24"/>
        </w:rPr>
        <w:t xml:space="preserve"> large</w:t>
      </w:r>
      <w:r w:rsidRPr="00FB5864">
        <w:rPr>
          <w:rFonts w:ascii="Times New Roman" w:eastAsia="Times New Roman" w:hAnsi="Times New Roman" w:cs="Times New Roman"/>
          <w:color w:val="1F3864" w:themeColor="accent1" w:themeShade="80"/>
          <w:sz w:val="24"/>
          <w:szCs w:val="24"/>
        </w:rPr>
        <w:t xml:space="preserve"> unsafe </w:t>
      </w:r>
      <w:r w:rsidR="006712F7" w:rsidRPr="00FB5864">
        <w:rPr>
          <w:rFonts w:ascii="Times New Roman" w:eastAsia="Times New Roman" w:hAnsi="Times New Roman" w:cs="Times New Roman"/>
          <w:color w:val="1F3864" w:themeColor="accent1" w:themeShade="80"/>
          <w:sz w:val="24"/>
          <w:szCs w:val="24"/>
        </w:rPr>
        <w:t xml:space="preserve">radioactive </w:t>
      </w:r>
      <w:r w:rsidRPr="00FB5864">
        <w:rPr>
          <w:rFonts w:ascii="Times New Roman" w:eastAsia="Times New Roman" w:hAnsi="Times New Roman" w:cs="Times New Roman"/>
          <w:color w:val="1F3864" w:themeColor="accent1" w:themeShade="80"/>
          <w:sz w:val="24"/>
          <w:szCs w:val="24"/>
        </w:rPr>
        <w:t>waste dump in a low-lying peat swamp next to its plant</w:t>
      </w:r>
      <w:r w:rsidR="004C0ED0" w:rsidRPr="00FB5864">
        <w:rPr>
          <w:rFonts w:ascii="Times New Roman" w:eastAsia="Times New Roman" w:hAnsi="Times New Roman" w:cs="Times New Roman"/>
          <w:color w:val="1F3864" w:themeColor="accent1" w:themeShade="80"/>
          <w:sz w:val="24"/>
          <w:szCs w:val="24"/>
        </w:rPr>
        <w:t xml:space="preserve">.  </w:t>
      </w:r>
    </w:p>
    <w:p w:rsidR="00231922" w:rsidRPr="00FB5864" w:rsidRDefault="00231922" w:rsidP="00BC57B4">
      <w:pPr>
        <w:spacing w:before="100" w:beforeAutospacing="1" w:after="100" w:afterAutospacing="1" w:line="240" w:lineRule="auto"/>
        <w:rPr>
          <w:rFonts w:ascii="Times New Roman" w:hAnsi="Times New Roman" w:cs="Times New Roman"/>
          <w:color w:val="1F3864" w:themeColor="accent1" w:themeShade="80"/>
          <w:sz w:val="24"/>
          <w:szCs w:val="24"/>
        </w:rPr>
      </w:pPr>
      <w:r w:rsidRPr="00FB5864">
        <w:rPr>
          <w:rFonts w:ascii="Times New Roman" w:hAnsi="Times New Roman" w:cs="Times New Roman"/>
          <w:color w:val="1F3864" w:themeColor="accent1" w:themeShade="80"/>
          <w:sz w:val="24"/>
          <w:szCs w:val="24"/>
        </w:rPr>
        <w:t>Lynas is listed with the A</w:t>
      </w:r>
      <w:r w:rsidRPr="00FB5864">
        <w:rPr>
          <w:rFonts w:ascii="Times New Roman" w:hAnsi="Times New Roman" w:cs="Times New Roman"/>
          <w:color w:val="1F3864" w:themeColor="accent1" w:themeShade="80"/>
          <w:sz w:val="24"/>
          <w:szCs w:val="24"/>
        </w:rPr>
        <w:t xml:space="preserve">ustralian </w:t>
      </w:r>
      <w:r w:rsidRPr="00FB5864">
        <w:rPr>
          <w:rFonts w:ascii="Times New Roman" w:hAnsi="Times New Roman" w:cs="Times New Roman"/>
          <w:color w:val="1F3864" w:themeColor="accent1" w:themeShade="80"/>
          <w:sz w:val="24"/>
          <w:szCs w:val="24"/>
        </w:rPr>
        <w:t>S</w:t>
      </w:r>
      <w:r w:rsidRPr="00FB5864">
        <w:rPr>
          <w:rFonts w:ascii="Times New Roman" w:hAnsi="Times New Roman" w:cs="Times New Roman"/>
          <w:color w:val="1F3864" w:themeColor="accent1" w:themeShade="80"/>
          <w:sz w:val="24"/>
          <w:szCs w:val="24"/>
        </w:rPr>
        <w:t xml:space="preserve">tock Exchange (ASX), </w:t>
      </w:r>
      <w:r w:rsidRPr="00FB5864">
        <w:rPr>
          <w:rFonts w:ascii="Times New Roman" w:hAnsi="Times New Roman" w:cs="Times New Roman"/>
          <w:color w:val="1F3864" w:themeColor="accent1" w:themeShade="80"/>
          <w:sz w:val="24"/>
          <w:szCs w:val="24"/>
        </w:rPr>
        <w:t xml:space="preserve">mines its rare earth </w:t>
      </w:r>
      <w:r w:rsidRPr="00FB5864">
        <w:rPr>
          <w:rFonts w:ascii="Times New Roman" w:hAnsi="Times New Roman" w:cs="Times New Roman"/>
          <w:color w:val="1F3864" w:themeColor="accent1" w:themeShade="80"/>
          <w:sz w:val="24"/>
          <w:szCs w:val="24"/>
        </w:rPr>
        <w:t>minerals</w:t>
      </w:r>
      <w:r w:rsidRPr="00FB5864">
        <w:rPr>
          <w:rFonts w:ascii="Times New Roman" w:hAnsi="Times New Roman" w:cs="Times New Roman"/>
          <w:color w:val="1F3864" w:themeColor="accent1" w:themeShade="80"/>
          <w:sz w:val="24"/>
          <w:szCs w:val="24"/>
        </w:rPr>
        <w:t xml:space="preserve"> from Western Australia, concentrates it near its mine site in Mt Weld and transport the lanthanide concentrate by road and then ships it to Malaysia over 7,000km away to its secondary processing plant near the Port of Kuantan</w:t>
      </w:r>
      <w:r w:rsidRPr="00FB5864">
        <w:rPr>
          <w:rFonts w:ascii="Times New Roman" w:hAnsi="Times New Roman" w:cs="Times New Roman"/>
          <w:color w:val="1F3864" w:themeColor="accent1" w:themeShade="80"/>
          <w:sz w:val="24"/>
          <w:szCs w:val="24"/>
        </w:rPr>
        <w:t>.</w:t>
      </w:r>
    </w:p>
    <w:p w:rsidR="00BC57B4" w:rsidRPr="00FB5864" w:rsidRDefault="006712F7" w:rsidP="00BC57B4">
      <w:p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FB5864">
        <w:rPr>
          <w:rFonts w:ascii="Times New Roman" w:eastAsia="Times New Roman" w:hAnsi="Times New Roman" w:cs="Times New Roman"/>
          <w:color w:val="1F3864" w:themeColor="accent1" w:themeShade="80"/>
          <w:sz w:val="24"/>
          <w:szCs w:val="24"/>
        </w:rPr>
        <w:t xml:space="preserve">Since 2011, </w:t>
      </w:r>
      <w:r w:rsidR="00FB5864">
        <w:rPr>
          <w:rFonts w:ascii="Times New Roman" w:eastAsia="Times New Roman" w:hAnsi="Times New Roman" w:cs="Times New Roman"/>
          <w:color w:val="1F3864" w:themeColor="accent1" w:themeShade="80"/>
          <w:sz w:val="24"/>
          <w:szCs w:val="24"/>
        </w:rPr>
        <w:t>civil society organisations (</w:t>
      </w:r>
      <w:r w:rsidR="004C0ED0" w:rsidRPr="00FB5864">
        <w:rPr>
          <w:rFonts w:ascii="Times New Roman" w:eastAsia="Times New Roman" w:hAnsi="Times New Roman" w:cs="Times New Roman"/>
          <w:color w:val="1F3864" w:themeColor="accent1" w:themeShade="80"/>
          <w:sz w:val="24"/>
          <w:szCs w:val="24"/>
        </w:rPr>
        <w:t>CSO</w:t>
      </w:r>
      <w:r w:rsidR="00FB5864">
        <w:rPr>
          <w:rFonts w:ascii="Times New Roman" w:eastAsia="Times New Roman" w:hAnsi="Times New Roman" w:cs="Times New Roman"/>
          <w:color w:val="1F3864" w:themeColor="accent1" w:themeShade="80"/>
          <w:sz w:val="24"/>
          <w:szCs w:val="24"/>
        </w:rPr>
        <w:t>)</w:t>
      </w:r>
      <w:r w:rsidR="004C0ED0" w:rsidRPr="00FB5864">
        <w:rPr>
          <w:rFonts w:ascii="Times New Roman" w:eastAsia="Times New Roman" w:hAnsi="Times New Roman" w:cs="Times New Roman"/>
          <w:color w:val="1F3864" w:themeColor="accent1" w:themeShade="80"/>
          <w:sz w:val="24"/>
          <w:szCs w:val="24"/>
        </w:rPr>
        <w:t xml:space="preserve"> and concerned residents have advocated</w:t>
      </w:r>
      <w:r w:rsidR="00231922" w:rsidRPr="00FB5864">
        <w:rPr>
          <w:rFonts w:ascii="Times New Roman" w:eastAsia="Times New Roman" w:hAnsi="Times New Roman" w:cs="Times New Roman"/>
          <w:color w:val="1F3864" w:themeColor="accent1" w:themeShade="80"/>
          <w:sz w:val="24"/>
          <w:szCs w:val="24"/>
        </w:rPr>
        <w:t xml:space="preserve"> and campaign strongly</w:t>
      </w:r>
      <w:r w:rsidR="004C0ED0" w:rsidRPr="00FB5864">
        <w:rPr>
          <w:rFonts w:ascii="Times New Roman" w:eastAsia="Times New Roman" w:hAnsi="Times New Roman" w:cs="Times New Roman"/>
          <w:color w:val="1F3864" w:themeColor="accent1" w:themeShade="80"/>
          <w:sz w:val="24"/>
          <w:szCs w:val="24"/>
        </w:rPr>
        <w:t xml:space="preserve"> against Lynas locating its secondary processing plant</w:t>
      </w:r>
      <w:r w:rsidRPr="00FB5864">
        <w:rPr>
          <w:rFonts w:ascii="Times New Roman" w:eastAsia="Times New Roman" w:hAnsi="Times New Roman" w:cs="Times New Roman"/>
          <w:color w:val="1F3864" w:themeColor="accent1" w:themeShade="80"/>
          <w:sz w:val="24"/>
          <w:szCs w:val="24"/>
        </w:rPr>
        <w:t xml:space="preserve"> in Malaysia due to the country’s </w:t>
      </w:r>
      <w:hyperlink r:id="rId6" w:history="1">
        <w:r w:rsidRPr="00FB5864">
          <w:rPr>
            <w:rStyle w:val="Hyperlink"/>
            <w:rFonts w:ascii="Times New Roman" w:eastAsia="Times New Roman" w:hAnsi="Times New Roman" w:cs="Times New Roman"/>
            <w:color w:val="1F3864" w:themeColor="accent1" w:themeShade="80"/>
            <w:sz w:val="24"/>
            <w:szCs w:val="24"/>
          </w:rPr>
          <w:t>corruption</w:t>
        </w:r>
        <w:r w:rsidR="00231922" w:rsidRPr="00FB5864">
          <w:rPr>
            <w:rStyle w:val="Hyperlink"/>
            <w:rFonts w:ascii="Times New Roman" w:eastAsia="Times New Roman" w:hAnsi="Times New Roman" w:cs="Times New Roman"/>
            <w:color w:val="1F3864" w:themeColor="accent1" w:themeShade="80"/>
            <w:sz w:val="24"/>
            <w:szCs w:val="24"/>
          </w:rPr>
          <w:t xml:space="preserve"> track record</w:t>
        </w:r>
      </w:hyperlink>
      <w:r w:rsidRPr="00FB5864">
        <w:rPr>
          <w:rFonts w:ascii="Times New Roman" w:eastAsia="Times New Roman" w:hAnsi="Times New Roman" w:cs="Times New Roman"/>
          <w:color w:val="1F3864" w:themeColor="accent1" w:themeShade="80"/>
          <w:sz w:val="24"/>
          <w:szCs w:val="24"/>
        </w:rPr>
        <w:t xml:space="preserve">, </w:t>
      </w:r>
      <w:r w:rsidR="00231922" w:rsidRPr="00FB5864">
        <w:rPr>
          <w:rFonts w:ascii="Times New Roman" w:eastAsia="Times New Roman" w:hAnsi="Times New Roman" w:cs="Times New Roman"/>
          <w:color w:val="1F3864" w:themeColor="accent1" w:themeShade="80"/>
          <w:sz w:val="24"/>
          <w:szCs w:val="24"/>
        </w:rPr>
        <w:t xml:space="preserve">limited </w:t>
      </w:r>
      <w:r w:rsidRPr="00FB5864">
        <w:rPr>
          <w:rFonts w:ascii="Times New Roman" w:eastAsia="Times New Roman" w:hAnsi="Times New Roman" w:cs="Times New Roman"/>
          <w:color w:val="1F3864" w:themeColor="accent1" w:themeShade="80"/>
          <w:sz w:val="24"/>
          <w:szCs w:val="24"/>
        </w:rPr>
        <w:t xml:space="preserve">environmental and public health </w:t>
      </w:r>
      <w:r w:rsidR="00231922" w:rsidRPr="00FB5864">
        <w:rPr>
          <w:rFonts w:ascii="Times New Roman" w:eastAsia="Times New Roman" w:hAnsi="Times New Roman" w:cs="Times New Roman"/>
          <w:color w:val="1F3864" w:themeColor="accent1" w:themeShade="80"/>
          <w:sz w:val="24"/>
          <w:szCs w:val="24"/>
        </w:rPr>
        <w:t>safeguards</w:t>
      </w:r>
      <w:r w:rsidRPr="00FB5864">
        <w:rPr>
          <w:rFonts w:ascii="Times New Roman" w:eastAsia="Times New Roman" w:hAnsi="Times New Roman" w:cs="Times New Roman"/>
          <w:color w:val="1F3864" w:themeColor="accent1" w:themeShade="80"/>
          <w:sz w:val="24"/>
          <w:szCs w:val="24"/>
        </w:rPr>
        <w:t xml:space="preserve"> and </w:t>
      </w:r>
      <w:r w:rsidR="00231922" w:rsidRPr="00FB5864">
        <w:rPr>
          <w:rFonts w:ascii="Times New Roman" w:eastAsia="Times New Roman" w:hAnsi="Times New Roman" w:cs="Times New Roman"/>
          <w:color w:val="1F3864" w:themeColor="accent1" w:themeShade="80"/>
          <w:sz w:val="24"/>
          <w:szCs w:val="24"/>
        </w:rPr>
        <w:t xml:space="preserve">the </w:t>
      </w:r>
      <w:r w:rsidRPr="00FB5864">
        <w:rPr>
          <w:rFonts w:ascii="Times New Roman" w:eastAsia="Times New Roman" w:hAnsi="Times New Roman" w:cs="Times New Roman"/>
          <w:color w:val="1F3864" w:themeColor="accent1" w:themeShade="80"/>
          <w:sz w:val="24"/>
          <w:szCs w:val="24"/>
        </w:rPr>
        <w:t>lack of capacity to manage the complex pollution and radioactive wastes</w:t>
      </w:r>
      <w:r w:rsidR="00231922" w:rsidRPr="00FB5864">
        <w:rPr>
          <w:rFonts w:ascii="Times New Roman" w:eastAsia="Times New Roman" w:hAnsi="Times New Roman" w:cs="Times New Roman"/>
          <w:color w:val="1F3864" w:themeColor="accent1" w:themeShade="80"/>
          <w:sz w:val="24"/>
          <w:szCs w:val="24"/>
        </w:rPr>
        <w:t>/hazards</w:t>
      </w:r>
      <w:r w:rsidRPr="00FB5864">
        <w:rPr>
          <w:rFonts w:ascii="Times New Roman" w:eastAsia="Times New Roman" w:hAnsi="Times New Roman" w:cs="Times New Roman"/>
          <w:color w:val="1F3864" w:themeColor="accent1" w:themeShade="80"/>
          <w:sz w:val="24"/>
          <w:szCs w:val="24"/>
        </w:rPr>
        <w:t xml:space="preserve">.  </w:t>
      </w:r>
      <w:r w:rsidR="00BC57B4" w:rsidRPr="00FB5864">
        <w:rPr>
          <w:rFonts w:ascii="Times New Roman" w:eastAsia="Times New Roman" w:hAnsi="Times New Roman" w:cs="Times New Roman"/>
          <w:color w:val="1F3864" w:themeColor="accent1" w:themeShade="80"/>
          <w:sz w:val="24"/>
          <w:szCs w:val="24"/>
        </w:rPr>
        <w:t xml:space="preserve">Lynas </w:t>
      </w:r>
      <w:r w:rsidR="00BC57B4" w:rsidRPr="00FB5864">
        <w:rPr>
          <w:rFonts w:ascii="Times New Roman" w:eastAsia="Times New Roman" w:hAnsi="Times New Roman" w:cs="Times New Roman"/>
          <w:color w:val="1F3864" w:themeColor="accent1" w:themeShade="80"/>
          <w:sz w:val="24"/>
          <w:szCs w:val="24"/>
        </w:rPr>
        <w:t>should</w:t>
      </w:r>
      <w:r w:rsidR="00BC57B4" w:rsidRPr="00FB5864">
        <w:rPr>
          <w:rFonts w:ascii="Times New Roman" w:eastAsia="Times New Roman" w:hAnsi="Times New Roman" w:cs="Times New Roman"/>
          <w:color w:val="1F3864" w:themeColor="accent1" w:themeShade="80"/>
          <w:sz w:val="24"/>
          <w:szCs w:val="24"/>
        </w:rPr>
        <w:t xml:space="preserve"> have processed its </w:t>
      </w:r>
      <w:r w:rsidR="000856A8" w:rsidRPr="00FB5864">
        <w:rPr>
          <w:rFonts w:ascii="Times New Roman" w:eastAsia="Times New Roman" w:hAnsi="Times New Roman" w:cs="Times New Roman"/>
          <w:color w:val="1F3864" w:themeColor="accent1" w:themeShade="80"/>
          <w:sz w:val="24"/>
          <w:szCs w:val="24"/>
        </w:rPr>
        <w:t xml:space="preserve">rare earth </w:t>
      </w:r>
      <w:r w:rsidR="00BC57B4" w:rsidRPr="00FB5864">
        <w:rPr>
          <w:rFonts w:ascii="Times New Roman" w:eastAsia="Times New Roman" w:hAnsi="Times New Roman" w:cs="Times New Roman"/>
          <w:color w:val="1F3864" w:themeColor="accent1" w:themeShade="80"/>
          <w:sz w:val="24"/>
          <w:szCs w:val="24"/>
        </w:rPr>
        <w:t xml:space="preserve">minerals in Western Australia in accordance with </w:t>
      </w:r>
      <w:r w:rsidR="000856A8" w:rsidRPr="00FB5864">
        <w:rPr>
          <w:rFonts w:ascii="Times New Roman" w:eastAsia="Times New Roman" w:hAnsi="Times New Roman" w:cs="Times New Roman"/>
          <w:color w:val="1F3864" w:themeColor="accent1" w:themeShade="80"/>
          <w:sz w:val="24"/>
          <w:szCs w:val="24"/>
        </w:rPr>
        <w:t xml:space="preserve">stronger </w:t>
      </w:r>
      <w:r w:rsidR="00BC57B4" w:rsidRPr="00FB5864">
        <w:rPr>
          <w:rFonts w:ascii="Times New Roman" w:eastAsia="Times New Roman" w:hAnsi="Times New Roman" w:cs="Times New Roman"/>
          <w:color w:val="1F3864" w:themeColor="accent1" w:themeShade="80"/>
          <w:sz w:val="24"/>
          <w:szCs w:val="24"/>
        </w:rPr>
        <w:t>Aus</w:t>
      </w:r>
      <w:r w:rsidR="00BC57B4" w:rsidRPr="00FB5864">
        <w:rPr>
          <w:rFonts w:ascii="Times New Roman" w:eastAsia="Times New Roman" w:hAnsi="Times New Roman" w:cs="Times New Roman"/>
          <w:color w:val="1F3864" w:themeColor="accent1" w:themeShade="80"/>
          <w:sz w:val="24"/>
          <w:szCs w:val="24"/>
        </w:rPr>
        <w:t>tralian law and standards</w:t>
      </w:r>
      <w:r w:rsidR="00231922" w:rsidRPr="00FB5864">
        <w:rPr>
          <w:rFonts w:ascii="Times New Roman" w:eastAsia="Times New Roman" w:hAnsi="Times New Roman" w:cs="Times New Roman"/>
          <w:color w:val="1F3864" w:themeColor="accent1" w:themeShade="80"/>
          <w:sz w:val="24"/>
          <w:szCs w:val="24"/>
        </w:rPr>
        <w:t xml:space="preserve">, </w:t>
      </w:r>
      <w:r w:rsidR="000856A8" w:rsidRPr="00FB5864">
        <w:rPr>
          <w:rFonts w:ascii="Times New Roman" w:eastAsia="Times New Roman" w:hAnsi="Times New Roman" w:cs="Times New Roman"/>
          <w:color w:val="1F3864" w:themeColor="accent1" w:themeShade="80"/>
          <w:sz w:val="24"/>
          <w:szCs w:val="24"/>
        </w:rPr>
        <w:t xml:space="preserve">and </w:t>
      </w:r>
      <w:r w:rsidR="00231922" w:rsidRPr="00FB5864">
        <w:rPr>
          <w:rFonts w:ascii="Times New Roman" w:eastAsia="Times New Roman" w:hAnsi="Times New Roman" w:cs="Times New Roman"/>
          <w:color w:val="1F3864" w:themeColor="accent1" w:themeShade="80"/>
          <w:sz w:val="24"/>
          <w:szCs w:val="24"/>
        </w:rPr>
        <w:t>where it has a ready-made mine pit to dispose of its radioactive waste</w:t>
      </w:r>
      <w:r w:rsidR="000856A8" w:rsidRPr="00FB5864">
        <w:rPr>
          <w:rFonts w:ascii="Times New Roman" w:eastAsia="Times New Roman" w:hAnsi="Times New Roman" w:cs="Times New Roman"/>
          <w:color w:val="1F3864" w:themeColor="accent1" w:themeShade="80"/>
          <w:sz w:val="24"/>
          <w:szCs w:val="24"/>
        </w:rPr>
        <w:t xml:space="preserve"> under stronger safeguards that will be regulated over a long period of time</w:t>
      </w:r>
      <w:r w:rsidR="00BC57B4" w:rsidRPr="00FB5864">
        <w:rPr>
          <w:rFonts w:ascii="Times New Roman" w:eastAsia="Times New Roman" w:hAnsi="Times New Roman" w:cs="Times New Roman"/>
          <w:color w:val="1F3864" w:themeColor="accent1" w:themeShade="80"/>
          <w:sz w:val="24"/>
          <w:szCs w:val="24"/>
        </w:rPr>
        <w:t xml:space="preserve">.  It has instead chosen Malaysia to take advantage of </w:t>
      </w:r>
      <w:r w:rsidR="000856A8" w:rsidRPr="00FB5864">
        <w:rPr>
          <w:rFonts w:ascii="Times New Roman" w:eastAsia="Times New Roman" w:hAnsi="Times New Roman" w:cs="Times New Roman"/>
          <w:color w:val="1F3864" w:themeColor="accent1" w:themeShade="80"/>
          <w:sz w:val="24"/>
          <w:szCs w:val="24"/>
        </w:rPr>
        <w:t>its</w:t>
      </w:r>
      <w:r w:rsidR="00BC57B4" w:rsidRPr="00FB5864">
        <w:rPr>
          <w:rFonts w:ascii="Times New Roman" w:eastAsia="Times New Roman" w:hAnsi="Times New Roman" w:cs="Times New Roman"/>
          <w:color w:val="1F3864" w:themeColor="accent1" w:themeShade="80"/>
          <w:sz w:val="24"/>
          <w:szCs w:val="24"/>
        </w:rPr>
        <w:t xml:space="preserve"> generous 12-year tax concession, lax and lower regulatory requirements and poor human rights, environmental protection, occupational health and safety standards</w:t>
      </w:r>
      <w:r w:rsidR="000856A8" w:rsidRPr="00FB5864">
        <w:rPr>
          <w:rFonts w:ascii="Times New Roman" w:eastAsia="Times New Roman" w:hAnsi="Times New Roman" w:cs="Times New Roman"/>
          <w:color w:val="1F3864" w:themeColor="accent1" w:themeShade="80"/>
          <w:sz w:val="24"/>
          <w:szCs w:val="24"/>
        </w:rPr>
        <w:t>.  Essentially, Lynas will be</w:t>
      </w:r>
      <w:r w:rsidR="00BC57B4" w:rsidRPr="00FB5864">
        <w:rPr>
          <w:rFonts w:ascii="Times New Roman" w:eastAsia="Times New Roman" w:hAnsi="Times New Roman" w:cs="Times New Roman"/>
          <w:color w:val="1F3864" w:themeColor="accent1" w:themeShade="80"/>
          <w:sz w:val="24"/>
          <w:szCs w:val="24"/>
        </w:rPr>
        <w:t xml:space="preserve"> leaving a radioactive toxic legacy to burden current and future generations of Malaysians</w:t>
      </w:r>
      <w:r w:rsidR="00FB5864" w:rsidRPr="00FB5864">
        <w:rPr>
          <w:rFonts w:ascii="Times New Roman" w:eastAsia="Times New Roman" w:hAnsi="Times New Roman" w:cs="Times New Roman"/>
          <w:color w:val="1F3864" w:themeColor="accent1" w:themeShade="80"/>
          <w:sz w:val="24"/>
          <w:szCs w:val="24"/>
        </w:rPr>
        <w:t xml:space="preserve">, hindering local community their rights to a clean and safe living environment, safe drinking water and sustainable livelihoods. </w:t>
      </w:r>
    </w:p>
    <w:p w:rsidR="00BC57B4" w:rsidRPr="00BC57B4" w:rsidRDefault="00BC57B4" w:rsidP="00BC57B4">
      <w:pPr>
        <w:spacing w:before="100" w:beforeAutospacing="1" w:after="100" w:afterAutospacing="1" w:line="240" w:lineRule="auto"/>
        <w:rPr>
          <w:rFonts w:ascii="Times New Roman" w:eastAsia="Times New Roman" w:hAnsi="Times New Roman" w:cs="Times New Roman"/>
          <w:b/>
          <w:bCs/>
          <w:sz w:val="24"/>
          <w:szCs w:val="24"/>
        </w:rPr>
      </w:pPr>
      <w:r w:rsidRPr="00BC57B4">
        <w:rPr>
          <w:rFonts w:ascii="Times New Roman" w:eastAsia="Times New Roman" w:hAnsi="Times New Roman" w:cs="Times New Roman"/>
          <w:b/>
          <w:bCs/>
          <w:sz w:val="24"/>
          <w:szCs w:val="24"/>
        </w:rPr>
        <w:t>Response to Questions</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How can States better advance human rights-compatible energy transition laws and policies that ensure responsible business conduct in all aspects of energy transition efforts and programs (e.g., including, but not limited to, design, approval, financing, implementation, and reporting of energy transition programs)?</w:t>
      </w:r>
    </w:p>
    <w:p w:rsidR="00156E73" w:rsidRPr="00EE3354" w:rsidRDefault="00156E73" w:rsidP="00A06A43">
      <w:pPr>
        <w:spacing w:before="100" w:beforeAutospacing="1" w:after="100" w:afterAutospacing="1" w:line="240" w:lineRule="auto"/>
        <w:ind w:left="360"/>
        <w:rPr>
          <w:rFonts w:ascii="Times New Roman" w:eastAsia="Times New Roman" w:hAnsi="Times New Roman" w:cs="Times New Roman"/>
          <w:color w:val="1F3864" w:themeColor="accent1" w:themeShade="80"/>
          <w:sz w:val="24"/>
          <w:szCs w:val="24"/>
        </w:rPr>
      </w:pPr>
      <w:r w:rsidRPr="00EE3354">
        <w:rPr>
          <w:rFonts w:ascii="Times New Roman" w:eastAsia="Times New Roman" w:hAnsi="Times New Roman" w:cs="Times New Roman"/>
          <w:color w:val="1F3864" w:themeColor="accent1" w:themeShade="80"/>
          <w:sz w:val="24"/>
          <w:szCs w:val="24"/>
        </w:rPr>
        <w:t xml:space="preserve">Energy transition efforts and program must be fair, just and green/clean both for the Global North and South, so as to effectively reduce greenhouse gas emissions globally.  The current </w:t>
      </w:r>
      <w:r w:rsidR="00EF34C0">
        <w:rPr>
          <w:rFonts w:ascii="Times New Roman" w:eastAsia="Times New Roman" w:hAnsi="Times New Roman" w:cs="Times New Roman"/>
          <w:color w:val="1F3864" w:themeColor="accent1" w:themeShade="80"/>
          <w:sz w:val="24"/>
          <w:szCs w:val="24"/>
        </w:rPr>
        <w:t xml:space="preserve">situation </w:t>
      </w:r>
      <w:r w:rsidRPr="00EE3354">
        <w:rPr>
          <w:rFonts w:ascii="Times New Roman" w:eastAsia="Times New Roman" w:hAnsi="Times New Roman" w:cs="Times New Roman"/>
          <w:color w:val="1F3864" w:themeColor="accent1" w:themeShade="80"/>
          <w:sz w:val="24"/>
          <w:szCs w:val="24"/>
        </w:rPr>
        <w:t xml:space="preserve">has a major gap, where high emission nations and industries </w:t>
      </w:r>
      <w:r w:rsidR="00C6342B" w:rsidRPr="00EE3354">
        <w:rPr>
          <w:rFonts w:ascii="Times New Roman" w:eastAsia="Times New Roman" w:hAnsi="Times New Roman" w:cs="Times New Roman"/>
          <w:color w:val="1F3864" w:themeColor="accent1" w:themeShade="80"/>
          <w:sz w:val="24"/>
          <w:szCs w:val="24"/>
        </w:rPr>
        <w:t>can</w:t>
      </w:r>
      <w:r w:rsidR="00244669" w:rsidRPr="00EE3354">
        <w:rPr>
          <w:rFonts w:ascii="Times New Roman" w:eastAsia="Times New Roman" w:hAnsi="Times New Roman" w:cs="Times New Roman"/>
          <w:color w:val="1F3864" w:themeColor="accent1" w:themeShade="80"/>
          <w:sz w:val="24"/>
          <w:szCs w:val="24"/>
        </w:rPr>
        <w:t xml:space="preserve"> and have</w:t>
      </w:r>
      <w:r w:rsidRPr="00EE3354">
        <w:rPr>
          <w:rFonts w:ascii="Times New Roman" w:eastAsia="Times New Roman" w:hAnsi="Times New Roman" w:cs="Times New Roman"/>
          <w:color w:val="1F3864" w:themeColor="accent1" w:themeShade="80"/>
          <w:sz w:val="24"/>
          <w:szCs w:val="24"/>
        </w:rPr>
        <w:t xml:space="preserve"> push</w:t>
      </w:r>
      <w:r w:rsidR="00244669" w:rsidRPr="00EE3354">
        <w:rPr>
          <w:rFonts w:ascii="Times New Roman" w:eastAsia="Times New Roman" w:hAnsi="Times New Roman" w:cs="Times New Roman"/>
          <w:color w:val="1F3864" w:themeColor="accent1" w:themeShade="80"/>
          <w:sz w:val="24"/>
          <w:szCs w:val="24"/>
        </w:rPr>
        <w:t>ed</w:t>
      </w:r>
      <w:r w:rsidRPr="00EE3354">
        <w:rPr>
          <w:rFonts w:ascii="Times New Roman" w:eastAsia="Times New Roman" w:hAnsi="Times New Roman" w:cs="Times New Roman"/>
          <w:color w:val="1F3864" w:themeColor="accent1" w:themeShade="80"/>
          <w:sz w:val="24"/>
          <w:szCs w:val="24"/>
        </w:rPr>
        <w:t xml:space="preserve"> their emission</w:t>
      </w:r>
      <w:r w:rsidR="00EF34C0">
        <w:rPr>
          <w:rFonts w:ascii="Times New Roman" w:eastAsia="Times New Roman" w:hAnsi="Times New Roman" w:cs="Times New Roman"/>
          <w:color w:val="1F3864" w:themeColor="accent1" w:themeShade="80"/>
          <w:sz w:val="24"/>
          <w:szCs w:val="24"/>
        </w:rPr>
        <w:t>s</w:t>
      </w:r>
      <w:r w:rsidRPr="00EE3354">
        <w:rPr>
          <w:rFonts w:ascii="Times New Roman" w:eastAsia="Times New Roman" w:hAnsi="Times New Roman" w:cs="Times New Roman"/>
          <w:color w:val="1F3864" w:themeColor="accent1" w:themeShade="80"/>
          <w:sz w:val="24"/>
          <w:szCs w:val="24"/>
        </w:rPr>
        <w:t xml:space="preserve"> and pollution burdens to countries where corruption and democratic good governance are a problem</w:t>
      </w:r>
      <w:r w:rsidR="00C6342B" w:rsidRPr="00EE3354">
        <w:rPr>
          <w:rFonts w:ascii="Times New Roman" w:eastAsia="Times New Roman" w:hAnsi="Times New Roman" w:cs="Times New Roman"/>
          <w:color w:val="1F3864" w:themeColor="accent1" w:themeShade="80"/>
          <w:sz w:val="24"/>
          <w:szCs w:val="24"/>
        </w:rPr>
        <w:t xml:space="preserve"> without any repercussion beyond protest actions and objections from local communities and civil society organisations (CSO)</w:t>
      </w:r>
      <w:r w:rsidRPr="00EE3354">
        <w:rPr>
          <w:rFonts w:ascii="Times New Roman" w:eastAsia="Times New Roman" w:hAnsi="Times New Roman" w:cs="Times New Roman"/>
          <w:color w:val="1F3864" w:themeColor="accent1" w:themeShade="80"/>
          <w:sz w:val="24"/>
          <w:szCs w:val="24"/>
        </w:rPr>
        <w:t>.</w:t>
      </w:r>
    </w:p>
    <w:p w:rsidR="00E01A6C" w:rsidRPr="00EE3354" w:rsidRDefault="000B1E04" w:rsidP="00A06A43">
      <w:pPr>
        <w:spacing w:before="100" w:beforeAutospacing="1" w:after="100" w:afterAutospacing="1" w:line="240" w:lineRule="auto"/>
        <w:ind w:left="360"/>
        <w:rPr>
          <w:rFonts w:ascii="Times New Roman" w:eastAsia="Times New Roman" w:hAnsi="Times New Roman" w:cs="Times New Roman"/>
          <w:color w:val="1F3864" w:themeColor="accent1" w:themeShade="80"/>
          <w:sz w:val="24"/>
          <w:szCs w:val="24"/>
        </w:rPr>
      </w:pPr>
      <w:r w:rsidRPr="00EE3354">
        <w:rPr>
          <w:rFonts w:ascii="Times New Roman" w:eastAsia="Times New Roman" w:hAnsi="Times New Roman" w:cs="Times New Roman"/>
          <w:color w:val="1F3864" w:themeColor="accent1" w:themeShade="80"/>
          <w:sz w:val="24"/>
          <w:szCs w:val="24"/>
        </w:rPr>
        <w:t>In light of the urgency of the need to tackle climate change</w:t>
      </w:r>
      <w:r w:rsidR="00421CF6">
        <w:rPr>
          <w:rFonts w:ascii="Times New Roman" w:eastAsia="Times New Roman" w:hAnsi="Times New Roman" w:cs="Times New Roman"/>
          <w:color w:val="1F3864" w:themeColor="accent1" w:themeShade="80"/>
          <w:sz w:val="24"/>
          <w:szCs w:val="24"/>
        </w:rPr>
        <w:t>,</w:t>
      </w:r>
      <w:r w:rsidRPr="00EE3354">
        <w:rPr>
          <w:rFonts w:ascii="Times New Roman" w:eastAsia="Times New Roman" w:hAnsi="Times New Roman" w:cs="Times New Roman"/>
          <w:color w:val="1F3864" w:themeColor="accent1" w:themeShade="80"/>
          <w:sz w:val="24"/>
          <w:szCs w:val="24"/>
        </w:rPr>
        <w:t xml:space="preserve"> </w:t>
      </w:r>
      <w:r w:rsidR="00D108C4" w:rsidRPr="00EE3354">
        <w:rPr>
          <w:rFonts w:ascii="Times New Roman" w:eastAsia="Times New Roman" w:hAnsi="Times New Roman" w:cs="Times New Roman"/>
          <w:color w:val="1F3864" w:themeColor="accent1" w:themeShade="80"/>
          <w:sz w:val="24"/>
          <w:szCs w:val="24"/>
        </w:rPr>
        <w:t xml:space="preserve">States should enter into a </w:t>
      </w:r>
      <w:r w:rsidR="009C306A" w:rsidRPr="00EE3354">
        <w:rPr>
          <w:rFonts w:ascii="Times New Roman" w:eastAsia="Times New Roman" w:hAnsi="Times New Roman" w:cs="Times New Roman"/>
          <w:color w:val="1F3864" w:themeColor="accent1" w:themeShade="80"/>
          <w:sz w:val="24"/>
          <w:szCs w:val="24"/>
        </w:rPr>
        <w:t>binding</w:t>
      </w:r>
      <w:r w:rsidR="00966DDC" w:rsidRPr="00EE3354">
        <w:rPr>
          <w:rFonts w:ascii="Times New Roman" w:eastAsia="Times New Roman" w:hAnsi="Times New Roman" w:cs="Times New Roman"/>
          <w:color w:val="1F3864" w:themeColor="accent1" w:themeShade="80"/>
          <w:sz w:val="24"/>
          <w:szCs w:val="24"/>
        </w:rPr>
        <w:t xml:space="preserve"> multilateral</w:t>
      </w:r>
      <w:r w:rsidR="00BD3523" w:rsidRPr="00EE3354">
        <w:rPr>
          <w:rFonts w:ascii="Times New Roman" w:eastAsia="Times New Roman" w:hAnsi="Times New Roman" w:cs="Times New Roman"/>
          <w:color w:val="1F3864" w:themeColor="accent1" w:themeShade="80"/>
          <w:sz w:val="24"/>
          <w:szCs w:val="24"/>
        </w:rPr>
        <w:t xml:space="preserve"> climate change</w:t>
      </w:r>
      <w:r w:rsidR="00EF34C0">
        <w:rPr>
          <w:rFonts w:ascii="Times New Roman" w:eastAsia="Times New Roman" w:hAnsi="Times New Roman" w:cs="Times New Roman"/>
          <w:color w:val="1F3864" w:themeColor="accent1" w:themeShade="80"/>
          <w:sz w:val="24"/>
          <w:szCs w:val="24"/>
        </w:rPr>
        <w:t>-</w:t>
      </w:r>
      <w:r w:rsidR="00925F31">
        <w:rPr>
          <w:rFonts w:ascii="Times New Roman" w:eastAsia="Times New Roman" w:hAnsi="Times New Roman" w:cs="Times New Roman"/>
          <w:color w:val="1F3864" w:themeColor="accent1" w:themeShade="80"/>
          <w:sz w:val="24"/>
          <w:szCs w:val="24"/>
        </w:rPr>
        <w:t>energy transition</w:t>
      </w:r>
      <w:r w:rsidR="00966DDC" w:rsidRPr="00EE3354">
        <w:rPr>
          <w:rFonts w:ascii="Times New Roman" w:eastAsia="Times New Roman" w:hAnsi="Times New Roman" w:cs="Times New Roman"/>
          <w:color w:val="1F3864" w:themeColor="accent1" w:themeShade="80"/>
          <w:sz w:val="24"/>
          <w:szCs w:val="24"/>
        </w:rPr>
        <w:t xml:space="preserve"> </w:t>
      </w:r>
      <w:r w:rsidR="00D108C4" w:rsidRPr="00EE3354">
        <w:rPr>
          <w:rFonts w:ascii="Times New Roman" w:eastAsia="Times New Roman" w:hAnsi="Times New Roman" w:cs="Times New Roman"/>
          <w:color w:val="1F3864" w:themeColor="accent1" w:themeShade="80"/>
          <w:sz w:val="24"/>
          <w:szCs w:val="24"/>
        </w:rPr>
        <w:t xml:space="preserve">treaty </w:t>
      </w:r>
      <w:r w:rsidR="00D12755" w:rsidRPr="00EE3354">
        <w:rPr>
          <w:rFonts w:ascii="Times New Roman" w:eastAsia="Times New Roman" w:hAnsi="Times New Roman" w:cs="Times New Roman"/>
          <w:color w:val="1F3864" w:themeColor="accent1" w:themeShade="80"/>
          <w:sz w:val="24"/>
          <w:szCs w:val="24"/>
        </w:rPr>
        <w:t>that incorporates all of the UN Human Rights instruments</w:t>
      </w:r>
      <w:r w:rsidR="002063FE" w:rsidRPr="00EE3354">
        <w:rPr>
          <w:rFonts w:ascii="Times New Roman" w:eastAsia="Times New Roman" w:hAnsi="Times New Roman" w:cs="Times New Roman"/>
          <w:color w:val="1F3864" w:themeColor="accent1" w:themeShade="80"/>
          <w:sz w:val="24"/>
          <w:szCs w:val="24"/>
        </w:rPr>
        <w:t>, in particular to</w:t>
      </w:r>
      <w:r w:rsidR="00E01A6C" w:rsidRPr="00EE3354">
        <w:rPr>
          <w:rFonts w:ascii="Times New Roman" w:eastAsia="Times New Roman" w:hAnsi="Times New Roman" w:cs="Times New Roman"/>
          <w:color w:val="1F3864" w:themeColor="accent1" w:themeShade="80"/>
          <w:sz w:val="24"/>
          <w:szCs w:val="24"/>
        </w:rPr>
        <w:t>:</w:t>
      </w:r>
    </w:p>
    <w:p w:rsidR="009B1066" w:rsidRPr="00EE3354" w:rsidRDefault="002063FE" w:rsidP="00E01A6C">
      <w:pPr>
        <w:pStyle w:val="ListParagraph"/>
        <w:numPr>
          <w:ilvl w:val="0"/>
          <w:numId w:val="5"/>
        </w:num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EE3354">
        <w:rPr>
          <w:rFonts w:ascii="Times New Roman" w:eastAsia="Times New Roman" w:hAnsi="Times New Roman" w:cs="Times New Roman"/>
          <w:color w:val="1F3864" w:themeColor="accent1" w:themeShade="80"/>
          <w:sz w:val="24"/>
          <w:szCs w:val="24"/>
        </w:rPr>
        <w:lastRenderedPageBreak/>
        <w:t xml:space="preserve">make the </w:t>
      </w:r>
      <w:hyperlink r:id="rId7" w:tgtFrame="_blank" w:history="1">
        <w:r w:rsidRPr="00EE3354">
          <w:rPr>
            <w:rStyle w:val="Hyperlink"/>
            <w:rFonts w:ascii="Times New Roman" w:hAnsi="Times New Roman" w:cs="Times New Roman"/>
            <w:color w:val="1F3864" w:themeColor="accent1" w:themeShade="80"/>
            <w:sz w:val="24"/>
            <w:szCs w:val="24"/>
          </w:rPr>
          <w:t>United Nations Guiding Principles on Business and Human Rights (UNGPs)</w:t>
        </w:r>
      </w:hyperlink>
      <w:r w:rsidRPr="00EE3354">
        <w:rPr>
          <w:rFonts w:ascii="Times New Roman" w:hAnsi="Times New Roman" w:cs="Times New Roman"/>
          <w:color w:val="1F3864" w:themeColor="accent1" w:themeShade="80"/>
          <w:sz w:val="24"/>
          <w:szCs w:val="24"/>
        </w:rPr>
        <w:t xml:space="preserve"> legally binding </w:t>
      </w:r>
      <w:r w:rsidR="004700FD" w:rsidRPr="00EE3354">
        <w:rPr>
          <w:rFonts w:ascii="Times New Roman" w:hAnsi="Times New Roman" w:cs="Times New Roman"/>
          <w:color w:val="1F3864" w:themeColor="accent1" w:themeShade="80"/>
          <w:sz w:val="24"/>
          <w:szCs w:val="24"/>
        </w:rPr>
        <w:t xml:space="preserve">and explicitly reflected in </w:t>
      </w:r>
      <w:r w:rsidR="004700FD" w:rsidRPr="00EE3354">
        <w:rPr>
          <w:rFonts w:ascii="Times New Roman" w:eastAsia="Times New Roman" w:hAnsi="Times New Roman" w:cs="Times New Roman"/>
          <w:color w:val="1F3864" w:themeColor="accent1" w:themeShade="80"/>
          <w:sz w:val="24"/>
          <w:szCs w:val="24"/>
        </w:rPr>
        <w:t>energy transition laws and policies</w:t>
      </w:r>
      <w:r w:rsidR="004700FD" w:rsidRPr="00EE3354">
        <w:rPr>
          <w:rFonts w:ascii="Times New Roman" w:hAnsi="Times New Roman" w:cs="Times New Roman"/>
          <w:color w:val="1F3864" w:themeColor="accent1" w:themeShade="80"/>
          <w:sz w:val="24"/>
          <w:szCs w:val="24"/>
        </w:rPr>
        <w:t xml:space="preserve"> </w:t>
      </w:r>
      <w:r w:rsidR="00C83F9D" w:rsidRPr="00EE3354">
        <w:rPr>
          <w:rFonts w:ascii="Times New Roman" w:hAnsi="Times New Roman" w:cs="Times New Roman"/>
          <w:color w:val="1F3864" w:themeColor="accent1" w:themeShade="80"/>
          <w:sz w:val="24"/>
          <w:szCs w:val="24"/>
        </w:rPr>
        <w:t>governing</w:t>
      </w:r>
      <w:r w:rsidRPr="00EE3354">
        <w:rPr>
          <w:rFonts w:ascii="Times New Roman" w:hAnsi="Times New Roman" w:cs="Times New Roman"/>
          <w:color w:val="1F3864" w:themeColor="accent1" w:themeShade="80"/>
          <w:sz w:val="24"/>
          <w:szCs w:val="24"/>
        </w:rPr>
        <w:t xml:space="preserve"> businesses</w:t>
      </w:r>
      <w:r w:rsidR="00013D3B" w:rsidRPr="00EE3354">
        <w:rPr>
          <w:rFonts w:ascii="Times New Roman" w:eastAsia="Times New Roman" w:hAnsi="Times New Roman" w:cs="Times New Roman"/>
          <w:color w:val="1F3864" w:themeColor="accent1" w:themeShade="80"/>
          <w:sz w:val="24"/>
          <w:szCs w:val="24"/>
        </w:rPr>
        <w:t xml:space="preserve">.  </w:t>
      </w:r>
      <w:r w:rsidR="009B1066" w:rsidRPr="00EE3354">
        <w:rPr>
          <w:rFonts w:ascii="Times New Roman" w:eastAsia="Times New Roman" w:hAnsi="Times New Roman" w:cs="Times New Roman"/>
          <w:color w:val="1F3864" w:themeColor="accent1" w:themeShade="80"/>
          <w:sz w:val="24"/>
          <w:szCs w:val="24"/>
        </w:rPr>
        <w:t>While the</w:t>
      </w:r>
      <w:r w:rsidR="00851614" w:rsidRPr="00EE3354">
        <w:rPr>
          <w:rFonts w:ascii="Times New Roman" w:eastAsia="Times New Roman" w:hAnsi="Times New Roman" w:cs="Times New Roman"/>
          <w:color w:val="1F3864" w:themeColor="accent1" w:themeShade="80"/>
          <w:sz w:val="24"/>
          <w:szCs w:val="24"/>
        </w:rPr>
        <w:t>se</w:t>
      </w:r>
      <w:r w:rsidR="009B1066" w:rsidRPr="00EE3354">
        <w:rPr>
          <w:rFonts w:ascii="Times New Roman" w:eastAsia="Times New Roman" w:hAnsi="Times New Roman" w:cs="Times New Roman"/>
          <w:color w:val="1F3864" w:themeColor="accent1" w:themeShade="80"/>
          <w:sz w:val="24"/>
          <w:szCs w:val="24"/>
        </w:rPr>
        <w:t xml:space="preserve"> principles are </w:t>
      </w:r>
      <w:r w:rsidR="00E01A6C" w:rsidRPr="00EE3354">
        <w:rPr>
          <w:rFonts w:ascii="Times New Roman" w:eastAsia="Times New Roman" w:hAnsi="Times New Roman" w:cs="Times New Roman"/>
          <w:color w:val="1F3864" w:themeColor="accent1" w:themeShade="80"/>
          <w:sz w:val="24"/>
          <w:szCs w:val="24"/>
        </w:rPr>
        <w:t xml:space="preserve">fundamentally </w:t>
      </w:r>
      <w:r w:rsidR="009B1066" w:rsidRPr="00EE3354">
        <w:rPr>
          <w:rFonts w:ascii="Times New Roman" w:eastAsia="Times New Roman" w:hAnsi="Times New Roman" w:cs="Times New Roman"/>
          <w:color w:val="1F3864" w:themeColor="accent1" w:themeShade="80"/>
          <w:sz w:val="24"/>
          <w:szCs w:val="24"/>
        </w:rPr>
        <w:t xml:space="preserve">strong, their enforcement remains weak </w:t>
      </w:r>
      <w:r w:rsidR="00E01A6C" w:rsidRPr="00EE3354">
        <w:rPr>
          <w:rFonts w:ascii="Times New Roman" w:eastAsia="Times New Roman" w:hAnsi="Times New Roman" w:cs="Times New Roman"/>
          <w:color w:val="1F3864" w:themeColor="accent1" w:themeShade="80"/>
          <w:sz w:val="24"/>
          <w:szCs w:val="24"/>
        </w:rPr>
        <w:t xml:space="preserve">since </w:t>
      </w:r>
      <w:r w:rsidR="009B1066" w:rsidRPr="00EE3354">
        <w:rPr>
          <w:rFonts w:ascii="Times New Roman" w:eastAsia="Times New Roman" w:hAnsi="Times New Roman" w:cs="Times New Roman"/>
          <w:color w:val="1F3864" w:themeColor="accent1" w:themeShade="80"/>
          <w:sz w:val="24"/>
          <w:szCs w:val="24"/>
        </w:rPr>
        <w:t>they are largely voluntary in nature and have not been uniformly enforced across nation states.  Until and unless they are written into the law and policies,</w:t>
      </w:r>
      <w:r w:rsidR="00966DDC" w:rsidRPr="00EE3354">
        <w:rPr>
          <w:rFonts w:ascii="Times New Roman" w:eastAsia="Times New Roman" w:hAnsi="Times New Roman" w:cs="Times New Roman"/>
          <w:color w:val="1F3864" w:themeColor="accent1" w:themeShade="80"/>
          <w:sz w:val="24"/>
          <w:szCs w:val="24"/>
        </w:rPr>
        <w:t xml:space="preserve"> </w:t>
      </w:r>
      <w:r w:rsidR="009B1066" w:rsidRPr="00EE3354">
        <w:rPr>
          <w:rFonts w:ascii="Times New Roman" w:eastAsia="Times New Roman" w:hAnsi="Times New Roman" w:cs="Times New Roman"/>
          <w:color w:val="1F3864" w:themeColor="accent1" w:themeShade="80"/>
          <w:sz w:val="24"/>
          <w:szCs w:val="24"/>
        </w:rPr>
        <w:t>the</w:t>
      </w:r>
      <w:r w:rsidR="00966DDC" w:rsidRPr="00EE3354">
        <w:rPr>
          <w:rFonts w:ascii="Times New Roman" w:eastAsia="Times New Roman" w:hAnsi="Times New Roman" w:cs="Times New Roman"/>
          <w:color w:val="1F3864" w:themeColor="accent1" w:themeShade="80"/>
          <w:sz w:val="24"/>
          <w:szCs w:val="24"/>
        </w:rPr>
        <w:t xml:space="preserve"> </w:t>
      </w:r>
      <w:r w:rsidR="009B1066" w:rsidRPr="00EE3354">
        <w:rPr>
          <w:rFonts w:ascii="Times New Roman" w:eastAsia="Times New Roman" w:hAnsi="Times New Roman" w:cs="Times New Roman"/>
          <w:color w:val="1F3864" w:themeColor="accent1" w:themeShade="80"/>
          <w:sz w:val="24"/>
          <w:szCs w:val="24"/>
        </w:rPr>
        <w:t xml:space="preserve">universal </w:t>
      </w:r>
      <w:r w:rsidR="00966DDC" w:rsidRPr="00EE3354">
        <w:rPr>
          <w:rFonts w:ascii="Times New Roman" w:eastAsia="Times New Roman" w:hAnsi="Times New Roman" w:cs="Times New Roman"/>
          <w:color w:val="1F3864" w:themeColor="accent1" w:themeShade="80"/>
          <w:sz w:val="24"/>
          <w:szCs w:val="24"/>
        </w:rPr>
        <w:t>standard of human rights</w:t>
      </w:r>
      <w:r w:rsidR="00013D3B" w:rsidRPr="00EE3354">
        <w:rPr>
          <w:rFonts w:ascii="Times New Roman" w:eastAsia="Times New Roman" w:hAnsi="Times New Roman" w:cs="Times New Roman"/>
          <w:color w:val="1F3864" w:themeColor="accent1" w:themeShade="80"/>
          <w:sz w:val="24"/>
          <w:szCs w:val="24"/>
        </w:rPr>
        <w:t xml:space="preserve"> </w:t>
      </w:r>
      <w:r w:rsidR="009B1066" w:rsidRPr="00EE3354">
        <w:rPr>
          <w:rFonts w:ascii="Times New Roman" w:eastAsia="Times New Roman" w:hAnsi="Times New Roman" w:cs="Times New Roman"/>
          <w:color w:val="1F3864" w:themeColor="accent1" w:themeShade="80"/>
          <w:sz w:val="24"/>
          <w:szCs w:val="24"/>
        </w:rPr>
        <w:t>will not be realised in practised.</w:t>
      </w:r>
    </w:p>
    <w:p w:rsidR="00CD345E" w:rsidRPr="00EE3354" w:rsidRDefault="00851614" w:rsidP="002F5251">
      <w:pPr>
        <w:pStyle w:val="ListParagraph"/>
        <w:numPr>
          <w:ilvl w:val="0"/>
          <w:numId w:val="5"/>
        </w:num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EE3354">
        <w:rPr>
          <w:rFonts w:ascii="Times New Roman" w:eastAsia="Times New Roman" w:hAnsi="Times New Roman" w:cs="Times New Roman"/>
          <w:color w:val="1F3864" w:themeColor="accent1" w:themeShade="80"/>
          <w:sz w:val="24"/>
          <w:szCs w:val="24"/>
        </w:rPr>
        <w:t>h</w:t>
      </w:r>
      <w:r w:rsidR="00E01A6C" w:rsidRPr="00EE3354">
        <w:rPr>
          <w:rFonts w:ascii="Times New Roman" w:eastAsia="Times New Roman" w:hAnsi="Times New Roman" w:cs="Times New Roman"/>
          <w:color w:val="1F3864" w:themeColor="accent1" w:themeShade="80"/>
          <w:sz w:val="24"/>
          <w:szCs w:val="24"/>
        </w:rPr>
        <w:t xml:space="preserve">old </w:t>
      </w:r>
      <w:r w:rsidR="00C44ED1" w:rsidRPr="00EE3354">
        <w:rPr>
          <w:rFonts w:ascii="Times New Roman" w:eastAsia="Times New Roman" w:hAnsi="Times New Roman" w:cs="Times New Roman"/>
          <w:color w:val="1F3864" w:themeColor="accent1" w:themeShade="80"/>
          <w:sz w:val="24"/>
          <w:szCs w:val="24"/>
        </w:rPr>
        <w:t xml:space="preserve">extractive and mineral processing industries </w:t>
      </w:r>
      <w:r w:rsidR="00E01A6C" w:rsidRPr="00EE3354">
        <w:rPr>
          <w:rFonts w:ascii="Times New Roman" w:eastAsia="Times New Roman" w:hAnsi="Times New Roman" w:cs="Times New Roman"/>
          <w:color w:val="1F3864" w:themeColor="accent1" w:themeShade="80"/>
          <w:sz w:val="24"/>
          <w:szCs w:val="24"/>
        </w:rPr>
        <w:t xml:space="preserve">accountable </w:t>
      </w:r>
      <w:r w:rsidR="00421CF6">
        <w:rPr>
          <w:rFonts w:ascii="Times New Roman" w:eastAsia="Times New Roman" w:hAnsi="Times New Roman" w:cs="Times New Roman"/>
          <w:color w:val="1F3864" w:themeColor="accent1" w:themeShade="80"/>
          <w:sz w:val="24"/>
          <w:szCs w:val="24"/>
        </w:rPr>
        <w:t xml:space="preserve">and responsible </w:t>
      </w:r>
      <w:r w:rsidR="00156E73" w:rsidRPr="00EE3354">
        <w:rPr>
          <w:rFonts w:ascii="Times New Roman" w:eastAsia="Times New Roman" w:hAnsi="Times New Roman" w:cs="Times New Roman"/>
          <w:color w:val="1F3864" w:themeColor="accent1" w:themeShade="80"/>
          <w:sz w:val="24"/>
          <w:szCs w:val="24"/>
        </w:rPr>
        <w:t xml:space="preserve">for their </w:t>
      </w:r>
      <w:r w:rsidRPr="00EE3354">
        <w:rPr>
          <w:rFonts w:ascii="Times New Roman" w:eastAsia="Times New Roman" w:hAnsi="Times New Roman" w:cs="Times New Roman"/>
          <w:color w:val="1F3864" w:themeColor="accent1" w:themeShade="80"/>
          <w:sz w:val="24"/>
          <w:szCs w:val="24"/>
        </w:rPr>
        <w:t xml:space="preserve">cradle-to-grave and/or supply chains </w:t>
      </w:r>
      <w:r w:rsidR="00156E73" w:rsidRPr="00EE3354">
        <w:rPr>
          <w:rFonts w:ascii="Times New Roman" w:eastAsia="Times New Roman" w:hAnsi="Times New Roman" w:cs="Times New Roman"/>
          <w:color w:val="1F3864" w:themeColor="accent1" w:themeShade="80"/>
          <w:sz w:val="24"/>
          <w:szCs w:val="24"/>
        </w:rPr>
        <w:t xml:space="preserve">emissions and pollution </w:t>
      </w:r>
      <w:r w:rsidRPr="00EE3354">
        <w:rPr>
          <w:rFonts w:ascii="Times New Roman" w:eastAsia="Times New Roman" w:hAnsi="Times New Roman" w:cs="Times New Roman"/>
          <w:color w:val="1F3864" w:themeColor="accent1" w:themeShade="80"/>
          <w:sz w:val="24"/>
          <w:szCs w:val="24"/>
        </w:rPr>
        <w:t xml:space="preserve">footprints </w:t>
      </w:r>
      <w:r w:rsidR="00156E73" w:rsidRPr="00EE3354">
        <w:rPr>
          <w:rFonts w:ascii="Times New Roman" w:eastAsia="Times New Roman" w:hAnsi="Times New Roman" w:cs="Times New Roman"/>
          <w:color w:val="1F3864" w:themeColor="accent1" w:themeShade="80"/>
          <w:sz w:val="24"/>
          <w:szCs w:val="24"/>
        </w:rPr>
        <w:t>since th</w:t>
      </w:r>
      <w:r w:rsidRPr="00EE3354">
        <w:rPr>
          <w:rFonts w:ascii="Times New Roman" w:eastAsia="Times New Roman" w:hAnsi="Times New Roman" w:cs="Times New Roman"/>
          <w:color w:val="1F3864" w:themeColor="accent1" w:themeShade="80"/>
          <w:sz w:val="24"/>
          <w:szCs w:val="24"/>
        </w:rPr>
        <w:t>is sector is</w:t>
      </w:r>
      <w:r w:rsidR="00C44ED1" w:rsidRPr="00EE3354">
        <w:rPr>
          <w:rFonts w:ascii="Times New Roman" w:eastAsia="Times New Roman" w:hAnsi="Times New Roman" w:cs="Times New Roman"/>
          <w:color w:val="1F3864" w:themeColor="accent1" w:themeShade="80"/>
          <w:sz w:val="24"/>
          <w:szCs w:val="24"/>
        </w:rPr>
        <w:t xml:space="preserve"> particularly known for </w:t>
      </w:r>
      <w:r w:rsidRPr="00EE3354">
        <w:rPr>
          <w:rFonts w:ascii="Times New Roman" w:eastAsia="Times New Roman" w:hAnsi="Times New Roman" w:cs="Times New Roman"/>
          <w:color w:val="1F3864" w:themeColor="accent1" w:themeShade="80"/>
          <w:sz w:val="24"/>
          <w:szCs w:val="24"/>
        </w:rPr>
        <w:t>its human rights violations</w:t>
      </w:r>
      <w:r w:rsidR="00156E73" w:rsidRPr="00EE3354">
        <w:rPr>
          <w:rFonts w:ascii="Times New Roman" w:eastAsia="Times New Roman" w:hAnsi="Times New Roman" w:cs="Times New Roman"/>
          <w:color w:val="1F3864" w:themeColor="accent1" w:themeShade="80"/>
          <w:sz w:val="24"/>
          <w:szCs w:val="24"/>
        </w:rPr>
        <w:t xml:space="preserve">.  Mining and mineral processing companies have </w:t>
      </w:r>
      <w:r w:rsidRPr="00EE3354">
        <w:rPr>
          <w:rFonts w:ascii="Times New Roman" w:eastAsia="Times New Roman" w:hAnsi="Times New Roman" w:cs="Times New Roman"/>
          <w:color w:val="1F3864" w:themeColor="accent1" w:themeShade="80"/>
          <w:sz w:val="24"/>
          <w:szCs w:val="24"/>
        </w:rPr>
        <w:t xml:space="preserve">historically </w:t>
      </w:r>
      <w:r w:rsidR="00156E73" w:rsidRPr="00EE3354">
        <w:rPr>
          <w:rFonts w:ascii="Times New Roman" w:eastAsia="Times New Roman" w:hAnsi="Times New Roman" w:cs="Times New Roman"/>
          <w:color w:val="1F3864" w:themeColor="accent1" w:themeShade="80"/>
          <w:sz w:val="24"/>
          <w:szCs w:val="24"/>
        </w:rPr>
        <w:t>left and continue to leave</w:t>
      </w:r>
      <w:r w:rsidR="00CA602D" w:rsidRPr="00EE3354">
        <w:rPr>
          <w:rFonts w:ascii="Times New Roman" w:eastAsia="Times New Roman" w:hAnsi="Times New Roman" w:cs="Times New Roman"/>
          <w:color w:val="1F3864" w:themeColor="accent1" w:themeShade="80"/>
          <w:sz w:val="24"/>
          <w:szCs w:val="24"/>
        </w:rPr>
        <w:t xml:space="preserve"> </w:t>
      </w:r>
      <w:r w:rsidR="00156E73" w:rsidRPr="00EE3354">
        <w:rPr>
          <w:rFonts w:ascii="Times New Roman" w:eastAsia="Times New Roman" w:hAnsi="Times New Roman" w:cs="Times New Roman"/>
          <w:color w:val="1F3864" w:themeColor="accent1" w:themeShade="80"/>
          <w:sz w:val="24"/>
          <w:szCs w:val="24"/>
        </w:rPr>
        <w:t xml:space="preserve">toxic </w:t>
      </w:r>
      <w:r w:rsidR="00CA602D" w:rsidRPr="00EE3354">
        <w:rPr>
          <w:rFonts w:ascii="Times New Roman" w:eastAsia="Times New Roman" w:hAnsi="Times New Roman" w:cs="Times New Roman"/>
          <w:color w:val="1F3864" w:themeColor="accent1" w:themeShade="80"/>
          <w:sz w:val="24"/>
          <w:szCs w:val="24"/>
        </w:rPr>
        <w:t xml:space="preserve">pollution </w:t>
      </w:r>
      <w:r w:rsidRPr="00EE3354">
        <w:rPr>
          <w:rFonts w:ascii="Times New Roman" w:eastAsia="Times New Roman" w:hAnsi="Times New Roman" w:cs="Times New Roman"/>
          <w:color w:val="1F3864" w:themeColor="accent1" w:themeShade="80"/>
          <w:sz w:val="24"/>
          <w:szCs w:val="24"/>
        </w:rPr>
        <w:t xml:space="preserve">hazards </w:t>
      </w:r>
      <w:r w:rsidR="00CA602D" w:rsidRPr="00EE3354">
        <w:rPr>
          <w:rFonts w:ascii="Times New Roman" w:eastAsia="Times New Roman" w:hAnsi="Times New Roman" w:cs="Times New Roman"/>
          <w:color w:val="1F3864" w:themeColor="accent1" w:themeShade="80"/>
          <w:sz w:val="24"/>
          <w:szCs w:val="24"/>
        </w:rPr>
        <w:t xml:space="preserve">and </w:t>
      </w:r>
      <w:r w:rsidRPr="00EE3354">
        <w:rPr>
          <w:rFonts w:ascii="Times New Roman" w:eastAsia="Times New Roman" w:hAnsi="Times New Roman" w:cs="Times New Roman"/>
          <w:color w:val="1F3864" w:themeColor="accent1" w:themeShade="80"/>
          <w:sz w:val="24"/>
          <w:szCs w:val="24"/>
        </w:rPr>
        <w:t>long</w:t>
      </w:r>
      <w:r w:rsidR="00421CF6">
        <w:rPr>
          <w:rFonts w:ascii="Times New Roman" w:eastAsia="Times New Roman" w:hAnsi="Times New Roman" w:cs="Times New Roman"/>
          <w:color w:val="1F3864" w:themeColor="accent1" w:themeShade="80"/>
          <w:sz w:val="24"/>
          <w:szCs w:val="24"/>
        </w:rPr>
        <w:t>-</w:t>
      </w:r>
      <w:r w:rsidRPr="00EE3354">
        <w:rPr>
          <w:rFonts w:ascii="Times New Roman" w:eastAsia="Times New Roman" w:hAnsi="Times New Roman" w:cs="Times New Roman"/>
          <w:color w:val="1F3864" w:themeColor="accent1" w:themeShade="80"/>
          <w:sz w:val="24"/>
          <w:szCs w:val="24"/>
        </w:rPr>
        <w:t xml:space="preserve">lasting </w:t>
      </w:r>
      <w:r w:rsidR="00CA602D" w:rsidRPr="00EE3354">
        <w:rPr>
          <w:rFonts w:ascii="Times New Roman" w:eastAsia="Times New Roman" w:hAnsi="Times New Roman" w:cs="Times New Roman"/>
          <w:color w:val="1F3864" w:themeColor="accent1" w:themeShade="80"/>
          <w:sz w:val="24"/>
          <w:szCs w:val="24"/>
        </w:rPr>
        <w:t xml:space="preserve">radiological legacy </w:t>
      </w:r>
      <w:r w:rsidR="00421CF6">
        <w:rPr>
          <w:rFonts w:ascii="Times New Roman" w:eastAsia="Times New Roman" w:hAnsi="Times New Roman" w:cs="Times New Roman"/>
          <w:color w:val="1F3864" w:themeColor="accent1" w:themeShade="80"/>
          <w:sz w:val="24"/>
          <w:szCs w:val="24"/>
        </w:rPr>
        <w:t xml:space="preserve">(associated with rare earth mining and processing) </w:t>
      </w:r>
      <w:r w:rsidR="00CA602D" w:rsidRPr="00EE3354">
        <w:rPr>
          <w:rFonts w:ascii="Times New Roman" w:eastAsia="Times New Roman" w:hAnsi="Times New Roman" w:cs="Times New Roman"/>
          <w:color w:val="1F3864" w:themeColor="accent1" w:themeShade="80"/>
          <w:sz w:val="24"/>
          <w:szCs w:val="24"/>
        </w:rPr>
        <w:t xml:space="preserve">with intergenerational </w:t>
      </w:r>
      <w:r w:rsidR="00156E73" w:rsidRPr="00EE3354">
        <w:rPr>
          <w:rFonts w:ascii="Times New Roman" w:eastAsia="Times New Roman" w:hAnsi="Times New Roman" w:cs="Times New Roman"/>
          <w:color w:val="1F3864" w:themeColor="accent1" w:themeShade="80"/>
          <w:sz w:val="24"/>
          <w:szCs w:val="24"/>
        </w:rPr>
        <w:t xml:space="preserve">health and environmental </w:t>
      </w:r>
      <w:r w:rsidR="00CA602D" w:rsidRPr="00EE3354">
        <w:rPr>
          <w:rFonts w:ascii="Times New Roman" w:eastAsia="Times New Roman" w:hAnsi="Times New Roman" w:cs="Times New Roman"/>
          <w:color w:val="1F3864" w:themeColor="accent1" w:themeShade="80"/>
          <w:sz w:val="24"/>
          <w:szCs w:val="24"/>
        </w:rPr>
        <w:t xml:space="preserve">impacts </w:t>
      </w:r>
      <w:r w:rsidR="00156E73" w:rsidRPr="00EE3354">
        <w:rPr>
          <w:rFonts w:ascii="Times New Roman" w:eastAsia="Times New Roman" w:hAnsi="Times New Roman" w:cs="Times New Roman"/>
          <w:color w:val="1F3864" w:themeColor="accent1" w:themeShade="80"/>
          <w:sz w:val="24"/>
          <w:szCs w:val="24"/>
        </w:rPr>
        <w:t>and implications</w:t>
      </w:r>
      <w:r w:rsidR="006D2029" w:rsidRPr="00EE3354">
        <w:rPr>
          <w:rFonts w:ascii="Times New Roman" w:eastAsia="Times New Roman" w:hAnsi="Times New Roman" w:cs="Times New Roman"/>
          <w:color w:val="1F3864" w:themeColor="accent1" w:themeShade="80"/>
          <w:sz w:val="24"/>
          <w:szCs w:val="24"/>
        </w:rPr>
        <w:t>,</w:t>
      </w:r>
      <w:r w:rsidR="00156E73" w:rsidRPr="00EE3354">
        <w:rPr>
          <w:rFonts w:ascii="Times New Roman" w:eastAsia="Times New Roman" w:hAnsi="Times New Roman" w:cs="Times New Roman"/>
          <w:color w:val="1F3864" w:themeColor="accent1" w:themeShade="80"/>
          <w:sz w:val="24"/>
          <w:szCs w:val="24"/>
        </w:rPr>
        <w:t xml:space="preserve"> </w:t>
      </w:r>
      <w:r w:rsidR="006D2029" w:rsidRPr="00EE3354">
        <w:rPr>
          <w:rFonts w:ascii="Times New Roman" w:eastAsia="Times New Roman" w:hAnsi="Times New Roman" w:cs="Times New Roman"/>
          <w:color w:val="1F3864" w:themeColor="accent1" w:themeShade="80"/>
          <w:sz w:val="24"/>
          <w:szCs w:val="24"/>
        </w:rPr>
        <w:t xml:space="preserve">thereby </w:t>
      </w:r>
      <w:r w:rsidR="00CA602D" w:rsidRPr="00EE3354">
        <w:rPr>
          <w:rFonts w:ascii="Times New Roman" w:eastAsia="Times New Roman" w:hAnsi="Times New Roman" w:cs="Times New Roman"/>
          <w:color w:val="1F3864" w:themeColor="accent1" w:themeShade="80"/>
          <w:sz w:val="24"/>
          <w:szCs w:val="24"/>
        </w:rPr>
        <w:t>unfairly burden countries in the global South</w:t>
      </w:r>
      <w:r w:rsidR="00156E73" w:rsidRPr="00EE3354">
        <w:rPr>
          <w:rFonts w:ascii="Times New Roman" w:eastAsia="Times New Roman" w:hAnsi="Times New Roman" w:cs="Times New Roman"/>
          <w:color w:val="1F3864" w:themeColor="accent1" w:themeShade="80"/>
          <w:sz w:val="24"/>
          <w:szCs w:val="24"/>
        </w:rPr>
        <w:t xml:space="preserve"> with massive ecological and public </w:t>
      </w:r>
      <w:r w:rsidR="006D2029" w:rsidRPr="00EE3354">
        <w:rPr>
          <w:rFonts w:ascii="Times New Roman" w:eastAsia="Times New Roman" w:hAnsi="Times New Roman" w:cs="Times New Roman"/>
          <w:color w:val="1F3864" w:themeColor="accent1" w:themeShade="80"/>
          <w:sz w:val="24"/>
          <w:szCs w:val="24"/>
        </w:rPr>
        <w:t xml:space="preserve">hazards and </w:t>
      </w:r>
      <w:r w:rsidR="00156E73" w:rsidRPr="00EE3354">
        <w:rPr>
          <w:rFonts w:ascii="Times New Roman" w:eastAsia="Times New Roman" w:hAnsi="Times New Roman" w:cs="Times New Roman"/>
          <w:color w:val="1F3864" w:themeColor="accent1" w:themeShade="80"/>
          <w:sz w:val="24"/>
          <w:szCs w:val="24"/>
        </w:rPr>
        <w:t>debts</w:t>
      </w:r>
      <w:r w:rsidR="009B1066" w:rsidRPr="00EE3354">
        <w:rPr>
          <w:rFonts w:ascii="Times New Roman" w:eastAsia="Times New Roman" w:hAnsi="Times New Roman" w:cs="Times New Roman"/>
          <w:color w:val="1F3864" w:themeColor="accent1" w:themeShade="80"/>
          <w:sz w:val="24"/>
          <w:szCs w:val="24"/>
        </w:rPr>
        <w:t xml:space="preserve">.  </w:t>
      </w:r>
      <w:r w:rsidR="00013D3B" w:rsidRPr="00EE3354">
        <w:rPr>
          <w:rFonts w:ascii="Times New Roman" w:eastAsia="Times New Roman" w:hAnsi="Times New Roman" w:cs="Times New Roman"/>
          <w:color w:val="1F3864" w:themeColor="accent1" w:themeShade="80"/>
          <w:sz w:val="24"/>
          <w:szCs w:val="24"/>
        </w:rPr>
        <w:t xml:space="preserve">It is </w:t>
      </w:r>
      <w:r w:rsidR="00156E73" w:rsidRPr="00EE3354">
        <w:rPr>
          <w:rFonts w:ascii="Times New Roman" w:eastAsia="Times New Roman" w:hAnsi="Times New Roman" w:cs="Times New Roman"/>
          <w:color w:val="1F3864" w:themeColor="accent1" w:themeShade="80"/>
          <w:sz w:val="24"/>
          <w:szCs w:val="24"/>
        </w:rPr>
        <w:t xml:space="preserve">therefore </w:t>
      </w:r>
      <w:r w:rsidR="00013D3B" w:rsidRPr="00EE3354">
        <w:rPr>
          <w:rFonts w:ascii="Times New Roman" w:eastAsia="Times New Roman" w:hAnsi="Times New Roman" w:cs="Times New Roman"/>
          <w:color w:val="1F3864" w:themeColor="accent1" w:themeShade="80"/>
          <w:sz w:val="24"/>
          <w:szCs w:val="24"/>
        </w:rPr>
        <w:t xml:space="preserve">critical </w:t>
      </w:r>
      <w:r w:rsidR="00D12755" w:rsidRPr="00EE3354">
        <w:rPr>
          <w:rFonts w:ascii="Times New Roman" w:eastAsia="Times New Roman" w:hAnsi="Times New Roman" w:cs="Times New Roman"/>
          <w:color w:val="1F3864" w:themeColor="accent1" w:themeShade="80"/>
          <w:sz w:val="24"/>
          <w:szCs w:val="24"/>
        </w:rPr>
        <w:t>that</w:t>
      </w:r>
      <w:r w:rsidR="00966DDC" w:rsidRPr="00EE3354">
        <w:rPr>
          <w:rFonts w:ascii="Times New Roman" w:eastAsia="Times New Roman" w:hAnsi="Times New Roman" w:cs="Times New Roman"/>
          <w:color w:val="1F3864" w:themeColor="accent1" w:themeShade="80"/>
          <w:sz w:val="24"/>
          <w:szCs w:val="24"/>
        </w:rPr>
        <w:t xml:space="preserve"> </w:t>
      </w:r>
      <w:r w:rsidR="00156E73" w:rsidRPr="00EE3354">
        <w:rPr>
          <w:rFonts w:ascii="Times New Roman" w:eastAsia="Times New Roman" w:hAnsi="Times New Roman" w:cs="Times New Roman"/>
          <w:color w:val="1F3864" w:themeColor="accent1" w:themeShade="80"/>
          <w:sz w:val="24"/>
          <w:szCs w:val="24"/>
        </w:rPr>
        <w:t>basic</w:t>
      </w:r>
      <w:r w:rsidR="00013D3B" w:rsidRPr="00EE3354">
        <w:rPr>
          <w:rFonts w:ascii="Times New Roman" w:eastAsia="Times New Roman" w:hAnsi="Times New Roman" w:cs="Times New Roman"/>
          <w:color w:val="1F3864" w:themeColor="accent1" w:themeShade="80"/>
          <w:sz w:val="24"/>
          <w:szCs w:val="24"/>
        </w:rPr>
        <w:t xml:space="preserve"> human right standard</w:t>
      </w:r>
      <w:r w:rsidR="00156E73" w:rsidRPr="00EE3354">
        <w:rPr>
          <w:rFonts w:ascii="Times New Roman" w:eastAsia="Times New Roman" w:hAnsi="Times New Roman" w:cs="Times New Roman"/>
          <w:color w:val="1F3864" w:themeColor="accent1" w:themeShade="80"/>
          <w:sz w:val="24"/>
          <w:szCs w:val="24"/>
        </w:rPr>
        <w:t>s be</w:t>
      </w:r>
      <w:r w:rsidR="00013D3B" w:rsidRPr="00EE3354">
        <w:rPr>
          <w:rFonts w:ascii="Times New Roman" w:eastAsia="Times New Roman" w:hAnsi="Times New Roman" w:cs="Times New Roman"/>
          <w:color w:val="1F3864" w:themeColor="accent1" w:themeShade="80"/>
          <w:sz w:val="24"/>
          <w:szCs w:val="24"/>
        </w:rPr>
        <w:t xml:space="preserve"> applies to the</w:t>
      </w:r>
      <w:r w:rsidR="00E01A6C" w:rsidRPr="00EE3354">
        <w:rPr>
          <w:rFonts w:ascii="Times New Roman" w:eastAsia="Times New Roman" w:hAnsi="Times New Roman" w:cs="Times New Roman"/>
          <w:color w:val="1F3864" w:themeColor="accent1" w:themeShade="80"/>
          <w:sz w:val="24"/>
          <w:szCs w:val="24"/>
        </w:rPr>
        <w:t xml:space="preserve"> </w:t>
      </w:r>
      <w:r w:rsidR="00966DDC" w:rsidRPr="00EE3354">
        <w:rPr>
          <w:rFonts w:ascii="Times New Roman" w:eastAsia="Times New Roman" w:hAnsi="Times New Roman" w:cs="Times New Roman"/>
          <w:color w:val="1F3864" w:themeColor="accent1" w:themeShade="80"/>
          <w:sz w:val="24"/>
          <w:szCs w:val="24"/>
        </w:rPr>
        <w:t xml:space="preserve">associated </w:t>
      </w:r>
      <w:r w:rsidR="009C306A" w:rsidRPr="00EE3354">
        <w:rPr>
          <w:rFonts w:ascii="Times New Roman" w:eastAsia="Times New Roman" w:hAnsi="Times New Roman" w:cs="Times New Roman"/>
          <w:color w:val="1F3864" w:themeColor="accent1" w:themeShade="80"/>
          <w:sz w:val="24"/>
          <w:szCs w:val="24"/>
        </w:rPr>
        <w:t xml:space="preserve">minerals and raw material </w:t>
      </w:r>
      <w:r w:rsidR="006D2029" w:rsidRPr="00EE3354">
        <w:rPr>
          <w:rFonts w:ascii="Times New Roman" w:eastAsia="Times New Roman" w:hAnsi="Times New Roman" w:cs="Times New Roman"/>
          <w:color w:val="1F3864" w:themeColor="accent1" w:themeShade="80"/>
          <w:sz w:val="24"/>
          <w:szCs w:val="24"/>
        </w:rPr>
        <w:t xml:space="preserve">life cycle footprints and </w:t>
      </w:r>
      <w:r w:rsidR="009C306A" w:rsidRPr="00EE3354">
        <w:rPr>
          <w:rFonts w:ascii="Times New Roman" w:eastAsia="Times New Roman" w:hAnsi="Times New Roman" w:cs="Times New Roman"/>
          <w:color w:val="1F3864" w:themeColor="accent1" w:themeShade="80"/>
          <w:sz w:val="24"/>
          <w:szCs w:val="24"/>
        </w:rPr>
        <w:t>supply chains</w:t>
      </w:r>
      <w:r w:rsidRPr="00EE3354">
        <w:rPr>
          <w:rFonts w:ascii="Times New Roman" w:eastAsia="Times New Roman" w:hAnsi="Times New Roman" w:cs="Times New Roman"/>
          <w:color w:val="1F3864" w:themeColor="accent1" w:themeShade="80"/>
          <w:sz w:val="24"/>
          <w:szCs w:val="24"/>
        </w:rPr>
        <w:t xml:space="preserve"> associated with energy transition efforts</w:t>
      </w:r>
      <w:r w:rsidR="00013D3B" w:rsidRPr="00EE3354">
        <w:rPr>
          <w:rFonts w:ascii="Times New Roman" w:eastAsia="Times New Roman" w:hAnsi="Times New Roman" w:cs="Times New Roman"/>
          <w:color w:val="1F3864" w:themeColor="accent1" w:themeShade="80"/>
          <w:sz w:val="24"/>
          <w:szCs w:val="24"/>
        </w:rPr>
        <w:t>.</w:t>
      </w:r>
    </w:p>
    <w:p w:rsidR="00E01A6C" w:rsidRPr="00EE3354" w:rsidRDefault="00D113C7" w:rsidP="00950F0C">
      <w:pPr>
        <w:pStyle w:val="ListParagraph"/>
        <w:numPr>
          <w:ilvl w:val="0"/>
          <w:numId w:val="5"/>
        </w:num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EE3354">
        <w:rPr>
          <w:rFonts w:ascii="Times New Roman" w:eastAsia="Times New Roman" w:hAnsi="Times New Roman" w:cs="Times New Roman"/>
          <w:color w:val="1F3864" w:themeColor="accent1" w:themeShade="80"/>
          <w:sz w:val="24"/>
          <w:szCs w:val="24"/>
        </w:rPr>
        <w:t>F</w:t>
      </w:r>
      <w:r w:rsidR="000B1E04" w:rsidRPr="00EE3354">
        <w:rPr>
          <w:rFonts w:ascii="Times New Roman" w:eastAsia="Times New Roman" w:hAnsi="Times New Roman" w:cs="Times New Roman"/>
          <w:color w:val="1F3864" w:themeColor="accent1" w:themeShade="80"/>
          <w:sz w:val="24"/>
          <w:szCs w:val="24"/>
        </w:rPr>
        <w:t xml:space="preserve">inancing of energy transition initiatives, be it through public or private sources, should be </w:t>
      </w:r>
      <w:r w:rsidR="00E01A6C" w:rsidRPr="00EE3354">
        <w:rPr>
          <w:rFonts w:ascii="Times New Roman" w:eastAsia="Times New Roman" w:hAnsi="Times New Roman" w:cs="Times New Roman"/>
          <w:color w:val="1F3864" w:themeColor="accent1" w:themeShade="80"/>
          <w:sz w:val="24"/>
          <w:szCs w:val="24"/>
        </w:rPr>
        <w:t xml:space="preserve">subject to </w:t>
      </w:r>
      <w:r w:rsidR="000B1E04" w:rsidRPr="00EE3354">
        <w:rPr>
          <w:rFonts w:ascii="Times New Roman" w:eastAsia="Times New Roman" w:hAnsi="Times New Roman" w:cs="Times New Roman"/>
          <w:color w:val="1F3864" w:themeColor="accent1" w:themeShade="80"/>
          <w:sz w:val="24"/>
          <w:szCs w:val="24"/>
        </w:rPr>
        <w:t>scrutin</w:t>
      </w:r>
      <w:r w:rsidR="00E01A6C" w:rsidRPr="00EE3354">
        <w:rPr>
          <w:rFonts w:ascii="Times New Roman" w:eastAsia="Times New Roman" w:hAnsi="Times New Roman" w:cs="Times New Roman"/>
          <w:color w:val="1F3864" w:themeColor="accent1" w:themeShade="80"/>
          <w:sz w:val="24"/>
          <w:szCs w:val="24"/>
        </w:rPr>
        <w:t>y</w:t>
      </w:r>
      <w:r w:rsidR="000B1E04" w:rsidRPr="00EE3354">
        <w:rPr>
          <w:rFonts w:ascii="Times New Roman" w:eastAsia="Times New Roman" w:hAnsi="Times New Roman" w:cs="Times New Roman"/>
          <w:color w:val="1F3864" w:themeColor="accent1" w:themeShade="80"/>
          <w:sz w:val="24"/>
          <w:szCs w:val="24"/>
        </w:rPr>
        <w:t xml:space="preserve"> </w:t>
      </w:r>
      <w:r w:rsidR="00E01A6C" w:rsidRPr="00EE3354">
        <w:rPr>
          <w:rFonts w:ascii="Times New Roman" w:eastAsia="Times New Roman" w:hAnsi="Times New Roman" w:cs="Times New Roman"/>
          <w:color w:val="1F3864" w:themeColor="accent1" w:themeShade="80"/>
          <w:sz w:val="24"/>
          <w:szCs w:val="24"/>
        </w:rPr>
        <w:t xml:space="preserve">by affected communities and/or CSO </w:t>
      </w:r>
      <w:r w:rsidR="00851614" w:rsidRPr="00EE3354">
        <w:rPr>
          <w:rFonts w:ascii="Times New Roman" w:eastAsia="Times New Roman" w:hAnsi="Times New Roman" w:cs="Times New Roman"/>
          <w:color w:val="1F3864" w:themeColor="accent1" w:themeShade="80"/>
          <w:sz w:val="24"/>
          <w:szCs w:val="24"/>
        </w:rPr>
        <w:t>and to ensure that they meet a set of basic human rights standard compatible with the UNG</w:t>
      </w:r>
      <w:r w:rsidR="00FB5864">
        <w:rPr>
          <w:rFonts w:ascii="Times New Roman" w:eastAsia="Times New Roman" w:hAnsi="Times New Roman" w:cs="Times New Roman"/>
          <w:color w:val="1F3864" w:themeColor="accent1" w:themeShade="80"/>
          <w:sz w:val="24"/>
          <w:szCs w:val="24"/>
        </w:rPr>
        <w:t>P</w:t>
      </w:r>
      <w:r w:rsidR="00851614" w:rsidRPr="00EE3354">
        <w:rPr>
          <w:rFonts w:ascii="Times New Roman" w:eastAsia="Times New Roman" w:hAnsi="Times New Roman" w:cs="Times New Roman"/>
          <w:color w:val="1F3864" w:themeColor="accent1" w:themeShade="80"/>
          <w:sz w:val="24"/>
          <w:szCs w:val="24"/>
        </w:rPr>
        <w:t>s.</w:t>
      </w:r>
    </w:p>
    <w:p w:rsidR="009C306A" w:rsidRPr="00EE3354" w:rsidRDefault="00E01A6C" w:rsidP="00950F0C">
      <w:pPr>
        <w:pStyle w:val="ListParagraph"/>
        <w:numPr>
          <w:ilvl w:val="0"/>
          <w:numId w:val="5"/>
        </w:num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EE3354">
        <w:rPr>
          <w:rFonts w:ascii="Times New Roman" w:eastAsia="Times New Roman" w:hAnsi="Times New Roman" w:cs="Times New Roman"/>
          <w:color w:val="1F3864" w:themeColor="accent1" w:themeShade="80"/>
          <w:sz w:val="24"/>
          <w:szCs w:val="24"/>
        </w:rPr>
        <w:t xml:space="preserve">The rights </w:t>
      </w:r>
      <w:r w:rsidR="00156E73" w:rsidRPr="00EE3354">
        <w:rPr>
          <w:rFonts w:ascii="Times New Roman" w:eastAsia="Times New Roman" w:hAnsi="Times New Roman" w:cs="Times New Roman"/>
          <w:color w:val="1F3864" w:themeColor="accent1" w:themeShade="80"/>
          <w:sz w:val="24"/>
          <w:szCs w:val="24"/>
        </w:rPr>
        <w:t xml:space="preserve">of affected communities and CSO </w:t>
      </w:r>
      <w:r w:rsidRPr="00EE3354">
        <w:rPr>
          <w:rFonts w:ascii="Times New Roman" w:eastAsia="Times New Roman" w:hAnsi="Times New Roman" w:cs="Times New Roman"/>
          <w:color w:val="1F3864" w:themeColor="accent1" w:themeShade="80"/>
          <w:sz w:val="24"/>
          <w:szCs w:val="24"/>
        </w:rPr>
        <w:t xml:space="preserve">to compel States and businesses to ensure that their energy transition </w:t>
      </w:r>
      <w:r w:rsidR="00FB5864">
        <w:rPr>
          <w:rFonts w:ascii="Times New Roman" w:eastAsia="Times New Roman" w:hAnsi="Times New Roman" w:cs="Times New Roman"/>
          <w:color w:val="1F3864" w:themeColor="accent1" w:themeShade="80"/>
          <w:sz w:val="24"/>
          <w:szCs w:val="24"/>
        </w:rPr>
        <w:t xml:space="preserve">and related </w:t>
      </w:r>
      <w:r w:rsidRPr="00EE3354">
        <w:rPr>
          <w:rFonts w:ascii="Times New Roman" w:eastAsia="Times New Roman" w:hAnsi="Times New Roman" w:cs="Times New Roman"/>
          <w:color w:val="1F3864" w:themeColor="accent1" w:themeShade="80"/>
          <w:sz w:val="24"/>
          <w:szCs w:val="24"/>
        </w:rPr>
        <w:t>decisions, approvals</w:t>
      </w:r>
      <w:r w:rsidR="009C306A" w:rsidRPr="00EE3354">
        <w:rPr>
          <w:rFonts w:ascii="Times New Roman" w:eastAsia="Times New Roman" w:hAnsi="Times New Roman" w:cs="Times New Roman"/>
          <w:color w:val="1F3864" w:themeColor="accent1" w:themeShade="80"/>
          <w:sz w:val="24"/>
          <w:szCs w:val="24"/>
        </w:rPr>
        <w:t xml:space="preserve"> </w:t>
      </w:r>
      <w:r w:rsidRPr="00EE3354">
        <w:rPr>
          <w:rFonts w:ascii="Times New Roman" w:eastAsia="Times New Roman" w:hAnsi="Times New Roman" w:cs="Times New Roman"/>
          <w:color w:val="1F3864" w:themeColor="accent1" w:themeShade="80"/>
          <w:sz w:val="24"/>
          <w:szCs w:val="24"/>
        </w:rPr>
        <w:t xml:space="preserve">or projects will not undermine or </w:t>
      </w:r>
      <w:r w:rsidR="00851614" w:rsidRPr="00EE3354">
        <w:rPr>
          <w:rFonts w:ascii="Times New Roman" w:eastAsia="Times New Roman" w:hAnsi="Times New Roman" w:cs="Times New Roman"/>
          <w:color w:val="1F3864" w:themeColor="accent1" w:themeShade="80"/>
          <w:sz w:val="24"/>
          <w:szCs w:val="24"/>
        </w:rPr>
        <w:t xml:space="preserve">weaken local capacity and </w:t>
      </w:r>
      <w:r w:rsidRPr="00EE3354">
        <w:rPr>
          <w:rFonts w:ascii="Times New Roman" w:eastAsia="Times New Roman" w:hAnsi="Times New Roman" w:cs="Times New Roman"/>
          <w:color w:val="1F3864" w:themeColor="accent1" w:themeShade="80"/>
          <w:sz w:val="24"/>
          <w:szCs w:val="24"/>
        </w:rPr>
        <w:t xml:space="preserve">capabilities </w:t>
      </w:r>
      <w:r w:rsidR="009C306A" w:rsidRPr="00EE3354">
        <w:rPr>
          <w:rFonts w:ascii="Times New Roman" w:eastAsia="Times New Roman" w:hAnsi="Times New Roman" w:cs="Times New Roman"/>
          <w:color w:val="1F3864" w:themeColor="accent1" w:themeShade="80"/>
          <w:sz w:val="24"/>
          <w:szCs w:val="24"/>
        </w:rPr>
        <w:t xml:space="preserve">to </w:t>
      </w:r>
      <w:r w:rsidR="00013D3B" w:rsidRPr="00EE3354">
        <w:rPr>
          <w:rFonts w:ascii="Times New Roman" w:eastAsia="Times New Roman" w:hAnsi="Times New Roman" w:cs="Times New Roman"/>
          <w:color w:val="1F3864" w:themeColor="accent1" w:themeShade="80"/>
          <w:sz w:val="24"/>
          <w:szCs w:val="24"/>
        </w:rPr>
        <w:t>adapt (if at all possible)</w:t>
      </w:r>
      <w:r w:rsidR="00851614" w:rsidRPr="00EE3354">
        <w:rPr>
          <w:rFonts w:ascii="Times New Roman" w:eastAsia="Times New Roman" w:hAnsi="Times New Roman" w:cs="Times New Roman"/>
          <w:color w:val="1F3864" w:themeColor="accent1" w:themeShade="80"/>
          <w:sz w:val="24"/>
          <w:szCs w:val="24"/>
        </w:rPr>
        <w:t>,</w:t>
      </w:r>
      <w:r w:rsidR="00013D3B" w:rsidRPr="00EE3354">
        <w:rPr>
          <w:rFonts w:ascii="Times New Roman" w:eastAsia="Times New Roman" w:hAnsi="Times New Roman" w:cs="Times New Roman"/>
          <w:color w:val="1F3864" w:themeColor="accent1" w:themeShade="80"/>
          <w:sz w:val="24"/>
          <w:szCs w:val="24"/>
        </w:rPr>
        <w:t xml:space="preserve"> to b</w:t>
      </w:r>
      <w:r w:rsidR="009C306A" w:rsidRPr="00EE3354">
        <w:rPr>
          <w:rFonts w:ascii="Times New Roman" w:eastAsia="Times New Roman" w:hAnsi="Times New Roman" w:cs="Times New Roman"/>
          <w:color w:val="1F3864" w:themeColor="accent1" w:themeShade="80"/>
          <w:sz w:val="24"/>
          <w:szCs w:val="24"/>
        </w:rPr>
        <w:t xml:space="preserve">uild strong resilience and to mitigate against climate change </w:t>
      </w:r>
      <w:r w:rsidR="00851614" w:rsidRPr="00EE3354">
        <w:rPr>
          <w:rFonts w:ascii="Times New Roman" w:eastAsia="Times New Roman" w:hAnsi="Times New Roman" w:cs="Times New Roman"/>
          <w:color w:val="1F3864" w:themeColor="accent1" w:themeShade="80"/>
          <w:sz w:val="24"/>
          <w:szCs w:val="24"/>
        </w:rPr>
        <w:t xml:space="preserve">and its </w:t>
      </w:r>
      <w:r w:rsidR="00013D3B" w:rsidRPr="00EE3354">
        <w:rPr>
          <w:rFonts w:ascii="Times New Roman" w:eastAsia="Times New Roman" w:hAnsi="Times New Roman" w:cs="Times New Roman"/>
          <w:color w:val="1F3864" w:themeColor="accent1" w:themeShade="80"/>
          <w:sz w:val="24"/>
          <w:szCs w:val="24"/>
        </w:rPr>
        <w:t>impacts.</w:t>
      </w:r>
    </w:p>
    <w:p w:rsidR="00D113C7" w:rsidRPr="00EE3354" w:rsidRDefault="00D113C7" w:rsidP="00950F0C">
      <w:pPr>
        <w:pStyle w:val="ListParagraph"/>
        <w:numPr>
          <w:ilvl w:val="0"/>
          <w:numId w:val="5"/>
        </w:num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EE3354">
        <w:rPr>
          <w:rFonts w:ascii="Times New Roman" w:eastAsia="Times New Roman" w:hAnsi="Times New Roman" w:cs="Times New Roman"/>
          <w:color w:val="1F3864" w:themeColor="accent1" w:themeShade="80"/>
          <w:sz w:val="24"/>
          <w:szCs w:val="24"/>
        </w:rPr>
        <w:t xml:space="preserve">Polluting </w:t>
      </w:r>
      <w:r w:rsidR="00971C2F">
        <w:rPr>
          <w:rFonts w:ascii="Times New Roman" w:eastAsia="Times New Roman" w:hAnsi="Times New Roman" w:cs="Times New Roman"/>
          <w:color w:val="1F3864" w:themeColor="accent1" w:themeShade="80"/>
          <w:sz w:val="24"/>
          <w:szCs w:val="24"/>
        </w:rPr>
        <w:t xml:space="preserve">the air, </w:t>
      </w:r>
      <w:r w:rsidRPr="00EE3354">
        <w:rPr>
          <w:rFonts w:ascii="Times New Roman" w:eastAsia="Times New Roman" w:hAnsi="Times New Roman" w:cs="Times New Roman"/>
          <w:color w:val="1F3864" w:themeColor="accent1" w:themeShade="80"/>
          <w:sz w:val="24"/>
          <w:szCs w:val="24"/>
        </w:rPr>
        <w:t xml:space="preserve">waterways and landscapes with mining and mineral processing </w:t>
      </w:r>
      <w:r w:rsidR="00971C2F">
        <w:rPr>
          <w:rFonts w:ascii="Times New Roman" w:eastAsia="Times New Roman" w:hAnsi="Times New Roman" w:cs="Times New Roman"/>
          <w:color w:val="1F3864" w:themeColor="accent1" w:themeShade="80"/>
          <w:sz w:val="24"/>
          <w:szCs w:val="24"/>
        </w:rPr>
        <w:t xml:space="preserve">discharges and </w:t>
      </w:r>
      <w:r w:rsidRPr="00EE3354">
        <w:rPr>
          <w:rFonts w:ascii="Times New Roman" w:eastAsia="Times New Roman" w:hAnsi="Times New Roman" w:cs="Times New Roman"/>
          <w:color w:val="1F3864" w:themeColor="accent1" w:themeShade="80"/>
          <w:sz w:val="24"/>
          <w:szCs w:val="24"/>
        </w:rPr>
        <w:t>wastes that leave long-term toxic hazards and radioactive legacy detrimental to the ecosystem and/or public health should be included as a crime against humanity.</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Are you aware of any measures, both mandatory and voluntary, at national, regional, and international levels to foster business respect for human rights in the extractive sector, especially in the context of energy transition plans, programs and activities?</w:t>
      </w:r>
      <w:r w:rsidR="00072AC3">
        <w:rPr>
          <w:rFonts w:ascii="Times New Roman" w:eastAsia="Times New Roman" w:hAnsi="Times New Roman" w:cs="Times New Roman"/>
          <w:sz w:val="24"/>
          <w:szCs w:val="24"/>
        </w:rPr>
        <w:t xml:space="preserve"> </w:t>
      </w:r>
      <w:r w:rsidRPr="0071440A">
        <w:rPr>
          <w:rFonts w:ascii="Times New Roman" w:eastAsia="Times New Roman" w:hAnsi="Times New Roman" w:cs="Times New Roman"/>
          <w:sz w:val="24"/>
          <w:szCs w:val="24"/>
        </w:rPr>
        <w:t>If so, are these measures effectively enforced and do they provide the necessary coverage in light of evolving circumstances, including energy transition plans? Is greater clarity necessary in some areas of law and policy? What measures may reasonably correct this situation?</w:t>
      </w:r>
    </w:p>
    <w:p w:rsidR="00351DD4" w:rsidRPr="00FB5864" w:rsidRDefault="002C6C79" w:rsidP="004932BF">
      <w:pPr>
        <w:spacing w:before="100" w:beforeAutospacing="1" w:after="100" w:afterAutospacing="1" w:line="240" w:lineRule="auto"/>
        <w:ind w:left="360"/>
        <w:rPr>
          <w:rFonts w:ascii="Times New Roman" w:eastAsia="Times New Roman" w:hAnsi="Times New Roman" w:cs="Times New Roman"/>
          <w:color w:val="1F3864" w:themeColor="accent1" w:themeShade="80"/>
          <w:sz w:val="24"/>
          <w:szCs w:val="24"/>
        </w:rPr>
      </w:pPr>
      <w:r w:rsidRPr="00FB5864">
        <w:rPr>
          <w:rFonts w:ascii="Times New Roman" w:eastAsia="Times New Roman" w:hAnsi="Times New Roman" w:cs="Times New Roman"/>
          <w:color w:val="1F3864" w:themeColor="accent1" w:themeShade="80"/>
          <w:sz w:val="24"/>
          <w:szCs w:val="24"/>
        </w:rPr>
        <w:t>Both the Australian federal and state governments have</w:t>
      </w:r>
      <w:r w:rsidRPr="00FB5864">
        <w:rPr>
          <w:rFonts w:ascii="Times New Roman" w:eastAsia="Times New Roman" w:hAnsi="Times New Roman" w:cs="Times New Roman"/>
          <w:color w:val="1F3864" w:themeColor="accent1" w:themeShade="80"/>
          <w:sz w:val="24"/>
          <w:szCs w:val="24"/>
        </w:rPr>
        <w:t xml:space="preserve"> developed measures </w:t>
      </w:r>
      <w:r w:rsidR="004932BF" w:rsidRPr="00FB5864">
        <w:rPr>
          <w:rFonts w:ascii="Times New Roman" w:eastAsia="Times New Roman" w:hAnsi="Times New Roman" w:cs="Times New Roman"/>
          <w:color w:val="1F3864" w:themeColor="accent1" w:themeShade="80"/>
          <w:sz w:val="24"/>
          <w:szCs w:val="24"/>
        </w:rPr>
        <w:t xml:space="preserve">to foster business respect for human rights in the extractive sector </w:t>
      </w:r>
      <w:r w:rsidR="005929E8" w:rsidRPr="00FB5864">
        <w:rPr>
          <w:rFonts w:ascii="Times New Roman" w:eastAsia="Times New Roman" w:hAnsi="Times New Roman" w:cs="Times New Roman"/>
          <w:color w:val="1F3864" w:themeColor="accent1" w:themeShade="80"/>
          <w:sz w:val="24"/>
          <w:szCs w:val="24"/>
        </w:rPr>
        <w:t xml:space="preserve">but they are </w:t>
      </w:r>
      <w:r w:rsidR="005929E8" w:rsidRPr="00FB5864">
        <w:rPr>
          <w:rFonts w:ascii="Times New Roman" w:eastAsia="Times New Roman" w:hAnsi="Times New Roman" w:cs="Times New Roman"/>
          <w:b/>
          <w:bCs/>
          <w:color w:val="1F3864" w:themeColor="accent1" w:themeShade="80"/>
          <w:sz w:val="24"/>
          <w:szCs w:val="24"/>
        </w:rPr>
        <w:t>not</w:t>
      </w:r>
      <w:r w:rsidR="005929E8" w:rsidRPr="00FB5864">
        <w:rPr>
          <w:rFonts w:ascii="Times New Roman" w:eastAsia="Times New Roman" w:hAnsi="Times New Roman" w:cs="Times New Roman"/>
          <w:color w:val="1F3864" w:themeColor="accent1" w:themeShade="80"/>
          <w:sz w:val="24"/>
          <w:szCs w:val="24"/>
        </w:rPr>
        <w:t xml:space="preserve"> specific to energy transition plans. T</w:t>
      </w:r>
      <w:r w:rsidR="004932BF" w:rsidRPr="00FB5864">
        <w:rPr>
          <w:rFonts w:ascii="Times New Roman" w:eastAsia="Times New Roman" w:hAnsi="Times New Roman" w:cs="Times New Roman"/>
          <w:color w:val="1F3864" w:themeColor="accent1" w:themeShade="80"/>
          <w:sz w:val="24"/>
          <w:szCs w:val="24"/>
        </w:rPr>
        <w:t>he</w:t>
      </w:r>
      <w:r w:rsidRPr="00FB5864">
        <w:rPr>
          <w:rFonts w:ascii="Times New Roman" w:eastAsia="Times New Roman" w:hAnsi="Times New Roman" w:cs="Times New Roman"/>
          <w:color w:val="1F3864" w:themeColor="accent1" w:themeShade="80"/>
          <w:sz w:val="24"/>
          <w:szCs w:val="24"/>
        </w:rPr>
        <w:t xml:space="preserve">se </w:t>
      </w:r>
      <w:r w:rsidR="00971C2F" w:rsidRPr="00FB5864">
        <w:rPr>
          <w:rFonts w:ascii="Times New Roman" w:eastAsia="Times New Roman" w:hAnsi="Times New Roman" w:cs="Times New Roman"/>
          <w:color w:val="1F3864" w:themeColor="accent1" w:themeShade="80"/>
          <w:sz w:val="24"/>
          <w:szCs w:val="24"/>
        </w:rPr>
        <w:t>measures are all voluntary and</w:t>
      </w:r>
      <w:r w:rsidR="004932BF" w:rsidRPr="00FB5864">
        <w:rPr>
          <w:rFonts w:ascii="Times New Roman" w:eastAsia="Times New Roman" w:hAnsi="Times New Roman" w:cs="Times New Roman"/>
          <w:color w:val="1F3864" w:themeColor="accent1" w:themeShade="80"/>
          <w:sz w:val="24"/>
          <w:szCs w:val="24"/>
        </w:rPr>
        <w:t xml:space="preserve"> have not led to tangible outcomes</w:t>
      </w:r>
      <w:r w:rsidR="00351DD4" w:rsidRPr="00FB5864">
        <w:rPr>
          <w:rFonts w:ascii="Times New Roman" w:eastAsia="Times New Roman" w:hAnsi="Times New Roman" w:cs="Times New Roman"/>
          <w:color w:val="1F3864" w:themeColor="accent1" w:themeShade="80"/>
          <w:sz w:val="24"/>
          <w:szCs w:val="24"/>
        </w:rPr>
        <w:t xml:space="preserve"> in practise,</w:t>
      </w:r>
      <w:r w:rsidR="004932BF" w:rsidRPr="00FB5864">
        <w:rPr>
          <w:rFonts w:ascii="Times New Roman" w:eastAsia="Times New Roman" w:hAnsi="Times New Roman" w:cs="Times New Roman"/>
          <w:color w:val="1F3864" w:themeColor="accent1" w:themeShade="80"/>
          <w:sz w:val="24"/>
          <w:szCs w:val="24"/>
        </w:rPr>
        <w:t xml:space="preserve"> particularly</w:t>
      </w:r>
      <w:r w:rsidR="00351DD4" w:rsidRPr="00FB5864">
        <w:rPr>
          <w:rFonts w:ascii="Times New Roman" w:eastAsia="Times New Roman" w:hAnsi="Times New Roman" w:cs="Times New Roman"/>
          <w:color w:val="1F3864" w:themeColor="accent1" w:themeShade="80"/>
          <w:sz w:val="24"/>
          <w:szCs w:val="24"/>
        </w:rPr>
        <w:t>,</w:t>
      </w:r>
      <w:r w:rsidR="004932BF" w:rsidRPr="00FB5864">
        <w:rPr>
          <w:rFonts w:ascii="Times New Roman" w:eastAsia="Times New Roman" w:hAnsi="Times New Roman" w:cs="Times New Roman"/>
          <w:color w:val="1F3864" w:themeColor="accent1" w:themeShade="80"/>
          <w:sz w:val="24"/>
          <w:szCs w:val="24"/>
        </w:rPr>
        <w:t xml:space="preserve"> for marginalised communities both in Australia and overseas.</w:t>
      </w:r>
    </w:p>
    <w:p w:rsidR="004932BF" w:rsidRPr="00FB5864" w:rsidRDefault="00971C2F" w:rsidP="004932BF">
      <w:pPr>
        <w:spacing w:before="100" w:beforeAutospacing="1" w:after="100" w:afterAutospacing="1" w:line="240" w:lineRule="auto"/>
        <w:ind w:left="360"/>
        <w:rPr>
          <w:rFonts w:ascii="Times New Roman" w:eastAsia="Times New Roman" w:hAnsi="Times New Roman" w:cs="Times New Roman"/>
          <w:color w:val="1F3864" w:themeColor="accent1" w:themeShade="80"/>
          <w:sz w:val="24"/>
          <w:szCs w:val="24"/>
        </w:rPr>
      </w:pPr>
      <w:r w:rsidRPr="00FB5864">
        <w:rPr>
          <w:rFonts w:ascii="Times New Roman" w:eastAsia="Times New Roman" w:hAnsi="Times New Roman" w:cs="Times New Roman"/>
          <w:color w:val="1F3864" w:themeColor="accent1" w:themeShade="80"/>
          <w:sz w:val="24"/>
          <w:szCs w:val="24"/>
        </w:rPr>
        <w:t>Examples of t</w:t>
      </w:r>
      <w:r w:rsidR="004932BF" w:rsidRPr="00FB5864">
        <w:rPr>
          <w:rFonts w:ascii="Times New Roman" w:eastAsia="Times New Roman" w:hAnsi="Times New Roman" w:cs="Times New Roman"/>
          <w:color w:val="1F3864" w:themeColor="accent1" w:themeShade="80"/>
          <w:sz w:val="24"/>
          <w:szCs w:val="24"/>
        </w:rPr>
        <w:t>hese measures (not an exhaustive list) are as follows:</w:t>
      </w:r>
    </w:p>
    <w:p w:rsidR="005929E8" w:rsidRPr="00FB5864" w:rsidRDefault="00660ED4" w:rsidP="00660ED4">
      <w:pPr>
        <w:pStyle w:val="ListParagraph"/>
        <w:numPr>
          <w:ilvl w:val="0"/>
          <w:numId w:val="9"/>
        </w:numPr>
        <w:spacing w:before="100" w:beforeAutospacing="1" w:after="100" w:afterAutospacing="1" w:line="240" w:lineRule="auto"/>
        <w:rPr>
          <w:rFonts w:ascii="Times New Roman" w:eastAsia="Times New Roman" w:hAnsi="Times New Roman" w:cs="Times New Roman"/>
          <w:color w:val="1F3864" w:themeColor="accent1" w:themeShade="80"/>
          <w:sz w:val="24"/>
          <w:szCs w:val="24"/>
        </w:rPr>
      </w:pPr>
      <w:r w:rsidRPr="00FB5864">
        <w:rPr>
          <w:rFonts w:ascii="Times New Roman" w:eastAsia="Times New Roman" w:hAnsi="Times New Roman" w:cs="Times New Roman"/>
          <w:color w:val="1F3864" w:themeColor="accent1" w:themeShade="80"/>
          <w:sz w:val="24"/>
          <w:szCs w:val="24"/>
        </w:rPr>
        <w:t>At the national level</w:t>
      </w:r>
      <w:r w:rsidR="0046025A" w:rsidRPr="00FB5864">
        <w:rPr>
          <w:rFonts w:ascii="Times New Roman" w:eastAsia="Times New Roman" w:hAnsi="Times New Roman" w:cs="Times New Roman"/>
          <w:color w:val="1F3864" w:themeColor="accent1" w:themeShade="80"/>
          <w:sz w:val="24"/>
          <w:szCs w:val="24"/>
        </w:rPr>
        <w:t>, the</w:t>
      </w:r>
      <w:r w:rsidRPr="00FB5864">
        <w:rPr>
          <w:rFonts w:ascii="Times New Roman" w:eastAsia="Times New Roman" w:hAnsi="Times New Roman" w:cs="Times New Roman"/>
          <w:color w:val="1F3864" w:themeColor="accent1" w:themeShade="80"/>
          <w:sz w:val="24"/>
          <w:szCs w:val="24"/>
        </w:rPr>
        <w:t xml:space="preserve"> </w:t>
      </w:r>
      <w:r w:rsidR="0046025A" w:rsidRPr="00FB5864">
        <w:rPr>
          <w:rFonts w:ascii="Times New Roman" w:eastAsia="Times New Roman" w:hAnsi="Times New Roman" w:cs="Times New Roman"/>
          <w:color w:val="1F3864" w:themeColor="accent1" w:themeShade="80"/>
          <w:sz w:val="24"/>
          <w:szCs w:val="24"/>
        </w:rPr>
        <w:t xml:space="preserve">Human Rights Commission </w:t>
      </w:r>
      <w:r w:rsidR="00016680" w:rsidRPr="00FB5864">
        <w:rPr>
          <w:rFonts w:ascii="Times New Roman" w:eastAsia="Times New Roman" w:hAnsi="Times New Roman" w:cs="Times New Roman"/>
          <w:color w:val="1F3864" w:themeColor="accent1" w:themeShade="80"/>
          <w:sz w:val="24"/>
          <w:szCs w:val="24"/>
        </w:rPr>
        <w:t xml:space="preserve">(AHRC) </w:t>
      </w:r>
      <w:r w:rsidR="00AF0DBE" w:rsidRPr="00FB5864">
        <w:rPr>
          <w:rFonts w:ascii="Times New Roman" w:eastAsia="Times New Roman" w:hAnsi="Times New Roman" w:cs="Times New Roman"/>
          <w:color w:val="1F3864" w:themeColor="accent1" w:themeShade="80"/>
          <w:sz w:val="24"/>
          <w:szCs w:val="24"/>
        </w:rPr>
        <w:t xml:space="preserve">acts as </w:t>
      </w:r>
      <w:r w:rsidR="00AF0DBE" w:rsidRPr="00FB5864">
        <w:rPr>
          <w:rStyle w:val="cta-textdesc"/>
          <w:color w:val="1F3864" w:themeColor="accent1" w:themeShade="80"/>
        </w:rPr>
        <w:t>an independent third party which investigates complaints about discrimination and human rights breaches</w:t>
      </w:r>
      <w:r w:rsidR="00AF0DBE" w:rsidRPr="00FB5864">
        <w:rPr>
          <w:rStyle w:val="cta-textdesc"/>
          <w:color w:val="1F3864" w:themeColor="accent1" w:themeShade="80"/>
        </w:rPr>
        <w:t xml:space="preserve"> in Australia,</w:t>
      </w:r>
      <w:r w:rsidR="00717B4A" w:rsidRPr="00FB5864">
        <w:rPr>
          <w:rFonts w:ascii="Times New Roman" w:eastAsia="Times New Roman" w:hAnsi="Times New Roman" w:cs="Times New Roman"/>
          <w:color w:val="1F3864" w:themeColor="accent1" w:themeShade="80"/>
          <w:sz w:val="24"/>
          <w:szCs w:val="24"/>
        </w:rPr>
        <w:t xml:space="preserve"> including </w:t>
      </w:r>
      <w:hyperlink r:id="rId8" w:history="1">
        <w:r w:rsidR="00717B4A" w:rsidRPr="00FB5864">
          <w:rPr>
            <w:rStyle w:val="Hyperlink"/>
            <w:rFonts w:ascii="Times New Roman" w:eastAsia="Times New Roman" w:hAnsi="Times New Roman" w:cs="Times New Roman"/>
            <w:color w:val="1F3864" w:themeColor="accent1" w:themeShade="80"/>
            <w:sz w:val="24"/>
            <w:szCs w:val="24"/>
          </w:rPr>
          <w:t>matters related to businesses</w:t>
        </w:r>
      </w:hyperlink>
      <w:r w:rsidR="00016680" w:rsidRPr="00FB5864">
        <w:rPr>
          <w:rFonts w:ascii="Times New Roman" w:eastAsia="Times New Roman" w:hAnsi="Times New Roman" w:cs="Times New Roman"/>
          <w:color w:val="1F3864" w:themeColor="accent1" w:themeShade="80"/>
          <w:sz w:val="24"/>
          <w:szCs w:val="24"/>
        </w:rPr>
        <w:t xml:space="preserve">.  AHRC </w:t>
      </w:r>
      <w:r w:rsidR="0046025A" w:rsidRPr="00FB5864">
        <w:rPr>
          <w:rFonts w:ascii="Times New Roman" w:eastAsia="Times New Roman" w:hAnsi="Times New Roman" w:cs="Times New Roman"/>
          <w:color w:val="1F3864" w:themeColor="accent1" w:themeShade="80"/>
          <w:sz w:val="24"/>
          <w:szCs w:val="24"/>
        </w:rPr>
        <w:t xml:space="preserve">has referred to the UNPG </w:t>
      </w:r>
      <w:r w:rsidR="00AF0DBE" w:rsidRPr="00FB5864">
        <w:rPr>
          <w:rFonts w:ascii="Times New Roman" w:eastAsia="Times New Roman" w:hAnsi="Times New Roman" w:cs="Times New Roman"/>
          <w:color w:val="1F3864" w:themeColor="accent1" w:themeShade="80"/>
          <w:sz w:val="24"/>
          <w:szCs w:val="24"/>
        </w:rPr>
        <w:t xml:space="preserve">specifically </w:t>
      </w:r>
      <w:r w:rsidR="0046025A" w:rsidRPr="00FB5864">
        <w:rPr>
          <w:rFonts w:ascii="Times New Roman" w:eastAsia="Times New Roman" w:hAnsi="Times New Roman" w:cs="Times New Roman"/>
          <w:color w:val="1F3864" w:themeColor="accent1" w:themeShade="80"/>
          <w:sz w:val="24"/>
          <w:szCs w:val="24"/>
        </w:rPr>
        <w:t xml:space="preserve">with respect to the extractive sector.  However, </w:t>
      </w:r>
      <w:r w:rsidR="008216DD" w:rsidRPr="00FB5864">
        <w:rPr>
          <w:rFonts w:ascii="Times New Roman" w:eastAsia="Times New Roman" w:hAnsi="Times New Roman" w:cs="Times New Roman"/>
          <w:color w:val="1F3864" w:themeColor="accent1" w:themeShade="80"/>
          <w:sz w:val="24"/>
          <w:szCs w:val="24"/>
        </w:rPr>
        <w:t>k</w:t>
      </w:r>
      <w:r w:rsidR="008216DD" w:rsidRPr="00FB5864">
        <w:rPr>
          <w:rFonts w:ascii="Times New Roman" w:eastAsia="Times New Roman" w:hAnsi="Times New Roman" w:cs="Times New Roman"/>
          <w:color w:val="1F3864" w:themeColor="accent1" w:themeShade="80"/>
          <w:sz w:val="24"/>
          <w:szCs w:val="24"/>
        </w:rPr>
        <w:t>ey UN HR instruments have yet to be incorporated into mining related law and/or regulations in Australia</w:t>
      </w:r>
      <w:r w:rsidR="00AF0DBE" w:rsidRPr="00FB5864">
        <w:rPr>
          <w:rFonts w:ascii="Times New Roman" w:eastAsia="Times New Roman" w:hAnsi="Times New Roman" w:cs="Times New Roman"/>
          <w:color w:val="1F3864" w:themeColor="accent1" w:themeShade="80"/>
          <w:sz w:val="24"/>
          <w:szCs w:val="24"/>
        </w:rPr>
        <w:t xml:space="preserve">. </w:t>
      </w:r>
      <w:r w:rsidRPr="00FB5864">
        <w:rPr>
          <w:rFonts w:ascii="Times New Roman" w:eastAsia="Times New Roman" w:hAnsi="Times New Roman" w:cs="Times New Roman"/>
          <w:color w:val="1F3864" w:themeColor="accent1" w:themeShade="80"/>
          <w:sz w:val="24"/>
          <w:szCs w:val="24"/>
        </w:rPr>
        <w:t>AHRC merely provide</w:t>
      </w:r>
      <w:r w:rsidR="00016680" w:rsidRPr="00FB5864">
        <w:rPr>
          <w:rFonts w:ascii="Times New Roman" w:eastAsia="Times New Roman" w:hAnsi="Times New Roman" w:cs="Times New Roman"/>
          <w:color w:val="1F3864" w:themeColor="accent1" w:themeShade="80"/>
          <w:sz w:val="24"/>
          <w:szCs w:val="24"/>
        </w:rPr>
        <w:t>s</w:t>
      </w:r>
      <w:r w:rsidRPr="00FB5864">
        <w:rPr>
          <w:rFonts w:ascii="Times New Roman" w:eastAsia="Times New Roman" w:hAnsi="Times New Roman" w:cs="Times New Roman"/>
          <w:color w:val="1F3864" w:themeColor="accent1" w:themeShade="80"/>
          <w:sz w:val="24"/>
          <w:szCs w:val="24"/>
        </w:rPr>
        <w:t xml:space="preserve"> </w:t>
      </w:r>
      <w:hyperlink r:id="rId9" w:history="1">
        <w:r w:rsidRPr="00FB5864">
          <w:rPr>
            <w:rStyle w:val="Hyperlink"/>
            <w:rFonts w:ascii="Times New Roman" w:eastAsia="Times New Roman" w:hAnsi="Times New Roman" w:cs="Times New Roman"/>
            <w:color w:val="1F3864" w:themeColor="accent1" w:themeShade="80"/>
            <w:sz w:val="24"/>
            <w:szCs w:val="24"/>
          </w:rPr>
          <w:t>fact sheet and guidance for mining companies</w:t>
        </w:r>
      </w:hyperlink>
      <w:r w:rsidRPr="00FB5864">
        <w:rPr>
          <w:rFonts w:ascii="Times New Roman" w:eastAsia="Times New Roman" w:hAnsi="Times New Roman" w:cs="Times New Roman"/>
          <w:color w:val="1F3864" w:themeColor="accent1" w:themeShade="80"/>
          <w:sz w:val="24"/>
          <w:szCs w:val="24"/>
        </w:rPr>
        <w:t xml:space="preserve"> and </w:t>
      </w:r>
      <w:r w:rsidR="00AF0DBE" w:rsidRPr="00FB5864">
        <w:rPr>
          <w:rFonts w:ascii="Times New Roman" w:eastAsia="Times New Roman" w:hAnsi="Times New Roman" w:cs="Times New Roman"/>
          <w:color w:val="1F3864" w:themeColor="accent1" w:themeShade="80"/>
          <w:sz w:val="24"/>
          <w:szCs w:val="24"/>
        </w:rPr>
        <w:t xml:space="preserve">provides </w:t>
      </w:r>
      <w:r w:rsidRPr="00FB5864">
        <w:rPr>
          <w:rFonts w:ascii="Times New Roman" w:eastAsia="Times New Roman" w:hAnsi="Times New Roman" w:cs="Times New Roman"/>
          <w:color w:val="1F3864" w:themeColor="accent1" w:themeShade="80"/>
          <w:sz w:val="24"/>
          <w:szCs w:val="24"/>
        </w:rPr>
        <w:t xml:space="preserve">a </w:t>
      </w:r>
      <w:hyperlink r:id="rId10" w:history="1">
        <w:r w:rsidRPr="00FB5864">
          <w:rPr>
            <w:rStyle w:val="Hyperlink"/>
            <w:rFonts w:ascii="Times New Roman" w:eastAsia="Times New Roman" w:hAnsi="Times New Roman" w:cs="Times New Roman"/>
            <w:color w:val="1F3864" w:themeColor="accent1" w:themeShade="80"/>
            <w:sz w:val="24"/>
            <w:szCs w:val="24"/>
          </w:rPr>
          <w:t>special fact sheet on resource extraction and Indigenous rights</w:t>
        </w:r>
      </w:hyperlink>
      <w:r w:rsidR="0046025A" w:rsidRPr="00FB5864">
        <w:rPr>
          <w:rFonts w:ascii="Times New Roman" w:eastAsia="Times New Roman" w:hAnsi="Times New Roman" w:cs="Times New Roman"/>
          <w:color w:val="1F3864" w:themeColor="accent1" w:themeShade="80"/>
          <w:sz w:val="24"/>
          <w:szCs w:val="24"/>
        </w:rPr>
        <w:t xml:space="preserve">.  </w:t>
      </w:r>
      <w:r w:rsidR="009141D4" w:rsidRPr="00FB5864">
        <w:rPr>
          <w:rFonts w:ascii="Times New Roman" w:eastAsia="Times New Roman" w:hAnsi="Times New Roman" w:cs="Times New Roman"/>
          <w:color w:val="1F3864" w:themeColor="accent1" w:themeShade="80"/>
          <w:sz w:val="24"/>
          <w:szCs w:val="24"/>
        </w:rPr>
        <w:t>N</w:t>
      </w:r>
      <w:r w:rsidR="00016680" w:rsidRPr="00FB5864">
        <w:rPr>
          <w:rFonts w:ascii="Times New Roman" w:eastAsia="Times New Roman" w:hAnsi="Times New Roman" w:cs="Times New Roman"/>
          <w:color w:val="1F3864" w:themeColor="accent1" w:themeShade="80"/>
          <w:sz w:val="24"/>
          <w:szCs w:val="24"/>
        </w:rPr>
        <w:t xml:space="preserve">one of these </w:t>
      </w:r>
      <w:r w:rsidR="00016680" w:rsidRPr="00FB5864">
        <w:rPr>
          <w:rFonts w:ascii="Times New Roman" w:eastAsia="Times New Roman" w:hAnsi="Times New Roman" w:cs="Times New Roman"/>
          <w:color w:val="1F3864" w:themeColor="accent1" w:themeShade="80"/>
          <w:sz w:val="24"/>
          <w:szCs w:val="24"/>
        </w:rPr>
        <w:lastRenderedPageBreak/>
        <w:t xml:space="preserve">measures </w:t>
      </w:r>
      <w:r w:rsidR="00AF0DBE" w:rsidRPr="00FB5864">
        <w:rPr>
          <w:rFonts w:ascii="Times New Roman" w:eastAsia="Times New Roman" w:hAnsi="Times New Roman" w:cs="Times New Roman"/>
          <w:color w:val="1F3864" w:themeColor="accent1" w:themeShade="80"/>
          <w:sz w:val="24"/>
          <w:szCs w:val="24"/>
        </w:rPr>
        <w:t xml:space="preserve">are mandatory and hence they </w:t>
      </w:r>
      <w:r w:rsidR="00016680" w:rsidRPr="00FB5864">
        <w:rPr>
          <w:rFonts w:ascii="Times New Roman" w:eastAsia="Times New Roman" w:hAnsi="Times New Roman" w:cs="Times New Roman"/>
          <w:color w:val="1F3864" w:themeColor="accent1" w:themeShade="80"/>
          <w:sz w:val="24"/>
          <w:szCs w:val="24"/>
        </w:rPr>
        <w:t xml:space="preserve">have </w:t>
      </w:r>
      <w:r w:rsidR="00AF0DBE" w:rsidRPr="00FB5864">
        <w:rPr>
          <w:rFonts w:ascii="Times New Roman" w:eastAsia="Times New Roman" w:hAnsi="Times New Roman" w:cs="Times New Roman"/>
          <w:color w:val="1F3864" w:themeColor="accent1" w:themeShade="80"/>
          <w:sz w:val="24"/>
          <w:szCs w:val="24"/>
        </w:rPr>
        <w:t xml:space="preserve">NOT </w:t>
      </w:r>
      <w:r w:rsidR="00016680" w:rsidRPr="00FB5864">
        <w:rPr>
          <w:rFonts w:ascii="Times New Roman" w:eastAsia="Times New Roman" w:hAnsi="Times New Roman" w:cs="Times New Roman"/>
          <w:color w:val="1F3864" w:themeColor="accent1" w:themeShade="80"/>
          <w:sz w:val="24"/>
          <w:szCs w:val="24"/>
        </w:rPr>
        <w:t>been effective</w:t>
      </w:r>
      <w:r w:rsidR="00AF0DBE" w:rsidRPr="00FB5864">
        <w:rPr>
          <w:rFonts w:ascii="Times New Roman" w:eastAsia="Times New Roman" w:hAnsi="Times New Roman" w:cs="Times New Roman"/>
          <w:color w:val="1F3864" w:themeColor="accent1" w:themeShade="80"/>
          <w:sz w:val="24"/>
          <w:szCs w:val="24"/>
        </w:rPr>
        <w:t xml:space="preserve">.  In relation to Indigenous rights, </w:t>
      </w:r>
      <w:hyperlink r:id="rId11" w:history="1">
        <w:r w:rsidR="00016680" w:rsidRPr="00FB5864">
          <w:rPr>
            <w:rStyle w:val="Hyperlink"/>
            <w:rFonts w:ascii="Times New Roman" w:eastAsia="Times New Roman" w:hAnsi="Times New Roman" w:cs="Times New Roman"/>
            <w:color w:val="1F3864" w:themeColor="accent1" w:themeShade="80"/>
            <w:sz w:val="24"/>
            <w:szCs w:val="24"/>
          </w:rPr>
          <w:t>existing law and regulations do not mandate company to gain free prior informed consent</w:t>
        </w:r>
      </w:hyperlink>
      <w:r w:rsidR="00016680" w:rsidRPr="00FB5864">
        <w:rPr>
          <w:rFonts w:ascii="Times New Roman" w:eastAsia="Times New Roman" w:hAnsi="Times New Roman" w:cs="Times New Roman"/>
          <w:color w:val="1F3864" w:themeColor="accent1" w:themeShade="80"/>
          <w:sz w:val="24"/>
          <w:szCs w:val="24"/>
        </w:rPr>
        <w:t xml:space="preserve"> from the community</w:t>
      </w:r>
      <w:r w:rsidR="00AF0DBE" w:rsidRPr="00FB5864">
        <w:rPr>
          <w:rFonts w:ascii="Times New Roman" w:eastAsia="Times New Roman" w:hAnsi="Times New Roman" w:cs="Times New Roman"/>
          <w:color w:val="1F3864" w:themeColor="accent1" w:themeShade="80"/>
          <w:sz w:val="24"/>
          <w:szCs w:val="24"/>
        </w:rPr>
        <w:t xml:space="preserve"> and hence their rights have not been protected</w:t>
      </w:r>
      <w:r w:rsidR="009141D4" w:rsidRPr="00FB5864">
        <w:rPr>
          <w:rFonts w:ascii="Times New Roman" w:eastAsia="Times New Roman" w:hAnsi="Times New Roman" w:cs="Times New Roman"/>
          <w:color w:val="1F3864" w:themeColor="accent1" w:themeShade="80"/>
          <w:sz w:val="24"/>
          <w:szCs w:val="24"/>
        </w:rPr>
        <w:t xml:space="preserve">.  </w:t>
      </w:r>
      <w:r w:rsidR="00016680" w:rsidRPr="00FB5864">
        <w:rPr>
          <w:rFonts w:ascii="Times New Roman" w:eastAsia="Times New Roman" w:hAnsi="Times New Roman" w:cs="Times New Roman"/>
          <w:color w:val="1F3864" w:themeColor="accent1" w:themeShade="80"/>
          <w:sz w:val="24"/>
          <w:szCs w:val="24"/>
        </w:rPr>
        <w:t xml:space="preserve">There are also reports on the </w:t>
      </w:r>
      <w:hyperlink r:id="rId12" w:history="1">
        <w:r w:rsidR="00016680" w:rsidRPr="00FB5864">
          <w:rPr>
            <w:rStyle w:val="Hyperlink"/>
            <w:rFonts w:ascii="Times New Roman" w:eastAsia="Times New Roman" w:hAnsi="Times New Roman" w:cs="Times New Roman"/>
            <w:color w:val="1F3864" w:themeColor="accent1" w:themeShade="80"/>
            <w:sz w:val="24"/>
            <w:szCs w:val="24"/>
          </w:rPr>
          <w:t>destruction of Aboriginal sacred sites</w:t>
        </w:r>
      </w:hyperlink>
      <w:r w:rsidR="00016680" w:rsidRPr="00FB5864">
        <w:rPr>
          <w:rFonts w:ascii="Times New Roman" w:eastAsia="Times New Roman" w:hAnsi="Times New Roman" w:cs="Times New Roman"/>
          <w:color w:val="1F3864" w:themeColor="accent1" w:themeShade="80"/>
          <w:sz w:val="24"/>
          <w:szCs w:val="24"/>
        </w:rPr>
        <w:t xml:space="preserve">. </w:t>
      </w:r>
      <w:r w:rsidR="00617251" w:rsidRPr="00FB5864">
        <w:rPr>
          <w:rFonts w:ascii="Times New Roman" w:eastAsia="Times New Roman" w:hAnsi="Times New Roman" w:cs="Times New Roman"/>
          <w:color w:val="1F3864" w:themeColor="accent1" w:themeShade="80"/>
          <w:sz w:val="24"/>
          <w:szCs w:val="24"/>
        </w:rPr>
        <w:t xml:space="preserve">Further discussion on Australia’s failures in protecting its Indigenous communities can be found </w:t>
      </w:r>
      <w:hyperlink r:id="rId13" w:history="1">
        <w:r w:rsidR="00617251" w:rsidRPr="00FB5864">
          <w:rPr>
            <w:rStyle w:val="Hyperlink"/>
            <w:rFonts w:ascii="Times New Roman" w:eastAsia="Times New Roman" w:hAnsi="Times New Roman" w:cs="Times New Roman"/>
            <w:color w:val="1F3864" w:themeColor="accent1" w:themeShade="80"/>
            <w:sz w:val="24"/>
            <w:szCs w:val="24"/>
          </w:rPr>
          <w:t>here</w:t>
        </w:r>
      </w:hyperlink>
      <w:r w:rsidR="00617251" w:rsidRPr="00FB5864">
        <w:rPr>
          <w:rFonts w:ascii="Times New Roman" w:eastAsia="Times New Roman" w:hAnsi="Times New Roman" w:cs="Times New Roman"/>
          <w:color w:val="1F3864" w:themeColor="accent1" w:themeShade="80"/>
          <w:sz w:val="24"/>
          <w:szCs w:val="24"/>
        </w:rPr>
        <w:t>.</w:t>
      </w:r>
    </w:p>
    <w:p w:rsidR="0046025A" w:rsidRPr="00FB5864" w:rsidRDefault="00A15436" w:rsidP="005929E8">
      <w:pPr>
        <w:spacing w:before="100" w:beforeAutospacing="1" w:after="100" w:afterAutospacing="1" w:line="240" w:lineRule="auto"/>
        <w:ind w:left="720"/>
        <w:rPr>
          <w:rFonts w:ascii="Times New Roman" w:eastAsia="Times New Roman" w:hAnsi="Times New Roman" w:cs="Times New Roman"/>
          <w:color w:val="1F3864" w:themeColor="accent1" w:themeShade="80"/>
          <w:sz w:val="24"/>
          <w:szCs w:val="24"/>
        </w:rPr>
      </w:pPr>
      <w:r w:rsidRPr="00FB5864">
        <w:rPr>
          <w:rFonts w:ascii="Times New Roman" w:eastAsia="Times New Roman" w:hAnsi="Times New Roman" w:cs="Times New Roman"/>
          <w:color w:val="1F3864" w:themeColor="accent1" w:themeShade="80"/>
          <w:sz w:val="24"/>
          <w:szCs w:val="24"/>
        </w:rPr>
        <w:t>AHRC has</w:t>
      </w:r>
      <w:r w:rsidR="0046025A" w:rsidRPr="00FB5864">
        <w:rPr>
          <w:rFonts w:ascii="Times New Roman" w:eastAsia="Times New Roman" w:hAnsi="Times New Roman" w:cs="Times New Roman"/>
          <w:color w:val="1F3864" w:themeColor="accent1" w:themeShade="80"/>
          <w:sz w:val="24"/>
          <w:szCs w:val="24"/>
        </w:rPr>
        <w:t xml:space="preserve"> a </w:t>
      </w:r>
      <w:hyperlink r:id="rId14" w:anchor="main-content" w:history="1">
        <w:r w:rsidR="00660ED4" w:rsidRPr="00FB5864">
          <w:rPr>
            <w:rStyle w:val="Hyperlink"/>
            <w:rFonts w:ascii="Times New Roman" w:eastAsia="Times New Roman" w:hAnsi="Times New Roman" w:cs="Times New Roman"/>
            <w:color w:val="1F3864" w:themeColor="accent1" w:themeShade="80"/>
            <w:sz w:val="24"/>
            <w:szCs w:val="24"/>
          </w:rPr>
          <w:t xml:space="preserve">general </w:t>
        </w:r>
        <w:r w:rsidR="0046025A" w:rsidRPr="00FB5864">
          <w:rPr>
            <w:rStyle w:val="Hyperlink"/>
            <w:rFonts w:ascii="Times New Roman" w:eastAsia="Times New Roman" w:hAnsi="Times New Roman" w:cs="Times New Roman"/>
            <w:color w:val="1F3864" w:themeColor="accent1" w:themeShade="80"/>
            <w:sz w:val="24"/>
            <w:szCs w:val="24"/>
          </w:rPr>
          <w:t>complaint mechanism</w:t>
        </w:r>
      </w:hyperlink>
      <w:r w:rsidR="0046025A" w:rsidRPr="00FB5864">
        <w:rPr>
          <w:rFonts w:ascii="Times New Roman" w:eastAsia="Times New Roman" w:hAnsi="Times New Roman" w:cs="Times New Roman"/>
          <w:color w:val="1F3864" w:themeColor="accent1" w:themeShade="80"/>
          <w:sz w:val="24"/>
          <w:szCs w:val="24"/>
        </w:rPr>
        <w:t xml:space="preserve"> to report incidents of abuses or violations but it does not extend to </w:t>
      </w:r>
      <w:r w:rsidR="00660ED4" w:rsidRPr="00FB5864">
        <w:rPr>
          <w:rFonts w:ascii="Times New Roman" w:eastAsia="Times New Roman" w:hAnsi="Times New Roman" w:cs="Times New Roman"/>
          <w:color w:val="1F3864" w:themeColor="accent1" w:themeShade="80"/>
          <w:sz w:val="24"/>
          <w:szCs w:val="24"/>
        </w:rPr>
        <w:t>overseas</w:t>
      </w:r>
      <w:r w:rsidR="00660ED4" w:rsidRPr="00FB5864">
        <w:rPr>
          <w:rFonts w:ascii="Times New Roman" w:eastAsia="Times New Roman" w:hAnsi="Times New Roman" w:cs="Times New Roman"/>
          <w:color w:val="1F3864" w:themeColor="accent1" w:themeShade="80"/>
          <w:sz w:val="24"/>
          <w:szCs w:val="24"/>
        </w:rPr>
        <w:t xml:space="preserve"> </w:t>
      </w:r>
      <w:r w:rsidR="0046025A" w:rsidRPr="00FB5864">
        <w:rPr>
          <w:rFonts w:ascii="Times New Roman" w:eastAsia="Times New Roman" w:hAnsi="Times New Roman" w:cs="Times New Roman"/>
          <w:color w:val="1F3864" w:themeColor="accent1" w:themeShade="80"/>
          <w:sz w:val="24"/>
          <w:szCs w:val="24"/>
        </w:rPr>
        <w:t xml:space="preserve">operations </w:t>
      </w:r>
      <w:r w:rsidR="00660ED4" w:rsidRPr="00FB5864">
        <w:rPr>
          <w:rFonts w:ascii="Times New Roman" w:eastAsia="Times New Roman" w:hAnsi="Times New Roman" w:cs="Times New Roman"/>
          <w:color w:val="1F3864" w:themeColor="accent1" w:themeShade="80"/>
          <w:sz w:val="24"/>
          <w:szCs w:val="24"/>
        </w:rPr>
        <w:t>of Australian mining companies</w:t>
      </w:r>
      <w:r w:rsidR="0046025A" w:rsidRPr="00FB5864">
        <w:rPr>
          <w:rFonts w:ascii="Times New Roman" w:eastAsia="Times New Roman" w:hAnsi="Times New Roman" w:cs="Times New Roman"/>
          <w:color w:val="1F3864" w:themeColor="accent1" w:themeShade="80"/>
          <w:sz w:val="24"/>
          <w:szCs w:val="24"/>
        </w:rPr>
        <w:t>.</w:t>
      </w:r>
      <w:r w:rsidR="00660ED4" w:rsidRPr="00FB5864">
        <w:rPr>
          <w:rFonts w:ascii="Times New Roman" w:eastAsia="Times New Roman" w:hAnsi="Times New Roman" w:cs="Times New Roman"/>
          <w:color w:val="1F3864" w:themeColor="accent1" w:themeShade="80"/>
          <w:sz w:val="24"/>
          <w:szCs w:val="24"/>
        </w:rPr>
        <w:t xml:space="preserve">  It is </w:t>
      </w:r>
      <w:r w:rsidRPr="00FB5864">
        <w:rPr>
          <w:rFonts w:ascii="Times New Roman" w:eastAsia="Times New Roman" w:hAnsi="Times New Roman" w:cs="Times New Roman"/>
          <w:color w:val="1F3864" w:themeColor="accent1" w:themeShade="80"/>
          <w:sz w:val="24"/>
          <w:szCs w:val="24"/>
        </w:rPr>
        <w:t xml:space="preserve">also </w:t>
      </w:r>
      <w:r w:rsidR="00660ED4" w:rsidRPr="00FB5864">
        <w:rPr>
          <w:rFonts w:ascii="Times New Roman" w:eastAsia="Times New Roman" w:hAnsi="Times New Roman" w:cs="Times New Roman"/>
          <w:color w:val="1F3864" w:themeColor="accent1" w:themeShade="80"/>
          <w:sz w:val="24"/>
          <w:szCs w:val="24"/>
        </w:rPr>
        <w:t>unclear how effective this mechanism has been in dealing with mining related complaints.</w:t>
      </w:r>
    </w:p>
    <w:p w:rsidR="00A06A43" w:rsidRPr="00FB5864" w:rsidRDefault="00C571FB" w:rsidP="002C6C79">
      <w:pPr>
        <w:pStyle w:val="ListParagraph"/>
        <w:numPr>
          <w:ilvl w:val="0"/>
          <w:numId w:val="8"/>
        </w:numPr>
        <w:spacing w:before="100" w:beforeAutospacing="1" w:after="100" w:afterAutospacing="1" w:line="240" w:lineRule="auto"/>
        <w:rPr>
          <w:rFonts w:ascii="Times New Roman" w:hAnsi="Times New Roman" w:cs="Times New Roman"/>
          <w:color w:val="1F3864" w:themeColor="accent1" w:themeShade="80"/>
        </w:rPr>
      </w:pPr>
      <w:r w:rsidRPr="00FB5864">
        <w:rPr>
          <w:rFonts w:ascii="Times New Roman" w:hAnsi="Times New Roman" w:cs="Times New Roman"/>
          <w:color w:val="1F3864" w:themeColor="accent1" w:themeShade="80"/>
        </w:rPr>
        <w:t xml:space="preserve">The </w:t>
      </w:r>
      <w:r w:rsidRPr="00FB5864">
        <w:rPr>
          <w:rFonts w:ascii="Times New Roman" w:hAnsi="Times New Roman" w:cs="Times New Roman"/>
          <w:color w:val="1F3864" w:themeColor="accent1" w:themeShade="80"/>
        </w:rPr>
        <w:t xml:space="preserve">Western Australia </w:t>
      </w:r>
      <w:r w:rsidRPr="00FB5864">
        <w:rPr>
          <w:rFonts w:ascii="Times New Roman" w:hAnsi="Times New Roman" w:cs="Times New Roman"/>
          <w:color w:val="1F3864" w:themeColor="accent1" w:themeShade="80"/>
        </w:rPr>
        <w:t xml:space="preserve">Department of Mines, Industry Regulation and Safety (DMIRS) </w:t>
      </w:r>
      <w:r w:rsidRPr="00FB5864">
        <w:rPr>
          <w:rFonts w:ascii="Times New Roman" w:hAnsi="Times New Roman" w:cs="Times New Roman"/>
          <w:color w:val="1F3864" w:themeColor="accent1" w:themeShade="80"/>
        </w:rPr>
        <w:t xml:space="preserve">has developed a voluntary </w:t>
      </w:r>
      <w:hyperlink r:id="rId15" w:history="1">
        <w:r w:rsidRPr="00FB5864">
          <w:rPr>
            <w:rStyle w:val="Hyperlink"/>
            <w:rFonts w:ascii="Times New Roman" w:hAnsi="Times New Roman" w:cs="Times New Roman"/>
            <w:color w:val="1F3864" w:themeColor="accent1" w:themeShade="80"/>
          </w:rPr>
          <w:t>mini</w:t>
        </w:r>
        <w:r w:rsidR="006D2BFA" w:rsidRPr="00FB5864">
          <w:rPr>
            <w:rStyle w:val="Hyperlink"/>
            <w:rFonts w:ascii="Times New Roman" w:hAnsi="Times New Roman" w:cs="Times New Roman"/>
            <w:color w:val="1F3864" w:themeColor="accent1" w:themeShade="80"/>
          </w:rPr>
          <w:t>n</w:t>
        </w:r>
        <w:r w:rsidRPr="00FB5864">
          <w:rPr>
            <w:rStyle w:val="Hyperlink"/>
            <w:rFonts w:ascii="Times New Roman" w:hAnsi="Times New Roman" w:cs="Times New Roman"/>
            <w:color w:val="1F3864" w:themeColor="accent1" w:themeShade="80"/>
          </w:rPr>
          <w:t>g Code of Conduct</w:t>
        </w:r>
      </w:hyperlink>
      <w:r w:rsidRPr="00FB5864">
        <w:rPr>
          <w:rFonts w:ascii="Times New Roman" w:hAnsi="Times New Roman" w:cs="Times New Roman"/>
          <w:color w:val="1F3864" w:themeColor="accent1" w:themeShade="80"/>
        </w:rPr>
        <w:t xml:space="preserve"> but it has not stopped mining companies from destroying heritage sites of Aboriginal community </w:t>
      </w:r>
      <w:r w:rsidR="005929E8" w:rsidRPr="00FB5864">
        <w:rPr>
          <w:rFonts w:ascii="Times New Roman" w:hAnsi="Times New Roman" w:cs="Times New Roman"/>
          <w:color w:val="1F3864" w:themeColor="accent1" w:themeShade="80"/>
        </w:rPr>
        <w:t xml:space="preserve">in the state.  </w:t>
      </w:r>
      <w:r w:rsidR="006D2BFA" w:rsidRPr="00FB5864">
        <w:rPr>
          <w:rFonts w:ascii="Times New Roman" w:hAnsi="Times New Roman" w:cs="Times New Roman"/>
          <w:color w:val="1F3864" w:themeColor="accent1" w:themeShade="80"/>
        </w:rPr>
        <w:t xml:space="preserve">Other states too have similar guidelines but companies do not necessarily </w:t>
      </w:r>
      <w:r w:rsidR="005929E8" w:rsidRPr="00FB5864">
        <w:rPr>
          <w:rFonts w:ascii="Times New Roman" w:hAnsi="Times New Roman" w:cs="Times New Roman"/>
          <w:color w:val="1F3864" w:themeColor="accent1" w:themeShade="80"/>
        </w:rPr>
        <w:t>adhere</w:t>
      </w:r>
      <w:r w:rsidR="006D2BFA" w:rsidRPr="00FB5864">
        <w:rPr>
          <w:rFonts w:ascii="Times New Roman" w:hAnsi="Times New Roman" w:cs="Times New Roman"/>
          <w:color w:val="1F3864" w:themeColor="accent1" w:themeShade="80"/>
        </w:rPr>
        <w:t xml:space="preserve"> to these voluntary guidelines and standards especially when they are operating </w:t>
      </w:r>
      <w:r w:rsidR="005929E8" w:rsidRPr="00FB5864">
        <w:rPr>
          <w:rFonts w:ascii="Times New Roman" w:hAnsi="Times New Roman" w:cs="Times New Roman"/>
          <w:color w:val="1F3864" w:themeColor="accent1" w:themeShade="80"/>
        </w:rPr>
        <w:t xml:space="preserve">in remote Aboriginal land and </w:t>
      </w:r>
      <w:r w:rsidR="006D2BFA" w:rsidRPr="00FB5864">
        <w:rPr>
          <w:rFonts w:ascii="Times New Roman" w:hAnsi="Times New Roman" w:cs="Times New Roman"/>
          <w:color w:val="1F3864" w:themeColor="accent1" w:themeShade="80"/>
        </w:rPr>
        <w:t>overseas.</w:t>
      </w:r>
      <w:r w:rsidR="00A06A43" w:rsidRPr="00FB5864">
        <w:rPr>
          <w:rFonts w:ascii="Times New Roman" w:hAnsi="Times New Roman" w:cs="Times New Roman"/>
          <w:color w:val="1F3864" w:themeColor="accent1" w:themeShade="80"/>
        </w:rPr>
        <w:t xml:space="preserve">  </w:t>
      </w:r>
    </w:p>
    <w:p w:rsidR="00871E53" w:rsidRPr="00FB5864" w:rsidRDefault="00A06A43" w:rsidP="00A06A43">
      <w:pPr>
        <w:spacing w:before="100" w:beforeAutospacing="1" w:after="100" w:afterAutospacing="1" w:line="240" w:lineRule="auto"/>
        <w:ind w:left="720"/>
        <w:rPr>
          <w:rFonts w:ascii="Times New Roman" w:hAnsi="Times New Roman" w:cs="Times New Roman"/>
          <w:color w:val="1F3864" w:themeColor="accent1" w:themeShade="80"/>
        </w:rPr>
      </w:pPr>
      <w:r w:rsidRPr="00FB5864">
        <w:rPr>
          <w:rFonts w:ascii="Times New Roman" w:hAnsi="Times New Roman" w:cs="Times New Roman"/>
          <w:color w:val="1F3864" w:themeColor="accent1" w:themeShade="80"/>
        </w:rPr>
        <w:t>Lynas is an example where the voluntary Code of Conduct in WA and guidelines set by the AHRC have not led to the company adhering to safe best practice approach to its pollution and radioactive waste management in Malaysia.</w:t>
      </w:r>
    </w:p>
    <w:p w:rsidR="00CE39E6" w:rsidRPr="00FB5864" w:rsidRDefault="006D2BFA" w:rsidP="0050506D">
      <w:pPr>
        <w:pStyle w:val="ListParagraph"/>
        <w:numPr>
          <w:ilvl w:val="0"/>
          <w:numId w:val="8"/>
        </w:numPr>
        <w:spacing w:before="100" w:beforeAutospacing="1" w:after="100" w:afterAutospacing="1" w:line="240" w:lineRule="auto"/>
        <w:rPr>
          <w:rFonts w:ascii="Times New Roman" w:hAnsi="Times New Roman" w:cs="Times New Roman"/>
          <w:color w:val="1F3864" w:themeColor="accent1" w:themeShade="80"/>
        </w:rPr>
      </w:pPr>
      <w:r w:rsidRPr="00FB5864">
        <w:rPr>
          <w:rFonts w:ascii="Times New Roman" w:eastAsia="Times New Roman" w:hAnsi="Times New Roman" w:cs="Times New Roman"/>
          <w:color w:val="1F3864" w:themeColor="accent1" w:themeShade="80"/>
          <w:sz w:val="24"/>
          <w:szCs w:val="24"/>
        </w:rPr>
        <w:t xml:space="preserve">In terms of energy transition matters, </w:t>
      </w:r>
      <w:r w:rsidR="007269F5" w:rsidRPr="00FB5864">
        <w:rPr>
          <w:rFonts w:ascii="Times New Roman" w:eastAsia="Times New Roman" w:hAnsi="Times New Roman" w:cs="Times New Roman"/>
          <w:color w:val="1F3864" w:themeColor="accent1" w:themeShade="80"/>
          <w:sz w:val="24"/>
          <w:szCs w:val="24"/>
        </w:rPr>
        <w:t xml:space="preserve">Australia has </w:t>
      </w:r>
      <w:r w:rsidR="00F23484" w:rsidRPr="00FB5864">
        <w:rPr>
          <w:rFonts w:ascii="Times New Roman" w:eastAsia="Times New Roman" w:hAnsi="Times New Roman" w:cs="Times New Roman"/>
          <w:color w:val="1F3864" w:themeColor="accent1" w:themeShade="80"/>
          <w:sz w:val="24"/>
          <w:szCs w:val="24"/>
        </w:rPr>
        <w:t>establ</w:t>
      </w:r>
      <w:r w:rsidRPr="00FB5864">
        <w:rPr>
          <w:rFonts w:ascii="Times New Roman" w:eastAsia="Times New Roman" w:hAnsi="Times New Roman" w:cs="Times New Roman"/>
          <w:color w:val="1F3864" w:themeColor="accent1" w:themeShade="80"/>
          <w:sz w:val="24"/>
          <w:szCs w:val="24"/>
        </w:rPr>
        <w:t>i</w:t>
      </w:r>
      <w:r w:rsidR="00F23484" w:rsidRPr="00FB5864">
        <w:rPr>
          <w:rFonts w:ascii="Times New Roman" w:eastAsia="Times New Roman" w:hAnsi="Times New Roman" w:cs="Times New Roman"/>
          <w:color w:val="1F3864" w:themeColor="accent1" w:themeShade="80"/>
          <w:sz w:val="24"/>
          <w:szCs w:val="24"/>
        </w:rPr>
        <w:t>shed</w:t>
      </w:r>
      <w:r w:rsidR="007269F5" w:rsidRPr="00FB5864">
        <w:rPr>
          <w:rFonts w:ascii="Times New Roman" w:eastAsia="Times New Roman" w:hAnsi="Times New Roman" w:cs="Times New Roman"/>
          <w:color w:val="1F3864" w:themeColor="accent1" w:themeShade="80"/>
          <w:sz w:val="24"/>
          <w:szCs w:val="24"/>
        </w:rPr>
        <w:t xml:space="preserve"> </w:t>
      </w:r>
      <w:r w:rsidR="00244669" w:rsidRPr="00FB5864">
        <w:rPr>
          <w:rFonts w:ascii="Times New Roman" w:eastAsia="Times New Roman" w:hAnsi="Times New Roman" w:cs="Times New Roman"/>
          <w:color w:val="1F3864" w:themeColor="accent1" w:themeShade="80"/>
          <w:sz w:val="24"/>
          <w:szCs w:val="24"/>
        </w:rPr>
        <w:t>t</w:t>
      </w:r>
      <w:r w:rsidR="007269F5" w:rsidRPr="00FB5864">
        <w:rPr>
          <w:rFonts w:ascii="Times New Roman" w:hAnsi="Times New Roman" w:cs="Times New Roman"/>
          <w:color w:val="1F3864" w:themeColor="accent1" w:themeShade="80"/>
        </w:rPr>
        <w:t>he Clean Energy Regulator</w:t>
      </w:r>
      <w:r w:rsidR="00EE3354" w:rsidRPr="00FB5864">
        <w:rPr>
          <w:rFonts w:ascii="Times New Roman" w:hAnsi="Times New Roman" w:cs="Times New Roman"/>
          <w:color w:val="1F3864" w:themeColor="accent1" w:themeShade="80"/>
        </w:rPr>
        <w:t xml:space="preserve"> (CER)</w:t>
      </w:r>
      <w:r w:rsidRPr="00FB5864">
        <w:rPr>
          <w:rFonts w:ascii="Times New Roman" w:hAnsi="Times New Roman" w:cs="Times New Roman"/>
          <w:color w:val="1F3864" w:themeColor="accent1" w:themeShade="80"/>
        </w:rPr>
        <w:t>. CER</w:t>
      </w:r>
      <w:r w:rsidR="00F23484" w:rsidRPr="00FB5864">
        <w:rPr>
          <w:rFonts w:ascii="Times New Roman" w:hAnsi="Times New Roman" w:cs="Times New Roman"/>
          <w:color w:val="1F3864" w:themeColor="accent1" w:themeShade="80"/>
        </w:rPr>
        <w:t xml:space="preserve"> </w:t>
      </w:r>
      <w:r w:rsidR="007269F5" w:rsidRPr="00FB5864">
        <w:rPr>
          <w:rFonts w:ascii="Times New Roman" w:hAnsi="Times New Roman" w:cs="Times New Roman"/>
          <w:color w:val="1F3864" w:themeColor="accent1" w:themeShade="80"/>
        </w:rPr>
        <w:t xml:space="preserve">is a </w:t>
      </w:r>
      <w:r w:rsidR="007269F5" w:rsidRPr="00FB5864">
        <w:rPr>
          <w:rFonts w:ascii="Times New Roman" w:hAnsi="Times New Roman" w:cs="Times New Roman"/>
          <w:color w:val="1F3864" w:themeColor="accent1" w:themeShade="80"/>
        </w:rPr>
        <w:t>“</w:t>
      </w:r>
      <w:r w:rsidR="007269F5" w:rsidRPr="00FB5864">
        <w:rPr>
          <w:rFonts w:ascii="Times New Roman" w:hAnsi="Times New Roman" w:cs="Times New Roman"/>
          <w:color w:val="1F3864" w:themeColor="accent1" w:themeShade="80"/>
        </w:rPr>
        <w:t>Government body responsible for accelerating carbon abatement for Australia through the administration of the National Greenhouse and Energy Reporting scheme, Renewable Energy Target and the Emissions Reduction Fund</w:t>
      </w:r>
      <w:r w:rsidR="007269F5" w:rsidRPr="00FB5864">
        <w:rPr>
          <w:rFonts w:ascii="Times New Roman" w:hAnsi="Times New Roman" w:cs="Times New Roman"/>
          <w:color w:val="1F3864" w:themeColor="accent1" w:themeShade="80"/>
        </w:rPr>
        <w:t>”</w:t>
      </w:r>
      <w:r w:rsidR="007269F5" w:rsidRPr="00FB5864">
        <w:rPr>
          <w:rFonts w:ascii="Times New Roman" w:hAnsi="Times New Roman" w:cs="Times New Roman"/>
          <w:color w:val="1F3864" w:themeColor="accent1" w:themeShade="80"/>
        </w:rPr>
        <w:t>.</w:t>
      </w:r>
      <w:r w:rsidR="007269F5" w:rsidRPr="00FB5864">
        <w:rPr>
          <w:rFonts w:ascii="Times New Roman" w:eastAsia="Times New Roman" w:hAnsi="Times New Roman" w:cs="Times New Roman"/>
          <w:color w:val="1F3864" w:themeColor="accent1" w:themeShade="80"/>
          <w:sz w:val="24"/>
          <w:szCs w:val="24"/>
        </w:rPr>
        <w:t xml:space="preserve"> </w:t>
      </w:r>
      <w:r w:rsidR="00EE3354" w:rsidRPr="00FB5864">
        <w:rPr>
          <w:rFonts w:ascii="Times New Roman" w:eastAsia="Times New Roman" w:hAnsi="Times New Roman" w:cs="Times New Roman"/>
          <w:color w:val="1F3864" w:themeColor="accent1" w:themeShade="80"/>
          <w:sz w:val="24"/>
          <w:szCs w:val="24"/>
        </w:rPr>
        <w:t xml:space="preserve"> However, h</w:t>
      </w:r>
      <w:r w:rsidR="007269F5" w:rsidRPr="00FB5864">
        <w:rPr>
          <w:rFonts w:ascii="Times New Roman" w:eastAsia="Times New Roman" w:hAnsi="Times New Roman" w:cs="Times New Roman"/>
          <w:color w:val="1F3864" w:themeColor="accent1" w:themeShade="80"/>
          <w:sz w:val="24"/>
          <w:szCs w:val="24"/>
        </w:rPr>
        <w:t xml:space="preserve">uman rights concerns </w:t>
      </w:r>
      <w:r w:rsidR="0050506D" w:rsidRPr="00FB5864">
        <w:rPr>
          <w:rFonts w:ascii="Times New Roman" w:eastAsia="Times New Roman" w:hAnsi="Times New Roman" w:cs="Times New Roman"/>
          <w:color w:val="1F3864" w:themeColor="accent1" w:themeShade="80"/>
          <w:sz w:val="24"/>
          <w:szCs w:val="24"/>
        </w:rPr>
        <w:t>have</w:t>
      </w:r>
      <w:r w:rsidR="007269F5" w:rsidRPr="00FB5864">
        <w:rPr>
          <w:rFonts w:ascii="Times New Roman" w:eastAsia="Times New Roman" w:hAnsi="Times New Roman" w:cs="Times New Roman"/>
          <w:color w:val="1F3864" w:themeColor="accent1" w:themeShade="80"/>
          <w:sz w:val="24"/>
          <w:szCs w:val="24"/>
        </w:rPr>
        <w:t xml:space="preserve"> not </w:t>
      </w:r>
      <w:r w:rsidR="0050506D" w:rsidRPr="00FB5864">
        <w:rPr>
          <w:rFonts w:ascii="Times New Roman" w:eastAsia="Times New Roman" w:hAnsi="Times New Roman" w:cs="Times New Roman"/>
          <w:color w:val="1F3864" w:themeColor="accent1" w:themeShade="80"/>
          <w:sz w:val="24"/>
          <w:szCs w:val="24"/>
        </w:rPr>
        <w:t xml:space="preserve">been </w:t>
      </w:r>
      <w:r w:rsidR="007269F5" w:rsidRPr="00FB5864">
        <w:rPr>
          <w:rFonts w:ascii="Times New Roman" w:eastAsia="Times New Roman" w:hAnsi="Times New Roman" w:cs="Times New Roman"/>
          <w:color w:val="1F3864" w:themeColor="accent1" w:themeShade="80"/>
          <w:sz w:val="24"/>
          <w:szCs w:val="24"/>
        </w:rPr>
        <w:t>explicitly included in its brief beyond the need for companies</w:t>
      </w:r>
      <w:r w:rsidR="00925F31" w:rsidRPr="00FB5864">
        <w:rPr>
          <w:rFonts w:ascii="Times New Roman" w:eastAsia="Times New Roman" w:hAnsi="Times New Roman" w:cs="Times New Roman"/>
          <w:color w:val="1F3864" w:themeColor="accent1" w:themeShade="80"/>
          <w:sz w:val="24"/>
          <w:szCs w:val="24"/>
        </w:rPr>
        <w:t>/businesses</w:t>
      </w:r>
      <w:r w:rsidR="007269F5" w:rsidRPr="00FB5864">
        <w:rPr>
          <w:rFonts w:ascii="Times New Roman" w:eastAsia="Times New Roman" w:hAnsi="Times New Roman" w:cs="Times New Roman"/>
          <w:color w:val="1F3864" w:themeColor="accent1" w:themeShade="80"/>
          <w:sz w:val="24"/>
          <w:szCs w:val="24"/>
        </w:rPr>
        <w:t xml:space="preserve"> to adhere to state and territory law and regulations.</w:t>
      </w:r>
    </w:p>
    <w:p w:rsidR="00F23484" w:rsidRPr="00FB5864" w:rsidRDefault="00F23484" w:rsidP="00F23484">
      <w:pPr>
        <w:pStyle w:val="NormalWeb"/>
        <w:numPr>
          <w:ilvl w:val="0"/>
          <w:numId w:val="8"/>
        </w:numPr>
        <w:rPr>
          <w:color w:val="1F3864" w:themeColor="accent1" w:themeShade="80"/>
        </w:rPr>
      </w:pPr>
      <w:r w:rsidRPr="00FB5864">
        <w:rPr>
          <w:color w:val="1F3864" w:themeColor="accent1" w:themeShade="80"/>
        </w:rPr>
        <w:t xml:space="preserve">The </w:t>
      </w:r>
      <w:hyperlink r:id="rId16" w:history="1">
        <w:r w:rsidRPr="00FB5864">
          <w:rPr>
            <w:rStyle w:val="Hyperlink"/>
            <w:color w:val="1F3864" w:themeColor="accent1" w:themeShade="80"/>
          </w:rPr>
          <w:t xml:space="preserve">Australian Securities and Investments Commission </w:t>
        </w:r>
        <w:r w:rsidRPr="00FB5864">
          <w:rPr>
            <w:rStyle w:val="Hyperlink"/>
            <w:color w:val="1F3864" w:themeColor="accent1" w:themeShade="80"/>
          </w:rPr>
          <w:t>(</w:t>
        </w:r>
        <w:r w:rsidRPr="00FB5864">
          <w:rPr>
            <w:rStyle w:val="Hyperlink"/>
            <w:color w:val="1F3864" w:themeColor="accent1" w:themeShade="80"/>
          </w:rPr>
          <w:t>ASIC</w:t>
        </w:r>
        <w:r w:rsidRPr="00FB5864">
          <w:rPr>
            <w:rStyle w:val="Hyperlink"/>
            <w:color w:val="1F3864" w:themeColor="accent1" w:themeShade="80"/>
          </w:rPr>
          <w:t>)</w:t>
        </w:r>
      </w:hyperlink>
      <w:r w:rsidRPr="00FB5864">
        <w:rPr>
          <w:color w:val="1F3864" w:themeColor="accent1" w:themeShade="80"/>
        </w:rPr>
        <w:t xml:space="preserve"> is </w:t>
      </w:r>
      <w:r w:rsidRPr="00FB5864">
        <w:rPr>
          <w:color w:val="1F3864" w:themeColor="accent1" w:themeShade="80"/>
        </w:rPr>
        <w:t>the</w:t>
      </w:r>
      <w:r w:rsidRPr="00FB5864">
        <w:rPr>
          <w:color w:val="1F3864" w:themeColor="accent1" w:themeShade="80"/>
        </w:rPr>
        <w:t xml:space="preserve"> integrated corporate, markets, financial services and consumer credit regulator</w:t>
      </w:r>
      <w:r w:rsidRPr="00FB5864">
        <w:rPr>
          <w:color w:val="1F3864" w:themeColor="accent1" w:themeShade="80"/>
        </w:rPr>
        <w:t xml:space="preserve"> that overseeing and monitor</w:t>
      </w:r>
      <w:r w:rsidR="002D6208" w:rsidRPr="00FB5864">
        <w:rPr>
          <w:color w:val="1F3864" w:themeColor="accent1" w:themeShade="80"/>
        </w:rPr>
        <w:t>ing</w:t>
      </w:r>
      <w:r w:rsidRPr="00FB5864">
        <w:rPr>
          <w:color w:val="1F3864" w:themeColor="accent1" w:themeShade="80"/>
        </w:rPr>
        <w:t xml:space="preserve"> companies </w:t>
      </w:r>
      <w:r w:rsidR="002D6208" w:rsidRPr="00FB5864">
        <w:rPr>
          <w:color w:val="1F3864" w:themeColor="accent1" w:themeShade="80"/>
        </w:rPr>
        <w:t xml:space="preserve">publicly </w:t>
      </w:r>
      <w:r w:rsidRPr="00FB5864">
        <w:rPr>
          <w:color w:val="1F3864" w:themeColor="accent1" w:themeShade="80"/>
        </w:rPr>
        <w:t xml:space="preserve">listed </w:t>
      </w:r>
      <w:r w:rsidR="002D6208" w:rsidRPr="00FB5864">
        <w:rPr>
          <w:color w:val="1F3864" w:themeColor="accent1" w:themeShade="80"/>
        </w:rPr>
        <w:t>with the Australian Stock Exchange (ASX)</w:t>
      </w:r>
      <w:r w:rsidRPr="00FB5864">
        <w:rPr>
          <w:color w:val="1F3864" w:themeColor="accent1" w:themeShade="80"/>
        </w:rPr>
        <w:t>.</w:t>
      </w:r>
      <w:r w:rsidR="002D6208" w:rsidRPr="00FB5864">
        <w:rPr>
          <w:color w:val="1F3864" w:themeColor="accent1" w:themeShade="80"/>
        </w:rPr>
        <w:t xml:space="preserve">  However, ASIC does not monitor listed companies for their human rights violations.  ASIC’s key concerns have been on company’s reporting and financial auditing requirements.  Details of ASIC’s roles and responsibilities can be found </w:t>
      </w:r>
      <w:hyperlink r:id="rId17" w:history="1">
        <w:r w:rsidR="002D6208" w:rsidRPr="00FB5864">
          <w:rPr>
            <w:rStyle w:val="Hyperlink"/>
            <w:color w:val="1F3864" w:themeColor="accent1" w:themeShade="80"/>
          </w:rPr>
          <w:t>here</w:t>
        </w:r>
      </w:hyperlink>
      <w:r w:rsidR="002D6208" w:rsidRPr="00FB5864">
        <w:rPr>
          <w:color w:val="1F3864" w:themeColor="accent1" w:themeShade="80"/>
        </w:rPr>
        <w:t>.</w:t>
      </w:r>
    </w:p>
    <w:p w:rsidR="00A06A43" w:rsidRDefault="00A06A43" w:rsidP="00A31EB1">
      <w:pPr>
        <w:pStyle w:val="NormalWeb"/>
        <w:ind w:left="360"/>
      </w:pPr>
      <w:r w:rsidRPr="0056587D">
        <w:rPr>
          <w:b/>
          <w:bCs/>
        </w:rPr>
        <w:t>At the regional level</w:t>
      </w:r>
      <w:r>
        <w:t xml:space="preserve">, </w:t>
      </w:r>
      <w:r w:rsidR="00A31EB1">
        <w:t>from 1</w:t>
      </w:r>
      <w:r w:rsidR="00A31EB1" w:rsidRPr="00A31EB1">
        <w:rPr>
          <w:vertAlign w:val="superscript"/>
        </w:rPr>
        <w:t>st</w:t>
      </w:r>
      <w:r w:rsidR="00A31EB1">
        <w:t xml:space="preserve"> January 2013, </w:t>
      </w:r>
      <w:r>
        <w:t>Malaysia</w:t>
      </w:r>
      <w:r w:rsidR="00A31EB1">
        <w:t xml:space="preserve"> entered into a </w:t>
      </w:r>
      <w:hyperlink r:id="rId18" w:anchor="about" w:history="1">
        <w:r w:rsidRPr="00A31EB1">
          <w:rPr>
            <w:rStyle w:val="Hyperlink"/>
          </w:rPr>
          <w:t xml:space="preserve">Free Trade Agreement (MAFTA) </w:t>
        </w:r>
        <w:r w:rsidR="00A31EB1" w:rsidRPr="00A31EB1">
          <w:rPr>
            <w:rStyle w:val="Hyperlink"/>
          </w:rPr>
          <w:t>with Australia</w:t>
        </w:r>
      </w:hyperlink>
      <w:r w:rsidR="00A31EB1">
        <w:t xml:space="preserve">.  </w:t>
      </w:r>
      <w:r>
        <w:t xml:space="preserve">MAFTA is one of four FTAs Australian businesses can use to trade with Malaysia. In addition to MAFTA and </w:t>
      </w:r>
      <w:hyperlink r:id="rId19" w:anchor="about" w:history="1">
        <w:r w:rsidR="00A31EB1" w:rsidRPr="0056587D">
          <w:rPr>
            <w:rStyle w:val="Hyperlink"/>
          </w:rPr>
          <w:t>ASEAN-Australia-New Zealand Free Trade Agreement (AANZFTA)</w:t>
        </w:r>
      </w:hyperlink>
      <w:r>
        <w:t xml:space="preserve">, Malaysia is also a party to both the </w:t>
      </w:r>
      <w:hyperlink r:id="rId20" w:tooltip="Regional Comprehensive Economic Partnership Agreement (RCEP)" w:history="1">
        <w:r>
          <w:rPr>
            <w:rStyle w:val="Hyperlink"/>
          </w:rPr>
          <w:t>Regional Comprehensive Economic Partnership Agreement (RCEP)</w:t>
        </w:r>
      </w:hyperlink>
      <w:r>
        <w:t xml:space="preserve"> and the </w:t>
      </w:r>
      <w:hyperlink r:id="rId21" w:tooltip="Comprehensive and Progressive Agreement for Trans-Pacific Partnership (CPTPP)" w:history="1">
        <w:r>
          <w:rPr>
            <w:rStyle w:val="Hyperlink"/>
          </w:rPr>
          <w:t>Comprehensive and Progressive Agreement for Trans-Pacific Partnership (CPTPP)</w:t>
        </w:r>
      </w:hyperlink>
      <w:r>
        <w:t>.</w:t>
      </w:r>
      <w:r w:rsidR="00A31EB1">
        <w:t xml:space="preserve"> </w:t>
      </w:r>
      <w:r w:rsidR="00A31EB1">
        <w:t>The</w:t>
      </w:r>
      <w:r w:rsidR="0056587D">
        <w:t>se</w:t>
      </w:r>
      <w:r w:rsidR="00A31EB1">
        <w:t xml:space="preserve"> </w:t>
      </w:r>
      <w:r w:rsidR="0056587D">
        <w:t>a</w:t>
      </w:r>
      <w:r w:rsidR="00A31EB1">
        <w:t>greement</w:t>
      </w:r>
      <w:r w:rsidR="0056587D">
        <w:t>s</w:t>
      </w:r>
      <w:r w:rsidR="00A31EB1">
        <w:t xml:space="preserve"> </w:t>
      </w:r>
      <w:r w:rsidR="0056587D">
        <w:t>are</w:t>
      </w:r>
      <w:r w:rsidR="00A31EB1">
        <w:t xml:space="preserve"> economic</w:t>
      </w:r>
      <w:r w:rsidR="0056587D">
        <w:t xml:space="preserve"> and</w:t>
      </w:r>
      <w:r w:rsidR="00A31EB1">
        <w:t xml:space="preserve"> trade focus with no explicit provisions to foster human rights or environmental/public health protection.  </w:t>
      </w:r>
    </w:p>
    <w:p w:rsidR="00525B4C" w:rsidRDefault="00B455A1" w:rsidP="00D12755">
      <w:pPr>
        <w:spacing w:before="100" w:beforeAutospacing="1" w:after="100" w:afterAutospacing="1" w:line="240" w:lineRule="auto"/>
        <w:ind w:left="360"/>
        <w:rPr>
          <w:rFonts w:ascii="Times New Roman" w:eastAsia="Times New Roman" w:hAnsi="Times New Roman" w:cs="Times New Roman"/>
          <w:sz w:val="24"/>
          <w:szCs w:val="24"/>
        </w:rPr>
      </w:pPr>
      <w:r w:rsidRPr="0056587D">
        <w:rPr>
          <w:rFonts w:ascii="Times New Roman" w:eastAsia="Times New Roman" w:hAnsi="Times New Roman" w:cs="Times New Roman"/>
          <w:b/>
          <w:bCs/>
          <w:sz w:val="24"/>
          <w:szCs w:val="24"/>
        </w:rPr>
        <w:t>Internationally</w:t>
      </w:r>
      <w:r>
        <w:rPr>
          <w:rFonts w:ascii="Times New Roman" w:eastAsia="Times New Roman" w:hAnsi="Times New Roman" w:cs="Times New Roman"/>
          <w:sz w:val="24"/>
          <w:szCs w:val="24"/>
        </w:rPr>
        <w:t>, th</w:t>
      </w:r>
      <w:r w:rsidR="00525B4C">
        <w:rPr>
          <w:rFonts w:ascii="Times New Roman" w:eastAsia="Times New Roman" w:hAnsi="Times New Roman" w:cs="Times New Roman"/>
          <w:sz w:val="24"/>
          <w:szCs w:val="24"/>
        </w:rPr>
        <w:t xml:space="preserve">ere are a </w:t>
      </w:r>
      <w:r w:rsidR="006327F5">
        <w:rPr>
          <w:rFonts w:ascii="Times New Roman" w:eastAsia="Times New Roman" w:hAnsi="Times New Roman" w:cs="Times New Roman"/>
          <w:sz w:val="24"/>
          <w:szCs w:val="24"/>
        </w:rPr>
        <w:t>range</w:t>
      </w:r>
      <w:r w:rsidR="00525B4C">
        <w:rPr>
          <w:rFonts w:ascii="Times New Roman" w:eastAsia="Times New Roman" w:hAnsi="Times New Roman" w:cs="Times New Roman"/>
          <w:sz w:val="24"/>
          <w:szCs w:val="24"/>
        </w:rPr>
        <w:t xml:space="preserve"> of </w:t>
      </w:r>
      <w:r w:rsidR="0050506D">
        <w:rPr>
          <w:rFonts w:ascii="Times New Roman" w:eastAsia="Times New Roman" w:hAnsi="Times New Roman" w:cs="Times New Roman"/>
          <w:sz w:val="24"/>
          <w:szCs w:val="24"/>
        </w:rPr>
        <w:t xml:space="preserve">voluntary </w:t>
      </w:r>
      <w:r w:rsidR="006327F5">
        <w:rPr>
          <w:rFonts w:ascii="Times New Roman" w:eastAsia="Times New Roman" w:hAnsi="Times New Roman" w:cs="Times New Roman"/>
          <w:sz w:val="24"/>
          <w:szCs w:val="24"/>
        </w:rPr>
        <w:t>guidelines</w:t>
      </w:r>
      <w:r w:rsidR="00FB5864">
        <w:rPr>
          <w:rFonts w:ascii="Times New Roman" w:eastAsia="Times New Roman" w:hAnsi="Times New Roman" w:cs="Times New Roman"/>
          <w:sz w:val="24"/>
          <w:szCs w:val="24"/>
        </w:rPr>
        <w:t xml:space="preserve"> (not exhaustive)</w:t>
      </w:r>
      <w:r w:rsidR="00525B4C">
        <w:rPr>
          <w:rFonts w:ascii="Times New Roman" w:eastAsia="Times New Roman" w:hAnsi="Times New Roman" w:cs="Times New Roman"/>
          <w:sz w:val="24"/>
          <w:szCs w:val="24"/>
        </w:rPr>
        <w:t>,</w:t>
      </w:r>
      <w:r w:rsidR="0050506D">
        <w:rPr>
          <w:rFonts w:ascii="Times New Roman" w:eastAsia="Times New Roman" w:hAnsi="Times New Roman" w:cs="Times New Roman"/>
          <w:sz w:val="24"/>
          <w:szCs w:val="24"/>
        </w:rPr>
        <w:t xml:space="preserve"> relevant to, but </w:t>
      </w:r>
      <w:r w:rsidR="006327F5" w:rsidRPr="00525B4C">
        <w:rPr>
          <w:rFonts w:ascii="Times New Roman" w:eastAsia="Times New Roman" w:hAnsi="Times New Roman" w:cs="Times New Roman"/>
          <w:sz w:val="24"/>
          <w:szCs w:val="24"/>
        </w:rPr>
        <w:t>not</w:t>
      </w:r>
      <w:r w:rsidR="00F360CD">
        <w:rPr>
          <w:rFonts w:ascii="Times New Roman" w:eastAsia="Times New Roman" w:hAnsi="Times New Roman" w:cs="Times New Roman"/>
          <w:sz w:val="24"/>
          <w:szCs w:val="24"/>
        </w:rPr>
        <w:t xml:space="preserve"> all are</w:t>
      </w:r>
      <w:r w:rsidR="006327F5" w:rsidRPr="00525B4C">
        <w:rPr>
          <w:rFonts w:ascii="Times New Roman" w:eastAsia="Times New Roman" w:hAnsi="Times New Roman" w:cs="Times New Roman"/>
          <w:sz w:val="24"/>
          <w:szCs w:val="24"/>
        </w:rPr>
        <w:t xml:space="preserve"> specific to </w:t>
      </w:r>
      <w:r w:rsidR="006327F5">
        <w:rPr>
          <w:rFonts w:ascii="Times New Roman" w:eastAsia="Times New Roman" w:hAnsi="Times New Roman" w:cs="Times New Roman"/>
          <w:sz w:val="24"/>
          <w:szCs w:val="24"/>
        </w:rPr>
        <w:t xml:space="preserve">the extractive sector and not in the context of </w:t>
      </w:r>
      <w:r w:rsidR="006327F5" w:rsidRPr="00525B4C">
        <w:rPr>
          <w:rFonts w:ascii="Times New Roman" w:eastAsia="Times New Roman" w:hAnsi="Times New Roman" w:cs="Times New Roman"/>
          <w:sz w:val="24"/>
          <w:szCs w:val="24"/>
        </w:rPr>
        <w:t>energy transition efforts</w:t>
      </w:r>
      <w:r w:rsidR="00525B4C">
        <w:rPr>
          <w:rFonts w:ascii="Times New Roman" w:eastAsia="Times New Roman" w:hAnsi="Times New Roman" w:cs="Times New Roman"/>
          <w:sz w:val="24"/>
          <w:szCs w:val="24"/>
        </w:rPr>
        <w:t>:</w:t>
      </w:r>
    </w:p>
    <w:p w:rsidR="006327F5" w:rsidRDefault="00000000" w:rsidP="00DC643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2" w:history="1">
        <w:r w:rsidR="00CA7EA8" w:rsidRPr="006327F5">
          <w:rPr>
            <w:rStyle w:val="Hyperlink"/>
            <w:rFonts w:ascii="Times New Roman" w:eastAsia="Times New Roman" w:hAnsi="Times New Roman" w:cs="Times New Roman"/>
            <w:sz w:val="24"/>
            <w:szCs w:val="24"/>
          </w:rPr>
          <w:t>UNPGs</w:t>
        </w:r>
      </w:hyperlink>
      <w:r w:rsidR="00CA7EA8" w:rsidRPr="006327F5">
        <w:rPr>
          <w:rFonts w:ascii="Times New Roman" w:eastAsia="Times New Roman" w:hAnsi="Times New Roman" w:cs="Times New Roman"/>
          <w:sz w:val="24"/>
          <w:szCs w:val="24"/>
        </w:rPr>
        <w:t xml:space="preserve"> as mentioned in my response in point 1 above. </w:t>
      </w:r>
      <w:r w:rsidR="00156E73" w:rsidRPr="006327F5">
        <w:rPr>
          <w:rFonts w:ascii="Times New Roman" w:eastAsia="Times New Roman" w:hAnsi="Times New Roman" w:cs="Times New Roman"/>
          <w:sz w:val="24"/>
          <w:szCs w:val="24"/>
        </w:rPr>
        <w:t xml:space="preserve"> </w:t>
      </w:r>
    </w:p>
    <w:p w:rsidR="00D12755" w:rsidRDefault="00D12755" w:rsidP="00DC643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27F5">
        <w:rPr>
          <w:rFonts w:ascii="Times New Roman" w:eastAsia="Times New Roman" w:hAnsi="Times New Roman" w:cs="Times New Roman"/>
          <w:sz w:val="24"/>
          <w:szCs w:val="24"/>
        </w:rPr>
        <w:t xml:space="preserve">OECD Guidelines for multinational enterprises </w:t>
      </w:r>
      <w:r w:rsidR="0056587D">
        <w:rPr>
          <w:rFonts w:ascii="Times New Roman" w:eastAsia="Times New Roman" w:hAnsi="Times New Roman" w:cs="Times New Roman"/>
          <w:sz w:val="24"/>
          <w:szCs w:val="24"/>
        </w:rPr>
        <w:t>- a</w:t>
      </w:r>
      <w:r w:rsidRPr="006327F5">
        <w:rPr>
          <w:rFonts w:ascii="Times New Roman" w:eastAsia="Times New Roman" w:hAnsi="Times New Roman" w:cs="Times New Roman"/>
          <w:sz w:val="24"/>
          <w:szCs w:val="24"/>
        </w:rPr>
        <w:t xml:space="preserve"> voluntary </w:t>
      </w:r>
      <w:r w:rsidR="0056587D">
        <w:rPr>
          <w:rFonts w:ascii="Times New Roman" w:eastAsia="Times New Roman" w:hAnsi="Times New Roman" w:cs="Times New Roman"/>
          <w:sz w:val="24"/>
          <w:szCs w:val="24"/>
        </w:rPr>
        <w:t xml:space="preserve">measure where OECD countries are obliged to receive complaints about </w:t>
      </w:r>
      <w:r w:rsidR="00646475">
        <w:rPr>
          <w:rFonts w:ascii="Times New Roman" w:eastAsia="Times New Roman" w:hAnsi="Times New Roman" w:cs="Times New Roman"/>
          <w:sz w:val="24"/>
          <w:szCs w:val="24"/>
        </w:rPr>
        <w:t xml:space="preserve">the conduct of their </w:t>
      </w:r>
      <w:r w:rsidR="00646475">
        <w:rPr>
          <w:rFonts w:ascii="Times New Roman" w:eastAsia="Times New Roman" w:hAnsi="Times New Roman" w:cs="Times New Roman"/>
          <w:sz w:val="24"/>
          <w:szCs w:val="24"/>
        </w:rPr>
        <w:lastRenderedPageBreak/>
        <w:t xml:space="preserve">corporations.  For the </w:t>
      </w:r>
      <w:hyperlink r:id="rId23" w:history="1">
        <w:r w:rsidR="00646475" w:rsidRPr="00646475">
          <w:rPr>
            <w:rStyle w:val="Hyperlink"/>
            <w:rFonts w:ascii="Times New Roman" w:eastAsia="Times New Roman" w:hAnsi="Times New Roman" w:cs="Times New Roman"/>
            <w:sz w:val="24"/>
            <w:szCs w:val="24"/>
          </w:rPr>
          <w:t>Australian National Contact Point</w:t>
        </w:r>
      </w:hyperlink>
      <w:r w:rsidR="00646475">
        <w:rPr>
          <w:rFonts w:ascii="Times New Roman" w:eastAsia="Times New Roman" w:hAnsi="Times New Roman" w:cs="Times New Roman"/>
          <w:sz w:val="24"/>
          <w:szCs w:val="24"/>
        </w:rPr>
        <w:t xml:space="preserve"> which handles complaints, a peer evaluation report can be found </w:t>
      </w:r>
      <w:hyperlink r:id="rId24" w:history="1">
        <w:r w:rsidR="00646475" w:rsidRPr="00646475">
          <w:rPr>
            <w:rStyle w:val="Hyperlink"/>
            <w:rFonts w:ascii="Times New Roman" w:eastAsia="Times New Roman" w:hAnsi="Times New Roman" w:cs="Times New Roman"/>
            <w:sz w:val="24"/>
            <w:szCs w:val="24"/>
          </w:rPr>
          <w:t>here</w:t>
        </w:r>
      </w:hyperlink>
      <w:r w:rsidR="00646475">
        <w:rPr>
          <w:rFonts w:ascii="Times New Roman" w:eastAsia="Times New Roman" w:hAnsi="Times New Roman" w:cs="Times New Roman"/>
          <w:sz w:val="24"/>
          <w:szCs w:val="24"/>
        </w:rPr>
        <w:t>.  This mechanism has</w:t>
      </w:r>
      <w:r w:rsidRPr="006327F5">
        <w:rPr>
          <w:rFonts w:ascii="Times New Roman" w:eastAsia="Times New Roman" w:hAnsi="Times New Roman" w:cs="Times New Roman"/>
          <w:sz w:val="24"/>
          <w:szCs w:val="24"/>
        </w:rPr>
        <w:t xml:space="preserve"> largely </w:t>
      </w:r>
      <w:r w:rsidR="00646475">
        <w:rPr>
          <w:rFonts w:ascii="Times New Roman" w:eastAsia="Times New Roman" w:hAnsi="Times New Roman" w:cs="Times New Roman"/>
          <w:sz w:val="24"/>
          <w:szCs w:val="24"/>
        </w:rPr>
        <w:t xml:space="preserve">been </w:t>
      </w:r>
      <w:r w:rsidRPr="006327F5">
        <w:rPr>
          <w:rFonts w:ascii="Times New Roman" w:eastAsia="Times New Roman" w:hAnsi="Times New Roman" w:cs="Times New Roman"/>
          <w:sz w:val="24"/>
          <w:szCs w:val="24"/>
        </w:rPr>
        <w:t>ineffective in holding polluting corporations and/or companies that have violated human rights through their operations</w:t>
      </w:r>
      <w:r w:rsidR="00646475">
        <w:rPr>
          <w:rFonts w:ascii="Times New Roman" w:eastAsia="Times New Roman" w:hAnsi="Times New Roman" w:cs="Times New Roman"/>
          <w:sz w:val="24"/>
          <w:szCs w:val="24"/>
        </w:rPr>
        <w:t xml:space="preserve"> since it is not mandatory for te company to engage in the mediation process facilitated by the NCP</w:t>
      </w:r>
      <w:r w:rsidRPr="006327F5">
        <w:rPr>
          <w:rFonts w:ascii="Times New Roman" w:eastAsia="Times New Roman" w:hAnsi="Times New Roman" w:cs="Times New Roman"/>
          <w:sz w:val="24"/>
          <w:szCs w:val="24"/>
        </w:rPr>
        <w:t>.</w:t>
      </w:r>
      <w:r w:rsidR="00FC59ED">
        <w:rPr>
          <w:rFonts w:ascii="Times New Roman" w:eastAsia="Times New Roman" w:hAnsi="Times New Roman" w:cs="Times New Roman"/>
          <w:sz w:val="24"/>
          <w:szCs w:val="24"/>
        </w:rPr>
        <w:t xml:space="preserve">  </w:t>
      </w:r>
      <w:r w:rsidR="00646475">
        <w:rPr>
          <w:rFonts w:ascii="Times New Roman" w:eastAsia="Times New Roman" w:hAnsi="Times New Roman" w:cs="Times New Roman"/>
          <w:sz w:val="24"/>
          <w:szCs w:val="24"/>
        </w:rPr>
        <w:t>There has been reforms in recent years to improve the effectiveness of ANCP to uphold the OECD Guidelines.</w:t>
      </w:r>
    </w:p>
    <w:p w:rsidR="00646475" w:rsidRDefault="00646475" w:rsidP="00DC643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IAEA Safety Standards and Guidelines for a range of radiological safety and protection issues related to the extractive sector</w:t>
      </w:r>
      <w:r w:rsidR="00F360CD">
        <w:rPr>
          <w:rFonts w:ascii="Times New Roman" w:eastAsia="Times New Roman" w:hAnsi="Times New Roman" w:cs="Times New Roman"/>
          <w:sz w:val="24"/>
          <w:szCs w:val="24"/>
        </w:rPr>
        <w:t>, including discussions on naturally occurring radioactive materials (NORM) which is relevant to the mining and processing of rare earth, uranium and other transition minerals.</w:t>
      </w:r>
    </w:p>
    <w:p w:rsidR="008B6009" w:rsidRDefault="008B6009" w:rsidP="00C410D5">
      <w:pPr>
        <w:spacing w:before="100" w:beforeAutospacing="1" w:after="100" w:afterAutospacing="1" w:line="240" w:lineRule="auto"/>
        <w:ind w:left="360"/>
        <w:rPr>
          <w:rFonts w:asciiTheme="minorEastAsia" w:hAnsiTheme="minorEastAsia" w:cs="PMingLiU"/>
          <w:sz w:val="24"/>
          <w:szCs w:val="24"/>
        </w:rPr>
      </w:pPr>
      <w:r>
        <w:rPr>
          <w:rFonts w:ascii="Times New Roman" w:eastAsia="Times New Roman" w:hAnsi="Times New Roman" w:cs="Times New Roman"/>
          <w:sz w:val="24"/>
          <w:szCs w:val="24"/>
        </w:rPr>
        <w:t xml:space="preserve">With regard to rare earth elements, </w:t>
      </w:r>
      <w:r w:rsidR="00D108C4">
        <w:rPr>
          <w:rFonts w:ascii="Times New Roman" w:eastAsia="Times New Roman" w:hAnsi="Times New Roman" w:cs="Times New Roman"/>
          <w:sz w:val="24"/>
          <w:szCs w:val="24"/>
        </w:rPr>
        <w:t xml:space="preserve">as we know, </w:t>
      </w:r>
      <w:r w:rsidR="006E43A7">
        <w:rPr>
          <w:rFonts w:ascii="Times New Roman" w:eastAsia="Times New Roman" w:hAnsi="Times New Roman" w:cs="Times New Roman"/>
          <w:sz w:val="24"/>
          <w:szCs w:val="24"/>
        </w:rPr>
        <w:t xml:space="preserve">from cases in China and Malaysia (Via </w:t>
      </w:r>
      <w:hyperlink r:id="rId25" w:history="1">
        <w:r w:rsidR="006E43A7" w:rsidRPr="00F360CD">
          <w:rPr>
            <w:rStyle w:val="Hyperlink"/>
            <w:rFonts w:ascii="Times New Roman" w:eastAsia="Times New Roman" w:hAnsi="Times New Roman" w:cs="Times New Roman"/>
            <w:sz w:val="24"/>
            <w:szCs w:val="24"/>
          </w:rPr>
          <w:t>Mitsubishi’s Asian Rare Earth</w:t>
        </w:r>
      </w:hyperlink>
      <w:r w:rsidR="006E43A7">
        <w:rPr>
          <w:rFonts w:ascii="Times New Roman" w:eastAsia="Times New Roman" w:hAnsi="Times New Roman" w:cs="Times New Roman"/>
          <w:sz w:val="24"/>
          <w:szCs w:val="24"/>
        </w:rPr>
        <w:t xml:space="preserve"> </w:t>
      </w:r>
      <w:r w:rsidR="00F360CD">
        <w:rPr>
          <w:rFonts w:ascii="Times New Roman" w:eastAsia="Times New Roman" w:hAnsi="Times New Roman" w:cs="Times New Roman"/>
          <w:sz w:val="24"/>
          <w:szCs w:val="24"/>
        </w:rPr>
        <w:t xml:space="preserve">and Lynas </w:t>
      </w:r>
      <w:r w:rsidR="006E43A7">
        <w:rPr>
          <w:rFonts w:ascii="Times New Roman" w:eastAsia="Times New Roman" w:hAnsi="Times New Roman" w:cs="Times New Roman"/>
          <w:sz w:val="24"/>
          <w:szCs w:val="24"/>
        </w:rPr>
        <w:t xml:space="preserve">operations), the </w:t>
      </w:r>
      <w:hyperlink r:id="rId26" w:history="1">
        <w:r w:rsidR="006E43A7" w:rsidRPr="00430B3B">
          <w:rPr>
            <w:rStyle w:val="Hyperlink"/>
            <w:rFonts w:ascii="Times New Roman" w:eastAsia="Times New Roman" w:hAnsi="Times New Roman" w:cs="Times New Roman"/>
            <w:sz w:val="24"/>
            <w:szCs w:val="24"/>
          </w:rPr>
          <w:t>dire ecological and public health consequences</w:t>
        </w:r>
      </w:hyperlink>
      <w:r w:rsidR="006E43A7">
        <w:rPr>
          <w:rFonts w:ascii="Times New Roman" w:eastAsia="Times New Roman" w:hAnsi="Times New Roman" w:cs="Times New Roman"/>
          <w:sz w:val="24"/>
          <w:szCs w:val="24"/>
        </w:rPr>
        <w:t xml:space="preserve"> from the low environmental and public health protection.  </w:t>
      </w:r>
      <w:r w:rsidR="00D108C4">
        <w:rPr>
          <w:rFonts w:ascii="Times New Roman" w:eastAsia="Times New Roman" w:hAnsi="Times New Roman" w:cs="Times New Roman"/>
          <w:sz w:val="24"/>
          <w:szCs w:val="24"/>
        </w:rPr>
        <w:t>China as the dominant producer and supplier of rare earth elements</w:t>
      </w:r>
      <w:r w:rsidR="00F360CD">
        <w:rPr>
          <w:rFonts w:ascii="Times New Roman" w:eastAsia="Times New Roman" w:hAnsi="Times New Roman" w:cs="Times New Roman"/>
          <w:sz w:val="24"/>
          <w:szCs w:val="24"/>
        </w:rPr>
        <w:t xml:space="preserve"> and their products critical to the low-emission and renewable energy </w:t>
      </w:r>
      <w:r w:rsidR="00D108C4">
        <w:rPr>
          <w:rFonts w:ascii="Times New Roman" w:eastAsia="Times New Roman" w:hAnsi="Times New Roman" w:cs="Times New Roman"/>
          <w:sz w:val="24"/>
          <w:szCs w:val="24"/>
        </w:rPr>
        <w:t>industry</w:t>
      </w:r>
      <w:r w:rsidR="00F360CD">
        <w:rPr>
          <w:rFonts w:ascii="Times New Roman" w:eastAsia="Times New Roman" w:hAnsi="Times New Roman" w:cs="Times New Roman"/>
          <w:sz w:val="24"/>
          <w:szCs w:val="24"/>
        </w:rPr>
        <w:t xml:space="preserve"> has much lessons to offer. </w:t>
      </w:r>
    </w:p>
    <w:p w:rsidR="008B6009" w:rsidRDefault="0079193F" w:rsidP="00C410D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201</w:t>
      </w:r>
      <w:r w:rsidR="00E00880">
        <w:rPr>
          <w:rFonts w:ascii="Times New Roman" w:eastAsia="Times New Roman" w:hAnsi="Times New Roman" w:cs="Times New Roman"/>
          <w:sz w:val="24"/>
          <w:szCs w:val="24"/>
        </w:rPr>
        <w:t>1-12</w:t>
      </w:r>
      <w:r>
        <w:rPr>
          <w:rFonts w:ascii="Times New Roman" w:eastAsia="Times New Roman" w:hAnsi="Times New Roman" w:cs="Times New Roman"/>
          <w:sz w:val="24"/>
          <w:szCs w:val="24"/>
        </w:rPr>
        <w:t xml:space="preserve">, the </w:t>
      </w:r>
      <w:r w:rsidR="00072AC3">
        <w:rPr>
          <w:rFonts w:ascii="Times New Roman" w:eastAsia="Times New Roman" w:hAnsi="Times New Roman" w:cs="Times New Roman"/>
          <w:sz w:val="24"/>
          <w:szCs w:val="24"/>
        </w:rPr>
        <w:t xml:space="preserve">Chinese </w:t>
      </w:r>
      <w:r>
        <w:rPr>
          <w:rFonts w:ascii="Times New Roman" w:eastAsia="Times New Roman" w:hAnsi="Times New Roman" w:cs="Times New Roman"/>
          <w:sz w:val="24"/>
          <w:szCs w:val="24"/>
        </w:rPr>
        <w:t xml:space="preserve">government introduced a </w:t>
      </w:r>
      <w:hyperlink r:id="rId27" w:history="1">
        <w:r w:rsidRPr="00E00880">
          <w:rPr>
            <w:rStyle w:val="Hyperlink"/>
            <w:rFonts w:ascii="Times New Roman" w:eastAsia="Times New Roman" w:hAnsi="Times New Roman" w:cs="Times New Roman"/>
            <w:sz w:val="24"/>
            <w:szCs w:val="24"/>
          </w:rPr>
          <w:t xml:space="preserve">new set of </w:t>
        </w:r>
        <w:r w:rsidR="00E00880" w:rsidRPr="00E00880">
          <w:rPr>
            <w:rStyle w:val="Hyperlink"/>
            <w:rFonts w:ascii="Times New Roman" w:eastAsia="Times New Roman" w:hAnsi="Times New Roman" w:cs="Times New Roman"/>
            <w:sz w:val="24"/>
            <w:szCs w:val="24"/>
          </w:rPr>
          <w:t>policies</w:t>
        </w:r>
      </w:hyperlink>
      <w:r w:rsidR="00E00880">
        <w:rPr>
          <w:rFonts w:ascii="Times New Roman" w:eastAsia="Times New Roman" w:hAnsi="Times New Roman" w:cs="Times New Roman"/>
          <w:sz w:val="24"/>
          <w:szCs w:val="24"/>
        </w:rPr>
        <w:t xml:space="preserve"> and </w:t>
      </w:r>
      <w:hyperlink r:id="rId28" w:history="1">
        <w:r w:rsidRPr="000973E5">
          <w:rPr>
            <w:rStyle w:val="Hyperlink"/>
            <w:rFonts w:ascii="Times New Roman" w:eastAsia="Times New Roman" w:hAnsi="Times New Roman" w:cs="Times New Roman"/>
            <w:sz w:val="24"/>
            <w:szCs w:val="24"/>
          </w:rPr>
          <w:t xml:space="preserve">environment pollution limits specific to </w:t>
        </w:r>
        <w:r w:rsidR="00CF4DBA">
          <w:rPr>
            <w:rStyle w:val="Hyperlink"/>
            <w:rFonts w:ascii="Times New Roman" w:eastAsia="Times New Roman" w:hAnsi="Times New Roman" w:cs="Times New Roman"/>
            <w:sz w:val="24"/>
            <w:szCs w:val="24"/>
          </w:rPr>
          <w:t>its</w:t>
        </w:r>
        <w:r w:rsidRPr="000973E5">
          <w:rPr>
            <w:rStyle w:val="Hyperlink"/>
            <w:rFonts w:ascii="Times New Roman" w:eastAsia="Times New Roman" w:hAnsi="Times New Roman" w:cs="Times New Roman"/>
            <w:sz w:val="24"/>
            <w:szCs w:val="24"/>
          </w:rPr>
          <w:t xml:space="preserve"> </w:t>
        </w:r>
        <w:r w:rsidR="00072AC3" w:rsidRPr="000973E5">
          <w:rPr>
            <w:rStyle w:val="Hyperlink"/>
            <w:rFonts w:ascii="Times New Roman" w:eastAsia="Times New Roman" w:hAnsi="Times New Roman" w:cs="Times New Roman"/>
            <w:sz w:val="24"/>
            <w:szCs w:val="24"/>
          </w:rPr>
          <w:t xml:space="preserve">rare earth </w:t>
        </w:r>
        <w:r w:rsidRPr="000973E5">
          <w:rPr>
            <w:rStyle w:val="Hyperlink"/>
            <w:rFonts w:ascii="Times New Roman" w:eastAsia="Times New Roman" w:hAnsi="Times New Roman" w:cs="Times New Roman"/>
            <w:sz w:val="24"/>
            <w:szCs w:val="24"/>
          </w:rPr>
          <w:t>industry</w:t>
        </w:r>
      </w:hyperlink>
      <w:r w:rsidR="00E06AC0">
        <w:rPr>
          <w:rFonts w:ascii="Times New Roman" w:eastAsia="Times New Roman" w:hAnsi="Times New Roman" w:cs="Times New Roman"/>
          <w:sz w:val="24"/>
          <w:szCs w:val="24"/>
        </w:rPr>
        <w:t>, while</w:t>
      </w:r>
      <w:r>
        <w:rPr>
          <w:rFonts w:ascii="Times New Roman" w:eastAsia="Times New Roman" w:hAnsi="Times New Roman" w:cs="Times New Roman"/>
          <w:sz w:val="24"/>
          <w:szCs w:val="24"/>
        </w:rPr>
        <w:t xml:space="preserve"> attempting to stem out illegal and polluting operations in the country to protect public and environmental health</w:t>
      </w:r>
      <w:r w:rsidR="00E06AC0">
        <w:rPr>
          <w:rFonts w:ascii="Times New Roman" w:eastAsia="Times New Roman" w:hAnsi="Times New Roman" w:cs="Times New Roman"/>
          <w:sz w:val="24"/>
          <w:szCs w:val="24"/>
        </w:rPr>
        <w:t xml:space="preserve"> among other objectives</w:t>
      </w:r>
      <w:r>
        <w:rPr>
          <w:rFonts w:ascii="Times New Roman" w:eastAsia="Times New Roman" w:hAnsi="Times New Roman" w:cs="Times New Roman"/>
          <w:sz w:val="24"/>
          <w:szCs w:val="24"/>
        </w:rPr>
        <w:t xml:space="preserve">.  </w:t>
      </w:r>
      <w:r w:rsidR="00D35012">
        <w:rPr>
          <w:rFonts w:ascii="Times New Roman" w:eastAsia="Times New Roman" w:hAnsi="Times New Roman" w:cs="Times New Roman"/>
          <w:sz w:val="24"/>
          <w:szCs w:val="24"/>
        </w:rPr>
        <w:t xml:space="preserve">China’s </w:t>
      </w:r>
      <w:r w:rsidR="00E06AC0">
        <w:rPr>
          <w:rFonts w:ascii="Times New Roman" w:eastAsia="Times New Roman" w:hAnsi="Times New Roman" w:cs="Times New Roman"/>
          <w:sz w:val="24"/>
          <w:szCs w:val="24"/>
        </w:rPr>
        <w:t xml:space="preserve">RE </w:t>
      </w:r>
      <w:r w:rsidR="00D35012">
        <w:rPr>
          <w:rFonts w:ascii="Times New Roman" w:eastAsia="Times New Roman" w:hAnsi="Times New Roman" w:cs="Times New Roman"/>
          <w:sz w:val="24"/>
          <w:szCs w:val="24"/>
        </w:rPr>
        <w:t xml:space="preserve">pollution limits are the first of its kind </w:t>
      </w:r>
      <w:r w:rsidR="00E06AC0">
        <w:rPr>
          <w:rFonts w:ascii="Times New Roman" w:eastAsia="Times New Roman" w:hAnsi="Times New Roman" w:cs="Times New Roman"/>
          <w:sz w:val="24"/>
          <w:szCs w:val="24"/>
        </w:rPr>
        <w:t xml:space="preserve">for the industry and are based on its own disastrous </w:t>
      </w:r>
      <w:r w:rsidR="00CF4DBA">
        <w:rPr>
          <w:rFonts w:ascii="Times New Roman" w:eastAsia="Times New Roman" w:hAnsi="Times New Roman" w:cs="Times New Roman"/>
          <w:sz w:val="24"/>
          <w:szCs w:val="24"/>
        </w:rPr>
        <w:t xml:space="preserve">RE industry experiences and </w:t>
      </w:r>
      <w:r w:rsidR="00E06AC0">
        <w:rPr>
          <w:rFonts w:ascii="Times New Roman" w:eastAsia="Times New Roman" w:hAnsi="Times New Roman" w:cs="Times New Roman"/>
          <w:sz w:val="24"/>
          <w:szCs w:val="24"/>
        </w:rPr>
        <w:t>impacts</w:t>
      </w:r>
      <w:r w:rsidR="00A02DFB">
        <w:rPr>
          <w:rFonts w:ascii="Times New Roman" w:eastAsia="Times New Roman" w:hAnsi="Times New Roman" w:cs="Times New Roman"/>
          <w:sz w:val="24"/>
          <w:szCs w:val="24"/>
        </w:rPr>
        <w:t xml:space="preserve"> -</w:t>
      </w:r>
      <w:r w:rsidR="00E06AC0">
        <w:rPr>
          <w:rFonts w:ascii="Times New Roman" w:eastAsia="Times New Roman" w:hAnsi="Times New Roman" w:cs="Times New Roman"/>
          <w:sz w:val="24"/>
          <w:szCs w:val="24"/>
        </w:rPr>
        <w:t xml:space="preserve"> w</w:t>
      </w:r>
      <w:r w:rsidR="00A02DFB">
        <w:rPr>
          <w:rFonts w:ascii="Times New Roman" w:eastAsia="Times New Roman" w:hAnsi="Times New Roman" w:cs="Times New Roman"/>
          <w:sz w:val="24"/>
          <w:szCs w:val="24"/>
        </w:rPr>
        <w:t xml:space="preserve">ith disproportionately </w:t>
      </w:r>
      <w:hyperlink r:id="rId29" w:history="1">
        <w:r w:rsidR="00A02DFB" w:rsidRPr="00A02DFB">
          <w:rPr>
            <w:rStyle w:val="Hyperlink"/>
            <w:rFonts w:ascii="Times New Roman" w:eastAsia="Times New Roman" w:hAnsi="Times New Roman" w:cs="Times New Roman"/>
            <w:sz w:val="24"/>
            <w:szCs w:val="24"/>
          </w:rPr>
          <w:t>high cancer rates at its rare earth production areas, and w</w:t>
        </w:r>
        <w:r w:rsidR="00E06AC0" w:rsidRPr="00A02DFB">
          <w:rPr>
            <w:rStyle w:val="Hyperlink"/>
            <w:rFonts w:ascii="Times New Roman" w:eastAsia="Times New Roman" w:hAnsi="Times New Roman" w:cs="Times New Roman"/>
            <w:sz w:val="24"/>
            <w:szCs w:val="24"/>
          </w:rPr>
          <w:t xml:space="preserve">here </w:t>
        </w:r>
        <w:r w:rsidR="00A02DFB" w:rsidRPr="00A02DFB">
          <w:rPr>
            <w:rStyle w:val="Hyperlink"/>
            <w:rFonts w:ascii="Times New Roman" w:eastAsia="Times New Roman" w:hAnsi="Times New Roman" w:cs="Times New Roman"/>
            <w:sz w:val="24"/>
            <w:szCs w:val="24"/>
          </w:rPr>
          <w:t>the Yellow River, its</w:t>
        </w:r>
        <w:r w:rsidR="00E06AC0" w:rsidRPr="00A02DFB">
          <w:rPr>
            <w:rStyle w:val="Hyperlink"/>
            <w:rFonts w:ascii="Times New Roman" w:eastAsia="Times New Roman" w:hAnsi="Times New Roman" w:cs="Times New Roman"/>
            <w:sz w:val="24"/>
            <w:szCs w:val="24"/>
          </w:rPr>
          <w:t xml:space="preserve"> major </w:t>
        </w:r>
        <w:r w:rsidR="00A02DFB" w:rsidRPr="00A02DFB">
          <w:rPr>
            <w:rStyle w:val="Hyperlink"/>
            <w:rFonts w:ascii="Times New Roman" w:eastAsia="Times New Roman" w:hAnsi="Times New Roman" w:cs="Times New Roman"/>
            <w:sz w:val="24"/>
            <w:szCs w:val="24"/>
          </w:rPr>
          <w:t xml:space="preserve">river </w:t>
        </w:r>
        <w:r w:rsidR="00E06AC0" w:rsidRPr="00A02DFB">
          <w:rPr>
            <w:rStyle w:val="Hyperlink"/>
            <w:rFonts w:ascii="Times New Roman" w:eastAsia="Times New Roman" w:hAnsi="Times New Roman" w:cs="Times New Roman"/>
            <w:sz w:val="24"/>
            <w:szCs w:val="24"/>
          </w:rPr>
          <w:t>is at risk of severe pollution</w:t>
        </w:r>
      </w:hyperlink>
      <w:r w:rsidR="00E06AC0">
        <w:rPr>
          <w:rFonts w:ascii="Times New Roman" w:eastAsia="Times New Roman" w:hAnsi="Times New Roman" w:cs="Times New Roman"/>
          <w:sz w:val="24"/>
          <w:szCs w:val="24"/>
        </w:rPr>
        <w:t xml:space="preserve"> from past decades of regulatory neglect and poor industry practices.</w:t>
      </w:r>
      <w:r w:rsidR="009769A6">
        <w:rPr>
          <w:rFonts w:ascii="Times New Roman" w:eastAsia="Times New Roman" w:hAnsi="Times New Roman" w:cs="Times New Roman"/>
          <w:sz w:val="24"/>
          <w:szCs w:val="24"/>
        </w:rPr>
        <w:t xml:space="preserve"> Similarly, for </w:t>
      </w:r>
      <w:hyperlink r:id="rId30" w:history="1">
        <w:r w:rsidR="009769A6" w:rsidRPr="008B6009">
          <w:rPr>
            <w:rStyle w:val="Hyperlink"/>
            <w:rFonts w:ascii="Times New Roman" w:eastAsia="Times New Roman" w:hAnsi="Times New Roman" w:cs="Times New Roman"/>
            <w:sz w:val="24"/>
            <w:szCs w:val="24"/>
          </w:rPr>
          <w:t xml:space="preserve">radiological protection, China </w:t>
        </w:r>
        <w:r w:rsidR="00F360CD">
          <w:rPr>
            <w:rStyle w:val="Hyperlink"/>
            <w:rFonts w:ascii="Times New Roman" w:eastAsia="Times New Roman" w:hAnsi="Times New Roman" w:cs="Times New Roman"/>
            <w:sz w:val="24"/>
            <w:szCs w:val="24"/>
          </w:rPr>
          <w:t>has been reviewing its own regulatory requirements, aiming to</w:t>
        </w:r>
        <w:r w:rsidR="009769A6" w:rsidRPr="008B6009">
          <w:rPr>
            <w:rStyle w:val="Hyperlink"/>
            <w:rFonts w:ascii="Times New Roman" w:eastAsia="Times New Roman" w:hAnsi="Times New Roman" w:cs="Times New Roman"/>
            <w:sz w:val="24"/>
            <w:szCs w:val="24"/>
          </w:rPr>
          <w:t xml:space="preserve"> develop standards and guidelines based on ICRP and IAEA’s recommendations</w:t>
        </w:r>
      </w:hyperlink>
      <w:r w:rsidR="009769A6">
        <w:rPr>
          <w:rFonts w:ascii="Times New Roman" w:eastAsia="Times New Roman" w:hAnsi="Times New Roman" w:cs="Times New Roman"/>
          <w:sz w:val="24"/>
          <w:szCs w:val="24"/>
        </w:rPr>
        <w:t xml:space="preserve"> since 2018.</w:t>
      </w:r>
    </w:p>
    <w:p w:rsidR="008B6009" w:rsidRDefault="008B6009" w:rsidP="00C410D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w:t>
      </w:r>
      <w:r w:rsidR="00D35012">
        <w:rPr>
          <w:rFonts w:ascii="Times New Roman" w:eastAsia="Times New Roman" w:hAnsi="Times New Roman" w:cs="Times New Roman"/>
          <w:sz w:val="24"/>
          <w:szCs w:val="24"/>
        </w:rPr>
        <w:t xml:space="preserve">he effectiveness and </w:t>
      </w:r>
      <w:r w:rsidR="005162F3">
        <w:rPr>
          <w:rFonts w:ascii="Times New Roman" w:eastAsia="Times New Roman" w:hAnsi="Times New Roman" w:cs="Times New Roman"/>
          <w:sz w:val="24"/>
          <w:szCs w:val="24"/>
        </w:rPr>
        <w:t xml:space="preserve">enforcement </w:t>
      </w:r>
      <w:r w:rsidR="00D35012">
        <w:rPr>
          <w:rFonts w:ascii="Times New Roman" w:eastAsia="Times New Roman" w:hAnsi="Times New Roman" w:cs="Times New Roman"/>
          <w:sz w:val="24"/>
          <w:szCs w:val="24"/>
        </w:rPr>
        <w:t xml:space="preserve">of </w:t>
      </w:r>
      <w:r w:rsidR="005162F3">
        <w:rPr>
          <w:rFonts w:ascii="Times New Roman" w:eastAsia="Times New Roman" w:hAnsi="Times New Roman" w:cs="Times New Roman"/>
          <w:sz w:val="24"/>
          <w:szCs w:val="24"/>
        </w:rPr>
        <w:t xml:space="preserve">China’s </w:t>
      </w:r>
      <w:r w:rsidR="00072AC3">
        <w:rPr>
          <w:rFonts w:ascii="Times New Roman" w:eastAsia="Times New Roman" w:hAnsi="Times New Roman" w:cs="Times New Roman"/>
          <w:sz w:val="24"/>
          <w:szCs w:val="24"/>
        </w:rPr>
        <w:t xml:space="preserve">pollution </w:t>
      </w:r>
      <w:r>
        <w:rPr>
          <w:rFonts w:ascii="Times New Roman" w:eastAsia="Times New Roman" w:hAnsi="Times New Roman" w:cs="Times New Roman"/>
          <w:sz w:val="24"/>
          <w:szCs w:val="24"/>
        </w:rPr>
        <w:t xml:space="preserve">and radiological safety </w:t>
      </w:r>
      <w:r w:rsidR="005162F3">
        <w:rPr>
          <w:rFonts w:ascii="Times New Roman" w:eastAsia="Times New Roman" w:hAnsi="Times New Roman" w:cs="Times New Roman"/>
          <w:sz w:val="24"/>
          <w:szCs w:val="24"/>
        </w:rPr>
        <w:t xml:space="preserve">control </w:t>
      </w:r>
      <w:r>
        <w:rPr>
          <w:rFonts w:ascii="Times New Roman" w:eastAsia="Times New Roman" w:hAnsi="Times New Roman" w:cs="Times New Roman"/>
          <w:sz w:val="24"/>
          <w:szCs w:val="24"/>
        </w:rPr>
        <w:t>systems</w:t>
      </w:r>
      <w:r w:rsidR="00072AC3">
        <w:rPr>
          <w:rFonts w:ascii="Times New Roman" w:eastAsia="Times New Roman" w:hAnsi="Times New Roman" w:cs="Times New Roman"/>
          <w:sz w:val="24"/>
          <w:szCs w:val="24"/>
        </w:rPr>
        <w:t xml:space="preserve"> </w:t>
      </w:r>
      <w:r w:rsidR="00C410D5">
        <w:rPr>
          <w:rFonts w:ascii="Times New Roman" w:eastAsia="Times New Roman" w:hAnsi="Times New Roman" w:cs="Times New Roman"/>
          <w:sz w:val="24"/>
          <w:szCs w:val="24"/>
        </w:rPr>
        <w:t>have</w:t>
      </w:r>
      <w:r w:rsidR="005162F3">
        <w:rPr>
          <w:rFonts w:ascii="Times New Roman" w:eastAsia="Times New Roman" w:hAnsi="Times New Roman" w:cs="Times New Roman"/>
          <w:sz w:val="24"/>
          <w:szCs w:val="24"/>
        </w:rPr>
        <w:t xml:space="preserve"> yet be</w:t>
      </w:r>
      <w:r w:rsidR="00C410D5">
        <w:rPr>
          <w:rFonts w:ascii="Times New Roman" w:eastAsia="Times New Roman" w:hAnsi="Times New Roman" w:cs="Times New Roman"/>
          <w:sz w:val="24"/>
          <w:szCs w:val="24"/>
        </w:rPr>
        <w:t>en</w:t>
      </w:r>
      <w:r w:rsidR="005162F3">
        <w:rPr>
          <w:rFonts w:ascii="Times New Roman" w:eastAsia="Times New Roman" w:hAnsi="Times New Roman" w:cs="Times New Roman"/>
          <w:sz w:val="24"/>
          <w:szCs w:val="24"/>
        </w:rPr>
        <w:t xml:space="preserve"> studied comprehensively due to the country’s increasingly tightening of media </w:t>
      </w:r>
      <w:r w:rsidR="00430B3B">
        <w:rPr>
          <w:rFonts w:ascii="Times New Roman" w:eastAsia="Times New Roman" w:hAnsi="Times New Roman" w:cs="Times New Roman"/>
          <w:sz w:val="24"/>
          <w:szCs w:val="24"/>
        </w:rPr>
        <w:t xml:space="preserve">coverage </w:t>
      </w:r>
      <w:r w:rsidR="005162F3">
        <w:rPr>
          <w:rFonts w:ascii="Times New Roman" w:eastAsia="Times New Roman" w:hAnsi="Times New Roman" w:cs="Times New Roman"/>
          <w:sz w:val="24"/>
          <w:szCs w:val="24"/>
        </w:rPr>
        <w:t xml:space="preserve">and </w:t>
      </w:r>
      <w:r w:rsidR="00C410D5">
        <w:rPr>
          <w:rFonts w:ascii="Times New Roman" w:eastAsia="Times New Roman" w:hAnsi="Times New Roman" w:cs="Times New Roman"/>
          <w:sz w:val="24"/>
          <w:szCs w:val="24"/>
        </w:rPr>
        <w:t xml:space="preserve">information </w:t>
      </w:r>
      <w:r w:rsidR="005162F3">
        <w:rPr>
          <w:rFonts w:ascii="Times New Roman" w:eastAsia="Times New Roman" w:hAnsi="Times New Roman" w:cs="Times New Roman"/>
          <w:sz w:val="24"/>
          <w:szCs w:val="24"/>
        </w:rPr>
        <w:t>flow</w:t>
      </w:r>
      <w:r w:rsidR="00430B3B">
        <w:rPr>
          <w:rFonts w:ascii="Times New Roman" w:eastAsia="Times New Roman" w:hAnsi="Times New Roman" w:cs="Times New Roman"/>
          <w:sz w:val="24"/>
          <w:szCs w:val="24"/>
        </w:rPr>
        <w:t xml:space="preserve">.  </w:t>
      </w:r>
      <w:hyperlink r:id="rId31" w:history="1">
        <w:r w:rsidRPr="00430B3B">
          <w:rPr>
            <w:rStyle w:val="Hyperlink"/>
            <w:rFonts w:ascii="Times New Roman" w:eastAsia="Times New Roman" w:hAnsi="Times New Roman" w:cs="Times New Roman"/>
            <w:sz w:val="24"/>
            <w:szCs w:val="24"/>
          </w:rPr>
          <w:t xml:space="preserve">This </w:t>
        </w:r>
        <w:r w:rsidR="00430B3B">
          <w:rPr>
            <w:rStyle w:val="Hyperlink"/>
            <w:rFonts w:ascii="Times New Roman" w:eastAsia="Times New Roman" w:hAnsi="Times New Roman" w:cs="Times New Roman"/>
            <w:sz w:val="24"/>
            <w:szCs w:val="24"/>
          </w:rPr>
          <w:t xml:space="preserve">2016 </w:t>
        </w:r>
        <w:r w:rsidRPr="00430B3B">
          <w:rPr>
            <w:rStyle w:val="Hyperlink"/>
            <w:rFonts w:ascii="Times New Roman" w:eastAsia="Times New Roman" w:hAnsi="Times New Roman" w:cs="Times New Roman"/>
            <w:sz w:val="24"/>
            <w:szCs w:val="24"/>
          </w:rPr>
          <w:t>report</w:t>
        </w:r>
      </w:hyperlink>
      <w:r>
        <w:rPr>
          <w:rFonts w:ascii="Times New Roman" w:eastAsia="Times New Roman" w:hAnsi="Times New Roman" w:cs="Times New Roman"/>
          <w:sz w:val="24"/>
          <w:szCs w:val="24"/>
        </w:rPr>
        <w:t xml:space="preserve"> </w:t>
      </w:r>
      <w:r w:rsidR="00430B3B">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shed some lights on the state of the situation with regards to rare earth industry and its adverse impacts in China:</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What mechanisms or processes should exist at the State level (e.g., inter-ministerial committee, ex ante human rights impact and risk assessment) to assess and ensure that extractive sector operations, including the production and distribution of transition minerals, do not impact negatively human rights? Are these measures effectively enforced and do they provide the necessary coverage in light of energy transition plans, programs and activities?</w:t>
      </w:r>
    </w:p>
    <w:p w:rsidR="00430B3B" w:rsidRPr="00FB5864" w:rsidRDefault="00430B3B" w:rsidP="00430B3B">
      <w:pPr>
        <w:pStyle w:val="ListParagraph"/>
        <w:numPr>
          <w:ilvl w:val="0"/>
          <w:numId w:val="10"/>
        </w:numPr>
        <w:spacing w:before="100" w:beforeAutospacing="1" w:after="100" w:afterAutospacing="1" w:line="240" w:lineRule="auto"/>
        <w:rPr>
          <w:rFonts w:ascii="Times New Roman" w:hAnsi="Times New Roman" w:cs="Times New Roman"/>
        </w:rPr>
      </w:pPr>
      <w:r w:rsidRPr="00FB5864">
        <w:rPr>
          <w:rFonts w:ascii="Times New Roman" w:hAnsi="Times New Roman" w:cs="Times New Roman"/>
        </w:rPr>
        <w:t>UN human rights instruments and UNGP should be mandatorily incorporated into state law and regulations governing the full life-cycle and supply chains of all transition minerals.</w:t>
      </w:r>
    </w:p>
    <w:p w:rsidR="00DA1CE8" w:rsidRPr="00DA1CE8" w:rsidRDefault="00430B3B" w:rsidP="00430B3B">
      <w:pPr>
        <w:pStyle w:val="ListParagraph"/>
        <w:numPr>
          <w:ilvl w:val="0"/>
          <w:numId w:val="10"/>
        </w:numPr>
        <w:spacing w:before="100" w:beforeAutospacing="1" w:after="100" w:afterAutospacing="1" w:line="240" w:lineRule="auto"/>
      </w:pPr>
      <w:r>
        <w:rPr>
          <w:rFonts w:ascii="Times New Roman" w:eastAsia="Times New Roman" w:hAnsi="Times New Roman" w:cs="Times New Roman"/>
          <w:sz w:val="24"/>
          <w:szCs w:val="24"/>
        </w:rPr>
        <w:t xml:space="preserve">Specifically, </w:t>
      </w:r>
      <w:r w:rsidR="00DA1CE8">
        <w:rPr>
          <w:rFonts w:ascii="Times New Roman" w:eastAsia="Times New Roman" w:hAnsi="Times New Roman" w:cs="Times New Roman"/>
          <w:sz w:val="24"/>
          <w:szCs w:val="24"/>
        </w:rPr>
        <w:t xml:space="preserve">press freedom, freedom of information </w:t>
      </w:r>
      <w:r w:rsidR="00FB5864">
        <w:rPr>
          <w:rFonts w:ascii="Times New Roman" w:eastAsia="Times New Roman" w:hAnsi="Times New Roman" w:cs="Times New Roman"/>
          <w:sz w:val="24"/>
          <w:szCs w:val="24"/>
        </w:rPr>
        <w:t xml:space="preserve">and </w:t>
      </w:r>
      <w:r w:rsidR="00DA1CE8">
        <w:rPr>
          <w:rFonts w:ascii="Times New Roman" w:eastAsia="Times New Roman" w:hAnsi="Times New Roman" w:cs="Times New Roman"/>
          <w:sz w:val="24"/>
          <w:szCs w:val="24"/>
        </w:rPr>
        <w:t xml:space="preserve">access to decision making documents (eg EIA reports) related to the extraction, processing and distribution of transition minerals, FPIC and social licence should all be mandatory requirements and criteria for State and businesses.  </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lastRenderedPageBreak/>
        <w:t>How do States encourage and regulate communication of energy transition efforts by business in the extractive sector, including State-owned enterprises (SOEs), to avoid the publication of misleading or unsubstantiated claims or reporting of an entity’s energy transition programs? Do these measures sufficiently ensure the adequacy, accessibility, reliability, and accuracy of information?</w:t>
      </w:r>
    </w:p>
    <w:p w:rsidR="006B41F5" w:rsidRDefault="00DA1CE8" w:rsidP="006B41F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state of Victoria in Australia, </w:t>
      </w:r>
      <w:hyperlink r:id="rId32" w:history="1">
        <w:r w:rsidRPr="00DA1CE8">
          <w:rPr>
            <w:rStyle w:val="Hyperlink"/>
            <w:rFonts w:ascii="Times New Roman" w:eastAsia="Times New Roman" w:hAnsi="Times New Roman" w:cs="Times New Roman"/>
            <w:sz w:val="24"/>
            <w:szCs w:val="24"/>
          </w:rPr>
          <w:t xml:space="preserve">making false and misleading claims about a product or service is an offence under the </w:t>
        </w:r>
        <w:r w:rsidR="00055D06" w:rsidRPr="00DA1CE8">
          <w:rPr>
            <w:rStyle w:val="Hyperlink"/>
            <w:rFonts w:ascii="Times New Roman" w:eastAsia="Times New Roman" w:hAnsi="Times New Roman" w:cs="Times New Roman"/>
            <w:sz w:val="24"/>
            <w:szCs w:val="24"/>
          </w:rPr>
          <w:t>Trade Practices Act</w:t>
        </w:r>
      </w:hyperlink>
      <w:r>
        <w:rPr>
          <w:rFonts w:ascii="Times New Roman" w:eastAsia="Times New Roman" w:hAnsi="Times New Roman" w:cs="Times New Roman"/>
          <w:sz w:val="24"/>
          <w:szCs w:val="24"/>
        </w:rPr>
        <w:t>.</w:t>
      </w:r>
      <w:r w:rsidR="00055D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type of regulation should be</w:t>
      </w:r>
      <w:r w:rsidR="00201160">
        <w:rPr>
          <w:rFonts w:ascii="Times New Roman" w:eastAsia="Times New Roman" w:hAnsi="Times New Roman" w:cs="Times New Roman"/>
          <w:sz w:val="24"/>
          <w:szCs w:val="24"/>
        </w:rPr>
        <w:t xml:space="preserve"> strengthen</w:t>
      </w:r>
      <w:r w:rsidR="006C1EEC">
        <w:rPr>
          <w:rFonts w:ascii="Times New Roman" w:eastAsia="Times New Roman" w:hAnsi="Times New Roman" w:cs="Times New Roman"/>
          <w:sz w:val="24"/>
          <w:szCs w:val="24"/>
        </w:rPr>
        <w:t>ed</w:t>
      </w:r>
      <w:r w:rsidR="00201160">
        <w:rPr>
          <w:rFonts w:ascii="Times New Roman" w:eastAsia="Times New Roman" w:hAnsi="Times New Roman" w:cs="Times New Roman"/>
          <w:sz w:val="24"/>
          <w:szCs w:val="24"/>
        </w:rPr>
        <w:t xml:space="preserve"> and broaden</w:t>
      </w:r>
      <w:r w:rsidR="006C1EEC">
        <w:rPr>
          <w:rFonts w:ascii="Times New Roman" w:eastAsia="Times New Roman" w:hAnsi="Times New Roman" w:cs="Times New Roman"/>
          <w:sz w:val="24"/>
          <w:szCs w:val="24"/>
        </w:rPr>
        <w:t>ed</w:t>
      </w:r>
      <w:r w:rsidR="00201160">
        <w:rPr>
          <w:rFonts w:ascii="Times New Roman" w:eastAsia="Times New Roman" w:hAnsi="Times New Roman" w:cs="Times New Roman"/>
          <w:sz w:val="24"/>
          <w:szCs w:val="24"/>
        </w:rPr>
        <w:t xml:space="preserve"> to include claims about energy transition plans and programs, including the human rights credentials of transition minerals’ production and supply chains</w:t>
      </w:r>
      <w:r w:rsidR="006C1EEC">
        <w:rPr>
          <w:rFonts w:ascii="Times New Roman" w:eastAsia="Times New Roman" w:hAnsi="Times New Roman" w:cs="Times New Roman"/>
          <w:sz w:val="24"/>
          <w:szCs w:val="24"/>
        </w:rPr>
        <w:t xml:space="preserve"> beyond the national border</w:t>
      </w:r>
      <w:r w:rsidR="00201160">
        <w:rPr>
          <w:rFonts w:ascii="Times New Roman" w:eastAsia="Times New Roman" w:hAnsi="Times New Roman" w:cs="Times New Roman"/>
          <w:sz w:val="24"/>
          <w:szCs w:val="24"/>
        </w:rPr>
        <w:t>.  For example, Lynas has essentially corporately captured Malaysia taking advantage of the country’s controlled media, fear of royalty, and the lack of freedom of citizens to obtain information (eg environmental and pollution monitoring data)</w:t>
      </w:r>
      <w:r w:rsidR="006C1EEC">
        <w:rPr>
          <w:rFonts w:ascii="Times New Roman" w:eastAsia="Times New Roman" w:hAnsi="Times New Roman" w:cs="Times New Roman"/>
          <w:sz w:val="24"/>
          <w:szCs w:val="24"/>
        </w:rPr>
        <w:t xml:space="preserve"> by claiming that i</w:t>
      </w:r>
      <w:r w:rsidR="00201160">
        <w:rPr>
          <w:rFonts w:ascii="Times New Roman" w:eastAsia="Times New Roman" w:hAnsi="Times New Roman" w:cs="Times New Roman"/>
          <w:sz w:val="24"/>
          <w:szCs w:val="24"/>
        </w:rPr>
        <w:t xml:space="preserve">ts </w:t>
      </w:r>
      <w:hyperlink r:id="rId33" w:history="1">
        <w:r w:rsidR="00201160" w:rsidRPr="00201160">
          <w:rPr>
            <w:rStyle w:val="Hyperlink"/>
            <w:rFonts w:ascii="Times New Roman" w:eastAsia="Times New Roman" w:hAnsi="Times New Roman" w:cs="Times New Roman"/>
            <w:sz w:val="24"/>
            <w:szCs w:val="24"/>
          </w:rPr>
          <w:t>Malaysian operations are of ‘zero harm’</w:t>
        </w:r>
      </w:hyperlink>
      <w:r w:rsidR="006C1EEC">
        <w:rPr>
          <w:rFonts w:ascii="Times New Roman" w:eastAsia="Times New Roman" w:hAnsi="Times New Roman" w:cs="Times New Roman"/>
          <w:sz w:val="24"/>
          <w:szCs w:val="24"/>
        </w:rPr>
        <w:t xml:space="preserve"> despite scientific evidence and data from its own environmental impact assessment reports and review reports showing otherwise.</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Do current concessions, contracts, and bilateral investment treaties in the extractive sector aid or constrain domestic regulatory space available to States to meet their international human rights obligations in the context of the energy transition? What further changes in key provisions and licensing/procurement processes are desirable to advance energy transition in alignment with the UNGPs?</w:t>
      </w:r>
    </w:p>
    <w:p w:rsidR="00055D06" w:rsidRDefault="006874A1" w:rsidP="00055D06">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Lynas in Malaysia, the Malaysian Government grated a 12-year tax concession </w:t>
      </w:r>
      <w:r w:rsidR="00055D06">
        <w:rPr>
          <w:rFonts w:ascii="Times New Roman" w:eastAsia="Times New Roman" w:hAnsi="Times New Roman" w:cs="Times New Roman"/>
          <w:sz w:val="24"/>
          <w:szCs w:val="24"/>
        </w:rPr>
        <w:t>to encourage foreign direct investments (FDI)</w:t>
      </w:r>
      <w:r>
        <w:rPr>
          <w:rFonts w:ascii="Times New Roman" w:eastAsia="Times New Roman" w:hAnsi="Times New Roman" w:cs="Times New Roman"/>
          <w:sz w:val="24"/>
          <w:szCs w:val="24"/>
        </w:rPr>
        <w:t xml:space="preserve">.  The deal was </w:t>
      </w:r>
      <w:r w:rsidR="00685A46">
        <w:rPr>
          <w:rFonts w:ascii="Times New Roman" w:eastAsia="Times New Roman" w:hAnsi="Times New Roman" w:cs="Times New Roman"/>
          <w:sz w:val="24"/>
          <w:szCs w:val="24"/>
        </w:rPr>
        <w:t xml:space="preserve">done under a </w:t>
      </w:r>
      <w:hyperlink r:id="rId34" w:history="1">
        <w:r w:rsidR="00685A46" w:rsidRPr="00FB5864">
          <w:rPr>
            <w:rStyle w:val="Hyperlink"/>
            <w:rFonts w:ascii="Times New Roman" w:eastAsia="Times New Roman" w:hAnsi="Times New Roman" w:cs="Times New Roman"/>
            <w:sz w:val="24"/>
            <w:szCs w:val="24"/>
          </w:rPr>
          <w:t>notoriously corrupt Prime Minister</w:t>
        </w:r>
      </w:hyperlink>
      <w:r w:rsidR="00685A46">
        <w:rPr>
          <w:rFonts w:ascii="Times New Roman" w:eastAsia="Times New Roman" w:hAnsi="Times New Roman" w:cs="Times New Roman"/>
          <w:sz w:val="24"/>
          <w:szCs w:val="24"/>
        </w:rPr>
        <w:t xml:space="preserve">.  When the public protested against Lynas, the Government introduced stricter operating licence conditions on Lynas, promising to compel the company to remove all of its wastes from Malaysia.  </w:t>
      </w:r>
      <w:r w:rsidR="00A350C7">
        <w:rPr>
          <w:rFonts w:ascii="Times New Roman" w:eastAsia="Times New Roman" w:hAnsi="Times New Roman" w:cs="Times New Roman"/>
          <w:sz w:val="24"/>
          <w:szCs w:val="24"/>
        </w:rPr>
        <w:t>Later</w:t>
      </w:r>
      <w:r w:rsidR="00685A46">
        <w:rPr>
          <w:rFonts w:ascii="Times New Roman" w:eastAsia="Times New Roman" w:hAnsi="Times New Roman" w:cs="Times New Roman"/>
          <w:sz w:val="24"/>
          <w:szCs w:val="24"/>
        </w:rPr>
        <w:t xml:space="preserve">, </w:t>
      </w:r>
      <w:r w:rsidR="00A350C7">
        <w:rPr>
          <w:rFonts w:ascii="Times New Roman" w:eastAsia="Times New Roman" w:hAnsi="Times New Roman" w:cs="Times New Roman"/>
          <w:sz w:val="24"/>
          <w:szCs w:val="24"/>
        </w:rPr>
        <w:t xml:space="preserve">Lynas’ </w:t>
      </w:r>
      <w:r w:rsidR="00685A46">
        <w:rPr>
          <w:rFonts w:ascii="Times New Roman" w:eastAsia="Times New Roman" w:hAnsi="Times New Roman" w:cs="Times New Roman"/>
          <w:sz w:val="24"/>
          <w:szCs w:val="24"/>
        </w:rPr>
        <w:t>operating licence w</w:t>
      </w:r>
      <w:r w:rsidR="00A350C7">
        <w:rPr>
          <w:rFonts w:ascii="Times New Roman" w:eastAsia="Times New Roman" w:hAnsi="Times New Roman" w:cs="Times New Roman"/>
          <w:sz w:val="24"/>
          <w:szCs w:val="24"/>
        </w:rPr>
        <w:t>as</w:t>
      </w:r>
      <w:r w:rsidR="00685A46">
        <w:rPr>
          <w:rFonts w:ascii="Times New Roman" w:eastAsia="Times New Roman" w:hAnsi="Times New Roman" w:cs="Times New Roman"/>
          <w:sz w:val="24"/>
          <w:szCs w:val="24"/>
        </w:rPr>
        <w:t xml:space="preserve"> renewed even though the </w:t>
      </w:r>
      <w:r w:rsidR="00A350C7">
        <w:rPr>
          <w:rFonts w:ascii="Times New Roman" w:eastAsia="Times New Roman" w:hAnsi="Times New Roman" w:cs="Times New Roman"/>
          <w:sz w:val="24"/>
          <w:szCs w:val="24"/>
        </w:rPr>
        <w:t xml:space="preserve">licence </w:t>
      </w:r>
      <w:r w:rsidR="00685A46">
        <w:rPr>
          <w:rFonts w:ascii="Times New Roman" w:eastAsia="Times New Roman" w:hAnsi="Times New Roman" w:cs="Times New Roman"/>
          <w:sz w:val="24"/>
          <w:szCs w:val="24"/>
        </w:rPr>
        <w:t>conditions have not been met by Lynas. The contract to build Lynas’ radioactive waste dump in Malaysia has been awarded to a company linked to the state’s royal family with no track record in managing radioactive waste or in constructing an</w:t>
      </w:r>
      <w:r w:rsidR="00A350C7">
        <w:rPr>
          <w:rFonts w:ascii="Times New Roman" w:eastAsia="Times New Roman" w:hAnsi="Times New Roman" w:cs="Times New Roman"/>
          <w:sz w:val="24"/>
          <w:szCs w:val="24"/>
        </w:rPr>
        <w:t xml:space="preserve">y </w:t>
      </w:r>
      <w:r w:rsidR="00685A46">
        <w:rPr>
          <w:rFonts w:ascii="Times New Roman" w:eastAsia="Times New Roman" w:hAnsi="Times New Roman" w:cs="Times New Roman"/>
          <w:sz w:val="24"/>
          <w:szCs w:val="24"/>
        </w:rPr>
        <w:t>radioactive waste facility.  Furthermore, the Malaysian Atomic Energy Licensing Board (AELB) has lowered the disposal requirements and standards for Lynas’ waste against IAEA Guidelines and scientific advice, and in stark contrast to requirements in Australia for the similar waste.</w:t>
      </w:r>
      <w:r w:rsidR="005D513B">
        <w:rPr>
          <w:rFonts w:ascii="Times New Roman" w:eastAsia="Times New Roman" w:hAnsi="Times New Roman" w:cs="Times New Roman"/>
          <w:sz w:val="24"/>
          <w:szCs w:val="24"/>
        </w:rPr>
        <w:t xml:space="preserve">  Public and environmental health of the community near the Lynas plant have been compromised as a result since Lynas’ waste is contaminated with thorium and uranium – both of which are sources of </w:t>
      </w:r>
      <w:hyperlink r:id="rId35" w:history="1">
        <w:r w:rsidR="00B65818" w:rsidRPr="00B65818">
          <w:rPr>
            <w:rStyle w:val="Hyperlink"/>
            <w:rFonts w:ascii="Times New Roman" w:eastAsia="Times New Roman" w:hAnsi="Times New Roman" w:cs="Times New Roman"/>
            <w:sz w:val="24"/>
            <w:szCs w:val="24"/>
          </w:rPr>
          <w:t>cancer causing</w:t>
        </w:r>
        <w:r w:rsidR="002F1C87" w:rsidRPr="00B65818">
          <w:rPr>
            <w:rStyle w:val="Hyperlink"/>
            <w:rFonts w:ascii="Times New Roman" w:eastAsia="Times New Roman" w:hAnsi="Times New Roman" w:cs="Times New Roman"/>
            <w:sz w:val="24"/>
            <w:szCs w:val="24"/>
          </w:rPr>
          <w:t xml:space="preserve"> </w:t>
        </w:r>
        <w:r w:rsidR="005D513B" w:rsidRPr="00B65818">
          <w:rPr>
            <w:rStyle w:val="Hyperlink"/>
            <w:rFonts w:ascii="Times New Roman" w:eastAsia="Times New Roman" w:hAnsi="Times New Roman" w:cs="Times New Roman"/>
            <w:sz w:val="24"/>
            <w:szCs w:val="24"/>
          </w:rPr>
          <w:t>ionising radiation and there is no safe dose of exposure</w:t>
        </w:r>
      </w:hyperlink>
      <w:r w:rsidR="005D513B">
        <w:rPr>
          <w:rFonts w:ascii="Times New Roman" w:eastAsia="Times New Roman" w:hAnsi="Times New Roman" w:cs="Times New Roman"/>
          <w:sz w:val="24"/>
          <w:szCs w:val="24"/>
        </w:rPr>
        <w:t xml:space="preserve">.  This type of waste is required to be permanently isolated from the biosphere. </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What are the gaps in the development and implementation of existing National Action Plans, legislation, and domestic, regional, or international frameworks (e.g., the Paris Agreement or climate change laws) on business and human rights, particularly in relation to the extractive sector, which if addressed will advance a just and human rights-based energy transition?</w:t>
      </w:r>
    </w:p>
    <w:p w:rsidR="005D513B" w:rsidRDefault="005D513B" w:rsidP="005D513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responses under Q1 </w:t>
      </w:r>
      <w:r w:rsidR="00B65818">
        <w:rPr>
          <w:rFonts w:ascii="Times New Roman" w:eastAsia="Times New Roman" w:hAnsi="Times New Roman" w:cs="Times New Roman"/>
          <w:sz w:val="24"/>
          <w:szCs w:val="24"/>
        </w:rPr>
        <w:t xml:space="preserve">and 2 </w:t>
      </w:r>
      <w:r>
        <w:rPr>
          <w:rFonts w:ascii="Times New Roman" w:eastAsia="Times New Roman" w:hAnsi="Times New Roman" w:cs="Times New Roman"/>
          <w:sz w:val="24"/>
          <w:szCs w:val="24"/>
        </w:rPr>
        <w:t>above.</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lastRenderedPageBreak/>
        <w:t>How can energy transition policies, programs, plans and activities in one State have adverse human rights impacts outside of their territory or jurisdiction (including supply chain issues and sourcing)? What measures may reasonably correct this situation?</w:t>
      </w:r>
    </w:p>
    <w:p w:rsidR="00D12755" w:rsidRPr="00D12755" w:rsidRDefault="005D513B" w:rsidP="00D1275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evidence from the Lynas case study and the rare earth industry in China, the mining and processing of transition minerals in countries with weak environmental law enforcement, limited democratic space for citizens to speak out and a lack of media freedom, where corruption remains a problem, mining companies will take advantage of the lower cost of production, weaker enforcement of environmental, OH&amp;S standards and limited human rights protection to carry out their operations.  Voluntary guidelines and standards have been easily masked through </w:t>
      </w:r>
      <w:r w:rsidR="00E92A4B">
        <w:rPr>
          <w:rFonts w:ascii="Times New Roman" w:eastAsia="Times New Roman" w:hAnsi="Times New Roman" w:cs="Times New Roman"/>
          <w:sz w:val="24"/>
          <w:szCs w:val="24"/>
        </w:rPr>
        <w:t xml:space="preserve">loopholes in existing ISO certification process and schemes that are based predominantly on reports supplied by the offending business.  The actual harms and </w:t>
      </w:r>
      <w:r w:rsidR="00A350C7">
        <w:rPr>
          <w:rFonts w:ascii="Times New Roman" w:eastAsia="Times New Roman" w:hAnsi="Times New Roman" w:cs="Times New Roman"/>
          <w:sz w:val="24"/>
          <w:szCs w:val="24"/>
        </w:rPr>
        <w:t>longer-term</w:t>
      </w:r>
      <w:r w:rsidR="00E92A4B">
        <w:rPr>
          <w:rFonts w:ascii="Times New Roman" w:eastAsia="Times New Roman" w:hAnsi="Times New Roman" w:cs="Times New Roman"/>
          <w:sz w:val="24"/>
          <w:szCs w:val="24"/>
        </w:rPr>
        <w:t xml:space="preserve"> public and environmental health impacts (eg the onset of a cancer through exposures to low doses of ionising radiation can take years or even decades to surface) are harder to track when and if the State fails in its duty of care to monitor and make public the full monitoring data to the public, or if the affected communities are incapable of holding the polluting business accountable due to a lack of knowledge and other complex dynamic at play.</w:t>
      </w:r>
    </w:p>
    <w:p w:rsidR="0071440A" w:rsidRDefault="0071440A" w:rsidP="00072AC3">
      <w:pPr>
        <w:numPr>
          <w:ilvl w:val="0"/>
          <w:numId w:val="1"/>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How can States harness the potential of energy transition to accomplish important policy objectives related to human rights, such as achieving local empowerment, gender equality, protection of the environment, mitigation of climate change and realising the Sustainable Development Goals?</w:t>
      </w:r>
    </w:p>
    <w:p w:rsidR="00D12755" w:rsidRPr="0071440A" w:rsidRDefault="00E92A4B" w:rsidP="00D1275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12755">
        <w:rPr>
          <w:rFonts w:ascii="Times New Roman" w:eastAsia="Times New Roman" w:hAnsi="Times New Roman" w:cs="Times New Roman"/>
          <w:sz w:val="24"/>
          <w:szCs w:val="24"/>
        </w:rPr>
        <w:t>SDG</w:t>
      </w:r>
      <w:r>
        <w:rPr>
          <w:rFonts w:ascii="Times New Roman" w:eastAsia="Times New Roman" w:hAnsi="Times New Roman" w:cs="Times New Roman"/>
          <w:sz w:val="24"/>
          <w:szCs w:val="24"/>
        </w:rPr>
        <w:t xml:space="preserve"> is another </w:t>
      </w:r>
      <w:r w:rsidR="00D12755">
        <w:rPr>
          <w:rFonts w:ascii="Times New Roman" w:eastAsia="Times New Roman" w:hAnsi="Times New Roman" w:cs="Times New Roman"/>
          <w:sz w:val="24"/>
          <w:szCs w:val="24"/>
        </w:rPr>
        <w:t>voluntary measure</w:t>
      </w:r>
      <w:r>
        <w:rPr>
          <w:rFonts w:ascii="Times New Roman" w:eastAsia="Times New Roman" w:hAnsi="Times New Roman" w:cs="Times New Roman"/>
          <w:sz w:val="24"/>
          <w:szCs w:val="24"/>
        </w:rPr>
        <w:t xml:space="preserve">.  If we are serious about addressing and tackling </w:t>
      </w:r>
      <w:r w:rsidR="00D12755">
        <w:rPr>
          <w:rFonts w:ascii="Times New Roman" w:eastAsia="Times New Roman" w:hAnsi="Times New Roman" w:cs="Times New Roman"/>
          <w:sz w:val="24"/>
          <w:szCs w:val="24"/>
        </w:rPr>
        <w:t>climate change</w:t>
      </w:r>
      <w:r>
        <w:rPr>
          <w:rFonts w:ascii="Times New Roman" w:eastAsia="Times New Roman" w:hAnsi="Times New Roman" w:cs="Times New Roman"/>
          <w:sz w:val="24"/>
          <w:szCs w:val="24"/>
        </w:rPr>
        <w:t xml:space="preserve"> to pursue a clean, green and equitable/just energy transition, a strong binding treaty incorporating all of the UN HR instruments will be required to ensure States adhere to a decent standard of human rights</w:t>
      </w:r>
      <w:r w:rsidR="006D77D3">
        <w:rPr>
          <w:rFonts w:ascii="Times New Roman" w:eastAsia="Times New Roman" w:hAnsi="Times New Roman" w:cs="Times New Roman"/>
          <w:sz w:val="24"/>
          <w:szCs w:val="24"/>
        </w:rPr>
        <w:t>.</w:t>
      </w:r>
    </w:p>
    <w:p w:rsidR="0071440A" w:rsidRPr="0071440A" w:rsidRDefault="0071440A" w:rsidP="00072AC3">
      <w:pPr>
        <w:spacing w:before="100" w:beforeAutospacing="1" w:after="100" w:afterAutospacing="1" w:line="240" w:lineRule="auto"/>
        <w:rPr>
          <w:rFonts w:ascii="Times New Roman" w:eastAsia="Times New Roman" w:hAnsi="Times New Roman" w:cs="Times New Roman"/>
          <w:sz w:val="24"/>
          <w:szCs w:val="24"/>
        </w:rPr>
      </w:pPr>
      <w:r w:rsidRPr="0071440A">
        <w:rPr>
          <w:rFonts w:ascii="Times New Roman" w:eastAsia="Times New Roman" w:hAnsi="Times New Roman" w:cs="Times New Roman"/>
          <w:b/>
          <w:bCs/>
          <w:sz w:val="24"/>
          <w:szCs w:val="24"/>
        </w:rPr>
        <w:t>Corporate responsibility to respect human rights </w:t>
      </w:r>
    </w:p>
    <w:p w:rsidR="0071440A" w:rsidRDefault="0071440A" w:rsidP="00072AC3">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What roles should business enterprises in the extractive sector play to integrate human rights into ongoing energy transition plans and programs to address adverse human rights impacts? Please provide examples if possible.</w:t>
      </w:r>
    </w:p>
    <w:p w:rsidR="003926D4" w:rsidRDefault="003926D4" w:rsidP="006D77D3">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enterprises in the extractive sector are unlikely to willingly integrate human rights into their energy transition plans and program unless they are mandated by law to so</w:t>
      </w:r>
      <w:r w:rsidR="008107F8">
        <w:rPr>
          <w:rFonts w:ascii="Times New Roman" w:eastAsia="Times New Roman" w:hAnsi="Times New Roman" w:cs="Times New Roman"/>
          <w:sz w:val="24"/>
          <w:szCs w:val="24"/>
        </w:rPr>
        <w:t xml:space="preserve"> and that there are accessible mechanisms for affected community and CSO to verify their claims</w:t>
      </w:r>
      <w:r>
        <w:rPr>
          <w:rFonts w:ascii="Times New Roman" w:eastAsia="Times New Roman" w:hAnsi="Times New Roman" w:cs="Times New Roman"/>
          <w:sz w:val="24"/>
          <w:szCs w:val="24"/>
        </w:rPr>
        <w:t>.</w:t>
      </w:r>
    </w:p>
    <w:p w:rsidR="0071440A" w:rsidRDefault="0071440A" w:rsidP="00072AC3">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Are human rights provisions, for example in existing concessions, contracts, and bilateral investment treaties, effective in encouraging businesses in the extractive sector, including investors, to respect all internationally recognised human rights? If not, what should be done to strengthen their efficacy?</w:t>
      </w:r>
    </w:p>
    <w:p w:rsidR="00BD06C6" w:rsidRDefault="00E42909" w:rsidP="008107F8">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BD06C6">
        <w:rPr>
          <w:rFonts w:ascii="Times New Roman" w:eastAsia="Times New Roman" w:hAnsi="Times New Roman" w:cs="Times New Roman"/>
          <w:sz w:val="24"/>
          <w:szCs w:val="24"/>
        </w:rPr>
        <w:t xml:space="preserve">the voluntary nature of </w:t>
      </w:r>
      <w:r w:rsidR="008107F8">
        <w:rPr>
          <w:rFonts w:ascii="Times New Roman" w:eastAsia="Times New Roman" w:hAnsi="Times New Roman" w:cs="Times New Roman"/>
          <w:sz w:val="24"/>
          <w:szCs w:val="24"/>
        </w:rPr>
        <w:t xml:space="preserve">existing </w:t>
      </w:r>
      <w:r w:rsidR="00BD06C6">
        <w:rPr>
          <w:rFonts w:ascii="Times New Roman" w:eastAsia="Times New Roman" w:hAnsi="Times New Roman" w:cs="Times New Roman"/>
          <w:sz w:val="24"/>
          <w:szCs w:val="24"/>
        </w:rPr>
        <w:t xml:space="preserve">human rights provisions has rendered them ineffective.  Companies have essentially ‘green washed’ on their environmental and human rights track records by producing glossy and dressed up reports and/or pro-industry certifications, while operating business as usual by polluting the environment and leaving toxic radioactive legacy for local community and weak government in the </w:t>
      </w:r>
      <w:r w:rsidR="00BD06C6">
        <w:rPr>
          <w:rFonts w:ascii="Times New Roman" w:eastAsia="Times New Roman" w:hAnsi="Times New Roman" w:cs="Times New Roman"/>
          <w:sz w:val="24"/>
          <w:szCs w:val="24"/>
        </w:rPr>
        <w:lastRenderedPageBreak/>
        <w:t>global South to tackle.  It should be mandatory for businesses and investors to uphold human rights and not simply paying lip services</w:t>
      </w:r>
      <w:r w:rsidR="0054511C">
        <w:rPr>
          <w:rFonts w:ascii="Times New Roman" w:eastAsia="Times New Roman" w:hAnsi="Times New Roman" w:cs="Times New Roman"/>
          <w:sz w:val="24"/>
          <w:szCs w:val="24"/>
        </w:rPr>
        <w:t xml:space="preserve">. </w:t>
      </w:r>
      <w:r w:rsidR="00BD06C6">
        <w:rPr>
          <w:rFonts w:ascii="Times New Roman" w:eastAsia="Times New Roman" w:hAnsi="Times New Roman" w:cs="Times New Roman"/>
          <w:sz w:val="24"/>
          <w:szCs w:val="24"/>
        </w:rPr>
        <w:t xml:space="preserve"> </w:t>
      </w:r>
      <w:r w:rsidR="0054511C">
        <w:rPr>
          <w:rFonts w:ascii="Times New Roman" w:eastAsia="Times New Roman" w:hAnsi="Times New Roman" w:cs="Times New Roman"/>
          <w:sz w:val="24"/>
          <w:szCs w:val="24"/>
        </w:rPr>
        <w:t>It should be mandatory for any concessions, contracts and treaties or agreements to explicitly respect and uphold all internationally recognised human rights and community and CSO should be granted the right to scrutinise them with ease.</w:t>
      </w:r>
    </w:p>
    <w:p w:rsidR="0071440A" w:rsidRDefault="0071440A" w:rsidP="00072AC3">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Have you seen extractive sector investors play a role in preventing and mitigating, or in exacerbating, negative impacts of energy transition efforts on human rights? Should investors be required to conduct gender responsive HRDD in meaningful consultation with local communities, civil society organizations, Indigenous Peoples, and human rights defenders? What remediation responsibility should investors have?</w:t>
      </w:r>
    </w:p>
    <w:p w:rsidR="002F1C87" w:rsidRDefault="000D156B" w:rsidP="002F1C87">
      <w:pPr>
        <w:spacing w:before="100" w:beforeAutospacing="1" w:after="100" w:afterAutospacing="1" w:line="240" w:lineRule="auto"/>
        <w:ind w:left="360"/>
        <w:rPr>
          <w:rFonts w:ascii="Times New Roman" w:eastAsia="Times New Roman" w:hAnsi="Times New Roman" w:cs="Times New Roman"/>
          <w:color w:val="1F3864" w:themeColor="accent1" w:themeShade="80"/>
          <w:sz w:val="24"/>
          <w:szCs w:val="24"/>
        </w:rPr>
      </w:pPr>
      <w:r w:rsidRPr="005670FC">
        <w:rPr>
          <w:rFonts w:ascii="Times New Roman" w:eastAsia="Times New Roman" w:hAnsi="Times New Roman" w:cs="Times New Roman"/>
          <w:color w:val="1F3864" w:themeColor="accent1" w:themeShade="80"/>
          <w:sz w:val="24"/>
          <w:szCs w:val="24"/>
        </w:rPr>
        <w:t xml:space="preserve">On the contrary, </w:t>
      </w:r>
      <w:r w:rsidRPr="005670FC">
        <w:rPr>
          <w:rFonts w:ascii="Times New Roman" w:eastAsia="Times New Roman" w:hAnsi="Times New Roman" w:cs="Times New Roman"/>
          <w:color w:val="1F3864" w:themeColor="accent1" w:themeShade="80"/>
          <w:sz w:val="24"/>
          <w:szCs w:val="24"/>
        </w:rPr>
        <w:t xml:space="preserve">extractive sector investors </w:t>
      </w:r>
      <w:r w:rsidRPr="005670FC">
        <w:rPr>
          <w:rFonts w:ascii="Times New Roman" w:eastAsia="Times New Roman" w:hAnsi="Times New Roman" w:cs="Times New Roman"/>
          <w:color w:val="1F3864" w:themeColor="accent1" w:themeShade="80"/>
          <w:sz w:val="24"/>
          <w:szCs w:val="24"/>
        </w:rPr>
        <w:t>have made use of the urgent need for green/renewable energy transition from fossil fuels to greenwash</w:t>
      </w:r>
      <w:r w:rsidR="005670FC" w:rsidRPr="005670FC">
        <w:rPr>
          <w:rFonts w:ascii="Times New Roman" w:eastAsia="Times New Roman" w:hAnsi="Times New Roman" w:cs="Times New Roman"/>
          <w:color w:val="1F3864" w:themeColor="accent1" w:themeShade="80"/>
          <w:sz w:val="24"/>
          <w:szCs w:val="24"/>
        </w:rPr>
        <w:t xml:space="preserve">, justify and mask </w:t>
      </w:r>
      <w:r w:rsidRPr="005670FC">
        <w:rPr>
          <w:rFonts w:ascii="Times New Roman" w:eastAsia="Times New Roman" w:hAnsi="Times New Roman" w:cs="Times New Roman"/>
          <w:color w:val="1F3864" w:themeColor="accent1" w:themeShade="80"/>
          <w:sz w:val="24"/>
          <w:szCs w:val="24"/>
        </w:rPr>
        <w:t>their dirty operations.</w:t>
      </w:r>
      <w:r w:rsidR="005670FC" w:rsidRPr="005670FC">
        <w:rPr>
          <w:rFonts w:ascii="Times New Roman" w:eastAsia="Times New Roman" w:hAnsi="Times New Roman" w:cs="Times New Roman"/>
          <w:color w:val="1F3864" w:themeColor="accent1" w:themeShade="80"/>
          <w:sz w:val="24"/>
          <w:szCs w:val="24"/>
        </w:rPr>
        <w:t xml:space="preserve">  T</w:t>
      </w:r>
      <w:r w:rsidR="00E42909" w:rsidRPr="005670FC">
        <w:rPr>
          <w:rFonts w:ascii="Times New Roman" w:eastAsia="Times New Roman" w:hAnsi="Times New Roman" w:cs="Times New Roman"/>
          <w:color w:val="1F3864" w:themeColor="accent1" w:themeShade="80"/>
          <w:sz w:val="24"/>
          <w:szCs w:val="24"/>
        </w:rPr>
        <w:t xml:space="preserve">ake for example Lynas, </w:t>
      </w:r>
      <w:r w:rsidR="0054511C">
        <w:rPr>
          <w:rFonts w:ascii="Times New Roman" w:eastAsia="Times New Roman" w:hAnsi="Times New Roman" w:cs="Times New Roman"/>
          <w:color w:val="1F3864" w:themeColor="accent1" w:themeShade="80"/>
          <w:sz w:val="24"/>
          <w:szCs w:val="24"/>
        </w:rPr>
        <w:t xml:space="preserve">its sustainability reports have not revealed the inadequacy of its pollution, waste management and disposal practices.  Its zero harm claims have misled local community to be complacent despite the presence of significant amounts of radioactive materials in its waste that are sources of very harmful and hazardous ionising radiation.  Lynas has in fact proudly promoted its pro-women hiring stance by employing child bearing age young women to work in the plant despite the </w:t>
      </w:r>
      <w:r w:rsidR="002F1C87">
        <w:rPr>
          <w:rFonts w:ascii="Times New Roman" w:eastAsia="Times New Roman" w:hAnsi="Times New Roman" w:cs="Times New Roman"/>
          <w:color w:val="1F3864" w:themeColor="accent1" w:themeShade="80"/>
          <w:sz w:val="24"/>
          <w:szCs w:val="24"/>
        </w:rPr>
        <w:t>presence of health hazards from its radionuclide bearing lanthanide concentrate, from the toxic heavy metals both in the concentrate and its wastes.  R</w:t>
      </w:r>
      <w:r w:rsidR="002F1C87">
        <w:rPr>
          <w:rFonts w:ascii="Times New Roman" w:eastAsia="Times New Roman" w:hAnsi="Times New Roman" w:cs="Times New Roman"/>
          <w:color w:val="1F3864" w:themeColor="accent1" w:themeShade="80"/>
          <w:sz w:val="24"/>
          <w:szCs w:val="24"/>
        </w:rPr>
        <w:t>are earth minerals</w:t>
      </w:r>
      <w:r w:rsidR="002F1C87">
        <w:rPr>
          <w:rFonts w:ascii="Times New Roman" w:eastAsia="Times New Roman" w:hAnsi="Times New Roman" w:cs="Times New Roman"/>
          <w:color w:val="1F3864" w:themeColor="accent1" w:themeShade="80"/>
          <w:sz w:val="24"/>
          <w:szCs w:val="24"/>
        </w:rPr>
        <w:t xml:space="preserve"> themselves have been studied and shown by recent scientific studies to have their </w:t>
      </w:r>
      <w:hyperlink r:id="rId36" w:history="1">
        <w:r w:rsidR="002F1C87" w:rsidRPr="002F1C87">
          <w:rPr>
            <w:rStyle w:val="Hyperlink"/>
            <w:rFonts w:ascii="Times New Roman" w:eastAsia="Times New Roman" w:hAnsi="Times New Roman" w:cs="Times New Roman"/>
            <w:color w:val="023160" w:themeColor="hyperlink" w:themeShade="80"/>
            <w:sz w:val="24"/>
            <w:szCs w:val="24"/>
          </w:rPr>
          <w:t>own set of health effects</w:t>
        </w:r>
      </w:hyperlink>
      <w:r w:rsidR="002F1C87">
        <w:rPr>
          <w:rFonts w:ascii="Times New Roman" w:eastAsia="Times New Roman" w:hAnsi="Times New Roman" w:cs="Times New Roman"/>
          <w:color w:val="1F3864" w:themeColor="accent1" w:themeShade="80"/>
          <w:sz w:val="24"/>
          <w:szCs w:val="24"/>
        </w:rPr>
        <w:t>.</w:t>
      </w:r>
    </w:p>
    <w:p w:rsidR="0071440A" w:rsidRDefault="0071440A" w:rsidP="00072AC3">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What role can the informal economy (e.g., artisanal and small-scale mineral exploitation, including supply chains) play in advancing a just and human rights-based energy transition?</w:t>
      </w:r>
    </w:p>
    <w:p w:rsidR="00611D52" w:rsidRPr="00592ABF" w:rsidRDefault="00DF2BBC" w:rsidP="00611D52">
      <w:pPr>
        <w:spacing w:before="100" w:beforeAutospacing="1" w:after="100" w:afterAutospacing="1" w:line="240" w:lineRule="auto"/>
        <w:ind w:left="360"/>
        <w:rPr>
          <w:rFonts w:ascii="Times New Roman" w:eastAsia="Times New Roman" w:hAnsi="Times New Roman" w:cs="Times New Roman"/>
          <w:color w:val="1F3864" w:themeColor="accent1" w:themeShade="80"/>
          <w:sz w:val="24"/>
          <w:szCs w:val="24"/>
        </w:rPr>
      </w:pPr>
      <w:r w:rsidRPr="00592ABF">
        <w:rPr>
          <w:rFonts w:ascii="Times New Roman" w:eastAsia="Times New Roman" w:hAnsi="Times New Roman" w:cs="Times New Roman"/>
          <w:color w:val="1F3864" w:themeColor="accent1" w:themeShade="80"/>
          <w:sz w:val="24"/>
          <w:szCs w:val="24"/>
        </w:rPr>
        <w:t>In the case of rare earth, the hazards are complex as radionuclides of infinitely long half-lives are often attached to the mineral ore</w:t>
      </w:r>
      <w:r w:rsidR="002C1D1A" w:rsidRPr="00592ABF">
        <w:rPr>
          <w:rFonts w:ascii="Times New Roman" w:eastAsia="Times New Roman" w:hAnsi="Times New Roman" w:cs="Times New Roman"/>
          <w:color w:val="1F3864" w:themeColor="accent1" w:themeShade="80"/>
          <w:sz w:val="24"/>
          <w:szCs w:val="24"/>
        </w:rPr>
        <w:t xml:space="preserve"> requiring proper management and regulatory scrutiny to ensure their isolation from the biosphere for a long period of time</w:t>
      </w:r>
      <w:r w:rsidR="001D7E83" w:rsidRPr="00592ABF">
        <w:rPr>
          <w:rFonts w:ascii="Times New Roman" w:eastAsia="Times New Roman" w:hAnsi="Times New Roman" w:cs="Times New Roman"/>
          <w:color w:val="1F3864" w:themeColor="accent1" w:themeShade="80"/>
          <w:sz w:val="24"/>
          <w:szCs w:val="24"/>
        </w:rPr>
        <w:t xml:space="preserve">.  </w:t>
      </w:r>
      <w:r w:rsidR="002C1D1A" w:rsidRPr="00592ABF">
        <w:rPr>
          <w:rFonts w:ascii="Times New Roman" w:eastAsia="Times New Roman" w:hAnsi="Times New Roman" w:cs="Times New Roman"/>
          <w:color w:val="1F3864" w:themeColor="accent1" w:themeShade="80"/>
          <w:sz w:val="24"/>
          <w:szCs w:val="24"/>
        </w:rPr>
        <w:t xml:space="preserve">Repositories and sites for the disposal of long-live radioactive materials require well engineered facilities that are costly to build and maintain. </w:t>
      </w:r>
      <w:r w:rsidRPr="00592ABF">
        <w:rPr>
          <w:rFonts w:ascii="Times New Roman" w:eastAsia="Times New Roman" w:hAnsi="Times New Roman" w:cs="Times New Roman"/>
          <w:color w:val="1F3864" w:themeColor="accent1" w:themeShade="80"/>
          <w:sz w:val="24"/>
          <w:szCs w:val="24"/>
        </w:rPr>
        <w:t>In China, illegal artisanal and small-scale mineral exploitation of rare earth has contributed to very serious environmental pollution and public health problems which have yet to be effectively brought under control despite over a decade of efforts by the Chinese Government.</w:t>
      </w:r>
    </w:p>
    <w:p w:rsidR="00DF2BBC" w:rsidRPr="00592ABF" w:rsidRDefault="00DF2BBC" w:rsidP="00611D52">
      <w:pPr>
        <w:spacing w:before="100" w:beforeAutospacing="1" w:after="100" w:afterAutospacing="1" w:line="240" w:lineRule="auto"/>
        <w:ind w:left="360"/>
        <w:rPr>
          <w:rFonts w:ascii="Times New Roman" w:eastAsia="Times New Roman" w:hAnsi="Times New Roman" w:cs="Times New Roman"/>
          <w:color w:val="1F3864" w:themeColor="accent1" w:themeShade="80"/>
          <w:sz w:val="24"/>
          <w:szCs w:val="24"/>
        </w:rPr>
      </w:pPr>
      <w:r w:rsidRPr="00592ABF">
        <w:rPr>
          <w:rFonts w:ascii="Times New Roman" w:eastAsia="Times New Roman" w:hAnsi="Times New Roman" w:cs="Times New Roman"/>
          <w:color w:val="1F3864" w:themeColor="accent1" w:themeShade="80"/>
          <w:sz w:val="24"/>
          <w:szCs w:val="24"/>
        </w:rPr>
        <w:t xml:space="preserve">On the other hand, the </w:t>
      </w:r>
      <w:r w:rsidR="00A82807" w:rsidRPr="00592ABF">
        <w:rPr>
          <w:rFonts w:ascii="Times New Roman" w:eastAsia="Times New Roman" w:hAnsi="Times New Roman" w:cs="Times New Roman"/>
          <w:color w:val="1F3864" w:themeColor="accent1" w:themeShade="80"/>
          <w:sz w:val="24"/>
          <w:szCs w:val="24"/>
        </w:rPr>
        <w:t xml:space="preserve">trade union backed </w:t>
      </w:r>
      <w:hyperlink r:id="rId37" w:history="1">
        <w:r w:rsidRPr="00592ABF">
          <w:rPr>
            <w:rStyle w:val="Hyperlink"/>
            <w:rFonts w:ascii="Times New Roman" w:eastAsia="Times New Roman" w:hAnsi="Times New Roman" w:cs="Times New Roman"/>
            <w:color w:val="1F3864" w:themeColor="accent1" w:themeShade="80"/>
            <w:sz w:val="24"/>
            <w:szCs w:val="24"/>
          </w:rPr>
          <w:t>Earthworker Co-operative</w:t>
        </w:r>
      </w:hyperlink>
      <w:r w:rsidRPr="00592ABF">
        <w:rPr>
          <w:rFonts w:ascii="Times New Roman" w:eastAsia="Times New Roman" w:hAnsi="Times New Roman" w:cs="Times New Roman"/>
          <w:color w:val="1F3864" w:themeColor="accent1" w:themeShade="80"/>
          <w:sz w:val="24"/>
          <w:szCs w:val="24"/>
        </w:rPr>
        <w:t xml:space="preserve"> in Victoria</w:t>
      </w:r>
      <w:r w:rsidR="00A82807" w:rsidRPr="00592ABF">
        <w:rPr>
          <w:rFonts w:ascii="Times New Roman" w:eastAsia="Times New Roman" w:hAnsi="Times New Roman" w:cs="Times New Roman"/>
          <w:color w:val="1F3864" w:themeColor="accent1" w:themeShade="80"/>
          <w:sz w:val="24"/>
          <w:szCs w:val="24"/>
        </w:rPr>
        <w:t xml:space="preserve"> in </w:t>
      </w:r>
      <w:r w:rsidRPr="00592ABF">
        <w:rPr>
          <w:rFonts w:ascii="Times New Roman" w:eastAsia="Times New Roman" w:hAnsi="Times New Roman" w:cs="Times New Roman"/>
          <w:color w:val="1F3864" w:themeColor="accent1" w:themeShade="80"/>
          <w:sz w:val="24"/>
          <w:szCs w:val="24"/>
        </w:rPr>
        <w:t xml:space="preserve">Australia has positively </w:t>
      </w:r>
      <w:r w:rsidR="00A82807" w:rsidRPr="00592ABF">
        <w:rPr>
          <w:rFonts w:ascii="Times New Roman" w:eastAsia="Times New Roman" w:hAnsi="Times New Roman" w:cs="Times New Roman"/>
          <w:color w:val="1F3864" w:themeColor="accent1" w:themeShade="80"/>
          <w:sz w:val="24"/>
          <w:szCs w:val="24"/>
        </w:rPr>
        <w:t>created</w:t>
      </w:r>
      <w:r w:rsidRPr="00592ABF">
        <w:rPr>
          <w:rFonts w:ascii="Times New Roman" w:eastAsia="Times New Roman" w:hAnsi="Times New Roman" w:cs="Times New Roman"/>
          <w:color w:val="1F3864" w:themeColor="accent1" w:themeShade="80"/>
          <w:sz w:val="24"/>
          <w:szCs w:val="24"/>
        </w:rPr>
        <w:t xml:space="preserve"> </w:t>
      </w:r>
      <w:hyperlink r:id="rId38" w:history="1">
        <w:r w:rsidRPr="00592ABF">
          <w:rPr>
            <w:rStyle w:val="Hyperlink"/>
            <w:rFonts w:ascii="Times New Roman" w:eastAsia="Times New Roman" w:hAnsi="Times New Roman" w:cs="Times New Roman"/>
            <w:color w:val="1F3864" w:themeColor="accent1" w:themeShade="80"/>
            <w:sz w:val="24"/>
            <w:szCs w:val="24"/>
          </w:rPr>
          <w:t>green jobs for workers</w:t>
        </w:r>
      </w:hyperlink>
      <w:r w:rsidRPr="00592ABF">
        <w:rPr>
          <w:rFonts w:ascii="Times New Roman" w:eastAsia="Times New Roman" w:hAnsi="Times New Roman" w:cs="Times New Roman"/>
          <w:color w:val="1F3864" w:themeColor="accent1" w:themeShade="80"/>
          <w:sz w:val="24"/>
          <w:szCs w:val="24"/>
        </w:rPr>
        <w:t xml:space="preserve"> from the </w:t>
      </w:r>
      <w:r w:rsidR="00A82807" w:rsidRPr="00592ABF">
        <w:rPr>
          <w:rFonts w:ascii="Times New Roman" w:eastAsia="Times New Roman" w:hAnsi="Times New Roman" w:cs="Times New Roman"/>
          <w:color w:val="1F3864" w:themeColor="accent1" w:themeShade="80"/>
          <w:sz w:val="24"/>
          <w:szCs w:val="24"/>
        </w:rPr>
        <w:t xml:space="preserve">closed </w:t>
      </w:r>
      <w:r w:rsidRPr="00592ABF">
        <w:rPr>
          <w:rFonts w:ascii="Times New Roman" w:eastAsia="Times New Roman" w:hAnsi="Times New Roman" w:cs="Times New Roman"/>
          <w:color w:val="1F3864" w:themeColor="accent1" w:themeShade="80"/>
          <w:sz w:val="24"/>
          <w:szCs w:val="24"/>
        </w:rPr>
        <w:t xml:space="preserve">LaTrobe </w:t>
      </w:r>
      <w:r w:rsidR="00A82807" w:rsidRPr="00592ABF">
        <w:rPr>
          <w:rFonts w:ascii="Times New Roman" w:eastAsia="Times New Roman" w:hAnsi="Times New Roman" w:cs="Times New Roman"/>
          <w:color w:val="1F3864" w:themeColor="accent1" w:themeShade="80"/>
          <w:sz w:val="24"/>
          <w:szCs w:val="24"/>
        </w:rPr>
        <w:t xml:space="preserve">valley coal power station.  </w:t>
      </w:r>
      <w:r w:rsidR="002C1D1A" w:rsidRPr="00592ABF">
        <w:rPr>
          <w:rFonts w:ascii="Times New Roman" w:eastAsia="Times New Roman" w:hAnsi="Times New Roman" w:cs="Times New Roman"/>
          <w:color w:val="1F3864" w:themeColor="accent1" w:themeShade="80"/>
          <w:sz w:val="24"/>
          <w:szCs w:val="24"/>
        </w:rPr>
        <w:t>A</w:t>
      </w:r>
      <w:r w:rsidRPr="00592ABF">
        <w:rPr>
          <w:rFonts w:ascii="Times New Roman" w:eastAsia="Times New Roman" w:hAnsi="Times New Roman" w:cs="Times New Roman"/>
          <w:color w:val="1F3864" w:themeColor="accent1" w:themeShade="80"/>
          <w:sz w:val="24"/>
          <w:szCs w:val="24"/>
        </w:rPr>
        <w:t xml:space="preserve">rtisanal and small-scale mineral extraction and processing </w:t>
      </w:r>
      <w:r w:rsidR="00A82807" w:rsidRPr="00592ABF">
        <w:rPr>
          <w:rFonts w:ascii="Times New Roman" w:eastAsia="Times New Roman" w:hAnsi="Times New Roman" w:cs="Times New Roman"/>
          <w:color w:val="1F3864" w:themeColor="accent1" w:themeShade="80"/>
          <w:sz w:val="24"/>
          <w:szCs w:val="24"/>
        </w:rPr>
        <w:t xml:space="preserve">can </w:t>
      </w:r>
      <w:r w:rsidR="002C1D1A" w:rsidRPr="00592ABF">
        <w:rPr>
          <w:rFonts w:ascii="Times New Roman" w:eastAsia="Times New Roman" w:hAnsi="Times New Roman" w:cs="Times New Roman"/>
          <w:color w:val="1F3864" w:themeColor="accent1" w:themeShade="80"/>
          <w:sz w:val="24"/>
          <w:szCs w:val="24"/>
        </w:rPr>
        <w:t xml:space="preserve">only be safely run </w:t>
      </w:r>
      <w:r w:rsidR="00592ABF" w:rsidRPr="00592ABF">
        <w:rPr>
          <w:rFonts w:ascii="Times New Roman" w:eastAsia="Times New Roman" w:hAnsi="Times New Roman" w:cs="Times New Roman"/>
          <w:color w:val="1F3864" w:themeColor="accent1" w:themeShade="80"/>
          <w:sz w:val="24"/>
          <w:szCs w:val="24"/>
        </w:rPr>
        <w:t>if</w:t>
      </w:r>
      <w:r w:rsidRPr="00592ABF">
        <w:rPr>
          <w:rFonts w:ascii="Times New Roman" w:eastAsia="Times New Roman" w:hAnsi="Times New Roman" w:cs="Times New Roman"/>
          <w:color w:val="1F3864" w:themeColor="accent1" w:themeShade="80"/>
          <w:sz w:val="24"/>
          <w:szCs w:val="24"/>
        </w:rPr>
        <w:t xml:space="preserve"> occupational health and safety</w:t>
      </w:r>
      <w:r w:rsidR="00592ABF" w:rsidRPr="00592ABF">
        <w:rPr>
          <w:rFonts w:ascii="Times New Roman" w:eastAsia="Times New Roman" w:hAnsi="Times New Roman" w:cs="Times New Roman"/>
          <w:color w:val="1F3864" w:themeColor="accent1" w:themeShade="80"/>
          <w:sz w:val="24"/>
          <w:szCs w:val="24"/>
        </w:rPr>
        <w:t>,</w:t>
      </w:r>
      <w:r w:rsidRPr="00592ABF">
        <w:rPr>
          <w:rFonts w:ascii="Times New Roman" w:eastAsia="Times New Roman" w:hAnsi="Times New Roman" w:cs="Times New Roman"/>
          <w:color w:val="1F3864" w:themeColor="accent1" w:themeShade="80"/>
          <w:sz w:val="24"/>
          <w:szCs w:val="24"/>
        </w:rPr>
        <w:t xml:space="preserve"> and environmental standards</w:t>
      </w:r>
      <w:r w:rsidR="00592ABF" w:rsidRPr="00592ABF">
        <w:rPr>
          <w:rFonts w:ascii="Times New Roman" w:eastAsia="Times New Roman" w:hAnsi="Times New Roman" w:cs="Times New Roman"/>
          <w:color w:val="1F3864" w:themeColor="accent1" w:themeShade="80"/>
          <w:sz w:val="24"/>
          <w:szCs w:val="24"/>
        </w:rPr>
        <w:t xml:space="preserve"> are assured</w:t>
      </w:r>
      <w:r w:rsidRPr="00592ABF">
        <w:rPr>
          <w:rFonts w:ascii="Times New Roman" w:eastAsia="Times New Roman" w:hAnsi="Times New Roman" w:cs="Times New Roman"/>
          <w:color w:val="1F3864" w:themeColor="accent1" w:themeShade="80"/>
          <w:sz w:val="24"/>
          <w:szCs w:val="24"/>
        </w:rPr>
        <w:t xml:space="preserve">.  They should be well </w:t>
      </w:r>
      <w:r w:rsidR="00A82807" w:rsidRPr="00592ABF">
        <w:rPr>
          <w:rFonts w:ascii="Times New Roman" w:eastAsia="Times New Roman" w:hAnsi="Times New Roman" w:cs="Times New Roman"/>
          <w:color w:val="1F3864" w:themeColor="accent1" w:themeShade="80"/>
          <w:sz w:val="24"/>
          <w:szCs w:val="24"/>
        </w:rPr>
        <w:t>equipped</w:t>
      </w:r>
      <w:r w:rsidRPr="00592ABF">
        <w:rPr>
          <w:rFonts w:ascii="Times New Roman" w:eastAsia="Times New Roman" w:hAnsi="Times New Roman" w:cs="Times New Roman"/>
          <w:color w:val="1F3864" w:themeColor="accent1" w:themeShade="80"/>
          <w:sz w:val="24"/>
          <w:szCs w:val="24"/>
        </w:rPr>
        <w:t xml:space="preserve"> with information on the hazards of various toxic elements and processing methods, </w:t>
      </w:r>
      <w:r w:rsidR="00A82807" w:rsidRPr="00592ABF">
        <w:rPr>
          <w:rFonts w:ascii="Times New Roman" w:eastAsia="Times New Roman" w:hAnsi="Times New Roman" w:cs="Times New Roman"/>
          <w:color w:val="1F3864" w:themeColor="accent1" w:themeShade="80"/>
          <w:sz w:val="24"/>
          <w:szCs w:val="24"/>
        </w:rPr>
        <w:t xml:space="preserve">and to ensure </w:t>
      </w:r>
      <w:r w:rsidRPr="00592ABF">
        <w:rPr>
          <w:rFonts w:ascii="Times New Roman" w:eastAsia="Times New Roman" w:hAnsi="Times New Roman" w:cs="Times New Roman"/>
          <w:color w:val="1F3864" w:themeColor="accent1" w:themeShade="80"/>
          <w:sz w:val="24"/>
          <w:szCs w:val="24"/>
        </w:rPr>
        <w:t xml:space="preserve">safe and proper </w:t>
      </w:r>
      <w:r w:rsidR="00A82807" w:rsidRPr="00592ABF">
        <w:rPr>
          <w:rFonts w:ascii="Times New Roman" w:eastAsia="Times New Roman" w:hAnsi="Times New Roman" w:cs="Times New Roman"/>
          <w:color w:val="1F3864" w:themeColor="accent1" w:themeShade="80"/>
          <w:sz w:val="24"/>
          <w:szCs w:val="24"/>
        </w:rPr>
        <w:t xml:space="preserve">pollution and </w:t>
      </w:r>
      <w:r w:rsidRPr="00592ABF">
        <w:rPr>
          <w:rFonts w:ascii="Times New Roman" w:eastAsia="Times New Roman" w:hAnsi="Times New Roman" w:cs="Times New Roman"/>
          <w:color w:val="1F3864" w:themeColor="accent1" w:themeShade="80"/>
          <w:sz w:val="24"/>
          <w:szCs w:val="24"/>
        </w:rPr>
        <w:t>waste management and disposal.</w:t>
      </w:r>
      <w:r w:rsidR="00592ABF">
        <w:rPr>
          <w:rFonts w:ascii="Times New Roman" w:eastAsia="Times New Roman" w:hAnsi="Times New Roman" w:cs="Times New Roman"/>
          <w:color w:val="1F3864" w:themeColor="accent1" w:themeShade="80"/>
          <w:sz w:val="24"/>
          <w:szCs w:val="24"/>
        </w:rPr>
        <w:t xml:space="preserve"> Such conditions are unrealistic in remote regions in the global South and in country with poor track record of environmental and public health protection.</w:t>
      </w:r>
    </w:p>
    <w:p w:rsidR="0071440A" w:rsidRDefault="0071440A" w:rsidP="00072AC3">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 xml:space="preserve">Should concessions, contracts, and legislation require all business enterprises producing, purchasing, processing, and distributing transition minerals to apply and implement human rights-based impact and risk assessments and due diligence standards, including </w:t>
      </w:r>
      <w:r w:rsidRPr="0071440A">
        <w:rPr>
          <w:rFonts w:ascii="Times New Roman" w:eastAsia="Times New Roman" w:hAnsi="Times New Roman" w:cs="Times New Roman"/>
          <w:sz w:val="24"/>
          <w:szCs w:val="24"/>
        </w:rPr>
        <w:lastRenderedPageBreak/>
        <w:t>gender-responsive HRDD and heightened HRDD for conflict-affected areas? If so, how could such processes ensure meaningful participation of impacted communities, particularly vulnerable and historically excluded groups?</w:t>
      </w:r>
    </w:p>
    <w:p w:rsidR="001D7E83" w:rsidRPr="0071440A" w:rsidRDefault="00865268" w:rsidP="001D7E83">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Yes. Human rights-based impact and risk assessments</w:t>
      </w:r>
      <w:r w:rsidR="00EE46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due diligence standards, including gender-responsive HRDD should always be mandatory </w:t>
      </w:r>
      <w:r w:rsidR="00EE463A">
        <w:rPr>
          <w:rFonts w:ascii="Times New Roman" w:eastAsia="Times New Roman" w:hAnsi="Times New Roman" w:cs="Times New Roman"/>
          <w:sz w:val="24"/>
          <w:szCs w:val="24"/>
        </w:rPr>
        <w:t xml:space="preserve">for businesses involved in the mining and production of transition minerals.  </w:t>
      </w:r>
      <w:r w:rsidR="00B65818">
        <w:rPr>
          <w:rFonts w:ascii="Times New Roman" w:eastAsia="Times New Roman" w:hAnsi="Times New Roman" w:cs="Times New Roman"/>
          <w:sz w:val="24"/>
          <w:szCs w:val="24"/>
        </w:rPr>
        <w:t xml:space="preserve">States in the global South should be equipped with means and resources to ensure that businesses adhered to these standard in their operations and practices.  </w:t>
      </w:r>
      <w:r w:rsidR="00EE463A">
        <w:rPr>
          <w:rFonts w:ascii="Times New Roman" w:eastAsia="Times New Roman" w:hAnsi="Times New Roman" w:cs="Times New Roman"/>
          <w:sz w:val="24"/>
          <w:szCs w:val="24"/>
        </w:rPr>
        <w:t>Concessions and contract should o</w:t>
      </w:r>
      <w:r w:rsidR="001D7E83">
        <w:rPr>
          <w:rFonts w:ascii="Times New Roman" w:eastAsia="Times New Roman" w:hAnsi="Times New Roman" w:cs="Times New Roman"/>
          <w:sz w:val="24"/>
          <w:szCs w:val="24"/>
        </w:rPr>
        <w:t xml:space="preserve">nly be granted to companies that </w:t>
      </w:r>
      <w:r w:rsidR="00EE463A">
        <w:rPr>
          <w:rFonts w:ascii="Times New Roman" w:eastAsia="Times New Roman" w:hAnsi="Times New Roman" w:cs="Times New Roman"/>
          <w:sz w:val="24"/>
          <w:szCs w:val="24"/>
        </w:rPr>
        <w:t xml:space="preserve">are committed </w:t>
      </w:r>
      <w:r w:rsidR="00B65818">
        <w:rPr>
          <w:rFonts w:ascii="Times New Roman" w:eastAsia="Times New Roman" w:hAnsi="Times New Roman" w:cs="Times New Roman"/>
          <w:sz w:val="24"/>
          <w:szCs w:val="24"/>
        </w:rPr>
        <w:t>and are diligently willing to adhere to these standards.</w:t>
      </w:r>
    </w:p>
    <w:p w:rsidR="0071440A" w:rsidRDefault="0071440A" w:rsidP="00072AC3">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How could extractive sector associations, higher education institutions and other stakeholders promote awareness and encourage human rights-compatible business practices (e.g., addressing greenwashing and green scamming practices)?</w:t>
      </w:r>
    </w:p>
    <w:p w:rsidR="001D7E83" w:rsidRDefault="001D7E83" w:rsidP="00B6581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5818">
        <w:rPr>
          <w:rFonts w:ascii="Times New Roman" w:eastAsia="Times New Roman" w:hAnsi="Times New Roman" w:cs="Times New Roman"/>
          <w:sz w:val="24"/>
          <w:szCs w:val="24"/>
        </w:rPr>
        <w:t xml:space="preserve">Make scholarships or research grants available to </w:t>
      </w:r>
      <w:r w:rsidR="00B65818" w:rsidRPr="00B65818">
        <w:rPr>
          <w:rFonts w:ascii="Times New Roman" w:eastAsia="Times New Roman" w:hAnsi="Times New Roman" w:cs="Times New Roman"/>
          <w:sz w:val="24"/>
          <w:szCs w:val="24"/>
        </w:rPr>
        <w:t>higher education institutions to critically review, evaluate and make recommendation for improvements.</w:t>
      </w:r>
    </w:p>
    <w:p w:rsidR="00AD4B32" w:rsidRDefault="00B65818" w:rsidP="00B6581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citizen science by resourcing affected local communities and/or CSO to critically scrutinise and verify</w:t>
      </w:r>
      <w:r w:rsidR="00AD4B32">
        <w:rPr>
          <w:rFonts w:ascii="Times New Roman" w:eastAsia="Times New Roman" w:hAnsi="Times New Roman" w:cs="Times New Roman"/>
          <w:sz w:val="24"/>
          <w:szCs w:val="24"/>
        </w:rPr>
        <w:t xml:space="preserve"> claims made by businesses on their human rights performances</w:t>
      </w:r>
    </w:p>
    <w:p w:rsidR="00B65818" w:rsidRPr="00B65818" w:rsidRDefault="00AD4B32" w:rsidP="00B6581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CSO and/or higher education institutions to independently assess businesses to rank them according to the various human rights provisions</w:t>
      </w:r>
      <w:r w:rsidR="00B65818">
        <w:rPr>
          <w:rFonts w:ascii="Times New Roman" w:eastAsia="Times New Roman" w:hAnsi="Times New Roman" w:cs="Times New Roman"/>
          <w:sz w:val="24"/>
          <w:szCs w:val="24"/>
        </w:rPr>
        <w:t xml:space="preserve"> </w:t>
      </w:r>
    </w:p>
    <w:p w:rsidR="0071440A" w:rsidRPr="0071440A" w:rsidRDefault="0071440A" w:rsidP="00072AC3">
      <w:pPr>
        <w:spacing w:before="100" w:beforeAutospacing="1" w:after="100" w:afterAutospacing="1" w:line="240" w:lineRule="auto"/>
        <w:rPr>
          <w:rFonts w:ascii="Times New Roman" w:eastAsia="Times New Roman" w:hAnsi="Times New Roman" w:cs="Times New Roman"/>
          <w:sz w:val="24"/>
          <w:szCs w:val="24"/>
        </w:rPr>
      </w:pPr>
      <w:r w:rsidRPr="0071440A">
        <w:rPr>
          <w:rFonts w:ascii="Times New Roman" w:eastAsia="Times New Roman" w:hAnsi="Times New Roman" w:cs="Times New Roman"/>
          <w:b/>
          <w:bCs/>
          <w:sz w:val="24"/>
          <w:szCs w:val="24"/>
        </w:rPr>
        <w:t>Access to remedy</w:t>
      </w:r>
    </w:p>
    <w:p w:rsidR="0071440A" w:rsidRDefault="0071440A" w:rsidP="00072AC3">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What measures and mechanisms should be provided by extractive sector legislation, bilateral investment treaties, concessions, and contracts to allow individuals or communities affected by extractive activities to seek effective remedy for business-related human rights abuses? What remedies are best suited for this sector?</w:t>
      </w:r>
    </w:p>
    <w:p w:rsidR="00AD4B32" w:rsidRDefault="00AD4B32" w:rsidP="00AD4B32">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a human rights protection fund that includes p</w:t>
      </w:r>
      <w:r w:rsidR="001D7E83" w:rsidRPr="00AD4B32">
        <w:rPr>
          <w:rFonts w:ascii="Times New Roman" w:eastAsia="Times New Roman" w:hAnsi="Times New Roman" w:cs="Times New Roman"/>
          <w:sz w:val="24"/>
          <w:szCs w:val="24"/>
        </w:rPr>
        <w:t>ollution and legacy site clean-up fund</w:t>
      </w:r>
    </w:p>
    <w:p w:rsidR="001D7E83" w:rsidRPr="00AD4B32" w:rsidRDefault="00AD4B32" w:rsidP="00AD4B32">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Compel mining companies responsible for the generation of radioactive NORM waste </w:t>
      </w:r>
      <w:r w:rsidRPr="00AD4B32">
        <w:rPr>
          <w:rFonts w:ascii="Times New Roman" w:eastAsia="Times New Roman" w:hAnsi="Times New Roman" w:cs="Times New Roman"/>
          <w:sz w:val="24"/>
          <w:szCs w:val="24"/>
        </w:rPr>
        <w:t xml:space="preserve">from unsuitable location </w:t>
      </w:r>
      <w:r>
        <w:rPr>
          <w:rFonts w:ascii="Times New Roman" w:eastAsia="Times New Roman" w:hAnsi="Times New Roman" w:cs="Times New Roman"/>
          <w:sz w:val="24"/>
          <w:szCs w:val="24"/>
        </w:rPr>
        <w:t xml:space="preserve">(especially from countries in the Global South) </w:t>
      </w:r>
      <w:r w:rsidR="001D7E83" w:rsidRPr="00AD4B32">
        <w:rPr>
          <w:rFonts w:ascii="Times New Roman" w:eastAsia="Times New Roman" w:hAnsi="Times New Roman" w:cs="Times New Roman"/>
          <w:sz w:val="24"/>
          <w:szCs w:val="24"/>
        </w:rPr>
        <w:t>to return to its mine site</w:t>
      </w:r>
      <w:r>
        <w:rPr>
          <w:rFonts w:ascii="Times New Roman" w:eastAsia="Times New Roman" w:hAnsi="Times New Roman" w:cs="Times New Roman"/>
          <w:sz w:val="24"/>
          <w:szCs w:val="24"/>
        </w:rPr>
        <w:t xml:space="preserve"> or an appropriately selected site</w:t>
      </w:r>
      <w:r w:rsidR="001D7E83" w:rsidRPr="00AD4B32">
        <w:rPr>
          <w:rFonts w:ascii="Times New Roman" w:eastAsia="Times New Roman" w:hAnsi="Times New Roman" w:cs="Times New Roman"/>
          <w:sz w:val="24"/>
          <w:szCs w:val="24"/>
        </w:rPr>
        <w:t xml:space="preserve"> for disposal under strict safety guidelines and regulatory control</w:t>
      </w:r>
    </w:p>
    <w:p w:rsidR="0071440A" w:rsidRDefault="0071440A" w:rsidP="00072AC3">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Please provide examples of steps taken by States to investigate, punish and redress business-related human rights abuses related to the extractive sector in the context of energy transition projects. Are the steps and redress mechanisms effective in terms of both process and remedial outcomes?</w:t>
      </w:r>
    </w:p>
    <w:p w:rsidR="001D7E83" w:rsidRPr="0071440A" w:rsidRDefault="001D7E83" w:rsidP="001D7E83">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aware of any associated with energy transition but the </w:t>
      </w:r>
      <w:hyperlink r:id="rId39" w:history="1">
        <w:r w:rsidRPr="00AD4B32">
          <w:rPr>
            <w:rStyle w:val="Hyperlink"/>
            <w:rFonts w:ascii="Times New Roman" w:eastAsia="Times New Roman" w:hAnsi="Times New Roman" w:cs="Times New Roman"/>
            <w:sz w:val="24"/>
            <w:szCs w:val="24"/>
          </w:rPr>
          <w:t>West Chicago case in the USA</w:t>
        </w:r>
      </w:hyperlink>
      <w:r>
        <w:rPr>
          <w:rFonts w:ascii="Times New Roman" w:eastAsia="Times New Roman" w:hAnsi="Times New Roman" w:cs="Times New Roman"/>
          <w:sz w:val="24"/>
          <w:szCs w:val="24"/>
        </w:rPr>
        <w:t xml:space="preserve"> and the </w:t>
      </w:r>
      <w:hyperlink r:id="rId40" w:history="1">
        <w:r w:rsidRPr="002D297E">
          <w:rPr>
            <w:rStyle w:val="Hyperlink"/>
            <w:rFonts w:ascii="Times New Roman" w:eastAsia="Times New Roman" w:hAnsi="Times New Roman" w:cs="Times New Roman"/>
            <w:sz w:val="24"/>
            <w:szCs w:val="24"/>
          </w:rPr>
          <w:t>Mt Pass rare earth mine</w:t>
        </w:r>
      </w:hyperlink>
      <w:r>
        <w:rPr>
          <w:rFonts w:ascii="Times New Roman" w:eastAsia="Times New Roman" w:hAnsi="Times New Roman" w:cs="Times New Roman"/>
          <w:sz w:val="24"/>
          <w:szCs w:val="24"/>
        </w:rPr>
        <w:t xml:space="preserve"> offer an insight into how the adverse ecological and public health impacts have been managed</w:t>
      </w:r>
      <w:r w:rsidR="00D12755">
        <w:rPr>
          <w:rFonts w:ascii="Times New Roman" w:eastAsia="Times New Roman" w:hAnsi="Times New Roman" w:cs="Times New Roman"/>
          <w:sz w:val="24"/>
          <w:szCs w:val="24"/>
        </w:rPr>
        <w:t xml:space="preserve"> as well as can be with the appropriate clean-up efforts through </w:t>
      </w:r>
      <w:r w:rsidR="002D297E">
        <w:rPr>
          <w:rFonts w:ascii="Times New Roman" w:eastAsia="Times New Roman" w:hAnsi="Times New Roman" w:cs="Times New Roman"/>
          <w:sz w:val="24"/>
          <w:szCs w:val="24"/>
        </w:rPr>
        <w:t xml:space="preserve">the </w:t>
      </w:r>
      <w:r w:rsidR="00D12755">
        <w:rPr>
          <w:rFonts w:ascii="Times New Roman" w:eastAsia="Times New Roman" w:hAnsi="Times New Roman" w:cs="Times New Roman"/>
          <w:sz w:val="24"/>
          <w:szCs w:val="24"/>
        </w:rPr>
        <w:t>US’ Superfund facility</w:t>
      </w:r>
      <w:r>
        <w:rPr>
          <w:rFonts w:ascii="Times New Roman" w:eastAsia="Times New Roman" w:hAnsi="Times New Roman" w:cs="Times New Roman"/>
          <w:sz w:val="24"/>
          <w:szCs w:val="24"/>
        </w:rPr>
        <w:t>.</w:t>
      </w:r>
    </w:p>
    <w:p w:rsidR="0071440A" w:rsidRDefault="0071440A" w:rsidP="00072AC3">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 xml:space="preserve">Are you aware of any cases submitted to judicial and/or non-judicial instances (e.g., national human rights institutions, national contact points, mediation, etc.) regarding </w:t>
      </w:r>
      <w:r w:rsidRPr="0071440A">
        <w:rPr>
          <w:rFonts w:ascii="Times New Roman" w:eastAsia="Times New Roman" w:hAnsi="Times New Roman" w:cs="Times New Roman"/>
          <w:sz w:val="24"/>
          <w:szCs w:val="24"/>
        </w:rPr>
        <w:lastRenderedPageBreak/>
        <w:t>business-related human rights abuses in the extractive sector, particularly in the context of energy transition projects?</w:t>
      </w:r>
    </w:p>
    <w:p w:rsidR="002D297E" w:rsidRDefault="002D297E" w:rsidP="002D297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but not directly related to energy transition projects.  </w:t>
      </w:r>
      <w:r w:rsidR="00347BFB">
        <w:rPr>
          <w:rFonts w:ascii="Times New Roman" w:eastAsia="Times New Roman" w:hAnsi="Times New Roman" w:cs="Times New Roman"/>
          <w:sz w:val="24"/>
          <w:szCs w:val="24"/>
        </w:rPr>
        <w:t>An example is shown here:</w:t>
      </w:r>
      <w:r>
        <w:rPr>
          <w:rFonts w:ascii="Times New Roman" w:eastAsia="Times New Roman" w:hAnsi="Times New Roman" w:cs="Times New Roman"/>
          <w:sz w:val="24"/>
          <w:szCs w:val="24"/>
        </w:rPr>
        <w:t xml:space="preserve"> </w:t>
      </w:r>
      <w:hyperlink r:id="rId41" w:history="1">
        <w:r w:rsidRPr="00981B97">
          <w:rPr>
            <w:rStyle w:val="Hyperlink"/>
            <w:rFonts w:ascii="Times New Roman" w:eastAsia="Times New Roman" w:hAnsi="Times New Roman" w:cs="Times New Roman"/>
            <w:sz w:val="24"/>
            <w:szCs w:val="24"/>
          </w:rPr>
          <w:t>https://www.latrobe.edu.au/news/articles/2019/opinion/dirty-deeds-the-mineral-wealth-pursuit</w:t>
        </w:r>
      </w:hyperlink>
    </w:p>
    <w:p w:rsidR="0071440A" w:rsidRDefault="0071440A" w:rsidP="00072AC3">
      <w:pPr>
        <w:numPr>
          <w:ilvl w:val="0"/>
          <w:numId w:val="3"/>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Are current dispute resolution provisions and frameworks in the extractive sector “fit for purpose” to address complaints related to human rights abuses linked to extractive activities and energy transition projects? If not, what are the alternatives for a legitimate, transparent, and effective dispute resolution system to address such complaints?</w:t>
      </w:r>
    </w:p>
    <w:p w:rsidR="0071440A" w:rsidRPr="0071440A" w:rsidRDefault="0071440A" w:rsidP="00072AC3">
      <w:pPr>
        <w:spacing w:before="100" w:beforeAutospacing="1" w:after="100" w:afterAutospacing="1" w:line="240" w:lineRule="auto"/>
        <w:rPr>
          <w:rFonts w:ascii="Times New Roman" w:eastAsia="Times New Roman" w:hAnsi="Times New Roman" w:cs="Times New Roman"/>
          <w:sz w:val="24"/>
          <w:szCs w:val="24"/>
        </w:rPr>
      </w:pPr>
      <w:r w:rsidRPr="0071440A">
        <w:rPr>
          <w:rFonts w:ascii="Times New Roman" w:eastAsia="Times New Roman" w:hAnsi="Times New Roman" w:cs="Times New Roman"/>
          <w:b/>
          <w:bCs/>
          <w:sz w:val="24"/>
          <w:szCs w:val="24"/>
        </w:rPr>
        <w:t>Good practices and other comments </w:t>
      </w:r>
    </w:p>
    <w:p w:rsidR="0071440A" w:rsidRDefault="0071440A" w:rsidP="00072AC3">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Please provide examples of good practices regarding the integration of human rights issues in the extractive sector in the context of the energy transition.</w:t>
      </w:r>
    </w:p>
    <w:p w:rsidR="00AB347C" w:rsidRDefault="006D0E49" w:rsidP="006D0E49">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Earthworker </w:t>
      </w:r>
      <w:r w:rsidR="00AB347C" w:rsidRPr="00AB347C">
        <w:rPr>
          <w:rFonts w:ascii="Times New Roman" w:eastAsia="Times New Roman" w:hAnsi="Times New Roman" w:cs="Times New Roman"/>
          <w:sz w:val="24"/>
          <w:szCs w:val="24"/>
        </w:rPr>
        <w:t xml:space="preserve">https://earthworkercooperative.com.au/hotwater/ </w:t>
      </w:r>
    </w:p>
    <w:p w:rsidR="0071440A" w:rsidRDefault="0071440A" w:rsidP="00072AC3">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What specific renewable energy policies, practices and safeguards should be adopted by States and business so that energy transition does not have adverse effects on human rights?</w:t>
      </w:r>
    </w:p>
    <w:p w:rsidR="00347BFB" w:rsidRDefault="00347BFB" w:rsidP="00347B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responses in Q1</w:t>
      </w:r>
    </w:p>
    <w:p w:rsidR="0071440A" w:rsidRDefault="0071440A" w:rsidP="00072AC3">
      <w:pPr>
        <w:numPr>
          <w:ilvl w:val="0"/>
          <w:numId w:val="4"/>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71440A">
        <w:rPr>
          <w:rFonts w:ascii="Times New Roman" w:eastAsia="Times New Roman" w:hAnsi="Times New Roman" w:cs="Times New Roman"/>
          <w:sz w:val="24"/>
          <w:szCs w:val="24"/>
        </w:rPr>
        <w:t>Are there any specific recommendations to States, businesses (including investors), civil society, UN bodies and National Human Rights Institutions that would help further advance a just and human rights-based energy transition in the extractive sector? Any other comments or suggestions about the forthcoming report are also welcome.</w:t>
      </w:r>
    </w:p>
    <w:p w:rsidR="00347BFB" w:rsidRDefault="00347BFB" w:rsidP="00347BFB">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 human rights standards and requirements should extend to business operations overseas as well as domestically</w:t>
      </w:r>
    </w:p>
    <w:p w:rsidR="00347BFB" w:rsidRDefault="00347BFB" w:rsidP="00347BFB">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47BFB">
        <w:rPr>
          <w:rFonts w:ascii="Times New Roman" w:eastAsia="Times New Roman" w:hAnsi="Times New Roman" w:cs="Times New Roman"/>
          <w:sz w:val="24"/>
          <w:szCs w:val="24"/>
        </w:rPr>
        <w:t xml:space="preserve">Intergenerational impacts and implications </w:t>
      </w:r>
      <w:r>
        <w:rPr>
          <w:rFonts w:ascii="Times New Roman" w:eastAsia="Times New Roman" w:hAnsi="Times New Roman" w:cs="Times New Roman"/>
          <w:sz w:val="24"/>
          <w:szCs w:val="24"/>
        </w:rPr>
        <w:t>must be included when assessing business operations in the extractive sector since health effects from mining pollution can take years and even decades to surface as in the case of exposure to low-level radiation hazards.</w:t>
      </w:r>
    </w:p>
    <w:p w:rsidR="00DD05E1" w:rsidRPr="00347BFB" w:rsidRDefault="00347BFB" w:rsidP="00347BFB">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Anti-corruption regulations and requirements for a business should extend beyond national border to include overseas operations. </w:t>
      </w:r>
    </w:p>
    <w:sectPr w:rsidR="00DD05E1" w:rsidRPr="00347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F66"/>
    <w:multiLevelType w:val="multilevel"/>
    <w:tmpl w:val="D5D4C33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61602"/>
    <w:multiLevelType w:val="hybridMultilevel"/>
    <w:tmpl w:val="2134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D36B10"/>
    <w:multiLevelType w:val="hybridMultilevel"/>
    <w:tmpl w:val="427E6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603F4"/>
    <w:multiLevelType w:val="hybridMultilevel"/>
    <w:tmpl w:val="C662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46DF4"/>
    <w:multiLevelType w:val="hybridMultilevel"/>
    <w:tmpl w:val="FC9465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2A17AE"/>
    <w:multiLevelType w:val="multilevel"/>
    <w:tmpl w:val="6A245C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91173"/>
    <w:multiLevelType w:val="hybridMultilevel"/>
    <w:tmpl w:val="54BE7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63476B"/>
    <w:multiLevelType w:val="multilevel"/>
    <w:tmpl w:val="44BAE4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01AA3"/>
    <w:multiLevelType w:val="multilevel"/>
    <w:tmpl w:val="3BE8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30FC8"/>
    <w:multiLevelType w:val="hybridMultilevel"/>
    <w:tmpl w:val="ABAED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EF36C5"/>
    <w:multiLevelType w:val="hybridMultilevel"/>
    <w:tmpl w:val="D79E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0A3664"/>
    <w:multiLevelType w:val="hybridMultilevel"/>
    <w:tmpl w:val="AE986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B3F0D"/>
    <w:multiLevelType w:val="hybridMultilevel"/>
    <w:tmpl w:val="1BD6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034227">
    <w:abstractNumId w:val="8"/>
  </w:num>
  <w:num w:numId="2" w16cid:durableId="1668558241">
    <w:abstractNumId w:val="7"/>
  </w:num>
  <w:num w:numId="3" w16cid:durableId="1144463980">
    <w:abstractNumId w:val="5"/>
  </w:num>
  <w:num w:numId="4" w16cid:durableId="1334410202">
    <w:abstractNumId w:val="0"/>
  </w:num>
  <w:num w:numId="5" w16cid:durableId="103119172">
    <w:abstractNumId w:val="9"/>
  </w:num>
  <w:num w:numId="6" w16cid:durableId="129324732">
    <w:abstractNumId w:val="4"/>
  </w:num>
  <w:num w:numId="7" w16cid:durableId="1705401380">
    <w:abstractNumId w:val="1"/>
  </w:num>
  <w:num w:numId="8" w16cid:durableId="1418863517">
    <w:abstractNumId w:val="11"/>
  </w:num>
  <w:num w:numId="9" w16cid:durableId="1920020619">
    <w:abstractNumId w:val="12"/>
  </w:num>
  <w:num w:numId="10" w16cid:durableId="433479320">
    <w:abstractNumId w:val="2"/>
  </w:num>
  <w:num w:numId="11" w16cid:durableId="1151097142">
    <w:abstractNumId w:val="3"/>
  </w:num>
  <w:num w:numId="12" w16cid:durableId="141772412">
    <w:abstractNumId w:val="6"/>
  </w:num>
  <w:num w:numId="13" w16cid:durableId="1371343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0A"/>
    <w:rsid w:val="00013D3B"/>
    <w:rsid w:val="00016680"/>
    <w:rsid w:val="00055D06"/>
    <w:rsid w:val="00072AC3"/>
    <w:rsid w:val="000856A8"/>
    <w:rsid w:val="000973E5"/>
    <w:rsid w:val="000A2CB8"/>
    <w:rsid w:val="000B1E04"/>
    <w:rsid w:val="000D156B"/>
    <w:rsid w:val="001352A8"/>
    <w:rsid w:val="00156E73"/>
    <w:rsid w:val="001A350D"/>
    <w:rsid w:val="001D7E83"/>
    <w:rsid w:val="00201160"/>
    <w:rsid w:val="002063FE"/>
    <w:rsid w:val="00231922"/>
    <w:rsid w:val="00244669"/>
    <w:rsid w:val="002518DF"/>
    <w:rsid w:val="0026560D"/>
    <w:rsid w:val="002C1D1A"/>
    <w:rsid w:val="002C6C79"/>
    <w:rsid w:val="002D297E"/>
    <w:rsid w:val="002D6208"/>
    <w:rsid w:val="002F1C87"/>
    <w:rsid w:val="00346148"/>
    <w:rsid w:val="00347BFB"/>
    <w:rsid w:val="00351DD4"/>
    <w:rsid w:val="003926D4"/>
    <w:rsid w:val="003A2090"/>
    <w:rsid w:val="003D5643"/>
    <w:rsid w:val="00421CF6"/>
    <w:rsid w:val="00430B3B"/>
    <w:rsid w:val="0046025A"/>
    <w:rsid w:val="004700FD"/>
    <w:rsid w:val="004932BF"/>
    <w:rsid w:val="004C0ED0"/>
    <w:rsid w:val="0050506D"/>
    <w:rsid w:val="005162F3"/>
    <w:rsid w:val="00525B4C"/>
    <w:rsid w:val="00534618"/>
    <w:rsid w:val="0054511C"/>
    <w:rsid w:val="0056587D"/>
    <w:rsid w:val="005670FC"/>
    <w:rsid w:val="00586EED"/>
    <w:rsid w:val="005929E8"/>
    <w:rsid w:val="00592ABF"/>
    <w:rsid w:val="005D513B"/>
    <w:rsid w:val="00611D52"/>
    <w:rsid w:val="00617251"/>
    <w:rsid w:val="006327F5"/>
    <w:rsid w:val="00646475"/>
    <w:rsid w:val="00660ED4"/>
    <w:rsid w:val="006712F7"/>
    <w:rsid w:val="00685A46"/>
    <w:rsid w:val="006874A1"/>
    <w:rsid w:val="006B41F5"/>
    <w:rsid w:val="006C1EEC"/>
    <w:rsid w:val="006D0E49"/>
    <w:rsid w:val="006D2029"/>
    <w:rsid w:val="006D2BFA"/>
    <w:rsid w:val="006D77D3"/>
    <w:rsid w:val="006E43A7"/>
    <w:rsid w:val="00713A91"/>
    <w:rsid w:val="0071440A"/>
    <w:rsid w:val="00717B4A"/>
    <w:rsid w:val="007269F5"/>
    <w:rsid w:val="0079193F"/>
    <w:rsid w:val="008107F8"/>
    <w:rsid w:val="008216DD"/>
    <w:rsid w:val="00851614"/>
    <w:rsid w:val="00865268"/>
    <w:rsid w:val="00871E53"/>
    <w:rsid w:val="008B6009"/>
    <w:rsid w:val="009141D4"/>
    <w:rsid w:val="00925F31"/>
    <w:rsid w:val="009500E8"/>
    <w:rsid w:val="00950E32"/>
    <w:rsid w:val="00966DDC"/>
    <w:rsid w:val="00971C2F"/>
    <w:rsid w:val="009769A6"/>
    <w:rsid w:val="009A2A6C"/>
    <w:rsid w:val="009B1066"/>
    <w:rsid w:val="009B5363"/>
    <w:rsid w:val="009C306A"/>
    <w:rsid w:val="00A02DFB"/>
    <w:rsid w:val="00A06A43"/>
    <w:rsid w:val="00A15436"/>
    <w:rsid w:val="00A31EB1"/>
    <w:rsid w:val="00A350C7"/>
    <w:rsid w:val="00A60D65"/>
    <w:rsid w:val="00A82807"/>
    <w:rsid w:val="00A91289"/>
    <w:rsid w:val="00AB222D"/>
    <w:rsid w:val="00AB347C"/>
    <w:rsid w:val="00AD4B32"/>
    <w:rsid w:val="00AF0DBE"/>
    <w:rsid w:val="00B15D67"/>
    <w:rsid w:val="00B455A1"/>
    <w:rsid w:val="00B65818"/>
    <w:rsid w:val="00B93BC7"/>
    <w:rsid w:val="00BC57B4"/>
    <w:rsid w:val="00BD06C6"/>
    <w:rsid w:val="00BD3523"/>
    <w:rsid w:val="00C13B80"/>
    <w:rsid w:val="00C410D5"/>
    <w:rsid w:val="00C44ED1"/>
    <w:rsid w:val="00C571FB"/>
    <w:rsid w:val="00C6342B"/>
    <w:rsid w:val="00C83F9D"/>
    <w:rsid w:val="00CA602D"/>
    <w:rsid w:val="00CA7EA8"/>
    <w:rsid w:val="00CB4D51"/>
    <w:rsid w:val="00CD345E"/>
    <w:rsid w:val="00CE39E6"/>
    <w:rsid w:val="00CF4DBA"/>
    <w:rsid w:val="00CF7A2D"/>
    <w:rsid w:val="00D108C4"/>
    <w:rsid w:val="00D113C7"/>
    <w:rsid w:val="00D12755"/>
    <w:rsid w:val="00D305A7"/>
    <w:rsid w:val="00D35012"/>
    <w:rsid w:val="00D636A6"/>
    <w:rsid w:val="00DA1CE8"/>
    <w:rsid w:val="00DC7F3D"/>
    <w:rsid w:val="00DD05E1"/>
    <w:rsid w:val="00DF2BBC"/>
    <w:rsid w:val="00E00880"/>
    <w:rsid w:val="00E01A6C"/>
    <w:rsid w:val="00E06AC0"/>
    <w:rsid w:val="00E42909"/>
    <w:rsid w:val="00E92A4B"/>
    <w:rsid w:val="00EE3354"/>
    <w:rsid w:val="00EE463A"/>
    <w:rsid w:val="00EF34C0"/>
    <w:rsid w:val="00F15010"/>
    <w:rsid w:val="00F23484"/>
    <w:rsid w:val="00F360CD"/>
    <w:rsid w:val="00FB5864"/>
    <w:rsid w:val="00FC59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2270"/>
  <w15:chartTrackingRefBased/>
  <w15:docId w15:val="{EB10E20D-9BF1-49B9-8D2F-4DDFF168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880"/>
    <w:rPr>
      <w:color w:val="0563C1" w:themeColor="hyperlink"/>
      <w:u w:val="single"/>
    </w:rPr>
  </w:style>
  <w:style w:type="character" w:styleId="UnresolvedMention">
    <w:name w:val="Unresolved Mention"/>
    <w:basedOn w:val="DefaultParagraphFont"/>
    <w:uiPriority w:val="99"/>
    <w:semiHidden/>
    <w:unhideWhenUsed/>
    <w:rsid w:val="00E00880"/>
    <w:rPr>
      <w:color w:val="605E5C"/>
      <w:shd w:val="clear" w:color="auto" w:fill="E1DFDD"/>
    </w:rPr>
  </w:style>
  <w:style w:type="character" w:styleId="FollowedHyperlink">
    <w:name w:val="FollowedHyperlink"/>
    <w:basedOn w:val="DefaultParagraphFont"/>
    <w:uiPriority w:val="99"/>
    <w:semiHidden/>
    <w:unhideWhenUsed/>
    <w:rsid w:val="000973E5"/>
    <w:rPr>
      <w:color w:val="954F72" w:themeColor="followedHyperlink"/>
      <w:u w:val="single"/>
    </w:rPr>
  </w:style>
  <w:style w:type="paragraph" w:styleId="ListParagraph">
    <w:name w:val="List Paragraph"/>
    <w:basedOn w:val="Normal"/>
    <w:uiPriority w:val="34"/>
    <w:qFormat/>
    <w:rsid w:val="00D12755"/>
    <w:pPr>
      <w:ind w:left="720"/>
      <w:contextualSpacing/>
    </w:pPr>
  </w:style>
  <w:style w:type="character" w:styleId="Emphasis">
    <w:name w:val="Emphasis"/>
    <w:basedOn w:val="DefaultParagraphFont"/>
    <w:uiPriority w:val="20"/>
    <w:qFormat/>
    <w:rsid w:val="00F23484"/>
    <w:rPr>
      <w:i/>
      <w:iCs/>
    </w:rPr>
  </w:style>
  <w:style w:type="character" w:customStyle="1" w:styleId="cta-textdesc">
    <w:name w:val="cta-text__desc"/>
    <w:basedOn w:val="DefaultParagraphFont"/>
    <w:rsid w:val="00AF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82306">
      <w:bodyDiv w:val="1"/>
      <w:marLeft w:val="0"/>
      <w:marRight w:val="0"/>
      <w:marTop w:val="0"/>
      <w:marBottom w:val="0"/>
      <w:divBdr>
        <w:top w:val="none" w:sz="0" w:space="0" w:color="auto"/>
        <w:left w:val="none" w:sz="0" w:space="0" w:color="auto"/>
        <w:bottom w:val="none" w:sz="0" w:space="0" w:color="auto"/>
        <w:right w:val="none" w:sz="0" w:space="0" w:color="auto"/>
      </w:divBdr>
    </w:div>
    <w:div w:id="1233736900">
      <w:bodyDiv w:val="1"/>
      <w:marLeft w:val="0"/>
      <w:marRight w:val="0"/>
      <w:marTop w:val="0"/>
      <w:marBottom w:val="0"/>
      <w:divBdr>
        <w:top w:val="none" w:sz="0" w:space="0" w:color="auto"/>
        <w:left w:val="none" w:sz="0" w:space="0" w:color="auto"/>
        <w:bottom w:val="none" w:sz="0" w:space="0" w:color="auto"/>
        <w:right w:val="none" w:sz="0" w:space="0" w:color="auto"/>
      </w:divBdr>
    </w:div>
    <w:div w:id="15069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sic.austlii.edu.au/au/journals/AUJlHRights/2005/3.html" TargetMode="External"/><Relationship Id="rId18" Type="http://schemas.openxmlformats.org/officeDocument/2006/relationships/hyperlink" Target="https://www.dfat.gov.au/trade/agreements/in-force/mafta/Pages/malaysia-australia-fta" TargetMode="External"/><Relationship Id="rId26" Type="http://schemas.openxmlformats.org/officeDocument/2006/relationships/hyperlink" Target="https://hir.harvard.edu/not-so-green-technology-the-complicated-legacy-of-rare-earth-mining/" TargetMode="External"/><Relationship Id="rId39" Type="http://schemas.openxmlformats.org/officeDocument/2006/relationships/hyperlink" Target="https://cumulis.epa.gov/supercpad/cursites/csitinfo.cfm?id=0500761" TargetMode="External"/><Relationship Id="rId21" Type="http://schemas.openxmlformats.org/officeDocument/2006/relationships/hyperlink" Target="https://www.dfat.gov.au/trade/agreements/in-force/cptpp/comprehensive-and-progressive-agreement-for-trans-pacific-partnership" TargetMode="External"/><Relationship Id="rId34" Type="http://schemas.openxmlformats.org/officeDocument/2006/relationships/hyperlink" Target="https://www.washingtonpost.com/business/how-malaysias-1mdb-scandal-shook-the-financial-world/2022/08/24/a7b2b5d4-2377-11ed-a72f-1e7149072fbc_story.html" TargetMode="External"/><Relationship Id="rId42" Type="http://schemas.openxmlformats.org/officeDocument/2006/relationships/fontTable" Target="fontTable.xml"/><Relationship Id="rId7" Type="http://schemas.openxmlformats.org/officeDocument/2006/relationships/hyperlink" Target="https://www.ohchr.org/documents/publications/guidingprinciplesbusinesshr_en.pdf" TargetMode="External"/><Relationship Id="rId2" Type="http://schemas.openxmlformats.org/officeDocument/2006/relationships/styles" Target="styles.xml"/><Relationship Id="rId16" Type="http://schemas.openxmlformats.org/officeDocument/2006/relationships/hyperlink" Target="file:///C:\Users\61477\Documents\AidWatch\Lynas\UN%20Special%20rapporteur\OHCHR\&#8226;%09ASIC%20Corporate%20Governance%20https:\asic.gov.au\regulatory-resources\regulatory-index\corporate-governance\" TargetMode="External"/><Relationship Id="rId29" Type="http://schemas.openxmlformats.org/officeDocument/2006/relationships/hyperlink" Target="https://hir.harvard.edu/not-so-green-technology-the-complicated-legacy-of-rare-earth-mining/" TargetMode="External"/><Relationship Id="rId1" Type="http://schemas.openxmlformats.org/officeDocument/2006/relationships/numbering" Target="numbering.xml"/><Relationship Id="rId6" Type="http://schemas.openxmlformats.org/officeDocument/2006/relationships/hyperlink" Target="https://www.washingtonpost.com/business/how-malaysias-1mdb-scandal-shook-the-financial-world/2022/08/24/a7b2b5d4-2377-11ed-a72f-1e7149072fbc_story.html" TargetMode="External"/><Relationship Id="rId11" Type="http://schemas.openxmlformats.org/officeDocument/2006/relationships/hyperlink" Target="https://www.sbs.com.au/news/article/mining-companies-flout-human-rights-conventions-when-negotiating-with-indigenous-australians-study-finds/5aqabuhai" TargetMode="External"/><Relationship Id="rId24" Type="http://schemas.openxmlformats.org/officeDocument/2006/relationships/hyperlink" Target="https://mneguidelines.oecd.org/national-contact-point-peer-reviews-australia.pdf" TargetMode="External"/><Relationship Id="rId32" Type="http://schemas.openxmlformats.org/officeDocument/2006/relationships/hyperlink" Target="https://www.consumer.vic.gov.au/products-and-services/business-practices/advertising-and-promotions/false-or-misleading-representations" TargetMode="External"/><Relationship Id="rId37" Type="http://schemas.openxmlformats.org/officeDocument/2006/relationships/hyperlink" Target="https://earthworkercooperative.com.au/" TargetMode="External"/><Relationship Id="rId40" Type="http://schemas.openxmlformats.org/officeDocument/2006/relationships/hyperlink" Target="https://storymaps.arcgis.com/stories/e3fc81532d94456dbafbff151f2d3851" TargetMode="External"/><Relationship Id="rId45" Type="http://schemas.openxmlformats.org/officeDocument/2006/relationships/customXml" Target="../customXml/item2.xml"/><Relationship Id="rId5" Type="http://schemas.openxmlformats.org/officeDocument/2006/relationships/hyperlink" Target="https://lynasrareearths.com/" TargetMode="External"/><Relationship Id="rId15" Type="http://schemas.openxmlformats.org/officeDocument/2006/relationships/hyperlink" Target="https://www.dmirs.wa.gov.au/content/code-conduct" TargetMode="External"/><Relationship Id="rId23" Type="http://schemas.openxmlformats.org/officeDocument/2006/relationships/hyperlink" Target="https://ausncp.gov.au/" TargetMode="External"/><Relationship Id="rId28" Type="http://schemas.openxmlformats.org/officeDocument/2006/relationships/hyperlink" Target="https://www.mee.gov.cn/ywgz/fgbz/bz/bzwb/shjbh/swrwpfbz/201102/t20110210_200521.shtml" TargetMode="External"/><Relationship Id="rId36" Type="http://schemas.openxmlformats.org/officeDocument/2006/relationships/hyperlink" Target="https://link.springer.com/chapter/10.1007/978-3-030-52421-0_1" TargetMode="External"/><Relationship Id="rId10" Type="http://schemas.openxmlformats.org/officeDocument/2006/relationships/hyperlink" Target="https://humanrights.gov.au/our-work/corporate-responsibility-developing-principles-resource-development-indigenous-land-0" TargetMode="External"/><Relationship Id="rId19" Type="http://schemas.openxmlformats.org/officeDocument/2006/relationships/hyperlink" Target="https://www.dfat.gov.au/trade/agreements/in-force/mafta/Pages/malaysia-australia-fta" TargetMode="External"/><Relationship Id="rId31" Type="http://schemas.openxmlformats.org/officeDocument/2006/relationships/hyperlink" Target="https://www.chinawaterrisk.org/wp-content/uploads/2016/07/CWR-Rare-Earths-Shades-Of-Grey-2016-ENG.pdf"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humanrights.gov.au/our-work/employers/australian-mining-and-resource-sector-and-human-rights" TargetMode="External"/><Relationship Id="rId14" Type="http://schemas.openxmlformats.org/officeDocument/2006/relationships/hyperlink" Target="https://humanrights.gov.au/complaints" TargetMode="External"/><Relationship Id="rId22" Type="http://schemas.openxmlformats.org/officeDocument/2006/relationships/hyperlink" Target="https://www.bsr.org/en/primers/10-human-rights-priorities-for-the-extractives-sector" TargetMode="External"/><Relationship Id="rId27" Type="http://schemas.openxmlformats.org/officeDocument/2006/relationships/hyperlink" Target="http://www.gov.cn/zhengce/2012-06/20/content_2618561.htm" TargetMode="External"/><Relationship Id="rId30" Type="http://schemas.openxmlformats.org/officeDocument/2006/relationships/hyperlink" Target="https://www.mee.gov.cn/xxgk2018/xxgk/xxgk06/201809/W020181010397640664246.pdf" TargetMode="External"/><Relationship Id="rId35" Type="http://schemas.openxmlformats.org/officeDocument/2006/relationships/hyperlink" Target="https://www.unscear.org/unscear/publications/2020_2021_3.html" TargetMode="External"/><Relationship Id="rId43" Type="http://schemas.openxmlformats.org/officeDocument/2006/relationships/theme" Target="theme/theme1.xml"/><Relationship Id="rId8" Type="http://schemas.openxmlformats.org/officeDocument/2006/relationships/hyperlink" Target="https://humanrights.gov.au/our-work/business-and-human-rights" TargetMode="External"/><Relationship Id="rId3" Type="http://schemas.openxmlformats.org/officeDocument/2006/relationships/settings" Target="settings.xml"/><Relationship Id="rId12" Type="http://schemas.openxmlformats.org/officeDocument/2006/relationships/hyperlink" Target="https://www.thetimes.co.uk/article/anglo-australian-miner-rio-tinto-fails-its-tests-on-protecting-heritage-vtglk056x" TargetMode="External"/><Relationship Id="rId17" Type="http://schemas.openxmlformats.org/officeDocument/2006/relationships/hyperlink" Target="file:///C:\Users\61477\Documents\AidWatch\Lynas\UN%20Special%20rapporteur\OHCHR\&#8226;%09ASIC%20Corporate%20Governance%20https:\asic.gov.au\regulatory-resources\regulatory-index\corporate-governance\" TargetMode="External"/><Relationship Id="rId25" Type="http://schemas.openxmlformats.org/officeDocument/2006/relationships/hyperlink" Target="https://cilisos.my/30-years-ago-a-huge-radioactive-incident-happened-in-perak-heres-the-story-behind-it/" TargetMode="External"/><Relationship Id="rId33" Type="http://schemas.openxmlformats.org/officeDocument/2006/relationships/hyperlink" Target="https://www.youtube.com/watch?v=sTKSQh0nuY8" TargetMode="External"/><Relationship Id="rId38" Type="http://schemas.openxmlformats.org/officeDocument/2006/relationships/hyperlink" Target="https://earthworkerenergy.coop/" TargetMode="External"/><Relationship Id="rId46" Type="http://schemas.openxmlformats.org/officeDocument/2006/relationships/customXml" Target="../customXml/item3.xml"/><Relationship Id="rId20" Type="http://schemas.openxmlformats.org/officeDocument/2006/relationships/hyperlink" Target="https://www.dfat.gov.au/trade/agreements/in-force/rcep" TargetMode="External"/><Relationship Id="rId41" Type="http://schemas.openxmlformats.org/officeDocument/2006/relationships/hyperlink" Target="https://www.latrobe.edu.au/news/articles/2019/opinion/dirty-deeds-the-mineral-wealth-purs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10" ma:contentTypeDescription="Create a new document." ma:contentTypeScope="" ma:versionID="e768454c1c95fe8a9e98764537a50d9c">
  <xsd:schema xmlns:xsd="http://www.w3.org/2001/XMLSchema" xmlns:xs="http://www.w3.org/2001/XMLSchema" xmlns:p="http://schemas.microsoft.com/office/2006/metadata/properties" xmlns:ns1="89040124-3724-453e-9e0f-d53a96d17322" xmlns:ns3="a35e5363-379b-4480-9448-73efe99cab00" targetNamespace="http://schemas.microsoft.com/office/2006/metadata/properties" ma:root="true" ma:fieldsID="aeb17c3e3a8a31bbae2be52e8535f8cc" ns1:_="" ns3:_="">
    <xsd:import namespace="89040124-3724-453e-9e0f-d53a96d17322"/>
    <xsd:import namespace="a35e5363-379b-4480-9448-73efe99cab00"/>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e5363-379b-4480-9448-73efe99cab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1A27A67B-93AA-471E-BEDE-C870AB1DC35A}"/>
</file>

<file path=customXml/itemProps2.xml><?xml version="1.0" encoding="utf-8"?>
<ds:datastoreItem xmlns:ds="http://schemas.openxmlformats.org/officeDocument/2006/customXml" ds:itemID="{76479EB7-25D0-48E6-A10C-95EECCCDD6F5}"/>
</file>

<file path=customXml/itemProps3.xml><?xml version="1.0" encoding="utf-8"?>
<ds:datastoreItem xmlns:ds="http://schemas.openxmlformats.org/officeDocument/2006/customXml" ds:itemID="{A1412A60-0EDA-4C3E-AB33-D11F161C56E4}"/>
</file>

<file path=docProps/app.xml><?xml version="1.0" encoding="utf-8"?>
<Properties xmlns="http://schemas.openxmlformats.org/officeDocument/2006/extended-properties" xmlns:vt="http://schemas.openxmlformats.org/officeDocument/2006/docPropsVTypes">
  <Template>Normal</Template>
  <TotalTime>4</TotalTime>
  <Pages>9</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policy@aidwatch.org</dc:creator>
  <cp:keywords/>
  <dc:description/>
  <cp:lastModifiedBy>Lee T</cp:lastModifiedBy>
  <cp:revision>2</cp:revision>
  <dcterms:created xsi:type="dcterms:W3CDTF">2023-06-09T14:36:00Z</dcterms:created>
  <dcterms:modified xsi:type="dcterms:W3CDTF">2023-06-09T14:36:00Z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