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4BDF3" w14:textId="77777777" w:rsidR="00B238CE" w:rsidRPr="00B238CE" w:rsidRDefault="00B238CE" w:rsidP="00BF7D1E">
      <w:pPr>
        <w:ind w:right="-142"/>
        <w:jc w:val="center"/>
        <w:rPr>
          <w:b/>
          <w:sz w:val="18"/>
          <w:szCs w:val="18"/>
          <w:u w:val="single"/>
        </w:rPr>
      </w:pPr>
    </w:p>
    <w:p w14:paraId="09A04C00" w14:textId="410139D7" w:rsidR="003C7D37" w:rsidRPr="00140E0A" w:rsidRDefault="0080719C" w:rsidP="00BF7D1E">
      <w:pPr>
        <w:ind w:right="-142"/>
        <w:jc w:val="center"/>
        <w:rPr>
          <w:rFonts w:cstheme="minorHAnsi"/>
          <w:b/>
          <w:bCs/>
          <w:sz w:val="28"/>
          <w:szCs w:val="28"/>
          <w:u w:val="single"/>
        </w:rPr>
      </w:pPr>
      <w:r>
        <w:rPr>
          <w:b/>
          <w:sz w:val="28"/>
          <w:u w:val="single"/>
        </w:rPr>
        <w:t xml:space="preserve">КОНЦЕПТУАЛЬНАЯ ЗАПИСКА </w:t>
      </w:r>
    </w:p>
    <w:p w14:paraId="47AF904C" w14:textId="77EF459A" w:rsidR="009C5211" w:rsidRPr="00937A9E" w:rsidRDefault="003C6291" w:rsidP="00BF7D1E">
      <w:pPr>
        <w:ind w:right="-142"/>
        <w:jc w:val="center"/>
        <w:rPr>
          <w:rFonts w:cstheme="minorHAnsi"/>
          <w:b/>
          <w:bCs/>
          <w:sz w:val="28"/>
          <w:szCs w:val="28"/>
        </w:rPr>
      </w:pPr>
      <w:r>
        <w:rPr>
          <w:b/>
          <w:sz w:val="28"/>
        </w:rPr>
        <w:t xml:space="preserve">11ый </w:t>
      </w:r>
      <w:proofErr w:type="spellStart"/>
      <w:r>
        <w:rPr>
          <w:b/>
          <w:sz w:val="28"/>
        </w:rPr>
        <w:t>Форум</w:t>
      </w:r>
      <w:proofErr w:type="spellEnd"/>
      <w:r>
        <w:rPr>
          <w:b/>
          <w:sz w:val="28"/>
        </w:rPr>
        <w:t xml:space="preserve"> ООН </w:t>
      </w:r>
      <w:proofErr w:type="spellStart"/>
      <w:r>
        <w:rPr>
          <w:b/>
          <w:sz w:val="28"/>
        </w:rPr>
        <w:t>по</w:t>
      </w:r>
      <w:proofErr w:type="spellEnd"/>
      <w:r>
        <w:rPr>
          <w:b/>
          <w:sz w:val="28"/>
        </w:rPr>
        <w:t xml:space="preserve"> </w:t>
      </w:r>
      <w:proofErr w:type="spellStart"/>
      <w:r>
        <w:rPr>
          <w:b/>
          <w:sz w:val="28"/>
        </w:rPr>
        <w:t>вопросам</w:t>
      </w:r>
      <w:proofErr w:type="spellEnd"/>
      <w:r>
        <w:rPr>
          <w:b/>
          <w:sz w:val="28"/>
        </w:rPr>
        <w:t xml:space="preserve"> предпринимательской деятельности и прав человека</w:t>
      </w:r>
      <w:r w:rsidR="00937A9E">
        <w:rPr>
          <w:b/>
          <w:sz w:val="28"/>
        </w:rPr>
        <w:t xml:space="preserve"> </w:t>
      </w:r>
    </w:p>
    <w:p w14:paraId="353F832F" w14:textId="54E46825" w:rsidR="00B17C3F" w:rsidRPr="00140E0A" w:rsidRDefault="003C6291" w:rsidP="00BF7D1E">
      <w:pPr>
        <w:ind w:right="-142"/>
        <w:jc w:val="center"/>
        <w:rPr>
          <w:rFonts w:cstheme="minorHAnsi"/>
          <w:b/>
          <w:bCs/>
          <w:sz w:val="28"/>
          <w:szCs w:val="28"/>
        </w:rPr>
      </w:pPr>
      <w:r>
        <w:rPr>
          <w:b/>
          <w:sz w:val="28"/>
        </w:rPr>
        <w:t>28-30 ноября 2022</w:t>
      </w:r>
    </w:p>
    <w:p w14:paraId="6098782A" w14:textId="20681B1A" w:rsidR="00223A89" w:rsidRPr="00140E0A" w:rsidRDefault="00223A89" w:rsidP="00BF7D1E">
      <w:pPr>
        <w:ind w:right="-142"/>
        <w:rPr>
          <w:rFonts w:cstheme="minorHAnsi"/>
          <w:b/>
          <w:bCs/>
          <w:sz w:val="24"/>
          <w:szCs w:val="24"/>
        </w:rPr>
      </w:pPr>
    </w:p>
    <w:p w14:paraId="4986C453" w14:textId="7B5781E7" w:rsidR="00C9746B" w:rsidRDefault="00691E50" w:rsidP="00C9746B">
      <w:pPr>
        <w:ind w:right="-142"/>
        <w:jc w:val="center"/>
        <w:rPr>
          <w:rFonts w:cstheme="minorHAnsi"/>
          <w:b/>
          <w:bCs/>
          <w:sz w:val="28"/>
          <w:szCs w:val="28"/>
        </w:rPr>
      </w:pPr>
      <w:r>
        <w:rPr>
          <w:b/>
          <w:sz w:val="28"/>
        </w:rPr>
        <w:t xml:space="preserve">Интересы правообладателей прежде всего: </w:t>
      </w:r>
    </w:p>
    <w:p w14:paraId="5446D825" w14:textId="59408F0D" w:rsidR="00BE7DD3" w:rsidRPr="00140E0A" w:rsidRDefault="24E5C86D" w:rsidP="24E5C86D">
      <w:pPr>
        <w:ind w:right="-142"/>
        <w:jc w:val="center"/>
        <w:rPr>
          <w:b/>
          <w:bCs/>
          <w:sz w:val="28"/>
          <w:szCs w:val="28"/>
        </w:rPr>
      </w:pPr>
      <w:r>
        <w:rPr>
          <w:b/>
          <w:sz w:val="28"/>
        </w:rPr>
        <w:t>повышение подотчетности с целью продвижения уважения к людям и планете в предпринимательской среде в следующие десять лет</w:t>
      </w:r>
    </w:p>
    <w:p w14:paraId="0F28334A" w14:textId="77777777" w:rsidR="00BB6A23" w:rsidRPr="00140E0A" w:rsidRDefault="00BB6A23" w:rsidP="00BF7D1E">
      <w:pPr>
        <w:ind w:right="-142"/>
        <w:rPr>
          <w:rFonts w:cstheme="minorHAnsi"/>
          <w:b/>
          <w:sz w:val="26"/>
          <w:szCs w:val="26"/>
          <w:u w:val="single"/>
        </w:rPr>
      </w:pPr>
    </w:p>
    <w:p w14:paraId="4EECCD08" w14:textId="77777777" w:rsidR="004227B6" w:rsidRPr="00140E0A" w:rsidRDefault="004227B6" w:rsidP="00BF7D1E">
      <w:pPr>
        <w:ind w:right="-142"/>
        <w:rPr>
          <w:rFonts w:cstheme="minorHAnsi"/>
          <w:b/>
          <w:sz w:val="26"/>
          <w:szCs w:val="26"/>
          <w:u w:val="single"/>
        </w:rPr>
      </w:pPr>
      <w:r>
        <w:rPr>
          <w:b/>
          <w:sz w:val="26"/>
          <w:u w:val="single"/>
        </w:rPr>
        <w:t>Обзор</w:t>
      </w:r>
    </w:p>
    <w:p w14:paraId="23181662" w14:textId="314E2200" w:rsidR="00EF4E60" w:rsidRPr="00D946EB" w:rsidRDefault="24E5C86D" w:rsidP="24E5C86D">
      <w:pPr>
        <w:ind w:right="-142"/>
        <w:jc w:val="both"/>
      </w:pPr>
      <w:r>
        <w:t xml:space="preserve">С момента своего создания в 2011 году ежегодный Форум ООН по вопросам предпринимательской деятельности и прав человека собирает тысячи представителей правительств, международных организаций, предпринимательства, профсоюзов, гражданского общества, сообществ, юристов и научных кругов со всего мира. Форум, посвященный Руководящим принципам предпринимательской деятельности в аспекте прав человека ООН (РППЧ ООН) и являющийся глобальной основой для государств и предприятий по предотвращению и устранению последствий предпринимательской деятельности в аспекте прав человека, стал уникальной многосторонней площадкой для обсуждения тенденций и проблем в осуществлении РПООН и построении более устойчивой глобальной экономики. В связи со знаменательной датой - в июне 2021 года - РППЧ ООН исполнилось 10 лет, одновременное совпадение кризисов COVID-19 и климатического, а также ряда других серьезных глобальных проблем показало, что сейчас как никогда необходимо преодолеть разрыв между экономическими акторами и уважением к людям и планете. В этом контексте и с учетом того, что РППЧ ООН являются центральным элементом для преодоления этих разрывов, 11-й ежегодный Форум подводит итоги усилий по обеспечению подотчетности и доступа к средствам правовой защиты, чтобы сосредоточиться на </w:t>
      </w:r>
      <w:proofErr w:type="spellStart"/>
      <w:r>
        <w:t>том</w:t>
      </w:r>
      <w:proofErr w:type="spellEnd"/>
      <w:r>
        <w:t xml:space="preserve">, </w:t>
      </w:r>
      <w:proofErr w:type="spellStart"/>
      <w:r>
        <w:t>как</w:t>
      </w:r>
      <w:proofErr w:type="spellEnd"/>
      <w:r>
        <w:t xml:space="preserve"> </w:t>
      </w:r>
      <w:proofErr w:type="spellStart"/>
      <w:r>
        <w:t>можно</w:t>
      </w:r>
      <w:proofErr w:type="spellEnd"/>
      <w:r>
        <w:t xml:space="preserve"> </w:t>
      </w:r>
      <w:proofErr w:type="spellStart"/>
      <w:r>
        <w:t>ускорить</w:t>
      </w:r>
      <w:proofErr w:type="spellEnd"/>
      <w:r>
        <w:t xml:space="preserve"> </w:t>
      </w:r>
      <w:proofErr w:type="spellStart"/>
      <w:r>
        <w:t>реализацию</w:t>
      </w:r>
      <w:proofErr w:type="spellEnd"/>
      <w:r>
        <w:t xml:space="preserve"> РППЧ ООН с </w:t>
      </w:r>
      <w:proofErr w:type="spellStart"/>
      <w:r>
        <w:t>точки</w:t>
      </w:r>
      <w:proofErr w:type="spellEnd"/>
      <w:r>
        <w:t xml:space="preserve"> </w:t>
      </w:r>
      <w:proofErr w:type="spellStart"/>
      <w:r>
        <w:t>зрения</w:t>
      </w:r>
      <w:proofErr w:type="spellEnd"/>
      <w:r>
        <w:t xml:space="preserve"> </w:t>
      </w:r>
      <w:proofErr w:type="spellStart"/>
      <w:r>
        <w:t>правообладателей</w:t>
      </w:r>
      <w:proofErr w:type="spellEnd"/>
      <w:r>
        <w:t>.</w:t>
      </w:r>
    </w:p>
    <w:p w14:paraId="6D828E49" w14:textId="63908D6B" w:rsidR="00F83728" w:rsidRPr="0094492D" w:rsidRDefault="24E5C86D" w:rsidP="00BF7D1E">
      <w:pPr>
        <w:ind w:right="-142"/>
        <w:jc w:val="both"/>
      </w:pPr>
      <w:bookmarkStart w:id="0" w:name="_Hlk96076333"/>
      <w:r>
        <w:t xml:space="preserve"> </w:t>
      </w:r>
      <w:bookmarkEnd w:id="0"/>
      <w:r>
        <w:t xml:space="preserve">В связи с продолжающимися всемирными проблемами связанными с пандемией COVID-19, Форум, скорее всего, будет проходить в гибридном формате, виртуально и в очной форме во Дворце Наций в Женеве, с соблюдением правил общественного здравоохранения. </w:t>
      </w:r>
    </w:p>
    <w:p w14:paraId="16FAD773" w14:textId="26CA26F0" w:rsidR="00DF5CBD" w:rsidRPr="00140E0A" w:rsidRDefault="005253B3" w:rsidP="00BF7D1E">
      <w:pPr>
        <w:ind w:right="-142"/>
        <w:jc w:val="both"/>
        <w:rPr>
          <w:rFonts w:cstheme="minorHAnsi"/>
        </w:rPr>
      </w:pPr>
      <w:r>
        <w:lastRenderedPageBreak/>
        <w:t>Созданный Советом ООН по правам человека, Форум руководствуется и возглавляется Рабочей группой ООН по вопросам предпринимательской деятельности и прав человека. Его организатором является Офис Верховного комиссара ООН по правам человека (УВКПЧ).</w:t>
      </w:r>
    </w:p>
    <w:p w14:paraId="44997351" w14:textId="5E62C565" w:rsidR="004227B6" w:rsidRPr="00140E0A" w:rsidRDefault="004227B6" w:rsidP="00BF7D1E">
      <w:pPr>
        <w:ind w:right="-142"/>
        <w:jc w:val="both"/>
        <w:rPr>
          <w:rFonts w:cstheme="minorHAnsi"/>
        </w:rPr>
      </w:pPr>
    </w:p>
    <w:p w14:paraId="4C93EDCB" w14:textId="4A93C1AD" w:rsidR="0080719C" w:rsidRPr="00D946EB" w:rsidRDefault="009A0FA6" w:rsidP="0080719C">
      <w:pPr>
        <w:ind w:right="-142"/>
        <w:rPr>
          <w:rFonts w:cstheme="minorHAnsi"/>
          <w:b/>
          <w:sz w:val="26"/>
          <w:szCs w:val="26"/>
          <w:u w:val="single"/>
          <w:lang w:val="ru-RU"/>
        </w:rPr>
      </w:pPr>
      <w:r w:rsidRPr="00D946EB">
        <w:rPr>
          <w:b/>
          <w:sz w:val="26"/>
          <w:u w:val="single"/>
          <w:lang w:val="ru-RU"/>
        </w:rPr>
        <w:t xml:space="preserve">Главная тема Форума 2022 года: интересы правообладателей прежде всего </w:t>
      </w:r>
    </w:p>
    <w:p w14:paraId="73DAA425" w14:textId="3BBFE18A" w:rsidR="00484167" w:rsidRPr="00D946EB" w:rsidRDefault="009A4541" w:rsidP="00BB6C79">
      <w:pPr>
        <w:ind w:right="-142"/>
        <w:jc w:val="both"/>
        <w:rPr>
          <w:rFonts w:cstheme="minorHAnsi"/>
          <w:color w:val="000000"/>
          <w:shd w:val="clear" w:color="auto" w:fill="FFFFFF"/>
          <w:lang w:val="ru-RU"/>
        </w:rPr>
      </w:pPr>
      <w:r w:rsidRPr="00D946EB">
        <w:rPr>
          <w:color w:val="000000"/>
          <w:shd w:val="clear" w:color="auto" w:fill="FFFFFF"/>
          <w:lang w:val="ru-RU"/>
        </w:rPr>
        <w:t xml:space="preserve">Единогласное одобрение РППЧ ООН в 2011 году стало важным шагом в усилиях по предотвращению и устранению нарушений прав человека, связанных с предпринимательской деятельностью. Руководящие принципы являются общей платформой для совместных действий в качестве глобальной авторитетной основы для выполнения обязанностей государства и предпринимательской деятельности с целью достичь "ощутимых результатов для затрагиваемых лиц и сообществ и тем самым внести вклад в социально устойчивую глобализацию". </w:t>
      </w:r>
    </w:p>
    <w:p w14:paraId="2F4A8454" w14:textId="641D3FE2" w:rsidR="00447611" w:rsidRPr="00D946EB" w:rsidRDefault="00447611" w:rsidP="00BB6C79">
      <w:pPr>
        <w:ind w:right="-142"/>
        <w:jc w:val="both"/>
        <w:rPr>
          <w:rFonts w:cstheme="minorHAnsi"/>
          <w:b/>
          <w:bCs/>
          <w:color w:val="000000"/>
          <w:shd w:val="clear" w:color="auto" w:fill="FFFFFF"/>
          <w:lang w:val="ru-RU"/>
        </w:rPr>
      </w:pPr>
      <w:r w:rsidRPr="00D946EB">
        <w:rPr>
          <w:color w:val="000000"/>
          <w:shd w:val="clear" w:color="auto" w:fill="FFFFFF"/>
          <w:lang w:val="ru-RU"/>
        </w:rPr>
        <w:t>Делая акцент на том, что обеспечение доступа к эффективным судебным механизмам " составляет основу для обеспечения доступа к средствам правовой защиты", а внесудебные механизмы являются существенным дополнением, РППЧ ООН позиционируют правообладателей и подотчетность как центральные элементы обязанности государств защищать и обязанности предпринимателей уважать права человека.</w:t>
      </w:r>
      <w:r w:rsidRPr="00D946EB">
        <w:rPr>
          <w:b/>
          <w:color w:val="000000"/>
          <w:shd w:val="clear" w:color="auto" w:fill="FFFFFF"/>
          <w:lang w:val="ru-RU"/>
        </w:rPr>
        <w:t xml:space="preserve"> </w:t>
      </w:r>
    </w:p>
    <w:p w14:paraId="0E18AD9E" w14:textId="26604561" w:rsidR="009B735E" w:rsidRPr="00B238CE" w:rsidRDefault="00B238CE" w:rsidP="24E5C86D">
      <w:pPr>
        <w:ind w:right="-142"/>
        <w:jc w:val="both"/>
        <w:rPr>
          <w:color w:val="000000"/>
          <w:shd w:val="clear" w:color="auto" w:fill="FFFFFF"/>
          <w:lang w:val="ru-RU"/>
        </w:rPr>
      </w:pPr>
      <w:hyperlink r:id="rId11" w:history="1">
        <w:r w:rsidR="007954C2" w:rsidRPr="00D946EB">
          <w:rPr>
            <w:rStyle w:val="Hyperlink"/>
            <w:shd w:val="clear" w:color="auto" w:fill="FFFFFF"/>
            <w:lang w:val="ru-RU"/>
          </w:rPr>
          <w:t xml:space="preserve">В июне 2021 года отмечалась десятая годовщина </w:t>
        </w:r>
      </w:hyperlink>
      <w:hyperlink r:id="rId12" w:history="1">
        <w:r w:rsidR="007954C2" w:rsidRPr="00D946EB">
          <w:rPr>
            <w:rStyle w:val="Hyperlink"/>
            <w:color w:val="5B9BD5" w:themeColor="accent5"/>
            <w:u w:val="none"/>
            <w:shd w:val="clear" w:color="auto" w:fill="FFFFFF"/>
            <w:lang w:val="ru-RU"/>
          </w:rPr>
          <w:t>единогласного одобрения</w:t>
        </w:r>
      </w:hyperlink>
      <w:r w:rsidR="007954C2">
        <w:rPr>
          <w:color w:val="000000"/>
          <w:shd w:val="clear" w:color="auto" w:fill="FFFFFF"/>
        </w:rPr>
        <w:t> </w:t>
      </w:r>
      <w:r w:rsidR="007954C2" w:rsidRPr="00D946EB">
        <w:rPr>
          <w:color w:val="000000"/>
          <w:shd w:val="clear" w:color="auto" w:fill="FFFFFF"/>
          <w:lang w:val="ru-RU"/>
        </w:rPr>
        <w:t xml:space="preserve">Советом по правам человека </w:t>
      </w:r>
      <w:hyperlink r:id="rId13" w:history="1">
        <w:r w:rsidR="007954C2" w:rsidRPr="00D946EB">
          <w:rPr>
            <w:rStyle w:val="Hyperlink"/>
            <w:shd w:val="clear" w:color="auto" w:fill="FFFFFF"/>
            <w:lang w:val="ru-RU"/>
          </w:rPr>
          <w:t>РППЧ ООН</w:t>
        </w:r>
      </w:hyperlink>
      <w:r w:rsidR="007954C2" w:rsidRPr="00D946EB">
        <w:rPr>
          <w:color w:val="000000"/>
          <w:shd w:val="clear" w:color="auto" w:fill="FFFFFF"/>
          <w:lang w:val="ru-RU"/>
        </w:rPr>
        <w:t xml:space="preserve">. </w:t>
      </w:r>
      <w:r w:rsidR="007954C2" w:rsidRPr="00B238CE">
        <w:rPr>
          <w:lang w:val="ru-RU"/>
        </w:rPr>
        <w:t>Эта веха дала возможность проанализировать прогресс и проблемы, наблюдавшиеся на сегодняшний день, и способствовала тому, что в предстоящее десятилетие государства и бизнес вновь приступили к более масштабному глобальному внедрению.</w:t>
      </w:r>
      <w:r w:rsidR="007954C2" w:rsidRPr="00B238CE">
        <w:rPr>
          <w:color w:val="000000"/>
          <w:shd w:val="clear" w:color="auto" w:fill="FFFFFF"/>
          <w:lang w:val="ru-RU"/>
        </w:rPr>
        <w:t xml:space="preserve"> </w:t>
      </w:r>
      <w:r w:rsidR="007954C2" w:rsidRPr="00B238CE">
        <w:rPr>
          <w:lang w:val="ru-RU"/>
        </w:rPr>
        <w:t xml:space="preserve">Данный анализ был проведен в период совпадения кризисов - продолжающихся гуманитарных и финансовых последствий </w:t>
      </w:r>
      <w:r w:rsidR="007954C2">
        <w:t>COVID</w:t>
      </w:r>
      <w:r w:rsidR="007954C2" w:rsidRPr="00B238CE">
        <w:rPr>
          <w:lang w:val="ru-RU"/>
        </w:rPr>
        <w:t>-19, чрезвычайных климатических и экологических ситуаций, растущего неравенства, систематической гендерной и расовой дискриминации, сокращения гражданского пространства, а также гуманитарных последствий технологического развития.</w:t>
      </w:r>
      <w:r w:rsidR="007954C2" w:rsidRPr="00B238CE">
        <w:rPr>
          <w:color w:val="000000"/>
          <w:shd w:val="clear" w:color="auto" w:fill="FFFFFF"/>
          <w:lang w:val="ru-RU"/>
        </w:rPr>
        <w:t xml:space="preserve"> </w:t>
      </w:r>
      <w:r w:rsidR="007954C2" w:rsidRPr="00B238CE">
        <w:rPr>
          <w:lang w:val="ru-RU"/>
        </w:rPr>
        <w:t xml:space="preserve">В этом контексте Рабочая группа </w:t>
      </w:r>
      <w:r>
        <w:fldChar w:fldCharType="begin"/>
      </w:r>
      <w:r w:rsidRPr="00B238CE">
        <w:rPr>
          <w:lang w:val="ru-RU"/>
        </w:rPr>
        <w:instrText xml:space="preserve"> </w:instrText>
      </w:r>
      <w:r>
        <w:instrText>HYPERLINK</w:instrText>
      </w:r>
      <w:r w:rsidRPr="00B238CE">
        <w:rPr>
          <w:lang w:val="ru-RU"/>
        </w:rPr>
        <w:instrText xml:space="preserve"> "</w:instrText>
      </w:r>
      <w:r>
        <w:instrText>https</w:instrText>
      </w:r>
      <w:r w:rsidRPr="00B238CE">
        <w:rPr>
          <w:lang w:val="ru-RU"/>
        </w:rPr>
        <w:instrText>://</w:instrText>
      </w:r>
      <w:r>
        <w:instrText>www</w:instrText>
      </w:r>
      <w:r w:rsidRPr="00B238CE">
        <w:rPr>
          <w:lang w:val="ru-RU"/>
        </w:rPr>
        <w:instrText>.</w:instrText>
      </w:r>
      <w:r>
        <w:instrText>ohchr</w:instrText>
      </w:r>
      <w:r w:rsidRPr="00B238CE">
        <w:rPr>
          <w:lang w:val="ru-RU"/>
        </w:rPr>
        <w:instrText>.</w:instrText>
      </w:r>
      <w:r>
        <w:instrText>org</w:instrText>
      </w:r>
      <w:r w:rsidRPr="00B238CE">
        <w:rPr>
          <w:lang w:val="ru-RU"/>
        </w:rPr>
        <w:instrText>/</w:instrText>
      </w:r>
      <w:r>
        <w:instrText>sites</w:instrText>
      </w:r>
      <w:r w:rsidRPr="00B238CE">
        <w:rPr>
          <w:lang w:val="ru-RU"/>
        </w:rPr>
        <w:instrText>/</w:instrText>
      </w:r>
      <w:r>
        <w:instrText>default</w:instrText>
      </w:r>
      <w:r w:rsidRPr="00B238CE">
        <w:rPr>
          <w:lang w:val="ru-RU"/>
        </w:rPr>
        <w:instrText>/</w:instrText>
      </w:r>
      <w:r>
        <w:instrText>files</w:instrText>
      </w:r>
      <w:r w:rsidRPr="00B238CE">
        <w:rPr>
          <w:lang w:val="ru-RU"/>
        </w:rPr>
        <w:instrText>/</w:instrText>
      </w:r>
      <w:r>
        <w:instrText>Documents</w:instrText>
      </w:r>
      <w:r w:rsidRPr="00B238CE">
        <w:rPr>
          <w:lang w:val="ru-RU"/>
        </w:rPr>
        <w:instrText>/</w:instrText>
      </w:r>
      <w:r>
        <w:instrText>Issues</w:instrText>
      </w:r>
      <w:r w:rsidRPr="00B238CE">
        <w:rPr>
          <w:lang w:val="ru-RU"/>
        </w:rPr>
        <w:instrText>/</w:instrText>
      </w:r>
      <w:r>
        <w:instrText>Business</w:instrText>
      </w:r>
      <w:r w:rsidRPr="00B238CE">
        <w:rPr>
          <w:lang w:val="ru-RU"/>
        </w:rPr>
        <w:instrText>/</w:instrText>
      </w:r>
      <w:r>
        <w:instrText>UNGPs</w:instrText>
      </w:r>
      <w:r w:rsidRPr="00B238CE">
        <w:rPr>
          <w:lang w:val="ru-RU"/>
        </w:rPr>
        <w:instrText>10/</w:instrText>
      </w:r>
      <w:r>
        <w:instrText>Stocktaking</w:instrText>
      </w:r>
      <w:r w:rsidRPr="00B238CE">
        <w:rPr>
          <w:lang w:val="ru-RU"/>
        </w:rPr>
        <w:instrText>-</w:instrText>
      </w:r>
      <w:r>
        <w:instrText>reader</w:instrText>
      </w:r>
      <w:r w:rsidRPr="00B238CE">
        <w:rPr>
          <w:lang w:val="ru-RU"/>
        </w:rPr>
        <w:instrText>-</w:instrText>
      </w:r>
      <w:r>
        <w:instrText>friendly</w:instrText>
      </w:r>
      <w:r w:rsidRPr="00B238CE">
        <w:rPr>
          <w:lang w:val="ru-RU"/>
        </w:rPr>
        <w:instrText>.</w:instrText>
      </w:r>
      <w:r>
        <w:instrText>pdf</w:instrText>
      </w:r>
      <w:r w:rsidRPr="00B238CE">
        <w:rPr>
          <w:lang w:val="ru-RU"/>
        </w:rPr>
        <w:instrText xml:space="preserve">" </w:instrText>
      </w:r>
      <w:r>
        <w:fldChar w:fldCharType="separate"/>
      </w:r>
      <w:r w:rsidR="007954C2" w:rsidRPr="00B238CE">
        <w:rPr>
          <w:rStyle w:val="Hyperlink"/>
          <w:shd w:val="clear" w:color="auto" w:fill="FFFFFF"/>
          <w:lang w:val="ru-RU"/>
        </w:rPr>
        <w:t>подвела итоги первых десяти лет осуществления Руководящих принципов</w:t>
      </w:r>
      <w:r>
        <w:rPr>
          <w:rStyle w:val="Hyperlink"/>
          <w:shd w:val="clear" w:color="auto" w:fill="FFFFFF"/>
        </w:rPr>
        <w:fldChar w:fldCharType="end"/>
      </w:r>
      <w:r w:rsidR="007954C2" w:rsidRPr="00B238CE">
        <w:rPr>
          <w:color w:val="000000"/>
          <w:shd w:val="clear" w:color="auto" w:fill="FFFFFF"/>
          <w:lang w:val="ru-RU"/>
        </w:rPr>
        <w:t xml:space="preserve"> и разработала </w:t>
      </w:r>
      <w:r>
        <w:fldChar w:fldCharType="begin"/>
      </w:r>
      <w:r w:rsidRPr="00B238CE">
        <w:rPr>
          <w:lang w:val="ru-RU"/>
        </w:rPr>
        <w:instrText xml:space="preserve"> </w:instrText>
      </w:r>
      <w:r>
        <w:instrText>HYPERLINK</w:instrText>
      </w:r>
      <w:r w:rsidRPr="00B238CE">
        <w:rPr>
          <w:lang w:val="ru-RU"/>
        </w:rPr>
        <w:instrText xml:space="preserve"> "</w:instrText>
      </w:r>
      <w:r>
        <w:instrText>https</w:instrText>
      </w:r>
      <w:r w:rsidRPr="00B238CE">
        <w:rPr>
          <w:lang w:val="ru-RU"/>
        </w:rPr>
        <w:instrText>://</w:instrText>
      </w:r>
      <w:r>
        <w:instrText>www</w:instrText>
      </w:r>
      <w:r w:rsidRPr="00B238CE">
        <w:rPr>
          <w:lang w:val="ru-RU"/>
        </w:rPr>
        <w:instrText>.</w:instrText>
      </w:r>
      <w:r>
        <w:instrText>ohchr</w:instrText>
      </w:r>
      <w:r w:rsidRPr="00B238CE">
        <w:rPr>
          <w:lang w:val="ru-RU"/>
        </w:rPr>
        <w:instrText>.</w:instrText>
      </w:r>
      <w:r>
        <w:instrText>org</w:instrText>
      </w:r>
      <w:r w:rsidRPr="00B238CE">
        <w:rPr>
          <w:lang w:val="ru-RU"/>
        </w:rPr>
        <w:instrText>/</w:instrText>
      </w:r>
      <w:r>
        <w:instrText>Documents</w:instrText>
      </w:r>
      <w:r w:rsidRPr="00B238CE">
        <w:rPr>
          <w:lang w:val="ru-RU"/>
        </w:rPr>
        <w:instrText>/</w:instrText>
      </w:r>
      <w:r>
        <w:instrText>Issues</w:instrText>
      </w:r>
      <w:r w:rsidRPr="00B238CE">
        <w:rPr>
          <w:lang w:val="ru-RU"/>
        </w:rPr>
        <w:instrText>/</w:instrText>
      </w:r>
      <w:r>
        <w:instrText>Business</w:instrText>
      </w:r>
      <w:r w:rsidRPr="00B238CE">
        <w:rPr>
          <w:lang w:val="ru-RU"/>
        </w:rPr>
        <w:instrText>/</w:instrText>
      </w:r>
      <w:r>
        <w:instrText>WG</w:instrText>
      </w:r>
      <w:r w:rsidRPr="00B238CE">
        <w:rPr>
          <w:lang w:val="ru-RU"/>
        </w:rPr>
        <w:instrText>/</w:instrText>
      </w:r>
      <w:r>
        <w:instrText>ungps</w:instrText>
      </w:r>
      <w:r w:rsidRPr="00B238CE">
        <w:rPr>
          <w:lang w:val="ru-RU"/>
        </w:rPr>
        <w:instrText>10</w:instrText>
      </w:r>
      <w:r>
        <w:instrText>plusroadmap</w:instrText>
      </w:r>
      <w:r w:rsidRPr="00B238CE">
        <w:rPr>
          <w:lang w:val="ru-RU"/>
        </w:rPr>
        <w:instrText>.</w:instrText>
      </w:r>
      <w:r>
        <w:instrText>pdf</w:instrText>
      </w:r>
      <w:r w:rsidRPr="00B238CE">
        <w:rPr>
          <w:lang w:val="ru-RU"/>
        </w:rPr>
        <w:instrText xml:space="preserve">" </w:instrText>
      </w:r>
      <w:r>
        <w:fldChar w:fldCharType="separate"/>
      </w:r>
      <w:r w:rsidR="007954C2" w:rsidRPr="00B238CE">
        <w:rPr>
          <w:rStyle w:val="Hyperlink"/>
          <w:shd w:val="clear" w:color="auto" w:fill="FFFFFF"/>
          <w:lang w:val="ru-RU"/>
        </w:rPr>
        <w:t xml:space="preserve">«дорожную карту» </w:t>
      </w:r>
      <w:r>
        <w:rPr>
          <w:rStyle w:val="Hyperlink"/>
          <w:shd w:val="clear" w:color="auto" w:fill="FFFFFF"/>
        </w:rPr>
        <w:fldChar w:fldCharType="end"/>
      </w:r>
      <w:r w:rsidR="007954C2" w:rsidRPr="00B238CE">
        <w:rPr>
          <w:color w:val="000000"/>
          <w:shd w:val="clear" w:color="auto" w:fill="FFFFFF"/>
          <w:lang w:val="ru-RU"/>
        </w:rPr>
        <w:t xml:space="preserve">на следующее десятилетие, которая была представлена в ноябре 2021 года. </w:t>
      </w:r>
      <w:r w:rsidR="007954C2" w:rsidRPr="00B238CE">
        <w:rPr>
          <w:lang w:val="ru-RU"/>
        </w:rPr>
        <w:t xml:space="preserve">Данная дорожная карта устанавливает для государств, предприятий и других участников ориентиры и области действий для устранения существующих пробелов и использования текущих возможностей, выявленных в ходе подведения итогов </w:t>
      </w:r>
      <w:r>
        <w:fldChar w:fldCharType="begin"/>
      </w:r>
      <w:r w:rsidRPr="00B238CE">
        <w:rPr>
          <w:lang w:val="ru-RU"/>
        </w:rPr>
        <w:instrText xml:space="preserve"> </w:instrText>
      </w:r>
      <w:r>
        <w:instrText>HYPERLINK</w:instrText>
      </w:r>
      <w:r w:rsidRPr="00B238CE">
        <w:rPr>
          <w:lang w:val="ru-RU"/>
        </w:rPr>
        <w:instrText xml:space="preserve"> "</w:instrText>
      </w:r>
      <w:r>
        <w:instrText>https</w:instrText>
      </w:r>
      <w:r w:rsidRPr="00B238CE">
        <w:rPr>
          <w:lang w:val="ru-RU"/>
        </w:rPr>
        <w:instrText>://</w:instrText>
      </w:r>
      <w:r>
        <w:instrText>www</w:instrText>
      </w:r>
      <w:r w:rsidRPr="00B238CE">
        <w:rPr>
          <w:lang w:val="ru-RU"/>
        </w:rPr>
        <w:instrText>.</w:instrText>
      </w:r>
      <w:r>
        <w:instrText>ohchr</w:instrText>
      </w:r>
      <w:r w:rsidRPr="00B238CE">
        <w:rPr>
          <w:lang w:val="ru-RU"/>
        </w:rPr>
        <w:instrText>.</w:instrText>
      </w:r>
      <w:r>
        <w:instrText>org</w:instrText>
      </w:r>
      <w:r w:rsidRPr="00B238CE">
        <w:rPr>
          <w:lang w:val="ru-RU"/>
        </w:rPr>
        <w:instrText>/</w:instrText>
      </w:r>
      <w:r>
        <w:instrText>EN</w:instrText>
      </w:r>
      <w:r w:rsidRPr="00B238CE">
        <w:rPr>
          <w:lang w:val="ru-RU"/>
        </w:rPr>
        <w:instrText>/</w:instrText>
      </w:r>
      <w:r>
        <w:instrText>Issues</w:instrText>
      </w:r>
      <w:r w:rsidRPr="00B238CE">
        <w:rPr>
          <w:lang w:val="ru-RU"/>
        </w:rPr>
        <w:instrText>/</w:instrText>
      </w:r>
      <w:r>
        <w:instrText>Business</w:instrText>
      </w:r>
      <w:r w:rsidRPr="00B238CE">
        <w:rPr>
          <w:lang w:val="ru-RU"/>
        </w:rPr>
        <w:instrText>/</w:instrText>
      </w:r>
      <w:r>
        <w:instrText>Pages</w:instrText>
      </w:r>
      <w:r w:rsidRPr="00B238CE">
        <w:rPr>
          <w:lang w:val="ru-RU"/>
        </w:rPr>
        <w:instrText>/</w:instrText>
      </w:r>
      <w:r>
        <w:instrText>UNGPsBizHRsnext</w:instrText>
      </w:r>
      <w:r w:rsidRPr="00B238CE">
        <w:rPr>
          <w:lang w:val="ru-RU"/>
        </w:rPr>
        <w:instrText>10.</w:instrText>
      </w:r>
      <w:r>
        <w:instrText>aspx</w:instrText>
      </w:r>
      <w:r w:rsidRPr="00B238CE">
        <w:rPr>
          <w:lang w:val="ru-RU"/>
        </w:rPr>
        <w:instrText xml:space="preserve">" </w:instrText>
      </w:r>
      <w:r>
        <w:fldChar w:fldCharType="separate"/>
      </w:r>
      <w:r w:rsidR="007954C2" w:rsidRPr="00B238CE">
        <w:rPr>
          <w:color w:val="000000"/>
          <w:lang w:val="ru-RU"/>
        </w:rPr>
        <w:t>РППЧ ООН 10+</w:t>
      </w:r>
      <w:r>
        <w:rPr>
          <w:color w:val="000000"/>
        </w:rPr>
        <w:fldChar w:fldCharType="end"/>
      </w:r>
      <w:r w:rsidR="007954C2" w:rsidRPr="00B238CE">
        <w:rPr>
          <w:lang w:val="ru-RU"/>
        </w:rPr>
        <w:t>.</w:t>
      </w:r>
      <w:r w:rsidR="007954C2" w:rsidRPr="00B238CE">
        <w:rPr>
          <w:color w:val="000000"/>
          <w:shd w:val="clear" w:color="auto" w:fill="FFFFFF"/>
          <w:lang w:val="ru-RU"/>
        </w:rPr>
        <w:t xml:space="preserve"> </w:t>
      </w:r>
    </w:p>
    <w:p w14:paraId="389A2098" w14:textId="597B9D56" w:rsidR="008D3454" w:rsidRPr="00B238CE" w:rsidRDefault="009A4541" w:rsidP="24E5C86D">
      <w:pPr>
        <w:ind w:right="-142"/>
        <w:jc w:val="both"/>
        <w:rPr>
          <w:color w:val="000000"/>
          <w:shd w:val="clear" w:color="auto" w:fill="FFFFFF"/>
          <w:lang w:val="ru-RU"/>
        </w:rPr>
      </w:pPr>
      <w:r w:rsidRPr="00B238CE">
        <w:rPr>
          <w:lang w:val="ru-RU"/>
        </w:rPr>
        <w:t>В итоговом отчете четко объясняется, в какой степени многие - если не большинство - барьеры для правообладателей в отношении их возможности доступа к судебным и внесудебным механизмам, указанным в РППЧ ООН, все еще остаются.</w:t>
      </w:r>
      <w:r w:rsidRPr="00B238CE">
        <w:rPr>
          <w:color w:val="000000"/>
          <w:shd w:val="clear" w:color="auto" w:fill="FFFFFF"/>
          <w:lang w:val="ru-RU"/>
        </w:rPr>
        <w:t xml:space="preserve"> </w:t>
      </w:r>
      <w:r w:rsidRPr="00B238CE">
        <w:rPr>
          <w:lang w:val="ru-RU"/>
        </w:rPr>
        <w:t>Это касается таких элементарных вопросов, как доступ к информации.</w:t>
      </w:r>
      <w:r w:rsidRPr="00B238CE">
        <w:rPr>
          <w:color w:val="000000"/>
          <w:shd w:val="clear" w:color="auto" w:fill="FFFFFF"/>
          <w:lang w:val="ru-RU"/>
        </w:rPr>
        <w:t xml:space="preserve"> Эти проблемы также четко обозначены в проекте "Подотчетность и средства правовой защиты" ("</w:t>
      </w:r>
      <w:r>
        <w:rPr>
          <w:color w:val="000000"/>
          <w:shd w:val="clear" w:color="auto" w:fill="FFFFFF"/>
        </w:rPr>
        <w:t>ARP</w:t>
      </w:r>
      <w:r w:rsidRPr="00B238CE">
        <w:rPr>
          <w:color w:val="000000"/>
          <w:shd w:val="clear" w:color="auto" w:fill="FFFFFF"/>
          <w:lang w:val="ru-RU"/>
        </w:rPr>
        <w:t xml:space="preserve">"), стартовавшем УВКПЧ в 2014 году. </w:t>
      </w:r>
      <w:r w:rsidRPr="00B238CE">
        <w:rPr>
          <w:lang w:val="ru-RU"/>
        </w:rPr>
        <w:t>Решение этих проблем должно рассматриваться государствами, предприятиями и всеми заинтересованными сторонами как неотложный приоритет и ключевой элемент в борьбе с неравенством и обеспечении устойчивого будущего для всех.</w:t>
      </w:r>
      <w:r w:rsidRPr="00B238CE">
        <w:rPr>
          <w:color w:val="000000"/>
          <w:shd w:val="clear" w:color="auto" w:fill="FFFFFF"/>
          <w:lang w:val="ru-RU"/>
        </w:rPr>
        <w:t xml:space="preserve"> </w:t>
      </w:r>
    </w:p>
    <w:p w14:paraId="4FA32276" w14:textId="565254E8" w:rsidR="00805F15" w:rsidRPr="00B238CE" w:rsidRDefault="008D3454" w:rsidP="008D3454">
      <w:pPr>
        <w:ind w:right="-142"/>
        <w:jc w:val="both"/>
        <w:rPr>
          <w:rFonts w:cstheme="minorHAnsi"/>
          <w:color w:val="000000"/>
          <w:shd w:val="clear" w:color="auto" w:fill="FFFFFF"/>
          <w:lang w:val="ru-RU"/>
        </w:rPr>
      </w:pPr>
      <w:r w:rsidRPr="00B238CE">
        <w:rPr>
          <w:color w:val="000000"/>
          <w:shd w:val="clear" w:color="auto" w:fill="FFFFFF"/>
          <w:lang w:val="ru-RU"/>
        </w:rPr>
        <w:lastRenderedPageBreak/>
        <w:t xml:space="preserve">Что касается ответственности за вред, причиненный безответственной предпринимательской практикой, «дорожной карты» РППЧ ООН 10+ устанавливает ключевые сферы действий, приоритетные цели и задачи для увеличения темпов реализации более эффективного исправления негативного влияния, ставя правообладателей в центр любой значимой инициативы по обеспечению подотчетности. </w:t>
      </w:r>
      <w:r w:rsidRPr="00B238CE">
        <w:rPr>
          <w:lang w:val="ru-RU"/>
        </w:rPr>
        <w:t>В докладе Рабочей группы Генеральной Ассамблее ООН за 2017 год (</w:t>
      </w:r>
      <w:r w:rsidR="00B238CE">
        <w:fldChar w:fldCharType="begin"/>
      </w:r>
      <w:r w:rsidR="00B238CE" w:rsidRPr="00B238CE">
        <w:rPr>
          <w:lang w:val="ru-RU"/>
        </w:rPr>
        <w:instrText xml:space="preserve"> </w:instrText>
      </w:r>
      <w:r w:rsidR="00B238CE">
        <w:instrText>HYPERLINK</w:instrText>
      </w:r>
      <w:r w:rsidR="00B238CE" w:rsidRPr="00B238CE">
        <w:rPr>
          <w:lang w:val="ru-RU"/>
        </w:rPr>
        <w:instrText xml:space="preserve"> "</w:instrText>
      </w:r>
      <w:r w:rsidR="00B238CE">
        <w:instrText>http</w:instrText>
      </w:r>
      <w:r w:rsidR="00B238CE" w:rsidRPr="00B238CE">
        <w:rPr>
          <w:lang w:val="ru-RU"/>
        </w:rPr>
        <w:instrText>://</w:instrText>
      </w:r>
      <w:r w:rsidR="00B238CE">
        <w:instrText>ap</w:instrText>
      </w:r>
      <w:r w:rsidR="00B238CE" w:rsidRPr="00B238CE">
        <w:rPr>
          <w:lang w:val="ru-RU"/>
        </w:rPr>
        <w:instrText>.</w:instrText>
      </w:r>
      <w:r w:rsidR="00B238CE">
        <w:instrText>ohchr</w:instrText>
      </w:r>
      <w:r w:rsidR="00B238CE" w:rsidRPr="00B238CE">
        <w:rPr>
          <w:lang w:val="ru-RU"/>
        </w:rPr>
        <w:instrText>.</w:instrText>
      </w:r>
      <w:r w:rsidR="00B238CE">
        <w:instrText>org</w:instrText>
      </w:r>
      <w:r w:rsidR="00B238CE" w:rsidRPr="00B238CE">
        <w:rPr>
          <w:lang w:val="ru-RU"/>
        </w:rPr>
        <w:instrText>/</w:instrText>
      </w:r>
      <w:r w:rsidR="00B238CE">
        <w:instrText>documents</w:instrText>
      </w:r>
      <w:r w:rsidR="00B238CE" w:rsidRPr="00B238CE">
        <w:rPr>
          <w:lang w:val="ru-RU"/>
        </w:rPr>
        <w:instrText>/</w:instrText>
      </w:r>
      <w:r w:rsidR="00B238CE">
        <w:instrText>dpage</w:instrText>
      </w:r>
      <w:r w:rsidR="00B238CE" w:rsidRPr="00B238CE">
        <w:rPr>
          <w:lang w:val="ru-RU"/>
        </w:rPr>
        <w:instrText>_</w:instrText>
      </w:r>
      <w:r w:rsidR="00B238CE">
        <w:instrText>e</w:instrText>
      </w:r>
      <w:r w:rsidR="00B238CE" w:rsidRPr="00B238CE">
        <w:rPr>
          <w:lang w:val="ru-RU"/>
        </w:rPr>
        <w:instrText>.</w:instrText>
      </w:r>
      <w:r w:rsidR="00B238CE">
        <w:instrText>aspx</w:instrText>
      </w:r>
      <w:r w:rsidR="00B238CE" w:rsidRPr="00B238CE">
        <w:rPr>
          <w:lang w:val="ru-RU"/>
        </w:rPr>
        <w:instrText>?</w:instrText>
      </w:r>
      <w:r w:rsidR="00B238CE">
        <w:instrText>si</w:instrText>
      </w:r>
      <w:r w:rsidR="00B238CE" w:rsidRPr="00B238CE">
        <w:rPr>
          <w:lang w:val="ru-RU"/>
        </w:rPr>
        <w:instrText>=</w:instrText>
      </w:r>
      <w:r w:rsidR="00B238CE">
        <w:instrText>A</w:instrText>
      </w:r>
      <w:r w:rsidR="00B238CE" w:rsidRPr="00B238CE">
        <w:rPr>
          <w:lang w:val="ru-RU"/>
        </w:rPr>
        <w:instrText xml:space="preserve">/72/162" </w:instrText>
      </w:r>
      <w:r w:rsidR="00B238CE">
        <w:fldChar w:fldCharType="separate"/>
      </w:r>
      <w:r>
        <w:rPr>
          <w:color w:val="000000"/>
        </w:rPr>
        <w:t>A</w:t>
      </w:r>
      <w:r w:rsidRPr="00B238CE">
        <w:rPr>
          <w:color w:val="000000"/>
          <w:lang w:val="ru-RU"/>
        </w:rPr>
        <w:t>/71/162</w:t>
      </w:r>
      <w:r w:rsidR="00B238CE">
        <w:rPr>
          <w:color w:val="000000"/>
        </w:rPr>
        <w:fldChar w:fldCharType="end"/>
      </w:r>
      <w:r w:rsidRPr="00B238CE">
        <w:rPr>
          <w:lang w:val="ru-RU"/>
        </w:rPr>
        <w:t xml:space="preserve">) была раскрыта концепция доступа к эффективным средствам правовой защиты в рамках </w:t>
      </w:r>
      <w:r w:rsidR="00664223" w:rsidRPr="00B238CE">
        <w:rPr>
          <w:lang w:val="ru-RU"/>
        </w:rPr>
        <w:t xml:space="preserve">РППЧ </w:t>
      </w:r>
      <w:r w:rsidRPr="00B238CE">
        <w:rPr>
          <w:lang w:val="ru-RU"/>
        </w:rPr>
        <w:t>ООН.</w:t>
      </w:r>
      <w:r w:rsidRPr="00B238CE">
        <w:rPr>
          <w:color w:val="000000"/>
          <w:shd w:val="clear" w:color="auto" w:fill="FFFFFF"/>
          <w:lang w:val="ru-RU"/>
        </w:rPr>
        <w:t xml:space="preserve"> В нем разъясняется взаимосвязь между правом на эффективное средство правовой защиты, доступом к эффективному средству правовой защиты, доступом к правосудию и корпоративной подотчетностью. В нем также рассматривался вопрос об эффективных средствах правовой защиты с точки зрения правообладателей и предлагалось, чтобы механизмы правовой защиты учитывали их разнообразный опыт и требования.</w:t>
      </w:r>
    </w:p>
    <w:p w14:paraId="69368252" w14:textId="08F4F73B" w:rsidR="009B735E" w:rsidRPr="00B238CE" w:rsidRDefault="24E5C86D" w:rsidP="24E5C86D">
      <w:pPr>
        <w:ind w:right="-142"/>
        <w:jc w:val="both"/>
        <w:rPr>
          <w:color w:val="000000"/>
          <w:shd w:val="clear" w:color="auto" w:fill="FFFFFF"/>
          <w:lang w:val="ru-RU"/>
        </w:rPr>
      </w:pPr>
      <w:r w:rsidRPr="00B238CE">
        <w:rPr>
          <w:lang w:val="ru-RU"/>
        </w:rPr>
        <w:t>В связи с этим 11-й Форум станет ключевой глобальной платформой для диалога заинтересованных сторон о том, как усилить механизмы подотчетности и средств правовой защиты в отношении нарушений прав человека, связанных с предпринимательской деятельностью, ускорить темпы их реализации государствами и предприятиями и стимулировать участие других участников в соответствии с рекомендациями «дорожной карты» РППЧ ООН 10+.</w:t>
      </w:r>
      <w:r w:rsidRPr="00B238CE">
        <w:rPr>
          <w:color w:val="000000"/>
          <w:shd w:val="clear" w:color="auto" w:fill="FFFFFF"/>
          <w:lang w:val="ru-RU"/>
        </w:rPr>
        <w:t xml:space="preserve"> Он также станет катализатором необходимых разговоров о репарациях, ставя людей и планету в центр решений. </w:t>
      </w:r>
    </w:p>
    <w:p w14:paraId="4E1A2968" w14:textId="2F902ABD" w:rsidR="0081319F" w:rsidRPr="00B238CE" w:rsidRDefault="00C500C9" w:rsidP="0081319F">
      <w:pPr>
        <w:ind w:right="-142"/>
        <w:jc w:val="both"/>
        <w:rPr>
          <w:b/>
          <w:bCs/>
          <w:lang w:val="ru-RU"/>
        </w:rPr>
      </w:pPr>
      <w:r w:rsidRPr="00B238CE">
        <w:rPr>
          <w:lang w:val="ru-RU"/>
        </w:rPr>
        <w:t>11-й Форум предоставляет своевременную возможность проанализировать реализацию Руководящих принципов во втором десятилетии предпринимательской деятельности и прав человека.</w:t>
      </w:r>
      <w:r w:rsidRPr="00B238CE">
        <w:rPr>
          <w:color w:val="000000"/>
          <w:shd w:val="clear" w:color="auto" w:fill="FFFFFF"/>
          <w:lang w:val="ru-RU"/>
        </w:rPr>
        <w:t xml:space="preserve"> Фокус будет сделан </w:t>
      </w:r>
      <w:bookmarkStart w:id="1" w:name="_Hlk96076162"/>
      <w:r w:rsidRPr="00B238CE">
        <w:rPr>
          <w:color w:val="000000"/>
          <w:shd w:val="clear" w:color="auto" w:fill="FFFFFF"/>
          <w:lang w:val="ru-RU"/>
        </w:rPr>
        <w:t>на</w:t>
      </w:r>
      <w:r w:rsidRPr="00B238CE">
        <w:rPr>
          <w:b/>
          <w:lang w:val="ru-RU"/>
        </w:rPr>
        <w:t xml:space="preserve"> </w:t>
      </w:r>
      <w:bookmarkEnd w:id="1"/>
      <w:r w:rsidRPr="00B238CE">
        <w:rPr>
          <w:lang w:val="ru-RU"/>
        </w:rPr>
        <w:t>подведении итогов усилий по обеспечению подотчетности и доступа к средствам правовой защиты, чтобы рассмотреть вопрос о том, как можно ускорить реализацию РППЧ ООН с точки зрения правообладателей.</w:t>
      </w:r>
    </w:p>
    <w:p w14:paraId="35DB050F" w14:textId="3855803F" w:rsidR="008C3E7A" w:rsidRPr="00B238CE" w:rsidRDefault="00005E8E" w:rsidP="24E5C86D">
      <w:pPr>
        <w:ind w:right="-142"/>
        <w:jc w:val="both"/>
        <w:rPr>
          <w:color w:val="000000"/>
          <w:shd w:val="clear" w:color="auto" w:fill="FFFFFF"/>
          <w:lang w:val="ru-RU"/>
        </w:rPr>
      </w:pPr>
      <w:r w:rsidRPr="00B238CE">
        <w:rPr>
          <w:lang w:val="ru-RU"/>
        </w:rPr>
        <w:t>Ожидается широкое участие правительств, предприятий, представителей гражданского общества, профсоюзов, коренных народов, правозащитников, ученых, национальных правозащитных учреждений, международных организаций и прочих.</w:t>
      </w:r>
      <w:r w:rsidRPr="00B238CE">
        <w:rPr>
          <w:color w:val="000000"/>
          <w:shd w:val="clear" w:color="auto" w:fill="FFFFFF"/>
          <w:lang w:val="ru-RU"/>
        </w:rPr>
        <w:t xml:space="preserve"> </w:t>
      </w:r>
      <w:r w:rsidRPr="00B238CE">
        <w:rPr>
          <w:lang w:val="ru-RU"/>
        </w:rPr>
        <w:t>В ходе дискуссий на форуме участники смогут поделиться своими взглядами на то, что работает и не работает в отношении обеспечения подотчетности и доступа к средствам правовой защиты для правообладателей, пострадавших от нарушений прав человека, связанных с предпринимательской деятельностью.</w:t>
      </w:r>
      <w:r w:rsidRPr="00B238CE">
        <w:rPr>
          <w:color w:val="000000"/>
          <w:shd w:val="clear" w:color="auto" w:fill="FFFFFF"/>
          <w:lang w:val="ru-RU"/>
        </w:rPr>
        <w:t xml:space="preserve"> </w:t>
      </w:r>
      <w:r w:rsidRPr="00B238CE">
        <w:rPr>
          <w:lang w:val="ru-RU"/>
        </w:rPr>
        <w:t>Кроме того, участники Форума обсудят, какие действия следует предпринять дальше, с учетом выявленных в ходе оценок и «дорожной карты» ГП ООН 10+ пробелов в согласованности и реализации, и рекомендаций.</w:t>
      </w:r>
      <w:r w:rsidRPr="00B238CE">
        <w:rPr>
          <w:color w:val="000000"/>
          <w:shd w:val="clear" w:color="auto" w:fill="FFFFFF"/>
          <w:lang w:val="ru-RU"/>
        </w:rPr>
        <w:t xml:space="preserve"> </w:t>
      </w:r>
    </w:p>
    <w:p w14:paraId="23A566DF" w14:textId="48C46210" w:rsidR="007E6C3C" w:rsidRPr="00140E0A" w:rsidRDefault="00BD0D92" w:rsidP="24E5C86D">
      <w:pPr>
        <w:ind w:right="-142"/>
        <w:jc w:val="both"/>
        <w:rPr>
          <w:color w:val="000000"/>
          <w:shd w:val="clear" w:color="auto" w:fill="FFFFFF"/>
        </w:rPr>
      </w:pPr>
      <w:r w:rsidRPr="00B238CE">
        <w:rPr>
          <w:lang w:val="ru-RU"/>
        </w:rPr>
        <w:t xml:space="preserve">Кроме пленарных заседаний и региональных диалогов по ключевым тенденциям, проблемам и возможностям для реализации </w:t>
      </w:r>
      <w:r w:rsidR="00664223" w:rsidRPr="00B238CE">
        <w:rPr>
          <w:lang w:val="ru-RU"/>
        </w:rPr>
        <w:t xml:space="preserve">РППЧ </w:t>
      </w:r>
      <w:r w:rsidRPr="00B238CE">
        <w:rPr>
          <w:lang w:val="ru-RU"/>
        </w:rPr>
        <w:t>ООН, в ходе дискуссий на Форуме будут рассматриваться эффективные способы обеспечения подотчетности на основе подхода, ориентированного на правообладателей.</w:t>
      </w:r>
      <w:r w:rsidRPr="00B238CE">
        <w:rPr>
          <w:color w:val="000000"/>
          <w:shd w:val="clear" w:color="auto" w:fill="FFFFFF"/>
          <w:lang w:val="ru-RU"/>
        </w:rPr>
        <w:t xml:space="preserve"> </w:t>
      </w:r>
      <w:r w:rsidRPr="00B238CE">
        <w:rPr>
          <w:lang w:val="ru-RU"/>
        </w:rPr>
        <w:t xml:space="preserve">Это включает в себя создание "разумного сочетания" правовых и политических мер по продвижению ответственного предпринимательства, включая эффективную </w:t>
      </w:r>
      <w:r w:rsidR="00B238CE">
        <w:fldChar w:fldCharType="begin"/>
      </w:r>
      <w:r w:rsidR="00B238CE" w:rsidRPr="00B238CE">
        <w:rPr>
          <w:lang w:val="ru-RU"/>
        </w:rPr>
        <w:instrText xml:space="preserve"> </w:instrText>
      </w:r>
      <w:r w:rsidR="00B238CE">
        <w:instrText>HYPERLINK</w:instrText>
      </w:r>
      <w:r w:rsidR="00B238CE" w:rsidRPr="00B238CE">
        <w:rPr>
          <w:lang w:val="ru-RU"/>
        </w:rPr>
        <w:instrText xml:space="preserve"> "</w:instrText>
      </w:r>
      <w:r w:rsidR="00B238CE">
        <w:instrText>https</w:instrText>
      </w:r>
      <w:r w:rsidR="00B238CE" w:rsidRPr="00B238CE">
        <w:rPr>
          <w:lang w:val="ru-RU"/>
        </w:rPr>
        <w:instrText>://</w:instrText>
      </w:r>
      <w:r w:rsidR="00B238CE">
        <w:instrText>www</w:instrText>
      </w:r>
      <w:r w:rsidR="00B238CE" w:rsidRPr="00B238CE">
        <w:rPr>
          <w:lang w:val="ru-RU"/>
        </w:rPr>
        <w:instrText>.</w:instrText>
      </w:r>
      <w:r w:rsidR="00B238CE">
        <w:instrText>ohchr</w:instrText>
      </w:r>
      <w:r w:rsidR="00B238CE" w:rsidRPr="00B238CE">
        <w:rPr>
          <w:lang w:val="ru-RU"/>
        </w:rPr>
        <w:instrText>.</w:instrText>
      </w:r>
      <w:r w:rsidR="00B238CE">
        <w:instrText>org</w:instrText>
      </w:r>
      <w:r w:rsidR="00B238CE" w:rsidRPr="00B238CE">
        <w:rPr>
          <w:lang w:val="ru-RU"/>
        </w:rPr>
        <w:instrText>/</w:instrText>
      </w:r>
      <w:r w:rsidR="00B238CE">
        <w:instrText>en</w:instrText>
      </w:r>
      <w:r w:rsidR="00B238CE" w:rsidRPr="00B238CE">
        <w:rPr>
          <w:lang w:val="ru-RU"/>
        </w:rPr>
        <w:instrText>/</w:instrText>
      </w:r>
      <w:r w:rsidR="00B238CE">
        <w:instrText>special</w:instrText>
      </w:r>
      <w:r w:rsidR="00B238CE" w:rsidRPr="00B238CE">
        <w:rPr>
          <w:lang w:val="ru-RU"/>
        </w:rPr>
        <w:instrText>-</w:instrText>
      </w:r>
      <w:r w:rsidR="00B238CE">
        <w:instrText>procedures</w:instrText>
      </w:r>
      <w:r w:rsidR="00B238CE" w:rsidRPr="00B238CE">
        <w:rPr>
          <w:lang w:val="ru-RU"/>
        </w:rPr>
        <w:instrText>/</w:instrText>
      </w:r>
      <w:r w:rsidR="00B238CE">
        <w:instrText>wg</w:instrText>
      </w:r>
      <w:r w:rsidR="00B238CE" w:rsidRPr="00B238CE">
        <w:rPr>
          <w:lang w:val="ru-RU"/>
        </w:rPr>
        <w:instrText>-</w:instrText>
      </w:r>
      <w:r w:rsidR="00B238CE">
        <w:instrText>business</w:instrText>
      </w:r>
      <w:r w:rsidR="00B238CE" w:rsidRPr="00B238CE">
        <w:rPr>
          <w:lang w:val="ru-RU"/>
        </w:rPr>
        <w:instrText>/</w:instrText>
      </w:r>
      <w:r w:rsidR="00B238CE">
        <w:instrText>mandatory</w:instrText>
      </w:r>
      <w:r w:rsidR="00B238CE" w:rsidRPr="00B238CE">
        <w:rPr>
          <w:lang w:val="ru-RU"/>
        </w:rPr>
        <w:instrText>-</w:instrText>
      </w:r>
      <w:r w:rsidR="00B238CE">
        <w:instrText>human</w:instrText>
      </w:r>
      <w:r w:rsidR="00B238CE" w:rsidRPr="00B238CE">
        <w:rPr>
          <w:lang w:val="ru-RU"/>
        </w:rPr>
        <w:instrText>-</w:instrText>
      </w:r>
      <w:r w:rsidR="00B238CE">
        <w:instrText>rights</w:instrText>
      </w:r>
      <w:r w:rsidR="00B238CE" w:rsidRPr="00B238CE">
        <w:rPr>
          <w:lang w:val="ru-RU"/>
        </w:rPr>
        <w:instrText>-</w:instrText>
      </w:r>
      <w:r w:rsidR="00B238CE">
        <w:instrText>due</w:instrText>
      </w:r>
      <w:r w:rsidR="00B238CE" w:rsidRPr="00B238CE">
        <w:rPr>
          <w:lang w:val="ru-RU"/>
        </w:rPr>
        <w:instrText>-</w:instrText>
      </w:r>
      <w:r w:rsidR="00B238CE">
        <w:instrText>diligence</w:instrText>
      </w:r>
      <w:r w:rsidR="00B238CE" w:rsidRPr="00B238CE">
        <w:rPr>
          <w:lang w:val="ru-RU"/>
        </w:rPr>
        <w:instrText>-</w:instrText>
      </w:r>
      <w:r w:rsidR="00B238CE">
        <w:instrText>mhr</w:instrText>
      </w:r>
      <w:r w:rsidR="00B238CE">
        <w:instrText>dd</w:instrText>
      </w:r>
      <w:r w:rsidR="00B238CE" w:rsidRPr="00B238CE">
        <w:rPr>
          <w:lang w:val="ru-RU"/>
        </w:rPr>
        <w:instrText xml:space="preserve">" </w:instrText>
      </w:r>
      <w:r w:rsidR="00B238CE">
        <w:fldChar w:fldCharType="separate"/>
      </w:r>
      <w:proofErr w:type="spellStart"/>
      <w:r>
        <w:rPr>
          <w:rStyle w:val="Hyperlink"/>
          <w:shd w:val="clear" w:color="auto" w:fill="FFFFFF"/>
        </w:rPr>
        <w:t>обязательную</w:t>
      </w:r>
      <w:proofErr w:type="spellEnd"/>
      <w:r>
        <w:rPr>
          <w:rStyle w:val="Hyperlink"/>
          <w:shd w:val="clear" w:color="auto" w:fill="FFFFFF"/>
        </w:rPr>
        <w:t xml:space="preserve"> </w:t>
      </w:r>
      <w:proofErr w:type="spellStart"/>
      <w:r>
        <w:rPr>
          <w:rStyle w:val="Hyperlink"/>
          <w:shd w:val="clear" w:color="auto" w:fill="FFFFFF"/>
        </w:rPr>
        <w:t>должную</w:t>
      </w:r>
      <w:proofErr w:type="spellEnd"/>
      <w:r>
        <w:rPr>
          <w:rStyle w:val="Hyperlink"/>
          <w:shd w:val="clear" w:color="auto" w:fill="FFFFFF"/>
        </w:rPr>
        <w:t xml:space="preserve"> </w:t>
      </w:r>
      <w:proofErr w:type="spellStart"/>
      <w:r>
        <w:rPr>
          <w:rStyle w:val="Hyperlink"/>
          <w:shd w:val="clear" w:color="auto" w:fill="FFFFFF"/>
        </w:rPr>
        <w:t>осмотрительность</w:t>
      </w:r>
      <w:proofErr w:type="spellEnd"/>
      <w:r>
        <w:rPr>
          <w:rStyle w:val="Hyperlink"/>
          <w:shd w:val="clear" w:color="auto" w:fill="FFFFFF"/>
        </w:rPr>
        <w:t xml:space="preserve"> в вопросах прав человека</w:t>
      </w:r>
      <w:r w:rsidR="00B238CE">
        <w:rPr>
          <w:rStyle w:val="Hyperlink"/>
          <w:shd w:val="clear" w:color="auto" w:fill="FFFFFF"/>
        </w:rPr>
        <w:fldChar w:fldCharType="end"/>
      </w:r>
      <w:r>
        <w:t xml:space="preserve">, для обеспечения правосудия в случае причинения вреда; понимание необходимости интеграции вопросов прав </w:t>
      </w:r>
      <w:r>
        <w:lastRenderedPageBreak/>
        <w:t xml:space="preserve">человека во все сферы политики, влияющие на экономическую деятельность; а также развитие лучшего и более систематического отслеживания деятельности государств и предприятий в целях оценивать усилия по улучшению </w:t>
      </w:r>
      <w:hyperlink r:id="rId14" w:history="1">
        <w:r>
          <w:rPr>
            <w:rStyle w:val="Hyperlink"/>
            <w:shd w:val="clear" w:color="auto" w:fill="FFFFFF"/>
          </w:rPr>
          <w:t>доступа к средствам правовой защиты для правообладателей</w:t>
        </w:r>
      </w:hyperlink>
      <w:r>
        <w:t>, пострадавших от вреда, причиненного бизнесом.</w:t>
      </w:r>
      <w:r>
        <w:rPr>
          <w:color w:val="000000"/>
          <w:shd w:val="clear" w:color="auto" w:fill="FFFFFF"/>
        </w:rPr>
        <w:t xml:space="preserve"> </w:t>
      </w:r>
      <w:r>
        <w:t xml:space="preserve">В ходе дискуссий также будут рассматриваться способы, с помощью которых </w:t>
      </w:r>
      <w:hyperlink r:id="rId15" w:history="1">
        <w:r>
          <w:rPr>
            <w:rStyle w:val="Hyperlink"/>
            <w:shd w:val="clear" w:color="auto" w:fill="FFFFFF"/>
          </w:rPr>
          <w:t>документ, имеющий обязательную юридическую силу</w:t>
        </w:r>
      </w:hyperlink>
      <w:r>
        <w:t>, может потенциально помочь обеспечить подотчетность и средства правовой защиты для жертв нарушений прав человека, связанных с предпринимательской деятельностью.</w:t>
      </w:r>
    </w:p>
    <w:p w14:paraId="09DF278D" w14:textId="424CF539" w:rsidR="007D3836" w:rsidRDefault="008845D1" w:rsidP="0091236C">
      <w:pPr>
        <w:ind w:right="-142"/>
        <w:jc w:val="both"/>
        <w:rPr>
          <w:rFonts w:cstheme="minorHAnsi"/>
          <w:color w:val="000000"/>
          <w:shd w:val="clear" w:color="auto" w:fill="FFFFFF"/>
        </w:rPr>
      </w:pPr>
      <w:r>
        <w:t xml:space="preserve">Также будет обсуждаться доступ к эффективным средствам правовой защиты, возмещению ущерба и компенсациям в качестве средства для устранения основных причин маргинализации и дискриминации, а также растущих угроз, с которыми сталкиваются группы и отдельные лица, подверженные повышенному риску корпоративных нарушений, в частности, </w:t>
      </w:r>
      <w:hyperlink r:id="rId16" w:history="1">
        <w:r>
          <w:rPr>
            <w:rStyle w:val="Hyperlink"/>
            <w:shd w:val="clear" w:color="auto" w:fill="FFFFFF"/>
          </w:rPr>
          <w:t>правозащитники</w:t>
        </w:r>
      </w:hyperlink>
      <w:r>
        <w:t>, выступающие против вреда, наносимого бизнесом людям и планете, коренные народы, лица с ограниченными возможностями и лица с иной сексуальной ориентацией или гендерной идентичностью.</w:t>
      </w:r>
    </w:p>
    <w:p w14:paraId="1D686D44" w14:textId="77777777" w:rsidR="00876295" w:rsidRPr="00140E0A" w:rsidRDefault="00876295" w:rsidP="0091236C">
      <w:pPr>
        <w:ind w:right="-142"/>
        <w:jc w:val="both"/>
        <w:rPr>
          <w:rFonts w:cstheme="minorHAnsi"/>
          <w:b/>
          <w:bCs/>
          <w:color w:val="000000"/>
          <w:shd w:val="clear" w:color="auto" w:fill="FFFFFF"/>
        </w:rPr>
      </w:pPr>
    </w:p>
    <w:p w14:paraId="284284E4" w14:textId="6D7B2585" w:rsidR="00876295" w:rsidRDefault="00CB735A" w:rsidP="00D946EB">
      <w:pPr>
        <w:ind w:right="-142"/>
        <w:jc w:val="both"/>
        <w:rPr>
          <w:rFonts w:cstheme="minorHAnsi"/>
          <w:b/>
          <w:sz w:val="26"/>
          <w:szCs w:val="26"/>
          <w:u w:val="single"/>
        </w:rPr>
      </w:pPr>
      <w:r>
        <w:rPr>
          <w:b/>
        </w:rPr>
        <w:t xml:space="preserve">Проект повестки дня будет размещен на веб-странице Форума </w:t>
      </w:r>
      <w:r>
        <w:rPr>
          <w:rStyle w:val="Hyperlink"/>
          <w:b/>
          <w:color w:val="auto"/>
          <w:u w:val="none"/>
        </w:rPr>
        <w:t>к концу сентября 2022 года.</w:t>
      </w:r>
      <w:r>
        <w:rPr>
          <w:shd w:val="clear" w:color="auto" w:fill="FFFFFF"/>
        </w:rPr>
        <w:t xml:space="preserve"> </w:t>
      </w:r>
    </w:p>
    <w:p w14:paraId="257456B9" w14:textId="585AA396" w:rsidR="0080719C" w:rsidRPr="00140E0A" w:rsidRDefault="00D0381D" w:rsidP="0080719C">
      <w:pPr>
        <w:ind w:right="-142"/>
        <w:rPr>
          <w:rFonts w:cstheme="minorHAnsi"/>
          <w:b/>
          <w:sz w:val="26"/>
          <w:szCs w:val="26"/>
          <w:u w:val="single"/>
        </w:rPr>
      </w:pPr>
      <w:r>
        <w:rPr>
          <w:b/>
          <w:sz w:val="26"/>
          <w:u w:val="single"/>
        </w:rPr>
        <w:t>Участие в Форуме 2022 года</w:t>
      </w:r>
    </w:p>
    <w:p w14:paraId="49A8D043" w14:textId="285B6271" w:rsidR="007F65B9" w:rsidRPr="00140E0A" w:rsidRDefault="00BC74E1" w:rsidP="00BB6C79">
      <w:pPr>
        <w:ind w:right="-142"/>
        <w:jc w:val="both"/>
        <w:rPr>
          <w:rFonts w:cstheme="minorHAnsi"/>
        </w:rPr>
      </w:pPr>
      <w:r>
        <w:t>Повестка дня Форума 2022 года будет соответствовать динамике последних двух лет, и будет включать более компактную повестку дня по сравнению с предыдущими изданиями Форума, также учитывая, что во Дворце Наций идет ремонт. Не смотря на то, что в рамках мероприятия будет затронут широкий круг вопросов и будут заслушаны выступления различных участников из всех регионов, более сжатый формат позволит провести целенаправленные дискуссии по ключевым вопросам. Форум 2022 года по-прежнему будет являться ведущей платформой ООН для многостороннего диалога по вопросам бизнеса и прав человека. В соответствии с правилами общественного здравоохранения, касающимися пандемии, Форум будет проходить в гибридном формате, который будет предусматривать очное и виртуальное участие, в зависимости от ситуации.</w:t>
      </w:r>
      <w:r w:rsidR="00524F01" w:rsidRPr="00D946EB">
        <w:t xml:space="preserve"> </w:t>
      </w:r>
      <w:proofErr w:type="spellStart"/>
      <w:r>
        <w:t>Информация</w:t>
      </w:r>
      <w:proofErr w:type="spellEnd"/>
      <w:r>
        <w:t xml:space="preserve"> о </w:t>
      </w:r>
      <w:proofErr w:type="spellStart"/>
      <w:r>
        <w:t>повестке</w:t>
      </w:r>
      <w:proofErr w:type="spellEnd"/>
      <w:r>
        <w:t xml:space="preserve"> </w:t>
      </w:r>
      <w:proofErr w:type="spellStart"/>
      <w:r>
        <w:t>дня</w:t>
      </w:r>
      <w:proofErr w:type="spellEnd"/>
      <w:r>
        <w:t>, процессе регистрации и прочие необходимые подробности будут опубликованы на специальной веб-странице Форума в ближайшее время.</w:t>
      </w:r>
    </w:p>
    <w:p w14:paraId="30D9D573" w14:textId="58E17681" w:rsidR="00B17C3F" w:rsidRPr="00140E0A" w:rsidRDefault="00A87DAC" w:rsidP="00BB6C79">
      <w:pPr>
        <w:ind w:right="-142"/>
        <w:jc w:val="both"/>
        <w:rPr>
          <w:rFonts w:cstheme="minorHAnsi"/>
        </w:rPr>
      </w:pPr>
      <w:r>
        <w:t xml:space="preserve">В связи с вышеизложенным, открытого конкурса предложений по проведению сессий и параллельных мероприятий не будет. </w:t>
      </w:r>
    </w:p>
    <w:p w14:paraId="49D9AF77" w14:textId="6A7F5951" w:rsidR="009A0FA6" w:rsidRPr="00140E0A" w:rsidRDefault="009A0FA6" w:rsidP="009A0FA6">
      <w:pPr>
        <w:ind w:right="-142"/>
        <w:jc w:val="both"/>
        <w:rPr>
          <w:rFonts w:cstheme="minorHAnsi"/>
          <w:b/>
          <w:sz w:val="26"/>
          <w:szCs w:val="26"/>
          <w:u w:val="single"/>
        </w:rPr>
      </w:pPr>
      <w:r>
        <w:t xml:space="preserve"> </w:t>
      </w:r>
    </w:p>
    <w:sectPr w:rsidR="009A0FA6" w:rsidRPr="00140E0A" w:rsidSect="00876295">
      <w:headerReference w:type="even" r:id="rId17"/>
      <w:headerReference w:type="default" r:id="rId18"/>
      <w:footerReference w:type="default" r:id="rId19"/>
      <w:pgSz w:w="11906" w:h="16838"/>
      <w:pgMar w:top="3150"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812F0" w14:textId="77777777" w:rsidR="00B82606" w:rsidRDefault="00B82606" w:rsidP="006617AC">
      <w:pPr>
        <w:spacing w:after="0" w:line="240" w:lineRule="auto"/>
      </w:pPr>
      <w:r>
        <w:separator/>
      </w:r>
    </w:p>
  </w:endnote>
  <w:endnote w:type="continuationSeparator" w:id="0">
    <w:p w14:paraId="7A68DF98" w14:textId="77777777" w:rsidR="00B82606" w:rsidRDefault="00B82606" w:rsidP="00661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599026"/>
      <w:docPartObj>
        <w:docPartGallery w:val="Page Numbers (Bottom of Page)"/>
        <w:docPartUnique/>
      </w:docPartObj>
    </w:sdtPr>
    <w:sdtEndPr>
      <w:rPr>
        <w:noProof/>
      </w:rPr>
    </w:sdtEndPr>
    <w:sdtContent>
      <w:p w14:paraId="74D7CE40" w14:textId="0B167D00" w:rsidR="00F332F7" w:rsidRDefault="00F332F7">
        <w:pPr>
          <w:pStyle w:val="Footer"/>
          <w:jc w:val="center"/>
        </w:pPr>
        <w:r>
          <w:fldChar w:fldCharType="begin"/>
        </w:r>
        <w:r>
          <w:instrText xml:space="preserve"> PAGE   \* MERGEFORMAT </w:instrText>
        </w:r>
        <w:r>
          <w:fldChar w:fldCharType="separate"/>
        </w:r>
        <w:r>
          <w:t>2</w:t>
        </w:r>
        <w:r>
          <w:fldChar w:fldCharType="end"/>
        </w:r>
      </w:p>
    </w:sdtContent>
  </w:sdt>
  <w:p w14:paraId="4773A36E" w14:textId="77777777" w:rsidR="00F332F7" w:rsidRDefault="00F33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7FE10" w14:textId="77777777" w:rsidR="00B82606" w:rsidRDefault="00B82606" w:rsidP="006617AC">
      <w:pPr>
        <w:spacing w:after="0" w:line="240" w:lineRule="auto"/>
      </w:pPr>
      <w:r>
        <w:separator/>
      </w:r>
    </w:p>
  </w:footnote>
  <w:footnote w:type="continuationSeparator" w:id="0">
    <w:p w14:paraId="0740C4F3" w14:textId="77777777" w:rsidR="00B82606" w:rsidRDefault="00B82606" w:rsidP="00661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280B" w14:textId="03FE70BF" w:rsidR="00876295" w:rsidRDefault="00876295" w:rsidP="00876295">
    <w:pPr>
      <w:pStyle w:val="Header"/>
      <w:tabs>
        <w:tab w:val="clear" w:pos="4513"/>
        <w:tab w:val="clear" w:pos="9026"/>
        <w:tab w:val="left" w:pos="229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84686" w14:textId="198C9BE7" w:rsidR="00876295" w:rsidRDefault="00876295">
    <w:pPr>
      <w:pStyle w:val="Header"/>
    </w:pPr>
    <w:r>
      <w:rPr>
        <w:noProof/>
      </w:rPr>
      <w:drawing>
        <wp:inline distT="0" distB="0" distL="0" distR="0" wp14:anchorId="118F04A3" wp14:editId="5A523551">
          <wp:extent cx="5760720" cy="1200150"/>
          <wp:effectExtent l="0" t="0" r="0" b="0"/>
          <wp:docPr id="16" name="Picture 16"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60720" cy="1200150"/>
                  </a:xfrm>
                  <a:prstGeom prst="rect">
                    <a:avLst/>
                  </a:prstGeom>
                </pic:spPr>
              </pic:pic>
            </a:graphicData>
          </a:graphic>
        </wp:inline>
      </w:drawing>
    </w:r>
  </w:p>
  <w:p w14:paraId="26F285BC" w14:textId="77777777" w:rsidR="00B238CE" w:rsidRDefault="00B238CE" w:rsidP="00B238CE">
    <w:pPr>
      <w:pStyle w:val="Header"/>
      <w:jc w:val="right"/>
    </w:pPr>
  </w:p>
  <w:p w14:paraId="4245BA65" w14:textId="28057791" w:rsidR="00B238CE" w:rsidRDefault="00B238CE" w:rsidP="00B238CE">
    <w:pPr>
      <w:pStyle w:val="Header"/>
      <w:jc w:val="right"/>
    </w:pPr>
    <w:proofErr w:type="spellStart"/>
    <w:r w:rsidRPr="00B238CE">
      <w:t>Перевод</w:t>
    </w:r>
    <w:proofErr w:type="spellEnd"/>
    <w:r w:rsidRPr="00B238CE">
      <w:t xml:space="preserve"> </w:t>
    </w:r>
    <w:proofErr w:type="spellStart"/>
    <w:r w:rsidRPr="00B238CE">
      <w:t>предоставлен</w:t>
    </w:r>
    <w:proofErr w:type="spellEnd"/>
    <w:r w:rsidRPr="00B238CE">
      <w:t xml:space="preserve"> </w:t>
    </w:r>
    <w:proofErr w:type="spellStart"/>
    <w:r w:rsidRPr="00B238CE">
      <w:t>компанией</w:t>
    </w:r>
    <w:proofErr w:type="spellEnd"/>
    <w:r w:rsidRPr="00B238CE">
      <w:t xml:space="preserve"> </w:t>
    </w:r>
    <w:hyperlink r:id="rId2" w:history="1">
      <w:proofErr w:type="spellStart"/>
      <w:r w:rsidRPr="00B238CE">
        <w:rPr>
          <w:rStyle w:val="Hyperlink"/>
        </w:rPr>
        <w:t>docip</w:t>
      </w:r>
      <w:proofErr w:type="spellEnd"/>
    </w:hyperlink>
  </w:p>
  <w:p w14:paraId="74C8C985" w14:textId="77777777" w:rsidR="00B238CE" w:rsidRDefault="00B238CE" w:rsidP="00B238C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5444"/>
    <w:multiLevelType w:val="hybridMultilevel"/>
    <w:tmpl w:val="E63AC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23D15"/>
    <w:multiLevelType w:val="multilevel"/>
    <w:tmpl w:val="0716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426FB1"/>
    <w:multiLevelType w:val="hybridMultilevel"/>
    <w:tmpl w:val="4CEC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3165A"/>
    <w:multiLevelType w:val="hybridMultilevel"/>
    <w:tmpl w:val="77742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2471BB"/>
    <w:multiLevelType w:val="multilevel"/>
    <w:tmpl w:val="E348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307D66"/>
    <w:multiLevelType w:val="hybridMultilevel"/>
    <w:tmpl w:val="F3105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5D368F"/>
    <w:multiLevelType w:val="hybridMultilevel"/>
    <w:tmpl w:val="87DA17D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7A3C1D08"/>
    <w:multiLevelType w:val="hybridMultilevel"/>
    <w:tmpl w:val="07106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C3F"/>
    <w:rsid w:val="00001AA4"/>
    <w:rsid w:val="00001E2F"/>
    <w:rsid w:val="00005E8E"/>
    <w:rsid w:val="00015F35"/>
    <w:rsid w:val="000168BE"/>
    <w:rsid w:val="00021300"/>
    <w:rsid w:val="00021D73"/>
    <w:rsid w:val="000224D0"/>
    <w:rsid w:val="000259D0"/>
    <w:rsid w:val="0003188F"/>
    <w:rsid w:val="000353F3"/>
    <w:rsid w:val="00037371"/>
    <w:rsid w:val="00046007"/>
    <w:rsid w:val="0005400E"/>
    <w:rsid w:val="00055422"/>
    <w:rsid w:val="00060EC5"/>
    <w:rsid w:val="00061C01"/>
    <w:rsid w:val="000649D1"/>
    <w:rsid w:val="00067F0C"/>
    <w:rsid w:val="0007099A"/>
    <w:rsid w:val="000800E7"/>
    <w:rsid w:val="00082A1E"/>
    <w:rsid w:val="00083168"/>
    <w:rsid w:val="00093F28"/>
    <w:rsid w:val="000964B9"/>
    <w:rsid w:val="000A3D08"/>
    <w:rsid w:val="000A4FD6"/>
    <w:rsid w:val="000B469C"/>
    <w:rsid w:val="000B7E91"/>
    <w:rsid w:val="000C1A07"/>
    <w:rsid w:val="000C44F0"/>
    <w:rsid w:val="000E73CC"/>
    <w:rsid w:val="00104CDB"/>
    <w:rsid w:val="00105FE0"/>
    <w:rsid w:val="00106C47"/>
    <w:rsid w:val="001140E2"/>
    <w:rsid w:val="001169FF"/>
    <w:rsid w:val="00117D1D"/>
    <w:rsid w:val="00122C87"/>
    <w:rsid w:val="00130DB3"/>
    <w:rsid w:val="001310DA"/>
    <w:rsid w:val="00131524"/>
    <w:rsid w:val="00134A88"/>
    <w:rsid w:val="00140E0A"/>
    <w:rsid w:val="00142B62"/>
    <w:rsid w:val="00153C6F"/>
    <w:rsid w:val="00154C7B"/>
    <w:rsid w:val="00155C53"/>
    <w:rsid w:val="00161CAC"/>
    <w:rsid w:val="00165CEE"/>
    <w:rsid w:val="001677C5"/>
    <w:rsid w:val="001706DA"/>
    <w:rsid w:val="00172898"/>
    <w:rsid w:val="001804EF"/>
    <w:rsid w:val="00181ECA"/>
    <w:rsid w:val="00182507"/>
    <w:rsid w:val="001862EE"/>
    <w:rsid w:val="001929FA"/>
    <w:rsid w:val="00192B2E"/>
    <w:rsid w:val="001A1321"/>
    <w:rsid w:val="001A56BC"/>
    <w:rsid w:val="001A664E"/>
    <w:rsid w:val="001B026C"/>
    <w:rsid w:val="001B3708"/>
    <w:rsid w:val="001B5F27"/>
    <w:rsid w:val="001B7C15"/>
    <w:rsid w:val="001C3717"/>
    <w:rsid w:val="001C4896"/>
    <w:rsid w:val="001C7D65"/>
    <w:rsid w:val="001D6B2E"/>
    <w:rsid w:val="001E1DBA"/>
    <w:rsid w:val="001E3FF1"/>
    <w:rsid w:val="001E41CA"/>
    <w:rsid w:val="001E4411"/>
    <w:rsid w:val="001F35AF"/>
    <w:rsid w:val="001F381F"/>
    <w:rsid w:val="001F4826"/>
    <w:rsid w:val="001F61D4"/>
    <w:rsid w:val="001F7457"/>
    <w:rsid w:val="001F7C58"/>
    <w:rsid w:val="00205222"/>
    <w:rsid w:val="002054E5"/>
    <w:rsid w:val="00211561"/>
    <w:rsid w:val="002175CA"/>
    <w:rsid w:val="00223A89"/>
    <w:rsid w:val="002301BA"/>
    <w:rsid w:val="002321F0"/>
    <w:rsid w:val="002343A9"/>
    <w:rsid w:val="00237781"/>
    <w:rsid w:val="00240A5C"/>
    <w:rsid w:val="00245CCF"/>
    <w:rsid w:val="00253B58"/>
    <w:rsid w:val="00272D97"/>
    <w:rsid w:val="00273AC1"/>
    <w:rsid w:val="00274B56"/>
    <w:rsid w:val="00277731"/>
    <w:rsid w:val="00280DAE"/>
    <w:rsid w:val="00281218"/>
    <w:rsid w:val="00282CBC"/>
    <w:rsid w:val="002830E8"/>
    <w:rsid w:val="00283DF9"/>
    <w:rsid w:val="00285D22"/>
    <w:rsid w:val="002A3124"/>
    <w:rsid w:val="002A4480"/>
    <w:rsid w:val="002A4AED"/>
    <w:rsid w:val="002A7360"/>
    <w:rsid w:val="002B6FED"/>
    <w:rsid w:val="002B7B37"/>
    <w:rsid w:val="002C211D"/>
    <w:rsid w:val="002C5D14"/>
    <w:rsid w:val="002C74FB"/>
    <w:rsid w:val="002D2287"/>
    <w:rsid w:val="002D3C41"/>
    <w:rsid w:val="002E4561"/>
    <w:rsid w:val="002E5AD6"/>
    <w:rsid w:val="002E7B20"/>
    <w:rsid w:val="002E7E67"/>
    <w:rsid w:val="003012DD"/>
    <w:rsid w:val="0030753B"/>
    <w:rsid w:val="003167FE"/>
    <w:rsid w:val="00320FC4"/>
    <w:rsid w:val="003225E7"/>
    <w:rsid w:val="00324B96"/>
    <w:rsid w:val="00356588"/>
    <w:rsid w:val="00366C66"/>
    <w:rsid w:val="00371AAF"/>
    <w:rsid w:val="00382C4B"/>
    <w:rsid w:val="00395290"/>
    <w:rsid w:val="003B1A8C"/>
    <w:rsid w:val="003B74C3"/>
    <w:rsid w:val="003C6291"/>
    <w:rsid w:val="003C778D"/>
    <w:rsid w:val="003C7D37"/>
    <w:rsid w:val="003D148A"/>
    <w:rsid w:val="003E0439"/>
    <w:rsid w:val="003E04BA"/>
    <w:rsid w:val="003E083E"/>
    <w:rsid w:val="003E297B"/>
    <w:rsid w:val="00400209"/>
    <w:rsid w:val="00402E8C"/>
    <w:rsid w:val="00411E49"/>
    <w:rsid w:val="00412E37"/>
    <w:rsid w:val="0042115E"/>
    <w:rsid w:val="00422567"/>
    <w:rsid w:val="004227B6"/>
    <w:rsid w:val="004241D6"/>
    <w:rsid w:val="00424422"/>
    <w:rsid w:val="00434AED"/>
    <w:rsid w:val="00440909"/>
    <w:rsid w:val="00447056"/>
    <w:rsid w:val="00447611"/>
    <w:rsid w:val="004635A9"/>
    <w:rsid w:val="00463C39"/>
    <w:rsid w:val="00484167"/>
    <w:rsid w:val="004850B7"/>
    <w:rsid w:val="004878E1"/>
    <w:rsid w:val="00492112"/>
    <w:rsid w:val="00493029"/>
    <w:rsid w:val="004934EB"/>
    <w:rsid w:val="004938FA"/>
    <w:rsid w:val="004A15F1"/>
    <w:rsid w:val="004A1FBD"/>
    <w:rsid w:val="004A7518"/>
    <w:rsid w:val="004A75C1"/>
    <w:rsid w:val="004B51B6"/>
    <w:rsid w:val="004C238C"/>
    <w:rsid w:val="004C359F"/>
    <w:rsid w:val="004C37A7"/>
    <w:rsid w:val="004C58DC"/>
    <w:rsid w:val="004D27B2"/>
    <w:rsid w:val="004E2053"/>
    <w:rsid w:val="004F39C4"/>
    <w:rsid w:val="004F654D"/>
    <w:rsid w:val="0050246B"/>
    <w:rsid w:val="0050414E"/>
    <w:rsid w:val="005057F8"/>
    <w:rsid w:val="00510AFB"/>
    <w:rsid w:val="00521624"/>
    <w:rsid w:val="00521744"/>
    <w:rsid w:val="00521D37"/>
    <w:rsid w:val="00523703"/>
    <w:rsid w:val="00524F01"/>
    <w:rsid w:val="005253B3"/>
    <w:rsid w:val="005440B5"/>
    <w:rsid w:val="00545B6E"/>
    <w:rsid w:val="00546860"/>
    <w:rsid w:val="00547FCB"/>
    <w:rsid w:val="005513FB"/>
    <w:rsid w:val="00551931"/>
    <w:rsid w:val="00551D97"/>
    <w:rsid w:val="005578A2"/>
    <w:rsid w:val="00560417"/>
    <w:rsid w:val="00561CF5"/>
    <w:rsid w:val="005634A0"/>
    <w:rsid w:val="00565390"/>
    <w:rsid w:val="005707D9"/>
    <w:rsid w:val="005847AC"/>
    <w:rsid w:val="005A578D"/>
    <w:rsid w:val="005C2A80"/>
    <w:rsid w:val="005C57F4"/>
    <w:rsid w:val="005C7F41"/>
    <w:rsid w:val="005C7FBE"/>
    <w:rsid w:val="005D2540"/>
    <w:rsid w:val="005D2917"/>
    <w:rsid w:val="005E0723"/>
    <w:rsid w:val="005E2569"/>
    <w:rsid w:val="005E3803"/>
    <w:rsid w:val="005E41C2"/>
    <w:rsid w:val="005E72D7"/>
    <w:rsid w:val="005E777A"/>
    <w:rsid w:val="005F3A93"/>
    <w:rsid w:val="005F48C6"/>
    <w:rsid w:val="006078FE"/>
    <w:rsid w:val="00613D9E"/>
    <w:rsid w:val="00614D79"/>
    <w:rsid w:val="006322EE"/>
    <w:rsid w:val="00632500"/>
    <w:rsid w:val="00632A16"/>
    <w:rsid w:val="00637A7E"/>
    <w:rsid w:val="006430CF"/>
    <w:rsid w:val="0065005F"/>
    <w:rsid w:val="006539AF"/>
    <w:rsid w:val="00655BD5"/>
    <w:rsid w:val="00655F66"/>
    <w:rsid w:val="00656BA8"/>
    <w:rsid w:val="006617AC"/>
    <w:rsid w:val="00661D34"/>
    <w:rsid w:val="00663A2E"/>
    <w:rsid w:val="00664223"/>
    <w:rsid w:val="00664E62"/>
    <w:rsid w:val="006664D3"/>
    <w:rsid w:val="00666599"/>
    <w:rsid w:val="00685398"/>
    <w:rsid w:val="00686E98"/>
    <w:rsid w:val="00691E50"/>
    <w:rsid w:val="006926D8"/>
    <w:rsid w:val="00695123"/>
    <w:rsid w:val="00697D17"/>
    <w:rsid w:val="006A1B48"/>
    <w:rsid w:val="006A37D4"/>
    <w:rsid w:val="006B2B69"/>
    <w:rsid w:val="006C1DE4"/>
    <w:rsid w:val="006C2447"/>
    <w:rsid w:val="006C2F6E"/>
    <w:rsid w:val="006C4288"/>
    <w:rsid w:val="006C72D4"/>
    <w:rsid w:val="006F370D"/>
    <w:rsid w:val="006F540B"/>
    <w:rsid w:val="00716B6E"/>
    <w:rsid w:val="00721261"/>
    <w:rsid w:val="0072262A"/>
    <w:rsid w:val="00724519"/>
    <w:rsid w:val="007263F3"/>
    <w:rsid w:val="007300AC"/>
    <w:rsid w:val="0073391E"/>
    <w:rsid w:val="00746AB4"/>
    <w:rsid w:val="007503AF"/>
    <w:rsid w:val="007521D5"/>
    <w:rsid w:val="007569F9"/>
    <w:rsid w:val="007605DF"/>
    <w:rsid w:val="00763782"/>
    <w:rsid w:val="00763B54"/>
    <w:rsid w:val="00772B9D"/>
    <w:rsid w:val="007740CE"/>
    <w:rsid w:val="00777DAE"/>
    <w:rsid w:val="00780457"/>
    <w:rsid w:val="0078241A"/>
    <w:rsid w:val="00782AF7"/>
    <w:rsid w:val="00786E2A"/>
    <w:rsid w:val="007906FD"/>
    <w:rsid w:val="00790EA3"/>
    <w:rsid w:val="007954C2"/>
    <w:rsid w:val="00795CBC"/>
    <w:rsid w:val="007A0295"/>
    <w:rsid w:val="007B0922"/>
    <w:rsid w:val="007B27AD"/>
    <w:rsid w:val="007B40F5"/>
    <w:rsid w:val="007B75E4"/>
    <w:rsid w:val="007C0EA9"/>
    <w:rsid w:val="007C5786"/>
    <w:rsid w:val="007C596B"/>
    <w:rsid w:val="007D21DE"/>
    <w:rsid w:val="007D3836"/>
    <w:rsid w:val="007D56EE"/>
    <w:rsid w:val="007D65B8"/>
    <w:rsid w:val="007D728E"/>
    <w:rsid w:val="007E1889"/>
    <w:rsid w:val="007E2B15"/>
    <w:rsid w:val="007E6C3C"/>
    <w:rsid w:val="007E71D7"/>
    <w:rsid w:val="007F11A2"/>
    <w:rsid w:val="007F65B9"/>
    <w:rsid w:val="00803466"/>
    <w:rsid w:val="00804CDE"/>
    <w:rsid w:val="00805F15"/>
    <w:rsid w:val="0080719C"/>
    <w:rsid w:val="00807C3B"/>
    <w:rsid w:val="0081319F"/>
    <w:rsid w:val="008132FF"/>
    <w:rsid w:val="00815522"/>
    <w:rsid w:val="00815997"/>
    <w:rsid w:val="00821AB7"/>
    <w:rsid w:val="008327A1"/>
    <w:rsid w:val="00832B96"/>
    <w:rsid w:val="00834F47"/>
    <w:rsid w:val="00835CD3"/>
    <w:rsid w:val="00845836"/>
    <w:rsid w:val="00852616"/>
    <w:rsid w:val="00854CBA"/>
    <w:rsid w:val="00862707"/>
    <w:rsid w:val="00863BE6"/>
    <w:rsid w:val="00863E8B"/>
    <w:rsid w:val="008648D6"/>
    <w:rsid w:val="008662F1"/>
    <w:rsid w:val="008706CA"/>
    <w:rsid w:val="00876295"/>
    <w:rsid w:val="00877063"/>
    <w:rsid w:val="00881836"/>
    <w:rsid w:val="008845D1"/>
    <w:rsid w:val="00890366"/>
    <w:rsid w:val="0089305A"/>
    <w:rsid w:val="008933FD"/>
    <w:rsid w:val="008944F5"/>
    <w:rsid w:val="00896C45"/>
    <w:rsid w:val="00897FD4"/>
    <w:rsid w:val="008A404A"/>
    <w:rsid w:val="008A5148"/>
    <w:rsid w:val="008B1721"/>
    <w:rsid w:val="008C2768"/>
    <w:rsid w:val="008C3579"/>
    <w:rsid w:val="008C3E7A"/>
    <w:rsid w:val="008C605F"/>
    <w:rsid w:val="008D3454"/>
    <w:rsid w:val="008D3E3F"/>
    <w:rsid w:val="008E03BF"/>
    <w:rsid w:val="008E4BC0"/>
    <w:rsid w:val="009007C4"/>
    <w:rsid w:val="009051ED"/>
    <w:rsid w:val="00905D5F"/>
    <w:rsid w:val="00906FE4"/>
    <w:rsid w:val="009101A4"/>
    <w:rsid w:val="0091236C"/>
    <w:rsid w:val="00917110"/>
    <w:rsid w:val="0093016F"/>
    <w:rsid w:val="009344EB"/>
    <w:rsid w:val="009377E2"/>
    <w:rsid w:val="00937A9E"/>
    <w:rsid w:val="00940C68"/>
    <w:rsid w:val="0094492D"/>
    <w:rsid w:val="00950E3A"/>
    <w:rsid w:val="00952A44"/>
    <w:rsid w:val="00954D7F"/>
    <w:rsid w:val="00955213"/>
    <w:rsid w:val="00955CAA"/>
    <w:rsid w:val="00957C2A"/>
    <w:rsid w:val="009632BD"/>
    <w:rsid w:val="0096394C"/>
    <w:rsid w:val="00965FE4"/>
    <w:rsid w:val="00970BF4"/>
    <w:rsid w:val="00976E86"/>
    <w:rsid w:val="00977DFE"/>
    <w:rsid w:val="00982E26"/>
    <w:rsid w:val="00992669"/>
    <w:rsid w:val="009A0FA6"/>
    <w:rsid w:val="009A1A86"/>
    <w:rsid w:val="009A4541"/>
    <w:rsid w:val="009A5CC9"/>
    <w:rsid w:val="009B3FA1"/>
    <w:rsid w:val="009B54A3"/>
    <w:rsid w:val="009B735E"/>
    <w:rsid w:val="009C4A99"/>
    <w:rsid w:val="009C5211"/>
    <w:rsid w:val="009C6892"/>
    <w:rsid w:val="009C7D19"/>
    <w:rsid w:val="009E5E3A"/>
    <w:rsid w:val="00A00C47"/>
    <w:rsid w:val="00A22972"/>
    <w:rsid w:val="00A32703"/>
    <w:rsid w:val="00A35AE1"/>
    <w:rsid w:val="00A545CC"/>
    <w:rsid w:val="00A601F2"/>
    <w:rsid w:val="00A61E0C"/>
    <w:rsid w:val="00A67C36"/>
    <w:rsid w:val="00A77BAA"/>
    <w:rsid w:val="00A83BFA"/>
    <w:rsid w:val="00A8428D"/>
    <w:rsid w:val="00A87DAC"/>
    <w:rsid w:val="00A92385"/>
    <w:rsid w:val="00AA3543"/>
    <w:rsid w:val="00AB0E7E"/>
    <w:rsid w:val="00AC3741"/>
    <w:rsid w:val="00AC38AA"/>
    <w:rsid w:val="00AC5F8A"/>
    <w:rsid w:val="00AD47DA"/>
    <w:rsid w:val="00AD4E24"/>
    <w:rsid w:val="00AD566D"/>
    <w:rsid w:val="00AD59DE"/>
    <w:rsid w:val="00AD616C"/>
    <w:rsid w:val="00AE5960"/>
    <w:rsid w:val="00AE60DD"/>
    <w:rsid w:val="00AF2EB5"/>
    <w:rsid w:val="00B0377B"/>
    <w:rsid w:val="00B0610E"/>
    <w:rsid w:val="00B11208"/>
    <w:rsid w:val="00B12AAE"/>
    <w:rsid w:val="00B15CAF"/>
    <w:rsid w:val="00B17661"/>
    <w:rsid w:val="00B17C3F"/>
    <w:rsid w:val="00B238CE"/>
    <w:rsid w:val="00B341BF"/>
    <w:rsid w:val="00B41C5B"/>
    <w:rsid w:val="00B515B1"/>
    <w:rsid w:val="00B67134"/>
    <w:rsid w:val="00B82606"/>
    <w:rsid w:val="00B92BFD"/>
    <w:rsid w:val="00B979F3"/>
    <w:rsid w:val="00BA3D4B"/>
    <w:rsid w:val="00BA53AF"/>
    <w:rsid w:val="00BA5D54"/>
    <w:rsid w:val="00BA6418"/>
    <w:rsid w:val="00BB3A78"/>
    <w:rsid w:val="00BB6A23"/>
    <w:rsid w:val="00BB6C79"/>
    <w:rsid w:val="00BC039F"/>
    <w:rsid w:val="00BC093F"/>
    <w:rsid w:val="00BC2E9D"/>
    <w:rsid w:val="00BC6A55"/>
    <w:rsid w:val="00BC74E1"/>
    <w:rsid w:val="00BD0D92"/>
    <w:rsid w:val="00BD1FCA"/>
    <w:rsid w:val="00BD472A"/>
    <w:rsid w:val="00BD4978"/>
    <w:rsid w:val="00BD748F"/>
    <w:rsid w:val="00BD79F8"/>
    <w:rsid w:val="00BE3452"/>
    <w:rsid w:val="00BE3BAD"/>
    <w:rsid w:val="00BE51E3"/>
    <w:rsid w:val="00BE61AE"/>
    <w:rsid w:val="00BE7DD3"/>
    <w:rsid w:val="00BF7D1E"/>
    <w:rsid w:val="00C21ABD"/>
    <w:rsid w:val="00C25007"/>
    <w:rsid w:val="00C3332F"/>
    <w:rsid w:val="00C35C07"/>
    <w:rsid w:val="00C368A9"/>
    <w:rsid w:val="00C40C9D"/>
    <w:rsid w:val="00C500C9"/>
    <w:rsid w:val="00C531A4"/>
    <w:rsid w:val="00C57ADC"/>
    <w:rsid w:val="00C606F4"/>
    <w:rsid w:val="00C626D3"/>
    <w:rsid w:val="00C67E88"/>
    <w:rsid w:val="00C715D8"/>
    <w:rsid w:val="00C83D54"/>
    <w:rsid w:val="00C8577A"/>
    <w:rsid w:val="00C87672"/>
    <w:rsid w:val="00C9746B"/>
    <w:rsid w:val="00CA6A7C"/>
    <w:rsid w:val="00CA724B"/>
    <w:rsid w:val="00CB735A"/>
    <w:rsid w:val="00CC6CD2"/>
    <w:rsid w:val="00CE287A"/>
    <w:rsid w:val="00CF6B1C"/>
    <w:rsid w:val="00CF789D"/>
    <w:rsid w:val="00D0381D"/>
    <w:rsid w:val="00D05BCA"/>
    <w:rsid w:val="00D10126"/>
    <w:rsid w:val="00D10746"/>
    <w:rsid w:val="00D12C64"/>
    <w:rsid w:val="00D13DF5"/>
    <w:rsid w:val="00D161B5"/>
    <w:rsid w:val="00D20013"/>
    <w:rsid w:val="00D25BA0"/>
    <w:rsid w:val="00D260BD"/>
    <w:rsid w:val="00D33DA8"/>
    <w:rsid w:val="00D34148"/>
    <w:rsid w:val="00D3659D"/>
    <w:rsid w:val="00D460D8"/>
    <w:rsid w:val="00D527DD"/>
    <w:rsid w:val="00D704ED"/>
    <w:rsid w:val="00D76551"/>
    <w:rsid w:val="00D77B25"/>
    <w:rsid w:val="00D8368C"/>
    <w:rsid w:val="00D86F04"/>
    <w:rsid w:val="00D946EB"/>
    <w:rsid w:val="00DA627B"/>
    <w:rsid w:val="00DA730F"/>
    <w:rsid w:val="00DB52FF"/>
    <w:rsid w:val="00DC1095"/>
    <w:rsid w:val="00DC70A4"/>
    <w:rsid w:val="00DD1E76"/>
    <w:rsid w:val="00DF0E7D"/>
    <w:rsid w:val="00DF1637"/>
    <w:rsid w:val="00DF5CBD"/>
    <w:rsid w:val="00E03579"/>
    <w:rsid w:val="00E0619A"/>
    <w:rsid w:val="00E06B56"/>
    <w:rsid w:val="00E06CA2"/>
    <w:rsid w:val="00E12D7A"/>
    <w:rsid w:val="00E2313F"/>
    <w:rsid w:val="00E24BB0"/>
    <w:rsid w:val="00E25703"/>
    <w:rsid w:val="00E42B82"/>
    <w:rsid w:val="00E45086"/>
    <w:rsid w:val="00E459BA"/>
    <w:rsid w:val="00E56C2D"/>
    <w:rsid w:val="00E57C99"/>
    <w:rsid w:val="00E62623"/>
    <w:rsid w:val="00E62AAC"/>
    <w:rsid w:val="00E657FD"/>
    <w:rsid w:val="00E70639"/>
    <w:rsid w:val="00E75DDB"/>
    <w:rsid w:val="00E7686E"/>
    <w:rsid w:val="00E77D02"/>
    <w:rsid w:val="00E837DA"/>
    <w:rsid w:val="00E92574"/>
    <w:rsid w:val="00EA0888"/>
    <w:rsid w:val="00EA1699"/>
    <w:rsid w:val="00EA2E29"/>
    <w:rsid w:val="00EB0B06"/>
    <w:rsid w:val="00EB192E"/>
    <w:rsid w:val="00EB3D30"/>
    <w:rsid w:val="00EB47D8"/>
    <w:rsid w:val="00EC1EB3"/>
    <w:rsid w:val="00EC4318"/>
    <w:rsid w:val="00EE7118"/>
    <w:rsid w:val="00EF2661"/>
    <w:rsid w:val="00EF48D8"/>
    <w:rsid w:val="00EF4E60"/>
    <w:rsid w:val="00EF5E77"/>
    <w:rsid w:val="00F00FBC"/>
    <w:rsid w:val="00F01C3B"/>
    <w:rsid w:val="00F05B90"/>
    <w:rsid w:val="00F07EB9"/>
    <w:rsid w:val="00F142EE"/>
    <w:rsid w:val="00F16E90"/>
    <w:rsid w:val="00F25707"/>
    <w:rsid w:val="00F30952"/>
    <w:rsid w:val="00F332F7"/>
    <w:rsid w:val="00F42B0A"/>
    <w:rsid w:val="00F47205"/>
    <w:rsid w:val="00F60637"/>
    <w:rsid w:val="00F626D6"/>
    <w:rsid w:val="00F71D08"/>
    <w:rsid w:val="00F779F3"/>
    <w:rsid w:val="00F809C1"/>
    <w:rsid w:val="00F83728"/>
    <w:rsid w:val="00F95376"/>
    <w:rsid w:val="00F97AA4"/>
    <w:rsid w:val="00FA1A4A"/>
    <w:rsid w:val="00FA3120"/>
    <w:rsid w:val="00FA43A7"/>
    <w:rsid w:val="00FA4633"/>
    <w:rsid w:val="00FA5FC3"/>
    <w:rsid w:val="00FB46CA"/>
    <w:rsid w:val="00FC4AF1"/>
    <w:rsid w:val="00FD11DF"/>
    <w:rsid w:val="00FD35FC"/>
    <w:rsid w:val="00FE12D5"/>
    <w:rsid w:val="00FE2C4C"/>
    <w:rsid w:val="00FE3A2B"/>
    <w:rsid w:val="00FE5381"/>
    <w:rsid w:val="00FE5CEE"/>
    <w:rsid w:val="00FE789E"/>
    <w:rsid w:val="00FF0097"/>
    <w:rsid w:val="00FF6FFA"/>
    <w:rsid w:val="00FF7348"/>
    <w:rsid w:val="00FF7E2E"/>
    <w:rsid w:val="24E5C86D"/>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33F9C"/>
  <w15:chartTrackingRefBased/>
  <w15:docId w15:val="{15511D0E-27E2-4C26-80BA-A72BD200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7B6"/>
    <w:rPr>
      <w:color w:val="0563C1" w:themeColor="hyperlink"/>
      <w:u w:val="single"/>
    </w:rPr>
  </w:style>
  <w:style w:type="paragraph" w:styleId="BalloonText">
    <w:name w:val="Balloon Text"/>
    <w:basedOn w:val="Normal"/>
    <w:link w:val="BalloonTextChar"/>
    <w:uiPriority w:val="99"/>
    <w:semiHidden/>
    <w:unhideWhenUsed/>
    <w:rsid w:val="00BC0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93F"/>
    <w:rPr>
      <w:rFonts w:ascii="Segoe UI" w:hAnsi="Segoe UI" w:cs="Segoe UI"/>
      <w:sz w:val="18"/>
      <w:szCs w:val="18"/>
    </w:rPr>
  </w:style>
  <w:style w:type="paragraph" w:styleId="ListParagraph">
    <w:name w:val="List Paragraph"/>
    <w:basedOn w:val="Normal"/>
    <w:uiPriority w:val="34"/>
    <w:qFormat/>
    <w:rsid w:val="003167FE"/>
    <w:pPr>
      <w:ind w:left="720"/>
      <w:contextualSpacing/>
    </w:pPr>
  </w:style>
  <w:style w:type="character" w:customStyle="1" w:styleId="Ulstomtale1">
    <w:name w:val="Uløst omtale1"/>
    <w:basedOn w:val="DefaultParagraphFont"/>
    <w:uiPriority w:val="99"/>
    <w:semiHidden/>
    <w:unhideWhenUsed/>
    <w:rsid w:val="007503AF"/>
    <w:rPr>
      <w:color w:val="605E5C"/>
      <w:shd w:val="clear" w:color="auto" w:fill="E1DFDD"/>
    </w:rPr>
  </w:style>
  <w:style w:type="table" w:styleId="TableGrid">
    <w:name w:val="Table Grid"/>
    <w:basedOn w:val="TableNormal"/>
    <w:uiPriority w:val="39"/>
    <w:rsid w:val="000B7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5422"/>
    <w:rPr>
      <w:sz w:val="16"/>
      <w:szCs w:val="16"/>
    </w:rPr>
  </w:style>
  <w:style w:type="paragraph" w:styleId="CommentText">
    <w:name w:val="annotation text"/>
    <w:basedOn w:val="Normal"/>
    <w:link w:val="CommentTextChar"/>
    <w:uiPriority w:val="99"/>
    <w:unhideWhenUsed/>
    <w:rsid w:val="00055422"/>
    <w:pPr>
      <w:spacing w:line="240" w:lineRule="auto"/>
    </w:pPr>
    <w:rPr>
      <w:sz w:val="20"/>
      <w:szCs w:val="20"/>
    </w:rPr>
  </w:style>
  <w:style w:type="character" w:customStyle="1" w:styleId="CommentTextChar">
    <w:name w:val="Comment Text Char"/>
    <w:basedOn w:val="DefaultParagraphFont"/>
    <w:link w:val="CommentText"/>
    <w:uiPriority w:val="99"/>
    <w:rsid w:val="00055422"/>
    <w:rPr>
      <w:sz w:val="20"/>
      <w:szCs w:val="20"/>
    </w:rPr>
  </w:style>
  <w:style w:type="paragraph" w:styleId="CommentSubject">
    <w:name w:val="annotation subject"/>
    <w:basedOn w:val="CommentText"/>
    <w:next w:val="CommentText"/>
    <w:link w:val="CommentSubjectChar"/>
    <w:uiPriority w:val="99"/>
    <w:semiHidden/>
    <w:unhideWhenUsed/>
    <w:rsid w:val="00055422"/>
    <w:rPr>
      <w:b/>
      <w:bCs/>
    </w:rPr>
  </w:style>
  <w:style w:type="character" w:customStyle="1" w:styleId="CommentSubjectChar">
    <w:name w:val="Comment Subject Char"/>
    <w:basedOn w:val="CommentTextChar"/>
    <w:link w:val="CommentSubject"/>
    <w:uiPriority w:val="99"/>
    <w:semiHidden/>
    <w:rsid w:val="00055422"/>
    <w:rPr>
      <w:b/>
      <w:bCs/>
      <w:sz w:val="20"/>
      <w:szCs w:val="20"/>
    </w:rPr>
  </w:style>
  <w:style w:type="character" w:customStyle="1" w:styleId="Ulstomtale2">
    <w:name w:val="Uløst omtale2"/>
    <w:basedOn w:val="DefaultParagraphFont"/>
    <w:uiPriority w:val="99"/>
    <w:semiHidden/>
    <w:unhideWhenUsed/>
    <w:rsid w:val="00896C45"/>
    <w:rPr>
      <w:color w:val="605E5C"/>
      <w:shd w:val="clear" w:color="auto" w:fill="E1DFDD"/>
    </w:rPr>
  </w:style>
  <w:style w:type="character" w:customStyle="1" w:styleId="UnresolvedMention1">
    <w:name w:val="Unresolved Mention1"/>
    <w:basedOn w:val="DefaultParagraphFont"/>
    <w:uiPriority w:val="99"/>
    <w:semiHidden/>
    <w:unhideWhenUsed/>
    <w:rsid w:val="004C238C"/>
    <w:rPr>
      <w:color w:val="605E5C"/>
      <w:shd w:val="clear" w:color="auto" w:fill="E1DFDD"/>
    </w:rPr>
  </w:style>
  <w:style w:type="character" w:customStyle="1" w:styleId="highlight">
    <w:name w:val="highlight"/>
    <w:basedOn w:val="DefaultParagraphFont"/>
    <w:rsid w:val="008327A1"/>
  </w:style>
  <w:style w:type="paragraph" w:styleId="FootnoteText">
    <w:name w:val="footnote text"/>
    <w:aliases w:val="5_G,FA Fu,FA Fußnotentext,Char Char,Char Char Char Char Char1,Char Char Char Char1,Char Char1,Char Char Char Char Char Char,Char Char Char Char Char Char Char Char Char Char Char,Char Char Char Char Char Char Char Char Char Char,fn"/>
    <w:basedOn w:val="Normal"/>
    <w:link w:val="FootnoteTextChar"/>
    <w:uiPriority w:val="99"/>
    <w:unhideWhenUsed/>
    <w:qFormat/>
    <w:rsid w:val="006617AC"/>
    <w:pPr>
      <w:spacing w:after="0" w:line="240" w:lineRule="auto"/>
    </w:pPr>
    <w:rPr>
      <w:sz w:val="20"/>
      <w:szCs w:val="20"/>
    </w:rPr>
  </w:style>
  <w:style w:type="character" w:customStyle="1" w:styleId="FootnoteTextChar">
    <w:name w:val="Footnote Text Char"/>
    <w:aliases w:val="5_G Char,FA Fu Char,FA Fußnotentext Char,Char Char Char,Char Char Char Char Char1 Char,Char Char Char Char1 Char,Char Char1 Char,Char Char Char Char Char Char Char,Char Char Char Char Char Char Char Char Char Char Char Char,fn Char"/>
    <w:basedOn w:val="DefaultParagraphFont"/>
    <w:link w:val="FootnoteText"/>
    <w:uiPriority w:val="99"/>
    <w:qFormat/>
    <w:rsid w:val="006617AC"/>
    <w:rPr>
      <w:sz w:val="20"/>
      <w:szCs w:val="20"/>
    </w:rPr>
  </w:style>
  <w:style w:type="character" w:styleId="FootnoteReference">
    <w:name w:val="footnote reference"/>
    <w:aliases w:val="4_G"/>
    <w:basedOn w:val="DefaultParagraphFont"/>
    <w:uiPriority w:val="99"/>
    <w:unhideWhenUsed/>
    <w:qFormat/>
    <w:rsid w:val="006617AC"/>
    <w:rPr>
      <w:vertAlign w:val="superscript"/>
    </w:rPr>
  </w:style>
  <w:style w:type="character" w:styleId="FollowedHyperlink">
    <w:name w:val="FollowedHyperlink"/>
    <w:basedOn w:val="DefaultParagraphFont"/>
    <w:uiPriority w:val="99"/>
    <w:semiHidden/>
    <w:unhideWhenUsed/>
    <w:rsid w:val="00D34148"/>
    <w:rPr>
      <w:color w:val="954F72" w:themeColor="followedHyperlink"/>
      <w:u w:val="single"/>
    </w:rPr>
  </w:style>
  <w:style w:type="paragraph" w:styleId="Header">
    <w:name w:val="header"/>
    <w:basedOn w:val="Normal"/>
    <w:link w:val="HeaderChar"/>
    <w:uiPriority w:val="99"/>
    <w:unhideWhenUsed/>
    <w:rsid w:val="002E7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E67"/>
  </w:style>
  <w:style w:type="paragraph" w:styleId="Footer">
    <w:name w:val="footer"/>
    <w:basedOn w:val="Normal"/>
    <w:link w:val="FooterChar"/>
    <w:uiPriority w:val="99"/>
    <w:unhideWhenUsed/>
    <w:rsid w:val="002E7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E67"/>
  </w:style>
  <w:style w:type="character" w:styleId="Emphasis">
    <w:name w:val="Emphasis"/>
    <w:basedOn w:val="DefaultParagraphFont"/>
    <w:uiPriority w:val="20"/>
    <w:qFormat/>
    <w:rsid w:val="00060EC5"/>
    <w:rPr>
      <w:i/>
      <w:iCs/>
    </w:rPr>
  </w:style>
  <w:style w:type="character" w:customStyle="1" w:styleId="UnresolvedMention2">
    <w:name w:val="Unresolved Mention2"/>
    <w:basedOn w:val="DefaultParagraphFont"/>
    <w:uiPriority w:val="99"/>
    <w:semiHidden/>
    <w:unhideWhenUsed/>
    <w:rsid w:val="00716B6E"/>
    <w:rPr>
      <w:color w:val="605E5C"/>
      <w:shd w:val="clear" w:color="auto" w:fill="E1DFDD"/>
    </w:rPr>
  </w:style>
  <w:style w:type="character" w:customStyle="1" w:styleId="UnresolvedMention3">
    <w:name w:val="Unresolved Mention3"/>
    <w:basedOn w:val="DefaultParagraphFont"/>
    <w:uiPriority w:val="99"/>
    <w:semiHidden/>
    <w:unhideWhenUsed/>
    <w:rsid w:val="00D704ED"/>
    <w:rPr>
      <w:color w:val="605E5C"/>
      <w:shd w:val="clear" w:color="auto" w:fill="E1DFDD"/>
    </w:rPr>
  </w:style>
  <w:style w:type="character" w:customStyle="1" w:styleId="UnresolvedMention4">
    <w:name w:val="Unresolved Mention4"/>
    <w:basedOn w:val="DefaultParagraphFont"/>
    <w:uiPriority w:val="99"/>
    <w:semiHidden/>
    <w:unhideWhenUsed/>
    <w:rsid w:val="007D3836"/>
    <w:rPr>
      <w:color w:val="605E5C"/>
      <w:shd w:val="clear" w:color="auto" w:fill="E1DFDD"/>
    </w:rPr>
  </w:style>
  <w:style w:type="character" w:styleId="UnresolvedMention">
    <w:name w:val="Unresolved Mention"/>
    <w:basedOn w:val="DefaultParagraphFont"/>
    <w:uiPriority w:val="99"/>
    <w:semiHidden/>
    <w:unhideWhenUsed/>
    <w:rsid w:val="00DC70A4"/>
    <w:rPr>
      <w:color w:val="605E5C"/>
      <w:shd w:val="clear" w:color="auto" w:fill="E1DFDD"/>
    </w:rPr>
  </w:style>
  <w:style w:type="paragraph" w:styleId="Revision">
    <w:name w:val="Revision"/>
    <w:hidden/>
    <w:uiPriority w:val="99"/>
    <w:semiHidden/>
    <w:rsid w:val="00F472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2052">
      <w:bodyDiv w:val="1"/>
      <w:marLeft w:val="0"/>
      <w:marRight w:val="0"/>
      <w:marTop w:val="0"/>
      <w:marBottom w:val="0"/>
      <w:divBdr>
        <w:top w:val="none" w:sz="0" w:space="0" w:color="auto"/>
        <w:left w:val="none" w:sz="0" w:space="0" w:color="auto"/>
        <w:bottom w:val="none" w:sz="0" w:space="0" w:color="auto"/>
        <w:right w:val="none" w:sz="0" w:space="0" w:color="auto"/>
      </w:divBdr>
      <w:divsChild>
        <w:div w:id="1222406121">
          <w:marLeft w:val="0"/>
          <w:marRight w:val="0"/>
          <w:marTop w:val="0"/>
          <w:marBottom w:val="0"/>
          <w:divBdr>
            <w:top w:val="none" w:sz="0" w:space="0" w:color="auto"/>
            <w:left w:val="none" w:sz="0" w:space="0" w:color="auto"/>
            <w:bottom w:val="none" w:sz="0" w:space="0" w:color="auto"/>
            <w:right w:val="none" w:sz="0" w:space="0" w:color="auto"/>
          </w:divBdr>
        </w:div>
        <w:div w:id="1737390339">
          <w:marLeft w:val="0"/>
          <w:marRight w:val="0"/>
          <w:marTop w:val="0"/>
          <w:marBottom w:val="0"/>
          <w:divBdr>
            <w:top w:val="none" w:sz="0" w:space="0" w:color="auto"/>
            <w:left w:val="none" w:sz="0" w:space="0" w:color="auto"/>
            <w:bottom w:val="none" w:sz="0" w:space="0" w:color="auto"/>
            <w:right w:val="none" w:sz="0" w:space="0" w:color="auto"/>
          </w:divBdr>
        </w:div>
        <w:div w:id="36902030">
          <w:marLeft w:val="0"/>
          <w:marRight w:val="0"/>
          <w:marTop w:val="0"/>
          <w:marBottom w:val="0"/>
          <w:divBdr>
            <w:top w:val="none" w:sz="0" w:space="0" w:color="auto"/>
            <w:left w:val="none" w:sz="0" w:space="0" w:color="auto"/>
            <w:bottom w:val="none" w:sz="0" w:space="0" w:color="auto"/>
            <w:right w:val="none" w:sz="0" w:space="0" w:color="auto"/>
          </w:divBdr>
        </w:div>
        <w:div w:id="319774473">
          <w:marLeft w:val="0"/>
          <w:marRight w:val="0"/>
          <w:marTop w:val="0"/>
          <w:marBottom w:val="0"/>
          <w:divBdr>
            <w:top w:val="none" w:sz="0" w:space="0" w:color="auto"/>
            <w:left w:val="none" w:sz="0" w:space="0" w:color="auto"/>
            <w:bottom w:val="none" w:sz="0" w:space="0" w:color="auto"/>
            <w:right w:val="none" w:sz="0" w:space="0" w:color="auto"/>
          </w:divBdr>
        </w:div>
        <w:div w:id="296762656">
          <w:marLeft w:val="0"/>
          <w:marRight w:val="0"/>
          <w:marTop w:val="0"/>
          <w:marBottom w:val="0"/>
          <w:divBdr>
            <w:top w:val="none" w:sz="0" w:space="0" w:color="auto"/>
            <w:left w:val="none" w:sz="0" w:space="0" w:color="auto"/>
            <w:bottom w:val="none" w:sz="0" w:space="0" w:color="auto"/>
            <w:right w:val="none" w:sz="0" w:space="0" w:color="auto"/>
          </w:divBdr>
        </w:div>
        <w:div w:id="65735727">
          <w:marLeft w:val="0"/>
          <w:marRight w:val="0"/>
          <w:marTop w:val="0"/>
          <w:marBottom w:val="0"/>
          <w:divBdr>
            <w:top w:val="none" w:sz="0" w:space="0" w:color="auto"/>
            <w:left w:val="none" w:sz="0" w:space="0" w:color="auto"/>
            <w:bottom w:val="none" w:sz="0" w:space="0" w:color="auto"/>
            <w:right w:val="none" w:sz="0" w:space="0" w:color="auto"/>
          </w:divBdr>
        </w:div>
        <w:div w:id="1890147686">
          <w:marLeft w:val="0"/>
          <w:marRight w:val="0"/>
          <w:marTop w:val="0"/>
          <w:marBottom w:val="0"/>
          <w:divBdr>
            <w:top w:val="none" w:sz="0" w:space="0" w:color="auto"/>
            <w:left w:val="none" w:sz="0" w:space="0" w:color="auto"/>
            <w:bottom w:val="none" w:sz="0" w:space="0" w:color="auto"/>
            <w:right w:val="none" w:sz="0" w:space="0" w:color="auto"/>
          </w:divBdr>
        </w:div>
        <w:div w:id="1210799729">
          <w:marLeft w:val="0"/>
          <w:marRight w:val="0"/>
          <w:marTop w:val="0"/>
          <w:marBottom w:val="0"/>
          <w:divBdr>
            <w:top w:val="none" w:sz="0" w:space="0" w:color="auto"/>
            <w:left w:val="none" w:sz="0" w:space="0" w:color="auto"/>
            <w:bottom w:val="none" w:sz="0" w:space="0" w:color="auto"/>
            <w:right w:val="none" w:sz="0" w:space="0" w:color="auto"/>
          </w:divBdr>
        </w:div>
        <w:div w:id="1144003262">
          <w:marLeft w:val="0"/>
          <w:marRight w:val="0"/>
          <w:marTop w:val="0"/>
          <w:marBottom w:val="0"/>
          <w:divBdr>
            <w:top w:val="none" w:sz="0" w:space="0" w:color="auto"/>
            <w:left w:val="none" w:sz="0" w:space="0" w:color="auto"/>
            <w:bottom w:val="none" w:sz="0" w:space="0" w:color="auto"/>
            <w:right w:val="none" w:sz="0" w:space="0" w:color="auto"/>
          </w:divBdr>
        </w:div>
        <w:div w:id="184908417">
          <w:marLeft w:val="0"/>
          <w:marRight w:val="0"/>
          <w:marTop w:val="0"/>
          <w:marBottom w:val="0"/>
          <w:divBdr>
            <w:top w:val="none" w:sz="0" w:space="0" w:color="auto"/>
            <w:left w:val="none" w:sz="0" w:space="0" w:color="auto"/>
            <w:bottom w:val="none" w:sz="0" w:space="0" w:color="auto"/>
            <w:right w:val="none" w:sz="0" w:space="0" w:color="auto"/>
          </w:divBdr>
        </w:div>
        <w:div w:id="1127940750">
          <w:marLeft w:val="0"/>
          <w:marRight w:val="0"/>
          <w:marTop w:val="0"/>
          <w:marBottom w:val="0"/>
          <w:divBdr>
            <w:top w:val="none" w:sz="0" w:space="0" w:color="auto"/>
            <w:left w:val="none" w:sz="0" w:space="0" w:color="auto"/>
            <w:bottom w:val="none" w:sz="0" w:space="0" w:color="auto"/>
            <w:right w:val="none" w:sz="0" w:space="0" w:color="auto"/>
          </w:divBdr>
        </w:div>
        <w:div w:id="2071269005">
          <w:marLeft w:val="0"/>
          <w:marRight w:val="0"/>
          <w:marTop w:val="0"/>
          <w:marBottom w:val="0"/>
          <w:divBdr>
            <w:top w:val="none" w:sz="0" w:space="0" w:color="auto"/>
            <w:left w:val="none" w:sz="0" w:space="0" w:color="auto"/>
            <w:bottom w:val="none" w:sz="0" w:space="0" w:color="auto"/>
            <w:right w:val="none" w:sz="0" w:space="0" w:color="auto"/>
          </w:divBdr>
        </w:div>
        <w:div w:id="989558739">
          <w:marLeft w:val="0"/>
          <w:marRight w:val="0"/>
          <w:marTop w:val="0"/>
          <w:marBottom w:val="0"/>
          <w:divBdr>
            <w:top w:val="none" w:sz="0" w:space="0" w:color="auto"/>
            <w:left w:val="none" w:sz="0" w:space="0" w:color="auto"/>
            <w:bottom w:val="none" w:sz="0" w:space="0" w:color="auto"/>
            <w:right w:val="none" w:sz="0" w:space="0" w:color="auto"/>
          </w:divBdr>
        </w:div>
        <w:div w:id="403648873">
          <w:marLeft w:val="0"/>
          <w:marRight w:val="0"/>
          <w:marTop w:val="0"/>
          <w:marBottom w:val="0"/>
          <w:divBdr>
            <w:top w:val="none" w:sz="0" w:space="0" w:color="auto"/>
            <w:left w:val="none" w:sz="0" w:space="0" w:color="auto"/>
            <w:bottom w:val="none" w:sz="0" w:space="0" w:color="auto"/>
            <w:right w:val="none" w:sz="0" w:space="0" w:color="auto"/>
          </w:divBdr>
        </w:div>
        <w:div w:id="760953248">
          <w:marLeft w:val="0"/>
          <w:marRight w:val="0"/>
          <w:marTop w:val="0"/>
          <w:marBottom w:val="0"/>
          <w:divBdr>
            <w:top w:val="none" w:sz="0" w:space="0" w:color="auto"/>
            <w:left w:val="none" w:sz="0" w:space="0" w:color="auto"/>
            <w:bottom w:val="none" w:sz="0" w:space="0" w:color="auto"/>
            <w:right w:val="none" w:sz="0" w:space="0" w:color="auto"/>
          </w:divBdr>
        </w:div>
        <w:div w:id="1068042428">
          <w:marLeft w:val="0"/>
          <w:marRight w:val="0"/>
          <w:marTop w:val="0"/>
          <w:marBottom w:val="0"/>
          <w:divBdr>
            <w:top w:val="none" w:sz="0" w:space="0" w:color="auto"/>
            <w:left w:val="none" w:sz="0" w:space="0" w:color="auto"/>
            <w:bottom w:val="none" w:sz="0" w:space="0" w:color="auto"/>
            <w:right w:val="none" w:sz="0" w:space="0" w:color="auto"/>
          </w:divBdr>
        </w:div>
        <w:div w:id="395207144">
          <w:marLeft w:val="0"/>
          <w:marRight w:val="0"/>
          <w:marTop w:val="0"/>
          <w:marBottom w:val="0"/>
          <w:divBdr>
            <w:top w:val="none" w:sz="0" w:space="0" w:color="auto"/>
            <w:left w:val="none" w:sz="0" w:space="0" w:color="auto"/>
            <w:bottom w:val="none" w:sz="0" w:space="0" w:color="auto"/>
            <w:right w:val="none" w:sz="0" w:space="0" w:color="auto"/>
          </w:divBdr>
        </w:div>
        <w:div w:id="889390158">
          <w:marLeft w:val="0"/>
          <w:marRight w:val="0"/>
          <w:marTop w:val="0"/>
          <w:marBottom w:val="0"/>
          <w:divBdr>
            <w:top w:val="none" w:sz="0" w:space="0" w:color="auto"/>
            <w:left w:val="none" w:sz="0" w:space="0" w:color="auto"/>
            <w:bottom w:val="none" w:sz="0" w:space="0" w:color="auto"/>
            <w:right w:val="none" w:sz="0" w:space="0" w:color="auto"/>
          </w:divBdr>
        </w:div>
        <w:div w:id="907419965">
          <w:marLeft w:val="0"/>
          <w:marRight w:val="0"/>
          <w:marTop w:val="0"/>
          <w:marBottom w:val="0"/>
          <w:divBdr>
            <w:top w:val="none" w:sz="0" w:space="0" w:color="auto"/>
            <w:left w:val="none" w:sz="0" w:space="0" w:color="auto"/>
            <w:bottom w:val="none" w:sz="0" w:space="0" w:color="auto"/>
            <w:right w:val="none" w:sz="0" w:space="0" w:color="auto"/>
          </w:divBdr>
        </w:div>
        <w:div w:id="1051491175">
          <w:marLeft w:val="0"/>
          <w:marRight w:val="0"/>
          <w:marTop w:val="0"/>
          <w:marBottom w:val="0"/>
          <w:divBdr>
            <w:top w:val="none" w:sz="0" w:space="0" w:color="auto"/>
            <w:left w:val="none" w:sz="0" w:space="0" w:color="auto"/>
            <w:bottom w:val="none" w:sz="0" w:space="0" w:color="auto"/>
            <w:right w:val="none" w:sz="0" w:space="0" w:color="auto"/>
          </w:divBdr>
        </w:div>
        <w:div w:id="1103764770">
          <w:marLeft w:val="0"/>
          <w:marRight w:val="0"/>
          <w:marTop w:val="0"/>
          <w:marBottom w:val="0"/>
          <w:divBdr>
            <w:top w:val="none" w:sz="0" w:space="0" w:color="auto"/>
            <w:left w:val="none" w:sz="0" w:space="0" w:color="auto"/>
            <w:bottom w:val="none" w:sz="0" w:space="0" w:color="auto"/>
            <w:right w:val="none" w:sz="0" w:space="0" w:color="auto"/>
          </w:divBdr>
        </w:div>
        <w:div w:id="654453425">
          <w:marLeft w:val="0"/>
          <w:marRight w:val="0"/>
          <w:marTop w:val="0"/>
          <w:marBottom w:val="0"/>
          <w:divBdr>
            <w:top w:val="none" w:sz="0" w:space="0" w:color="auto"/>
            <w:left w:val="none" w:sz="0" w:space="0" w:color="auto"/>
            <w:bottom w:val="none" w:sz="0" w:space="0" w:color="auto"/>
            <w:right w:val="none" w:sz="0" w:space="0" w:color="auto"/>
          </w:divBdr>
        </w:div>
      </w:divsChild>
    </w:div>
    <w:div w:id="81225162">
      <w:bodyDiv w:val="1"/>
      <w:marLeft w:val="0"/>
      <w:marRight w:val="0"/>
      <w:marTop w:val="0"/>
      <w:marBottom w:val="0"/>
      <w:divBdr>
        <w:top w:val="none" w:sz="0" w:space="0" w:color="auto"/>
        <w:left w:val="none" w:sz="0" w:space="0" w:color="auto"/>
        <w:bottom w:val="none" w:sz="0" w:space="0" w:color="auto"/>
        <w:right w:val="none" w:sz="0" w:space="0" w:color="auto"/>
      </w:divBdr>
    </w:div>
    <w:div w:id="648360032">
      <w:bodyDiv w:val="1"/>
      <w:marLeft w:val="0"/>
      <w:marRight w:val="0"/>
      <w:marTop w:val="0"/>
      <w:marBottom w:val="0"/>
      <w:divBdr>
        <w:top w:val="none" w:sz="0" w:space="0" w:color="auto"/>
        <w:left w:val="none" w:sz="0" w:space="0" w:color="auto"/>
        <w:bottom w:val="none" w:sz="0" w:space="0" w:color="auto"/>
        <w:right w:val="none" w:sz="0" w:space="0" w:color="auto"/>
      </w:divBdr>
    </w:div>
    <w:div w:id="884949873">
      <w:bodyDiv w:val="1"/>
      <w:marLeft w:val="0"/>
      <w:marRight w:val="0"/>
      <w:marTop w:val="0"/>
      <w:marBottom w:val="0"/>
      <w:divBdr>
        <w:top w:val="none" w:sz="0" w:space="0" w:color="auto"/>
        <w:left w:val="none" w:sz="0" w:space="0" w:color="auto"/>
        <w:bottom w:val="none" w:sz="0" w:space="0" w:color="auto"/>
        <w:right w:val="none" w:sz="0" w:space="0" w:color="auto"/>
      </w:divBdr>
    </w:div>
    <w:div w:id="196183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Documents/Publications/GuidingPrinciplesBusinessHR_EN.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usiness-humanrights.org/sites/default/files/media/documents/ruggie/ruggie-guiding-principles-endorsed-16-jun-2011.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hchr.org/EN/Issues/Business/Pages/HRDefendersCivicSpace.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special-procedures/wg-business/next-decade-business-and-human-rights" TargetMode="External"/><Relationship Id="rId5" Type="http://schemas.openxmlformats.org/officeDocument/2006/relationships/numbering" Target="numbering.xml"/><Relationship Id="rId15" Type="http://schemas.openxmlformats.org/officeDocument/2006/relationships/hyperlink" Target="https://www.ohchr.org/en/hr-bodies/hrc/wg-trans-corp/igwg-on-tnc"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en/special-procedures/wg-business/access-remedy"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www.docip.org/ru/"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901916-E33D-4A6E-8E96-82CEBD563275}">
  <ds:schemaRefs>
    <ds:schemaRef ds:uri="http://schemas.openxmlformats.org/officeDocument/2006/bibliography"/>
  </ds:schemaRefs>
</ds:datastoreItem>
</file>

<file path=customXml/itemProps2.xml><?xml version="1.0" encoding="utf-8"?>
<ds:datastoreItem xmlns:ds="http://schemas.openxmlformats.org/officeDocument/2006/customXml" ds:itemID="{9BEF937D-A010-4510-9C29-23D758B24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190E6C-9720-43D5-8C52-723767C7FB8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FEF372F-7E6C-4C07-BF6B-28F38710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Content to upload</vt:lpstr>
    </vt:vector>
  </TitlesOfParts>
  <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to upload</dc:title>
  <dc:subject/>
  <dc:creator>John Eirik Grova</dc:creator>
  <cp:keywords/>
  <dc:description/>
  <cp:lastModifiedBy>Isabel</cp:lastModifiedBy>
  <cp:revision>3</cp:revision>
  <cp:lastPrinted>2022-06-07T08:59:00Z</cp:lastPrinted>
  <dcterms:created xsi:type="dcterms:W3CDTF">2022-10-12T12:42:00Z</dcterms:created>
  <dcterms:modified xsi:type="dcterms:W3CDTF">2022-10-17T15:45:00Z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