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1744c304aa5c4a3a"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NORWAY</w:t>
        <w:br/>
      </w:r>
      <w:r>
        <w:rPr/>
        <w:t xml:space="preserve">Generated on 31 Oct 2024 14:56</w:t>
      </w:r>
    </w:p>
    <w:p>
      <w:r>
        <w:br/>
      </w:r>
    </w:p>
    <w:p>
      <w:r>
        <w:rPr>
          <w:b/>
        </w:rPr>
        <w:t xml:space="preserve">ANGOLA</w:t>
      </w:r>
    </w:p>
    <w:p>
      <w:r/>
      <w:p>
        <w:r>
          <w:rPr>
            <w:b/>
          </w:rPr>
          <w:t xml:space="preserve"/>
        </w:r>
        <w:p>
          <w:pPr>
            <w:numPr>
              <w:ilvl w:val="0"/>
              <w:numId w:val="1"/>
            </w:numPr>
            <w:spacing w:after="0"/>
            <w:ind w:left="720" w:hanging="360"/>
            <w:rPr>
              <w:rFonts w:ascii="Symbol" w:hAnsi="Symbol"/>
            </w:rPr>
          </w:pPr>
          <w:r>
            <w:t>Could the State-under-review share any progress on the implementation on measures to improve access to mental healthcare for prisoners?</w:t>
          </w:r>
        </w:p>
        <w:p>
          <w:pPr>
            <w:numPr>
              <w:ilvl w:val="0"/>
              <w:numId w:val="1"/>
            </w:numPr>
            <w:spacing w:after="0"/>
            <w:ind w:left="720" w:hanging="360"/>
            <w:rPr>
              <w:rFonts w:ascii="Symbol" w:hAnsi="Symbol"/>
            </w:rPr>
          </w:pPr>
          <w:r>
            <w:t>Has Norway looked at the possibility of granting to young people without residence permit to live in Norway, the right to access upper secondary education?</w:t>
          </w:r>
        </w:p>
      </w:p>
    </w:p>
    <w:p>
      <w:r>
        <w:rPr>
          <w:b/>
        </w:rPr>
        <w:t xml:space="preserve">BELGIUM</w:t>
      </w:r>
    </w:p>
    <w:p>
      <w:r/>
      <w:p>
        <w:r>
          <w:rPr>
            <w:b/>
          </w:rPr>
          <w:t xml:space="preserve"/>
        </w:r>
        <w:p>
          <w:pPr>
            <w:numPr>
              <w:ilvl w:val="0"/>
              <w:numId w:val="2"/>
            </w:numPr>
            <w:spacing w:after="0"/>
            <w:ind w:left="720" w:hanging="360"/>
            <w:rPr>
              <w:rFonts w:ascii="Symbol" w:hAnsi="Symbol"/>
            </w:rPr>
          </w:pPr>
          <w:r>
            <w:t>Is the government of Norway considering ratifying the Optional Protocol to the International Covenant on Economic, Social and Cultural Rights as well as the Optional Protocol to the Convention on the Rights of the Child on a communications procedure?</w:t>
          </w:r>
        </w:p>
        <w:p>
          <w:pPr>
            <w:numPr>
              <w:ilvl w:val="0"/>
              <w:numId w:val="2"/>
            </w:numPr>
            <w:spacing w:after="0"/>
            <w:ind w:left="720" w:hanging="360"/>
            <w:rPr>
              <w:rFonts w:ascii="Symbol" w:hAnsi="Symbol"/>
            </w:rPr>
          </w:pPr>
          <w:r>
            <w:t>Belgium congratulates Norway with the adoption of the action plans on Gender and Sexual Diversity (2023-2026), on tackling racism and discrimination (2024-2027), and the Safety for all 2024-2028 action plan addressing violence and abuse against children and domestic violence. How is Norway integrating reporting mechanisms for detailed monitoring of incidents targeting specific ethnic minorities in these action plans?</w:t>
          </w:r>
        </w:p>
        <w:p>
          <w:pPr>
            <w:numPr>
              <w:ilvl w:val="0"/>
              <w:numId w:val="2"/>
            </w:numPr>
            <w:spacing w:after="0"/>
            <w:ind w:left="720" w:hanging="360"/>
            <w:rPr>
              <w:rFonts w:ascii="Symbol" w:hAnsi="Symbol"/>
            </w:rPr>
          </w:pPr>
          <w:r>
            <w:t>Reports indicate that violence against women in Norway remains a serious issue, in particular sexual violence and rape. Which measures has Norway put in place to monitor this evolution and how is the government striving to prevent and address violence against women and girls, including domestic violence, and to ensure that perpetrators are prosecuted and convicted?</w:t>
          </w:r>
        </w:p>
        <w:p>
          <w:pPr>
            <w:numPr>
              <w:ilvl w:val="0"/>
              <w:numId w:val="2"/>
            </w:numPr>
            <w:spacing w:after="0"/>
            <w:ind w:left="720" w:hanging="360"/>
            <w:rPr>
              <w:rFonts w:ascii="Symbol" w:hAnsi="Symbol"/>
            </w:rPr>
          </w:pPr>
          <w:r>
            <w:t>What measures has Norway implemented to address the recommendation from the Committee on Economic, Social and Cultural Rights and the Committee on the Rights of Persons with Disabilities regarding the removal of children from parental care, ensuring that such actions are a last resort and that parents are not unjustly or discriminatorily stripped of their rights?</w:t>
          </w:r>
        </w:p>
      </w:p>
    </w:p>
    <w:p>
      <w:r>
        <w:rPr>
          <w:b/>
        </w:rPr>
        <w:t xml:space="preserve">CANADA</w:t>
      </w:r>
    </w:p>
    <w:p>
      <w:r/>
      <w:p>
        <w:r>
          <w:rPr>
            <w:b/>
          </w:rPr>
          <w:t xml:space="preserve"/>
        </w:r>
        <w:p>
          <w:pPr>
            <w:numPr>
              <w:ilvl w:val="0"/>
              <w:numId w:val="3"/>
            </w:numPr>
            <w:spacing w:after="0"/>
            <w:ind w:left="720" w:hanging="360"/>
            <w:rPr>
              <w:rFonts w:ascii="Symbol" w:hAnsi="Symbol"/>
            </w:rPr>
          </w:pPr>
          <w:r>
            <w:t>Recalling recommendations made by the CEDAW Committee during Norway’s most recent review, what progress has Norway made on introducing consent-based rape legislation, and what steps have been taken to educate society on the principles behind this change?</w:t>
          </w:r>
        </w:p>
      </w:p>
    </w:p>
    <w:p>
      <w:r>
        <w:rPr>
          <w:b/>
        </w:rPr>
        <w:t xml:space="preserve">COSTA RICA</w:t>
      </w:r>
    </w:p>
    <w:p>
      <w:r/>
      <w:p>
        <w:r>
          <w:rPr>
            <w:b/>
          </w:rPr>
          <w:t xml:space="preserve"/>
        </w:r>
        <w:p>
          <w:pPr>
            <w:numPr>
              <w:ilvl w:val="0"/>
              <w:numId w:val="4"/>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Pr>
            <w:numPr>
              <w:ilvl w:val="0"/>
              <w:numId w:val="4"/>
            </w:numPr>
            <w:spacing w:after="0"/>
            <w:ind w:left="720" w:hanging="360"/>
            <w:rPr>
              <w:rFonts w:ascii="Symbol" w:hAnsi="Symbol"/>
            </w:rPr>
          </w:pPr>
          <w:r>
            <w:t>What provision do you have for conscientious objection to military service?</w:t>
          </w:r>
        </w:p>
      </w:p>
    </w:p>
    <w:p>
      <w:r>
        <w:rPr>
          <w:b/>
        </w:rPr>
        <w:t xml:space="preserve">GERMANY</w:t>
      </w:r>
    </w:p>
    <w:p>
      <w:r/>
      <w:p>
        <w:r>
          <w:rPr>
            <w:b/>
          </w:rPr>
          <w:t xml:space="preserve"/>
        </w:r>
        <w:p>
          <w:pPr>
            <w:numPr>
              <w:ilvl w:val="0"/>
              <w:numId w:val="5"/>
            </w:numPr>
            <w:spacing w:after="0"/>
            <w:ind w:left="720" w:hanging="360"/>
            <w:rPr>
              <w:rFonts w:ascii="Symbol" w:hAnsi="Symbol"/>
            </w:rPr>
          </w:pPr>
          <w:r>
            <w:t>What actions has Norway taken to protect the Sami, Kven, and Forest Finns in light of the ongoing negative consequences of past assimilation policies, and what further measures does Norway plan to implement to prevent future injustices?</w:t>
          </w:r>
        </w:p>
        <w:p>
          <w:pPr>
            <w:numPr>
              <w:ilvl w:val="0"/>
              <w:numId w:val="5"/>
            </w:numPr>
            <w:spacing w:after="0"/>
            <w:ind w:left="720" w:hanging="360"/>
            <w:rPr>
              <w:rFonts w:ascii="Symbol" w:hAnsi="Symbol"/>
            </w:rPr>
          </w:pPr>
          <w:r>
            <w:t>What additional measures can be taken to protect the rights of unaccompanied asylum-seeking minors in asylum centers?</w:t>
          </w:r>
        </w:p>
      </w:p>
    </w:p>
    <w:p>
      <w:r>
        <w:rPr>
          <w:b/>
        </w:rPr>
        <w:t xml:space="preserve">LIECHTENSTEIN</w:t>
      </w:r>
    </w:p>
    <w:p>
      <w:r/>
      <w:p>
        <w:r>
          <w:rPr>
            <w:b/>
          </w:rPr>
          <w:t xml:space="preserve"/>
        </w:r>
        <w:p>
          <w:pPr>
            <w:numPr>
              <w:ilvl w:val="0"/>
              <w:numId w:val="6"/>
            </w:numPr>
            <w:spacing w:after="0"/>
            <w:ind w:left="720" w:hanging="360"/>
            <w:rPr>
              <w:rFonts w:ascii="Symbol" w:hAnsi="Symbol"/>
            </w:rPr>
          </w:pPr>
          <w:r>
            <w:t>What steps has Norway taken to ratify the Kampala Amendment to the Rome Statute on the crime of aggression?</w:t>
          </w:r>
        </w:p>
        <w:p>
          <w:pPr>
            <w:numPr>
              <w:ilvl w:val="0"/>
              <w:numId w:val="6"/>
            </w:numPr>
            <w:spacing w:after="0"/>
            <w:ind w:left="720" w:hanging="360"/>
            <w:rPr>
              <w:rFonts w:ascii="Symbol" w:hAnsi="Symbol"/>
            </w:rPr>
          </w:pPr>
          <w:r>
            <w:t>What steps has Norway taken to ratify the Optional Protocol to the Convention on the Rights of the Child on a communications procedure?</w:t>
          </w:r>
        </w:p>
      </w:p>
    </w:p>
    <w:p>
      <w:r>
        <w:rPr>
          <w:b/>
        </w:rPr>
        <w:t xml:space="preserve">PANAMA</w:t>
      </w:r>
    </w:p>
    <w:p>
      <w:r/>
      <w:p>
        <w:r>
          <w:rPr>
            <w:b/>
          </w:rPr>
          <w:t xml:space="preserve"/>
        </w:r>
        <w:p>
          <w:pPr>
            <w:numPr>
              <w:ilvl w:val="0"/>
              <w:numId w:val="7"/>
            </w:numPr>
            <w:spacing w:after="0"/>
            <w:ind w:left="720" w:hanging="360"/>
            <w:rPr>
              <w:rFonts w:ascii="Symbol" w:hAnsi="Symbol"/>
            </w:rPr>
          </w:pPr>
          <w:r>
            <w:t>What measures have been adopted by Norway to prevent statelessness among all children born in the country?</w:t>
          </w:r>
        </w:p>
        <w:p>
          <w:pPr>
            <w:numPr>
              <w:ilvl w:val="0"/>
              <w:numId w:val="7"/>
            </w:numPr>
            <w:spacing w:after="0"/>
            <w:ind w:left="720" w:hanging="360"/>
            <w:rPr>
              <w:rFonts w:ascii="Symbol" w:hAnsi="Symbol"/>
            </w:rPr>
          </w:pPr>
          <w:r>
            <w:t>What policies are put in place by Norway to prevent and address adolescent pregnancy, as well as to enable adolescent mothers to return to school after pregnancy?</w:t>
          </w:r>
        </w:p>
      </w:p>
    </w:p>
    <w:p>
      <w:r>
        <w:rPr>
          <w:b/>
        </w:rPr>
        <w:t xml:space="preserve">PORTUGAL</w:t>
      </w:r>
    </w:p>
    <w:p>
      <w:r/>
      <w:p>
        <w:r>
          <w:rPr>
            <w:b/>
          </w:rPr>
          <w:t xml:space="preserve"/>
        </w:r>
        <w:p>
          <w:pPr>
            <w:numPr>
              <w:ilvl w:val="0"/>
              <w:numId w:val="8"/>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8"/>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9"/>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10"/>
            </w:numPr>
            <w:spacing w:after="0"/>
            <w:ind w:left="720" w:hanging="360"/>
            <w:rPr>
              <w:rFonts w:ascii="Symbol" w:hAnsi="Symbol"/>
            </w:rPr>
          </w:pPr>
          <w:r>
            <w:t>According to Norwegian authorities data, all forms of sexual violence among young people have doubled since 2015, and 45% of young girls have experienced sexual violence. What are the reasons for this rise in numbers and what measures does the Norwegian government intend to take to alleviate this problem?</w:t>
          </w:r>
        </w:p>
        <w:p>
          <w:pPr>
            <w:numPr>
              <w:ilvl w:val="0"/>
              <w:numId w:val="10"/>
            </w:numPr>
            <w:spacing w:after="0"/>
            <w:ind w:left="720" w:hanging="360"/>
            <w:rPr>
              <w:rFonts w:ascii="Symbol" w:hAnsi="Symbol"/>
            </w:rPr>
          </w:pPr>
          <w:r>
            <w:t>The Special Rapporteur on disability recommended that Norway withdraw its interpretative declarations on Articles 12, 14 and 25 of the Convention on the Rights of Persons with Disabilities and incorporate the treaty into domestic law. Does the Norwegian government consider accepting these recommendations?</w:t>
          </w:r>
        </w:p>
        <w:p>
          <w:pPr>
            <w:numPr>
              <w:ilvl w:val="0"/>
              <w:numId w:val="10"/>
            </w:numPr>
            <w:spacing w:after="0"/>
            <w:ind w:left="720" w:hanging="360"/>
            <w:rPr>
              <w:rFonts w:ascii="Symbol" w:hAnsi="Symbol"/>
            </w:rPr>
          </w:pPr>
          <w:r>
            <w:t>In relation to the worrying issue of hate crimes and hate speech in Norway, which measures does the Norwegian government intend to take to ensure non-discrimination of minorities and vulnerable groups?</w:t>
          </w:r>
        </w:p>
      </w:p>
    </w:p>
    <w:p>
      <w:r>
        <w:rPr>
          <w:b/>
        </w:rPr>
        <w:t xml:space="preserve">UNITED KINGDOM OF GREAT BRITAIN AND NORTHERN IRELAND</w:t>
      </w:r>
    </w:p>
    <w:p>
      <w:r/>
      <w:p>
        <w:r>
          <w:rPr>
            <w:b/>
          </w:rPr>
          <w:t xml:space="preserve"/>
        </w:r>
        <w:p>
          <w:pPr>
            <w:numPr>
              <w:ilvl w:val="0"/>
              <w:numId w:val="11"/>
            </w:numPr>
            <w:spacing w:after="0"/>
            <w:ind w:left="720" w:hanging="360"/>
            <w:rPr>
              <w:rFonts w:ascii="Symbol" w:hAnsi="Symbol"/>
            </w:rPr>
          </w:pPr>
          <w:r>
            <w:t>What actions is Norway taking to implement the recommendations and follow up   on the findings of the Truth and Reconciliation Commission’s report to avoid future human rights violations, contribute to reconciliation, and ensure meaningful participation of the affected indigenous and minority groups in the process?</w:t>
          </w:r>
        </w:p>
        <w:p>
          <w:pPr>
            <w:numPr>
              <w:ilvl w:val="0"/>
              <w:numId w:val="11"/>
            </w:numPr>
            <w:spacing w:after="0"/>
            <w:ind w:left="720" w:hanging="360"/>
            <w:rPr>
              <w:rFonts w:ascii="Symbol" w:hAnsi="Symbol"/>
            </w:rPr>
          </w:pPr>
          <w:r>
            <w:t>How is Norway continuing the work on changing laws and practices in the Child Welfare Services in order to ensure compliance with the human rights of both the parents and of the child?</w:t>
          </w:r>
        </w:p>
        <w:p>
          <w:pPr>
            <w:numPr>
              <w:ilvl w:val="0"/>
              <w:numId w:val="11"/>
            </w:numPr>
            <w:spacing w:after="0"/>
            <w:ind w:left="720" w:hanging="360"/>
            <w:rPr>
              <w:rFonts w:ascii="Symbol" w:hAnsi="Symbol"/>
            </w:rPr>
          </w:pPr>
          <w:r>
            <w:t>What further efforts is Norway undertaking to prevent gender-based violence, especially intimate partner violence?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31 Oct 2024 14:56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abstractNum w:abstractNumId="11">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13d3748c8e14466e"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10959</DocId>
    <Category xmlns="328c4b46-73db-4dea-b856-05d9d8a86ba6">Advance Questions</Category>
  </documentManagement>
</p:properties>
</file>

<file path=customXml/itemProps1.xml><?xml version="1.0" encoding="utf-8"?>
<ds:datastoreItem xmlns:ds="http://schemas.openxmlformats.org/officeDocument/2006/customXml" ds:itemID="{EE0500D2-072A-4A6D-B6E2-2A0F359FA46A}"/>
</file>

<file path=customXml/itemProps2.xml><?xml version="1.0" encoding="utf-8"?>
<ds:datastoreItem xmlns:ds="http://schemas.openxmlformats.org/officeDocument/2006/customXml" ds:itemID="{448BE355-0C6D-4E78-A13F-6A8CF748C0E2}"/>
</file>

<file path=customXml/itemProps3.xml><?xml version="1.0" encoding="utf-8"?>
<ds:datastoreItem xmlns:ds="http://schemas.openxmlformats.org/officeDocument/2006/customXml" ds:itemID="{AD67484B-45C6-4E62-A6AC-8B4BEF55C14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Norway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