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3A1E8054" w14:textId="77777777" w:rsidTr="00821609">
        <w:trPr>
          <w:trHeight w:hRule="exact" w:val="851"/>
        </w:trPr>
        <w:tc>
          <w:tcPr>
            <w:tcW w:w="1276" w:type="dxa"/>
            <w:tcBorders>
              <w:bottom w:val="single" w:sz="4" w:space="0" w:color="auto"/>
            </w:tcBorders>
          </w:tcPr>
          <w:p w14:paraId="7B893815" w14:textId="77777777" w:rsidR="00057BC0" w:rsidRPr="00DB58B5" w:rsidRDefault="00057BC0" w:rsidP="00186254"/>
        </w:tc>
        <w:tc>
          <w:tcPr>
            <w:tcW w:w="2268" w:type="dxa"/>
            <w:tcBorders>
              <w:bottom w:val="single" w:sz="4" w:space="0" w:color="auto"/>
            </w:tcBorders>
            <w:vAlign w:val="bottom"/>
          </w:tcPr>
          <w:p w14:paraId="5A396794" w14:textId="7A7F4DD1"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14:paraId="67476C9C" w14:textId="77777777" w:rsidR="00057BC0" w:rsidRPr="00DB58B5" w:rsidRDefault="00821609" w:rsidP="00821609">
            <w:pPr>
              <w:jc w:val="right"/>
            </w:pPr>
            <w:r w:rsidRPr="00821609">
              <w:rPr>
                <w:sz w:val="40"/>
              </w:rPr>
              <w:t>A</w:t>
            </w:r>
            <w:r>
              <w:t>/HRC/54/8/Add.1</w:t>
            </w:r>
          </w:p>
        </w:tc>
      </w:tr>
      <w:tr w:rsidR="00057BC0" w:rsidRPr="00DB58B5" w14:paraId="2A87D015" w14:textId="77777777" w:rsidTr="00186254">
        <w:trPr>
          <w:trHeight w:hRule="exact" w:val="2835"/>
        </w:trPr>
        <w:tc>
          <w:tcPr>
            <w:tcW w:w="1276" w:type="dxa"/>
            <w:tcBorders>
              <w:top w:val="single" w:sz="4" w:space="0" w:color="auto"/>
              <w:bottom w:val="single" w:sz="12" w:space="0" w:color="auto"/>
            </w:tcBorders>
          </w:tcPr>
          <w:p w14:paraId="3F2DE052" w14:textId="00D94E0E"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5E038068" w14:textId="27984995" w:rsidR="00057BC0" w:rsidRPr="00740562" w:rsidRDefault="00A009DD"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14:paraId="4761EEB9" w14:textId="77777777" w:rsidR="00057BC0" w:rsidRDefault="00821609" w:rsidP="00821609">
            <w:pPr>
              <w:spacing w:before="240" w:line="240" w:lineRule="exact"/>
            </w:pPr>
            <w:proofErr w:type="spellStart"/>
            <w:r>
              <w:t>Distr</w:t>
            </w:r>
            <w:proofErr w:type="spellEnd"/>
            <w:r>
              <w:t xml:space="preserve">. </w:t>
            </w:r>
            <w:proofErr w:type="gramStart"/>
            <w:r>
              <w:t>générale</w:t>
            </w:r>
            <w:proofErr w:type="gramEnd"/>
          </w:p>
          <w:p w14:paraId="130FF9FD" w14:textId="0DF49278" w:rsidR="00821609" w:rsidRDefault="00ED5B64" w:rsidP="00821609">
            <w:pPr>
              <w:spacing w:line="240" w:lineRule="exact"/>
            </w:pPr>
            <w:r>
              <w:t>11</w:t>
            </w:r>
            <w:r w:rsidR="00821609">
              <w:t xml:space="preserve"> septembre 2023</w:t>
            </w:r>
          </w:p>
          <w:p w14:paraId="66F61D06" w14:textId="77777777" w:rsidR="00821609" w:rsidRDefault="00821609" w:rsidP="00821609">
            <w:pPr>
              <w:spacing w:line="240" w:lineRule="exact"/>
            </w:pPr>
          </w:p>
          <w:p w14:paraId="0AC45F47" w14:textId="77777777" w:rsidR="00821609" w:rsidRPr="00DB58B5" w:rsidRDefault="00821609" w:rsidP="00821609">
            <w:pPr>
              <w:spacing w:line="240" w:lineRule="exact"/>
            </w:pPr>
            <w:r>
              <w:t>Original : français</w:t>
            </w:r>
          </w:p>
        </w:tc>
      </w:tr>
    </w:tbl>
    <w:p w14:paraId="78E8BBD9" w14:textId="77777777" w:rsidR="00821609" w:rsidRPr="00F714B1" w:rsidRDefault="00821609" w:rsidP="00821609">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14:paraId="137B7B88" w14:textId="77777777" w:rsidR="00821609" w:rsidRDefault="00821609" w:rsidP="00821609">
      <w:pPr>
        <w:kinsoku w:val="0"/>
        <w:overflowPunct w:val="0"/>
        <w:autoSpaceDE w:val="0"/>
        <w:autoSpaceDN w:val="0"/>
        <w:adjustRightInd w:val="0"/>
        <w:snapToGrid w:val="0"/>
        <w:rPr>
          <w:b/>
          <w:lang w:val="fr-FR"/>
        </w:rPr>
      </w:pPr>
      <w:r>
        <w:rPr>
          <w:b/>
          <w:szCs w:val="24"/>
          <w:lang w:val="fr-FR"/>
        </w:rPr>
        <w:t>Cinquante-quatrième</w:t>
      </w:r>
      <w:r w:rsidRPr="00F714B1">
        <w:rPr>
          <w:b/>
          <w:szCs w:val="24"/>
          <w:lang w:val="fr-FR"/>
        </w:rPr>
        <w:t xml:space="preserve"> </w:t>
      </w:r>
      <w:r w:rsidRPr="00F714B1">
        <w:rPr>
          <w:b/>
          <w:lang w:val="fr-FR"/>
        </w:rPr>
        <w:t>session</w:t>
      </w:r>
    </w:p>
    <w:p w14:paraId="033EC216" w14:textId="4DA07BED" w:rsidR="00821609" w:rsidRPr="005F1C7A" w:rsidRDefault="00821609" w:rsidP="00821609">
      <w:pPr>
        <w:kinsoku w:val="0"/>
        <w:overflowPunct w:val="0"/>
        <w:autoSpaceDE w:val="0"/>
        <w:autoSpaceDN w:val="0"/>
        <w:adjustRightInd w:val="0"/>
        <w:snapToGrid w:val="0"/>
        <w:rPr>
          <w:lang w:val="fr-FR"/>
        </w:rPr>
      </w:pPr>
      <w:r>
        <w:rPr>
          <w:lang w:val="fr-FR"/>
        </w:rPr>
        <w:t>11 septembre</w:t>
      </w:r>
      <w:r w:rsidR="005F04FB">
        <w:rPr>
          <w:lang w:val="fr-FR"/>
        </w:rPr>
        <w:t xml:space="preserve"> - 6</w:t>
      </w:r>
      <w:r>
        <w:rPr>
          <w:lang w:val="fr-FR"/>
        </w:rPr>
        <w:t xml:space="preserve"> octobre 2023</w:t>
      </w:r>
    </w:p>
    <w:p w14:paraId="19A889E1" w14:textId="77777777" w:rsidR="00821609" w:rsidRPr="00F714B1" w:rsidRDefault="00821609" w:rsidP="00821609">
      <w:pPr>
        <w:kinsoku w:val="0"/>
        <w:overflowPunct w:val="0"/>
        <w:autoSpaceDE w:val="0"/>
        <w:autoSpaceDN w:val="0"/>
        <w:adjustRightInd w:val="0"/>
        <w:snapToGrid w:val="0"/>
        <w:rPr>
          <w:lang w:val="fr-FR"/>
        </w:rPr>
      </w:pPr>
      <w:r w:rsidRPr="00F714B1">
        <w:rPr>
          <w:lang w:val="fr-FR"/>
        </w:rPr>
        <w:t>Point 6 de l’ordre du jour</w:t>
      </w:r>
    </w:p>
    <w:p w14:paraId="71BE45F1" w14:textId="77777777" w:rsidR="00821609" w:rsidRPr="00F714B1" w:rsidRDefault="00821609" w:rsidP="00821609">
      <w:pPr>
        <w:kinsoku w:val="0"/>
        <w:overflowPunct w:val="0"/>
        <w:autoSpaceDE w:val="0"/>
        <w:autoSpaceDN w:val="0"/>
        <w:adjustRightInd w:val="0"/>
        <w:snapToGrid w:val="0"/>
        <w:rPr>
          <w:lang w:val="fr-FR"/>
        </w:rPr>
      </w:pPr>
      <w:r w:rsidRPr="00F714B1">
        <w:rPr>
          <w:b/>
          <w:lang w:val="fr-FR"/>
        </w:rPr>
        <w:t>Examen périodique universel</w:t>
      </w:r>
    </w:p>
    <w:p w14:paraId="2B8E3127" w14:textId="77777777" w:rsidR="00821609" w:rsidRPr="00F714B1" w:rsidRDefault="00821609" w:rsidP="00821609">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5F04FB">
        <w:rPr>
          <w:lang w:val="fr-FR"/>
        </w:rPr>
        <w:footnoteReference w:customMarkFollows="1" w:id="2"/>
        <w:t>*</w:t>
      </w:r>
    </w:p>
    <w:p w14:paraId="09006FBA" w14:textId="64F5499A" w:rsidR="00821609" w:rsidRPr="00F714B1" w:rsidRDefault="00821609" w:rsidP="00821609">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Mali</w:t>
      </w:r>
    </w:p>
    <w:p w14:paraId="70CADBC7" w14:textId="77777777" w:rsidR="00821609" w:rsidRPr="00F714B1" w:rsidRDefault="00821609" w:rsidP="00821609">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14:paraId="315E5DC0" w14:textId="77777777" w:rsidR="00821609" w:rsidRPr="00F714B1" w:rsidRDefault="00821609" w:rsidP="00821609">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r>
      <w:proofErr w:type="gramStart"/>
      <w:r w:rsidRPr="00F714B1">
        <w:rPr>
          <w:b/>
          <w:sz w:val="24"/>
          <w:lang w:val="fr-FR"/>
        </w:rPr>
        <w:t>engagements</w:t>
      </w:r>
      <w:proofErr w:type="gramEnd"/>
      <w:r w:rsidRPr="00F714B1">
        <w:rPr>
          <w:b/>
          <w:sz w:val="24"/>
          <w:lang w:val="fr-FR"/>
        </w:rPr>
        <w:t xml:space="preserve"> et réponses de l’État examiné</w:t>
      </w:r>
    </w:p>
    <w:p w14:paraId="361B6CA2" w14:textId="772FA71F" w:rsidR="00821609" w:rsidRPr="00821609" w:rsidRDefault="00821609" w:rsidP="002B5F38">
      <w:pPr>
        <w:pStyle w:val="SingleTxtG"/>
        <w:rPr>
          <w:lang w:val="fr-FR"/>
        </w:rPr>
      </w:pPr>
      <w:r w:rsidRPr="00F714B1">
        <w:br w:type="page"/>
      </w:r>
      <w:r w:rsidR="002B5F38">
        <w:lastRenderedPageBreak/>
        <w:t>1.</w:t>
      </w:r>
      <w:r w:rsidR="002B5F38">
        <w:tab/>
      </w:r>
      <w:r w:rsidRPr="00821609">
        <w:rPr>
          <w:lang w:val="fr-FR"/>
        </w:rPr>
        <w:t xml:space="preserve">Le présent Rapport additif est relatif aux réponses de l’Etat du Mali aux 275 recommandations, à lui adressées, </w:t>
      </w:r>
      <w:proofErr w:type="gramStart"/>
      <w:r w:rsidRPr="00821609">
        <w:rPr>
          <w:lang w:val="fr-FR"/>
        </w:rPr>
        <w:t>suite à</w:t>
      </w:r>
      <w:proofErr w:type="gramEnd"/>
      <w:r w:rsidRPr="00821609">
        <w:rPr>
          <w:lang w:val="fr-FR"/>
        </w:rPr>
        <w:t xml:space="preserve"> son examen par les pairs le</w:t>
      </w:r>
      <w:r w:rsidR="002B5F38">
        <w:rPr>
          <w:lang w:val="fr-FR"/>
        </w:rPr>
        <w:t xml:space="preserve"> </w:t>
      </w:r>
      <w:r w:rsidRPr="00821609">
        <w:rPr>
          <w:lang w:val="fr-FR"/>
        </w:rPr>
        <w:t>2 mai 2023 à Genève, lors de la 43</w:t>
      </w:r>
      <w:r w:rsidRPr="00821609">
        <w:rPr>
          <w:vertAlign w:val="superscript"/>
          <w:lang w:val="fr-FR"/>
        </w:rPr>
        <w:t>ème</w:t>
      </w:r>
      <w:r w:rsidRPr="00821609">
        <w:rPr>
          <w:lang w:val="fr-FR"/>
        </w:rPr>
        <w:t xml:space="preserve"> session du Groupe de travail sur l’Examen Périodique Universel (EPU).</w:t>
      </w:r>
    </w:p>
    <w:p w14:paraId="55234995" w14:textId="1E825FC6" w:rsidR="00821609" w:rsidRPr="00821609" w:rsidRDefault="002B5F38" w:rsidP="002B5F38">
      <w:pPr>
        <w:pStyle w:val="SingleTxtG"/>
        <w:rPr>
          <w:lang w:val="fr-FR"/>
        </w:rPr>
      </w:pPr>
      <w:r>
        <w:rPr>
          <w:lang w:val="fr-FR"/>
        </w:rPr>
        <w:t>2.</w:t>
      </w:r>
      <w:r>
        <w:rPr>
          <w:lang w:val="fr-FR"/>
        </w:rPr>
        <w:tab/>
      </w:r>
      <w:r w:rsidR="00821609" w:rsidRPr="00821609">
        <w:rPr>
          <w:lang w:val="fr-FR"/>
        </w:rPr>
        <w:t>Lors de cette session, le Mali a produit un rapport national et fait l’état de mise en œuvre des 187 recommandations qu’il avait acceptées à l’issue de l’examen précédent de 2018.</w:t>
      </w:r>
    </w:p>
    <w:p w14:paraId="45CAC4F3" w14:textId="0096DA17" w:rsidR="00821609" w:rsidRPr="00821609" w:rsidRDefault="002B5F38" w:rsidP="002B5F38">
      <w:pPr>
        <w:pStyle w:val="SingleTxtG"/>
        <w:rPr>
          <w:lang w:val="fr-FR"/>
        </w:rPr>
      </w:pPr>
      <w:r>
        <w:rPr>
          <w:lang w:val="fr-FR"/>
        </w:rPr>
        <w:t>3.</w:t>
      </w:r>
      <w:r>
        <w:rPr>
          <w:lang w:val="fr-FR"/>
        </w:rPr>
        <w:tab/>
      </w:r>
      <w:r w:rsidR="00821609" w:rsidRPr="00821609">
        <w:rPr>
          <w:lang w:val="fr-FR"/>
        </w:rPr>
        <w:t>Le rapport national était articulé autour des points suivants</w:t>
      </w:r>
      <w:r>
        <w:rPr>
          <w:lang w:val="fr-FR"/>
        </w:rPr>
        <w:t> :</w:t>
      </w:r>
    </w:p>
    <w:p w14:paraId="0EF286BB" w14:textId="77777777" w:rsidR="00821609" w:rsidRPr="00821609" w:rsidRDefault="00821609" w:rsidP="002B5F38">
      <w:pPr>
        <w:pStyle w:val="Bullet1G"/>
        <w:rPr>
          <w:lang w:val="fr-FR"/>
        </w:rPr>
      </w:pPr>
      <w:r w:rsidRPr="00821609">
        <w:rPr>
          <w:lang w:val="fr-FR"/>
        </w:rPr>
        <w:t>Introduction : rappel du contexte et la méthodologie de rédaction du rapport.</w:t>
      </w:r>
    </w:p>
    <w:p w14:paraId="09276F5B" w14:textId="77777777" w:rsidR="00821609" w:rsidRPr="00821609" w:rsidRDefault="00821609" w:rsidP="002B5F38">
      <w:pPr>
        <w:pStyle w:val="Bullet1G"/>
        <w:rPr>
          <w:lang w:val="fr-FR"/>
        </w:rPr>
      </w:pPr>
      <w:r w:rsidRPr="00821609">
        <w:rPr>
          <w:lang w:val="fr-FR"/>
        </w:rPr>
        <w:t>Etat de mise en œuvre des recommandations précédentes : recommandations mises en œuvre, recommandations en cours de mise en œuvre et recommandations en attente.</w:t>
      </w:r>
    </w:p>
    <w:p w14:paraId="48E7AB1C" w14:textId="42951CDD" w:rsidR="00821609" w:rsidRPr="00821609" w:rsidRDefault="00821609" w:rsidP="002B5F38">
      <w:pPr>
        <w:pStyle w:val="Bullet1G"/>
        <w:rPr>
          <w:lang w:val="fr-FR"/>
        </w:rPr>
      </w:pPr>
      <w:r w:rsidRPr="00821609">
        <w:rPr>
          <w:lang w:val="fr-FR"/>
        </w:rPr>
        <w:t>Enjeux, avancées et difficultés rencontrées</w:t>
      </w:r>
      <w:r w:rsidR="002B5F38">
        <w:rPr>
          <w:lang w:val="fr-FR"/>
        </w:rPr>
        <w:t> :</w:t>
      </w:r>
      <w:r w:rsidRPr="00821609">
        <w:rPr>
          <w:lang w:val="fr-FR"/>
        </w:rPr>
        <w:t xml:space="preserve"> enjeux liés à la mise en œuvre des recommandations et avancées enregistrées dans la mise en œuvre des recommandations et difficultés rencontrées dans la mise en œuvre des recommandations.</w:t>
      </w:r>
    </w:p>
    <w:p w14:paraId="7A9C1BB9" w14:textId="3AF478E7" w:rsidR="00821609" w:rsidRPr="00821609" w:rsidRDefault="002B5F38" w:rsidP="002B5F38">
      <w:pPr>
        <w:pStyle w:val="SingleTxtG"/>
        <w:rPr>
          <w:lang w:val="fr-FR"/>
        </w:rPr>
      </w:pPr>
      <w:r>
        <w:rPr>
          <w:lang w:val="fr-FR"/>
        </w:rPr>
        <w:t>4.</w:t>
      </w:r>
      <w:r>
        <w:rPr>
          <w:lang w:val="fr-FR"/>
        </w:rPr>
        <w:tab/>
      </w:r>
      <w:r w:rsidR="00821609" w:rsidRPr="00821609">
        <w:rPr>
          <w:lang w:val="fr-FR"/>
        </w:rPr>
        <w:t xml:space="preserve">Conclusion et recommandations : mesures pour faire face aux défis persistants, difficultés qui peuvent requérir le soutien de la communauté internationale et recommandations dont l’état de mise en œuvre fera l’objet d’une évaluation fournie par le Mali. </w:t>
      </w:r>
    </w:p>
    <w:p w14:paraId="51E07E25" w14:textId="5A2EECBD" w:rsidR="00821609" w:rsidRPr="00821609" w:rsidRDefault="002B5F38" w:rsidP="002B5F38">
      <w:pPr>
        <w:pStyle w:val="SingleTxtG"/>
        <w:rPr>
          <w:lang w:val="fr-FR"/>
        </w:rPr>
      </w:pPr>
      <w:r>
        <w:rPr>
          <w:lang w:val="fr-FR"/>
        </w:rPr>
        <w:t>5.</w:t>
      </w:r>
      <w:r>
        <w:rPr>
          <w:lang w:val="fr-FR"/>
        </w:rPr>
        <w:tab/>
      </w:r>
      <w:r w:rsidR="00821609" w:rsidRPr="00821609">
        <w:rPr>
          <w:lang w:val="fr-FR"/>
        </w:rPr>
        <w:t>Ainsi, le souci de maintenir le caractère participatif et inclusif, les représentants de notre pays à cet important exercice ont décidé, avant de se prononcer sur lesdites recommandations, de revenir restituer la présentation du Rapport national d’une part et d’autre, de recueillir les avis et suggestions de tous les acteurs pour servir d’aide à la décision finale pour nos plus hautes autorités.</w:t>
      </w:r>
    </w:p>
    <w:p w14:paraId="2C5427AF" w14:textId="4948A1E3" w:rsidR="00821609" w:rsidRPr="00821609" w:rsidRDefault="002B5F38" w:rsidP="002B5F38">
      <w:pPr>
        <w:pStyle w:val="SingleTxtG"/>
        <w:rPr>
          <w:lang w:val="fr-FR"/>
        </w:rPr>
      </w:pPr>
      <w:r>
        <w:rPr>
          <w:lang w:val="fr-FR"/>
        </w:rPr>
        <w:t>6.</w:t>
      </w:r>
      <w:r>
        <w:rPr>
          <w:lang w:val="fr-FR"/>
        </w:rPr>
        <w:tab/>
      </w:r>
      <w:r w:rsidR="00821609" w:rsidRPr="00821609">
        <w:rPr>
          <w:lang w:val="fr-FR"/>
        </w:rPr>
        <w:t>C’est dans ce</w:t>
      </w:r>
      <w:r w:rsidR="00821609" w:rsidRPr="00821609">
        <w:rPr>
          <w:b/>
          <w:lang w:val="fr-FR"/>
        </w:rPr>
        <w:t xml:space="preserve"> </w:t>
      </w:r>
      <w:r w:rsidR="00821609" w:rsidRPr="00821609">
        <w:rPr>
          <w:lang w:val="fr-FR"/>
        </w:rPr>
        <w:t>cadre que le ministère de la Justice et des Droits de l’Homme a organisé, le mercredi, 16 août 2023, une table ronde en vue de partager les 275 recommandations issues du 4ème cycle de l’EPU, avec les acteurs nationaux afin de</w:t>
      </w:r>
      <w:r>
        <w:rPr>
          <w:lang w:val="fr-FR"/>
        </w:rPr>
        <w:t> :</w:t>
      </w:r>
    </w:p>
    <w:p w14:paraId="33834109" w14:textId="796B2D52" w:rsidR="00821609" w:rsidRPr="00821609" w:rsidRDefault="00821609" w:rsidP="002B5F38">
      <w:pPr>
        <w:pStyle w:val="Bullet1G"/>
        <w:rPr>
          <w:lang w:val="fr-FR"/>
        </w:rPr>
      </w:pPr>
      <w:r w:rsidRPr="00821609">
        <w:rPr>
          <w:lang w:val="fr-FR"/>
        </w:rPr>
        <w:t>Recueillir leurs avis techniques sur ces recommandations</w:t>
      </w:r>
      <w:r w:rsidR="002B5F38">
        <w:rPr>
          <w:lang w:val="fr-FR"/>
        </w:rPr>
        <w:t> ;</w:t>
      </w:r>
    </w:p>
    <w:p w14:paraId="4D62D5A7" w14:textId="118C7173" w:rsidR="00821609" w:rsidRPr="00821609" w:rsidRDefault="00821609" w:rsidP="002B5F38">
      <w:pPr>
        <w:pStyle w:val="Bullet1G"/>
        <w:rPr>
          <w:lang w:val="fr-FR"/>
        </w:rPr>
      </w:pPr>
      <w:r w:rsidRPr="00821609">
        <w:rPr>
          <w:lang w:val="fr-FR"/>
        </w:rPr>
        <w:t xml:space="preserve">Offrir un cadre de concertation et de dialogue entre le </w:t>
      </w:r>
      <w:proofErr w:type="gramStart"/>
      <w:r w:rsidRPr="00821609">
        <w:rPr>
          <w:lang w:val="fr-FR"/>
        </w:rPr>
        <w:t>Ministère</w:t>
      </w:r>
      <w:proofErr w:type="gramEnd"/>
      <w:r w:rsidRPr="00821609">
        <w:rPr>
          <w:lang w:val="fr-FR"/>
        </w:rPr>
        <w:t xml:space="preserve"> de la Justice et des Droits de l’homme et ses partenaires nationaux pour adopter une position commune sur ces recommandations</w:t>
      </w:r>
      <w:r w:rsidR="002B5F38">
        <w:rPr>
          <w:lang w:val="fr-FR"/>
        </w:rPr>
        <w:t> ;</w:t>
      </w:r>
    </w:p>
    <w:p w14:paraId="63AB4A46" w14:textId="77777777" w:rsidR="00821609" w:rsidRPr="00821609" w:rsidRDefault="00821609" w:rsidP="002B5F38">
      <w:pPr>
        <w:pStyle w:val="Bullet1G"/>
        <w:rPr>
          <w:lang w:val="fr-FR"/>
        </w:rPr>
      </w:pPr>
      <w:r w:rsidRPr="00821609">
        <w:rPr>
          <w:lang w:val="fr-FR"/>
        </w:rPr>
        <w:t>Impliquer les acteurs dès le début du 5ème cycle afin de s’assurer d’un suivi efficient de la mise en œuvre des dites recommandations.</w:t>
      </w:r>
    </w:p>
    <w:p w14:paraId="37466C54" w14:textId="4387BE7C" w:rsidR="00821609" w:rsidRDefault="002B5F38" w:rsidP="002B5F38">
      <w:pPr>
        <w:pStyle w:val="SingleTxtG"/>
      </w:pPr>
      <w:r>
        <w:rPr>
          <w:lang w:val="fr-FR"/>
        </w:rPr>
        <w:t>7.</w:t>
      </w:r>
      <w:r>
        <w:rPr>
          <w:lang w:val="fr-FR"/>
        </w:rPr>
        <w:tab/>
      </w:r>
      <w:r w:rsidR="00821609" w:rsidRPr="00821609">
        <w:rPr>
          <w:lang w:val="fr-FR"/>
        </w:rPr>
        <w:t>A l’issue de cette table ronde, les participants se sont prononcés sur les 275 recommandations consignées dans la matrice ci-dessous :</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4"/>
        <w:gridCol w:w="1089"/>
        <w:gridCol w:w="3130"/>
        <w:gridCol w:w="2952"/>
      </w:tblGrid>
      <w:tr w:rsidR="002B5F38" w:rsidRPr="002B5F38" w14:paraId="7D2D25BD" w14:textId="77777777" w:rsidTr="00496B1A">
        <w:trPr>
          <w:tblHeader/>
        </w:trPr>
        <w:tc>
          <w:tcPr>
            <w:tcW w:w="1362" w:type="dxa"/>
            <w:tcBorders>
              <w:top w:val="single" w:sz="4" w:space="0" w:color="auto"/>
              <w:bottom w:val="single" w:sz="12" w:space="0" w:color="auto"/>
            </w:tcBorders>
            <w:shd w:val="clear" w:color="auto" w:fill="auto"/>
            <w:vAlign w:val="bottom"/>
          </w:tcPr>
          <w:p w14:paraId="6EF288FC" w14:textId="77777777" w:rsidR="002B5F38" w:rsidRPr="002B5F38" w:rsidRDefault="002B5F38" w:rsidP="002B5F38">
            <w:pPr>
              <w:spacing w:before="80" w:after="80" w:line="200" w:lineRule="exact"/>
              <w:ind w:right="113"/>
              <w:rPr>
                <w:i/>
                <w:sz w:val="16"/>
                <w:lang w:val="fr-FR"/>
              </w:rPr>
            </w:pPr>
            <w:bookmarkStart w:id="0" w:name="_Hlk143254841"/>
            <w:r w:rsidRPr="002B5F38">
              <w:rPr>
                <w:i/>
                <w:sz w:val="16"/>
                <w:lang w:val="fr-FR"/>
              </w:rPr>
              <w:t>Numéro recommandation</w:t>
            </w:r>
          </w:p>
        </w:tc>
        <w:tc>
          <w:tcPr>
            <w:tcW w:w="1112" w:type="dxa"/>
            <w:tcBorders>
              <w:top w:val="single" w:sz="4" w:space="0" w:color="auto"/>
              <w:bottom w:val="single" w:sz="12" w:space="0" w:color="auto"/>
            </w:tcBorders>
            <w:shd w:val="clear" w:color="auto" w:fill="auto"/>
            <w:vAlign w:val="bottom"/>
          </w:tcPr>
          <w:p w14:paraId="697E2B86" w14:textId="77777777" w:rsidR="002B5F38" w:rsidRPr="002B5F38" w:rsidRDefault="002B5F38" w:rsidP="002B5F38">
            <w:pPr>
              <w:spacing w:before="80" w:after="80" w:line="200" w:lineRule="exact"/>
              <w:ind w:right="113"/>
              <w:rPr>
                <w:i/>
                <w:sz w:val="16"/>
                <w:lang w:val="fr-FR"/>
              </w:rPr>
            </w:pPr>
            <w:r w:rsidRPr="002B5F38">
              <w:rPr>
                <w:i/>
                <w:sz w:val="16"/>
                <w:lang w:val="fr-FR"/>
              </w:rPr>
              <w:t xml:space="preserve">Position de l’Etat du Mali </w:t>
            </w:r>
          </w:p>
        </w:tc>
        <w:tc>
          <w:tcPr>
            <w:tcW w:w="3196" w:type="dxa"/>
            <w:tcBorders>
              <w:top w:val="single" w:sz="4" w:space="0" w:color="auto"/>
              <w:bottom w:val="single" w:sz="12" w:space="0" w:color="auto"/>
            </w:tcBorders>
            <w:shd w:val="clear" w:color="auto" w:fill="auto"/>
            <w:vAlign w:val="bottom"/>
          </w:tcPr>
          <w:p w14:paraId="285896D0" w14:textId="77777777" w:rsidR="002B5F38" w:rsidRPr="002B5F38" w:rsidRDefault="002B5F38" w:rsidP="002B5F38">
            <w:pPr>
              <w:spacing w:before="80" w:after="80" w:line="200" w:lineRule="exact"/>
              <w:ind w:right="113"/>
              <w:rPr>
                <w:i/>
                <w:sz w:val="16"/>
                <w:lang w:val="fr-FR"/>
              </w:rPr>
            </w:pPr>
            <w:r w:rsidRPr="002B5F38">
              <w:rPr>
                <w:i/>
                <w:sz w:val="16"/>
                <w:lang w:val="fr-FR"/>
              </w:rPr>
              <w:t xml:space="preserve">Observations </w:t>
            </w:r>
          </w:p>
        </w:tc>
        <w:tc>
          <w:tcPr>
            <w:tcW w:w="3014" w:type="dxa"/>
            <w:tcBorders>
              <w:top w:val="single" w:sz="4" w:space="0" w:color="auto"/>
              <w:bottom w:val="single" w:sz="12" w:space="0" w:color="auto"/>
            </w:tcBorders>
            <w:shd w:val="clear" w:color="auto" w:fill="auto"/>
            <w:vAlign w:val="bottom"/>
          </w:tcPr>
          <w:p w14:paraId="699E68F3" w14:textId="77777777" w:rsidR="002B5F38" w:rsidRPr="002B5F38" w:rsidRDefault="002B5F38" w:rsidP="002B5F38">
            <w:pPr>
              <w:spacing w:before="80" w:after="80" w:line="200" w:lineRule="exact"/>
              <w:ind w:right="113"/>
              <w:rPr>
                <w:i/>
                <w:sz w:val="16"/>
                <w:lang w:val="fr-FR"/>
              </w:rPr>
            </w:pPr>
            <w:r w:rsidRPr="002B5F38">
              <w:rPr>
                <w:i/>
                <w:sz w:val="16"/>
                <w:lang w:val="fr-FR"/>
              </w:rPr>
              <w:t>Autres commentaires</w:t>
            </w:r>
          </w:p>
        </w:tc>
      </w:tr>
      <w:tr w:rsidR="002B5F38" w:rsidRPr="002B5F38" w14:paraId="316C3B88" w14:textId="77777777" w:rsidTr="00496B1A">
        <w:trPr>
          <w:trHeight w:hRule="exact" w:val="113"/>
        </w:trPr>
        <w:tc>
          <w:tcPr>
            <w:tcW w:w="1362" w:type="dxa"/>
            <w:tcBorders>
              <w:top w:val="single" w:sz="12" w:space="0" w:color="auto"/>
            </w:tcBorders>
            <w:shd w:val="clear" w:color="auto" w:fill="auto"/>
          </w:tcPr>
          <w:p w14:paraId="00CCC3AB" w14:textId="77777777" w:rsidR="002B5F38" w:rsidRPr="002B5F38" w:rsidRDefault="002B5F38" w:rsidP="002B5F38">
            <w:pPr>
              <w:spacing w:before="40" w:after="120"/>
              <w:ind w:right="113"/>
              <w:rPr>
                <w:lang w:val="fr-FR"/>
              </w:rPr>
            </w:pPr>
          </w:p>
        </w:tc>
        <w:tc>
          <w:tcPr>
            <w:tcW w:w="1112" w:type="dxa"/>
            <w:tcBorders>
              <w:top w:val="single" w:sz="12" w:space="0" w:color="auto"/>
            </w:tcBorders>
            <w:shd w:val="clear" w:color="auto" w:fill="auto"/>
          </w:tcPr>
          <w:p w14:paraId="4A7B213B" w14:textId="77777777" w:rsidR="002B5F38" w:rsidRPr="002B5F38" w:rsidRDefault="002B5F38" w:rsidP="002B5F38">
            <w:pPr>
              <w:spacing w:before="40" w:after="120"/>
              <w:ind w:right="113"/>
              <w:rPr>
                <w:lang w:val="fr-FR"/>
              </w:rPr>
            </w:pPr>
          </w:p>
        </w:tc>
        <w:tc>
          <w:tcPr>
            <w:tcW w:w="3196" w:type="dxa"/>
            <w:tcBorders>
              <w:top w:val="single" w:sz="12" w:space="0" w:color="auto"/>
            </w:tcBorders>
            <w:shd w:val="clear" w:color="auto" w:fill="auto"/>
          </w:tcPr>
          <w:p w14:paraId="70B6B16B" w14:textId="77777777" w:rsidR="002B5F38" w:rsidRPr="002B5F38" w:rsidRDefault="002B5F38" w:rsidP="002B5F38">
            <w:pPr>
              <w:spacing w:before="40" w:after="120"/>
              <w:ind w:right="113"/>
              <w:rPr>
                <w:lang w:val="fr-FR"/>
              </w:rPr>
            </w:pPr>
          </w:p>
        </w:tc>
        <w:tc>
          <w:tcPr>
            <w:tcW w:w="3014" w:type="dxa"/>
            <w:tcBorders>
              <w:top w:val="single" w:sz="12" w:space="0" w:color="auto"/>
            </w:tcBorders>
            <w:shd w:val="clear" w:color="auto" w:fill="auto"/>
          </w:tcPr>
          <w:p w14:paraId="2BC14B23" w14:textId="77777777" w:rsidR="002B5F38" w:rsidRPr="002B5F38" w:rsidRDefault="002B5F38" w:rsidP="002B5F38">
            <w:pPr>
              <w:spacing w:before="40" w:after="120"/>
              <w:ind w:right="113"/>
              <w:rPr>
                <w:lang w:val="fr-FR"/>
              </w:rPr>
            </w:pPr>
          </w:p>
        </w:tc>
      </w:tr>
      <w:bookmarkEnd w:id="0"/>
      <w:tr w:rsidR="004E1885" w:rsidRPr="002B5F38" w14:paraId="15FCBE22" w14:textId="77777777" w:rsidTr="00496B1A">
        <w:tc>
          <w:tcPr>
            <w:tcW w:w="1362" w:type="dxa"/>
            <w:shd w:val="clear" w:color="auto" w:fill="auto"/>
          </w:tcPr>
          <w:p w14:paraId="4E93051A" w14:textId="07C803A1" w:rsidR="004E1885" w:rsidRPr="00E87AC1" w:rsidRDefault="004E1885" w:rsidP="002B5F38">
            <w:pPr>
              <w:spacing w:before="40" w:after="120"/>
              <w:ind w:right="113"/>
              <w:rPr>
                <w:lang w:val="en-GB"/>
              </w:rPr>
            </w:pPr>
            <w:r>
              <w:rPr>
                <w:lang w:val="fr-FR"/>
              </w:rPr>
              <w:t>1</w:t>
            </w:r>
            <w:r w:rsidR="00496B1A">
              <w:rPr>
                <w:lang w:val="fr-FR"/>
              </w:rPr>
              <w:t>–16</w:t>
            </w:r>
          </w:p>
        </w:tc>
        <w:tc>
          <w:tcPr>
            <w:tcW w:w="1112" w:type="dxa"/>
            <w:shd w:val="clear" w:color="auto" w:fill="auto"/>
          </w:tcPr>
          <w:p w14:paraId="79379F91" w14:textId="3717EDBF" w:rsidR="004E1885" w:rsidRPr="002B5F38" w:rsidRDefault="004E1885" w:rsidP="002B5F38">
            <w:pPr>
              <w:spacing w:before="40" w:after="120"/>
              <w:ind w:right="113"/>
              <w:rPr>
                <w:lang w:val="fr-FR"/>
              </w:rPr>
            </w:pPr>
            <w:r w:rsidRPr="004E1885">
              <w:rPr>
                <w:lang w:val="fr-FR"/>
              </w:rPr>
              <w:t>Notée</w:t>
            </w:r>
          </w:p>
        </w:tc>
        <w:tc>
          <w:tcPr>
            <w:tcW w:w="3196" w:type="dxa"/>
            <w:shd w:val="clear" w:color="auto" w:fill="auto"/>
          </w:tcPr>
          <w:p w14:paraId="3139F678" w14:textId="1604A35D" w:rsidR="004E1885" w:rsidRPr="004E1885" w:rsidRDefault="004E1885" w:rsidP="004E1885">
            <w:pPr>
              <w:spacing w:before="40" w:after="120"/>
              <w:ind w:right="113"/>
              <w:rPr>
                <w:lang w:val="fr-FR"/>
              </w:rPr>
            </w:pPr>
            <w:r w:rsidRPr="004E1885">
              <w:rPr>
                <w:lang w:val="fr-FR"/>
              </w:rPr>
              <w:t>Inscription du</w:t>
            </w:r>
            <w:r>
              <w:rPr>
                <w:lang w:val="fr-FR"/>
              </w:rPr>
              <w:t xml:space="preserve"> </w:t>
            </w:r>
            <w:r w:rsidRPr="004E1885">
              <w:rPr>
                <w:lang w:val="fr-FR"/>
              </w:rPr>
              <w:t>Mali dans le cadre du moratoire sur la peine de mort :</w:t>
            </w:r>
          </w:p>
          <w:p w14:paraId="65F177CF" w14:textId="79451BB6" w:rsidR="004E1885" w:rsidRPr="002B5F38" w:rsidRDefault="004E1885" w:rsidP="004E1885">
            <w:pPr>
              <w:spacing w:before="40" w:after="120"/>
              <w:ind w:right="113"/>
              <w:rPr>
                <w:lang w:val="fr-FR"/>
              </w:rPr>
            </w:pPr>
            <w:r w:rsidRPr="004E1885">
              <w:rPr>
                <w:lang w:val="fr-FR"/>
              </w:rPr>
              <w:t>De 2008 à nos jours, le Mali a toujours souscrit à la résolution de l’Assemblée Générale des Nations Unies relative au moratoire sur la peine de mort</w:t>
            </w:r>
            <w:r w:rsidR="00D7239B">
              <w:rPr>
                <w:lang w:val="fr-FR"/>
              </w:rPr>
              <w:t>.</w:t>
            </w:r>
          </w:p>
        </w:tc>
        <w:tc>
          <w:tcPr>
            <w:tcW w:w="3014" w:type="dxa"/>
            <w:shd w:val="clear" w:color="auto" w:fill="auto"/>
          </w:tcPr>
          <w:p w14:paraId="7B8E1D08" w14:textId="6B451E4F" w:rsidR="004E1885" w:rsidRPr="002B5F38" w:rsidRDefault="004E1885" w:rsidP="002B5F38">
            <w:pPr>
              <w:spacing w:before="40" w:after="120"/>
              <w:ind w:right="113"/>
              <w:rPr>
                <w:lang w:val="fr-FR"/>
              </w:rPr>
            </w:pPr>
            <w:r w:rsidRPr="004E1885">
              <w:rPr>
                <w:lang w:val="fr-FR"/>
              </w:rPr>
              <w:t>Eu égard à la pesanteur sociale, le Mali n’est pas encore dans les meilleures dispositions pour abolir la peine de mort</w:t>
            </w:r>
            <w:r w:rsidR="00D7239B">
              <w:rPr>
                <w:lang w:val="fr-FR"/>
              </w:rPr>
              <w:t>.</w:t>
            </w:r>
          </w:p>
        </w:tc>
      </w:tr>
      <w:tr w:rsidR="002B5F38" w:rsidRPr="002B5F38" w14:paraId="315BFF5C" w14:textId="77777777" w:rsidTr="00496B1A">
        <w:tc>
          <w:tcPr>
            <w:tcW w:w="1362" w:type="dxa"/>
            <w:shd w:val="clear" w:color="auto" w:fill="auto"/>
          </w:tcPr>
          <w:p w14:paraId="7FBCE192" w14:textId="77777777" w:rsidR="002B5F38" w:rsidRPr="002B5F38" w:rsidRDefault="002B5F38" w:rsidP="002B5F38">
            <w:pPr>
              <w:spacing w:before="40" w:after="120"/>
              <w:ind w:right="113"/>
              <w:rPr>
                <w:lang w:val="fr-FR"/>
              </w:rPr>
            </w:pPr>
            <w:r w:rsidRPr="002B5F38">
              <w:rPr>
                <w:lang w:val="fr-FR"/>
              </w:rPr>
              <w:t>17</w:t>
            </w:r>
          </w:p>
        </w:tc>
        <w:tc>
          <w:tcPr>
            <w:tcW w:w="1112" w:type="dxa"/>
            <w:shd w:val="clear" w:color="auto" w:fill="auto"/>
          </w:tcPr>
          <w:p w14:paraId="0C26A52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199F65F" w14:textId="28E192B6" w:rsidR="002B5F38" w:rsidRPr="002B5F38" w:rsidRDefault="002B5F38" w:rsidP="002B5F38">
            <w:pPr>
              <w:spacing w:before="40" w:after="120"/>
              <w:ind w:right="113"/>
              <w:rPr>
                <w:lang w:val="fr-FR"/>
              </w:rPr>
            </w:pPr>
            <w:r w:rsidRPr="002B5F38">
              <w:rPr>
                <w:lang w:val="fr-FR"/>
              </w:rPr>
              <w:t>Le Mali a ratifié le Protocole facultatif se rapportant à la Convention contre la torture et autres peines ou traitements cruels, inhumains ou dégradants le 12 mai 2005</w:t>
            </w:r>
            <w:r w:rsidR="00D7239B">
              <w:rPr>
                <w:lang w:val="fr-FR"/>
              </w:rPr>
              <w:t>.</w:t>
            </w:r>
          </w:p>
        </w:tc>
        <w:tc>
          <w:tcPr>
            <w:tcW w:w="3014" w:type="dxa"/>
            <w:shd w:val="clear" w:color="auto" w:fill="auto"/>
          </w:tcPr>
          <w:p w14:paraId="4A8D7F5D" w14:textId="70C60F47" w:rsidR="002B5F38" w:rsidRPr="002B5F38" w:rsidRDefault="002B5F38" w:rsidP="002B5F38">
            <w:pPr>
              <w:spacing w:before="40" w:after="120"/>
              <w:ind w:right="113"/>
              <w:rPr>
                <w:lang w:val="fr-FR"/>
              </w:rPr>
            </w:pPr>
            <w:r w:rsidRPr="002B5F38">
              <w:rPr>
                <w:lang w:val="fr-FR"/>
              </w:rPr>
              <w:t>La Commission Nationale des Droits de l’Homme (CNDH) est le mécanisme national de prévention contre la torture</w:t>
            </w:r>
            <w:r w:rsidR="00D7239B">
              <w:rPr>
                <w:lang w:val="fr-FR"/>
              </w:rPr>
              <w:t>.</w:t>
            </w:r>
          </w:p>
        </w:tc>
      </w:tr>
      <w:tr w:rsidR="002B5F38" w:rsidRPr="002B5F38" w14:paraId="39D8DBBE" w14:textId="77777777" w:rsidTr="00496B1A">
        <w:tc>
          <w:tcPr>
            <w:tcW w:w="1362" w:type="dxa"/>
            <w:shd w:val="clear" w:color="auto" w:fill="auto"/>
          </w:tcPr>
          <w:p w14:paraId="31602777" w14:textId="77777777" w:rsidR="002B5F38" w:rsidRPr="002B5F38" w:rsidRDefault="002B5F38" w:rsidP="002B5F38">
            <w:pPr>
              <w:spacing w:before="40" w:after="120"/>
              <w:ind w:right="113"/>
              <w:rPr>
                <w:lang w:val="fr-FR"/>
              </w:rPr>
            </w:pPr>
            <w:r w:rsidRPr="002B5F38">
              <w:rPr>
                <w:lang w:val="fr-FR"/>
              </w:rPr>
              <w:lastRenderedPageBreak/>
              <w:t>18</w:t>
            </w:r>
          </w:p>
        </w:tc>
        <w:tc>
          <w:tcPr>
            <w:tcW w:w="1112" w:type="dxa"/>
            <w:shd w:val="clear" w:color="auto" w:fill="auto"/>
          </w:tcPr>
          <w:p w14:paraId="50D6DF2A"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5E3C2D6A" w14:textId="77777777" w:rsidR="002B5F38" w:rsidRPr="002B5F38" w:rsidRDefault="002B5F38" w:rsidP="002B5F38">
            <w:pPr>
              <w:spacing w:before="40" w:after="120"/>
              <w:ind w:right="113"/>
              <w:rPr>
                <w:lang w:val="fr-FR"/>
              </w:rPr>
            </w:pPr>
            <w:r w:rsidRPr="002B5F38">
              <w:rPr>
                <w:lang w:val="fr-FR"/>
              </w:rPr>
              <w:t xml:space="preserve">Le Mali est </w:t>
            </w:r>
            <w:proofErr w:type="gramStart"/>
            <w:r w:rsidRPr="002B5F38">
              <w:rPr>
                <w:lang w:val="fr-FR"/>
              </w:rPr>
              <w:t>partie</w:t>
            </w:r>
            <w:proofErr w:type="gramEnd"/>
            <w:r w:rsidRPr="002B5F38">
              <w:rPr>
                <w:lang w:val="fr-FR"/>
              </w:rPr>
              <w:t xml:space="preserve"> à la Convention internationale relative aux droits des enfants et à deux de ses protocoles. Le premier est relatif à la vente d’enfants, la prostitution des enfants et la pornographie mettant en scène des enfants, et le second à l’implication d’enfants dans les conflits armés. Quant au protocole facultatif établissant une procédure de présentation de communication, sa ratification n’est pas encore à l’ordre du jour.</w:t>
            </w:r>
          </w:p>
        </w:tc>
        <w:tc>
          <w:tcPr>
            <w:tcW w:w="3014" w:type="dxa"/>
            <w:shd w:val="clear" w:color="auto" w:fill="auto"/>
          </w:tcPr>
          <w:p w14:paraId="45A72F92" w14:textId="77777777" w:rsidR="002B5F38" w:rsidRPr="002B5F38" w:rsidRDefault="002B5F38" w:rsidP="002B5F38">
            <w:pPr>
              <w:spacing w:before="40" w:after="120"/>
              <w:ind w:right="113"/>
              <w:rPr>
                <w:lang w:val="fr-FR"/>
              </w:rPr>
            </w:pPr>
          </w:p>
        </w:tc>
      </w:tr>
      <w:tr w:rsidR="002B5F38" w:rsidRPr="002B5F38" w14:paraId="04183B14" w14:textId="77777777" w:rsidTr="00496B1A">
        <w:tc>
          <w:tcPr>
            <w:tcW w:w="1362" w:type="dxa"/>
            <w:shd w:val="clear" w:color="auto" w:fill="auto"/>
          </w:tcPr>
          <w:p w14:paraId="4F72CA7C" w14:textId="77777777" w:rsidR="002B5F38" w:rsidRPr="002B5F38" w:rsidRDefault="002B5F38" w:rsidP="002B5F38">
            <w:pPr>
              <w:spacing w:before="40" w:after="120"/>
              <w:ind w:right="113"/>
              <w:rPr>
                <w:lang w:val="fr-FR"/>
              </w:rPr>
            </w:pPr>
            <w:r w:rsidRPr="002B5F38">
              <w:rPr>
                <w:lang w:val="fr-FR"/>
              </w:rPr>
              <w:t>19</w:t>
            </w:r>
          </w:p>
        </w:tc>
        <w:tc>
          <w:tcPr>
            <w:tcW w:w="1112" w:type="dxa"/>
            <w:shd w:val="clear" w:color="auto" w:fill="auto"/>
          </w:tcPr>
          <w:p w14:paraId="01CED55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6D9FE81" w14:textId="77777777" w:rsidR="002B5F38" w:rsidRPr="002B5F38" w:rsidRDefault="002B5F38" w:rsidP="002B5F38">
            <w:pPr>
              <w:spacing w:before="40" w:after="120"/>
              <w:ind w:right="113"/>
              <w:rPr>
                <w:lang w:val="fr-FR"/>
              </w:rPr>
            </w:pPr>
          </w:p>
        </w:tc>
        <w:tc>
          <w:tcPr>
            <w:tcW w:w="3014" w:type="dxa"/>
            <w:shd w:val="clear" w:color="auto" w:fill="auto"/>
          </w:tcPr>
          <w:p w14:paraId="24058DA8" w14:textId="77777777" w:rsidR="002B5F38" w:rsidRPr="002B5F38" w:rsidRDefault="002B5F38" w:rsidP="002B5F38">
            <w:pPr>
              <w:spacing w:before="40" w:after="120"/>
              <w:ind w:right="113"/>
              <w:rPr>
                <w:lang w:val="fr-FR"/>
              </w:rPr>
            </w:pPr>
          </w:p>
        </w:tc>
      </w:tr>
      <w:tr w:rsidR="002B5F38" w:rsidRPr="002B5F38" w14:paraId="65B82071" w14:textId="77777777" w:rsidTr="00496B1A">
        <w:tc>
          <w:tcPr>
            <w:tcW w:w="1362" w:type="dxa"/>
            <w:shd w:val="clear" w:color="auto" w:fill="auto"/>
          </w:tcPr>
          <w:p w14:paraId="309F27F6" w14:textId="77777777" w:rsidR="002B5F38" w:rsidRPr="002B5F38" w:rsidRDefault="002B5F38" w:rsidP="002B5F38">
            <w:pPr>
              <w:spacing w:before="40" w:after="120"/>
              <w:ind w:right="113"/>
              <w:rPr>
                <w:lang w:val="fr-FR"/>
              </w:rPr>
            </w:pPr>
            <w:r w:rsidRPr="002B5F38">
              <w:rPr>
                <w:lang w:val="fr-FR"/>
              </w:rPr>
              <w:t>20</w:t>
            </w:r>
          </w:p>
        </w:tc>
        <w:tc>
          <w:tcPr>
            <w:tcW w:w="1112" w:type="dxa"/>
            <w:shd w:val="clear" w:color="auto" w:fill="auto"/>
          </w:tcPr>
          <w:p w14:paraId="64CCDCF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245A5FB" w14:textId="77777777" w:rsidR="002B5F38" w:rsidRPr="002B5F38" w:rsidRDefault="002B5F38" w:rsidP="002B5F38">
            <w:pPr>
              <w:spacing w:before="40" w:after="120"/>
              <w:ind w:right="113"/>
              <w:rPr>
                <w:lang w:val="fr-FR"/>
              </w:rPr>
            </w:pPr>
          </w:p>
        </w:tc>
        <w:tc>
          <w:tcPr>
            <w:tcW w:w="3014" w:type="dxa"/>
            <w:shd w:val="clear" w:color="auto" w:fill="auto"/>
          </w:tcPr>
          <w:p w14:paraId="64FD5524" w14:textId="77777777" w:rsidR="002B5F38" w:rsidRPr="002B5F38" w:rsidRDefault="002B5F38" w:rsidP="002B5F38">
            <w:pPr>
              <w:spacing w:before="40" w:after="120"/>
              <w:ind w:right="113"/>
              <w:rPr>
                <w:lang w:val="fr-FR"/>
              </w:rPr>
            </w:pPr>
          </w:p>
        </w:tc>
      </w:tr>
      <w:tr w:rsidR="002B5F38" w:rsidRPr="002B5F38" w14:paraId="6B655746" w14:textId="77777777" w:rsidTr="00496B1A">
        <w:tc>
          <w:tcPr>
            <w:tcW w:w="1362" w:type="dxa"/>
            <w:shd w:val="clear" w:color="auto" w:fill="auto"/>
          </w:tcPr>
          <w:p w14:paraId="63C16B23" w14:textId="292023F9" w:rsidR="002B5F38" w:rsidRPr="002B5F38" w:rsidRDefault="002B5F38" w:rsidP="002B5F38">
            <w:pPr>
              <w:spacing w:before="40" w:after="120"/>
              <w:ind w:right="113"/>
              <w:rPr>
                <w:lang w:val="fr-FR"/>
              </w:rPr>
            </w:pPr>
            <w:r w:rsidRPr="002B5F38">
              <w:rPr>
                <w:lang w:val="fr-FR"/>
              </w:rPr>
              <w:t>21</w:t>
            </w:r>
            <w:r w:rsidR="00BA20C6" w:rsidRPr="00BA20C6">
              <w:rPr>
                <w:lang w:val="fr-FR"/>
              </w:rPr>
              <w:t>–</w:t>
            </w:r>
            <w:r w:rsidR="00E6527A">
              <w:rPr>
                <w:lang w:val="fr-FR"/>
              </w:rPr>
              <w:t>22</w:t>
            </w:r>
          </w:p>
        </w:tc>
        <w:tc>
          <w:tcPr>
            <w:tcW w:w="1112" w:type="dxa"/>
            <w:shd w:val="clear" w:color="auto" w:fill="auto"/>
          </w:tcPr>
          <w:p w14:paraId="0E3800A0" w14:textId="77777777" w:rsidR="002B5F38" w:rsidRPr="002B5F38" w:rsidRDefault="002B5F38" w:rsidP="002B5F38">
            <w:pPr>
              <w:spacing w:before="40" w:after="120"/>
              <w:ind w:right="113"/>
              <w:rPr>
                <w:lang w:val="fr-FR"/>
              </w:rPr>
            </w:pPr>
            <w:r w:rsidRPr="002B5F38">
              <w:rPr>
                <w:lang w:val="fr-FR"/>
              </w:rPr>
              <w:t>Notée</w:t>
            </w:r>
          </w:p>
        </w:tc>
        <w:tc>
          <w:tcPr>
            <w:tcW w:w="3196" w:type="dxa"/>
            <w:vMerge w:val="restart"/>
            <w:shd w:val="clear" w:color="auto" w:fill="auto"/>
          </w:tcPr>
          <w:p w14:paraId="157CA49D" w14:textId="77777777" w:rsidR="002B5F38" w:rsidRPr="002B5F38" w:rsidRDefault="002B5F38" w:rsidP="002B5F38">
            <w:pPr>
              <w:spacing w:before="40" w:after="120"/>
              <w:ind w:right="113"/>
              <w:rPr>
                <w:lang w:val="fr-FR"/>
              </w:rPr>
            </w:pPr>
            <w:r w:rsidRPr="002B5F38">
              <w:rPr>
                <w:lang w:val="fr-FR"/>
              </w:rPr>
              <w:t>Dans le cadre de la coopération entre le Mali et le système des Nations Unies, la coopération est bonne et permanente.</w:t>
            </w:r>
          </w:p>
          <w:p w14:paraId="69C3CE22" w14:textId="3BB4F9D7" w:rsidR="002B5F38" w:rsidRPr="002B5F38" w:rsidRDefault="002B5F38" w:rsidP="002B5F38">
            <w:pPr>
              <w:spacing w:before="40" w:after="120"/>
              <w:ind w:right="113"/>
              <w:rPr>
                <w:lang w:val="fr-FR"/>
              </w:rPr>
            </w:pPr>
            <w:r w:rsidRPr="002B5F38">
              <w:rPr>
                <w:lang w:val="fr-FR"/>
              </w:rPr>
              <w:t>L’invitation permanente n’est pas nécessaire car chaque fois qu’une visite est sollicitée, le Mali a toujours pris les dispositions pour collaborer avec les titulaires de mandats</w:t>
            </w:r>
            <w:r w:rsidR="00D7239B">
              <w:rPr>
                <w:lang w:val="fr-FR"/>
              </w:rPr>
              <w:t>.</w:t>
            </w:r>
          </w:p>
        </w:tc>
        <w:tc>
          <w:tcPr>
            <w:tcW w:w="3014" w:type="dxa"/>
            <w:vMerge w:val="restart"/>
            <w:shd w:val="clear" w:color="auto" w:fill="auto"/>
          </w:tcPr>
          <w:p w14:paraId="17C7E9E9" w14:textId="77777777" w:rsidR="002B5F38" w:rsidRPr="002B5F38" w:rsidRDefault="002B5F38" w:rsidP="002B5F38">
            <w:pPr>
              <w:spacing w:before="40" w:after="120"/>
              <w:ind w:right="113"/>
              <w:rPr>
                <w:lang w:val="fr-FR"/>
              </w:rPr>
            </w:pPr>
          </w:p>
        </w:tc>
      </w:tr>
      <w:tr w:rsidR="002B5F38" w:rsidRPr="002B5F38" w14:paraId="3C3E3A7B" w14:textId="77777777" w:rsidTr="00496B1A">
        <w:tc>
          <w:tcPr>
            <w:tcW w:w="1362" w:type="dxa"/>
            <w:shd w:val="clear" w:color="auto" w:fill="auto"/>
          </w:tcPr>
          <w:p w14:paraId="29D20B26" w14:textId="292E7B8A" w:rsidR="002B5F38" w:rsidRPr="002B5F38" w:rsidRDefault="002B5F38" w:rsidP="002B5F38">
            <w:pPr>
              <w:spacing w:before="40" w:after="120"/>
              <w:ind w:right="113"/>
              <w:rPr>
                <w:lang w:val="fr-FR"/>
              </w:rPr>
            </w:pPr>
          </w:p>
        </w:tc>
        <w:tc>
          <w:tcPr>
            <w:tcW w:w="1112" w:type="dxa"/>
            <w:shd w:val="clear" w:color="auto" w:fill="auto"/>
          </w:tcPr>
          <w:p w14:paraId="7A0267E0" w14:textId="77462B5B" w:rsidR="002B5F38" w:rsidRPr="002B5F38" w:rsidRDefault="002B5F38" w:rsidP="002B5F38">
            <w:pPr>
              <w:spacing w:before="40" w:after="120"/>
              <w:ind w:right="113"/>
              <w:rPr>
                <w:lang w:val="fr-FR"/>
              </w:rPr>
            </w:pPr>
          </w:p>
        </w:tc>
        <w:tc>
          <w:tcPr>
            <w:tcW w:w="3196" w:type="dxa"/>
            <w:vMerge/>
            <w:shd w:val="clear" w:color="auto" w:fill="auto"/>
          </w:tcPr>
          <w:p w14:paraId="4957E99F" w14:textId="77777777" w:rsidR="002B5F38" w:rsidRPr="002B5F38" w:rsidRDefault="002B5F38" w:rsidP="002B5F38">
            <w:pPr>
              <w:spacing w:before="40" w:after="120"/>
              <w:ind w:right="113"/>
              <w:rPr>
                <w:lang w:val="fr-FR"/>
              </w:rPr>
            </w:pPr>
          </w:p>
        </w:tc>
        <w:tc>
          <w:tcPr>
            <w:tcW w:w="3014" w:type="dxa"/>
            <w:vMerge/>
            <w:shd w:val="clear" w:color="auto" w:fill="auto"/>
          </w:tcPr>
          <w:p w14:paraId="4CAA4C4E" w14:textId="77777777" w:rsidR="002B5F38" w:rsidRPr="002B5F38" w:rsidRDefault="002B5F38" w:rsidP="002B5F38">
            <w:pPr>
              <w:spacing w:before="40" w:after="120"/>
              <w:ind w:right="113"/>
              <w:rPr>
                <w:lang w:val="fr-FR"/>
              </w:rPr>
            </w:pPr>
          </w:p>
        </w:tc>
      </w:tr>
      <w:tr w:rsidR="002B5F38" w:rsidRPr="002B5F38" w14:paraId="4AC52C4F" w14:textId="77777777" w:rsidTr="00496B1A">
        <w:tc>
          <w:tcPr>
            <w:tcW w:w="1362" w:type="dxa"/>
            <w:shd w:val="clear" w:color="auto" w:fill="auto"/>
          </w:tcPr>
          <w:p w14:paraId="3A565AF9" w14:textId="77777777" w:rsidR="002B5F38" w:rsidRPr="002B5F38" w:rsidRDefault="002B5F38" w:rsidP="002B5F38">
            <w:pPr>
              <w:spacing w:before="40" w:after="120"/>
              <w:ind w:right="113"/>
              <w:rPr>
                <w:lang w:val="fr-FR"/>
              </w:rPr>
            </w:pPr>
            <w:r w:rsidRPr="002B5F38">
              <w:rPr>
                <w:lang w:val="fr-FR"/>
              </w:rPr>
              <w:t>23</w:t>
            </w:r>
          </w:p>
        </w:tc>
        <w:tc>
          <w:tcPr>
            <w:tcW w:w="1112" w:type="dxa"/>
            <w:shd w:val="clear" w:color="auto" w:fill="auto"/>
          </w:tcPr>
          <w:p w14:paraId="1DECD79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217096E" w14:textId="0E1AF851" w:rsidR="002B5F38" w:rsidRPr="002B5F38" w:rsidRDefault="002B5F38" w:rsidP="002B5F38">
            <w:pPr>
              <w:spacing w:before="40" w:after="120"/>
              <w:ind w:right="113"/>
              <w:rPr>
                <w:lang w:val="fr-FR"/>
              </w:rPr>
            </w:pPr>
            <w:r w:rsidRPr="002B5F38">
              <w:rPr>
                <w:lang w:val="fr-FR"/>
              </w:rPr>
              <w:t>Le mandat de la MINUSMA n’ayant pas été renouvelé, les recommandations y afférentes sont sans objet</w:t>
            </w:r>
            <w:r w:rsidR="00D7239B">
              <w:rPr>
                <w:lang w:val="fr-FR"/>
              </w:rPr>
              <w:t>.</w:t>
            </w:r>
          </w:p>
        </w:tc>
        <w:tc>
          <w:tcPr>
            <w:tcW w:w="3014" w:type="dxa"/>
            <w:shd w:val="clear" w:color="auto" w:fill="auto"/>
          </w:tcPr>
          <w:p w14:paraId="68D1916F" w14:textId="77777777" w:rsidR="002B5F38" w:rsidRPr="002B5F38" w:rsidRDefault="002B5F38" w:rsidP="002B5F38">
            <w:pPr>
              <w:spacing w:before="40" w:after="120"/>
              <w:ind w:right="113"/>
              <w:rPr>
                <w:lang w:val="fr-FR"/>
              </w:rPr>
            </w:pPr>
          </w:p>
        </w:tc>
      </w:tr>
      <w:tr w:rsidR="002B5F38" w:rsidRPr="002B5F38" w14:paraId="6570E2F5" w14:textId="77777777" w:rsidTr="00496B1A">
        <w:tc>
          <w:tcPr>
            <w:tcW w:w="1362" w:type="dxa"/>
            <w:shd w:val="clear" w:color="auto" w:fill="auto"/>
          </w:tcPr>
          <w:p w14:paraId="0941BC80" w14:textId="77777777" w:rsidR="002B5F38" w:rsidRPr="002B5F38" w:rsidRDefault="002B5F38" w:rsidP="002B5F38">
            <w:pPr>
              <w:spacing w:before="40" w:after="120"/>
              <w:ind w:right="113"/>
              <w:rPr>
                <w:lang w:val="fr-FR"/>
              </w:rPr>
            </w:pPr>
            <w:r w:rsidRPr="002B5F38">
              <w:rPr>
                <w:lang w:val="fr-FR"/>
              </w:rPr>
              <w:t>24</w:t>
            </w:r>
          </w:p>
        </w:tc>
        <w:tc>
          <w:tcPr>
            <w:tcW w:w="1112" w:type="dxa"/>
            <w:shd w:val="clear" w:color="auto" w:fill="auto"/>
          </w:tcPr>
          <w:p w14:paraId="39E9404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45301F0" w14:textId="77777777" w:rsidR="002B5F38" w:rsidRPr="002B5F38" w:rsidRDefault="002B5F38" w:rsidP="002B5F38">
            <w:pPr>
              <w:spacing w:before="40" w:after="120"/>
              <w:ind w:right="113"/>
              <w:rPr>
                <w:lang w:val="fr-FR"/>
              </w:rPr>
            </w:pPr>
          </w:p>
        </w:tc>
        <w:tc>
          <w:tcPr>
            <w:tcW w:w="3014" w:type="dxa"/>
            <w:shd w:val="clear" w:color="auto" w:fill="auto"/>
          </w:tcPr>
          <w:p w14:paraId="3F7E257C" w14:textId="77777777" w:rsidR="002B5F38" w:rsidRPr="002B5F38" w:rsidRDefault="002B5F38" w:rsidP="002B5F38">
            <w:pPr>
              <w:spacing w:before="40" w:after="120"/>
              <w:ind w:right="113"/>
              <w:rPr>
                <w:lang w:val="fr-FR"/>
              </w:rPr>
            </w:pPr>
          </w:p>
        </w:tc>
      </w:tr>
      <w:tr w:rsidR="002B5F38" w:rsidRPr="002B5F38" w14:paraId="12F38532" w14:textId="77777777" w:rsidTr="00496B1A">
        <w:tc>
          <w:tcPr>
            <w:tcW w:w="1362" w:type="dxa"/>
            <w:shd w:val="clear" w:color="auto" w:fill="auto"/>
          </w:tcPr>
          <w:p w14:paraId="36BFB3D6" w14:textId="77777777" w:rsidR="002B5F38" w:rsidRPr="002B5F38" w:rsidRDefault="002B5F38" w:rsidP="002B5F38">
            <w:pPr>
              <w:spacing w:before="40" w:after="120"/>
              <w:ind w:right="113"/>
              <w:rPr>
                <w:lang w:val="fr-FR"/>
              </w:rPr>
            </w:pPr>
            <w:r w:rsidRPr="002B5F38">
              <w:rPr>
                <w:lang w:val="fr-FR"/>
              </w:rPr>
              <w:t>25</w:t>
            </w:r>
          </w:p>
        </w:tc>
        <w:tc>
          <w:tcPr>
            <w:tcW w:w="1112" w:type="dxa"/>
            <w:shd w:val="clear" w:color="auto" w:fill="auto"/>
          </w:tcPr>
          <w:p w14:paraId="7362E29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39CCB59" w14:textId="2AC15BF5" w:rsidR="002B5F38" w:rsidRPr="002B5F38" w:rsidRDefault="002B5F38" w:rsidP="002B5F38">
            <w:pPr>
              <w:spacing w:before="40" w:after="120"/>
              <w:ind w:right="113"/>
              <w:rPr>
                <w:lang w:val="fr-FR"/>
              </w:rPr>
            </w:pPr>
            <w:r w:rsidRPr="002B5F38">
              <w:rPr>
                <w:lang w:val="fr-FR"/>
              </w:rPr>
              <w:t>Le mandat de la MINUSMA n’ayant pas été renouvelé, les recommandations y afférentes sont sans objet</w:t>
            </w:r>
            <w:r w:rsidR="00D7239B">
              <w:rPr>
                <w:lang w:val="fr-FR"/>
              </w:rPr>
              <w:t>.</w:t>
            </w:r>
          </w:p>
        </w:tc>
        <w:tc>
          <w:tcPr>
            <w:tcW w:w="3014" w:type="dxa"/>
            <w:shd w:val="clear" w:color="auto" w:fill="auto"/>
          </w:tcPr>
          <w:p w14:paraId="2131EA3A" w14:textId="77777777" w:rsidR="002B5F38" w:rsidRPr="002B5F38" w:rsidRDefault="002B5F38" w:rsidP="002B5F38">
            <w:pPr>
              <w:spacing w:before="40" w:after="120"/>
              <w:ind w:right="113"/>
              <w:rPr>
                <w:lang w:val="fr-FR"/>
              </w:rPr>
            </w:pPr>
          </w:p>
        </w:tc>
      </w:tr>
      <w:tr w:rsidR="002B5F38" w:rsidRPr="002B5F38" w14:paraId="43CCCB17" w14:textId="77777777" w:rsidTr="00496B1A">
        <w:tc>
          <w:tcPr>
            <w:tcW w:w="1362" w:type="dxa"/>
            <w:shd w:val="clear" w:color="auto" w:fill="auto"/>
          </w:tcPr>
          <w:p w14:paraId="234985A4" w14:textId="77777777" w:rsidR="002B5F38" w:rsidRPr="002B5F38" w:rsidRDefault="002B5F38" w:rsidP="002B5F38">
            <w:pPr>
              <w:spacing w:before="40" w:after="120"/>
              <w:ind w:right="113"/>
              <w:rPr>
                <w:lang w:val="fr-FR"/>
              </w:rPr>
            </w:pPr>
            <w:r w:rsidRPr="002B5F38">
              <w:rPr>
                <w:lang w:val="fr-FR"/>
              </w:rPr>
              <w:t>26</w:t>
            </w:r>
          </w:p>
        </w:tc>
        <w:tc>
          <w:tcPr>
            <w:tcW w:w="1112" w:type="dxa"/>
            <w:shd w:val="clear" w:color="auto" w:fill="auto"/>
          </w:tcPr>
          <w:p w14:paraId="56989A13"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375BBF44" w14:textId="77777777" w:rsidR="002B5F38" w:rsidRPr="002B5F38" w:rsidRDefault="002B5F38" w:rsidP="002B5F38">
            <w:pPr>
              <w:spacing w:before="40" w:after="120"/>
              <w:ind w:right="113"/>
              <w:rPr>
                <w:lang w:val="fr-FR"/>
              </w:rPr>
            </w:pPr>
            <w:r w:rsidRPr="002B5F38">
              <w:rPr>
                <w:lang w:val="fr-FR"/>
              </w:rPr>
              <w:t>Dans le cadre de la coopération entre le Mali et le système des Nations Unies, la coopération est bonne et permanente.</w:t>
            </w:r>
          </w:p>
          <w:p w14:paraId="55C570EA" w14:textId="41746E89" w:rsidR="002B5F38" w:rsidRPr="002B5F38" w:rsidRDefault="002B5F38" w:rsidP="002B5F38">
            <w:pPr>
              <w:spacing w:before="40" w:after="120"/>
              <w:ind w:right="113"/>
              <w:rPr>
                <w:lang w:val="fr-FR"/>
              </w:rPr>
            </w:pPr>
            <w:r w:rsidRPr="002B5F38">
              <w:rPr>
                <w:lang w:val="fr-FR"/>
              </w:rPr>
              <w:t>L’invitation permanente n’est pas nécessaire car chaque fois qu’une visite est sollicitée, le Mali a toujours pris les dispositions pour collaborer avec les titulaires de mandats</w:t>
            </w:r>
            <w:r w:rsidR="00D7239B">
              <w:rPr>
                <w:lang w:val="fr-FR"/>
              </w:rPr>
              <w:t>.</w:t>
            </w:r>
          </w:p>
        </w:tc>
        <w:tc>
          <w:tcPr>
            <w:tcW w:w="3014" w:type="dxa"/>
            <w:shd w:val="clear" w:color="auto" w:fill="auto"/>
          </w:tcPr>
          <w:p w14:paraId="1289995A" w14:textId="77777777" w:rsidR="002B5F38" w:rsidRPr="002B5F38" w:rsidRDefault="002B5F38" w:rsidP="002B5F38">
            <w:pPr>
              <w:spacing w:before="40" w:after="120"/>
              <w:ind w:right="113"/>
              <w:rPr>
                <w:lang w:val="fr-FR"/>
              </w:rPr>
            </w:pPr>
          </w:p>
        </w:tc>
      </w:tr>
      <w:tr w:rsidR="002B5F38" w:rsidRPr="002B5F38" w14:paraId="0A31745A" w14:textId="77777777" w:rsidTr="00496B1A">
        <w:tc>
          <w:tcPr>
            <w:tcW w:w="1362" w:type="dxa"/>
            <w:shd w:val="clear" w:color="auto" w:fill="auto"/>
          </w:tcPr>
          <w:p w14:paraId="22981071" w14:textId="77777777" w:rsidR="002B5F38" w:rsidRPr="002B5F38" w:rsidRDefault="002B5F38" w:rsidP="002B5F38">
            <w:pPr>
              <w:spacing w:before="40" w:after="120"/>
              <w:ind w:right="113"/>
              <w:rPr>
                <w:lang w:val="fr-FR"/>
              </w:rPr>
            </w:pPr>
            <w:r w:rsidRPr="002B5F38">
              <w:rPr>
                <w:lang w:val="fr-FR"/>
              </w:rPr>
              <w:t>27</w:t>
            </w:r>
          </w:p>
        </w:tc>
        <w:tc>
          <w:tcPr>
            <w:tcW w:w="1112" w:type="dxa"/>
            <w:shd w:val="clear" w:color="auto" w:fill="auto"/>
          </w:tcPr>
          <w:p w14:paraId="3EBB85C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B08357B" w14:textId="77777777" w:rsidR="002B5F38" w:rsidRPr="002B5F38" w:rsidRDefault="002B5F38" w:rsidP="002B5F38">
            <w:pPr>
              <w:spacing w:before="40" w:after="120"/>
              <w:ind w:right="113"/>
              <w:rPr>
                <w:lang w:val="fr-FR"/>
              </w:rPr>
            </w:pPr>
          </w:p>
        </w:tc>
        <w:tc>
          <w:tcPr>
            <w:tcW w:w="3014" w:type="dxa"/>
            <w:shd w:val="clear" w:color="auto" w:fill="auto"/>
          </w:tcPr>
          <w:p w14:paraId="44F871C5" w14:textId="77777777" w:rsidR="002B5F38" w:rsidRPr="002B5F38" w:rsidRDefault="002B5F38" w:rsidP="002B5F38">
            <w:pPr>
              <w:spacing w:before="40" w:after="120"/>
              <w:ind w:right="113"/>
              <w:rPr>
                <w:lang w:val="fr-FR"/>
              </w:rPr>
            </w:pPr>
          </w:p>
        </w:tc>
      </w:tr>
      <w:tr w:rsidR="002B5F38" w:rsidRPr="002B5F38" w14:paraId="7B5AAEC5" w14:textId="77777777" w:rsidTr="00496B1A">
        <w:tc>
          <w:tcPr>
            <w:tcW w:w="1362" w:type="dxa"/>
            <w:shd w:val="clear" w:color="auto" w:fill="auto"/>
          </w:tcPr>
          <w:p w14:paraId="264955BF" w14:textId="77777777" w:rsidR="002B5F38" w:rsidRPr="002B5F38" w:rsidRDefault="002B5F38" w:rsidP="002B5F38">
            <w:pPr>
              <w:spacing w:before="40" w:after="120"/>
              <w:ind w:right="113"/>
              <w:rPr>
                <w:lang w:val="fr-FR"/>
              </w:rPr>
            </w:pPr>
            <w:r w:rsidRPr="002B5F38">
              <w:rPr>
                <w:lang w:val="fr-FR"/>
              </w:rPr>
              <w:t>28</w:t>
            </w:r>
          </w:p>
        </w:tc>
        <w:tc>
          <w:tcPr>
            <w:tcW w:w="1112" w:type="dxa"/>
            <w:shd w:val="clear" w:color="auto" w:fill="auto"/>
          </w:tcPr>
          <w:p w14:paraId="666B4AF0"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3D26CF20" w14:textId="77777777" w:rsidR="002B5F38" w:rsidRPr="002B5F38" w:rsidRDefault="002B5F38" w:rsidP="002B5F38">
            <w:pPr>
              <w:spacing w:before="40" w:after="120"/>
              <w:ind w:right="113"/>
              <w:rPr>
                <w:lang w:val="fr-FR"/>
              </w:rPr>
            </w:pPr>
            <w:r w:rsidRPr="002B5F38">
              <w:rPr>
                <w:lang w:val="fr-FR"/>
              </w:rPr>
              <w:t>Dans le cadre de la coopération entre le Mali et le système des Nations Unies, la coopération est bonne et permanente.</w:t>
            </w:r>
          </w:p>
          <w:p w14:paraId="14E4D4B8" w14:textId="034D2440" w:rsidR="002B5F38" w:rsidRPr="002B5F38" w:rsidRDefault="002B5F38" w:rsidP="002B5F38">
            <w:pPr>
              <w:spacing w:before="40" w:after="120"/>
              <w:ind w:right="113"/>
              <w:rPr>
                <w:lang w:val="fr-FR"/>
              </w:rPr>
            </w:pPr>
            <w:r w:rsidRPr="002B5F38">
              <w:rPr>
                <w:lang w:val="fr-FR"/>
              </w:rPr>
              <w:t xml:space="preserve">L’invitation permanente n’est pas nécessaire car chaque fois qu’une </w:t>
            </w:r>
            <w:r w:rsidRPr="002B5F38">
              <w:rPr>
                <w:lang w:val="fr-FR"/>
              </w:rPr>
              <w:lastRenderedPageBreak/>
              <w:t>visite est sollicitée, le Mali a toujours pris les dispositions pour collaborer avec les titulaires de mandats</w:t>
            </w:r>
            <w:r w:rsidR="00D7239B">
              <w:rPr>
                <w:lang w:val="fr-FR"/>
              </w:rPr>
              <w:t>.</w:t>
            </w:r>
          </w:p>
        </w:tc>
        <w:tc>
          <w:tcPr>
            <w:tcW w:w="3014" w:type="dxa"/>
            <w:shd w:val="clear" w:color="auto" w:fill="auto"/>
          </w:tcPr>
          <w:p w14:paraId="29C1655F" w14:textId="77777777" w:rsidR="002B5F38" w:rsidRPr="002B5F38" w:rsidRDefault="002B5F38" w:rsidP="002B5F38">
            <w:pPr>
              <w:spacing w:before="40" w:after="120"/>
              <w:ind w:right="113"/>
              <w:rPr>
                <w:lang w:val="fr-FR"/>
              </w:rPr>
            </w:pPr>
          </w:p>
        </w:tc>
      </w:tr>
      <w:tr w:rsidR="002B5F38" w:rsidRPr="002B5F38" w14:paraId="578B827E" w14:textId="77777777" w:rsidTr="00496B1A">
        <w:tc>
          <w:tcPr>
            <w:tcW w:w="1362" w:type="dxa"/>
            <w:shd w:val="clear" w:color="auto" w:fill="auto"/>
          </w:tcPr>
          <w:p w14:paraId="60EFC3C9" w14:textId="77777777" w:rsidR="002B5F38" w:rsidRPr="002B5F38" w:rsidRDefault="002B5F38" w:rsidP="002B5F38">
            <w:pPr>
              <w:spacing w:before="40" w:after="120"/>
              <w:ind w:right="113"/>
              <w:rPr>
                <w:lang w:val="fr-FR"/>
              </w:rPr>
            </w:pPr>
            <w:r w:rsidRPr="002B5F38">
              <w:rPr>
                <w:lang w:val="fr-FR"/>
              </w:rPr>
              <w:t>29</w:t>
            </w:r>
          </w:p>
        </w:tc>
        <w:tc>
          <w:tcPr>
            <w:tcW w:w="1112" w:type="dxa"/>
            <w:shd w:val="clear" w:color="auto" w:fill="auto"/>
          </w:tcPr>
          <w:p w14:paraId="6936D88C"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81E6D97" w14:textId="57982841" w:rsidR="002B5F38" w:rsidRPr="002B5F38" w:rsidRDefault="002B5F38" w:rsidP="002B5F38">
            <w:pPr>
              <w:spacing w:before="40" w:after="120"/>
              <w:ind w:right="113"/>
              <w:rPr>
                <w:lang w:val="fr-FR"/>
              </w:rPr>
            </w:pPr>
            <w:r w:rsidRPr="002B5F38">
              <w:rPr>
                <w:lang w:val="fr-FR"/>
              </w:rPr>
              <w:t>Le mandat de la MINUSMA n’ayant pas été renouvelé, les recommandations y afférentes sont sans objet</w:t>
            </w:r>
            <w:r w:rsidR="00D7239B">
              <w:rPr>
                <w:lang w:val="fr-FR"/>
              </w:rPr>
              <w:t>.</w:t>
            </w:r>
          </w:p>
        </w:tc>
        <w:tc>
          <w:tcPr>
            <w:tcW w:w="3014" w:type="dxa"/>
            <w:shd w:val="clear" w:color="auto" w:fill="auto"/>
          </w:tcPr>
          <w:p w14:paraId="425F27ED" w14:textId="77777777" w:rsidR="002B5F38" w:rsidRPr="002B5F38" w:rsidRDefault="002B5F38" w:rsidP="002B5F38">
            <w:pPr>
              <w:spacing w:before="40" w:after="120"/>
              <w:ind w:right="113"/>
              <w:rPr>
                <w:lang w:val="fr-FR"/>
              </w:rPr>
            </w:pPr>
          </w:p>
        </w:tc>
      </w:tr>
      <w:tr w:rsidR="002B5F38" w:rsidRPr="002B5F38" w14:paraId="12DF813E" w14:textId="77777777" w:rsidTr="00496B1A">
        <w:tc>
          <w:tcPr>
            <w:tcW w:w="1362" w:type="dxa"/>
            <w:shd w:val="clear" w:color="auto" w:fill="auto"/>
          </w:tcPr>
          <w:p w14:paraId="1E19FBFC" w14:textId="77777777" w:rsidR="002B5F38" w:rsidRPr="002B5F38" w:rsidRDefault="002B5F38" w:rsidP="002B5F38">
            <w:pPr>
              <w:spacing w:before="40" w:after="120"/>
              <w:ind w:right="113"/>
              <w:rPr>
                <w:lang w:val="fr-FR"/>
              </w:rPr>
            </w:pPr>
            <w:r w:rsidRPr="002B5F38">
              <w:rPr>
                <w:lang w:val="fr-FR"/>
              </w:rPr>
              <w:t>30</w:t>
            </w:r>
          </w:p>
        </w:tc>
        <w:tc>
          <w:tcPr>
            <w:tcW w:w="1112" w:type="dxa"/>
            <w:shd w:val="clear" w:color="auto" w:fill="auto"/>
          </w:tcPr>
          <w:p w14:paraId="65E4AEB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10F76DA" w14:textId="77777777" w:rsidR="002B5F38" w:rsidRPr="002B5F38" w:rsidRDefault="002B5F38" w:rsidP="002B5F38">
            <w:pPr>
              <w:spacing w:before="40" w:after="120"/>
              <w:ind w:right="113"/>
              <w:rPr>
                <w:lang w:val="fr-FR"/>
              </w:rPr>
            </w:pPr>
          </w:p>
        </w:tc>
        <w:tc>
          <w:tcPr>
            <w:tcW w:w="3014" w:type="dxa"/>
            <w:shd w:val="clear" w:color="auto" w:fill="auto"/>
          </w:tcPr>
          <w:p w14:paraId="194F50E8" w14:textId="77777777" w:rsidR="002B5F38" w:rsidRPr="002B5F38" w:rsidRDefault="002B5F38" w:rsidP="002B5F38">
            <w:pPr>
              <w:spacing w:before="40" w:after="120"/>
              <w:ind w:right="113"/>
              <w:rPr>
                <w:lang w:val="fr-FR"/>
              </w:rPr>
            </w:pPr>
          </w:p>
        </w:tc>
      </w:tr>
      <w:tr w:rsidR="002B5F38" w:rsidRPr="002B5F38" w14:paraId="6B1A5EBE" w14:textId="77777777" w:rsidTr="00496B1A">
        <w:tc>
          <w:tcPr>
            <w:tcW w:w="1362" w:type="dxa"/>
            <w:shd w:val="clear" w:color="auto" w:fill="auto"/>
          </w:tcPr>
          <w:p w14:paraId="236DDA67" w14:textId="77777777" w:rsidR="002B5F38" w:rsidRPr="002B5F38" w:rsidRDefault="002B5F38" w:rsidP="002B5F38">
            <w:pPr>
              <w:spacing w:before="40" w:after="120"/>
              <w:ind w:right="113"/>
              <w:rPr>
                <w:lang w:val="fr-FR"/>
              </w:rPr>
            </w:pPr>
            <w:r w:rsidRPr="002B5F38">
              <w:rPr>
                <w:lang w:val="fr-FR"/>
              </w:rPr>
              <w:t>31</w:t>
            </w:r>
          </w:p>
        </w:tc>
        <w:tc>
          <w:tcPr>
            <w:tcW w:w="1112" w:type="dxa"/>
            <w:shd w:val="clear" w:color="auto" w:fill="auto"/>
          </w:tcPr>
          <w:p w14:paraId="486061B5"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349130C0" w14:textId="7A317D13" w:rsidR="002B5F38" w:rsidRPr="002B5F38" w:rsidRDefault="002B5F38" w:rsidP="002B5F38">
            <w:pPr>
              <w:spacing w:before="40" w:after="120"/>
              <w:ind w:right="113"/>
              <w:rPr>
                <w:lang w:val="fr-FR"/>
              </w:rPr>
            </w:pPr>
            <w:r w:rsidRPr="002B5F38">
              <w:rPr>
                <w:lang w:val="fr-FR"/>
              </w:rPr>
              <w:t>Le Mali dispose de structures adéquates d’enquête approfondies concernant les violations graves des Droits de l’Homme</w:t>
            </w:r>
            <w:r w:rsidR="00D7239B">
              <w:rPr>
                <w:lang w:val="fr-FR"/>
              </w:rPr>
              <w:t>.</w:t>
            </w:r>
          </w:p>
        </w:tc>
        <w:tc>
          <w:tcPr>
            <w:tcW w:w="3014" w:type="dxa"/>
            <w:shd w:val="clear" w:color="auto" w:fill="auto"/>
          </w:tcPr>
          <w:p w14:paraId="410800FA" w14:textId="77777777" w:rsidR="002B5F38" w:rsidRPr="002B5F38" w:rsidRDefault="002B5F38" w:rsidP="002B5F38">
            <w:pPr>
              <w:spacing w:before="40" w:after="120"/>
              <w:ind w:right="113"/>
              <w:rPr>
                <w:lang w:val="fr-FR"/>
              </w:rPr>
            </w:pPr>
          </w:p>
        </w:tc>
      </w:tr>
      <w:tr w:rsidR="002B5F38" w:rsidRPr="002B5F38" w14:paraId="33CAEA2B" w14:textId="77777777" w:rsidTr="00496B1A">
        <w:tc>
          <w:tcPr>
            <w:tcW w:w="1362" w:type="dxa"/>
            <w:shd w:val="clear" w:color="auto" w:fill="auto"/>
          </w:tcPr>
          <w:p w14:paraId="6DB19CC0" w14:textId="77777777" w:rsidR="002B5F38" w:rsidRPr="002B5F38" w:rsidRDefault="002B5F38" w:rsidP="002B5F38">
            <w:pPr>
              <w:spacing w:before="40" w:after="120"/>
              <w:ind w:right="113"/>
              <w:rPr>
                <w:lang w:val="fr-FR"/>
              </w:rPr>
            </w:pPr>
            <w:r w:rsidRPr="002B5F38">
              <w:rPr>
                <w:lang w:val="fr-FR"/>
              </w:rPr>
              <w:t>32</w:t>
            </w:r>
          </w:p>
        </w:tc>
        <w:tc>
          <w:tcPr>
            <w:tcW w:w="1112" w:type="dxa"/>
            <w:shd w:val="clear" w:color="auto" w:fill="auto"/>
          </w:tcPr>
          <w:p w14:paraId="51D76A29"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50107CD6" w14:textId="14C27AD4" w:rsidR="002B5F38" w:rsidRPr="002B5F38" w:rsidRDefault="002B5F38" w:rsidP="002B5F38">
            <w:pPr>
              <w:spacing w:before="40" w:after="120"/>
              <w:ind w:right="113"/>
              <w:rPr>
                <w:lang w:val="fr-FR"/>
              </w:rPr>
            </w:pPr>
            <w:r w:rsidRPr="002B5F38">
              <w:rPr>
                <w:lang w:val="fr-FR"/>
              </w:rPr>
              <w:t>Le mandat de la MINUSMA n’ayant pas été renouvelé, les recommandations y afférentes sont sans objet</w:t>
            </w:r>
            <w:r w:rsidR="00D7239B">
              <w:rPr>
                <w:lang w:val="fr-FR"/>
              </w:rPr>
              <w:t>.</w:t>
            </w:r>
          </w:p>
        </w:tc>
        <w:tc>
          <w:tcPr>
            <w:tcW w:w="3014" w:type="dxa"/>
            <w:shd w:val="clear" w:color="auto" w:fill="auto"/>
          </w:tcPr>
          <w:p w14:paraId="239204B2" w14:textId="77777777" w:rsidR="002B5F38" w:rsidRPr="002B5F38" w:rsidRDefault="002B5F38" w:rsidP="002B5F38">
            <w:pPr>
              <w:spacing w:before="40" w:after="120"/>
              <w:ind w:right="113"/>
              <w:rPr>
                <w:lang w:val="fr-FR"/>
              </w:rPr>
            </w:pPr>
          </w:p>
        </w:tc>
      </w:tr>
      <w:tr w:rsidR="002B5F38" w:rsidRPr="002B5F38" w14:paraId="3DD5A0D4" w14:textId="77777777" w:rsidTr="00496B1A">
        <w:tc>
          <w:tcPr>
            <w:tcW w:w="1362" w:type="dxa"/>
            <w:shd w:val="clear" w:color="auto" w:fill="auto"/>
          </w:tcPr>
          <w:p w14:paraId="0A8654BB" w14:textId="77777777" w:rsidR="002B5F38" w:rsidRPr="002B5F38" w:rsidRDefault="002B5F38" w:rsidP="002B5F38">
            <w:pPr>
              <w:spacing w:before="40" w:after="120"/>
              <w:ind w:right="113"/>
              <w:rPr>
                <w:lang w:val="fr-FR"/>
              </w:rPr>
            </w:pPr>
            <w:r w:rsidRPr="002B5F38">
              <w:rPr>
                <w:lang w:val="fr-FR"/>
              </w:rPr>
              <w:t>33</w:t>
            </w:r>
          </w:p>
        </w:tc>
        <w:tc>
          <w:tcPr>
            <w:tcW w:w="1112" w:type="dxa"/>
            <w:shd w:val="clear" w:color="auto" w:fill="auto"/>
          </w:tcPr>
          <w:p w14:paraId="5E6D4CFE"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222F9BEB" w14:textId="5679ABD9" w:rsidR="002B5F38" w:rsidRPr="002B5F38" w:rsidRDefault="002B5F38" w:rsidP="002B5F38">
            <w:pPr>
              <w:spacing w:before="40" w:after="120"/>
              <w:ind w:right="113"/>
              <w:rPr>
                <w:lang w:val="fr-FR"/>
              </w:rPr>
            </w:pPr>
            <w:r w:rsidRPr="002B5F38">
              <w:rPr>
                <w:lang w:val="fr-FR"/>
              </w:rPr>
              <w:t>Le Mali dispose de structures adéquates d’enquête approfondies concernant les violations graves des Droits de l’Homme</w:t>
            </w:r>
            <w:r w:rsidR="00D7239B">
              <w:rPr>
                <w:lang w:val="fr-FR"/>
              </w:rPr>
              <w:t>.</w:t>
            </w:r>
          </w:p>
        </w:tc>
        <w:tc>
          <w:tcPr>
            <w:tcW w:w="3014" w:type="dxa"/>
            <w:shd w:val="clear" w:color="auto" w:fill="auto"/>
          </w:tcPr>
          <w:p w14:paraId="177D5293" w14:textId="03EEC613" w:rsidR="002B5F38" w:rsidRPr="002B5F38" w:rsidRDefault="002B5F38" w:rsidP="002B5F38">
            <w:pPr>
              <w:spacing w:before="40" w:after="120"/>
              <w:ind w:right="113"/>
              <w:rPr>
                <w:lang w:val="fr-FR"/>
              </w:rPr>
            </w:pPr>
            <w:r w:rsidRPr="002B5F38">
              <w:rPr>
                <w:lang w:val="fr-FR"/>
              </w:rPr>
              <w:t>Le mandat de la MINUSMA n’ayant pas été renouvelé, les recommandations y afférentes sont sans objet</w:t>
            </w:r>
            <w:r w:rsidR="00D7239B">
              <w:rPr>
                <w:lang w:val="fr-FR"/>
              </w:rPr>
              <w:t>.</w:t>
            </w:r>
          </w:p>
        </w:tc>
      </w:tr>
      <w:tr w:rsidR="002B5F38" w:rsidRPr="002B5F38" w14:paraId="588AB168" w14:textId="77777777" w:rsidTr="00496B1A">
        <w:tc>
          <w:tcPr>
            <w:tcW w:w="1362" w:type="dxa"/>
            <w:shd w:val="clear" w:color="auto" w:fill="auto"/>
          </w:tcPr>
          <w:p w14:paraId="4787AD2C" w14:textId="77777777" w:rsidR="002B5F38" w:rsidRPr="002B5F38" w:rsidRDefault="002B5F38" w:rsidP="002B5F38">
            <w:pPr>
              <w:spacing w:before="40" w:after="120"/>
              <w:ind w:right="113"/>
              <w:rPr>
                <w:lang w:val="fr-FR"/>
              </w:rPr>
            </w:pPr>
            <w:r w:rsidRPr="002B5F38">
              <w:rPr>
                <w:lang w:val="fr-FR"/>
              </w:rPr>
              <w:t>34</w:t>
            </w:r>
          </w:p>
        </w:tc>
        <w:tc>
          <w:tcPr>
            <w:tcW w:w="1112" w:type="dxa"/>
            <w:shd w:val="clear" w:color="auto" w:fill="auto"/>
          </w:tcPr>
          <w:p w14:paraId="3B0B47C1"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3ACC77A1" w14:textId="4AD48831" w:rsidR="002B5F38" w:rsidRPr="002B5F38" w:rsidRDefault="002B5F38" w:rsidP="002B5F38">
            <w:pPr>
              <w:spacing w:before="40" w:after="120"/>
              <w:ind w:right="113"/>
              <w:rPr>
                <w:lang w:val="fr-FR"/>
              </w:rPr>
            </w:pPr>
            <w:r w:rsidRPr="002B5F38">
              <w:rPr>
                <w:lang w:val="fr-FR"/>
              </w:rPr>
              <w:t>Le mandat de la MINUSMA n’ayant pas été renouvelé, les recommandations y afférentes sont sans objet</w:t>
            </w:r>
            <w:r w:rsidR="00D7239B">
              <w:rPr>
                <w:lang w:val="fr-FR"/>
              </w:rPr>
              <w:t>.</w:t>
            </w:r>
          </w:p>
        </w:tc>
        <w:tc>
          <w:tcPr>
            <w:tcW w:w="3014" w:type="dxa"/>
            <w:shd w:val="clear" w:color="auto" w:fill="auto"/>
          </w:tcPr>
          <w:p w14:paraId="51161E06" w14:textId="77777777" w:rsidR="002B5F38" w:rsidRPr="002B5F38" w:rsidRDefault="002B5F38" w:rsidP="002B5F38">
            <w:pPr>
              <w:spacing w:before="40" w:after="120"/>
              <w:ind w:right="113"/>
              <w:rPr>
                <w:lang w:val="fr-FR"/>
              </w:rPr>
            </w:pPr>
          </w:p>
        </w:tc>
      </w:tr>
      <w:tr w:rsidR="002B5F38" w:rsidRPr="002B5F38" w14:paraId="40C10D6A" w14:textId="77777777" w:rsidTr="00496B1A">
        <w:tc>
          <w:tcPr>
            <w:tcW w:w="1362" w:type="dxa"/>
            <w:shd w:val="clear" w:color="auto" w:fill="auto"/>
          </w:tcPr>
          <w:p w14:paraId="5BC4CBD4" w14:textId="77777777" w:rsidR="002B5F38" w:rsidRPr="002B5F38" w:rsidRDefault="002B5F38" w:rsidP="002B5F38">
            <w:pPr>
              <w:spacing w:before="40" w:after="120"/>
              <w:ind w:right="113"/>
              <w:rPr>
                <w:lang w:val="fr-FR"/>
              </w:rPr>
            </w:pPr>
            <w:r w:rsidRPr="002B5F38">
              <w:rPr>
                <w:lang w:val="fr-FR"/>
              </w:rPr>
              <w:t>35</w:t>
            </w:r>
          </w:p>
        </w:tc>
        <w:tc>
          <w:tcPr>
            <w:tcW w:w="1112" w:type="dxa"/>
            <w:shd w:val="clear" w:color="auto" w:fill="auto"/>
          </w:tcPr>
          <w:p w14:paraId="27CC772F"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A050084" w14:textId="77777777" w:rsidR="002B5F38" w:rsidRPr="002B5F38" w:rsidRDefault="002B5F38" w:rsidP="002B5F38">
            <w:pPr>
              <w:spacing w:before="40" w:after="120"/>
              <w:ind w:right="113"/>
              <w:rPr>
                <w:lang w:val="fr-FR"/>
              </w:rPr>
            </w:pPr>
          </w:p>
        </w:tc>
        <w:tc>
          <w:tcPr>
            <w:tcW w:w="3014" w:type="dxa"/>
            <w:shd w:val="clear" w:color="auto" w:fill="auto"/>
          </w:tcPr>
          <w:p w14:paraId="5CF1BBDE" w14:textId="77777777" w:rsidR="002B5F38" w:rsidRPr="002B5F38" w:rsidRDefault="002B5F38" w:rsidP="002B5F38">
            <w:pPr>
              <w:spacing w:before="40" w:after="120"/>
              <w:ind w:right="113"/>
              <w:rPr>
                <w:lang w:val="fr-FR"/>
              </w:rPr>
            </w:pPr>
          </w:p>
        </w:tc>
      </w:tr>
      <w:tr w:rsidR="002B5F38" w:rsidRPr="002B5F38" w14:paraId="358CFAD2" w14:textId="77777777" w:rsidTr="00496B1A">
        <w:tc>
          <w:tcPr>
            <w:tcW w:w="1362" w:type="dxa"/>
            <w:shd w:val="clear" w:color="auto" w:fill="auto"/>
          </w:tcPr>
          <w:p w14:paraId="492C6636" w14:textId="77777777" w:rsidR="002B5F38" w:rsidRPr="002B5F38" w:rsidRDefault="002B5F38" w:rsidP="002B5F38">
            <w:pPr>
              <w:spacing w:before="40" w:after="120"/>
              <w:ind w:right="113"/>
              <w:rPr>
                <w:lang w:val="fr-FR"/>
              </w:rPr>
            </w:pPr>
            <w:r w:rsidRPr="002B5F38">
              <w:rPr>
                <w:lang w:val="fr-FR"/>
              </w:rPr>
              <w:t>36</w:t>
            </w:r>
          </w:p>
        </w:tc>
        <w:tc>
          <w:tcPr>
            <w:tcW w:w="1112" w:type="dxa"/>
            <w:shd w:val="clear" w:color="auto" w:fill="auto"/>
          </w:tcPr>
          <w:p w14:paraId="475A0321"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336D6D6" w14:textId="77777777" w:rsidR="002B5F38" w:rsidRPr="002B5F38" w:rsidRDefault="002B5F38" w:rsidP="002B5F38">
            <w:pPr>
              <w:spacing w:before="40" w:after="120"/>
              <w:ind w:right="113"/>
              <w:rPr>
                <w:lang w:val="fr-FR"/>
              </w:rPr>
            </w:pPr>
          </w:p>
        </w:tc>
        <w:tc>
          <w:tcPr>
            <w:tcW w:w="3014" w:type="dxa"/>
            <w:shd w:val="clear" w:color="auto" w:fill="auto"/>
          </w:tcPr>
          <w:p w14:paraId="49DCC561" w14:textId="77777777" w:rsidR="002B5F38" w:rsidRPr="002B5F38" w:rsidRDefault="002B5F38" w:rsidP="002B5F38">
            <w:pPr>
              <w:spacing w:before="40" w:after="120"/>
              <w:ind w:right="113"/>
              <w:rPr>
                <w:lang w:val="fr-FR"/>
              </w:rPr>
            </w:pPr>
          </w:p>
        </w:tc>
      </w:tr>
      <w:tr w:rsidR="002B5F38" w:rsidRPr="002B5F38" w14:paraId="4FEA8AFD" w14:textId="77777777" w:rsidTr="00496B1A">
        <w:tc>
          <w:tcPr>
            <w:tcW w:w="1362" w:type="dxa"/>
            <w:shd w:val="clear" w:color="auto" w:fill="auto"/>
          </w:tcPr>
          <w:p w14:paraId="7C7F294B" w14:textId="77777777" w:rsidR="002B5F38" w:rsidRPr="002B5F38" w:rsidRDefault="002B5F38" w:rsidP="002B5F38">
            <w:pPr>
              <w:spacing w:before="40" w:after="120"/>
              <w:ind w:right="113"/>
              <w:rPr>
                <w:lang w:val="fr-FR"/>
              </w:rPr>
            </w:pPr>
            <w:r w:rsidRPr="002B5F38">
              <w:rPr>
                <w:lang w:val="fr-FR"/>
              </w:rPr>
              <w:t>37</w:t>
            </w:r>
          </w:p>
        </w:tc>
        <w:tc>
          <w:tcPr>
            <w:tcW w:w="1112" w:type="dxa"/>
            <w:shd w:val="clear" w:color="auto" w:fill="auto"/>
          </w:tcPr>
          <w:p w14:paraId="35602EB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5EDD251" w14:textId="77777777" w:rsidR="002B5F38" w:rsidRPr="002B5F38" w:rsidRDefault="002B5F38" w:rsidP="002B5F38">
            <w:pPr>
              <w:spacing w:before="40" w:after="120"/>
              <w:ind w:right="113"/>
              <w:rPr>
                <w:lang w:val="fr-FR"/>
              </w:rPr>
            </w:pPr>
          </w:p>
        </w:tc>
        <w:tc>
          <w:tcPr>
            <w:tcW w:w="3014" w:type="dxa"/>
            <w:shd w:val="clear" w:color="auto" w:fill="auto"/>
          </w:tcPr>
          <w:p w14:paraId="4FAA361B" w14:textId="77777777" w:rsidR="002B5F38" w:rsidRPr="002B5F38" w:rsidRDefault="002B5F38" w:rsidP="002B5F38">
            <w:pPr>
              <w:spacing w:before="40" w:after="120"/>
              <w:ind w:right="113"/>
              <w:rPr>
                <w:lang w:val="fr-FR"/>
              </w:rPr>
            </w:pPr>
          </w:p>
        </w:tc>
      </w:tr>
      <w:tr w:rsidR="002B5F38" w:rsidRPr="002B5F38" w14:paraId="5865C468" w14:textId="77777777" w:rsidTr="00496B1A">
        <w:tc>
          <w:tcPr>
            <w:tcW w:w="1362" w:type="dxa"/>
            <w:shd w:val="clear" w:color="auto" w:fill="auto"/>
          </w:tcPr>
          <w:p w14:paraId="73E2FC4D" w14:textId="77777777" w:rsidR="002B5F38" w:rsidRPr="002B5F38" w:rsidRDefault="002B5F38" w:rsidP="002B5F38">
            <w:pPr>
              <w:spacing w:before="40" w:after="120"/>
              <w:ind w:right="113"/>
              <w:rPr>
                <w:lang w:val="fr-FR"/>
              </w:rPr>
            </w:pPr>
            <w:r w:rsidRPr="002B5F38">
              <w:rPr>
                <w:lang w:val="fr-FR"/>
              </w:rPr>
              <w:t>38</w:t>
            </w:r>
          </w:p>
        </w:tc>
        <w:tc>
          <w:tcPr>
            <w:tcW w:w="1112" w:type="dxa"/>
            <w:shd w:val="clear" w:color="auto" w:fill="auto"/>
          </w:tcPr>
          <w:p w14:paraId="65F6017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9A431CA" w14:textId="77777777" w:rsidR="002B5F38" w:rsidRPr="002B5F38" w:rsidRDefault="002B5F38" w:rsidP="002B5F38">
            <w:pPr>
              <w:spacing w:before="40" w:after="120"/>
              <w:ind w:right="113"/>
              <w:rPr>
                <w:lang w:val="fr-FR"/>
              </w:rPr>
            </w:pPr>
          </w:p>
        </w:tc>
        <w:tc>
          <w:tcPr>
            <w:tcW w:w="3014" w:type="dxa"/>
            <w:shd w:val="clear" w:color="auto" w:fill="auto"/>
          </w:tcPr>
          <w:p w14:paraId="1B16E542" w14:textId="77777777" w:rsidR="002B5F38" w:rsidRPr="002B5F38" w:rsidRDefault="002B5F38" w:rsidP="002B5F38">
            <w:pPr>
              <w:spacing w:before="40" w:after="120"/>
              <w:ind w:right="113"/>
              <w:rPr>
                <w:lang w:val="fr-FR"/>
              </w:rPr>
            </w:pPr>
          </w:p>
        </w:tc>
      </w:tr>
      <w:tr w:rsidR="002B5F38" w:rsidRPr="002B5F38" w14:paraId="60175B30" w14:textId="77777777" w:rsidTr="00496B1A">
        <w:tc>
          <w:tcPr>
            <w:tcW w:w="1362" w:type="dxa"/>
            <w:shd w:val="clear" w:color="auto" w:fill="auto"/>
          </w:tcPr>
          <w:p w14:paraId="532CA2CC" w14:textId="77777777" w:rsidR="002B5F38" w:rsidRPr="002B5F38" w:rsidRDefault="002B5F38" w:rsidP="002B5F38">
            <w:pPr>
              <w:spacing w:before="40" w:after="120"/>
              <w:ind w:right="113"/>
              <w:rPr>
                <w:lang w:val="fr-FR"/>
              </w:rPr>
            </w:pPr>
            <w:r w:rsidRPr="002B5F38">
              <w:rPr>
                <w:lang w:val="fr-FR"/>
              </w:rPr>
              <w:t>39</w:t>
            </w:r>
          </w:p>
        </w:tc>
        <w:tc>
          <w:tcPr>
            <w:tcW w:w="1112" w:type="dxa"/>
            <w:shd w:val="clear" w:color="auto" w:fill="auto"/>
          </w:tcPr>
          <w:p w14:paraId="726E3DD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A47DAEC" w14:textId="77777777" w:rsidR="002B5F38" w:rsidRPr="002B5F38" w:rsidRDefault="002B5F38" w:rsidP="002B5F38">
            <w:pPr>
              <w:spacing w:before="40" w:after="120"/>
              <w:ind w:right="113"/>
              <w:rPr>
                <w:lang w:val="fr-FR"/>
              </w:rPr>
            </w:pPr>
          </w:p>
        </w:tc>
        <w:tc>
          <w:tcPr>
            <w:tcW w:w="3014" w:type="dxa"/>
            <w:shd w:val="clear" w:color="auto" w:fill="auto"/>
          </w:tcPr>
          <w:p w14:paraId="01A633A1" w14:textId="77777777" w:rsidR="002B5F38" w:rsidRPr="002B5F38" w:rsidRDefault="002B5F38" w:rsidP="002B5F38">
            <w:pPr>
              <w:spacing w:before="40" w:after="120"/>
              <w:ind w:right="113"/>
              <w:rPr>
                <w:lang w:val="fr-FR"/>
              </w:rPr>
            </w:pPr>
          </w:p>
        </w:tc>
      </w:tr>
      <w:tr w:rsidR="002B5F38" w:rsidRPr="002B5F38" w14:paraId="44BFC84F" w14:textId="77777777" w:rsidTr="00496B1A">
        <w:tc>
          <w:tcPr>
            <w:tcW w:w="1362" w:type="dxa"/>
            <w:shd w:val="clear" w:color="auto" w:fill="auto"/>
          </w:tcPr>
          <w:p w14:paraId="7B122703" w14:textId="77777777" w:rsidR="002B5F38" w:rsidRPr="002B5F38" w:rsidRDefault="002B5F38" w:rsidP="002B5F38">
            <w:pPr>
              <w:spacing w:before="40" w:after="120"/>
              <w:ind w:right="113"/>
              <w:rPr>
                <w:lang w:val="fr-FR"/>
              </w:rPr>
            </w:pPr>
            <w:r w:rsidRPr="002B5F38">
              <w:rPr>
                <w:lang w:val="fr-FR"/>
              </w:rPr>
              <w:t>40</w:t>
            </w:r>
          </w:p>
        </w:tc>
        <w:tc>
          <w:tcPr>
            <w:tcW w:w="1112" w:type="dxa"/>
            <w:shd w:val="clear" w:color="auto" w:fill="auto"/>
          </w:tcPr>
          <w:p w14:paraId="026F9CF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EE4B753" w14:textId="77777777" w:rsidR="002B5F38" w:rsidRPr="002B5F38" w:rsidRDefault="002B5F38" w:rsidP="002B5F38">
            <w:pPr>
              <w:spacing w:before="40" w:after="120"/>
              <w:ind w:right="113"/>
              <w:rPr>
                <w:lang w:val="fr-FR"/>
              </w:rPr>
            </w:pPr>
          </w:p>
        </w:tc>
        <w:tc>
          <w:tcPr>
            <w:tcW w:w="3014" w:type="dxa"/>
            <w:shd w:val="clear" w:color="auto" w:fill="auto"/>
          </w:tcPr>
          <w:p w14:paraId="7759A299" w14:textId="77777777" w:rsidR="002B5F38" w:rsidRPr="002B5F38" w:rsidRDefault="002B5F38" w:rsidP="002B5F38">
            <w:pPr>
              <w:spacing w:before="40" w:after="120"/>
              <w:ind w:right="113"/>
              <w:rPr>
                <w:lang w:val="fr-FR"/>
              </w:rPr>
            </w:pPr>
          </w:p>
        </w:tc>
      </w:tr>
      <w:tr w:rsidR="002B5F38" w:rsidRPr="002B5F38" w14:paraId="354B092C" w14:textId="77777777" w:rsidTr="00496B1A">
        <w:tc>
          <w:tcPr>
            <w:tcW w:w="1362" w:type="dxa"/>
            <w:shd w:val="clear" w:color="auto" w:fill="auto"/>
          </w:tcPr>
          <w:p w14:paraId="0C745AF0" w14:textId="77777777" w:rsidR="002B5F38" w:rsidRPr="002B5F38" w:rsidRDefault="002B5F38" w:rsidP="002B5F38">
            <w:pPr>
              <w:spacing w:before="40" w:after="120"/>
              <w:ind w:right="113"/>
              <w:rPr>
                <w:lang w:val="fr-FR"/>
              </w:rPr>
            </w:pPr>
            <w:r w:rsidRPr="002B5F38">
              <w:rPr>
                <w:lang w:val="fr-FR"/>
              </w:rPr>
              <w:t>41</w:t>
            </w:r>
          </w:p>
        </w:tc>
        <w:tc>
          <w:tcPr>
            <w:tcW w:w="1112" w:type="dxa"/>
            <w:shd w:val="clear" w:color="auto" w:fill="auto"/>
          </w:tcPr>
          <w:p w14:paraId="66D173A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C4F2FBB" w14:textId="6062D6BA" w:rsidR="002B5F38" w:rsidRPr="002B5F38" w:rsidRDefault="002B5F38" w:rsidP="002B5F38">
            <w:pPr>
              <w:spacing w:before="40" w:after="120"/>
              <w:ind w:right="113"/>
              <w:rPr>
                <w:lang w:val="fr-FR"/>
              </w:rPr>
            </w:pPr>
            <w:r w:rsidRPr="002B5F38">
              <w:rPr>
                <w:lang w:val="fr-FR"/>
              </w:rPr>
              <w:t>Le Mali a élaboré une stratégie nationale de réforme du secteur de la sécurité assortie d’un plan d’action 2022-2024</w:t>
            </w:r>
            <w:r w:rsidR="00D7239B">
              <w:rPr>
                <w:lang w:val="fr-FR"/>
              </w:rPr>
              <w:t>.</w:t>
            </w:r>
          </w:p>
        </w:tc>
        <w:tc>
          <w:tcPr>
            <w:tcW w:w="3014" w:type="dxa"/>
            <w:shd w:val="clear" w:color="auto" w:fill="auto"/>
          </w:tcPr>
          <w:p w14:paraId="54E6CCC8" w14:textId="77777777" w:rsidR="002B5F38" w:rsidRPr="002B5F38" w:rsidRDefault="002B5F38" w:rsidP="002B5F38">
            <w:pPr>
              <w:spacing w:before="40" w:after="120"/>
              <w:ind w:right="113"/>
              <w:rPr>
                <w:lang w:val="fr-FR"/>
              </w:rPr>
            </w:pPr>
          </w:p>
        </w:tc>
      </w:tr>
      <w:tr w:rsidR="002B5F38" w:rsidRPr="002B5F38" w14:paraId="42670F46" w14:textId="77777777" w:rsidTr="00496B1A">
        <w:tc>
          <w:tcPr>
            <w:tcW w:w="1362" w:type="dxa"/>
            <w:shd w:val="clear" w:color="auto" w:fill="auto"/>
          </w:tcPr>
          <w:p w14:paraId="1AABA1C5" w14:textId="77777777" w:rsidR="002B5F38" w:rsidRPr="002B5F38" w:rsidRDefault="002B5F38" w:rsidP="002B5F38">
            <w:pPr>
              <w:spacing w:before="40" w:after="120"/>
              <w:ind w:right="113"/>
              <w:rPr>
                <w:lang w:val="fr-FR"/>
              </w:rPr>
            </w:pPr>
            <w:r w:rsidRPr="002B5F38">
              <w:rPr>
                <w:lang w:val="fr-FR"/>
              </w:rPr>
              <w:t>42</w:t>
            </w:r>
          </w:p>
        </w:tc>
        <w:tc>
          <w:tcPr>
            <w:tcW w:w="1112" w:type="dxa"/>
            <w:shd w:val="clear" w:color="auto" w:fill="auto"/>
          </w:tcPr>
          <w:p w14:paraId="4569D2A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7C3A445" w14:textId="77777777" w:rsidR="002B5F38" w:rsidRPr="002B5F38" w:rsidRDefault="002B5F38" w:rsidP="002B5F38">
            <w:pPr>
              <w:spacing w:before="40" w:after="120"/>
              <w:ind w:right="113"/>
              <w:rPr>
                <w:lang w:val="fr-FR"/>
              </w:rPr>
            </w:pPr>
          </w:p>
        </w:tc>
        <w:tc>
          <w:tcPr>
            <w:tcW w:w="3014" w:type="dxa"/>
            <w:shd w:val="clear" w:color="auto" w:fill="auto"/>
          </w:tcPr>
          <w:p w14:paraId="77819CBE" w14:textId="77777777" w:rsidR="002B5F38" w:rsidRPr="002B5F38" w:rsidRDefault="002B5F38" w:rsidP="002B5F38">
            <w:pPr>
              <w:spacing w:before="40" w:after="120"/>
              <w:ind w:right="113"/>
              <w:rPr>
                <w:lang w:val="fr-FR"/>
              </w:rPr>
            </w:pPr>
          </w:p>
        </w:tc>
      </w:tr>
      <w:tr w:rsidR="002B5F38" w:rsidRPr="002B5F38" w14:paraId="4DD31EDA" w14:textId="77777777" w:rsidTr="00496B1A">
        <w:tc>
          <w:tcPr>
            <w:tcW w:w="1362" w:type="dxa"/>
            <w:shd w:val="clear" w:color="auto" w:fill="auto"/>
          </w:tcPr>
          <w:p w14:paraId="06C1B9CA" w14:textId="77777777" w:rsidR="002B5F38" w:rsidRPr="002B5F38" w:rsidRDefault="002B5F38" w:rsidP="002B5F38">
            <w:pPr>
              <w:spacing w:before="40" w:after="120"/>
              <w:ind w:right="113"/>
              <w:rPr>
                <w:lang w:val="fr-FR"/>
              </w:rPr>
            </w:pPr>
            <w:r w:rsidRPr="002B5F38">
              <w:rPr>
                <w:lang w:val="fr-FR"/>
              </w:rPr>
              <w:t>43</w:t>
            </w:r>
          </w:p>
        </w:tc>
        <w:tc>
          <w:tcPr>
            <w:tcW w:w="1112" w:type="dxa"/>
            <w:shd w:val="clear" w:color="auto" w:fill="auto"/>
          </w:tcPr>
          <w:p w14:paraId="5101273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4494E1B" w14:textId="77777777" w:rsidR="002B5F38" w:rsidRPr="002B5F38" w:rsidRDefault="002B5F38" w:rsidP="002B5F38">
            <w:pPr>
              <w:spacing w:before="40" w:after="120"/>
              <w:ind w:right="113"/>
              <w:rPr>
                <w:lang w:val="fr-FR"/>
              </w:rPr>
            </w:pPr>
          </w:p>
        </w:tc>
        <w:tc>
          <w:tcPr>
            <w:tcW w:w="3014" w:type="dxa"/>
            <w:shd w:val="clear" w:color="auto" w:fill="auto"/>
          </w:tcPr>
          <w:p w14:paraId="7B462A56" w14:textId="77777777" w:rsidR="002B5F38" w:rsidRPr="002B5F38" w:rsidRDefault="002B5F38" w:rsidP="002B5F38">
            <w:pPr>
              <w:spacing w:before="40" w:after="120"/>
              <w:ind w:right="113"/>
              <w:rPr>
                <w:lang w:val="fr-FR"/>
              </w:rPr>
            </w:pPr>
          </w:p>
        </w:tc>
      </w:tr>
      <w:tr w:rsidR="002B5F38" w:rsidRPr="002B5F38" w14:paraId="024B2F26" w14:textId="77777777" w:rsidTr="00496B1A">
        <w:tc>
          <w:tcPr>
            <w:tcW w:w="1362" w:type="dxa"/>
            <w:shd w:val="clear" w:color="auto" w:fill="auto"/>
          </w:tcPr>
          <w:p w14:paraId="3753638B" w14:textId="77777777" w:rsidR="002B5F38" w:rsidRPr="002B5F38" w:rsidRDefault="002B5F38" w:rsidP="002B5F38">
            <w:pPr>
              <w:spacing w:before="40" w:after="120"/>
              <w:ind w:right="113"/>
              <w:rPr>
                <w:lang w:val="fr-FR"/>
              </w:rPr>
            </w:pPr>
            <w:r w:rsidRPr="002B5F38">
              <w:rPr>
                <w:lang w:val="fr-FR"/>
              </w:rPr>
              <w:t>44</w:t>
            </w:r>
          </w:p>
        </w:tc>
        <w:tc>
          <w:tcPr>
            <w:tcW w:w="1112" w:type="dxa"/>
            <w:shd w:val="clear" w:color="auto" w:fill="auto"/>
          </w:tcPr>
          <w:p w14:paraId="151E96E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18EDEE0" w14:textId="77777777" w:rsidR="002B5F38" w:rsidRPr="002B5F38" w:rsidRDefault="002B5F38" w:rsidP="002B5F38">
            <w:pPr>
              <w:spacing w:before="40" w:after="120"/>
              <w:ind w:right="113"/>
              <w:rPr>
                <w:lang w:val="fr-FR"/>
              </w:rPr>
            </w:pPr>
          </w:p>
        </w:tc>
        <w:tc>
          <w:tcPr>
            <w:tcW w:w="3014" w:type="dxa"/>
            <w:shd w:val="clear" w:color="auto" w:fill="auto"/>
          </w:tcPr>
          <w:p w14:paraId="7109067F" w14:textId="77777777" w:rsidR="002B5F38" w:rsidRPr="002B5F38" w:rsidRDefault="002B5F38" w:rsidP="002B5F38">
            <w:pPr>
              <w:spacing w:before="40" w:after="120"/>
              <w:ind w:right="113"/>
              <w:rPr>
                <w:lang w:val="fr-FR"/>
              </w:rPr>
            </w:pPr>
          </w:p>
        </w:tc>
      </w:tr>
      <w:tr w:rsidR="002B5F38" w:rsidRPr="002B5F38" w14:paraId="5DBFE455" w14:textId="77777777" w:rsidTr="00496B1A">
        <w:tc>
          <w:tcPr>
            <w:tcW w:w="1362" w:type="dxa"/>
            <w:shd w:val="clear" w:color="auto" w:fill="auto"/>
          </w:tcPr>
          <w:p w14:paraId="195C85C5" w14:textId="77777777" w:rsidR="002B5F38" w:rsidRPr="002B5F38" w:rsidRDefault="002B5F38" w:rsidP="002B5F38">
            <w:pPr>
              <w:spacing w:before="40" w:after="120"/>
              <w:ind w:right="113"/>
              <w:rPr>
                <w:lang w:val="fr-FR"/>
              </w:rPr>
            </w:pPr>
            <w:r w:rsidRPr="002B5F38">
              <w:rPr>
                <w:lang w:val="fr-FR"/>
              </w:rPr>
              <w:t>45</w:t>
            </w:r>
          </w:p>
        </w:tc>
        <w:tc>
          <w:tcPr>
            <w:tcW w:w="1112" w:type="dxa"/>
            <w:shd w:val="clear" w:color="auto" w:fill="auto"/>
          </w:tcPr>
          <w:p w14:paraId="0D849C8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376B0BB" w14:textId="77777777" w:rsidR="002B5F38" w:rsidRPr="002B5F38" w:rsidRDefault="002B5F38" w:rsidP="002B5F38">
            <w:pPr>
              <w:spacing w:before="40" w:after="120"/>
              <w:ind w:right="113"/>
              <w:rPr>
                <w:lang w:val="fr-FR"/>
              </w:rPr>
            </w:pPr>
          </w:p>
        </w:tc>
        <w:tc>
          <w:tcPr>
            <w:tcW w:w="3014" w:type="dxa"/>
            <w:shd w:val="clear" w:color="auto" w:fill="auto"/>
          </w:tcPr>
          <w:p w14:paraId="6B66B1CD" w14:textId="77777777" w:rsidR="002B5F38" w:rsidRPr="002B5F38" w:rsidRDefault="002B5F38" w:rsidP="002B5F38">
            <w:pPr>
              <w:spacing w:before="40" w:after="120"/>
              <w:ind w:right="113"/>
              <w:rPr>
                <w:lang w:val="fr-FR"/>
              </w:rPr>
            </w:pPr>
          </w:p>
        </w:tc>
      </w:tr>
      <w:tr w:rsidR="002B5F38" w:rsidRPr="002B5F38" w14:paraId="2861A38A" w14:textId="77777777" w:rsidTr="00496B1A">
        <w:tc>
          <w:tcPr>
            <w:tcW w:w="1362" w:type="dxa"/>
            <w:shd w:val="clear" w:color="auto" w:fill="auto"/>
          </w:tcPr>
          <w:p w14:paraId="25A76939" w14:textId="77777777" w:rsidR="002B5F38" w:rsidRPr="002B5F38" w:rsidRDefault="002B5F38" w:rsidP="002B5F38">
            <w:pPr>
              <w:spacing w:before="40" w:after="120"/>
              <w:ind w:right="113"/>
              <w:rPr>
                <w:lang w:val="fr-FR"/>
              </w:rPr>
            </w:pPr>
            <w:r w:rsidRPr="002B5F38">
              <w:rPr>
                <w:lang w:val="fr-FR"/>
              </w:rPr>
              <w:t>46</w:t>
            </w:r>
          </w:p>
        </w:tc>
        <w:tc>
          <w:tcPr>
            <w:tcW w:w="1112" w:type="dxa"/>
            <w:shd w:val="clear" w:color="auto" w:fill="auto"/>
          </w:tcPr>
          <w:p w14:paraId="227C691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9D8E988" w14:textId="77777777" w:rsidR="002B5F38" w:rsidRPr="002B5F38" w:rsidRDefault="002B5F38" w:rsidP="002B5F38">
            <w:pPr>
              <w:spacing w:before="40" w:after="120"/>
              <w:ind w:right="113"/>
              <w:rPr>
                <w:lang w:val="fr-FR"/>
              </w:rPr>
            </w:pPr>
          </w:p>
        </w:tc>
        <w:tc>
          <w:tcPr>
            <w:tcW w:w="3014" w:type="dxa"/>
            <w:shd w:val="clear" w:color="auto" w:fill="auto"/>
          </w:tcPr>
          <w:p w14:paraId="3183CD24" w14:textId="77777777" w:rsidR="002B5F38" w:rsidRPr="002B5F38" w:rsidRDefault="002B5F38" w:rsidP="002B5F38">
            <w:pPr>
              <w:spacing w:before="40" w:after="120"/>
              <w:ind w:right="113"/>
              <w:rPr>
                <w:lang w:val="fr-FR"/>
              </w:rPr>
            </w:pPr>
          </w:p>
        </w:tc>
      </w:tr>
      <w:tr w:rsidR="002B5F38" w:rsidRPr="002B5F38" w14:paraId="42F6B703" w14:textId="77777777" w:rsidTr="00496B1A">
        <w:tc>
          <w:tcPr>
            <w:tcW w:w="1362" w:type="dxa"/>
            <w:shd w:val="clear" w:color="auto" w:fill="auto"/>
          </w:tcPr>
          <w:p w14:paraId="44CBA738" w14:textId="77777777" w:rsidR="002B5F38" w:rsidRPr="002B5F38" w:rsidRDefault="002B5F38" w:rsidP="002B5F38">
            <w:pPr>
              <w:spacing w:before="40" w:after="120"/>
              <w:ind w:right="113"/>
              <w:rPr>
                <w:lang w:val="fr-FR"/>
              </w:rPr>
            </w:pPr>
            <w:r w:rsidRPr="002B5F38">
              <w:rPr>
                <w:lang w:val="fr-FR"/>
              </w:rPr>
              <w:t>47</w:t>
            </w:r>
          </w:p>
        </w:tc>
        <w:tc>
          <w:tcPr>
            <w:tcW w:w="1112" w:type="dxa"/>
            <w:shd w:val="clear" w:color="auto" w:fill="auto"/>
          </w:tcPr>
          <w:p w14:paraId="53DAF12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161340A" w14:textId="77777777" w:rsidR="002B5F38" w:rsidRPr="002B5F38" w:rsidRDefault="002B5F38" w:rsidP="002B5F38">
            <w:pPr>
              <w:spacing w:before="40" w:after="120"/>
              <w:ind w:right="113"/>
              <w:rPr>
                <w:lang w:val="fr-FR"/>
              </w:rPr>
            </w:pPr>
          </w:p>
        </w:tc>
        <w:tc>
          <w:tcPr>
            <w:tcW w:w="3014" w:type="dxa"/>
            <w:shd w:val="clear" w:color="auto" w:fill="auto"/>
          </w:tcPr>
          <w:p w14:paraId="59162E2F" w14:textId="77777777" w:rsidR="002B5F38" w:rsidRPr="002B5F38" w:rsidRDefault="002B5F38" w:rsidP="002B5F38">
            <w:pPr>
              <w:spacing w:before="40" w:after="120"/>
              <w:ind w:right="113"/>
              <w:rPr>
                <w:lang w:val="fr-FR"/>
              </w:rPr>
            </w:pPr>
          </w:p>
        </w:tc>
      </w:tr>
      <w:tr w:rsidR="002B5F38" w:rsidRPr="002B5F38" w14:paraId="3845398E" w14:textId="77777777" w:rsidTr="00496B1A">
        <w:tc>
          <w:tcPr>
            <w:tcW w:w="1362" w:type="dxa"/>
            <w:shd w:val="clear" w:color="auto" w:fill="auto"/>
          </w:tcPr>
          <w:p w14:paraId="0DD7C430" w14:textId="77777777" w:rsidR="002B5F38" w:rsidRPr="002B5F38" w:rsidRDefault="002B5F38" w:rsidP="002B5F38">
            <w:pPr>
              <w:spacing w:before="40" w:after="120"/>
              <w:ind w:right="113"/>
              <w:rPr>
                <w:lang w:val="fr-FR"/>
              </w:rPr>
            </w:pPr>
            <w:r w:rsidRPr="002B5F38">
              <w:rPr>
                <w:lang w:val="fr-FR"/>
              </w:rPr>
              <w:t>48</w:t>
            </w:r>
          </w:p>
        </w:tc>
        <w:tc>
          <w:tcPr>
            <w:tcW w:w="1112" w:type="dxa"/>
            <w:shd w:val="clear" w:color="auto" w:fill="auto"/>
          </w:tcPr>
          <w:p w14:paraId="298E0D9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9AC8E35" w14:textId="77777777" w:rsidR="002B5F38" w:rsidRPr="002B5F38" w:rsidRDefault="002B5F38" w:rsidP="002B5F38">
            <w:pPr>
              <w:spacing w:before="40" w:after="120"/>
              <w:ind w:right="113"/>
              <w:rPr>
                <w:lang w:val="fr-FR"/>
              </w:rPr>
            </w:pPr>
          </w:p>
        </w:tc>
        <w:tc>
          <w:tcPr>
            <w:tcW w:w="3014" w:type="dxa"/>
            <w:shd w:val="clear" w:color="auto" w:fill="auto"/>
          </w:tcPr>
          <w:p w14:paraId="7BD8691B" w14:textId="77777777" w:rsidR="002B5F38" w:rsidRPr="002B5F38" w:rsidRDefault="002B5F38" w:rsidP="002B5F38">
            <w:pPr>
              <w:spacing w:before="40" w:after="120"/>
              <w:ind w:right="113"/>
              <w:rPr>
                <w:lang w:val="fr-FR"/>
              </w:rPr>
            </w:pPr>
          </w:p>
        </w:tc>
      </w:tr>
      <w:tr w:rsidR="002B5F38" w:rsidRPr="002B5F38" w14:paraId="1C9D2BA3" w14:textId="77777777" w:rsidTr="00496B1A">
        <w:tc>
          <w:tcPr>
            <w:tcW w:w="1362" w:type="dxa"/>
            <w:shd w:val="clear" w:color="auto" w:fill="auto"/>
          </w:tcPr>
          <w:p w14:paraId="52BDC318" w14:textId="77777777" w:rsidR="002B5F38" w:rsidRPr="002B5F38" w:rsidRDefault="002B5F38" w:rsidP="002B5F38">
            <w:pPr>
              <w:spacing w:before="40" w:after="120"/>
              <w:ind w:right="113"/>
              <w:rPr>
                <w:lang w:val="fr-FR"/>
              </w:rPr>
            </w:pPr>
            <w:r w:rsidRPr="002B5F38">
              <w:rPr>
                <w:lang w:val="fr-FR"/>
              </w:rPr>
              <w:t>49</w:t>
            </w:r>
          </w:p>
        </w:tc>
        <w:tc>
          <w:tcPr>
            <w:tcW w:w="1112" w:type="dxa"/>
            <w:shd w:val="clear" w:color="auto" w:fill="auto"/>
          </w:tcPr>
          <w:p w14:paraId="54F246A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D8CA9AA" w14:textId="77777777" w:rsidR="002B5F38" w:rsidRPr="002B5F38" w:rsidRDefault="002B5F38" w:rsidP="002B5F38">
            <w:pPr>
              <w:spacing w:before="40" w:after="120"/>
              <w:ind w:right="113"/>
              <w:rPr>
                <w:lang w:val="fr-FR"/>
              </w:rPr>
            </w:pPr>
          </w:p>
        </w:tc>
        <w:tc>
          <w:tcPr>
            <w:tcW w:w="3014" w:type="dxa"/>
            <w:shd w:val="clear" w:color="auto" w:fill="auto"/>
          </w:tcPr>
          <w:p w14:paraId="4855BF6A" w14:textId="77777777" w:rsidR="002B5F38" w:rsidRPr="002B5F38" w:rsidRDefault="002B5F38" w:rsidP="002B5F38">
            <w:pPr>
              <w:spacing w:before="40" w:after="120"/>
              <w:ind w:right="113"/>
              <w:rPr>
                <w:lang w:val="fr-FR"/>
              </w:rPr>
            </w:pPr>
          </w:p>
        </w:tc>
      </w:tr>
      <w:tr w:rsidR="002B5F38" w:rsidRPr="002B5F38" w14:paraId="06D8330F" w14:textId="77777777" w:rsidTr="00496B1A">
        <w:tc>
          <w:tcPr>
            <w:tcW w:w="1362" w:type="dxa"/>
            <w:shd w:val="clear" w:color="auto" w:fill="auto"/>
          </w:tcPr>
          <w:p w14:paraId="549FD5CB" w14:textId="77777777" w:rsidR="002B5F38" w:rsidRPr="002B5F38" w:rsidRDefault="002B5F38" w:rsidP="002B5F38">
            <w:pPr>
              <w:spacing w:before="40" w:after="120"/>
              <w:ind w:right="113"/>
              <w:rPr>
                <w:lang w:val="fr-FR"/>
              </w:rPr>
            </w:pPr>
            <w:r w:rsidRPr="002B5F38">
              <w:rPr>
                <w:lang w:val="fr-FR"/>
              </w:rPr>
              <w:lastRenderedPageBreak/>
              <w:t>50</w:t>
            </w:r>
          </w:p>
        </w:tc>
        <w:tc>
          <w:tcPr>
            <w:tcW w:w="1112" w:type="dxa"/>
            <w:shd w:val="clear" w:color="auto" w:fill="auto"/>
          </w:tcPr>
          <w:p w14:paraId="12D9B4D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4FAC198" w14:textId="77777777" w:rsidR="002B5F38" w:rsidRPr="002B5F38" w:rsidRDefault="002B5F38" w:rsidP="002B5F38">
            <w:pPr>
              <w:spacing w:before="40" w:after="120"/>
              <w:ind w:right="113"/>
              <w:rPr>
                <w:lang w:val="fr-FR"/>
              </w:rPr>
            </w:pPr>
          </w:p>
        </w:tc>
        <w:tc>
          <w:tcPr>
            <w:tcW w:w="3014" w:type="dxa"/>
            <w:shd w:val="clear" w:color="auto" w:fill="auto"/>
          </w:tcPr>
          <w:p w14:paraId="62E1ADDF" w14:textId="77777777" w:rsidR="002B5F38" w:rsidRPr="002B5F38" w:rsidRDefault="002B5F38" w:rsidP="002B5F38">
            <w:pPr>
              <w:spacing w:before="40" w:after="120"/>
              <w:ind w:right="113"/>
              <w:rPr>
                <w:lang w:val="fr-FR"/>
              </w:rPr>
            </w:pPr>
          </w:p>
        </w:tc>
      </w:tr>
      <w:tr w:rsidR="002B5F38" w:rsidRPr="002B5F38" w14:paraId="1693A65A" w14:textId="77777777" w:rsidTr="00496B1A">
        <w:tc>
          <w:tcPr>
            <w:tcW w:w="1362" w:type="dxa"/>
            <w:shd w:val="clear" w:color="auto" w:fill="auto"/>
          </w:tcPr>
          <w:p w14:paraId="2F2B8145" w14:textId="77777777" w:rsidR="002B5F38" w:rsidRPr="002B5F38" w:rsidRDefault="002B5F38" w:rsidP="002B5F38">
            <w:pPr>
              <w:spacing w:before="40" w:after="120"/>
              <w:ind w:right="113"/>
              <w:rPr>
                <w:lang w:val="fr-FR"/>
              </w:rPr>
            </w:pPr>
            <w:r w:rsidRPr="002B5F38">
              <w:rPr>
                <w:lang w:val="fr-FR"/>
              </w:rPr>
              <w:t>51</w:t>
            </w:r>
          </w:p>
        </w:tc>
        <w:tc>
          <w:tcPr>
            <w:tcW w:w="1112" w:type="dxa"/>
            <w:shd w:val="clear" w:color="auto" w:fill="auto"/>
          </w:tcPr>
          <w:p w14:paraId="330AFE1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7C2CA3E" w14:textId="77777777" w:rsidR="002B5F38" w:rsidRPr="002B5F38" w:rsidRDefault="002B5F38" w:rsidP="002B5F38">
            <w:pPr>
              <w:spacing w:before="40" w:after="120"/>
              <w:ind w:right="113"/>
              <w:rPr>
                <w:lang w:val="fr-FR"/>
              </w:rPr>
            </w:pPr>
          </w:p>
        </w:tc>
        <w:tc>
          <w:tcPr>
            <w:tcW w:w="3014" w:type="dxa"/>
            <w:shd w:val="clear" w:color="auto" w:fill="auto"/>
          </w:tcPr>
          <w:p w14:paraId="16D5791A" w14:textId="77777777" w:rsidR="002B5F38" w:rsidRPr="002B5F38" w:rsidRDefault="002B5F38" w:rsidP="002B5F38">
            <w:pPr>
              <w:spacing w:before="40" w:after="120"/>
              <w:ind w:right="113"/>
              <w:rPr>
                <w:lang w:val="fr-FR"/>
              </w:rPr>
            </w:pPr>
          </w:p>
        </w:tc>
      </w:tr>
      <w:tr w:rsidR="002B5F38" w:rsidRPr="002B5F38" w14:paraId="34D69BBB" w14:textId="77777777" w:rsidTr="00496B1A">
        <w:tc>
          <w:tcPr>
            <w:tcW w:w="1362" w:type="dxa"/>
            <w:shd w:val="clear" w:color="auto" w:fill="auto"/>
          </w:tcPr>
          <w:p w14:paraId="39617E3F" w14:textId="77777777" w:rsidR="002B5F38" w:rsidRPr="002B5F38" w:rsidRDefault="002B5F38" w:rsidP="002B5F38">
            <w:pPr>
              <w:spacing w:before="40" w:after="120"/>
              <w:ind w:right="113"/>
              <w:rPr>
                <w:lang w:val="fr-FR"/>
              </w:rPr>
            </w:pPr>
            <w:r w:rsidRPr="002B5F38">
              <w:rPr>
                <w:lang w:val="fr-FR"/>
              </w:rPr>
              <w:t>52</w:t>
            </w:r>
          </w:p>
        </w:tc>
        <w:tc>
          <w:tcPr>
            <w:tcW w:w="1112" w:type="dxa"/>
            <w:shd w:val="clear" w:color="auto" w:fill="auto"/>
          </w:tcPr>
          <w:p w14:paraId="6C350F8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AA18350" w14:textId="77777777" w:rsidR="002B5F38" w:rsidRPr="002B5F38" w:rsidRDefault="002B5F38" w:rsidP="002B5F38">
            <w:pPr>
              <w:spacing w:before="40" w:after="120"/>
              <w:ind w:right="113"/>
              <w:rPr>
                <w:lang w:val="fr-FR"/>
              </w:rPr>
            </w:pPr>
          </w:p>
        </w:tc>
        <w:tc>
          <w:tcPr>
            <w:tcW w:w="3014" w:type="dxa"/>
            <w:shd w:val="clear" w:color="auto" w:fill="auto"/>
          </w:tcPr>
          <w:p w14:paraId="313762D0" w14:textId="77777777" w:rsidR="002B5F38" w:rsidRPr="002B5F38" w:rsidRDefault="002B5F38" w:rsidP="002B5F38">
            <w:pPr>
              <w:spacing w:before="40" w:after="120"/>
              <w:ind w:right="113"/>
              <w:rPr>
                <w:lang w:val="fr-FR"/>
              </w:rPr>
            </w:pPr>
          </w:p>
        </w:tc>
      </w:tr>
      <w:tr w:rsidR="002B5F38" w:rsidRPr="002B5F38" w14:paraId="088C5CF3" w14:textId="77777777" w:rsidTr="00496B1A">
        <w:tc>
          <w:tcPr>
            <w:tcW w:w="1362" w:type="dxa"/>
            <w:shd w:val="clear" w:color="auto" w:fill="auto"/>
          </w:tcPr>
          <w:p w14:paraId="28212A6E" w14:textId="77777777" w:rsidR="002B5F38" w:rsidRPr="002B5F38" w:rsidRDefault="002B5F38" w:rsidP="002B5F38">
            <w:pPr>
              <w:spacing w:before="40" w:after="120"/>
              <w:ind w:right="113"/>
              <w:rPr>
                <w:lang w:val="fr-FR"/>
              </w:rPr>
            </w:pPr>
            <w:r w:rsidRPr="002B5F38">
              <w:rPr>
                <w:lang w:val="fr-FR"/>
              </w:rPr>
              <w:t>53</w:t>
            </w:r>
          </w:p>
        </w:tc>
        <w:tc>
          <w:tcPr>
            <w:tcW w:w="1112" w:type="dxa"/>
            <w:shd w:val="clear" w:color="auto" w:fill="auto"/>
          </w:tcPr>
          <w:p w14:paraId="1B657B1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F3076AE" w14:textId="77777777" w:rsidR="002B5F38" w:rsidRPr="002B5F38" w:rsidRDefault="002B5F38" w:rsidP="002B5F38">
            <w:pPr>
              <w:spacing w:before="40" w:after="120"/>
              <w:ind w:right="113"/>
              <w:rPr>
                <w:lang w:val="fr-FR"/>
              </w:rPr>
            </w:pPr>
          </w:p>
        </w:tc>
        <w:tc>
          <w:tcPr>
            <w:tcW w:w="3014" w:type="dxa"/>
            <w:shd w:val="clear" w:color="auto" w:fill="auto"/>
          </w:tcPr>
          <w:p w14:paraId="2145A9B6" w14:textId="77777777" w:rsidR="002B5F38" w:rsidRPr="002B5F38" w:rsidRDefault="002B5F38" w:rsidP="002B5F38">
            <w:pPr>
              <w:spacing w:before="40" w:after="120"/>
              <w:ind w:right="113"/>
              <w:rPr>
                <w:lang w:val="fr-FR"/>
              </w:rPr>
            </w:pPr>
          </w:p>
        </w:tc>
      </w:tr>
      <w:tr w:rsidR="002B5F38" w:rsidRPr="002B5F38" w14:paraId="074D67DC" w14:textId="77777777" w:rsidTr="00496B1A">
        <w:tc>
          <w:tcPr>
            <w:tcW w:w="1362" w:type="dxa"/>
            <w:shd w:val="clear" w:color="auto" w:fill="auto"/>
          </w:tcPr>
          <w:p w14:paraId="0BD681BD" w14:textId="77777777" w:rsidR="002B5F38" w:rsidRPr="002B5F38" w:rsidRDefault="002B5F38" w:rsidP="002B5F38">
            <w:pPr>
              <w:spacing w:before="40" w:after="120"/>
              <w:ind w:right="113"/>
              <w:rPr>
                <w:lang w:val="fr-FR"/>
              </w:rPr>
            </w:pPr>
            <w:r w:rsidRPr="002B5F38">
              <w:rPr>
                <w:lang w:val="fr-FR"/>
              </w:rPr>
              <w:t>54</w:t>
            </w:r>
          </w:p>
        </w:tc>
        <w:tc>
          <w:tcPr>
            <w:tcW w:w="1112" w:type="dxa"/>
            <w:shd w:val="clear" w:color="auto" w:fill="auto"/>
          </w:tcPr>
          <w:p w14:paraId="3F3BF0A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98AF01B" w14:textId="77777777" w:rsidR="002B5F38" w:rsidRPr="002B5F38" w:rsidRDefault="002B5F38" w:rsidP="002B5F38">
            <w:pPr>
              <w:spacing w:before="40" w:after="120"/>
              <w:ind w:right="113"/>
              <w:rPr>
                <w:lang w:val="fr-FR"/>
              </w:rPr>
            </w:pPr>
          </w:p>
        </w:tc>
        <w:tc>
          <w:tcPr>
            <w:tcW w:w="3014" w:type="dxa"/>
            <w:shd w:val="clear" w:color="auto" w:fill="auto"/>
          </w:tcPr>
          <w:p w14:paraId="622A2EAC" w14:textId="77777777" w:rsidR="002B5F38" w:rsidRPr="002B5F38" w:rsidRDefault="002B5F38" w:rsidP="002B5F38">
            <w:pPr>
              <w:spacing w:before="40" w:after="120"/>
              <w:ind w:right="113"/>
              <w:rPr>
                <w:lang w:val="fr-FR"/>
              </w:rPr>
            </w:pPr>
          </w:p>
        </w:tc>
      </w:tr>
      <w:tr w:rsidR="002B5F38" w:rsidRPr="002B5F38" w14:paraId="5842BBC4" w14:textId="77777777" w:rsidTr="00496B1A">
        <w:tc>
          <w:tcPr>
            <w:tcW w:w="1362" w:type="dxa"/>
            <w:shd w:val="clear" w:color="auto" w:fill="auto"/>
          </w:tcPr>
          <w:p w14:paraId="3F962190" w14:textId="77777777" w:rsidR="002B5F38" w:rsidRPr="002B5F38" w:rsidRDefault="002B5F38" w:rsidP="002B5F38">
            <w:pPr>
              <w:spacing w:before="40" w:after="120"/>
              <w:ind w:right="113"/>
              <w:rPr>
                <w:lang w:val="fr-FR"/>
              </w:rPr>
            </w:pPr>
            <w:r w:rsidRPr="002B5F38">
              <w:rPr>
                <w:lang w:val="fr-FR"/>
              </w:rPr>
              <w:t>55</w:t>
            </w:r>
          </w:p>
        </w:tc>
        <w:tc>
          <w:tcPr>
            <w:tcW w:w="1112" w:type="dxa"/>
            <w:shd w:val="clear" w:color="auto" w:fill="auto"/>
          </w:tcPr>
          <w:p w14:paraId="7D92657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44B12AA" w14:textId="77777777" w:rsidR="002B5F38" w:rsidRPr="002B5F38" w:rsidRDefault="002B5F38" w:rsidP="002B5F38">
            <w:pPr>
              <w:spacing w:before="40" w:after="120"/>
              <w:ind w:right="113"/>
              <w:rPr>
                <w:lang w:val="fr-FR"/>
              </w:rPr>
            </w:pPr>
          </w:p>
        </w:tc>
        <w:tc>
          <w:tcPr>
            <w:tcW w:w="3014" w:type="dxa"/>
            <w:shd w:val="clear" w:color="auto" w:fill="auto"/>
          </w:tcPr>
          <w:p w14:paraId="7F1809F3" w14:textId="77777777" w:rsidR="002B5F38" w:rsidRPr="002B5F38" w:rsidRDefault="002B5F38" w:rsidP="002B5F38">
            <w:pPr>
              <w:spacing w:before="40" w:after="120"/>
              <w:ind w:right="113"/>
              <w:rPr>
                <w:lang w:val="fr-FR"/>
              </w:rPr>
            </w:pPr>
          </w:p>
        </w:tc>
      </w:tr>
      <w:tr w:rsidR="002B5F38" w:rsidRPr="002B5F38" w14:paraId="49827792" w14:textId="77777777" w:rsidTr="00496B1A">
        <w:tc>
          <w:tcPr>
            <w:tcW w:w="1362" w:type="dxa"/>
            <w:shd w:val="clear" w:color="auto" w:fill="auto"/>
          </w:tcPr>
          <w:p w14:paraId="132A3E39" w14:textId="77777777" w:rsidR="002B5F38" w:rsidRPr="002B5F38" w:rsidRDefault="002B5F38" w:rsidP="002B5F38">
            <w:pPr>
              <w:spacing w:before="40" w:after="120"/>
              <w:ind w:right="113"/>
              <w:rPr>
                <w:lang w:val="fr-FR"/>
              </w:rPr>
            </w:pPr>
            <w:r w:rsidRPr="002B5F38">
              <w:rPr>
                <w:lang w:val="fr-FR"/>
              </w:rPr>
              <w:t>56</w:t>
            </w:r>
          </w:p>
        </w:tc>
        <w:tc>
          <w:tcPr>
            <w:tcW w:w="1112" w:type="dxa"/>
            <w:shd w:val="clear" w:color="auto" w:fill="auto"/>
          </w:tcPr>
          <w:p w14:paraId="56A1D96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A1D8C26" w14:textId="30AC631B" w:rsidR="002B5F38" w:rsidRPr="002B5F38" w:rsidRDefault="002B5F38" w:rsidP="002B5F38">
            <w:pPr>
              <w:spacing w:before="40" w:after="120"/>
              <w:ind w:right="113"/>
              <w:rPr>
                <w:lang w:val="fr-FR"/>
              </w:rPr>
            </w:pPr>
            <w:r w:rsidRPr="002B5F38">
              <w:rPr>
                <w:lang w:val="fr-FR"/>
              </w:rPr>
              <w:t>Un mécanisme national d’établissement des rapports initiaux et périodiques (CIMERAP) a été créé depuis 2009 au niveau du ministère des Affaires Etrangères et de la Coopération Internationale</w:t>
            </w:r>
            <w:r w:rsidR="00D7239B">
              <w:rPr>
                <w:lang w:val="fr-FR"/>
              </w:rPr>
              <w:t>.</w:t>
            </w:r>
          </w:p>
          <w:p w14:paraId="7A9657D5" w14:textId="3ADC4E16" w:rsidR="002B5F38" w:rsidRPr="002B5F38" w:rsidRDefault="002B5F38" w:rsidP="002B5F38">
            <w:pPr>
              <w:spacing w:before="40" w:after="120"/>
              <w:ind w:right="113"/>
              <w:rPr>
                <w:lang w:val="fr-FR"/>
              </w:rPr>
            </w:pPr>
            <w:r w:rsidRPr="002B5F38">
              <w:rPr>
                <w:lang w:val="fr-FR"/>
              </w:rPr>
              <w:t xml:space="preserve">Il a été créé aussi au niveau du </w:t>
            </w:r>
            <w:proofErr w:type="gramStart"/>
            <w:r w:rsidRPr="002B5F38">
              <w:rPr>
                <w:lang w:val="fr-FR"/>
              </w:rPr>
              <w:t>Ministère</w:t>
            </w:r>
            <w:proofErr w:type="gramEnd"/>
            <w:r w:rsidRPr="002B5F38">
              <w:rPr>
                <w:lang w:val="fr-FR"/>
              </w:rPr>
              <w:t xml:space="preserve"> de la Justice et des Droits de l’Homme une Direction nationale des Droits de l’Homme</w:t>
            </w:r>
            <w:r w:rsidR="00D7239B">
              <w:rPr>
                <w:lang w:val="fr-FR"/>
              </w:rPr>
              <w:t>.</w:t>
            </w:r>
          </w:p>
        </w:tc>
        <w:tc>
          <w:tcPr>
            <w:tcW w:w="3014" w:type="dxa"/>
            <w:shd w:val="clear" w:color="auto" w:fill="auto"/>
          </w:tcPr>
          <w:p w14:paraId="74B471E6" w14:textId="460EA4FD" w:rsidR="002B5F38" w:rsidRPr="002B5F38" w:rsidRDefault="002B5F38" w:rsidP="002B5F38">
            <w:pPr>
              <w:spacing w:before="40" w:after="120"/>
              <w:ind w:right="113"/>
              <w:rPr>
                <w:lang w:val="fr-FR"/>
              </w:rPr>
            </w:pPr>
          </w:p>
        </w:tc>
      </w:tr>
      <w:tr w:rsidR="002B5F38" w:rsidRPr="002B5F38" w14:paraId="02E10C64" w14:textId="77777777" w:rsidTr="00496B1A">
        <w:tc>
          <w:tcPr>
            <w:tcW w:w="1362" w:type="dxa"/>
            <w:shd w:val="clear" w:color="auto" w:fill="auto"/>
          </w:tcPr>
          <w:p w14:paraId="2D31EEFC" w14:textId="77777777" w:rsidR="002B5F38" w:rsidRPr="002B5F38" w:rsidRDefault="002B5F38" w:rsidP="002B5F38">
            <w:pPr>
              <w:spacing w:before="40" w:after="120"/>
              <w:ind w:right="113"/>
              <w:rPr>
                <w:lang w:val="fr-FR"/>
              </w:rPr>
            </w:pPr>
            <w:r w:rsidRPr="002B5F38">
              <w:rPr>
                <w:lang w:val="fr-FR"/>
              </w:rPr>
              <w:t>57</w:t>
            </w:r>
          </w:p>
        </w:tc>
        <w:tc>
          <w:tcPr>
            <w:tcW w:w="1112" w:type="dxa"/>
            <w:shd w:val="clear" w:color="auto" w:fill="auto"/>
          </w:tcPr>
          <w:p w14:paraId="6FAA164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B26A997" w14:textId="77777777" w:rsidR="002B5F38" w:rsidRPr="002B5F38" w:rsidRDefault="002B5F38" w:rsidP="002B5F38">
            <w:pPr>
              <w:spacing w:before="40" w:after="120"/>
              <w:ind w:right="113"/>
              <w:rPr>
                <w:lang w:val="fr-FR"/>
              </w:rPr>
            </w:pPr>
          </w:p>
        </w:tc>
        <w:tc>
          <w:tcPr>
            <w:tcW w:w="3014" w:type="dxa"/>
            <w:shd w:val="clear" w:color="auto" w:fill="auto"/>
          </w:tcPr>
          <w:p w14:paraId="4544FE6A" w14:textId="77777777" w:rsidR="002B5F38" w:rsidRPr="002B5F38" w:rsidRDefault="002B5F38" w:rsidP="002B5F38">
            <w:pPr>
              <w:spacing w:before="40" w:after="120"/>
              <w:ind w:right="113"/>
              <w:rPr>
                <w:lang w:val="fr-FR"/>
              </w:rPr>
            </w:pPr>
          </w:p>
        </w:tc>
      </w:tr>
      <w:tr w:rsidR="002B5F38" w:rsidRPr="002B5F38" w14:paraId="1ADD5F2B" w14:textId="77777777" w:rsidTr="00496B1A">
        <w:tc>
          <w:tcPr>
            <w:tcW w:w="1362" w:type="dxa"/>
            <w:shd w:val="clear" w:color="auto" w:fill="auto"/>
          </w:tcPr>
          <w:p w14:paraId="0EA510AD" w14:textId="77777777" w:rsidR="002B5F38" w:rsidRPr="002B5F38" w:rsidRDefault="002B5F38" w:rsidP="002B5F38">
            <w:pPr>
              <w:spacing w:before="40" w:after="120"/>
              <w:ind w:right="113"/>
              <w:rPr>
                <w:lang w:val="fr-FR"/>
              </w:rPr>
            </w:pPr>
            <w:r w:rsidRPr="002B5F38">
              <w:rPr>
                <w:lang w:val="fr-FR"/>
              </w:rPr>
              <w:t>58</w:t>
            </w:r>
          </w:p>
        </w:tc>
        <w:tc>
          <w:tcPr>
            <w:tcW w:w="1112" w:type="dxa"/>
            <w:shd w:val="clear" w:color="auto" w:fill="auto"/>
          </w:tcPr>
          <w:p w14:paraId="6D7D871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3B4E184" w14:textId="77777777" w:rsidR="002B5F38" w:rsidRPr="002B5F38" w:rsidRDefault="002B5F38" w:rsidP="002B5F38">
            <w:pPr>
              <w:spacing w:before="40" w:after="120"/>
              <w:ind w:right="113"/>
              <w:rPr>
                <w:lang w:val="fr-FR"/>
              </w:rPr>
            </w:pPr>
          </w:p>
        </w:tc>
        <w:tc>
          <w:tcPr>
            <w:tcW w:w="3014" w:type="dxa"/>
            <w:shd w:val="clear" w:color="auto" w:fill="auto"/>
          </w:tcPr>
          <w:p w14:paraId="4D3C3C2D" w14:textId="77777777" w:rsidR="002B5F38" w:rsidRPr="002B5F38" w:rsidRDefault="002B5F38" w:rsidP="002B5F38">
            <w:pPr>
              <w:spacing w:before="40" w:after="120"/>
              <w:ind w:right="113"/>
              <w:rPr>
                <w:lang w:val="fr-FR"/>
              </w:rPr>
            </w:pPr>
          </w:p>
        </w:tc>
      </w:tr>
      <w:tr w:rsidR="002B5F38" w:rsidRPr="002B5F38" w14:paraId="27C172B6" w14:textId="77777777" w:rsidTr="00496B1A">
        <w:tc>
          <w:tcPr>
            <w:tcW w:w="1362" w:type="dxa"/>
            <w:shd w:val="clear" w:color="auto" w:fill="auto"/>
          </w:tcPr>
          <w:p w14:paraId="3998BFC6" w14:textId="77777777" w:rsidR="002B5F38" w:rsidRPr="002B5F38" w:rsidRDefault="002B5F38" w:rsidP="002B5F38">
            <w:pPr>
              <w:spacing w:before="40" w:after="120"/>
              <w:ind w:right="113"/>
              <w:rPr>
                <w:lang w:val="fr-FR"/>
              </w:rPr>
            </w:pPr>
            <w:r w:rsidRPr="002B5F38">
              <w:rPr>
                <w:lang w:val="fr-FR"/>
              </w:rPr>
              <w:t>59</w:t>
            </w:r>
          </w:p>
        </w:tc>
        <w:tc>
          <w:tcPr>
            <w:tcW w:w="1112" w:type="dxa"/>
            <w:shd w:val="clear" w:color="auto" w:fill="auto"/>
          </w:tcPr>
          <w:p w14:paraId="3401EFE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95CB2F4" w14:textId="77777777" w:rsidR="002B5F38" w:rsidRPr="002B5F38" w:rsidRDefault="002B5F38" w:rsidP="002B5F38">
            <w:pPr>
              <w:spacing w:before="40" w:after="120"/>
              <w:ind w:right="113"/>
              <w:rPr>
                <w:lang w:val="fr-FR"/>
              </w:rPr>
            </w:pPr>
          </w:p>
        </w:tc>
        <w:tc>
          <w:tcPr>
            <w:tcW w:w="3014" w:type="dxa"/>
            <w:shd w:val="clear" w:color="auto" w:fill="auto"/>
          </w:tcPr>
          <w:p w14:paraId="044A0C2B" w14:textId="77777777" w:rsidR="002B5F38" w:rsidRPr="002B5F38" w:rsidRDefault="002B5F38" w:rsidP="002B5F38">
            <w:pPr>
              <w:spacing w:before="40" w:after="120"/>
              <w:ind w:right="113"/>
              <w:rPr>
                <w:lang w:val="fr-FR"/>
              </w:rPr>
            </w:pPr>
          </w:p>
        </w:tc>
      </w:tr>
      <w:tr w:rsidR="002B5F38" w:rsidRPr="002B5F38" w14:paraId="119ABE1E" w14:textId="77777777" w:rsidTr="00496B1A">
        <w:tc>
          <w:tcPr>
            <w:tcW w:w="1362" w:type="dxa"/>
            <w:shd w:val="clear" w:color="auto" w:fill="auto"/>
          </w:tcPr>
          <w:p w14:paraId="435A8696" w14:textId="77777777" w:rsidR="002B5F38" w:rsidRPr="002B5F38" w:rsidRDefault="002B5F38" w:rsidP="002B5F38">
            <w:pPr>
              <w:spacing w:before="40" w:after="120"/>
              <w:ind w:right="113"/>
              <w:rPr>
                <w:lang w:val="fr-FR"/>
              </w:rPr>
            </w:pPr>
            <w:r w:rsidRPr="002B5F38">
              <w:rPr>
                <w:lang w:val="fr-FR"/>
              </w:rPr>
              <w:t>60</w:t>
            </w:r>
          </w:p>
        </w:tc>
        <w:tc>
          <w:tcPr>
            <w:tcW w:w="1112" w:type="dxa"/>
            <w:shd w:val="clear" w:color="auto" w:fill="auto"/>
          </w:tcPr>
          <w:p w14:paraId="02E9F38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42F2228" w14:textId="11BE7FB8" w:rsidR="002B5F38" w:rsidRPr="002B5F38" w:rsidRDefault="002B5F38" w:rsidP="002B5F38">
            <w:pPr>
              <w:spacing w:before="40" w:after="120"/>
              <w:ind w:right="113"/>
              <w:rPr>
                <w:lang w:val="fr-FR"/>
              </w:rPr>
            </w:pPr>
            <w:r w:rsidRPr="002B5F38">
              <w:rPr>
                <w:lang w:val="fr-FR"/>
              </w:rPr>
              <w:t>Il n’existe pas de forces étrangères au Mali</w:t>
            </w:r>
            <w:r w:rsidR="00D7239B">
              <w:rPr>
                <w:lang w:val="fr-FR"/>
              </w:rPr>
              <w:t>.</w:t>
            </w:r>
          </w:p>
        </w:tc>
        <w:tc>
          <w:tcPr>
            <w:tcW w:w="3014" w:type="dxa"/>
            <w:shd w:val="clear" w:color="auto" w:fill="auto"/>
          </w:tcPr>
          <w:p w14:paraId="7F3E3C42" w14:textId="77777777" w:rsidR="002B5F38" w:rsidRPr="002B5F38" w:rsidRDefault="002B5F38" w:rsidP="002B5F38">
            <w:pPr>
              <w:spacing w:before="40" w:after="120"/>
              <w:ind w:right="113"/>
              <w:rPr>
                <w:lang w:val="fr-FR"/>
              </w:rPr>
            </w:pPr>
          </w:p>
        </w:tc>
      </w:tr>
      <w:tr w:rsidR="002B5F38" w:rsidRPr="002B5F38" w14:paraId="51244B8F" w14:textId="77777777" w:rsidTr="00496B1A">
        <w:tc>
          <w:tcPr>
            <w:tcW w:w="1362" w:type="dxa"/>
            <w:shd w:val="clear" w:color="auto" w:fill="auto"/>
          </w:tcPr>
          <w:p w14:paraId="787C4E66" w14:textId="77777777" w:rsidR="002B5F38" w:rsidRPr="002B5F38" w:rsidRDefault="002B5F38" w:rsidP="002B5F38">
            <w:pPr>
              <w:spacing w:before="40" w:after="120"/>
              <w:ind w:right="113"/>
              <w:rPr>
                <w:lang w:val="fr-FR"/>
              </w:rPr>
            </w:pPr>
            <w:r w:rsidRPr="002B5F38">
              <w:rPr>
                <w:lang w:val="fr-FR"/>
              </w:rPr>
              <w:t>61</w:t>
            </w:r>
          </w:p>
        </w:tc>
        <w:tc>
          <w:tcPr>
            <w:tcW w:w="1112" w:type="dxa"/>
            <w:shd w:val="clear" w:color="auto" w:fill="auto"/>
          </w:tcPr>
          <w:p w14:paraId="53D8A68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9794C1B" w14:textId="77777777" w:rsidR="002B5F38" w:rsidRPr="002B5F38" w:rsidRDefault="002B5F38" w:rsidP="002B5F38">
            <w:pPr>
              <w:spacing w:before="40" w:after="120"/>
              <w:ind w:right="113"/>
              <w:rPr>
                <w:lang w:val="fr-FR"/>
              </w:rPr>
            </w:pPr>
          </w:p>
        </w:tc>
        <w:tc>
          <w:tcPr>
            <w:tcW w:w="3014" w:type="dxa"/>
            <w:shd w:val="clear" w:color="auto" w:fill="auto"/>
          </w:tcPr>
          <w:p w14:paraId="7D697116" w14:textId="77777777" w:rsidR="002B5F38" w:rsidRPr="002B5F38" w:rsidRDefault="002B5F38" w:rsidP="002B5F38">
            <w:pPr>
              <w:spacing w:before="40" w:after="120"/>
              <w:ind w:right="113"/>
              <w:rPr>
                <w:lang w:val="fr-FR"/>
              </w:rPr>
            </w:pPr>
          </w:p>
        </w:tc>
      </w:tr>
      <w:tr w:rsidR="002B5F38" w:rsidRPr="002B5F38" w14:paraId="0D6C9228" w14:textId="77777777" w:rsidTr="00496B1A">
        <w:tc>
          <w:tcPr>
            <w:tcW w:w="1362" w:type="dxa"/>
            <w:shd w:val="clear" w:color="auto" w:fill="auto"/>
          </w:tcPr>
          <w:p w14:paraId="78737C72" w14:textId="77777777" w:rsidR="002B5F38" w:rsidRPr="002B5F38" w:rsidRDefault="002B5F38" w:rsidP="002B5F38">
            <w:pPr>
              <w:spacing w:before="40" w:after="120"/>
              <w:ind w:right="113"/>
              <w:rPr>
                <w:lang w:val="fr-FR"/>
              </w:rPr>
            </w:pPr>
            <w:r w:rsidRPr="002B5F38">
              <w:rPr>
                <w:lang w:val="fr-FR"/>
              </w:rPr>
              <w:t>62</w:t>
            </w:r>
          </w:p>
        </w:tc>
        <w:tc>
          <w:tcPr>
            <w:tcW w:w="1112" w:type="dxa"/>
            <w:shd w:val="clear" w:color="auto" w:fill="auto"/>
          </w:tcPr>
          <w:p w14:paraId="017A16E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3CD6E90" w14:textId="0835C475" w:rsidR="002B5F38" w:rsidRPr="002B5F38" w:rsidRDefault="002B5F38" w:rsidP="002B5F38">
            <w:pPr>
              <w:spacing w:before="40" w:after="120"/>
              <w:ind w:right="113"/>
              <w:rPr>
                <w:lang w:val="fr-FR"/>
              </w:rPr>
            </w:pPr>
            <w:r w:rsidRPr="002B5F38">
              <w:rPr>
                <w:lang w:val="fr-FR"/>
              </w:rPr>
              <w:t>La Commission Nationale des Droits de l’Homme (CNDH) est le mécanisme national de prévention contre la torture</w:t>
            </w:r>
            <w:r w:rsidR="00D7239B">
              <w:rPr>
                <w:lang w:val="fr-FR"/>
              </w:rPr>
              <w:t>.</w:t>
            </w:r>
          </w:p>
        </w:tc>
        <w:tc>
          <w:tcPr>
            <w:tcW w:w="3014" w:type="dxa"/>
            <w:shd w:val="clear" w:color="auto" w:fill="auto"/>
          </w:tcPr>
          <w:p w14:paraId="3B177191" w14:textId="36F24B0B" w:rsidR="002B5F38" w:rsidRPr="002B5F38" w:rsidRDefault="002B5F38" w:rsidP="002B5F38">
            <w:pPr>
              <w:spacing w:before="40" w:after="120"/>
              <w:ind w:right="113"/>
              <w:rPr>
                <w:lang w:val="fr-FR"/>
              </w:rPr>
            </w:pPr>
            <w:r w:rsidRPr="002B5F38">
              <w:rPr>
                <w:lang w:val="fr-FR"/>
              </w:rPr>
              <w:t>Le Mali a ratifié le Protocole facultatif se rapportant à la Convention contre la torture et autres peines ou traitements cruels, inhumains ou dégradants le 12 mai 2005</w:t>
            </w:r>
            <w:r w:rsidR="00D7239B">
              <w:rPr>
                <w:lang w:val="fr-FR"/>
              </w:rPr>
              <w:t>.</w:t>
            </w:r>
          </w:p>
        </w:tc>
      </w:tr>
      <w:tr w:rsidR="002B5F38" w:rsidRPr="002B5F38" w14:paraId="635ED863" w14:textId="77777777" w:rsidTr="00496B1A">
        <w:tc>
          <w:tcPr>
            <w:tcW w:w="1362" w:type="dxa"/>
            <w:shd w:val="clear" w:color="auto" w:fill="auto"/>
          </w:tcPr>
          <w:p w14:paraId="192FD124" w14:textId="77777777" w:rsidR="002B5F38" w:rsidRPr="002B5F38" w:rsidRDefault="002B5F38" w:rsidP="002B5F38">
            <w:pPr>
              <w:spacing w:before="40" w:after="120"/>
              <w:ind w:right="113"/>
              <w:rPr>
                <w:lang w:val="fr-FR"/>
              </w:rPr>
            </w:pPr>
            <w:r w:rsidRPr="002B5F38">
              <w:rPr>
                <w:lang w:val="fr-FR"/>
              </w:rPr>
              <w:t>63</w:t>
            </w:r>
          </w:p>
        </w:tc>
        <w:tc>
          <w:tcPr>
            <w:tcW w:w="1112" w:type="dxa"/>
            <w:shd w:val="clear" w:color="auto" w:fill="auto"/>
          </w:tcPr>
          <w:p w14:paraId="5A7705E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32B499D" w14:textId="77777777" w:rsidR="002B5F38" w:rsidRPr="002B5F38" w:rsidRDefault="002B5F38" w:rsidP="002B5F38">
            <w:pPr>
              <w:spacing w:before="40" w:after="120"/>
              <w:ind w:right="113"/>
              <w:rPr>
                <w:lang w:val="fr-FR"/>
              </w:rPr>
            </w:pPr>
          </w:p>
        </w:tc>
        <w:tc>
          <w:tcPr>
            <w:tcW w:w="3014" w:type="dxa"/>
            <w:shd w:val="clear" w:color="auto" w:fill="auto"/>
          </w:tcPr>
          <w:p w14:paraId="4EB3D0D2" w14:textId="77777777" w:rsidR="002B5F38" w:rsidRPr="002B5F38" w:rsidRDefault="002B5F38" w:rsidP="002B5F38">
            <w:pPr>
              <w:spacing w:before="40" w:after="120"/>
              <w:ind w:right="113"/>
              <w:rPr>
                <w:lang w:val="fr-FR"/>
              </w:rPr>
            </w:pPr>
          </w:p>
        </w:tc>
      </w:tr>
      <w:tr w:rsidR="002B5F38" w:rsidRPr="002B5F38" w14:paraId="59C38FB8" w14:textId="77777777" w:rsidTr="00496B1A">
        <w:tc>
          <w:tcPr>
            <w:tcW w:w="1362" w:type="dxa"/>
            <w:shd w:val="clear" w:color="auto" w:fill="auto"/>
          </w:tcPr>
          <w:p w14:paraId="48A02E79" w14:textId="77777777" w:rsidR="002B5F38" w:rsidRPr="002B5F38" w:rsidRDefault="002B5F38" w:rsidP="002B5F38">
            <w:pPr>
              <w:spacing w:before="40" w:after="120"/>
              <w:ind w:right="113"/>
              <w:rPr>
                <w:lang w:val="fr-FR"/>
              </w:rPr>
            </w:pPr>
            <w:r w:rsidRPr="002B5F38">
              <w:rPr>
                <w:lang w:val="fr-FR"/>
              </w:rPr>
              <w:t>64</w:t>
            </w:r>
          </w:p>
        </w:tc>
        <w:tc>
          <w:tcPr>
            <w:tcW w:w="1112" w:type="dxa"/>
            <w:shd w:val="clear" w:color="auto" w:fill="auto"/>
          </w:tcPr>
          <w:p w14:paraId="4423AFFF"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823B3E3" w14:textId="77777777" w:rsidR="002B5F38" w:rsidRPr="002B5F38" w:rsidRDefault="002B5F38" w:rsidP="002B5F38">
            <w:pPr>
              <w:spacing w:before="40" w:after="120"/>
              <w:ind w:right="113"/>
              <w:rPr>
                <w:lang w:val="fr-FR"/>
              </w:rPr>
            </w:pPr>
          </w:p>
        </w:tc>
        <w:tc>
          <w:tcPr>
            <w:tcW w:w="3014" w:type="dxa"/>
            <w:shd w:val="clear" w:color="auto" w:fill="auto"/>
          </w:tcPr>
          <w:p w14:paraId="7CB8D4AB" w14:textId="77777777" w:rsidR="002B5F38" w:rsidRPr="002B5F38" w:rsidRDefault="002B5F38" w:rsidP="002B5F38">
            <w:pPr>
              <w:spacing w:before="40" w:after="120"/>
              <w:ind w:right="113"/>
              <w:rPr>
                <w:lang w:val="fr-FR"/>
              </w:rPr>
            </w:pPr>
          </w:p>
        </w:tc>
      </w:tr>
      <w:tr w:rsidR="002B5F38" w:rsidRPr="002B5F38" w14:paraId="6511B41C" w14:textId="77777777" w:rsidTr="00496B1A">
        <w:tc>
          <w:tcPr>
            <w:tcW w:w="1362" w:type="dxa"/>
            <w:shd w:val="clear" w:color="auto" w:fill="auto"/>
          </w:tcPr>
          <w:p w14:paraId="3E6D5964" w14:textId="77777777" w:rsidR="002B5F38" w:rsidRPr="002B5F38" w:rsidRDefault="002B5F38" w:rsidP="002B5F38">
            <w:pPr>
              <w:spacing w:before="40" w:after="120"/>
              <w:ind w:right="113"/>
              <w:rPr>
                <w:lang w:val="fr-FR"/>
              </w:rPr>
            </w:pPr>
            <w:r w:rsidRPr="002B5F38">
              <w:rPr>
                <w:lang w:val="fr-FR"/>
              </w:rPr>
              <w:t>65</w:t>
            </w:r>
          </w:p>
        </w:tc>
        <w:tc>
          <w:tcPr>
            <w:tcW w:w="1112" w:type="dxa"/>
            <w:shd w:val="clear" w:color="auto" w:fill="auto"/>
          </w:tcPr>
          <w:p w14:paraId="040B191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8CF2176" w14:textId="331EB55F" w:rsidR="002B5F38" w:rsidRPr="002B5F38" w:rsidRDefault="002B5F38" w:rsidP="002B5F38">
            <w:pPr>
              <w:spacing w:before="40" w:after="120"/>
              <w:ind w:right="113"/>
              <w:rPr>
                <w:lang w:val="fr-FR"/>
              </w:rPr>
            </w:pPr>
            <w:r w:rsidRPr="002B5F38">
              <w:rPr>
                <w:lang w:val="fr-FR"/>
              </w:rPr>
              <w:t>Créations de nouveaux groupements de gendarmerie, de la Garde nationale, de camps militaires dans les régions nouvellement créées</w:t>
            </w:r>
            <w:r w:rsidR="00D7239B">
              <w:rPr>
                <w:lang w:val="fr-FR"/>
              </w:rPr>
              <w:t>.</w:t>
            </w:r>
          </w:p>
          <w:p w14:paraId="7D4380FB" w14:textId="44F4AA14" w:rsidR="002B5F38" w:rsidRPr="002B5F38" w:rsidRDefault="002B5F38" w:rsidP="002B5F38">
            <w:pPr>
              <w:spacing w:before="40" w:after="120"/>
              <w:ind w:right="113"/>
              <w:rPr>
                <w:lang w:val="fr-FR"/>
              </w:rPr>
            </w:pPr>
            <w:r w:rsidRPr="002B5F38">
              <w:rPr>
                <w:lang w:val="fr-FR"/>
              </w:rPr>
              <w:t>Construction de nouvelles brigades de gendarmerie, de commissariats de Police à l’intérieur du Pays et dans plusieurs quartiers du district de Bamako</w:t>
            </w:r>
            <w:r w:rsidR="00D7239B">
              <w:rPr>
                <w:lang w:val="fr-FR"/>
              </w:rPr>
              <w:t>.</w:t>
            </w:r>
          </w:p>
          <w:p w14:paraId="314619F4" w14:textId="66286688" w:rsidR="002B5F38" w:rsidRPr="002B5F38" w:rsidRDefault="002B5F38" w:rsidP="00D7239B">
            <w:pPr>
              <w:spacing w:before="40" w:after="120"/>
              <w:ind w:right="113"/>
              <w:rPr>
                <w:lang w:val="fr-FR"/>
              </w:rPr>
            </w:pPr>
            <w:r w:rsidRPr="002B5F38">
              <w:rPr>
                <w:lang w:val="fr-FR"/>
              </w:rPr>
              <w:t>Création d’une école pour l’Administration pénitentiaire,</w:t>
            </w:r>
            <w:r w:rsidR="00D7239B">
              <w:rPr>
                <w:lang w:val="fr-FR"/>
              </w:rPr>
              <w:t xml:space="preserve"> </w:t>
            </w:r>
            <w:r w:rsidRPr="002B5F38">
              <w:rPr>
                <w:lang w:val="fr-FR"/>
              </w:rPr>
              <w:t>Humanisation continue des centres de détention, construction de nouveaux centres de détention</w:t>
            </w:r>
          </w:p>
        </w:tc>
        <w:tc>
          <w:tcPr>
            <w:tcW w:w="3014" w:type="dxa"/>
            <w:shd w:val="clear" w:color="auto" w:fill="auto"/>
          </w:tcPr>
          <w:p w14:paraId="695E633B" w14:textId="77777777" w:rsidR="002B5F38" w:rsidRPr="002B5F38" w:rsidRDefault="002B5F38" w:rsidP="002B5F38">
            <w:pPr>
              <w:spacing w:before="40" w:after="120"/>
              <w:ind w:right="113"/>
              <w:rPr>
                <w:lang w:val="fr-FR"/>
              </w:rPr>
            </w:pPr>
          </w:p>
        </w:tc>
      </w:tr>
      <w:tr w:rsidR="002B5F38" w:rsidRPr="002B5F38" w14:paraId="293FDAEB" w14:textId="77777777" w:rsidTr="00496B1A">
        <w:tc>
          <w:tcPr>
            <w:tcW w:w="1362" w:type="dxa"/>
            <w:shd w:val="clear" w:color="auto" w:fill="auto"/>
          </w:tcPr>
          <w:p w14:paraId="733782AA" w14:textId="77777777" w:rsidR="002B5F38" w:rsidRPr="002B5F38" w:rsidRDefault="002B5F38" w:rsidP="002B5F38">
            <w:pPr>
              <w:spacing w:before="40" w:after="120"/>
              <w:ind w:right="113"/>
              <w:rPr>
                <w:lang w:val="fr-FR"/>
              </w:rPr>
            </w:pPr>
            <w:r w:rsidRPr="002B5F38">
              <w:rPr>
                <w:lang w:val="fr-FR"/>
              </w:rPr>
              <w:lastRenderedPageBreak/>
              <w:t>66</w:t>
            </w:r>
          </w:p>
        </w:tc>
        <w:tc>
          <w:tcPr>
            <w:tcW w:w="1112" w:type="dxa"/>
            <w:shd w:val="clear" w:color="auto" w:fill="auto"/>
          </w:tcPr>
          <w:p w14:paraId="339CB49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DC7B515" w14:textId="462D8F6C" w:rsidR="002B5F38" w:rsidRPr="002B5F38" w:rsidRDefault="002B5F38" w:rsidP="002B5F38">
            <w:pPr>
              <w:spacing w:before="40" w:after="120"/>
              <w:ind w:right="113"/>
              <w:rPr>
                <w:lang w:val="fr-FR"/>
              </w:rPr>
            </w:pPr>
            <w:r w:rsidRPr="002B5F38">
              <w:rPr>
                <w:lang w:val="fr-FR"/>
              </w:rPr>
              <w:t>Formation continue des Forces Armées Maliennes (</w:t>
            </w:r>
            <w:proofErr w:type="spellStart"/>
            <w:r w:rsidRPr="002B5F38">
              <w:rPr>
                <w:lang w:val="fr-FR"/>
              </w:rPr>
              <w:t>FAMa</w:t>
            </w:r>
            <w:proofErr w:type="spellEnd"/>
            <w:r w:rsidRPr="002B5F38">
              <w:rPr>
                <w:lang w:val="fr-FR"/>
              </w:rPr>
              <w:t>) au DIH</w:t>
            </w:r>
            <w:r w:rsidR="00686DFD">
              <w:rPr>
                <w:lang w:val="fr-FR"/>
              </w:rPr>
              <w:t>.</w:t>
            </w:r>
          </w:p>
        </w:tc>
        <w:tc>
          <w:tcPr>
            <w:tcW w:w="3014" w:type="dxa"/>
            <w:shd w:val="clear" w:color="auto" w:fill="auto"/>
          </w:tcPr>
          <w:p w14:paraId="117AA605" w14:textId="77777777" w:rsidR="002B5F38" w:rsidRPr="002B5F38" w:rsidRDefault="002B5F38" w:rsidP="002B5F38">
            <w:pPr>
              <w:spacing w:before="40" w:after="120"/>
              <w:ind w:right="113"/>
              <w:rPr>
                <w:lang w:val="fr-FR"/>
              </w:rPr>
            </w:pPr>
          </w:p>
        </w:tc>
      </w:tr>
      <w:tr w:rsidR="002B5F38" w:rsidRPr="002B5F38" w14:paraId="03EC5D72" w14:textId="77777777" w:rsidTr="00496B1A">
        <w:tc>
          <w:tcPr>
            <w:tcW w:w="1362" w:type="dxa"/>
            <w:shd w:val="clear" w:color="auto" w:fill="auto"/>
          </w:tcPr>
          <w:p w14:paraId="11BE3FB1" w14:textId="77777777" w:rsidR="002B5F38" w:rsidRPr="002B5F38" w:rsidRDefault="002B5F38" w:rsidP="002B5F38">
            <w:pPr>
              <w:spacing w:before="40" w:after="120"/>
              <w:ind w:right="113"/>
              <w:rPr>
                <w:lang w:val="fr-FR"/>
              </w:rPr>
            </w:pPr>
            <w:r w:rsidRPr="002B5F38">
              <w:rPr>
                <w:lang w:val="fr-FR"/>
              </w:rPr>
              <w:t>67</w:t>
            </w:r>
          </w:p>
        </w:tc>
        <w:tc>
          <w:tcPr>
            <w:tcW w:w="1112" w:type="dxa"/>
            <w:shd w:val="clear" w:color="auto" w:fill="auto"/>
          </w:tcPr>
          <w:p w14:paraId="4A9E265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032BF6A" w14:textId="77777777" w:rsidR="002B5F38" w:rsidRPr="002B5F38" w:rsidRDefault="002B5F38" w:rsidP="002B5F38">
            <w:pPr>
              <w:spacing w:before="40" w:after="120"/>
              <w:ind w:right="113"/>
              <w:rPr>
                <w:lang w:val="fr-FR"/>
              </w:rPr>
            </w:pPr>
          </w:p>
        </w:tc>
        <w:tc>
          <w:tcPr>
            <w:tcW w:w="3014" w:type="dxa"/>
            <w:shd w:val="clear" w:color="auto" w:fill="auto"/>
          </w:tcPr>
          <w:p w14:paraId="25E60220" w14:textId="77777777" w:rsidR="002B5F38" w:rsidRPr="002B5F38" w:rsidRDefault="002B5F38" w:rsidP="002B5F38">
            <w:pPr>
              <w:spacing w:before="40" w:after="120"/>
              <w:ind w:right="113"/>
              <w:rPr>
                <w:lang w:val="fr-FR"/>
              </w:rPr>
            </w:pPr>
          </w:p>
        </w:tc>
      </w:tr>
      <w:tr w:rsidR="002B5F38" w:rsidRPr="002B5F38" w14:paraId="0C64ABB4" w14:textId="77777777" w:rsidTr="00496B1A">
        <w:tc>
          <w:tcPr>
            <w:tcW w:w="1362" w:type="dxa"/>
            <w:shd w:val="clear" w:color="auto" w:fill="auto"/>
          </w:tcPr>
          <w:p w14:paraId="1DC98D66" w14:textId="77777777" w:rsidR="002B5F38" w:rsidRPr="002B5F38" w:rsidRDefault="002B5F38" w:rsidP="002B5F38">
            <w:pPr>
              <w:spacing w:before="40" w:after="120"/>
              <w:ind w:right="113"/>
              <w:rPr>
                <w:lang w:val="fr-FR"/>
              </w:rPr>
            </w:pPr>
            <w:r w:rsidRPr="002B5F38">
              <w:rPr>
                <w:lang w:val="fr-FR"/>
              </w:rPr>
              <w:t>68</w:t>
            </w:r>
          </w:p>
        </w:tc>
        <w:tc>
          <w:tcPr>
            <w:tcW w:w="1112" w:type="dxa"/>
            <w:shd w:val="clear" w:color="auto" w:fill="auto"/>
          </w:tcPr>
          <w:p w14:paraId="5842314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E689B72" w14:textId="5CE40643" w:rsidR="002B5F38" w:rsidRPr="002B5F38" w:rsidRDefault="002B5F38" w:rsidP="002B5F38">
            <w:pPr>
              <w:spacing w:before="40" w:after="120"/>
              <w:ind w:right="113"/>
              <w:rPr>
                <w:lang w:val="fr-FR"/>
              </w:rPr>
            </w:pPr>
            <w:r w:rsidRPr="002B5F38">
              <w:rPr>
                <w:lang w:val="fr-FR"/>
              </w:rPr>
              <w:t xml:space="preserve">Les </w:t>
            </w:r>
            <w:proofErr w:type="spellStart"/>
            <w:r w:rsidRPr="002B5F38">
              <w:rPr>
                <w:lang w:val="fr-FR"/>
              </w:rPr>
              <w:t>FAMa</w:t>
            </w:r>
            <w:proofErr w:type="spellEnd"/>
            <w:r w:rsidRPr="002B5F38">
              <w:rPr>
                <w:lang w:val="fr-FR"/>
              </w:rPr>
              <w:t xml:space="preserve"> opèrent en toute autonomie</w:t>
            </w:r>
            <w:r w:rsidR="00686DFD">
              <w:rPr>
                <w:lang w:val="fr-FR"/>
              </w:rPr>
              <w:t>.</w:t>
            </w:r>
          </w:p>
        </w:tc>
        <w:tc>
          <w:tcPr>
            <w:tcW w:w="3014" w:type="dxa"/>
            <w:shd w:val="clear" w:color="auto" w:fill="auto"/>
          </w:tcPr>
          <w:p w14:paraId="0E2068E4" w14:textId="77777777" w:rsidR="002B5F38" w:rsidRPr="002B5F38" w:rsidRDefault="002B5F38" w:rsidP="002B5F38">
            <w:pPr>
              <w:spacing w:before="40" w:after="120"/>
              <w:ind w:right="113"/>
              <w:rPr>
                <w:lang w:val="fr-FR"/>
              </w:rPr>
            </w:pPr>
          </w:p>
        </w:tc>
      </w:tr>
      <w:tr w:rsidR="002B5F38" w:rsidRPr="002B5F38" w14:paraId="7472047A" w14:textId="77777777" w:rsidTr="00496B1A">
        <w:tc>
          <w:tcPr>
            <w:tcW w:w="1362" w:type="dxa"/>
            <w:shd w:val="clear" w:color="auto" w:fill="auto"/>
          </w:tcPr>
          <w:p w14:paraId="0D1BC6B3" w14:textId="77777777" w:rsidR="002B5F38" w:rsidRPr="002B5F38" w:rsidRDefault="002B5F38" w:rsidP="002B5F38">
            <w:pPr>
              <w:spacing w:before="40" w:after="120"/>
              <w:ind w:right="113"/>
              <w:rPr>
                <w:lang w:val="fr-FR"/>
              </w:rPr>
            </w:pPr>
            <w:r w:rsidRPr="002B5F38">
              <w:rPr>
                <w:lang w:val="fr-FR"/>
              </w:rPr>
              <w:t>69</w:t>
            </w:r>
          </w:p>
        </w:tc>
        <w:tc>
          <w:tcPr>
            <w:tcW w:w="1112" w:type="dxa"/>
            <w:shd w:val="clear" w:color="auto" w:fill="auto"/>
          </w:tcPr>
          <w:p w14:paraId="7DA27E3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DD1F9B9" w14:textId="77777777" w:rsidR="002B5F38" w:rsidRPr="002B5F38" w:rsidRDefault="002B5F38" w:rsidP="002B5F38">
            <w:pPr>
              <w:spacing w:before="40" w:after="120"/>
              <w:ind w:right="113"/>
              <w:rPr>
                <w:lang w:val="fr-FR"/>
              </w:rPr>
            </w:pPr>
          </w:p>
        </w:tc>
        <w:tc>
          <w:tcPr>
            <w:tcW w:w="3014" w:type="dxa"/>
            <w:shd w:val="clear" w:color="auto" w:fill="auto"/>
          </w:tcPr>
          <w:p w14:paraId="5B6608F2" w14:textId="77777777" w:rsidR="002B5F38" w:rsidRPr="002B5F38" w:rsidRDefault="002B5F38" w:rsidP="002B5F38">
            <w:pPr>
              <w:spacing w:before="40" w:after="120"/>
              <w:ind w:right="113"/>
              <w:rPr>
                <w:lang w:val="fr-FR"/>
              </w:rPr>
            </w:pPr>
          </w:p>
        </w:tc>
      </w:tr>
      <w:tr w:rsidR="002B5F38" w:rsidRPr="002B5F38" w14:paraId="05D4E37A" w14:textId="77777777" w:rsidTr="00496B1A">
        <w:tc>
          <w:tcPr>
            <w:tcW w:w="1362" w:type="dxa"/>
            <w:shd w:val="clear" w:color="auto" w:fill="auto"/>
          </w:tcPr>
          <w:p w14:paraId="5522B0FC" w14:textId="77777777" w:rsidR="002B5F38" w:rsidRPr="002B5F38" w:rsidRDefault="002B5F38" w:rsidP="002B5F38">
            <w:pPr>
              <w:spacing w:before="40" w:after="120"/>
              <w:ind w:right="113"/>
              <w:rPr>
                <w:lang w:val="fr-FR"/>
              </w:rPr>
            </w:pPr>
            <w:r w:rsidRPr="002B5F38">
              <w:rPr>
                <w:lang w:val="fr-FR"/>
              </w:rPr>
              <w:t>70</w:t>
            </w:r>
          </w:p>
        </w:tc>
        <w:tc>
          <w:tcPr>
            <w:tcW w:w="1112" w:type="dxa"/>
            <w:shd w:val="clear" w:color="auto" w:fill="auto"/>
          </w:tcPr>
          <w:p w14:paraId="2EEC865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2EAACCB" w14:textId="32D124FD" w:rsidR="002B5F38" w:rsidRPr="002B5F38" w:rsidRDefault="002B5F38" w:rsidP="002B5F38">
            <w:pPr>
              <w:spacing w:before="40" w:after="120"/>
              <w:ind w:right="113"/>
              <w:rPr>
                <w:lang w:val="fr-FR"/>
              </w:rPr>
            </w:pPr>
            <w:r w:rsidRPr="002B5F38">
              <w:rPr>
                <w:lang w:val="fr-FR"/>
              </w:rPr>
              <w:t>Il n’existe pas de forces étrangères au Mali</w:t>
            </w:r>
            <w:r w:rsidR="00686DFD">
              <w:rPr>
                <w:lang w:val="fr-FR"/>
              </w:rPr>
              <w:t>.</w:t>
            </w:r>
          </w:p>
        </w:tc>
        <w:tc>
          <w:tcPr>
            <w:tcW w:w="3014" w:type="dxa"/>
            <w:shd w:val="clear" w:color="auto" w:fill="auto"/>
          </w:tcPr>
          <w:p w14:paraId="3FF3C4E2" w14:textId="77777777" w:rsidR="002B5F38" w:rsidRPr="002B5F38" w:rsidRDefault="002B5F38" w:rsidP="002B5F38">
            <w:pPr>
              <w:spacing w:before="40" w:after="120"/>
              <w:ind w:right="113"/>
              <w:rPr>
                <w:lang w:val="fr-FR"/>
              </w:rPr>
            </w:pPr>
          </w:p>
        </w:tc>
      </w:tr>
      <w:tr w:rsidR="002B5F38" w:rsidRPr="002B5F38" w14:paraId="3A69D6B1" w14:textId="77777777" w:rsidTr="00496B1A">
        <w:tc>
          <w:tcPr>
            <w:tcW w:w="1362" w:type="dxa"/>
            <w:shd w:val="clear" w:color="auto" w:fill="auto"/>
          </w:tcPr>
          <w:p w14:paraId="53277CD6" w14:textId="77777777" w:rsidR="002B5F38" w:rsidRPr="002B5F38" w:rsidRDefault="002B5F38" w:rsidP="002B5F38">
            <w:pPr>
              <w:spacing w:before="40" w:after="120"/>
              <w:ind w:right="113"/>
              <w:rPr>
                <w:lang w:val="fr-FR"/>
              </w:rPr>
            </w:pPr>
            <w:r w:rsidRPr="002B5F38">
              <w:rPr>
                <w:lang w:val="fr-FR"/>
              </w:rPr>
              <w:t>71</w:t>
            </w:r>
          </w:p>
        </w:tc>
        <w:tc>
          <w:tcPr>
            <w:tcW w:w="1112" w:type="dxa"/>
            <w:shd w:val="clear" w:color="auto" w:fill="auto"/>
          </w:tcPr>
          <w:p w14:paraId="2CECFC7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A9DB866" w14:textId="1C84BFED" w:rsidR="002B5F38" w:rsidRPr="002B5F38" w:rsidRDefault="002B5F38" w:rsidP="002B5F38">
            <w:pPr>
              <w:spacing w:before="40" w:after="120"/>
              <w:ind w:right="113"/>
              <w:rPr>
                <w:lang w:val="fr-FR"/>
              </w:rPr>
            </w:pPr>
            <w:r w:rsidRPr="002B5F38">
              <w:rPr>
                <w:lang w:val="fr-FR"/>
              </w:rPr>
              <w:t>Il n’existe pas de forces étrangères au Mali</w:t>
            </w:r>
            <w:r w:rsidR="00686DFD">
              <w:rPr>
                <w:lang w:val="fr-FR"/>
              </w:rPr>
              <w:t>.</w:t>
            </w:r>
          </w:p>
        </w:tc>
        <w:tc>
          <w:tcPr>
            <w:tcW w:w="3014" w:type="dxa"/>
            <w:shd w:val="clear" w:color="auto" w:fill="auto"/>
          </w:tcPr>
          <w:p w14:paraId="2FB7D4C2" w14:textId="77777777" w:rsidR="002B5F38" w:rsidRPr="002B5F38" w:rsidRDefault="002B5F38" w:rsidP="002B5F38">
            <w:pPr>
              <w:spacing w:before="40" w:after="120"/>
              <w:ind w:right="113"/>
              <w:rPr>
                <w:lang w:val="fr-FR"/>
              </w:rPr>
            </w:pPr>
          </w:p>
        </w:tc>
      </w:tr>
      <w:tr w:rsidR="002B5F38" w:rsidRPr="002B5F38" w14:paraId="6D6149BB" w14:textId="77777777" w:rsidTr="00496B1A">
        <w:tc>
          <w:tcPr>
            <w:tcW w:w="1362" w:type="dxa"/>
            <w:shd w:val="clear" w:color="auto" w:fill="auto"/>
          </w:tcPr>
          <w:p w14:paraId="095E1155" w14:textId="77777777" w:rsidR="002B5F38" w:rsidRPr="002B5F38" w:rsidRDefault="002B5F38" w:rsidP="002B5F38">
            <w:pPr>
              <w:spacing w:before="40" w:after="120"/>
              <w:ind w:right="113"/>
              <w:rPr>
                <w:lang w:val="fr-FR"/>
              </w:rPr>
            </w:pPr>
            <w:r w:rsidRPr="002B5F38">
              <w:rPr>
                <w:lang w:val="fr-FR"/>
              </w:rPr>
              <w:t>72</w:t>
            </w:r>
          </w:p>
        </w:tc>
        <w:tc>
          <w:tcPr>
            <w:tcW w:w="1112" w:type="dxa"/>
            <w:shd w:val="clear" w:color="auto" w:fill="auto"/>
          </w:tcPr>
          <w:p w14:paraId="78CB92D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4CE0FD6" w14:textId="77777777" w:rsidR="002B5F38" w:rsidRPr="002B5F38" w:rsidRDefault="002B5F38" w:rsidP="002B5F38">
            <w:pPr>
              <w:spacing w:before="40" w:after="120"/>
              <w:ind w:right="113"/>
              <w:rPr>
                <w:lang w:val="fr-FR"/>
              </w:rPr>
            </w:pPr>
          </w:p>
        </w:tc>
        <w:tc>
          <w:tcPr>
            <w:tcW w:w="3014" w:type="dxa"/>
            <w:shd w:val="clear" w:color="auto" w:fill="auto"/>
          </w:tcPr>
          <w:p w14:paraId="60425FC7" w14:textId="77777777" w:rsidR="002B5F38" w:rsidRPr="002B5F38" w:rsidRDefault="002B5F38" w:rsidP="002B5F38">
            <w:pPr>
              <w:spacing w:before="40" w:after="120"/>
              <w:ind w:right="113"/>
              <w:rPr>
                <w:lang w:val="fr-FR"/>
              </w:rPr>
            </w:pPr>
          </w:p>
        </w:tc>
      </w:tr>
      <w:tr w:rsidR="002B5F38" w:rsidRPr="002B5F38" w14:paraId="1328A779" w14:textId="77777777" w:rsidTr="00496B1A">
        <w:tc>
          <w:tcPr>
            <w:tcW w:w="1362" w:type="dxa"/>
            <w:shd w:val="clear" w:color="auto" w:fill="auto"/>
          </w:tcPr>
          <w:p w14:paraId="48566F1D" w14:textId="77777777" w:rsidR="002B5F38" w:rsidRPr="002B5F38" w:rsidRDefault="002B5F38" w:rsidP="002B5F38">
            <w:pPr>
              <w:spacing w:before="40" w:after="120"/>
              <w:ind w:right="113"/>
              <w:rPr>
                <w:lang w:val="fr-FR"/>
              </w:rPr>
            </w:pPr>
            <w:r w:rsidRPr="002B5F38">
              <w:rPr>
                <w:lang w:val="fr-FR"/>
              </w:rPr>
              <w:t>73</w:t>
            </w:r>
          </w:p>
        </w:tc>
        <w:tc>
          <w:tcPr>
            <w:tcW w:w="1112" w:type="dxa"/>
            <w:shd w:val="clear" w:color="auto" w:fill="auto"/>
          </w:tcPr>
          <w:p w14:paraId="36F17FD5"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9C1CF1D" w14:textId="77777777" w:rsidR="002B5F38" w:rsidRPr="002B5F38" w:rsidRDefault="002B5F38" w:rsidP="002B5F38">
            <w:pPr>
              <w:spacing w:before="40" w:after="120"/>
              <w:ind w:right="113"/>
              <w:rPr>
                <w:lang w:val="fr-FR"/>
              </w:rPr>
            </w:pPr>
          </w:p>
        </w:tc>
        <w:tc>
          <w:tcPr>
            <w:tcW w:w="3014" w:type="dxa"/>
            <w:shd w:val="clear" w:color="auto" w:fill="auto"/>
          </w:tcPr>
          <w:p w14:paraId="4B338957" w14:textId="77777777" w:rsidR="002B5F38" w:rsidRPr="002B5F38" w:rsidRDefault="002B5F38" w:rsidP="002B5F38">
            <w:pPr>
              <w:spacing w:before="40" w:after="120"/>
              <w:ind w:right="113"/>
              <w:rPr>
                <w:lang w:val="fr-FR"/>
              </w:rPr>
            </w:pPr>
          </w:p>
        </w:tc>
      </w:tr>
      <w:tr w:rsidR="002B5F38" w:rsidRPr="002B5F38" w14:paraId="37FE38E9" w14:textId="77777777" w:rsidTr="00496B1A">
        <w:tc>
          <w:tcPr>
            <w:tcW w:w="1362" w:type="dxa"/>
            <w:shd w:val="clear" w:color="auto" w:fill="auto"/>
          </w:tcPr>
          <w:p w14:paraId="19AD90C5" w14:textId="77777777" w:rsidR="002B5F38" w:rsidRPr="002B5F38" w:rsidRDefault="002B5F38" w:rsidP="002B5F38">
            <w:pPr>
              <w:spacing w:before="40" w:after="120"/>
              <w:ind w:right="113"/>
              <w:rPr>
                <w:lang w:val="fr-FR"/>
              </w:rPr>
            </w:pPr>
            <w:r w:rsidRPr="002B5F38">
              <w:rPr>
                <w:lang w:val="fr-FR"/>
              </w:rPr>
              <w:t>74</w:t>
            </w:r>
          </w:p>
        </w:tc>
        <w:tc>
          <w:tcPr>
            <w:tcW w:w="1112" w:type="dxa"/>
            <w:shd w:val="clear" w:color="auto" w:fill="auto"/>
          </w:tcPr>
          <w:p w14:paraId="329797C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CA78330" w14:textId="77777777" w:rsidR="002B5F38" w:rsidRPr="002B5F38" w:rsidRDefault="002B5F38" w:rsidP="002B5F38">
            <w:pPr>
              <w:spacing w:before="40" w:after="120"/>
              <w:ind w:right="113"/>
              <w:rPr>
                <w:lang w:val="fr-FR"/>
              </w:rPr>
            </w:pPr>
          </w:p>
        </w:tc>
        <w:tc>
          <w:tcPr>
            <w:tcW w:w="3014" w:type="dxa"/>
            <w:shd w:val="clear" w:color="auto" w:fill="auto"/>
          </w:tcPr>
          <w:p w14:paraId="4160C1F9" w14:textId="77777777" w:rsidR="002B5F38" w:rsidRPr="002B5F38" w:rsidRDefault="002B5F38" w:rsidP="002B5F38">
            <w:pPr>
              <w:spacing w:before="40" w:after="120"/>
              <w:ind w:right="113"/>
              <w:rPr>
                <w:lang w:val="fr-FR"/>
              </w:rPr>
            </w:pPr>
          </w:p>
        </w:tc>
      </w:tr>
      <w:tr w:rsidR="002B5F38" w:rsidRPr="002B5F38" w14:paraId="6515A630" w14:textId="77777777" w:rsidTr="00496B1A">
        <w:tc>
          <w:tcPr>
            <w:tcW w:w="1362" w:type="dxa"/>
            <w:shd w:val="clear" w:color="auto" w:fill="auto"/>
          </w:tcPr>
          <w:p w14:paraId="2EDA191D" w14:textId="77777777" w:rsidR="002B5F38" w:rsidRPr="002B5F38" w:rsidRDefault="002B5F38" w:rsidP="002B5F38">
            <w:pPr>
              <w:spacing w:before="40" w:after="120"/>
              <w:ind w:right="113"/>
              <w:rPr>
                <w:lang w:val="fr-FR"/>
              </w:rPr>
            </w:pPr>
            <w:r w:rsidRPr="002B5F38">
              <w:rPr>
                <w:lang w:val="fr-FR"/>
              </w:rPr>
              <w:t>75</w:t>
            </w:r>
          </w:p>
        </w:tc>
        <w:tc>
          <w:tcPr>
            <w:tcW w:w="1112" w:type="dxa"/>
            <w:shd w:val="clear" w:color="auto" w:fill="auto"/>
          </w:tcPr>
          <w:p w14:paraId="0002388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03FD927" w14:textId="77777777" w:rsidR="002B5F38" w:rsidRPr="002B5F38" w:rsidRDefault="002B5F38" w:rsidP="002B5F38">
            <w:pPr>
              <w:spacing w:before="40" w:after="120"/>
              <w:ind w:right="113"/>
              <w:rPr>
                <w:lang w:val="fr-FR"/>
              </w:rPr>
            </w:pPr>
          </w:p>
        </w:tc>
        <w:tc>
          <w:tcPr>
            <w:tcW w:w="3014" w:type="dxa"/>
            <w:shd w:val="clear" w:color="auto" w:fill="auto"/>
          </w:tcPr>
          <w:p w14:paraId="5C7A90E6" w14:textId="77777777" w:rsidR="002B5F38" w:rsidRPr="002B5F38" w:rsidRDefault="002B5F38" w:rsidP="002B5F38">
            <w:pPr>
              <w:spacing w:before="40" w:after="120"/>
              <w:ind w:right="113"/>
              <w:rPr>
                <w:lang w:val="fr-FR"/>
              </w:rPr>
            </w:pPr>
          </w:p>
        </w:tc>
      </w:tr>
      <w:tr w:rsidR="002B5F38" w:rsidRPr="002B5F38" w14:paraId="461F4585" w14:textId="77777777" w:rsidTr="00496B1A">
        <w:tc>
          <w:tcPr>
            <w:tcW w:w="1362" w:type="dxa"/>
            <w:shd w:val="clear" w:color="auto" w:fill="auto"/>
          </w:tcPr>
          <w:p w14:paraId="0A956917" w14:textId="77777777" w:rsidR="002B5F38" w:rsidRPr="002B5F38" w:rsidRDefault="002B5F38" w:rsidP="002B5F38">
            <w:pPr>
              <w:spacing w:before="40" w:after="120"/>
              <w:ind w:right="113"/>
              <w:rPr>
                <w:lang w:val="fr-FR"/>
              </w:rPr>
            </w:pPr>
            <w:r w:rsidRPr="002B5F38">
              <w:rPr>
                <w:lang w:val="fr-FR"/>
              </w:rPr>
              <w:t>76</w:t>
            </w:r>
          </w:p>
        </w:tc>
        <w:tc>
          <w:tcPr>
            <w:tcW w:w="1112" w:type="dxa"/>
            <w:shd w:val="clear" w:color="auto" w:fill="auto"/>
          </w:tcPr>
          <w:p w14:paraId="20ED4F2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B03578D" w14:textId="77777777" w:rsidR="002B5F38" w:rsidRPr="002B5F38" w:rsidRDefault="002B5F38" w:rsidP="002B5F38">
            <w:pPr>
              <w:spacing w:before="40" w:after="120"/>
              <w:ind w:right="113"/>
              <w:rPr>
                <w:lang w:val="fr-FR"/>
              </w:rPr>
            </w:pPr>
          </w:p>
        </w:tc>
        <w:tc>
          <w:tcPr>
            <w:tcW w:w="3014" w:type="dxa"/>
            <w:shd w:val="clear" w:color="auto" w:fill="auto"/>
          </w:tcPr>
          <w:p w14:paraId="5A428CC5" w14:textId="77777777" w:rsidR="002B5F38" w:rsidRPr="002B5F38" w:rsidRDefault="002B5F38" w:rsidP="002B5F38">
            <w:pPr>
              <w:spacing w:before="40" w:after="120"/>
              <w:ind w:right="113"/>
              <w:rPr>
                <w:lang w:val="fr-FR"/>
              </w:rPr>
            </w:pPr>
          </w:p>
        </w:tc>
      </w:tr>
      <w:tr w:rsidR="002B5F38" w:rsidRPr="002B5F38" w14:paraId="2E867C87" w14:textId="77777777" w:rsidTr="00496B1A">
        <w:tc>
          <w:tcPr>
            <w:tcW w:w="1362" w:type="dxa"/>
            <w:shd w:val="clear" w:color="auto" w:fill="auto"/>
          </w:tcPr>
          <w:p w14:paraId="38BAE4FF" w14:textId="77777777" w:rsidR="002B5F38" w:rsidRPr="002B5F38" w:rsidRDefault="002B5F38" w:rsidP="002B5F38">
            <w:pPr>
              <w:spacing w:before="40" w:after="120"/>
              <w:ind w:right="113"/>
              <w:rPr>
                <w:lang w:val="fr-FR"/>
              </w:rPr>
            </w:pPr>
            <w:r w:rsidRPr="002B5F38">
              <w:rPr>
                <w:lang w:val="fr-FR"/>
              </w:rPr>
              <w:t>77</w:t>
            </w:r>
          </w:p>
        </w:tc>
        <w:tc>
          <w:tcPr>
            <w:tcW w:w="1112" w:type="dxa"/>
            <w:shd w:val="clear" w:color="auto" w:fill="auto"/>
          </w:tcPr>
          <w:p w14:paraId="74EFD0C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F28F002" w14:textId="0A332966" w:rsidR="002B5F38" w:rsidRPr="002B5F38" w:rsidRDefault="002B5F38" w:rsidP="002B5F38">
            <w:pPr>
              <w:spacing w:before="40" w:after="120"/>
              <w:ind w:right="113"/>
              <w:rPr>
                <w:lang w:val="fr-FR"/>
              </w:rPr>
            </w:pPr>
            <w:r w:rsidRPr="002B5F38">
              <w:rPr>
                <w:lang w:val="fr-FR"/>
              </w:rPr>
              <w:t>Le Mali est un Etat de droit</w:t>
            </w:r>
            <w:r w:rsidR="00686DFD">
              <w:rPr>
                <w:lang w:val="fr-FR"/>
              </w:rPr>
              <w:t>.</w:t>
            </w:r>
          </w:p>
        </w:tc>
        <w:tc>
          <w:tcPr>
            <w:tcW w:w="3014" w:type="dxa"/>
            <w:shd w:val="clear" w:color="auto" w:fill="auto"/>
          </w:tcPr>
          <w:p w14:paraId="508C397E" w14:textId="77777777" w:rsidR="002B5F38" w:rsidRPr="002B5F38" w:rsidRDefault="002B5F38" w:rsidP="002B5F38">
            <w:pPr>
              <w:spacing w:before="40" w:after="120"/>
              <w:ind w:right="113"/>
              <w:rPr>
                <w:lang w:val="fr-FR"/>
              </w:rPr>
            </w:pPr>
          </w:p>
        </w:tc>
      </w:tr>
      <w:tr w:rsidR="002B5F38" w:rsidRPr="002B5F38" w14:paraId="09BF107B" w14:textId="77777777" w:rsidTr="00496B1A">
        <w:tc>
          <w:tcPr>
            <w:tcW w:w="1362" w:type="dxa"/>
            <w:shd w:val="clear" w:color="auto" w:fill="auto"/>
          </w:tcPr>
          <w:p w14:paraId="78641424" w14:textId="77777777" w:rsidR="002B5F38" w:rsidRPr="002B5F38" w:rsidRDefault="002B5F38" w:rsidP="002B5F38">
            <w:pPr>
              <w:spacing w:before="40" w:after="120"/>
              <w:ind w:right="113"/>
              <w:rPr>
                <w:lang w:val="fr-FR"/>
              </w:rPr>
            </w:pPr>
            <w:r w:rsidRPr="002B5F38">
              <w:rPr>
                <w:lang w:val="fr-FR"/>
              </w:rPr>
              <w:t>78</w:t>
            </w:r>
          </w:p>
        </w:tc>
        <w:tc>
          <w:tcPr>
            <w:tcW w:w="1112" w:type="dxa"/>
            <w:shd w:val="clear" w:color="auto" w:fill="auto"/>
          </w:tcPr>
          <w:p w14:paraId="3265A5C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094E6E9" w14:textId="77777777" w:rsidR="002B5F38" w:rsidRPr="002B5F38" w:rsidRDefault="002B5F38" w:rsidP="002B5F38">
            <w:pPr>
              <w:spacing w:before="40" w:after="120"/>
              <w:ind w:right="113"/>
              <w:rPr>
                <w:lang w:val="fr-FR"/>
              </w:rPr>
            </w:pPr>
          </w:p>
        </w:tc>
        <w:tc>
          <w:tcPr>
            <w:tcW w:w="3014" w:type="dxa"/>
            <w:shd w:val="clear" w:color="auto" w:fill="auto"/>
          </w:tcPr>
          <w:p w14:paraId="6B6B2D8B" w14:textId="77777777" w:rsidR="002B5F38" w:rsidRPr="002B5F38" w:rsidRDefault="002B5F38" w:rsidP="002B5F38">
            <w:pPr>
              <w:spacing w:before="40" w:after="120"/>
              <w:ind w:right="113"/>
              <w:rPr>
                <w:lang w:val="fr-FR"/>
              </w:rPr>
            </w:pPr>
          </w:p>
        </w:tc>
      </w:tr>
      <w:tr w:rsidR="002B5F38" w:rsidRPr="002B5F38" w14:paraId="069DA8B4" w14:textId="77777777" w:rsidTr="00496B1A">
        <w:tc>
          <w:tcPr>
            <w:tcW w:w="1362" w:type="dxa"/>
            <w:shd w:val="clear" w:color="auto" w:fill="auto"/>
          </w:tcPr>
          <w:p w14:paraId="01E7FBC1" w14:textId="77777777" w:rsidR="002B5F38" w:rsidRPr="002B5F38" w:rsidRDefault="002B5F38" w:rsidP="002B5F38">
            <w:pPr>
              <w:spacing w:before="40" w:after="120"/>
              <w:ind w:right="113"/>
              <w:rPr>
                <w:lang w:val="fr-FR"/>
              </w:rPr>
            </w:pPr>
            <w:r w:rsidRPr="002B5F38">
              <w:rPr>
                <w:lang w:val="fr-FR"/>
              </w:rPr>
              <w:t>79</w:t>
            </w:r>
          </w:p>
        </w:tc>
        <w:tc>
          <w:tcPr>
            <w:tcW w:w="1112" w:type="dxa"/>
            <w:shd w:val="clear" w:color="auto" w:fill="auto"/>
          </w:tcPr>
          <w:p w14:paraId="3BB1D00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F85E613" w14:textId="77777777" w:rsidR="002B5F38" w:rsidRPr="002B5F38" w:rsidRDefault="002B5F38" w:rsidP="002B5F38">
            <w:pPr>
              <w:spacing w:before="40" w:after="120"/>
              <w:ind w:right="113"/>
              <w:rPr>
                <w:lang w:val="fr-FR"/>
              </w:rPr>
            </w:pPr>
          </w:p>
        </w:tc>
        <w:tc>
          <w:tcPr>
            <w:tcW w:w="3014" w:type="dxa"/>
            <w:shd w:val="clear" w:color="auto" w:fill="auto"/>
          </w:tcPr>
          <w:p w14:paraId="3ED82F5C" w14:textId="77777777" w:rsidR="002B5F38" w:rsidRPr="002B5F38" w:rsidRDefault="002B5F38" w:rsidP="002B5F38">
            <w:pPr>
              <w:spacing w:before="40" w:after="120"/>
              <w:ind w:right="113"/>
              <w:rPr>
                <w:lang w:val="fr-FR"/>
              </w:rPr>
            </w:pPr>
          </w:p>
        </w:tc>
      </w:tr>
      <w:tr w:rsidR="002B5F38" w:rsidRPr="002B5F38" w14:paraId="037396F8" w14:textId="77777777" w:rsidTr="00496B1A">
        <w:tc>
          <w:tcPr>
            <w:tcW w:w="1362" w:type="dxa"/>
            <w:shd w:val="clear" w:color="auto" w:fill="auto"/>
          </w:tcPr>
          <w:p w14:paraId="695DB16B" w14:textId="77777777" w:rsidR="002B5F38" w:rsidRPr="002B5F38" w:rsidRDefault="002B5F38" w:rsidP="002B5F38">
            <w:pPr>
              <w:spacing w:before="40" w:after="120"/>
              <w:ind w:right="113"/>
              <w:rPr>
                <w:lang w:val="fr-FR"/>
              </w:rPr>
            </w:pPr>
            <w:r w:rsidRPr="002B5F38">
              <w:rPr>
                <w:lang w:val="fr-FR"/>
              </w:rPr>
              <w:t>80</w:t>
            </w:r>
          </w:p>
        </w:tc>
        <w:tc>
          <w:tcPr>
            <w:tcW w:w="1112" w:type="dxa"/>
            <w:shd w:val="clear" w:color="auto" w:fill="auto"/>
          </w:tcPr>
          <w:p w14:paraId="4A6C4045"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5EA6E35" w14:textId="77777777" w:rsidR="002B5F38" w:rsidRPr="002B5F38" w:rsidRDefault="002B5F38" w:rsidP="002B5F38">
            <w:pPr>
              <w:spacing w:before="40" w:after="120"/>
              <w:ind w:right="113"/>
              <w:rPr>
                <w:lang w:val="fr-FR"/>
              </w:rPr>
            </w:pPr>
          </w:p>
        </w:tc>
        <w:tc>
          <w:tcPr>
            <w:tcW w:w="3014" w:type="dxa"/>
            <w:shd w:val="clear" w:color="auto" w:fill="auto"/>
          </w:tcPr>
          <w:p w14:paraId="7D92CA9B" w14:textId="77777777" w:rsidR="002B5F38" w:rsidRPr="002B5F38" w:rsidRDefault="002B5F38" w:rsidP="002B5F38">
            <w:pPr>
              <w:spacing w:before="40" w:after="120"/>
              <w:ind w:right="113"/>
              <w:rPr>
                <w:lang w:val="fr-FR"/>
              </w:rPr>
            </w:pPr>
          </w:p>
        </w:tc>
      </w:tr>
      <w:tr w:rsidR="002B5F38" w:rsidRPr="002B5F38" w14:paraId="336F8E93" w14:textId="77777777" w:rsidTr="00496B1A">
        <w:tc>
          <w:tcPr>
            <w:tcW w:w="1362" w:type="dxa"/>
            <w:shd w:val="clear" w:color="auto" w:fill="auto"/>
          </w:tcPr>
          <w:p w14:paraId="047368E9" w14:textId="77777777" w:rsidR="002B5F38" w:rsidRPr="002B5F38" w:rsidRDefault="002B5F38" w:rsidP="002B5F38">
            <w:pPr>
              <w:spacing w:before="40" w:after="120"/>
              <w:ind w:right="113"/>
              <w:rPr>
                <w:lang w:val="fr-FR"/>
              </w:rPr>
            </w:pPr>
            <w:r w:rsidRPr="002B5F38">
              <w:rPr>
                <w:lang w:val="fr-FR"/>
              </w:rPr>
              <w:t>81</w:t>
            </w:r>
          </w:p>
        </w:tc>
        <w:tc>
          <w:tcPr>
            <w:tcW w:w="1112" w:type="dxa"/>
            <w:shd w:val="clear" w:color="auto" w:fill="auto"/>
          </w:tcPr>
          <w:p w14:paraId="5A8C6AB1"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7E5DD0B" w14:textId="77777777" w:rsidR="002B5F38" w:rsidRPr="002B5F38" w:rsidRDefault="002B5F38" w:rsidP="002B5F38">
            <w:pPr>
              <w:spacing w:before="40" w:after="120"/>
              <w:ind w:right="113"/>
              <w:rPr>
                <w:lang w:val="fr-FR"/>
              </w:rPr>
            </w:pPr>
          </w:p>
        </w:tc>
        <w:tc>
          <w:tcPr>
            <w:tcW w:w="3014" w:type="dxa"/>
            <w:shd w:val="clear" w:color="auto" w:fill="auto"/>
          </w:tcPr>
          <w:p w14:paraId="285DD98C" w14:textId="77777777" w:rsidR="002B5F38" w:rsidRPr="002B5F38" w:rsidRDefault="002B5F38" w:rsidP="002B5F38">
            <w:pPr>
              <w:spacing w:before="40" w:after="120"/>
              <w:ind w:right="113"/>
              <w:rPr>
                <w:lang w:val="fr-FR"/>
              </w:rPr>
            </w:pPr>
          </w:p>
        </w:tc>
      </w:tr>
      <w:tr w:rsidR="002B5F38" w:rsidRPr="002B5F38" w14:paraId="666AE796" w14:textId="77777777" w:rsidTr="00496B1A">
        <w:tc>
          <w:tcPr>
            <w:tcW w:w="1362" w:type="dxa"/>
            <w:shd w:val="clear" w:color="auto" w:fill="auto"/>
          </w:tcPr>
          <w:p w14:paraId="59BD7884" w14:textId="77777777" w:rsidR="002B5F38" w:rsidRPr="002B5F38" w:rsidRDefault="002B5F38" w:rsidP="002B5F38">
            <w:pPr>
              <w:spacing w:before="40" w:after="120"/>
              <w:ind w:right="113"/>
              <w:rPr>
                <w:lang w:val="fr-FR"/>
              </w:rPr>
            </w:pPr>
            <w:r w:rsidRPr="002B5F38">
              <w:rPr>
                <w:lang w:val="fr-FR"/>
              </w:rPr>
              <w:t>82</w:t>
            </w:r>
          </w:p>
        </w:tc>
        <w:tc>
          <w:tcPr>
            <w:tcW w:w="1112" w:type="dxa"/>
            <w:shd w:val="clear" w:color="auto" w:fill="auto"/>
          </w:tcPr>
          <w:p w14:paraId="54C534FF"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C8EFAB2" w14:textId="77777777" w:rsidR="002B5F38" w:rsidRPr="002B5F38" w:rsidRDefault="002B5F38" w:rsidP="002B5F38">
            <w:pPr>
              <w:spacing w:before="40" w:after="120"/>
              <w:ind w:right="113"/>
              <w:rPr>
                <w:lang w:val="fr-FR"/>
              </w:rPr>
            </w:pPr>
          </w:p>
        </w:tc>
        <w:tc>
          <w:tcPr>
            <w:tcW w:w="3014" w:type="dxa"/>
            <w:shd w:val="clear" w:color="auto" w:fill="auto"/>
          </w:tcPr>
          <w:p w14:paraId="04345343" w14:textId="77777777" w:rsidR="002B5F38" w:rsidRPr="002B5F38" w:rsidRDefault="002B5F38" w:rsidP="002B5F38">
            <w:pPr>
              <w:spacing w:before="40" w:after="120"/>
              <w:ind w:right="113"/>
              <w:rPr>
                <w:lang w:val="fr-FR"/>
              </w:rPr>
            </w:pPr>
          </w:p>
        </w:tc>
      </w:tr>
      <w:tr w:rsidR="002B5F38" w:rsidRPr="002B5F38" w14:paraId="3C30F208" w14:textId="77777777" w:rsidTr="00496B1A">
        <w:tc>
          <w:tcPr>
            <w:tcW w:w="1362" w:type="dxa"/>
            <w:shd w:val="clear" w:color="auto" w:fill="auto"/>
          </w:tcPr>
          <w:p w14:paraId="2E4352D0" w14:textId="77777777" w:rsidR="002B5F38" w:rsidRPr="002B5F38" w:rsidRDefault="002B5F38" w:rsidP="002B5F38">
            <w:pPr>
              <w:spacing w:before="40" w:after="120"/>
              <w:ind w:right="113"/>
              <w:rPr>
                <w:lang w:val="fr-FR"/>
              </w:rPr>
            </w:pPr>
            <w:r w:rsidRPr="002B5F38">
              <w:rPr>
                <w:lang w:val="fr-FR"/>
              </w:rPr>
              <w:t>83</w:t>
            </w:r>
          </w:p>
        </w:tc>
        <w:tc>
          <w:tcPr>
            <w:tcW w:w="1112" w:type="dxa"/>
            <w:shd w:val="clear" w:color="auto" w:fill="auto"/>
          </w:tcPr>
          <w:p w14:paraId="67CCCFE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751932F" w14:textId="77777777" w:rsidR="002B5F38" w:rsidRPr="002B5F38" w:rsidRDefault="002B5F38" w:rsidP="002B5F38">
            <w:pPr>
              <w:spacing w:before="40" w:after="120"/>
              <w:ind w:right="113"/>
              <w:rPr>
                <w:lang w:val="fr-FR"/>
              </w:rPr>
            </w:pPr>
          </w:p>
        </w:tc>
        <w:tc>
          <w:tcPr>
            <w:tcW w:w="3014" w:type="dxa"/>
            <w:shd w:val="clear" w:color="auto" w:fill="auto"/>
          </w:tcPr>
          <w:p w14:paraId="4F8854FB" w14:textId="77777777" w:rsidR="002B5F38" w:rsidRPr="002B5F38" w:rsidRDefault="002B5F38" w:rsidP="002B5F38">
            <w:pPr>
              <w:spacing w:before="40" w:after="120"/>
              <w:ind w:right="113"/>
              <w:rPr>
                <w:lang w:val="fr-FR"/>
              </w:rPr>
            </w:pPr>
          </w:p>
        </w:tc>
      </w:tr>
      <w:tr w:rsidR="002B5F38" w:rsidRPr="002B5F38" w14:paraId="433164C9" w14:textId="77777777" w:rsidTr="00496B1A">
        <w:tc>
          <w:tcPr>
            <w:tcW w:w="1362" w:type="dxa"/>
            <w:shd w:val="clear" w:color="auto" w:fill="auto"/>
          </w:tcPr>
          <w:p w14:paraId="3CC1F65F" w14:textId="77777777" w:rsidR="002B5F38" w:rsidRPr="002B5F38" w:rsidRDefault="002B5F38" w:rsidP="002B5F38">
            <w:pPr>
              <w:spacing w:before="40" w:after="120"/>
              <w:ind w:right="113"/>
              <w:rPr>
                <w:lang w:val="fr-FR"/>
              </w:rPr>
            </w:pPr>
            <w:r w:rsidRPr="002B5F38">
              <w:rPr>
                <w:lang w:val="fr-FR"/>
              </w:rPr>
              <w:t>84</w:t>
            </w:r>
          </w:p>
        </w:tc>
        <w:tc>
          <w:tcPr>
            <w:tcW w:w="1112" w:type="dxa"/>
            <w:shd w:val="clear" w:color="auto" w:fill="auto"/>
          </w:tcPr>
          <w:p w14:paraId="78156FB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96B3A62" w14:textId="67C7D1DE" w:rsidR="002B5F38" w:rsidRPr="002B5F38" w:rsidRDefault="002B5F38" w:rsidP="002B5F38">
            <w:pPr>
              <w:spacing w:before="40" w:after="120"/>
              <w:ind w:right="113"/>
              <w:rPr>
                <w:lang w:val="fr-FR"/>
              </w:rPr>
            </w:pPr>
            <w:r w:rsidRPr="002B5F38">
              <w:rPr>
                <w:lang w:val="fr-FR"/>
              </w:rPr>
              <w:t>Le mandat de la MINUSMA n’ayant pas été renouvelé, les recommandations y afférentes sont sans objet</w:t>
            </w:r>
            <w:r w:rsidR="00686DFD">
              <w:rPr>
                <w:lang w:val="fr-FR"/>
              </w:rPr>
              <w:t>.</w:t>
            </w:r>
          </w:p>
        </w:tc>
        <w:tc>
          <w:tcPr>
            <w:tcW w:w="3014" w:type="dxa"/>
            <w:shd w:val="clear" w:color="auto" w:fill="auto"/>
          </w:tcPr>
          <w:p w14:paraId="51ABB451" w14:textId="77777777" w:rsidR="002B5F38" w:rsidRPr="002B5F38" w:rsidRDefault="002B5F38" w:rsidP="002B5F38">
            <w:pPr>
              <w:spacing w:before="40" w:after="120"/>
              <w:ind w:right="113"/>
              <w:rPr>
                <w:lang w:val="fr-FR"/>
              </w:rPr>
            </w:pPr>
          </w:p>
        </w:tc>
      </w:tr>
      <w:tr w:rsidR="002B5F38" w:rsidRPr="002B5F38" w14:paraId="007F3991" w14:textId="77777777" w:rsidTr="00496B1A">
        <w:tc>
          <w:tcPr>
            <w:tcW w:w="1362" w:type="dxa"/>
            <w:shd w:val="clear" w:color="auto" w:fill="auto"/>
          </w:tcPr>
          <w:p w14:paraId="58F4594C" w14:textId="77777777" w:rsidR="002B5F38" w:rsidRPr="002B5F38" w:rsidRDefault="002B5F38" w:rsidP="002B5F38">
            <w:pPr>
              <w:spacing w:before="40" w:after="120"/>
              <w:ind w:right="113"/>
              <w:rPr>
                <w:lang w:val="fr-FR"/>
              </w:rPr>
            </w:pPr>
            <w:r w:rsidRPr="002B5F38">
              <w:rPr>
                <w:lang w:val="fr-FR"/>
              </w:rPr>
              <w:t>85</w:t>
            </w:r>
          </w:p>
        </w:tc>
        <w:tc>
          <w:tcPr>
            <w:tcW w:w="1112" w:type="dxa"/>
            <w:shd w:val="clear" w:color="auto" w:fill="auto"/>
          </w:tcPr>
          <w:p w14:paraId="3112902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02FFB76" w14:textId="77777777" w:rsidR="002B5F38" w:rsidRPr="002B5F38" w:rsidRDefault="002B5F38" w:rsidP="002B5F38">
            <w:pPr>
              <w:spacing w:before="40" w:after="120"/>
              <w:ind w:right="113"/>
              <w:rPr>
                <w:lang w:val="fr-FR"/>
              </w:rPr>
            </w:pPr>
          </w:p>
        </w:tc>
        <w:tc>
          <w:tcPr>
            <w:tcW w:w="3014" w:type="dxa"/>
            <w:shd w:val="clear" w:color="auto" w:fill="auto"/>
          </w:tcPr>
          <w:p w14:paraId="3BCE9D8F" w14:textId="77777777" w:rsidR="002B5F38" w:rsidRPr="002B5F38" w:rsidRDefault="002B5F38" w:rsidP="002B5F38">
            <w:pPr>
              <w:spacing w:before="40" w:after="120"/>
              <w:ind w:right="113"/>
              <w:rPr>
                <w:lang w:val="fr-FR"/>
              </w:rPr>
            </w:pPr>
          </w:p>
        </w:tc>
      </w:tr>
      <w:tr w:rsidR="002B5F38" w:rsidRPr="002B5F38" w14:paraId="793C214B" w14:textId="77777777" w:rsidTr="00496B1A">
        <w:tc>
          <w:tcPr>
            <w:tcW w:w="1362" w:type="dxa"/>
            <w:shd w:val="clear" w:color="auto" w:fill="auto"/>
          </w:tcPr>
          <w:p w14:paraId="2BD00F26" w14:textId="77777777" w:rsidR="002B5F38" w:rsidRPr="002B5F38" w:rsidRDefault="002B5F38" w:rsidP="002B5F38">
            <w:pPr>
              <w:spacing w:before="40" w:after="120"/>
              <w:ind w:right="113"/>
              <w:rPr>
                <w:lang w:val="fr-FR"/>
              </w:rPr>
            </w:pPr>
            <w:r w:rsidRPr="002B5F38">
              <w:rPr>
                <w:lang w:val="fr-FR"/>
              </w:rPr>
              <w:t>86</w:t>
            </w:r>
          </w:p>
        </w:tc>
        <w:tc>
          <w:tcPr>
            <w:tcW w:w="1112" w:type="dxa"/>
            <w:shd w:val="clear" w:color="auto" w:fill="auto"/>
          </w:tcPr>
          <w:p w14:paraId="67E1E35E"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5FDC8C30" w14:textId="77CB2B1B" w:rsidR="002B5F38" w:rsidRPr="002B5F38" w:rsidRDefault="002B5F38" w:rsidP="002B5F38">
            <w:pPr>
              <w:spacing w:before="40" w:after="120"/>
              <w:ind w:right="113"/>
              <w:rPr>
                <w:lang w:val="fr-FR"/>
              </w:rPr>
            </w:pPr>
            <w:r w:rsidRPr="002B5F38">
              <w:rPr>
                <w:lang w:val="fr-FR"/>
              </w:rPr>
              <w:t>Les enquêtes sont en cours et les résultats feront l’objet d’une communication</w:t>
            </w:r>
            <w:r w:rsidR="00686DFD">
              <w:rPr>
                <w:lang w:val="fr-FR"/>
              </w:rPr>
              <w:t>.</w:t>
            </w:r>
          </w:p>
        </w:tc>
        <w:tc>
          <w:tcPr>
            <w:tcW w:w="3014" w:type="dxa"/>
            <w:shd w:val="clear" w:color="auto" w:fill="auto"/>
          </w:tcPr>
          <w:p w14:paraId="2AFAF956" w14:textId="5B446B93" w:rsidR="002B5F38" w:rsidRPr="002B5F38" w:rsidRDefault="002B5F38" w:rsidP="002B5F38">
            <w:pPr>
              <w:spacing w:before="40" w:after="120"/>
              <w:ind w:right="113"/>
              <w:rPr>
                <w:lang w:val="fr-FR"/>
              </w:rPr>
            </w:pPr>
            <w:r w:rsidRPr="002B5F38">
              <w:rPr>
                <w:lang w:val="fr-FR"/>
              </w:rPr>
              <w:t xml:space="preserve">Les </w:t>
            </w:r>
            <w:proofErr w:type="spellStart"/>
            <w:r w:rsidRPr="002B5F38">
              <w:rPr>
                <w:lang w:val="fr-FR"/>
              </w:rPr>
              <w:t>FAMa</w:t>
            </w:r>
            <w:proofErr w:type="spellEnd"/>
            <w:r w:rsidRPr="002B5F38">
              <w:rPr>
                <w:lang w:val="fr-FR"/>
              </w:rPr>
              <w:t xml:space="preserve"> opèrent en toute autonomie</w:t>
            </w:r>
            <w:r w:rsidR="00496B1A">
              <w:rPr>
                <w:lang w:val="fr-FR"/>
              </w:rPr>
              <w:t>.</w:t>
            </w:r>
          </w:p>
        </w:tc>
      </w:tr>
      <w:tr w:rsidR="002B5F38" w:rsidRPr="002B5F38" w14:paraId="5B41D3CF" w14:textId="77777777" w:rsidTr="00496B1A">
        <w:tc>
          <w:tcPr>
            <w:tcW w:w="1362" w:type="dxa"/>
            <w:shd w:val="clear" w:color="auto" w:fill="auto"/>
          </w:tcPr>
          <w:p w14:paraId="12D63E46" w14:textId="77777777" w:rsidR="002B5F38" w:rsidRPr="002B5F38" w:rsidRDefault="002B5F38" w:rsidP="002B5F38">
            <w:pPr>
              <w:spacing w:before="40" w:after="120"/>
              <w:ind w:right="113"/>
              <w:rPr>
                <w:lang w:val="fr-FR"/>
              </w:rPr>
            </w:pPr>
            <w:r w:rsidRPr="002B5F38">
              <w:rPr>
                <w:lang w:val="fr-FR"/>
              </w:rPr>
              <w:t>87</w:t>
            </w:r>
          </w:p>
        </w:tc>
        <w:tc>
          <w:tcPr>
            <w:tcW w:w="1112" w:type="dxa"/>
            <w:shd w:val="clear" w:color="auto" w:fill="auto"/>
          </w:tcPr>
          <w:p w14:paraId="401FB901"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C093056" w14:textId="77777777" w:rsidR="002B5F38" w:rsidRPr="002B5F38" w:rsidRDefault="002B5F38" w:rsidP="002B5F38">
            <w:pPr>
              <w:spacing w:before="40" w:after="120"/>
              <w:ind w:right="113"/>
              <w:rPr>
                <w:lang w:val="fr-FR"/>
              </w:rPr>
            </w:pPr>
          </w:p>
        </w:tc>
        <w:tc>
          <w:tcPr>
            <w:tcW w:w="3014" w:type="dxa"/>
            <w:shd w:val="clear" w:color="auto" w:fill="auto"/>
          </w:tcPr>
          <w:p w14:paraId="279005F8" w14:textId="77777777" w:rsidR="002B5F38" w:rsidRPr="002B5F38" w:rsidRDefault="002B5F38" w:rsidP="002B5F38">
            <w:pPr>
              <w:spacing w:before="40" w:after="120"/>
              <w:ind w:right="113"/>
              <w:rPr>
                <w:lang w:val="fr-FR"/>
              </w:rPr>
            </w:pPr>
          </w:p>
        </w:tc>
      </w:tr>
      <w:tr w:rsidR="002B5F38" w:rsidRPr="002B5F38" w14:paraId="5D21AEAB" w14:textId="77777777" w:rsidTr="00496B1A">
        <w:tc>
          <w:tcPr>
            <w:tcW w:w="1362" w:type="dxa"/>
            <w:shd w:val="clear" w:color="auto" w:fill="auto"/>
          </w:tcPr>
          <w:p w14:paraId="07678871" w14:textId="77777777" w:rsidR="002B5F38" w:rsidRPr="002B5F38" w:rsidRDefault="002B5F38" w:rsidP="002B5F38">
            <w:pPr>
              <w:spacing w:before="40" w:after="120"/>
              <w:ind w:right="113"/>
              <w:rPr>
                <w:lang w:val="fr-FR"/>
              </w:rPr>
            </w:pPr>
            <w:r w:rsidRPr="002B5F38">
              <w:rPr>
                <w:lang w:val="fr-FR"/>
              </w:rPr>
              <w:t>88</w:t>
            </w:r>
          </w:p>
        </w:tc>
        <w:tc>
          <w:tcPr>
            <w:tcW w:w="1112" w:type="dxa"/>
            <w:shd w:val="clear" w:color="auto" w:fill="auto"/>
          </w:tcPr>
          <w:p w14:paraId="29E9FB2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055693B" w14:textId="77777777" w:rsidR="002B5F38" w:rsidRPr="002B5F38" w:rsidRDefault="002B5F38" w:rsidP="002B5F38">
            <w:pPr>
              <w:spacing w:before="40" w:after="120"/>
              <w:ind w:right="113"/>
              <w:rPr>
                <w:lang w:val="fr-FR"/>
              </w:rPr>
            </w:pPr>
          </w:p>
        </w:tc>
        <w:tc>
          <w:tcPr>
            <w:tcW w:w="3014" w:type="dxa"/>
            <w:shd w:val="clear" w:color="auto" w:fill="auto"/>
          </w:tcPr>
          <w:p w14:paraId="37B2B049" w14:textId="77777777" w:rsidR="002B5F38" w:rsidRPr="002B5F38" w:rsidRDefault="002B5F38" w:rsidP="002B5F38">
            <w:pPr>
              <w:spacing w:before="40" w:after="120"/>
              <w:ind w:right="113"/>
              <w:rPr>
                <w:lang w:val="fr-FR"/>
              </w:rPr>
            </w:pPr>
          </w:p>
        </w:tc>
      </w:tr>
      <w:tr w:rsidR="002B5F38" w:rsidRPr="002B5F38" w14:paraId="30F19089" w14:textId="77777777" w:rsidTr="00496B1A">
        <w:tc>
          <w:tcPr>
            <w:tcW w:w="1362" w:type="dxa"/>
            <w:shd w:val="clear" w:color="auto" w:fill="auto"/>
          </w:tcPr>
          <w:p w14:paraId="7036C144" w14:textId="77777777" w:rsidR="002B5F38" w:rsidRPr="002B5F38" w:rsidRDefault="002B5F38" w:rsidP="002B5F38">
            <w:pPr>
              <w:spacing w:before="40" w:after="120"/>
              <w:ind w:right="113"/>
              <w:rPr>
                <w:lang w:val="fr-FR"/>
              </w:rPr>
            </w:pPr>
            <w:r w:rsidRPr="002B5F38">
              <w:rPr>
                <w:lang w:val="fr-FR"/>
              </w:rPr>
              <w:t>89</w:t>
            </w:r>
          </w:p>
        </w:tc>
        <w:tc>
          <w:tcPr>
            <w:tcW w:w="1112" w:type="dxa"/>
            <w:shd w:val="clear" w:color="auto" w:fill="auto"/>
          </w:tcPr>
          <w:p w14:paraId="7FA1442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8C0DFD7" w14:textId="77777777" w:rsidR="002B5F38" w:rsidRPr="002B5F38" w:rsidRDefault="002B5F38" w:rsidP="002B5F38">
            <w:pPr>
              <w:spacing w:before="40" w:after="120"/>
              <w:ind w:right="113"/>
              <w:rPr>
                <w:lang w:val="fr-FR"/>
              </w:rPr>
            </w:pPr>
          </w:p>
        </w:tc>
        <w:tc>
          <w:tcPr>
            <w:tcW w:w="3014" w:type="dxa"/>
            <w:shd w:val="clear" w:color="auto" w:fill="auto"/>
          </w:tcPr>
          <w:p w14:paraId="4A581A30" w14:textId="77777777" w:rsidR="002B5F38" w:rsidRPr="002B5F38" w:rsidRDefault="002B5F38" w:rsidP="002B5F38">
            <w:pPr>
              <w:spacing w:before="40" w:after="120"/>
              <w:ind w:right="113"/>
              <w:rPr>
                <w:lang w:val="fr-FR"/>
              </w:rPr>
            </w:pPr>
          </w:p>
        </w:tc>
      </w:tr>
      <w:tr w:rsidR="002B5F38" w:rsidRPr="002B5F38" w14:paraId="60D83EB0" w14:textId="77777777" w:rsidTr="00496B1A">
        <w:tc>
          <w:tcPr>
            <w:tcW w:w="1362" w:type="dxa"/>
            <w:shd w:val="clear" w:color="auto" w:fill="auto"/>
          </w:tcPr>
          <w:p w14:paraId="3E429D3A" w14:textId="77777777" w:rsidR="002B5F38" w:rsidRPr="002B5F38" w:rsidRDefault="002B5F38" w:rsidP="002B5F38">
            <w:pPr>
              <w:spacing w:before="40" w:after="120"/>
              <w:ind w:right="113"/>
              <w:rPr>
                <w:lang w:val="fr-FR"/>
              </w:rPr>
            </w:pPr>
            <w:r w:rsidRPr="002B5F38">
              <w:rPr>
                <w:lang w:val="fr-FR"/>
              </w:rPr>
              <w:t>90</w:t>
            </w:r>
          </w:p>
        </w:tc>
        <w:tc>
          <w:tcPr>
            <w:tcW w:w="1112" w:type="dxa"/>
            <w:shd w:val="clear" w:color="auto" w:fill="auto"/>
          </w:tcPr>
          <w:p w14:paraId="1C96A28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9E5AA19" w14:textId="77777777" w:rsidR="002B5F38" w:rsidRPr="002B5F38" w:rsidRDefault="002B5F38" w:rsidP="002B5F38">
            <w:pPr>
              <w:spacing w:before="40" w:after="120"/>
              <w:ind w:right="113"/>
              <w:rPr>
                <w:lang w:val="fr-FR"/>
              </w:rPr>
            </w:pPr>
          </w:p>
        </w:tc>
        <w:tc>
          <w:tcPr>
            <w:tcW w:w="3014" w:type="dxa"/>
            <w:shd w:val="clear" w:color="auto" w:fill="auto"/>
          </w:tcPr>
          <w:p w14:paraId="5ABB5C7E" w14:textId="77777777" w:rsidR="002B5F38" w:rsidRPr="002B5F38" w:rsidRDefault="002B5F38" w:rsidP="002B5F38">
            <w:pPr>
              <w:spacing w:before="40" w:after="120"/>
              <w:ind w:right="113"/>
              <w:rPr>
                <w:lang w:val="fr-FR"/>
              </w:rPr>
            </w:pPr>
          </w:p>
        </w:tc>
      </w:tr>
      <w:tr w:rsidR="002B5F38" w:rsidRPr="002B5F38" w14:paraId="274E6C8A" w14:textId="77777777" w:rsidTr="00496B1A">
        <w:tc>
          <w:tcPr>
            <w:tcW w:w="1362" w:type="dxa"/>
            <w:shd w:val="clear" w:color="auto" w:fill="auto"/>
          </w:tcPr>
          <w:p w14:paraId="62E9DBDF" w14:textId="77777777" w:rsidR="002B5F38" w:rsidRPr="002B5F38" w:rsidRDefault="002B5F38" w:rsidP="002B5F38">
            <w:pPr>
              <w:spacing w:before="40" w:after="120"/>
              <w:ind w:right="113"/>
              <w:rPr>
                <w:lang w:val="fr-FR"/>
              </w:rPr>
            </w:pPr>
            <w:r w:rsidRPr="002B5F38">
              <w:rPr>
                <w:lang w:val="fr-FR"/>
              </w:rPr>
              <w:t>91</w:t>
            </w:r>
          </w:p>
        </w:tc>
        <w:tc>
          <w:tcPr>
            <w:tcW w:w="1112" w:type="dxa"/>
            <w:shd w:val="clear" w:color="auto" w:fill="auto"/>
          </w:tcPr>
          <w:p w14:paraId="40A4F67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390281F" w14:textId="77777777" w:rsidR="002B5F38" w:rsidRPr="002B5F38" w:rsidRDefault="002B5F38" w:rsidP="002B5F38">
            <w:pPr>
              <w:spacing w:before="40" w:after="120"/>
              <w:ind w:right="113"/>
              <w:rPr>
                <w:lang w:val="fr-FR"/>
              </w:rPr>
            </w:pPr>
          </w:p>
        </w:tc>
        <w:tc>
          <w:tcPr>
            <w:tcW w:w="3014" w:type="dxa"/>
            <w:shd w:val="clear" w:color="auto" w:fill="auto"/>
          </w:tcPr>
          <w:p w14:paraId="1C5FEE87" w14:textId="77777777" w:rsidR="002B5F38" w:rsidRPr="002B5F38" w:rsidRDefault="002B5F38" w:rsidP="002B5F38">
            <w:pPr>
              <w:spacing w:before="40" w:after="120"/>
              <w:ind w:right="113"/>
              <w:rPr>
                <w:lang w:val="fr-FR"/>
              </w:rPr>
            </w:pPr>
          </w:p>
        </w:tc>
      </w:tr>
      <w:tr w:rsidR="002B5F38" w:rsidRPr="002B5F38" w14:paraId="2CE4A720" w14:textId="77777777" w:rsidTr="00496B1A">
        <w:tc>
          <w:tcPr>
            <w:tcW w:w="1362" w:type="dxa"/>
            <w:shd w:val="clear" w:color="auto" w:fill="auto"/>
          </w:tcPr>
          <w:p w14:paraId="06A6A627" w14:textId="77777777" w:rsidR="002B5F38" w:rsidRPr="002B5F38" w:rsidRDefault="002B5F38" w:rsidP="002B5F38">
            <w:pPr>
              <w:spacing w:before="40" w:after="120"/>
              <w:ind w:right="113"/>
              <w:rPr>
                <w:lang w:val="fr-FR"/>
              </w:rPr>
            </w:pPr>
            <w:r w:rsidRPr="002B5F38">
              <w:rPr>
                <w:lang w:val="fr-FR"/>
              </w:rPr>
              <w:t>92</w:t>
            </w:r>
          </w:p>
        </w:tc>
        <w:tc>
          <w:tcPr>
            <w:tcW w:w="1112" w:type="dxa"/>
            <w:shd w:val="clear" w:color="auto" w:fill="auto"/>
          </w:tcPr>
          <w:p w14:paraId="4240EC9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FC19FE5" w14:textId="77777777" w:rsidR="002B5F38" w:rsidRPr="002B5F38" w:rsidRDefault="002B5F38" w:rsidP="002B5F38">
            <w:pPr>
              <w:spacing w:before="40" w:after="120"/>
              <w:ind w:right="113"/>
              <w:rPr>
                <w:lang w:val="fr-FR"/>
              </w:rPr>
            </w:pPr>
          </w:p>
        </w:tc>
        <w:tc>
          <w:tcPr>
            <w:tcW w:w="3014" w:type="dxa"/>
            <w:shd w:val="clear" w:color="auto" w:fill="auto"/>
          </w:tcPr>
          <w:p w14:paraId="521FE6C3" w14:textId="77777777" w:rsidR="002B5F38" w:rsidRPr="002B5F38" w:rsidRDefault="002B5F38" w:rsidP="002B5F38">
            <w:pPr>
              <w:spacing w:before="40" w:after="120"/>
              <w:ind w:right="113"/>
              <w:rPr>
                <w:lang w:val="fr-FR"/>
              </w:rPr>
            </w:pPr>
          </w:p>
        </w:tc>
      </w:tr>
      <w:tr w:rsidR="002B5F38" w:rsidRPr="002B5F38" w14:paraId="09A2F80C" w14:textId="77777777" w:rsidTr="00496B1A">
        <w:tc>
          <w:tcPr>
            <w:tcW w:w="1362" w:type="dxa"/>
            <w:shd w:val="clear" w:color="auto" w:fill="auto"/>
          </w:tcPr>
          <w:p w14:paraId="5AEC39C2" w14:textId="77777777" w:rsidR="002B5F38" w:rsidRPr="002B5F38" w:rsidRDefault="002B5F38" w:rsidP="002B5F38">
            <w:pPr>
              <w:spacing w:before="40" w:after="120"/>
              <w:ind w:right="113"/>
              <w:rPr>
                <w:lang w:val="fr-FR"/>
              </w:rPr>
            </w:pPr>
            <w:r w:rsidRPr="002B5F38">
              <w:rPr>
                <w:lang w:val="fr-FR"/>
              </w:rPr>
              <w:t>93</w:t>
            </w:r>
          </w:p>
        </w:tc>
        <w:tc>
          <w:tcPr>
            <w:tcW w:w="1112" w:type="dxa"/>
            <w:shd w:val="clear" w:color="auto" w:fill="auto"/>
          </w:tcPr>
          <w:p w14:paraId="3370BE17"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7394071" w14:textId="77777777" w:rsidR="002B5F38" w:rsidRPr="002B5F38" w:rsidRDefault="002B5F38" w:rsidP="002B5F38">
            <w:pPr>
              <w:spacing w:before="40" w:after="120"/>
              <w:ind w:right="113"/>
              <w:rPr>
                <w:lang w:val="fr-FR"/>
              </w:rPr>
            </w:pPr>
          </w:p>
        </w:tc>
        <w:tc>
          <w:tcPr>
            <w:tcW w:w="3014" w:type="dxa"/>
            <w:shd w:val="clear" w:color="auto" w:fill="auto"/>
          </w:tcPr>
          <w:p w14:paraId="3A69D87D" w14:textId="77777777" w:rsidR="002B5F38" w:rsidRPr="002B5F38" w:rsidRDefault="002B5F38" w:rsidP="002B5F38">
            <w:pPr>
              <w:spacing w:before="40" w:after="120"/>
              <w:ind w:right="113"/>
              <w:rPr>
                <w:lang w:val="fr-FR"/>
              </w:rPr>
            </w:pPr>
          </w:p>
        </w:tc>
      </w:tr>
      <w:tr w:rsidR="002B5F38" w:rsidRPr="002B5F38" w14:paraId="3F7E59BC" w14:textId="77777777" w:rsidTr="00496B1A">
        <w:tc>
          <w:tcPr>
            <w:tcW w:w="1362" w:type="dxa"/>
            <w:shd w:val="clear" w:color="auto" w:fill="auto"/>
          </w:tcPr>
          <w:p w14:paraId="4C12A685" w14:textId="77777777" w:rsidR="002B5F38" w:rsidRPr="002B5F38" w:rsidRDefault="002B5F38" w:rsidP="002B5F38">
            <w:pPr>
              <w:spacing w:before="40" w:after="120"/>
              <w:ind w:right="113"/>
              <w:rPr>
                <w:lang w:val="fr-FR"/>
              </w:rPr>
            </w:pPr>
            <w:r w:rsidRPr="002B5F38">
              <w:rPr>
                <w:lang w:val="fr-FR"/>
              </w:rPr>
              <w:lastRenderedPageBreak/>
              <w:t>94</w:t>
            </w:r>
          </w:p>
        </w:tc>
        <w:tc>
          <w:tcPr>
            <w:tcW w:w="1112" w:type="dxa"/>
            <w:shd w:val="clear" w:color="auto" w:fill="auto"/>
          </w:tcPr>
          <w:p w14:paraId="028B251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F19D478" w14:textId="77777777" w:rsidR="002B5F38" w:rsidRPr="002B5F38" w:rsidRDefault="002B5F38" w:rsidP="002B5F38">
            <w:pPr>
              <w:spacing w:before="40" w:after="120"/>
              <w:ind w:right="113"/>
              <w:rPr>
                <w:lang w:val="fr-FR"/>
              </w:rPr>
            </w:pPr>
          </w:p>
        </w:tc>
        <w:tc>
          <w:tcPr>
            <w:tcW w:w="3014" w:type="dxa"/>
            <w:shd w:val="clear" w:color="auto" w:fill="auto"/>
          </w:tcPr>
          <w:p w14:paraId="0CF8CA87" w14:textId="77777777" w:rsidR="002B5F38" w:rsidRPr="002B5F38" w:rsidRDefault="002B5F38" w:rsidP="002B5F38">
            <w:pPr>
              <w:spacing w:before="40" w:after="120"/>
              <w:ind w:right="113"/>
              <w:rPr>
                <w:lang w:val="fr-FR"/>
              </w:rPr>
            </w:pPr>
          </w:p>
        </w:tc>
      </w:tr>
      <w:tr w:rsidR="002B5F38" w:rsidRPr="002B5F38" w14:paraId="30F651C7" w14:textId="77777777" w:rsidTr="00496B1A">
        <w:tc>
          <w:tcPr>
            <w:tcW w:w="1362" w:type="dxa"/>
            <w:shd w:val="clear" w:color="auto" w:fill="auto"/>
          </w:tcPr>
          <w:p w14:paraId="6D456014" w14:textId="77777777" w:rsidR="002B5F38" w:rsidRPr="002B5F38" w:rsidRDefault="002B5F38" w:rsidP="002B5F38">
            <w:pPr>
              <w:spacing w:before="40" w:after="120"/>
              <w:ind w:right="113"/>
              <w:rPr>
                <w:lang w:val="fr-FR"/>
              </w:rPr>
            </w:pPr>
            <w:r w:rsidRPr="002B5F38">
              <w:rPr>
                <w:lang w:val="fr-FR"/>
              </w:rPr>
              <w:t>95</w:t>
            </w:r>
          </w:p>
        </w:tc>
        <w:tc>
          <w:tcPr>
            <w:tcW w:w="1112" w:type="dxa"/>
            <w:shd w:val="clear" w:color="auto" w:fill="auto"/>
          </w:tcPr>
          <w:p w14:paraId="1983D6D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1D63F23" w14:textId="77777777" w:rsidR="002B5F38" w:rsidRPr="002B5F38" w:rsidRDefault="002B5F38" w:rsidP="002B5F38">
            <w:pPr>
              <w:spacing w:before="40" w:after="120"/>
              <w:ind w:right="113"/>
              <w:rPr>
                <w:lang w:val="fr-FR"/>
              </w:rPr>
            </w:pPr>
          </w:p>
        </w:tc>
        <w:tc>
          <w:tcPr>
            <w:tcW w:w="3014" w:type="dxa"/>
            <w:shd w:val="clear" w:color="auto" w:fill="auto"/>
          </w:tcPr>
          <w:p w14:paraId="434108AB" w14:textId="77777777" w:rsidR="002B5F38" w:rsidRPr="002B5F38" w:rsidRDefault="002B5F38" w:rsidP="002B5F38">
            <w:pPr>
              <w:spacing w:before="40" w:after="120"/>
              <w:ind w:right="113"/>
              <w:rPr>
                <w:lang w:val="fr-FR"/>
              </w:rPr>
            </w:pPr>
          </w:p>
        </w:tc>
      </w:tr>
      <w:tr w:rsidR="002B5F38" w:rsidRPr="002B5F38" w14:paraId="049743DA" w14:textId="77777777" w:rsidTr="00496B1A">
        <w:tc>
          <w:tcPr>
            <w:tcW w:w="1362" w:type="dxa"/>
            <w:shd w:val="clear" w:color="auto" w:fill="auto"/>
          </w:tcPr>
          <w:p w14:paraId="74AC07F8" w14:textId="77777777" w:rsidR="002B5F38" w:rsidRPr="002B5F38" w:rsidRDefault="002B5F38" w:rsidP="002B5F38">
            <w:pPr>
              <w:spacing w:before="40" w:after="120"/>
              <w:ind w:right="113"/>
              <w:rPr>
                <w:lang w:val="fr-FR"/>
              </w:rPr>
            </w:pPr>
            <w:r w:rsidRPr="002B5F38">
              <w:rPr>
                <w:lang w:val="fr-FR"/>
              </w:rPr>
              <w:t>96</w:t>
            </w:r>
          </w:p>
        </w:tc>
        <w:tc>
          <w:tcPr>
            <w:tcW w:w="1112" w:type="dxa"/>
            <w:shd w:val="clear" w:color="auto" w:fill="auto"/>
          </w:tcPr>
          <w:p w14:paraId="06BABCA5"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4E3A9AF" w14:textId="77777777" w:rsidR="002B5F38" w:rsidRPr="002B5F38" w:rsidRDefault="002B5F38" w:rsidP="002B5F38">
            <w:pPr>
              <w:spacing w:before="40" w:after="120"/>
              <w:ind w:right="113"/>
              <w:rPr>
                <w:lang w:val="fr-FR"/>
              </w:rPr>
            </w:pPr>
          </w:p>
        </w:tc>
        <w:tc>
          <w:tcPr>
            <w:tcW w:w="3014" w:type="dxa"/>
            <w:shd w:val="clear" w:color="auto" w:fill="auto"/>
          </w:tcPr>
          <w:p w14:paraId="6CF16AB3" w14:textId="77777777" w:rsidR="002B5F38" w:rsidRPr="002B5F38" w:rsidRDefault="002B5F38" w:rsidP="002B5F38">
            <w:pPr>
              <w:spacing w:before="40" w:after="120"/>
              <w:ind w:right="113"/>
              <w:rPr>
                <w:lang w:val="fr-FR"/>
              </w:rPr>
            </w:pPr>
          </w:p>
        </w:tc>
      </w:tr>
      <w:tr w:rsidR="002B5F38" w:rsidRPr="002B5F38" w14:paraId="131E4593" w14:textId="77777777" w:rsidTr="00496B1A">
        <w:tc>
          <w:tcPr>
            <w:tcW w:w="1362" w:type="dxa"/>
            <w:shd w:val="clear" w:color="auto" w:fill="auto"/>
          </w:tcPr>
          <w:p w14:paraId="3A12A82F" w14:textId="77777777" w:rsidR="002B5F38" w:rsidRPr="002B5F38" w:rsidRDefault="002B5F38" w:rsidP="002B5F38">
            <w:pPr>
              <w:spacing w:before="40" w:after="120"/>
              <w:ind w:right="113"/>
              <w:rPr>
                <w:lang w:val="fr-FR"/>
              </w:rPr>
            </w:pPr>
            <w:r w:rsidRPr="002B5F38">
              <w:rPr>
                <w:lang w:val="fr-FR"/>
              </w:rPr>
              <w:t>97</w:t>
            </w:r>
          </w:p>
        </w:tc>
        <w:tc>
          <w:tcPr>
            <w:tcW w:w="1112" w:type="dxa"/>
            <w:shd w:val="clear" w:color="auto" w:fill="auto"/>
          </w:tcPr>
          <w:p w14:paraId="78CAF06F"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C76B89B" w14:textId="77777777" w:rsidR="002B5F38" w:rsidRPr="002B5F38" w:rsidRDefault="002B5F38" w:rsidP="002B5F38">
            <w:pPr>
              <w:spacing w:before="40" w:after="120"/>
              <w:ind w:right="113"/>
              <w:rPr>
                <w:lang w:val="fr-FR"/>
              </w:rPr>
            </w:pPr>
          </w:p>
        </w:tc>
        <w:tc>
          <w:tcPr>
            <w:tcW w:w="3014" w:type="dxa"/>
            <w:shd w:val="clear" w:color="auto" w:fill="auto"/>
          </w:tcPr>
          <w:p w14:paraId="1194C38A" w14:textId="77777777" w:rsidR="002B5F38" w:rsidRPr="002B5F38" w:rsidRDefault="002B5F38" w:rsidP="002B5F38">
            <w:pPr>
              <w:spacing w:before="40" w:after="120"/>
              <w:ind w:right="113"/>
              <w:rPr>
                <w:lang w:val="fr-FR"/>
              </w:rPr>
            </w:pPr>
          </w:p>
        </w:tc>
      </w:tr>
      <w:tr w:rsidR="002B5F38" w:rsidRPr="002B5F38" w14:paraId="450F041D" w14:textId="77777777" w:rsidTr="00496B1A">
        <w:tc>
          <w:tcPr>
            <w:tcW w:w="1362" w:type="dxa"/>
            <w:shd w:val="clear" w:color="auto" w:fill="auto"/>
          </w:tcPr>
          <w:p w14:paraId="0B5FD3F9" w14:textId="77777777" w:rsidR="002B5F38" w:rsidRPr="002B5F38" w:rsidRDefault="002B5F38" w:rsidP="002B5F38">
            <w:pPr>
              <w:spacing w:before="40" w:after="120"/>
              <w:ind w:right="113"/>
              <w:rPr>
                <w:lang w:val="fr-FR"/>
              </w:rPr>
            </w:pPr>
            <w:r w:rsidRPr="002B5F38">
              <w:rPr>
                <w:lang w:val="fr-FR"/>
              </w:rPr>
              <w:t>98</w:t>
            </w:r>
          </w:p>
        </w:tc>
        <w:tc>
          <w:tcPr>
            <w:tcW w:w="1112" w:type="dxa"/>
            <w:shd w:val="clear" w:color="auto" w:fill="auto"/>
          </w:tcPr>
          <w:p w14:paraId="7653BA71"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52469BB" w14:textId="77777777" w:rsidR="002B5F38" w:rsidRPr="002B5F38" w:rsidRDefault="002B5F38" w:rsidP="002B5F38">
            <w:pPr>
              <w:spacing w:before="40" w:after="120"/>
              <w:ind w:right="113"/>
              <w:rPr>
                <w:lang w:val="fr-FR"/>
              </w:rPr>
            </w:pPr>
          </w:p>
        </w:tc>
        <w:tc>
          <w:tcPr>
            <w:tcW w:w="3014" w:type="dxa"/>
            <w:shd w:val="clear" w:color="auto" w:fill="auto"/>
          </w:tcPr>
          <w:p w14:paraId="60F8D4F7" w14:textId="77777777" w:rsidR="002B5F38" w:rsidRPr="002B5F38" w:rsidRDefault="002B5F38" w:rsidP="002B5F38">
            <w:pPr>
              <w:spacing w:before="40" w:after="120"/>
              <w:ind w:right="113"/>
              <w:rPr>
                <w:lang w:val="fr-FR"/>
              </w:rPr>
            </w:pPr>
          </w:p>
        </w:tc>
      </w:tr>
      <w:tr w:rsidR="002B5F38" w:rsidRPr="002B5F38" w14:paraId="59B950D1" w14:textId="77777777" w:rsidTr="00496B1A">
        <w:tc>
          <w:tcPr>
            <w:tcW w:w="1362" w:type="dxa"/>
            <w:shd w:val="clear" w:color="auto" w:fill="auto"/>
          </w:tcPr>
          <w:p w14:paraId="6C1D9417" w14:textId="77777777" w:rsidR="002B5F38" w:rsidRPr="002B5F38" w:rsidRDefault="002B5F38" w:rsidP="002B5F38">
            <w:pPr>
              <w:spacing w:before="40" w:after="120"/>
              <w:ind w:right="113"/>
              <w:rPr>
                <w:lang w:val="fr-FR"/>
              </w:rPr>
            </w:pPr>
            <w:r w:rsidRPr="002B5F38">
              <w:rPr>
                <w:lang w:val="fr-FR"/>
              </w:rPr>
              <w:t>99</w:t>
            </w:r>
          </w:p>
        </w:tc>
        <w:tc>
          <w:tcPr>
            <w:tcW w:w="1112" w:type="dxa"/>
            <w:shd w:val="clear" w:color="auto" w:fill="auto"/>
          </w:tcPr>
          <w:p w14:paraId="45C7221A"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03742115" w14:textId="77777777" w:rsidR="002B5F38" w:rsidRPr="002B5F38" w:rsidRDefault="002B5F38" w:rsidP="002B5F38">
            <w:pPr>
              <w:spacing w:before="40" w:after="120"/>
              <w:ind w:right="113"/>
              <w:rPr>
                <w:lang w:val="fr-FR"/>
              </w:rPr>
            </w:pPr>
          </w:p>
        </w:tc>
        <w:tc>
          <w:tcPr>
            <w:tcW w:w="3014" w:type="dxa"/>
            <w:shd w:val="clear" w:color="auto" w:fill="auto"/>
          </w:tcPr>
          <w:p w14:paraId="1925C9BF" w14:textId="77777777" w:rsidR="002B5F38" w:rsidRPr="002B5F38" w:rsidRDefault="002B5F38" w:rsidP="002B5F38">
            <w:pPr>
              <w:spacing w:before="40" w:after="120"/>
              <w:ind w:right="113"/>
              <w:rPr>
                <w:lang w:val="fr-FR"/>
              </w:rPr>
            </w:pPr>
          </w:p>
        </w:tc>
      </w:tr>
      <w:tr w:rsidR="002B5F38" w:rsidRPr="002B5F38" w14:paraId="4A27C736" w14:textId="77777777" w:rsidTr="00496B1A">
        <w:tc>
          <w:tcPr>
            <w:tcW w:w="1362" w:type="dxa"/>
            <w:shd w:val="clear" w:color="auto" w:fill="auto"/>
          </w:tcPr>
          <w:p w14:paraId="355E571D" w14:textId="77777777" w:rsidR="002B5F38" w:rsidRPr="002B5F38" w:rsidRDefault="002B5F38" w:rsidP="002B5F38">
            <w:pPr>
              <w:spacing w:before="40" w:after="120"/>
              <w:ind w:right="113"/>
              <w:rPr>
                <w:lang w:val="fr-FR"/>
              </w:rPr>
            </w:pPr>
            <w:r w:rsidRPr="002B5F38">
              <w:rPr>
                <w:lang w:val="fr-FR"/>
              </w:rPr>
              <w:t>100</w:t>
            </w:r>
          </w:p>
        </w:tc>
        <w:tc>
          <w:tcPr>
            <w:tcW w:w="1112" w:type="dxa"/>
            <w:shd w:val="clear" w:color="auto" w:fill="auto"/>
          </w:tcPr>
          <w:p w14:paraId="7F40D0A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49227DB" w14:textId="77777777" w:rsidR="002B5F38" w:rsidRPr="002B5F38" w:rsidRDefault="002B5F38" w:rsidP="002B5F38">
            <w:pPr>
              <w:spacing w:before="40" w:after="120"/>
              <w:ind w:right="113"/>
              <w:rPr>
                <w:lang w:val="fr-FR"/>
              </w:rPr>
            </w:pPr>
          </w:p>
        </w:tc>
        <w:tc>
          <w:tcPr>
            <w:tcW w:w="3014" w:type="dxa"/>
            <w:shd w:val="clear" w:color="auto" w:fill="auto"/>
          </w:tcPr>
          <w:p w14:paraId="260FE097" w14:textId="77777777" w:rsidR="002B5F38" w:rsidRPr="002B5F38" w:rsidRDefault="002B5F38" w:rsidP="002B5F38">
            <w:pPr>
              <w:spacing w:before="40" w:after="120"/>
              <w:ind w:right="113"/>
              <w:rPr>
                <w:lang w:val="fr-FR"/>
              </w:rPr>
            </w:pPr>
          </w:p>
        </w:tc>
      </w:tr>
      <w:tr w:rsidR="002B5F38" w:rsidRPr="002B5F38" w14:paraId="06429A03" w14:textId="77777777" w:rsidTr="00496B1A">
        <w:tc>
          <w:tcPr>
            <w:tcW w:w="1362" w:type="dxa"/>
            <w:shd w:val="clear" w:color="auto" w:fill="auto"/>
          </w:tcPr>
          <w:p w14:paraId="731251F5" w14:textId="77777777" w:rsidR="002B5F38" w:rsidRPr="002B5F38" w:rsidRDefault="002B5F38" w:rsidP="002B5F38">
            <w:pPr>
              <w:spacing w:before="40" w:after="120"/>
              <w:ind w:right="113"/>
              <w:rPr>
                <w:lang w:val="fr-FR"/>
              </w:rPr>
            </w:pPr>
            <w:r w:rsidRPr="002B5F38">
              <w:rPr>
                <w:lang w:val="fr-FR"/>
              </w:rPr>
              <w:t>101</w:t>
            </w:r>
          </w:p>
        </w:tc>
        <w:tc>
          <w:tcPr>
            <w:tcW w:w="1112" w:type="dxa"/>
            <w:shd w:val="clear" w:color="auto" w:fill="auto"/>
          </w:tcPr>
          <w:p w14:paraId="20DF211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B041C6F" w14:textId="77777777" w:rsidR="002B5F38" w:rsidRPr="002B5F38" w:rsidRDefault="002B5F38" w:rsidP="002B5F38">
            <w:pPr>
              <w:spacing w:before="40" w:after="120"/>
              <w:ind w:right="113"/>
              <w:rPr>
                <w:lang w:val="fr-FR"/>
              </w:rPr>
            </w:pPr>
          </w:p>
        </w:tc>
        <w:tc>
          <w:tcPr>
            <w:tcW w:w="3014" w:type="dxa"/>
            <w:shd w:val="clear" w:color="auto" w:fill="auto"/>
          </w:tcPr>
          <w:p w14:paraId="57C39BF3" w14:textId="77777777" w:rsidR="002B5F38" w:rsidRPr="002B5F38" w:rsidRDefault="002B5F38" w:rsidP="002B5F38">
            <w:pPr>
              <w:spacing w:before="40" w:after="120"/>
              <w:ind w:right="113"/>
              <w:rPr>
                <w:lang w:val="fr-FR"/>
              </w:rPr>
            </w:pPr>
          </w:p>
        </w:tc>
      </w:tr>
      <w:tr w:rsidR="002B5F38" w:rsidRPr="002B5F38" w14:paraId="2E2C3B2C" w14:textId="77777777" w:rsidTr="00496B1A">
        <w:tc>
          <w:tcPr>
            <w:tcW w:w="1362" w:type="dxa"/>
            <w:shd w:val="clear" w:color="auto" w:fill="auto"/>
          </w:tcPr>
          <w:p w14:paraId="441B2BAC" w14:textId="77777777" w:rsidR="002B5F38" w:rsidRPr="002B5F38" w:rsidRDefault="002B5F38" w:rsidP="002B5F38">
            <w:pPr>
              <w:spacing w:before="40" w:after="120"/>
              <w:ind w:right="113"/>
              <w:rPr>
                <w:lang w:val="fr-FR"/>
              </w:rPr>
            </w:pPr>
            <w:r w:rsidRPr="002B5F38">
              <w:rPr>
                <w:lang w:val="fr-FR"/>
              </w:rPr>
              <w:t>102</w:t>
            </w:r>
          </w:p>
        </w:tc>
        <w:tc>
          <w:tcPr>
            <w:tcW w:w="1112" w:type="dxa"/>
            <w:shd w:val="clear" w:color="auto" w:fill="auto"/>
          </w:tcPr>
          <w:p w14:paraId="6167435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1905DD7" w14:textId="77777777" w:rsidR="002B5F38" w:rsidRPr="002B5F38" w:rsidRDefault="002B5F38" w:rsidP="002B5F38">
            <w:pPr>
              <w:spacing w:before="40" w:after="120"/>
              <w:ind w:right="113"/>
              <w:rPr>
                <w:lang w:val="fr-FR"/>
              </w:rPr>
            </w:pPr>
          </w:p>
        </w:tc>
        <w:tc>
          <w:tcPr>
            <w:tcW w:w="3014" w:type="dxa"/>
            <w:shd w:val="clear" w:color="auto" w:fill="auto"/>
          </w:tcPr>
          <w:p w14:paraId="2A6CE224" w14:textId="77777777" w:rsidR="002B5F38" w:rsidRPr="002B5F38" w:rsidRDefault="002B5F38" w:rsidP="002B5F38">
            <w:pPr>
              <w:spacing w:before="40" w:after="120"/>
              <w:ind w:right="113"/>
              <w:rPr>
                <w:lang w:val="fr-FR"/>
              </w:rPr>
            </w:pPr>
          </w:p>
        </w:tc>
      </w:tr>
      <w:tr w:rsidR="002B5F38" w:rsidRPr="002B5F38" w14:paraId="01DB18B6" w14:textId="77777777" w:rsidTr="00496B1A">
        <w:tc>
          <w:tcPr>
            <w:tcW w:w="1362" w:type="dxa"/>
            <w:shd w:val="clear" w:color="auto" w:fill="auto"/>
          </w:tcPr>
          <w:p w14:paraId="71E6D462" w14:textId="77777777" w:rsidR="002B5F38" w:rsidRPr="002B5F38" w:rsidRDefault="002B5F38" w:rsidP="002B5F38">
            <w:pPr>
              <w:spacing w:before="40" w:after="120"/>
              <w:ind w:right="113"/>
              <w:rPr>
                <w:lang w:val="fr-FR"/>
              </w:rPr>
            </w:pPr>
            <w:r w:rsidRPr="002B5F38">
              <w:rPr>
                <w:lang w:val="fr-FR"/>
              </w:rPr>
              <w:t>103</w:t>
            </w:r>
          </w:p>
        </w:tc>
        <w:tc>
          <w:tcPr>
            <w:tcW w:w="1112" w:type="dxa"/>
            <w:shd w:val="clear" w:color="auto" w:fill="auto"/>
          </w:tcPr>
          <w:p w14:paraId="3F6EA5C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2DB2FB2" w14:textId="77777777" w:rsidR="002B5F38" w:rsidRPr="002B5F38" w:rsidRDefault="002B5F38" w:rsidP="002B5F38">
            <w:pPr>
              <w:spacing w:before="40" w:after="120"/>
              <w:ind w:right="113"/>
              <w:rPr>
                <w:lang w:val="fr-FR"/>
              </w:rPr>
            </w:pPr>
          </w:p>
        </w:tc>
        <w:tc>
          <w:tcPr>
            <w:tcW w:w="3014" w:type="dxa"/>
            <w:shd w:val="clear" w:color="auto" w:fill="auto"/>
          </w:tcPr>
          <w:p w14:paraId="7DC1760F" w14:textId="77777777" w:rsidR="002B5F38" w:rsidRPr="002B5F38" w:rsidRDefault="002B5F38" w:rsidP="002B5F38">
            <w:pPr>
              <w:spacing w:before="40" w:after="120"/>
              <w:ind w:right="113"/>
              <w:rPr>
                <w:lang w:val="fr-FR"/>
              </w:rPr>
            </w:pPr>
          </w:p>
        </w:tc>
      </w:tr>
      <w:tr w:rsidR="002B5F38" w:rsidRPr="002B5F38" w14:paraId="2833A097" w14:textId="77777777" w:rsidTr="00496B1A">
        <w:tc>
          <w:tcPr>
            <w:tcW w:w="1362" w:type="dxa"/>
            <w:shd w:val="clear" w:color="auto" w:fill="auto"/>
          </w:tcPr>
          <w:p w14:paraId="4D4FA9F3" w14:textId="77777777" w:rsidR="002B5F38" w:rsidRPr="002B5F38" w:rsidRDefault="002B5F38" w:rsidP="002B5F38">
            <w:pPr>
              <w:spacing w:before="40" w:after="120"/>
              <w:ind w:right="113"/>
              <w:rPr>
                <w:lang w:val="fr-FR"/>
              </w:rPr>
            </w:pPr>
            <w:r w:rsidRPr="002B5F38">
              <w:rPr>
                <w:lang w:val="fr-FR"/>
              </w:rPr>
              <w:t>104</w:t>
            </w:r>
          </w:p>
        </w:tc>
        <w:tc>
          <w:tcPr>
            <w:tcW w:w="1112" w:type="dxa"/>
            <w:shd w:val="clear" w:color="auto" w:fill="auto"/>
          </w:tcPr>
          <w:p w14:paraId="0437B317"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7DE1B5F" w14:textId="77777777" w:rsidR="002B5F38" w:rsidRPr="002B5F38" w:rsidRDefault="002B5F38" w:rsidP="002B5F38">
            <w:pPr>
              <w:spacing w:before="40" w:after="120"/>
              <w:ind w:right="113"/>
              <w:rPr>
                <w:lang w:val="fr-FR"/>
              </w:rPr>
            </w:pPr>
          </w:p>
        </w:tc>
        <w:tc>
          <w:tcPr>
            <w:tcW w:w="3014" w:type="dxa"/>
            <w:shd w:val="clear" w:color="auto" w:fill="auto"/>
          </w:tcPr>
          <w:p w14:paraId="4ECCF72F" w14:textId="77777777" w:rsidR="002B5F38" w:rsidRPr="002B5F38" w:rsidRDefault="002B5F38" w:rsidP="002B5F38">
            <w:pPr>
              <w:spacing w:before="40" w:after="120"/>
              <w:ind w:right="113"/>
              <w:rPr>
                <w:lang w:val="fr-FR"/>
              </w:rPr>
            </w:pPr>
          </w:p>
        </w:tc>
      </w:tr>
      <w:tr w:rsidR="002B5F38" w:rsidRPr="002B5F38" w14:paraId="253B32CC" w14:textId="77777777" w:rsidTr="00496B1A">
        <w:tc>
          <w:tcPr>
            <w:tcW w:w="1362" w:type="dxa"/>
            <w:shd w:val="clear" w:color="auto" w:fill="auto"/>
          </w:tcPr>
          <w:p w14:paraId="5FA48484" w14:textId="77777777" w:rsidR="002B5F38" w:rsidRPr="002B5F38" w:rsidRDefault="002B5F38" w:rsidP="002B5F38">
            <w:pPr>
              <w:spacing w:before="40" w:after="120"/>
              <w:ind w:right="113"/>
              <w:rPr>
                <w:lang w:val="fr-FR"/>
              </w:rPr>
            </w:pPr>
            <w:r w:rsidRPr="002B5F38">
              <w:rPr>
                <w:lang w:val="fr-FR"/>
              </w:rPr>
              <w:t>105</w:t>
            </w:r>
          </w:p>
        </w:tc>
        <w:tc>
          <w:tcPr>
            <w:tcW w:w="1112" w:type="dxa"/>
            <w:shd w:val="clear" w:color="auto" w:fill="auto"/>
          </w:tcPr>
          <w:p w14:paraId="457C969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7AAFCFF" w14:textId="77777777" w:rsidR="002B5F38" w:rsidRPr="002B5F38" w:rsidRDefault="002B5F38" w:rsidP="002B5F38">
            <w:pPr>
              <w:spacing w:before="40" w:after="120"/>
              <w:ind w:right="113"/>
              <w:rPr>
                <w:lang w:val="fr-FR"/>
              </w:rPr>
            </w:pPr>
          </w:p>
        </w:tc>
        <w:tc>
          <w:tcPr>
            <w:tcW w:w="3014" w:type="dxa"/>
            <w:shd w:val="clear" w:color="auto" w:fill="auto"/>
          </w:tcPr>
          <w:p w14:paraId="55B8950F" w14:textId="77777777" w:rsidR="002B5F38" w:rsidRPr="002B5F38" w:rsidRDefault="002B5F38" w:rsidP="002B5F38">
            <w:pPr>
              <w:spacing w:before="40" w:after="120"/>
              <w:ind w:right="113"/>
              <w:rPr>
                <w:lang w:val="fr-FR"/>
              </w:rPr>
            </w:pPr>
          </w:p>
        </w:tc>
      </w:tr>
      <w:tr w:rsidR="002B5F38" w:rsidRPr="002B5F38" w14:paraId="629F8AC2" w14:textId="77777777" w:rsidTr="00496B1A">
        <w:tc>
          <w:tcPr>
            <w:tcW w:w="1362" w:type="dxa"/>
            <w:shd w:val="clear" w:color="auto" w:fill="auto"/>
          </w:tcPr>
          <w:p w14:paraId="6B18877C" w14:textId="77777777" w:rsidR="002B5F38" w:rsidRPr="002B5F38" w:rsidRDefault="002B5F38" w:rsidP="002B5F38">
            <w:pPr>
              <w:spacing w:before="40" w:after="120"/>
              <w:ind w:right="113"/>
              <w:rPr>
                <w:lang w:val="fr-FR"/>
              </w:rPr>
            </w:pPr>
            <w:r w:rsidRPr="002B5F38">
              <w:rPr>
                <w:lang w:val="fr-FR"/>
              </w:rPr>
              <w:t>106</w:t>
            </w:r>
          </w:p>
        </w:tc>
        <w:tc>
          <w:tcPr>
            <w:tcW w:w="1112" w:type="dxa"/>
            <w:shd w:val="clear" w:color="auto" w:fill="auto"/>
          </w:tcPr>
          <w:p w14:paraId="271295E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F0DDAD9" w14:textId="77777777" w:rsidR="002B5F38" w:rsidRPr="002B5F38" w:rsidRDefault="002B5F38" w:rsidP="002B5F38">
            <w:pPr>
              <w:spacing w:before="40" w:after="120"/>
              <w:ind w:right="113"/>
              <w:rPr>
                <w:lang w:val="fr-FR"/>
              </w:rPr>
            </w:pPr>
          </w:p>
        </w:tc>
        <w:tc>
          <w:tcPr>
            <w:tcW w:w="3014" w:type="dxa"/>
            <w:shd w:val="clear" w:color="auto" w:fill="auto"/>
          </w:tcPr>
          <w:p w14:paraId="21916A16" w14:textId="77777777" w:rsidR="002B5F38" w:rsidRPr="002B5F38" w:rsidRDefault="002B5F38" w:rsidP="002B5F38">
            <w:pPr>
              <w:spacing w:before="40" w:after="120"/>
              <w:ind w:right="113"/>
              <w:rPr>
                <w:lang w:val="fr-FR"/>
              </w:rPr>
            </w:pPr>
          </w:p>
        </w:tc>
      </w:tr>
      <w:tr w:rsidR="002B5F38" w:rsidRPr="002B5F38" w14:paraId="5733597F" w14:textId="77777777" w:rsidTr="00496B1A">
        <w:tc>
          <w:tcPr>
            <w:tcW w:w="1362" w:type="dxa"/>
            <w:shd w:val="clear" w:color="auto" w:fill="auto"/>
          </w:tcPr>
          <w:p w14:paraId="1D9B1A3B" w14:textId="77777777" w:rsidR="002B5F38" w:rsidRPr="002B5F38" w:rsidRDefault="002B5F38" w:rsidP="002B5F38">
            <w:pPr>
              <w:spacing w:before="40" w:after="120"/>
              <w:ind w:right="113"/>
              <w:rPr>
                <w:lang w:val="fr-FR"/>
              </w:rPr>
            </w:pPr>
            <w:r w:rsidRPr="002B5F38">
              <w:rPr>
                <w:lang w:val="fr-FR"/>
              </w:rPr>
              <w:t>107</w:t>
            </w:r>
          </w:p>
        </w:tc>
        <w:tc>
          <w:tcPr>
            <w:tcW w:w="1112" w:type="dxa"/>
            <w:shd w:val="clear" w:color="auto" w:fill="auto"/>
          </w:tcPr>
          <w:p w14:paraId="624A168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F4F5C16" w14:textId="77777777" w:rsidR="002B5F38" w:rsidRPr="002B5F38" w:rsidRDefault="002B5F38" w:rsidP="002B5F38">
            <w:pPr>
              <w:spacing w:before="40" w:after="120"/>
              <w:ind w:right="113"/>
              <w:rPr>
                <w:lang w:val="fr-FR"/>
              </w:rPr>
            </w:pPr>
          </w:p>
        </w:tc>
        <w:tc>
          <w:tcPr>
            <w:tcW w:w="3014" w:type="dxa"/>
            <w:shd w:val="clear" w:color="auto" w:fill="auto"/>
          </w:tcPr>
          <w:p w14:paraId="328C9B6C" w14:textId="77777777" w:rsidR="002B5F38" w:rsidRPr="002B5F38" w:rsidRDefault="002B5F38" w:rsidP="002B5F38">
            <w:pPr>
              <w:spacing w:before="40" w:after="120"/>
              <w:ind w:right="113"/>
              <w:rPr>
                <w:lang w:val="fr-FR"/>
              </w:rPr>
            </w:pPr>
          </w:p>
        </w:tc>
      </w:tr>
      <w:tr w:rsidR="002B5F38" w:rsidRPr="002B5F38" w14:paraId="5C1649B0" w14:textId="77777777" w:rsidTr="00496B1A">
        <w:tc>
          <w:tcPr>
            <w:tcW w:w="1362" w:type="dxa"/>
            <w:shd w:val="clear" w:color="auto" w:fill="auto"/>
          </w:tcPr>
          <w:p w14:paraId="67FD401D" w14:textId="77777777" w:rsidR="002B5F38" w:rsidRPr="002B5F38" w:rsidRDefault="002B5F38" w:rsidP="002B5F38">
            <w:pPr>
              <w:spacing w:before="40" w:after="120"/>
              <w:ind w:right="113"/>
              <w:rPr>
                <w:lang w:val="fr-FR"/>
              </w:rPr>
            </w:pPr>
            <w:r w:rsidRPr="002B5F38">
              <w:rPr>
                <w:lang w:val="fr-FR"/>
              </w:rPr>
              <w:t>108</w:t>
            </w:r>
          </w:p>
        </w:tc>
        <w:tc>
          <w:tcPr>
            <w:tcW w:w="1112" w:type="dxa"/>
            <w:shd w:val="clear" w:color="auto" w:fill="auto"/>
          </w:tcPr>
          <w:p w14:paraId="799196B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14FBFD2" w14:textId="77777777" w:rsidR="002B5F38" w:rsidRPr="002B5F38" w:rsidRDefault="002B5F38" w:rsidP="002B5F38">
            <w:pPr>
              <w:spacing w:before="40" w:after="120"/>
              <w:ind w:right="113"/>
              <w:rPr>
                <w:lang w:val="fr-FR"/>
              </w:rPr>
            </w:pPr>
          </w:p>
        </w:tc>
        <w:tc>
          <w:tcPr>
            <w:tcW w:w="3014" w:type="dxa"/>
            <w:shd w:val="clear" w:color="auto" w:fill="auto"/>
          </w:tcPr>
          <w:p w14:paraId="4B7ED74C" w14:textId="77777777" w:rsidR="002B5F38" w:rsidRPr="002B5F38" w:rsidRDefault="002B5F38" w:rsidP="002B5F38">
            <w:pPr>
              <w:spacing w:before="40" w:after="120"/>
              <w:ind w:right="113"/>
              <w:rPr>
                <w:lang w:val="fr-FR"/>
              </w:rPr>
            </w:pPr>
          </w:p>
        </w:tc>
      </w:tr>
      <w:tr w:rsidR="002B5F38" w:rsidRPr="002B5F38" w14:paraId="2178E5E8" w14:textId="77777777" w:rsidTr="00496B1A">
        <w:tc>
          <w:tcPr>
            <w:tcW w:w="1362" w:type="dxa"/>
            <w:shd w:val="clear" w:color="auto" w:fill="auto"/>
          </w:tcPr>
          <w:p w14:paraId="5E15BEED" w14:textId="77777777" w:rsidR="002B5F38" w:rsidRPr="002B5F38" w:rsidRDefault="002B5F38" w:rsidP="002B5F38">
            <w:pPr>
              <w:spacing w:before="40" w:after="120"/>
              <w:ind w:right="113"/>
              <w:rPr>
                <w:lang w:val="fr-FR"/>
              </w:rPr>
            </w:pPr>
            <w:r w:rsidRPr="002B5F38">
              <w:rPr>
                <w:lang w:val="fr-FR"/>
              </w:rPr>
              <w:t>109</w:t>
            </w:r>
          </w:p>
        </w:tc>
        <w:tc>
          <w:tcPr>
            <w:tcW w:w="1112" w:type="dxa"/>
            <w:shd w:val="clear" w:color="auto" w:fill="auto"/>
          </w:tcPr>
          <w:p w14:paraId="034A69B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8C615E6" w14:textId="77777777" w:rsidR="002B5F38" w:rsidRPr="002B5F38" w:rsidRDefault="002B5F38" w:rsidP="002B5F38">
            <w:pPr>
              <w:spacing w:before="40" w:after="120"/>
              <w:ind w:right="113"/>
              <w:rPr>
                <w:lang w:val="fr-FR"/>
              </w:rPr>
            </w:pPr>
          </w:p>
        </w:tc>
        <w:tc>
          <w:tcPr>
            <w:tcW w:w="3014" w:type="dxa"/>
            <w:shd w:val="clear" w:color="auto" w:fill="auto"/>
          </w:tcPr>
          <w:p w14:paraId="42430DE5" w14:textId="77777777" w:rsidR="002B5F38" w:rsidRPr="002B5F38" w:rsidRDefault="002B5F38" w:rsidP="002B5F38">
            <w:pPr>
              <w:spacing w:before="40" w:after="120"/>
              <w:ind w:right="113"/>
              <w:rPr>
                <w:lang w:val="fr-FR"/>
              </w:rPr>
            </w:pPr>
          </w:p>
        </w:tc>
      </w:tr>
      <w:tr w:rsidR="002B5F38" w:rsidRPr="002B5F38" w14:paraId="392C58F1" w14:textId="77777777" w:rsidTr="00496B1A">
        <w:tc>
          <w:tcPr>
            <w:tcW w:w="1362" w:type="dxa"/>
            <w:shd w:val="clear" w:color="auto" w:fill="auto"/>
          </w:tcPr>
          <w:p w14:paraId="3618B559" w14:textId="77777777" w:rsidR="002B5F38" w:rsidRPr="002B5F38" w:rsidRDefault="002B5F38" w:rsidP="002B5F38">
            <w:pPr>
              <w:spacing w:before="40" w:after="120"/>
              <w:ind w:right="113"/>
              <w:rPr>
                <w:lang w:val="fr-FR"/>
              </w:rPr>
            </w:pPr>
            <w:r w:rsidRPr="002B5F38">
              <w:rPr>
                <w:lang w:val="fr-FR"/>
              </w:rPr>
              <w:t>110</w:t>
            </w:r>
          </w:p>
        </w:tc>
        <w:tc>
          <w:tcPr>
            <w:tcW w:w="1112" w:type="dxa"/>
            <w:shd w:val="clear" w:color="auto" w:fill="auto"/>
          </w:tcPr>
          <w:p w14:paraId="6CF1D66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4BBC4D4" w14:textId="77777777" w:rsidR="002B5F38" w:rsidRPr="002B5F38" w:rsidRDefault="002B5F38" w:rsidP="002B5F38">
            <w:pPr>
              <w:spacing w:before="40" w:after="120"/>
              <w:ind w:right="113"/>
              <w:rPr>
                <w:lang w:val="fr-FR"/>
              </w:rPr>
            </w:pPr>
          </w:p>
        </w:tc>
        <w:tc>
          <w:tcPr>
            <w:tcW w:w="3014" w:type="dxa"/>
            <w:shd w:val="clear" w:color="auto" w:fill="auto"/>
          </w:tcPr>
          <w:p w14:paraId="027AB988" w14:textId="77777777" w:rsidR="002B5F38" w:rsidRPr="002B5F38" w:rsidRDefault="002B5F38" w:rsidP="002B5F38">
            <w:pPr>
              <w:spacing w:before="40" w:after="120"/>
              <w:ind w:right="113"/>
              <w:rPr>
                <w:lang w:val="fr-FR"/>
              </w:rPr>
            </w:pPr>
          </w:p>
        </w:tc>
      </w:tr>
      <w:tr w:rsidR="002B5F38" w:rsidRPr="002B5F38" w14:paraId="264F7391" w14:textId="77777777" w:rsidTr="00496B1A">
        <w:tc>
          <w:tcPr>
            <w:tcW w:w="1362" w:type="dxa"/>
            <w:shd w:val="clear" w:color="auto" w:fill="auto"/>
          </w:tcPr>
          <w:p w14:paraId="755CFAC7" w14:textId="77777777" w:rsidR="002B5F38" w:rsidRPr="002B5F38" w:rsidRDefault="002B5F38" w:rsidP="002B5F38">
            <w:pPr>
              <w:spacing w:before="40" w:after="120"/>
              <w:ind w:right="113"/>
              <w:rPr>
                <w:lang w:val="fr-FR"/>
              </w:rPr>
            </w:pPr>
            <w:r w:rsidRPr="002B5F38">
              <w:rPr>
                <w:lang w:val="fr-FR"/>
              </w:rPr>
              <w:t>111</w:t>
            </w:r>
          </w:p>
        </w:tc>
        <w:tc>
          <w:tcPr>
            <w:tcW w:w="1112" w:type="dxa"/>
            <w:shd w:val="clear" w:color="auto" w:fill="auto"/>
          </w:tcPr>
          <w:p w14:paraId="0B0DA45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566AE25" w14:textId="77777777" w:rsidR="002B5F38" w:rsidRPr="002B5F38" w:rsidRDefault="002B5F38" w:rsidP="002B5F38">
            <w:pPr>
              <w:spacing w:before="40" w:after="120"/>
              <w:ind w:right="113"/>
              <w:rPr>
                <w:lang w:val="fr-FR"/>
              </w:rPr>
            </w:pPr>
          </w:p>
        </w:tc>
        <w:tc>
          <w:tcPr>
            <w:tcW w:w="3014" w:type="dxa"/>
            <w:shd w:val="clear" w:color="auto" w:fill="auto"/>
          </w:tcPr>
          <w:p w14:paraId="6F3383AD" w14:textId="77777777" w:rsidR="002B5F38" w:rsidRPr="002B5F38" w:rsidRDefault="002B5F38" w:rsidP="002B5F38">
            <w:pPr>
              <w:spacing w:before="40" w:after="120"/>
              <w:ind w:right="113"/>
              <w:rPr>
                <w:lang w:val="fr-FR"/>
              </w:rPr>
            </w:pPr>
          </w:p>
        </w:tc>
      </w:tr>
      <w:tr w:rsidR="002B5F38" w:rsidRPr="002B5F38" w14:paraId="168818FF" w14:textId="77777777" w:rsidTr="00496B1A">
        <w:tc>
          <w:tcPr>
            <w:tcW w:w="1362" w:type="dxa"/>
            <w:shd w:val="clear" w:color="auto" w:fill="auto"/>
          </w:tcPr>
          <w:p w14:paraId="511154EC" w14:textId="77777777" w:rsidR="002B5F38" w:rsidRPr="002B5F38" w:rsidRDefault="002B5F38" w:rsidP="002B5F38">
            <w:pPr>
              <w:spacing w:before="40" w:after="120"/>
              <w:ind w:right="113"/>
              <w:rPr>
                <w:lang w:val="fr-FR"/>
              </w:rPr>
            </w:pPr>
            <w:r w:rsidRPr="002B5F38">
              <w:rPr>
                <w:lang w:val="fr-FR"/>
              </w:rPr>
              <w:t>112</w:t>
            </w:r>
          </w:p>
        </w:tc>
        <w:tc>
          <w:tcPr>
            <w:tcW w:w="1112" w:type="dxa"/>
            <w:shd w:val="clear" w:color="auto" w:fill="auto"/>
          </w:tcPr>
          <w:p w14:paraId="20F3B40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04D7523" w14:textId="77777777" w:rsidR="002B5F38" w:rsidRPr="002B5F38" w:rsidRDefault="002B5F38" w:rsidP="002B5F38">
            <w:pPr>
              <w:spacing w:before="40" w:after="120"/>
              <w:ind w:right="113"/>
              <w:rPr>
                <w:lang w:val="fr-FR"/>
              </w:rPr>
            </w:pPr>
          </w:p>
        </w:tc>
        <w:tc>
          <w:tcPr>
            <w:tcW w:w="3014" w:type="dxa"/>
            <w:shd w:val="clear" w:color="auto" w:fill="auto"/>
          </w:tcPr>
          <w:p w14:paraId="76939355" w14:textId="77777777" w:rsidR="002B5F38" w:rsidRPr="002B5F38" w:rsidRDefault="002B5F38" w:rsidP="002B5F38">
            <w:pPr>
              <w:spacing w:before="40" w:after="120"/>
              <w:ind w:right="113"/>
              <w:rPr>
                <w:lang w:val="fr-FR"/>
              </w:rPr>
            </w:pPr>
          </w:p>
        </w:tc>
      </w:tr>
      <w:tr w:rsidR="002B5F38" w:rsidRPr="002B5F38" w14:paraId="1739C572" w14:textId="77777777" w:rsidTr="00496B1A">
        <w:tc>
          <w:tcPr>
            <w:tcW w:w="1362" w:type="dxa"/>
            <w:shd w:val="clear" w:color="auto" w:fill="auto"/>
          </w:tcPr>
          <w:p w14:paraId="7E339E83" w14:textId="77777777" w:rsidR="002B5F38" w:rsidRPr="002B5F38" w:rsidRDefault="002B5F38" w:rsidP="002B5F38">
            <w:pPr>
              <w:spacing w:before="40" w:after="120"/>
              <w:ind w:right="113"/>
              <w:rPr>
                <w:lang w:val="fr-FR"/>
              </w:rPr>
            </w:pPr>
            <w:r w:rsidRPr="002B5F38">
              <w:rPr>
                <w:lang w:val="fr-FR"/>
              </w:rPr>
              <w:t>113</w:t>
            </w:r>
          </w:p>
        </w:tc>
        <w:tc>
          <w:tcPr>
            <w:tcW w:w="1112" w:type="dxa"/>
            <w:shd w:val="clear" w:color="auto" w:fill="auto"/>
          </w:tcPr>
          <w:p w14:paraId="1D550A6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27D640A" w14:textId="77777777" w:rsidR="002B5F38" w:rsidRPr="002B5F38" w:rsidRDefault="002B5F38" w:rsidP="002B5F38">
            <w:pPr>
              <w:spacing w:before="40" w:after="120"/>
              <w:ind w:right="113"/>
              <w:rPr>
                <w:lang w:val="fr-FR"/>
              </w:rPr>
            </w:pPr>
          </w:p>
        </w:tc>
        <w:tc>
          <w:tcPr>
            <w:tcW w:w="3014" w:type="dxa"/>
            <w:shd w:val="clear" w:color="auto" w:fill="auto"/>
          </w:tcPr>
          <w:p w14:paraId="7F73C42C" w14:textId="77777777" w:rsidR="002B5F38" w:rsidRPr="002B5F38" w:rsidRDefault="002B5F38" w:rsidP="002B5F38">
            <w:pPr>
              <w:spacing w:before="40" w:after="120"/>
              <w:ind w:right="113"/>
              <w:rPr>
                <w:lang w:val="fr-FR"/>
              </w:rPr>
            </w:pPr>
          </w:p>
        </w:tc>
      </w:tr>
      <w:tr w:rsidR="002B5F38" w:rsidRPr="002B5F38" w14:paraId="5B1E8F3B" w14:textId="77777777" w:rsidTr="00496B1A">
        <w:tc>
          <w:tcPr>
            <w:tcW w:w="1362" w:type="dxa"/>
            <w:shd w:val="clear" w:color="auto" w:fill="auto"/>
          </w:tcPr>
          <w:p w14:paraId="1E586AD3" w14:textId="77777777" w:rsidR="002B5F38" w:rsidRPr="002B5F38" w:rsidRDefault="002B5F38" w:rsidP="002B5F38">
            <w:pPr>
              <w:spacing w:before="40" w:after="120"/>
              <w:ind w:right="113"/>
              <w:rPr>
                <w:lang w:val="fr-FR"/>
              </w:rPr>
            </w:pPr>
            <w:r w:rsidRPr="002B5F38">
              <w:rPr>
                <w:lang w:val="fr-FR"/>
              </w:rPr>
              <w:t>114</w:t>
            </w:r>
          </w:p>
        </w:tc>
        <w:tc>
          <w:tcPr>
            <w:tcW w:w="1112" w:type="dxa"/>
            <w:shd w:val="clear" w:color="auto" w:fill="auto"/>
          </w:tcPr>
          <w:p w14:paraId="4106F44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2D5F02E" w14:textId="77777777" w:rsidR="002B5F38" w:rsidRPr="002B5F38" w:rsidRDefault="002B5F38" w:rsidP="002B5F38">
            <w:pPr>
              <w:spacing w:before="40" w:after="120"/>
              <w:ind w:right="113"/>
              <w:rPr>
                <w:lang w:val="fr-FR"/>
              </w:rPr>
            </w:pPr>
          </w:p>
        </w:tc>
        <w:tc>
          <w:tcPr>
            <w:tcW w:w="3014" w:type="dxa"/>
            <w:shd w:val="clear" w:color="auto" w:fill="auto"/>
          </w:tcPr>
          <w:p w14:paraId="246BEAE1" w14:textId="77777777" w:rsidR="002B5F38" w:rsidRPr="002B5F38" w:rsidRDefault="002B5F38" w:rsidP="002B5F38">
            <w:pPr>
              <w:spacing w:before="40" w:after="120"/>
              <w:ind w:right="113"/>
              <w:rPr>
                <w:lang w:val="fr-FR"/>
              </w:rPr>
            </w:pPr>
          </w:p>
        </w:tc>
      </w:tr>
      <w:tr w:rsidR="002B5F38" w:rsidRPr="002B5F38" w14:paraId="287DDC31" w14:textId="77777777" w:rsidTr="00496B1A">
        <w:tc>
          <w:tcPr>
            <w:tcW w:w="1362" w:type="dxa"/>
            <w:shd w:val="clear" w:color="auto" w:fill="auto"/>
          </w:tcPr>
          <w:p w14:paraId="3E69ADF0" w14:textId="77777777" w:rsidR="002B5F38" w:rsidRPr="002B5F38" w:rsidRDefault="002B5F38" w:rsidP="002B5F38">
            <w:pPr>
              <w:spacing w:before="40" w:after="120"/>
              <w:ind w:right="113"/>
              <w:rPr>
                <w:lang w:val="fr-FR"/>
              </w:rPr>
            </w:pPr>
            <w:r w:rsidRPr="002B5F38">
              <w:rPr>
                <w:lang w:val="fr-FR"/>
              </w:rPr>
              <w:t>115</w:t>
            </w:r>
          </w:p>
        </w:tc>
        <w:tc>
          <w:tcPr>
            <w:tcW w:w="1112" w:type="dxa"/>
            <w:shd w:val="clear" w:color="auto" w:fill="auto"/>
          </w:tcPr>
          <w:p w14:paraId="7742B26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4C391BB" w14:textId="77777777" w:rsidR="002B5F38" w:rsidRPr="002B5F38" w:rsidRDefault="002B5F38" w:rsidP="002B5F38">
            <w:pPr>
              <w:spacing w:before="40" w:after="120"/>
              <w:ind w:right="113"/>
              <w:rPr>
                <w:lang w:val="fr-FR"/>
              </w:rPr>
            </w:pPr>
          </w:p>
        </w:tc>
        <w:tc>
          <w:tcPr>
            <w:tcW w:w="3014" w:type="dxa"/>
            <w:shd w:val="clear" w:color="auto" w:fill="auto"/>
          </w:tcPr>
          <w:p w14:paraId="6DBA8B46" w14:textId="77777777" w:rsidR="002B5F38" w:rsidRPr="002B5F38" w:rsidRDefault="002B5F38" w:rsidP="002B5F38">
            <w:pPr>
              <w:spacing w:before="40" w:after="120"/>
              <w:ind w:right="113"/>
              <w:rPr>
                <w:lang w:val="fr-FR"/>
              </w:rPr>
            </w:pPr>
          </w:p>
        </w:tc>
      </w:tr>
      <w:tr w:rsidR="002B5F38" w:rsidRPr="002B5F38" w14:paraId="2C792703" w14:textId="77777777" w:rsidTr="00496B1A">
        <w:tc>
          <w:tcPr>
            <w:tcW w:w="1362" w:type="dxa"/>
            <w:shd w:val="clear" w:color="auto" w:fill="auto"/>
          </w:tcPr>
          <w:p w14:paraId="7F74FCAB" w14:textId="77777777" w:rsidR="002B5F38" w:rsidRPr="002B5F38" w:rsidRDefault="002B5F38" w:rsidP="002B5F38">
            <w:pPr>
              <w:spacing w:before="40" w:after="120"/>
              <w:ind w:right="113"/>
              <w:rPr>
                <w:lang w:val="fr-FR"/>
              </w:rPr>
            </w:pPr>
            <w:r w:rsidRPr="002B5F38">
              <w:rPr>
                <w:lang w:val="fr-FR"/>
              </w:rPr>
              <w:t>116</w:t>
            </w:r>
          </w:p>
        </w:tc>
        <w:tc>
          <w:tcPr>
            <w:tcW w:w="1112" w:type="dxa"/>
            <w:shd w:val="clear" w:color="auto" w:fill="auto"/>
          </w:tcPr>
          <w:p w14:paraId="460E2727"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800E6E6" w14:textId="77777777" w:rsidR="002B5F38" w:rsidRPr="002B5F38" w:rsidRDefault="002B5F38" w:rsidP="002B5F38">
            <w:pPr>
              <w:spacing w:before="40" w:after="120"/>
              <w:ind w:right="113"/>
              <w:rPr>
                <w:lang w:val="fr-FR"/>
              </w:rPr>
            </w:pPr>
          </w:p>
        </w:tc>
        <w:tc>
          <w:tcPr>
            <w:tcW w:w="3014" w:type="dxa"/>
            <w:shd w:val="clear" w:color="auto" w:fill="auto"/>
          </w:tcPr>
          <w:p w14:paraId="45A6D654" w14:textId="77777777" w:rsidR="002B5F38" w:rsidRPr="002B5F38" w:rsidRDefault="002B5F38" w:rsidP="002B5F38">
            <w:pPr>
              <w:spacing w:before="40" w:after="120"/>
              <w:ind w:right="113"/>
              <w:rPr>
                <w:lang w:val="fr-FR"/>
              </w:rPr>
            </w:pPr>
          </w:p>
        </w:tc>
      </w:tr>
      <w:tr w:rsidR="002B5F38" w:rsidRPr="002B5F38" w14:paraId="6D4B166B" w14:textId="77777777" w:rsidTr="00496B1A">
        <w:tc>
          <w:tcPr>
            <w:tcW w:w="1362" w:type="dxa"/>
            <w:shd w:val="clear" w:color="auto" w:fill="auto"/>
          </w:tcPr>
          <w:p w14:paraId="3EDA7768" w14:textId="77777777" w:rsidR="002B5F38" w:rsidRPr="002B5F38" w:rsidRDefault="002B5F38" w:rsidP="002B5F38">
            <w:pPr>
              <w:spacing w:before="40" w:after="120"/>
              <w:ind w:right="113"/>
              <w:rPr>
                <w:lang w:val="fr-FR"/>
              </w:rPr>
            </w:pPr>
            <w:r w:rsidRPr="002B5F38">
              <w:rPr>
                <w:lang w:val="fr-FR"/>
              </w:rPr>
              <w:t>117</w:t>
            </w:r>
          </w:p>
        </w:tc>
        <w:tc>
          <w:tcPr>
            <w:tcW w:w="1112" w:type="dxa"/>
            <w:shd w:val="clear" w:color="auto" w:fill="auto"/>
          </w:tcPr>
          <w:p w14:paraId="5E23980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68C8782" w14:textId="77777777" w:rsidR="002B5F38" w:rsidRPr="002B5F38" w:rsidRDefault="002B5F38" w:rsidP="002B5F38">
            <w:pPr>
              <w:spacing w:before="40" w:after="120"/>
              <w:ind w:right="113"/>
              <w:rPr>
                <w:lang w:val="fr-FR"/>
              </w:rPr>
            </w:pPr>
          </w:p>
        </w:tc>
        <w:tc>
          <w:tcPr>
            <w:tcW w:w="3014" w:type="dxa"/>
            <w:shd w:val="clear" w:color="auto" w:fill="auto"/>
          </w:tcPr>
          <w:p w14:paraId="283751D5" w14:textId="77777777" w:rsidR="002B5F38" w:rsidRPr="002B5F38" w:rsidRDefault="002B5F38" w:rsidP="002B5F38">
            <w:pPr>
              <w:spacing w:before="40" w:after="120"/>
              <w:ind w:right="113"/>
              <w:rPr>
                <w:lang w:val="fr-FR"/>
              </w:rPr>
            </w:pPr>
          </w:p>
        </w:tc>
      </w:tr>
      <w:tr w:rsidR="002B5F38" w:rsidRPr="002B5F38" w14:paraId="244A56CE" w14:textId="77777777" w:rsidTr="00496B1A">
        <w:tc>
          <w:tcPr>
            <w:tcW w:w="1362" w:type="dxa"/>
            <w:shd w:val="clear" w:color="auto" w:fill="auto"/>
          </w:tcPr>
          <w:p w14:paraId="74A7EFFE" w14:textId="77777777" w:rsidR="002B5F38" w:rsidRPr="002B5F38" w:rsidRDefault="002B5F38" w:rsidP="002B5F38">
            <w:pPr>
              <w:spacing w:before="40" w:after="120"/>
              <w:ind w:right="113"/>
              <w:rPr>
                <w:lang w:val="fr-FR"/>
              </w:rPr>
            </w:pPr>
            <w:r w:rsidRPr="002B5F38">
              <w:rPr>
                <w:lang w:val="fr-FR"/>
              </w:rPr>
              <w:t>118</w:t>
            </w:r>
          </w:p>
        </w:tc>
        <w:tc>
          <w:tcPr>
            <w:tcW w:w="1112" w:type="dxa"/>
            <w:shd w:val="clear" w:color="auto" w:fill="auto"/>
          </w:tcPr>
          <w:p w14:paraId="69AEDD7B"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74739B69" w14:textId="48419582" w:rsidR="002B5F38" w:rsidRPr="002B5F38" w:rsidRDefault="002B5F38" w:rsidP="002B5F38">
            <w:pPr>
              <w:spacing w:before="40" w:after="120"/>
              <w:ind w:right="113"/>
              <w:rPr>
                <w:lang w:val="fr-FR"/>
              </w:rPr>
            </w:pPr>
            <w:r w:rsidRPr="002B5F38">
              <w:rPr>
                <w:lang w:val="fr-FR"/>
              </w:rPr>
              <w:t>Toutes les formes d’agression physique y compris les mutilations contre la personne sont interdites au Mali.</w:t>
            </w:r>
          </w:p>
        </w:tc>
        <w:tc>
          <w:tcPr>
            <w:tcW w:w="3014" w:type="dxa"/>
            <w:shd w:val="clear" w:color="auto" w:fill="auto"/>
          </w:tcPr>
          <w:p w14:paraId="121E0249" w14:textId="77777777" w:rsidR="002B5F38" w:rsidRPr="002B5F38" w:rsidRDefault="002B5F38" w:rsidP="002B5F38">
            <w:pPr>
              <w:spacing w:before="40" w:after="120"/>
              <w:ind w:right="113"/>
              <w:rPr>
                <w:lang w:val="fr-FR"/>
              </w:rPr>
            </w:pPr>
          </w:p>
        </w:tc>
      </w:tr>
      <w:tr w:rsidR="002B5F38" w:rsidRPr="002B5F38" w14:paraId="0F352710" w14:textId="77777777" w:rsidTr="00496B1A">
        <w:tc>
          <w:tcPr>
            <w:tcW w:w="1362" w:type="dxa"/>
            <w:shd w:val="clear" w:color="auto" w:fill="auto"/>
          </w:tcPr>
          <w:p w14:paraId="52F0DDB9" w14:textId="77777777" w:rsidR="002B5F38" w:rsidRPr="002B5F38" w:rsidRDefault="002B5F38" w:rsidP="002B5F38">
            <w:pPr>
              <w:spacing w:before="40" w:after="120"/>
              <w:ind w:right="113"/>
              <w:rPr>
                <w:lang w:val="fr-FR"/>
              </w:rPr>
            </w:pPr>
            <w:r w:rsidRPr="002B5F38">
              <w:rPr>
                <w:lang w:val="fr-FR"/>
              </w:rPr>
              <w:t>119</w:t>
            </w:r>
          </w:p>
        </w:tc>
        <w:tc>
          <w:tcPr>
            <w:tcW w:w="1112" w:type="dxa"/>
            <w:shd w:val="clear" w:color="auto" w:fill="auto"/>
          </w:tcPr>
          <w:p w14:paraId="7D76E795"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59F361D" w14:textId="77777777" w:rsidR="002B5F38" w:rsidRPr="002B5F38" w:rsidRDefault="002B5F38" w:rsidP="002B5F38">
            <w:pPr>
              <w:spacing w:before="40" w:after="120"/>
              <w:ind w:right="113"/>
              <w:rPr>
                <w:lang w:val="fr-FR"/>
              </w:rPr>
            </w:pPr>
          </w:p>
        </w:tc>
        <w:tc>
          <w:tcPr>
            <w:tcW w:w="3014" w:type="dxa"/>
            <w:shd w:val="clear" w:color="auto" w:fill="auto"/>
          </w:tcPr>
          <w:p w14:paraId="57EBE175" w14:textId="77777777" w:rsidR="002B5F38" w:rsidRPr="002B5F38" w:rsidRDefault="002B5F38" w:rsidP="002B5F38">
            <w:pPr>
              <w:spacing w:before="40" w:after="120"/>
              <w:ind w:right="113"/>
              <w:rPr>
                <w:lang w:val="fr-FR"/>
              </w:rPr>
            </w:pPr>
          </w:p>
        </w:tc>
      </w:tr>
      <w:tr w:rsidR="002B5F38" w:rsidRPr="002B5F38" w14:paraId="3B8664C8" w14:textId="77777777" w:rsidTr="00496B1A">
        <w:tc>
          <w:tcPr>
            <w:tcW w:w="1362" w:type="dxa"/>
            <w:shd w:val="clear" w:color="auto" w:fill="auto"/>
          </w:tcPr>
          <w:p w14:paraId="05285753" w14:textId="77777777" w:rsidR="002B5F38" w:rsidRPr="002B5F38" w:rsidRDefault="002B5F38" w:rsidP="002B5F38">
            <w:pPr>
              <w:spacing w:before="40" w:after="120"/>
              <w:ind w:right="113"/>
              <w:rPr>
                <w:lang w:val="fr-FR"/>
              </w:rPr>
            </w:pPr>
            <w:r w:rsidRPr="002B5F38">
              <w:rPr>
                <w:lang w:val="fr-FR"/>
              </w:rPr>
              <w:t>120</w:t>
            </w:r>
          </w:p>
        </w:tc>
        <w:tc>
          <w:tcPr>
            <w:tcW w:w="1112" w:type="dxa"/>
            <w:shd w:val="clear" w:color="auto" w:fill="auto"/>
          </w:tcPr>
          <w:p w14:paraId="77AABBB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BEFDD34" w14:textId="77777777" w:rsidR="002B5F38" w:rsidRPr="002B5F38" w:rsidRDefault="002B5F38" w:rsidP="002B5F38">
            <w:pPr>
              <w:spacing w:before="40" w:after="120"/>
              <w:ind w:right="113"/>
              <w:rPr>
                <w:lang w:val="fr-FR"/>
              </w:rPr>
            </w:pPr>
          </w:p>
        </w:tc>
        <w:tc>
          <w:tcPr>
            <w:tcW w:w="3014" w:type="dxa"/>
            <w:shd w:val="clear" w:color="auto" w:fill="auto"/>
          </w:tcPr>
          <w:p w14:paraId="6C05F49F" w14:textId="77777777" w:rsidR="002B5F38" w:rsidRPr="002B5F38" w:rsidRDefault="002B5F38" w:rsidP="002B5F38">
            <w:pPr>
              <w:spacing w:before="40" w:after="120"/>
              <w:ind w:right="113"/>
              <w:rPr>
                <w:lang w:val="fr-FR"/>
              </w:rPr>
            </w:pPr>
          </w:p>
        </w:tc>
      </w:tr>
      <w:tr w:rsidR="002B5F38" w:rsidRPr="002B5F38" w14:paraId="1A3257FF" w14:textId="77777777" w:rsidTr="00496B1A">
        <w:tc>
          <w:tcPr>
            <w:tcW w:w="1362" w:type="dxa"/>
            <w:shd w:val="clear" w:color="auto" w:fill="auto"/>
          </w:tcPr>
          <w:p w14:paraId="2DD53196" w14:textId="77777777" w:rsidR="002B5F38" w:rsidRPr="002B5F38" w:rsidRDefault="002B5F38" w:rsidP="002B5F38">
            <w:pPr>
              <w:spacing w:before="40" w:after="120"/>
              <w:ind w:right="113"/>
              <w:rPr>
                <w:lang w:val="fr-FR"/>
              </w:rPr>
            </w:pPr>
            <w:r w:rsidRPr="002B5F38">
              <w:rPr>
                <w:lang w:val="fr-FR"/>
              </w:rPr>
              <w:t>121</w:t>
            </w:r>
          </w:p>
        </w:tc>
        <w:tc>
          <w:tcPr>
            <w:tcW w:w="1112" w:type="dxa"/>
            <w:shd w:val="clear" w:color="auto" w:fill="auto"/>
          </w:tcPr>
          <w:p w14:paraId="66DC14A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411C169" w14:textId="77777777" w:rsidR="002B5F38" w:rsidRPr="002B5F38" w:rsidRDefault="002B5F38" w:rsidP="002B5F38">
            <w:pPr>
              <w:spacing w:before="40" w:after="120"/>
              <w:ind w:right="113"/>
              <w:rPr>
                <w:lang w:val="fr-FR"/>
              </w:rPr>
            </w:pPr>
          </w:p>
        </w:tc>
        <w:tc>
          <w:tcPr>
            <w:tcW w:w="3014" w:type="dxa"/>
            <w:shd w:val="clear" w:color="auto" w:fill="auto"/>
          </w:tcPr>
          <w:p w14:paraId="58359217" w14:textId="77777777" w:rsidR="002B5F38" w:rsidRPr="002B5F38" w:rsidRDefault="002B5F38" w:rsidP="002B5F38">
            <w:pPr>
              <w:spacing w:before="40" w:after="120"/>
              <w:ind w:right="113"/>
              <w:rPr>
                <w:lang w:val="fr-FR"/>
              </w:rPr>
            </w:pPr>
          </w:p>
        </w:tc>
      </w:tr>
      <w:tr w:rsidR="002B5F38" w:rsidRPr="002B5F38" w14:paraId="26D4BF0D" w14:textId="77777777" w:rsidTr="00496B1A">
        <w:tc>
          <w:tcPr>
            <w:tcW w:w="1362" w:type="dxa"/>
            <w:shd w:val="clear" w:color="auto" w:fill="auto"/>
          </w:tcPr>
          <w:p w14:paraId="18668ABC" w14:textId="77777777" w:rsidR="002B5F38" w:rsidRPr="002B5F38" w:rsidRDefault="002B5F38" w:rsidP="002B5F38">
            <w:pPr>
              <w:spacing w:before="40" w:after="120"/>
              <w:ind w:right="113"/>
              <w:rPr>
                <w:lang w:val="fr-FR"/>
              </w:rPr>
            </w:pPr>
            <w:r w:rsidRPr="002B5F38">
              <w:rPr>
                <w:lang w:val="fr-FR"/>
              </w:rPr>
              <w:t>122</w:t>
            </w:r>
          </w:p>
        </w:tc>
        <w:tc>
          <w:tcPr>
            <w:tcW w:w="1112" w:type="dxa"/>
            <w:shd w:val="clear" w:color="auto" w:fill="auto"/>
          </w:tcPr>
          <w:p w14:paraId="30E5118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EDD7F71" w14:textId="77777777" w:rsidR="002B5F38" w:rsidRPr="002B5F38" w:rsidRDefault="002B5F38" w:rsidP="002B5F38">
            <w:pPr>
              <w:spacing w:before="40" w:after="120"/>
              <w:ind w:right="113"/>
              <w:rPr>
                <w:lang w:val="fr-FR"/>
              </w:rPr>
            </w:pPr>
          </w:p>
        </w:tc>
        <w:tc>
          <w:tcPr>
            <w:tcW w:w="3014" w:type="dxa"/>
            <w:shd w:val="clear" w:color="auto" w:fill="auto"/>
          </w:tcPr>
          <w:p w14:paraId="726EFC5F" w14:textId="77777777" w:rsidR="002B5F38" w:rsidRPr="002B5F38" w:rsidRDefault="002B5F38" w:rsidP="002B5F38">
            <w:pPr>
              <w:spacing w:before="40" w:after="120"/>
              <w:ind w:right="113"/>
              <w:rPr>
                <w:lang w:val="fr-FR"/>
              </w:rPr>
            </w:pPr>
          </w:p>
        </w:tc>
      </w:tr>
      <w:tr w:rsidR="002B5F38" w:rsidRPr="002B5F38" w14:paraId="08DC223C" w14:textId="77777777" w:rsidTr="00496B1A">
        <w:tc>
          <w:tcPr>
            <w:tcW w:w="1362" w:type="dxa"/>
            <w:shd w:val="clear" w:color="auto" w:fill="auto"/>
          </w:tcPr>
          <w:p w14:paraId="4AB216FC" w14:textId="77777777" w:rsidR="002B5F38" w:rsidRPr="002B5F38" w:rsidRDefault="002B5F38" w:rsidP="002B5F38">
            <w:pPr>
              <w:spacing w:before="40" w:after="120"/>
              <w:ind w:right="113"/>
              <w:rPr>
                <w:lang w:val="fr-FR"/>
              </w:rPr>
            </w:pPr>
            <w:r w:rsidRPr="002B5F38">
              <w:rPr>
                <w:lang w:val="fr-FR"/>
              </w:rPr>
              <w:t>123</w:t>
            </w:r>
          </w:p>
        </w:tc>
        <w:tc>
          <w:tcPr>
            <w:tcW w:w="1112" w:type="dxa"/>
            <w:shd w:val="clear" w:color="auto" w:fill="auto"/>
          </w:tcPr>
          <w:p w14:paraId="2D28A36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B1188CD" w14:textId="77777777" w:rsidR="002B5F38" w:rsidRPr="002B5F38" w:rsidRDefault="002B5F38" w:rsidP="002B5F38">
            <w:pPr>
              <w:spacing w:before="40" w:after="120"/>
              <w:ind w:right="113"/>
              <w:rPr>
                <w:lang w:val="fr-FR"/>
              </w:rPr>
            </w:pPr>
          </w:p>
        </w:tc>
        <w:tc>
          <w:tcPr>
            <w:tcW w:w="3014" w:type="dxa"/>
            <w:shd w:val="clear" w:color="auto" w:fill="auto"/>
          </w:tcPr>
          <w:p w14:paraId="3AB9E6E8" w14:textId="77777777" w:rsidR="002B5F38" w:rsidRPr="002B5F38" w:rsidRDefault="002B5F38" w:rsidP="002B5F38">
            <w:pPr>
              <w:spacing w:before="40" w:after="120"/>
              <w:ind w:right="113"/>
              <w:rPr>
                <w:lang w:val="fr-FR"/>
              </w:rPr>
            </w:pPr>
          </w:p>
        </w:tc>
      </w:tr>
      <w:tr w:rsidR="002B5F38" w:rsidRPr="002B5F38" w14:paraId="4B167ABE" w14:textId="77777777" w:rsidTr="00496B1A">
        <w:tc>
          <w:tcPr>
            <w:tcW w:w="1362" w:type="dxa"/>
            <w:shd w:val="clear" w:color="auto" w:fill="auto"/>
          </w:tcPr>
          <w:p w14:paraId="001A0402" w14:textId="77777777" w:rsidR="002B5F38" w:rsidRPr="002B5F38" w:rsidRDefault="002B5F38" w:rsidP="002B5F38">
            <w:pPr>
              <w:spacing w:before="40" w:after="120"/>
              <w:ind w:right="113"/>
              <w:rPr>
                <w:lang w:val="fr-FR"/>
              </w:rPr>
            </w:pPr>
            <w:r w:rsidRPr="002B5F38">
              <w:rPr>
                <w:lang w:val="fr-FR"/>
              </w:rPr>
              <w:t>124</w:t>
            </w:r>
          </w:p>
        </w:tc>
        <w:tc>
          <w:tcPr>
            <w:tcW w:w="1112" w:type="dxa"/>
            <w:shd w:val="clear" w:color="auto" w:fill="auto"/>
          </w:tcPr>
          <w:p w14:paraId="01187AA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325F572" w14:textId="77777777" w:rsidR="002B5F38" w:rsidRPr="002B5F38" w:rsidRDefault="002B5F38" w:rsidP="002B5F38">
            <w:pPr>
              <w:spacing w:before="40" w:after="120"/>
              <w:ind w:right="113"/>
              <w:rPr>
                <w:lang w:val="fr-FR"/>
              </w:rPr>
            </w:pPr>
          </w:p>
        </w:tc>
        <w:tc>
          <w:tcPr>
            <w:tcW w:w="3014" w:type="dxa"/>
            <w:shd w:val="clear" w:color="auto" w:fill="auto"/>
          </w:tcPr>
          <w:p w14:paraId="0245CEAD" w14:textId="77777777" w:rsidR="002B5F38" w:rsidRPr="002B5F38" w:rsidRDefault="002B5F38" w:rsidP="002B5F38">
            <w:pPr>
              <w:spacing w:before="40" w:after="120"/>
              <w:ind w:right="113"/>
              <w:rPr>
                <w:lang w:val="fr-FR"/>
              </w:rPr>
            </w:pPr>
          </w:p>
        </w:tc>
      </w:tr>
      <w:tr w:rsidR="002B5F38" w:rsidRPr="002B5F38" w14:paraId="038C0D94" w14:textId="77777777" w:rsidTr="00496B1A">
        <w:tc>
          <w:tcPr>
            <w:tcW w:w="1362" w:type="dxa"/>
            <w:shd w:val="clear" w:color="auto" w:fill="auto"/>
          </w:tcPr>
          <w:p w14:paraId="386FB832" w14:textId="77777777" w:rsidR="002B5F38" w:rsidRPr="002B5F38" w:rsidRDefault="002B5F38" w:rsidP="002B5F38">
            <w:pPr>
              <w:spacing w:before="40" w:after="120"/>
              <w:ind w:right="113"/>
              <w:rPr>
                <w:lang w:val="fr-FR"/>
              </w:rPr>
            </w:pPr>
            <w:r w:rsidRPr="002B5F38">
              <w:rPr>
                <w:lang w:val="fr-FR"/>
              </w:rPr>
              <w:t>125</w:t>
            </w:r>
          </w:p>
        </w:tc>
        <w:tc>
          <w:tcPr>
            <w:tcW w:w="1112" w:type="dxa"/>
            <w:shd w:val="clear" w:color="auto" w:fill="auto"/>
          </w:tcPr>
          <w:p w14:paraId="30FA399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A80577C" w14:textId="77777777" w:rsidR="002B5F38" w:rsidRPr="002B5F38" w:rsidRDefault="002B5F38" w:rsidP="002B5F38">
            <w:pPr>
              <w:spacing w:before="40" w:after="120"/>
              <w:ind w:right="113"/>
              <w:rPr>
                <w:lang w:val="fr-FR"/>
              </w:rPr>
            </w:pPr>
          </w:p>
        </w:tc>
        <w:tc>
          <w:tcPr>
            <w:tcW w:w="3014" w:type="dxa"/>
            <w:shd w:val="clear" w:color="auto" w:fill="auto"/>
          </w:tcPr>
          <w:p w14:paraId="78A8ECA9" w14:textId="77777777" w:rsidR="002B5F38" w:rsidRPr="002B5F38" w:rsidRDefault="002B5F38" w:rsidP="002B5F38">
            <w:pPr>
              <w:spacing w:before="40" w:after="120"/>
              <w:ind w:right="113"/>
              <w:rPr>
                <w:lang w:val="fr-FR"/>
              </w:rPr>
            </w:pPr>
          </w:p>
        </w:tc>
      </w:tr>
      <w:tr w:rsidR="002B5F38" w:rsidRPr="002B5F38" w14:paraId="51AFB32D" w14:textId="77777777" w:rsidTr="00496B1A">
        <w:tc>
          <w:tcPr>
            <w:tcW w:w="1362" w:type="dxa"/>
            <w:shd w:val="clear" w:color="auto" w:fill="auto"/>
          </w:tcPr>
          <w:p w14:paraId="2EF195BF" w14:textId="77777777" w:rsidR="002B5F38" w:rsidRPr="002B5F38" w:rsidRDefault="002B5F38" w:rsidP="002B5F38">
            <w:pPr>
              <w:spacing w:before="40" w:after="120"/>
              <w:ind w:right="113"/>
              <w:rPr>
                <w:lang w:val="fr-FR"/>
              </w:rPr>
            </w:pPr>
            <w:r w:rsidRPr="002B5F38">
              <w:rPr>
                <w:lang w:val="fr-FR"/>
              </w:rPr>
              <w:lastRenderedPageBreak/>
              <w:t>126</w:t>
            </w:r>
          </w:p>
        </w:tc>
        <w:tc>
          <w:tcPr>
            <w:tcW w:w="1112" w:type="dxa"/>
            <w:shd w:val="clear" w:color="auto" w:fill="auto"/>
          </w:tcPr>
          <w:p w14:paraId="050A95F5"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2279C1E" w14:textId="77777777" w:rsidR="002B5F38" w:rsidRPr="002B5F38" w:rsidRDefault="002B5F38" w:rsidP="002B5F38">
            <w:pPr>
              <w:spacing w:before="40" w:after="120"/>
              <w:ind w:right="113"/>
              <w:rPr>
                <w:lang w:val="fr-FR"/>
              </w:rPr>
            </w:pPr>
          </w:p>
        </w:tc>
        <w:tc>
          <w:tcPr>
            <w:tcW w:w="3014" w:type="dxa"/>
            <w:shd w:val="clear" w:color="auto" w:fill="auto"/>
          </w:tcPr>
          <w:p w14:paraId="449CE2A5" w14:textId="77777777" w:rsidR="002B5F38" w:rsidRPr="002B5F38" w:rsidRDefault="002B5F38" w:rsidP="002B5F38">
            <w:pPr>
              <w:spacing w:before="40" w:after="120"/>
              <w:ind w:right="113"/>
              <w:rPr>
                <w:lang w:val="fr-FR"/>
              </w:rPr>
            </w:pPr>
          </w:p>
        </w:tc>
      </w:tr>
      <w:tr w:rsidR="002B5F38" w:rsidRPr="002B5F38" w14:paraId="3633CEDB" w14:textId="77777777" w:rsidTr="00496B1A">
        <w:tc>
          <w:tcPr>
            <w:tcW w:w="1362" w:type="dxa"/>
            <w:shd w:val="clear" w:color="auto" w:fill="auto"/>
          </w:tcPr>
          <w:p w14:paraId="5C79B105" w14:textId="77777777" w:rsidR="002B5F38" w:rsidRPr="002B5F38" w:rsidRDefault="002B5F38" w:rsidP="002B5F38">
            <w:pPr>
              <w:spacing w:before="40" w:after="120"/>
              <w:ind w:right="113"/>
              <w:rPr>
                <w:lang w:val="fr-FR"/>
              </w:rPr>
            </w:pPr>
            <w:r w:rsidRPr="002B5F38">
              <w:rPr>
                <w:lang w:val="fr-FR"/>
              </w:rPr>
              <w:t>127</w:t>
            </w:r>
          </w:p>
        </w:tc>
        <w:tc>
          <w:tcPr>
            <w:tcW w:w="1112" w:type="dxa"/>
            <w:shd w:val="clear" w:color="auto" w:fill="auto"/>
          </w:tcPr>
          <w:p w14:paraId="4388E75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61F6B89" w14:textId="77777777" w:rsidR="002B5F38" w:rsidRPr="002B5F38" w:rsidRDefault="002B5F38" w:rsidP="002B5F38">
            <w:pPr>
              <w:spacing w:before="40" w:after="120"/>
              <w:ind w:right="113"/>
              <w:rPr>
                <w:lang w:val="fr-FR"/>
              </w:rPr>
            </w:pPr>
          </w:p>
        </w:tc>
        <w:tc>
          <w:tcPr>
            <w:tcW w:w="3014" w:type="dxa"/>
            <w:shd w:val="clear" w:color="auto" w:fill="auto"/>
          </w:tcPr>
          <w:p w14:paraId="2E6D67CC" w14:textId="77777777" w:rsidR="002B5F38" w:rsidRPr="002B5F38" w:rsidRDefault="002B5F38" w:rsidP="002B5F38">
            <w:pPr>
              <w:spacing w:before="40" w:after="120"/>
              <w:ind w:right="113"/>
              <w:rPr>
                <w:lang w:val="fr-FR"/>
              </w:rPr>
            </w:pPr>
          </w:p>
        </w:tc>
      </w:tr>
      <w:tr w:rsidR="002B5F38" w:rsidRPr="002B5F38" w14:paraId="4C8097F7" w14:textId="77777777" w:rsidTr="00496B1A">
        <w:tc>
          <w:tcPr>
            <w:tcW w:w="1362" w:type="dxa"/>
            <w:shd w:val="clear" w:color="auto" w:fill="auto"/>
          </w:tcPr>
          <w:p w14:paraId="7C9387EA" w14:textId="77777777" w:rsidR="002B5F38" w:rsidRPr="002B5F38" w:rsidRDefault="002B5F38" w:rsidP="002B5F38">
            <w:pPr>
              <w:spacing w:before="40" w:after="120"/>
              <w:ind w:right="113"/>
              <w:rPr>
                <w:lang w:val="fr-FR"/>
              </w:rPr>
            </w:pPr>
            <w:r w:rsidRPr="002B5F38">
              <w:rPr>
                <w:lang w:val="fr-FR"/>
              </w:rPr>
              <w:t>128</w:t>
            </w:r>
          </w:p>
        </w:tc>
        <w:tc>
          <w:tcPr>
            <w:tcW w:w="1112" w:type="dxa"/>
            <w:shd w:val="clear" w:color="auto" w:fill="auto"/>
          </w:tcPr>
          <w:p w14:paraId="42D20C7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F357087" w14:textId="77777777" w:rsidR="002B5F38" w:rsidRPr="002B5F38" w:rsidRDefault="002B5F38" w:rsidP="002B5F38">
            <w:pPr>
              <w:spacing w:before="40" w:after="120"/>
              <w:ind w:right="113"/>
              <w:rPr>
                <w:lang w:val="fr-FR"/>
              </w:rPr>
            </w:pPr>
          </w:p>
        </w:tc>
        <w:tc>
          <w:tcPr>
            <w:tcW w:w="3014" w:type="dxa"/>
            <w:shd w:val="clear" w:color="auto" w:fill="auto"/>
          </w:tcPr>
          <w:p w14:paraId="102A941B" w14:textId="77777777" w:rsidR="002B5F38" w:rsidRPr="002B5F38" w:rsidRDefault="002B5F38" w:rsidP="002B5F38">
            <w:pPr>
              <w:spacing w:before="40" w:after="120"/>
              <w:ind w:right="113"/>
              <w:rPr>
                <w:lang w:val="fr-FR"/>
              </w:rPr>
            </w:pPr>
          </w:p>
        </w:tc>
      </w:tr>
      <w:tr w:rsidR="002B5F38" w:rsidRPr="002B5F38" w14:paraId="51E3A7A7" w14:textId="77777777" w:rsidTr="00496B1A">
        <w:tc>
          <w:tcPr>
            <w:tcW w:w="1362" w:type="dxa"/>
            <w:shd w:val="clear" w:color="auto" w:fill="auto"/>
          </w:tcPr>
          <w:p w14:paraId="7C52B57E" w14:textId="77777777" w:rsidR="002B5F38" w:rsidRPr="002B5F38" w:rsidRDefault="002B5F38" w:rsidP="002B5F38">
            <w:pPr>
              <w:spacing w:before="40" w:after="120"/>
              <w:ind w:right="113"/>
              <w:rPr>
                <w:lang w:val="fr-FR"/>
              </w:rPr>
            </w:pPr>
            <w:r w:rsidRPr="002B5F38">
              <w:rPr>
                <w:lang w:val="fr-FR"/>
              </w:rPr>
              <w:t>129</w:t>
            </w:r>
          </w:p>
        </w:tc>
        <w:tc>
          <w:tcPr>
            <w:tcW w:w="1112" w:type="dxa"/>
            <w:shd w:val="clear" w:color="auto" w:fill="auto"/>
          </w:tcPr>
          <w:p w14:paraId="0C09B00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AB24C10" w14:textId="77777777" w:rsidR="002B5F38" w:rsidRPr="002B5F38" w:rsidRDefault="002B5F38" w:rsidP="002B5F38">
            <w:pPr>
              <w:spacing w:before="40" w:after="120"/>
              <w:ind w:right="113"/>
              <w:rPr>
                <w:lang w:val="fr-FR"/>
              </w:rPr>
            </w:pPr>
          </w:p>
        </w:tc>
        <w:tc>
          <w:tcPr>
            <w:tcW w:w="3014" w:type="dxa"/>
            <w:shd w:val="clear" w:color="auto" w:fill="auto"/>
          </w:tcPr>
          <w:p w14:paraId="551CEE02" w14:textId="77777777" w:rsidR="002B5F38" w:rsidRPr="002B5F38" w:rsidRDefault="002B5F38" w:rsidP="002B5F38">
            <w:pPr>
              <w:spacing w:before="40" w:after="120"/>
              <w:ind w:right="113"/>
              <w:rPr>
                <w:lang w:val="fr-FR"/>
              </w:rPr>
            </w:pPr>
          </w:p>
        </w:tc>
      </w:tr>
      <w:tr w:rsidR="002B5F38" w:rsidRPr="002B5F38" w14:paraId="6ABB1165" w14:textId="77777777" w:rsidTr="00496B1A">
        <w:tc>
          <w:tcPr>
            <w:tcW w:w="1362" w:type="dxa"/>
            <w:shd w:val="clear" w:color="auto" w:fill="auto"/>
          </w:tcPr>
          <w:p w14:paraId="25A3A536" w14:textId="77777777" w:rsidR="002B5F38" w:rsidRPr="002B5F38" w:rsidRDefault="002B5F38" w:rsidP="002B5F38">
            <w:pPr>
              <w:spacing w:before="40" w:after="120"/>
              <w:ind w:right="113"/>
              <w:rPr>
                <w:lang w:val="fr-FR"/>
              </w:rPr>
            </w:pPr>
            <w:r w:rsidRPr="002B5F38">
              <w:rPr>
                <w:lang w:val="fr-FR"/>
              </w:rPr>
              <w:t>130</w:t>
            </w:r>
          </w:p>
        </w:tc>
        <w:tc>
          <w:tcPr>
            <w:tcW w:w="1112" w:type="dxa"/>
            <w:shd w:val="clear" w:color="auto" w:fill="auto"/>
          </w:tcPr>
          <w:p w14:paraId="1205BF8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191F072" w14:textId="77777777" w:rsidR="002B5F38" w:rsidRPr="002B5F38" w:rsidRDefault="002B5F38" w:rsidP="002B5F38">
            <w:pPr>
              <w:spacing w:before="40" w:after="120"/>
              <w:ind w:right="113"/>
              <w:rPr>
                <w:lang w:val="fr-FR"/>
              </w:rPr>
            </w:pPr>
          </w:p>
        </w:tc>
        <w:tc>
          <w:tcPr>
            <w:tcW w:w="3014" w:type="dxa"/>
            <w:shd w:val="clear" w:color="auto" w:fill="auto"/>
          </w:tcPr>
          <w:p w14:paraId="56C1FAB0" w14:textId="77777777" w:rsidR="002B5F38" w:rsidRPr="002B5F38" w:rsidRDefault="002B5F38" w:rsidP="002B5F38">
            <w:pPr>
              <w:spacing w:before="40" w:after="120"/>
              <w:ind w:right="113"/>
              <w:rPr>
                <w:lang w:val="fr-FR"/>
              </w:rPr>
            </w:pPr>
          </w:p>
        </w:tc>
      </w:tr>
      <w:tr w:rsidR="002B5F38" w:rsidRPr="002B5F38" w14:paraId="3D8451C0" w14:textId="77777777" w:rsidTr="00496B1A">
        <w:tc>
          <w:tcPr>
            <w:tcW w:w="1362" w:type="dxa"/>
            <w:shd w:val="clear" w:color="auto" w:fill="auto"/>
          </w:tcPr>
          <w:p w14:paraId="259744BB" w14:textId="77777777" w:rsidR="002B5F38" w:rsidRPr="002B5F38" w:rsidRDefault="002B5F38" w:rsidP="002B5F38">
            <w:pPr>
              <w:spacing w:before="40" w:after="120"/>
              <w:ind w:right="113"/>
              <w:rPr>
                <w:lang w:val="fr-FR"/>
              </w:rPr>
            </w:pPr>
            <w:r w:rsidRPr="002B5F38">
              <w:rPr>
                <w:lang w:val="fr-FR"/>
              </w:rPr>
              <w:t>131</w:t>
            </w:r>
          </w:p>
        </w:tc>
        <w:tc>
          <w:tcPr>
            <w:tcW w:w="1112" w:type="dxa"/>
            <w:shd w:val="clear" w:color="auto" w:fill="auto"/>
          </w:tcPr>
          <w:p w14:paraId="3734892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57DB6F6" w14:textId="77777777" w:rsidR="002B5F38" w:rsidRPr="002B5F38" w:rsidRDefault="002B5F38" w:rsidP="002B5F38">
            <w:pPr>
              <w:spacing w:before="40" w:after="120"/>
              <w:ind w:right="113"/>
              <w:rPr>
                <w:lang w:val="fr-FR"/>
              </w:rPr>
            </w:pPr>
          </w:p>
        </w:tc>
        <w:tc>
          <w:tcPr>
            <w:tcW w:w="3014" w:type="dxa"/>
            <w:shd w:val="clear" w:color="auto" w:fill="auto"/>
          </w:tcPr>
          <w:p w14:paraId="72E104DC" w14:textId="77777777" w:rsidR="002B5F38" w:rsidRPr="002B5F38" w:rsidRDefault="002B5F38" w:rsidP="002B5F38">
            <w:pPr>
              <w:spacing w:before="40" w:after="120"/>
              <w:ind w:right="113"/>
              <w:rPr>
                <w:lang w:val="fr-FR"/>
              </w:rPr>
            </w:pPr>
          </w:p>
        </w:tc>
      </w:tr>
      <w:tr w:rsidR="002B5F38" w:rsidRPr="002B5F38" w14:paraId="282066F0" w14:textId="77777777" w:rsidTr="00496B1A">
        <w:tc>
          <w:tcPr>
            <w:tcW w:w="1362" w:type="dxa"/>
            <w:shd w:val="clear" w:color="auto" w:fill="auto"/>
          </w:tcPr>
          <w:p w14:paraId="184106E6" w14:textId="77777777" w:rsidR="002B5F38" w:rsidRPr="002B5F38" w:rsidRDefault="002B5F38" w:rsidP="002B5F38">
            <w:pPr>
              <w:spacing w:before="40" w:after="120"/>
              <w:ind w:right="113"/>
              <w:rPr>
                <w:lang w:val="fr-FR"/>
              </w:rPr>
            </w:pPr>
            <w:r w:rsidRPr="002B5F38">
              <w:rPr>
                <w:lang w:val="fr-FR"/>
              </w:rPr>
              <w:t>132</w:t>
            </w:r>
          </w:p>
        </w:tc>
        <w:tc>
          <w:tcPr>
            <w:tcW w:w="1112" w:type="dxa"/>
            <w:shd w:val="clear" w:color="auto" w:fill="auto"/>
          </w:tcPr>
          <w:p w14:paraId="11B2585C"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1F47ABF" w14:textId="77777777" w:rsidR="002B5F38" w:rsidRPr="002B5F38" w:rsidRDefault="002B5F38" w:rsidP="002B5F38">
            <w:pPr>
              <w:spacing w:before="40" w:after="120"/>
              <w:ind w:right="113"/>
              <w:rPr>
                <w:lang w:val="fr-FR"/>
              </w:rPr>
            </w:pPr>
          </w:p>
        </w:tc>
        <w:tc>
          <w:tcPr>
            <w:tcW w:w="3014" w:type="dxa"/>
            <w:shd w:val="clear" w:color="auto" w:fill="auto"/>
          </w:tcPr>
          <w:p w14:paraId="1B15A324" w14:textId="77777777" w:rsidR="002B5F38" w:rsidRPr="002B5F38" w:rsidRDefault="002B5F38" w:rsidP="002B5F38">
            <w:pPr>
              <w:spacing w:before="40" w:after="120"/>
              <w:ind w:right="113"/>
              <w:rPr>
                <w:lang w:val="fr-FR"/>
              </w:rPr>
            </w:pPr>
          </w:p>
        </w:tc>
      </w:tr>
      <w:tr w:rsidR="002B5F38" w:rsidRPr="002B5F38" w14:paraId="0DB9B48F" w14:textId="77777777" w:rsidTr="00496B1A">
        <w:tc>
          <w:tcPr>
            <w:tcW w:w="1362" w:type="dxa"/>
            <w:shd w:val="clear" w:color="auto" w:fill="auto"/>
          </w:tcPr>
          <w:p w14:paraId="7E19BAE8" w14:textId="77777777" w:rsidR="002B5F38" w:rsidRPr="002B5F38" w:rsidRDefault="002B5F38" w:rsidP="002B5F38">
            <w:pPr>
              <w:spacing w:before="40" w:after="120"/>
              <w:ind w:right="113"/>
              <w:rPr>
                <w:lang w:val="fr-FR"/>
              </w:rPr>
            </w:pPr>
            <w:r w:rsidRPr="002B5F38">
              <w:rPr>
                <w:lang w:val="fr-FR"/>
              </w:rPr>
              <w:t>133</w:t>
            </w:r>
          </w:p>
        </w:tc>
        <w:tc>
          <w:tcPr>
            <w:tcW w:w="1112" w:type="dxa"/>
            <w:shd w:val="clear" w:color="auto" w:fill="auto"/>
          </w:tcPr>
          <w:p w14:paraId="3C245F8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A727512" w14:textId="77777777" w:rsidR="002B5F38" w:rsidRPr="002B5F38" w:rsidRDefault="002B5F38" w:rsidP="002B5F38">
            <w:pPr>
              <w:spacing w:before="40" w:after="120"/>
              <w:ind w:right="113"/>
              <w:rPr>
                <w:lang w:val="fr-FR"/>
              </w:rPr>
            </w:pPr>
          </w:p>
        </w:tc>
        <w:tc>
          <w:tcPr>
            <w:tcW w:w="3014" w:type="dxa"/>
            <w:shd w:val="clear" w:color="auto" w:fill="auto"/>
          </w:tcPr>
          <w:p w14:paraId="74020D00" w14:textId="77777777" w:rsidR="002B5F38" w:rsidRPr="002B5F38" w:rsidRDefault="002B5F38" w:rsidP="002B5F38">
            <w:pPr>
              <w:spacing w:before="40" w:after="120"/>
              <w:ind w:right="113"/>
              <w:rPr>
                <w:lang w:val="fr-FR"/>
              </w:rPr>
            </w:pPr>
          </w:p>
        </w:tc>
      </w:tr>
      <w:tr w:rsidR="002B5F38" w:rsidRPr="002B5F38" w14:paraId="09833D78" w14:textId="77777777" w:rsidTr="00496B1A">
        <w:tc>
          <w:tcPr>
            <w:tcW w:w="1362" w:type="dxa"/>
            <w:shd w:val="clear" w:color="auto" w:fill="auto"/>
          </w:tcPr>
          <w:p w14:paraId="285099A8" w14:textId="77777777" w:rsidR="002B5F38" w:rsidRPr="002B5F38" w:rsidRDefault="002B5F38" w:rsidP="002B5F38">
            <w:pPr>
              <w:spacing w:before="40" w:after="120"/>
              <w:ind w:right="113"/>
              <w:rPr>
                <w:lang w:val="fr-FR"/>
              </w:rPr>
            </w:pPr>
            <w:r w:rsidRPr="002B5F38">
              <w:rPr>
                <w:lang w:val="fr-FR"/>
              </w:rPr>
              <w:t>134</w:t>
            </w:r>
          </w:p>
        </w:tc>
        <w:tc>
          <w:tcPr>
            <w:tcW w:w="1112" w:type="dxa"/>
            <w:shd w:val="clear" w:color="auto" w:fill="auto"/>
          </w:tcPr>
          <w:p w14:paraId="3723955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B2576EF" w14:textId="77777777" w:rsidR="002B5F38" w:rsidRPr="002B5F38" w:rsidRDefault="002B5F38" w:rsidP="002B5F38">
            <w:pPr>
              <w:spacing w:before="40" w:after="120"/>
              <w:ind w:right="113"/>
              <w:rPr>
                <w:lang w:val="fr-FR"/>
              </w:rPr>
            </w:pPr>
          </w:p>
        </w:tc>
        <w:tc>
          <w:tcPr>
            <w:tcW w:w="3014" w:type="dxa"/>
            <w:shd w:val="clear" w:color="auto" w:fill="auto"/>
          </w:tcPr>
          <w:p w14:paraId="1750957B" w14:textId="77777777" w:rsidR="002B5F38" w:rsidRPr="002B5F38" w:rsidRDefault="002B5F38" w:rsidP="002B5F38">
            <w:pPr>
              <w:spacing w:before="40" w:after="120"/>
              <w:ind w:right="113"/>
              <w:rPr>
                <w:lang w:val="fr-FR"/>
              </w:rPr>
            </w:pPr>
          </w:p>
        </w:tc>
      </w:tr>
      <w:tr w:rsidR="002B5F38" w:rsidRPr="002B5F38" w14:paraId="21B56113" w14:textId="77777777" w:rsidTr="00496B1A">
        <w:tc>
          <w:tcPr>
            <w:tcW w:w="1362" w:type="dxa"/>
            <w:shd w:val="clear" w:color="auto" w:fill="auto"/>
          </w:tcPr>
          <w:p w14:paraId="0AD9D766" w14:textId="77777777" w:rsidR="002B5F38" w:rsidRPr="002B5F38" w:rsidRDefault="002B5F38" w:rsidP="002B5F38">
            <w:pPr>
              <w:spacing w:before="40" w:after="120"/>
              <w:ind w:right="113"/>
              <w:rPr>
                <w:lang w:val="fr-FR"/>
              </w:rPr>
            </w:pPr>
            <w:r w:rsidRPr="002B5F38">
              <w:rPr>
                <w:lang w:val="fr-FR"/>
              </w:rPr>
              <w:t>135</w:t>
            </w:r>
          </w:p>
        </w:tc>
        <w:tc>
          <w:tcPr>
            <w:tcW w:w="1112" w:type="dxa"/>
            <w:shd w:val="clear" w:color="auto" w:fill="auto"/>
          </w:tcPr>
          <w:p w14:paraId="62291D6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E58C3FD" w14:textId="77777777" w:rsidR="002B5F38" w:rsidRPr="002B5F38" w:rsidRDefault="002B5F38" w:rsidP="002B5F38">
            <w:pPr>
              <w:spacing w:before="40" w:after="120"/>
              <w:ind w:right="113"/>
              <w:rPr>
                <w:lang w:val="fr-FR"/>
              </w:rPr>
            </w:pPr>
          </w:p>
        </w:tc>
        <w:tc>
          <w:tcPr>
            <w:tcW w:w="3014" w:type="dxa"/>
            <w:shd w:val="clear" w:color="auto" w:fill="auto"/>
          </w:tcPr>
          <w:p w14:paraId="0E63B221" w14:textId="77777777" w:rsidR="002B5F38" w:rsidRPr="002B5F38" w:rsidRDefault="002B5F38" w:rsidP="002B5F38">
            <w:pPr>
              <w:spacing w:before="40" w:after="120"/>
              <w:ind w:right="113"/>
              <w:rPr>
                <w:lang w:val="fr-FR"/>
              </w:rPr>
            </w:pPr>
          </w:p>
        </w:tc>
      </w:tr>
      <w:tr w:rsidR="002B5F38" w:rsidRPr="002B5F38" w14:paraId="68536392" w14:textId="77777777" w:rsidTr="00496B1A">
        <w:tc>
          <w:tcPr>
            <w:tcW w:w="1362" w:type="dxa"/>
            <w:shd w:val="clear" w:color="auto" w:fill="auto"/>
          </w:tcPr>
          <w:p w14:paraId="4659DB83" w14:textId="77777777" w:rsidR="002B5F38" w:rsidRPr="002B5F38" w:rsidRDefault="002B5F38" w:rsidP="002B5F38">
            <w:pPr>
              <w:spacing w:before="40" w:after="120"/>
              <w:ind w:right="113"/>
              <w:rPr>
                <w:lang w:val="fr-FR"/>
              </w:rPr>
            </w:pPr>
            <w:r w:rsidRPr="002B5F38">
              <w:rPr>
                <w:lang w:val="fr-FR"/>
              </w:rPr>
              <w:t>136</w:t>
            </w:r>
          </w:p>
        </w:tc>
        <w:tc>
          <w:tcPr>
            <w:tcW w:w="1112" w:type="dxa"/>
            <w:shd w:val="clear" w:color="auto" w:fill="auto"/>
          </w:tcPr>
          <w:p w14:paraId="0047009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EEF6093" w14:textId="77777777" w:rsidR="002B5F38" w:rsidRPr="002B5F38" w:rsidRDefault="002B5F38" w:rsidP="002B5F38">
            <w:pPr>
              <w:spacing w:before="40" w:after="120"/>
              <w:ind w:right="113"/>
              <w:rPr>
                <w:lang w:val="fr-FR"/>
              </w:rPr>
            </w:pPr>
          </w:p>
        </w:tc>
        <w:tc>
          <w:tcPr>
            <w:tcW w:w="3014" w:type="dxa"/>
            <w:shd w:val="clear" w:color="auto" w:fill="auto"/>
          </w:tcPr>
          <w:p w14:paraId="0058C392" w14:textId="77777777" w:rsidR="002B5F38" w:rsidRPr="002B5F38" w:rsidRDefault="002B5F38" w:rsidP="002B5F38">
            <w:pPr>
              <w:spacing w:before="40" w:after="120"/>
              <w:ind w:right="113"/>
              <w:rPr>
                <w:lang w:val="fr-FR"/>
              </w:rPr>
            </w:pPr>
          </w:p>
        </w:tc>
      </w:tr>
      <w:tr w:rsidR="002B5F38" w:rsidRPr="002B5F38" w14:paraId="4C2DA0DF" w14:textId="77777777" w:rsidTr="00496B1A">
        <w:tc>
          <w:tcPr>
            <w:tcW w:w="1362" w:type="dxa"/>
            <w:shd w:val="clear" w:color="auto" w:fill="auto"/>
          </w:tcPr>
          <w:p w14:paraId="621FC655" w14:textId="77777777" w:rsidR="002B5F38" w:rsidRPr="002B5F38" w:rsidRDefault="002B5F38" w:rsidP="002B5F38">
            <w:pPr>
              <w:spacing w:before="40" w:after="120"/>
              <w:ind w:right="113"/>
              <w:rPr>
                <w:lang w:val="fr-FR"/>
              </w:rPr>
            </w:pPr>
            <w:r w:rsidRPr="002B5F38">
              <w:rPr>
                <w:lang w:val="fr-FR"/>
              </w:rPr>
              <w:t>137</w:t>
            </w:r>
          </w:p>
        </w:tc>
        <w:tc>
          <w:tcPr>
            <w:tcW w:w="1112" w:type="dxa"/>
            <w:shd w:val="clear" w:color="auto" w:fill="auto"/>
          </w:tcPr>
          <w:p w14:paraId="7808A17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E2826DA" w14:textId="77777777" w:rsidR="002B5F38" w:rsidRPr="002B5F38" w:rsidRDefault="002B5F38" w:rsidP="002B5F38">
            <w:pPr>
              <w:spacing w:before="40" w:after="120"/>
              <w:ind w:right="113"/>
              <w:rPr>
                <w:lang w:val="fr-FR"/>
              </w:rPr>
            </w:pPr>
          </w:p>
        </w:tc>
        <w:tc>
          <w:tcPr>
            <w:tcW w:w="3014" w:type="dxa"/>
            <w:shd w:val="clear" w:color="auto" w:fill="auto"/>
          </w:tcPr>
          <w:p w14:paraId="65676F81" w14:textId="77777777" w:rsidR="002B5F38" w:rsidRPr="002B5F38" w:rsidRDefault="002B5F38" w:rsidP="002B5F38">
            <w:pPr>
              <w:spacing w:before="40" w:after="120"/>
              <w:ind w:right="113"/>
              <w:rPr>
                <w:lang w:val="fr-FR"/>
              </w:rPr>
            </w:pPr>
          </w:p>
        </w:tc>
      </w:tr>
      <w:tr w:rsidR="002B5F38" w:rsidRPr="002B5F38" w14:paraId="5141F1B9" w14:textId="77777777" w:rsidTr="00496B1A">
        <w:tc>
          <w:tcPr>
            <w:tcW w:w="1362" w:type="dxa"/>
            <w:shd w:val="clear" w:color="auto" w:fill="auto"/>
          </w:tcPr>
          <w:p w14:paraId="0D817244" w14:textId="77777777" w:rsidR="002B5F38" w:rsidRPr="002B5F38" w:rsidRDefault="002B5F38" w:rsidP="002B5F38">
            <w:pPr>
              <w:spacing w:before="40" w:after="120"/>
              <w:ind w:right="113"/>
              <w:rPr>
                <w:lang w:val="fr-FR"/>
              </w:rPr>
            </w:pPr>
            <w:r w:rsidRPr="002B5F38">
              <w:rPr>
                <w:lang w:val="fr-FR"/>
              </w:rPr>
              <w:t>138</w:t>
            </w:r>
          </w:p>
        </w:tc>
        <w:tc>
          <w:tcPr>
            <w:tcW w:w="1112" w:type="dxa"/>
            <w:shd w:val="clear" w:color="auto" w:fill="auto"/>
          </w:tcPr>
          <w:p w14:paraId="3A0959B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3C3B878" w14:textId="77777777" w:rsidR="002B5F38" w:rsidRPr="002B5F38" w:rsidRDefault="002B5F38" w:rsidP="002B5F38">
            <w:pPr>
              <w:spacing w:before="40" w:after="120"/>
              <w:ind w:right="113"/>
              <w:rPr>
                <w:lang w:val="fr-FR"/>
              </w:rPr>
            </w:pPr>
          </w:p>
        </w:tc>
        <w:tc>
          <w:tcPr>
            <w:tcW w:w="3014" w:type="dxa"/>
            <w:shd w:val="clear" w:color="auto" w:fill="auto"/>
          </w:tcPr>
          <w:p w14:paraId="56889827" w14:textId="77777777" w:rsidR="002B5F38" w:rsidRPr="002B5F38" w:rsidRDefault="002B5F38" w:rsidP="002B5F38">
            <w:pPr>
              <w:spacing w:before="40" w:after="120"/>
              <w:ind w:right="113"/>
              <w:rPr>
                <w:lang w:val="fr-FR"/>
              </w:rPr>
            </w:pPr>
          </w:p>
        </w:tc>
      </w:tr>
      <w:tr w:rsidR="002B5F38" w:rsidRPr="002B5F38" w14:paraId="2FBBFC39" w14:textId="77777777" w:rsidTr="00496B1A">
        <w:tc>
          <w:tcPr>
            <w:tcW w:w="1362" w:type="dxa"/>
            <w:shd w:val="clear" w:color="auto" w:fill="auto"/>
          </w:tcPr>
          <w:p w14:paraId="69E33313" w14:textId="77777777" w:rsidR="002B5F38" w:rsidRPr="002B5F38" w:rsidRDefault="002B5F38" w:rsidP="002B5F38">
            <w:pPr>
              <w:spacing w:before="40" w:after="120"/>
              <w:ind w:right="113"/>
              <w:rPr>
                <w:lang w:val="fr-FR"/>
              </w:rPr>
            </w:pPr>
            <w:r w:rsidRPr="002B5F38">
              <w:rPr>
                <w:lang w:val="fr-FR"/>
              </w:rPr>
              <w:t>139</w:t>
            </w:r>
          </w:p>
        </w:tc>
        <w:tc>
          <w:tcPr>
            <w:tcW w:w="1112" w:type="dxa"/>
            <w:shd w:val="clear" w:color="auto" w:fill="auto"/>
          </w:tcPr>
          <w:p w14:paraId="4C2B5D2F"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6A2A286" w14:textId="77777777" w:rsidR="002B5F38" w:rsidRPr="002B5F38" w:rsidRDefault="002B5F38" w:rsidP="002B5F38">
            <w:pPr>
              <w:spacing w:before="40" w:after="120"/>
              <w:ind w:right="113"/>
              <w:rPr>
                <w:lang w:val="fr-FR"/>
              </w:rPr>
            </w:pPr>
          </w:p>
        </w:tc>
        <w:tc>
          <w:tcPr>
            <w:tcW w:w="3014" w:type="dxa"/>
            <w:shd w:val="clear" w:color="auto" w:fill="auto"/>
          </w:tcPr>
          <w:p w14:paraId="1841CF57" w14:textId="77777777" w:rsidR="002B5F38" w:rsidRPr="002B5F38" w:rsidRDefault="002B5F38" w:rsidP="002B5F38">
            <w:pPr>
              <w:spacing w:before="40" w:after="120"/>
              <w:ind w:right="113"/>
              <w:rPr>
                <w:lang w:val="fr-FR"/>
              </w:rPr>
            </w:pPr>
          </w:p>
        </w:tc>
      </w:tr>
      <w:tr w:rsidR="002B5F38" w:rsidRPr="002B5F38" w14:paraId="66A4FB4A" w14:textId="77777777" w:rsidTr="00496B1A">
        <w:tc>
          <w:tcPr>
            <w:tcW w:w="1362" w:type="dxa"/>
            <w:shd w:val="clear" w:color="auto" w:fill="auto"/>
          </w:tcPr>
          <w:p w14:paraId="59C7D259" w14:textId="77777777" w:rsidR="002B5F38" w:rsidRPr="002B5F38" w:rsidRDefault="002B5F38" w:rsidP="002B5F38">
            <w:pPr>
              <w:spacing w:before="40" w:after="120"/>
              <w:ind w:right="113"/>
              <w:rPr>
                <w:lang w:val="fr-FR"/>
              </w:rPr>
            </w:pPr>
            <w:r w:rsidRPr="002B5F38">
              <w:rPr>
                <w:lang w:val="fr-FR"/>
              </w:rPr>
              <w:t>140</w:t>
            </w:r>
          </w:p>
        </w:tc>
        <w:tc>
          <w:tcPr>
            <w:tcW w:w="1112" w:type="dxa"/>
            <w:shd w:val="clear" w:color="auto" w:fill="auto"/>
          </w:tcPr>
          <w:p w14:paraId="61DD90A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C0314DD" w14:textId="77777777" w:rsidR="002B5F38" w:rsidRPr="002B5F38" w:rsidRDefault="002B5F38" w:rsidP="002B5F38">
            <w:pPr>
              <w:spacing w:before="40" w:after="120"/>
              <w:ind w:right="113"/>
              <w:rPr>
                <w:lang w:val="fr-FR"/>
              </w:rPr>
            </w:pPr>
          </w:p>
        </w:tc>
        <w:tc>
          <w:tcPr>
            <w:tcW w:w="3014" w:type="dxa"/>
            <w:shd w:val="clear" w:color="auto" w:fill="auto"/>
          </w:tcPr>
          <w:p w14:paraId="6D440C9E" w14:textId="77777777" w:rsidR="002B5F38" w:rsidRPr="002B5F38" w:rsidRDefault="002B5F38" w:rsidP="002B5F38">
            <w:pPr>
              <w:spacing w:before="40" w:after="120"/>
              <w:ind w:right="113"/>
              <w:rPr>
                <w:lang w:val="fr-FR"/>
              </w:rPr>
            </w:pPr>
          </w:p>
        </w:tc>
      </w:tr>
      <w:tr w:rsidR="002B5F38" w:rsidRPr="002B5F38" w14:paraId="33930572" w14:textId="77777777" w:rsidTr="00496B1A">
        <w:tc>
          <w:tcPr>
            <w:tcW w:w="1362" w:type="dxa"/>
            <w:shd w:val="clear" w:color="auto" w:fill="auto"/>
          </w:tcPr>
          <w:p w14:paraId="62492351" w14:textId="77777777" w:rsidR="002B5F38" w:rsidRPr="002B5F38" w:rsidRDefault="002B5F38" w:rsidP="002B5F38">
            <w:pPr>
              <w:spacing w:before="40" w:after="120"/>
              <w:ind w:right="113"/>
              <w:rPr>
                <w:lang w:val="fr-FR"/>
              </w:rPr>
            </w:pPr>
            <w:r w:rsidRPr="002B5F38">
              <w:rPr>
                <w:lang w:val="fr-FR"/>
              </w:rPr>
              <w:t>141</w:t>
            </w:r>
          </w:p>
        </w:tc>
        <w:tc>
          <w:tcPr>
            <w:tcW w:w="1112" w:type="dxa"/>
            <w:shd w:val="clear" w:color="auto" w:fill="auto"/>
          </w:tcPr>
          <w:p w14:paraId="2ADCC7AC"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2E4E4E0" w14:textId="77777777" w:rsidR="002B5F38" w:rsidRPr="002B5F38" w:rsidRDefault="002B5F38" w:rsidP="002B5F38">
            <w:pPr>
              <w:spacing w:before="40" w:after="120"/>
              <w:ind w:right="113"/>
              <w:rPr>
                <w:lang w:val="fr-FR"/>
              </w:rPr>
            </w:pPr>
          </w:p>
        </w:tc>
        <w:tc>
          <w:tcPr>
            <w:tcW w:w="3014" w:type="dxa"/>
            <w:shd w:val="clear" w:color="auto" w:fill="auto"/>
          </w:tcPr>
          <w:p w14:paraId="522D6BF2" w14:textId="77777777" w:rsidR="002B5F38" w:rsidRPr="002B5F38" w:rsidRDefault="002B5F38" w:rsidP="002B5F38">
            <w:pPr>
              <w:spacing w:before="40" w:after="120"/>
              <w:ind w:right="113"/>
              <w:rPr>
                <w:lang w:val="fr-FR"/>
              </w:rPr>
            </w:pPr>
          </w:p>
        </w:tc>
      </w:tr>
      <w:tr w:rsidR="002B5F38" w:rsidRPr="002B5F38" w14:paraId="289200D4" w14:textId="77777777" w:rsidTr="00496B1A">
        <w:tc>
          <w:tcPr>
            <w:tcW w:w="1362" w:type="dxa"/>
            <w:shd w:val="clear" w:color="auto" w:fill="auto"/>
          </w:tcPr>
          <w:p w14:paraId="2A44BAC9" w14:textId="77777777" w:rsidR="002B5F38" w:rsidRPr="002B5F38" w:rsidRDefault="002B5F38" w:rsidP="002B5F38">
            <w:pPr>
              <w:spacing w:before="40" w:after="120"/>
              <w:ind w:right="113"/>
              <w:rPr>
                <w:lang w:val="fr-FR"/>
              </w:rPr>
            </w:pPr>
            <w:r w:rsidRPr="002B5F38">
              <w:rPr>
                <w:lang w:val="fr-FR"/>
              </w:rPr>
              <w:t>142</w:t>
            </w:r>
          </w:p>
        </w:tc>
        <w:tc>
          <w:tcPr>
            <w:tcW w:w="1112" w:type="dxa"/>
            <w:shd w:val="clear" w:color="auto" w:fill="auto"/>
          </w:tcPr>
          <w:p w14:paraId="29BE78B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B2A4AE5" w14:textId="77777777" w:rsidR="002B5F38" w:rsidRPr="002B5F38" w:rsidRDefault="002B5F38" w:rsidP="002B5F38">
            <w:pPr>
              <w:spacing w:before="40" w:after="120"/>
              <w:ind w:right="113"/>
              <w:rPr>
                <w:lang w:val="fr-FR"/>
              </w:rPr>
            </w:pPr>
          </w:p>
        </w:tc>
        <w:tc>
          <w:tcPr>
            <w:tcW w:w="3014" w:type="dxa"/>
            <w:shd w:val="clear" w:color="auto" w:fill="auto"/>
          </w:tcPr>
          <w:p w14:paraId="7087E611" w14:textId="77777777" w:rsidR="002B5F38" w:rsidRPr="002B5F38" w:rsidRDefault="002B5F38" w:rsidP="002B5F38">
            <w:pPr>
              <w:spacing w:before="40" w:after="120"/>
              <w:ind w:right="113"/>
              <w:rPr>
                <w:lang w:val="fr-FR"/>
              </w:rPr>
            </w:pPr>
          </w:p>
        </w:tc>
      </w:tr>
      <w:tr w:rsidR="002B5F38" w:rsidRPr="002B5F38" w14:paraId="63F62C72" w14:textId="77777777" w:rsidTr="00496B1A">
        <w:tc>
          <w:tcPr>
            <w:tcW w:w="1362" w:type="dxa"/>
            <w:shd w:val="clear" w:color="auto" w:fill="auto"/>
          </w:tcPr>
          <w:p w14:paraId="0436992A" w14:textId="77777777" w:rsidR="002B5F38" w:rsidRPr="002B5F38" w:rsidRDefault="002B5F38" w:rsidP="002B5F38">
            <w:pPr>
              <w:spacing w:before="40" w:after="120"/>
              <w:ind w:right="113"/>
              <w:rPr>
                <w:lang w:val="fr-FR"/>
              </w:rPr>
            </w:pPr>
            <w:r w:rsidRPr="002B5F38">
              <w:rPr>
                <w:lang w:val="fr-FR"/>
              </w:rPr>
              <w:t>143</w:t>
            </w:r>
          </w:p>
        </w:tc>
        <w:tc>
          <w:tcPr>
            <w:tcW w:w="1112" w:type="dxa"/>
            <w:shd w:val="clear" w:color="auto" w:fill="auto"/>
          </w:tcPr>
          <w:p w14:paraId="3D9E930F"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77C8623" w14:textId="77777777" w:rsidR="002B5F38" w:rsidRPr="002B5F38" w:rsidRDefault="002B5F38" w:rsidP="002B5F38">
            <w:pPr>
              <w:spacing w:before="40" w:after="120"/>
              <w:ind w:right="113"/>
              <w:rPr>
                <w:lang w:val="fr-FR"/>
              </w:rPr>
            </w:pPr>
          </w:p>
        </w:tc>
        <w:tc>
          <w:tcPr>
            <w:tcW w:w="3014" w:type="dxa"/>
            <w:shd w:val="clear" w:color="auto" w:fill="auto"/>
          </w:tcPr>
          <w:p w14:paraId="4F329E77" w14:textId="77777777" w:rsidR="002B5F38" w:rsidRPr="002B5F38" w:rsidRDefault="002B5F38" w:rsidP="002B5F38">
            <w:pPr>
              <w:spacing w:before="40" w:after="120"/>
              <w:ind w:right="113"/>
              <w:rPr>
                <w:lang w:val="fr-FR"/>
              </w:rPr>
            </w:pPr>
          </w:p>
        </w:tc>
      </w:tr>
      <w:tr w:rsidR="002B5F38" w:rsidRPr="002B5F38" w14:paraId="2ECD833E" w14:textId="77777777" w:rsidTr="00496B1A">
        <w:tc>
          <w:tcPr>
            <w:tcW w:w="1362" w:type="dxa"/>
            <w:shd w:val="clear" w:color="auto" w:fill="auto"/>
          </w:tcPr>
          <w:p w14:paraId="7613FCDC" w14:textId="77777777" w:rsidR="002B5F38" w:rsidRPr="002B5F38" w:rsidRDefault="002B5F38" w:rsidP="002B5F38">
            <w:pPr>
              <w:spacing w:before="40" w:after="120"/>
              <w:ind w:right="113"/>
              <w:rPr>
                <w:lang w:val="fr-FR"/>
              </w:rPr>
            </w:pPr>
            <w:r w:rsidRPr="002B5F38">
              <w:rPr>
                <w:lang w:val="fr-FR"/>
              </w:rPr>
              <w:t>144</w:t>
            </w:r>
          </w:p>
        </w:tc>
        <w:tc>
          <w:tcPr>
            <w:tcW w:w="1112" w:type="dxa"/>
            <w:shd w:val="clear" w:color="auto" w:fill="auto"/>
          </w:tcPr>
          <w:p w14:paraId="77D86FE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549744A" w14:textId="77777777" w:rsidR="002B5F38" w:rsidRPr="002B5F38" w:rsidRDefault="002B5F38" w:rsidP="002B5F38">
            <w:pPr>
              <w:spacing w:before="40" w:after="120"/>
              <w:ind w:right="113"/>
              <w:rPr>
                <w:lang w:val="fr-FR"/>
              </w:rPr>
            </w:pPr>
          </w:p>
        </w:tc>
        <w:tc>
          <w:tcPr>
            <w:tcW w:w="3014" w:type="dxa"/>
            <w:shd w:val="clear" w:color="auto" w:fill="auto"/>
          </w:tcPr>
          <w:p w14:paraId="2DFF1B78" w14:textId="77777777" w:rsidR="002B5F38" w:rsidRPr="002B5F38" w:rsidRDefault="002B5F38" w:rsidP="002B5F38">
            <w:pPr>
              <w:spacing w:before="40" w:after="120"/>
              <w:ind w:right="113"/>
              <w:rPr>
                <w:lang w:val="fr-FR"/>
              </w:rPr>
            </w:pPr>
          </w:p>
        </w:tc>
      </w:tr>
      <w:tr w:rsidR="002B5F38" w:rsidRPr="002B5F38" w14:paraId="5FFDCC28" w14:textId="77777777" w:rsidTr="00496B1A">
        <w:tc>
          <w:tcPr>
            <w:tcW w:w="1362" w:type="dxa"/>
            <w:shd w:val="clear" w:color="auto" w:fill="auto"/>
          </w:tcPr>
          <w:p w14:paraId="1D30A14A" w14:textId="77777777" w:rsidR="002B5F38" w:rsidRPr="002B5F38" w:rsidRDefault="002B5F38" w:rsidP="002B5F38">
            <w:pPr>
              <w:spacing w:before="40" w:after="120"/>
              <w:ind w:right="113"/>
              <w:rPr>
                <w:lang w:val="fr-FR"/>
              </w:rPr>
            </w:pPr>
            <w:r w:rsidRPr="002B5F38">
              <w:rPr>
                <w:lang w:val="fr-FR"/>
              </w:rPr>
              <w:t>145</w:t>
            </w:r>
          </w:p>
        </w:tc>
        <w:tc>
          <w:tcPr>
            <w:tcW w:w="1112" w:type="dxa"/>
            <w:shd w:val="clear" w:color="auto" w:fill="auto"/>
          </w:tcPr>
          <w:p w14:paraId="6DA85D7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F165FF1" w14:textId="77777777" w:rsidR="002B5F38" w:rsidRPr="002B5F38" w:rsidRDefault="002B5F38" w:rsidP="002B5F38">
            <w:pPr>
              <w:spacing w:before="40" w:after="120"/>
              <w:ind w:right="113"/>
              <w:rPr>
                <w:lang w:val="fr-FR"/>
              </w:rPr>
            </w:pPr>
          </w:p>
        </w:tc>
        <w:tc>
          <w:tcPr>
            <w:tcW w:w="3014" w:type="dxa"/>
            <w:shd w:val="clear" w:color="auto" w:fill="auto"/>
          </w:tcPr>
          <w:p w14:paraId="486B85EE" w14:textId="77777777" w:rsidR="002B5F38" w:rsidRPr="002B5F38" w:rsidRDefault="002B5F38" w:rsidP="002B5F38">
            <w:pPr>
              <w:spacing w:before="40" w:after="120"/>
              <w:ind w:right="113"/>
              <w:rPr>
                <w:lang w:val="fr-FR"/>
              </w:rPr>
            </w:pPr>
          </w:p>
        </w:tc>
      </w:tr>
      <w:tr w:rsidR="002B5F38" w:rsidRPr="002B5F38" w14:paraId="2A9916B5" w14:textId="77777777" w:rsidTr="00496B1A">
        <w:tc>
          <w:tcPr>
            <w:tcW w:w="1362" w:type="dxa"/>
            <w:shd w:val="clear" w:color="auto" w:fill="auto"/>
          </w:tcPr>
          <w:p w14:paraId="268E0C6D" w14:textId="77777777" w:rsidR="002B5F38" w:rsidRPr="002B5F38" w:rsidRDefault="002B5F38" w:rsidP="002B5F38">
            <w:pPr>
              <w:spacing w:before="40" w:after="120"/>
              <w:ind w:right="113"/>
              <w:rPr>
                <w:lang w:val="fr-FR"/>
              </w:rPr>
            </w:pPr>
            <w:r w:rsidRPr="002B5F38">
              <w:rPr>
                <w:lang w:val="fr-FR"/>
              </w:rPr>
              <w:t>146</w:t>
            </w:r>
          </w:p>
        </w:tc>
        <w:tc>
          <w:tcPr>
            <w:tcW w:w="1112" w:type="dxa"/>
            <w:shd w:val="clear" w:color="auto" w:fill="auto"/>
          </w:tcPr>
          <w:p w14:paraId="327F68AC"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CDF555D" w14:textId="77777777" w:rsidR="002B5F38" w:rsidRPr="002B5F38" w:rsidRDefault="002B5F38" w:rsidP="002B5F38">
            <w:pPr>
              <w:spacing w:before="40" w:after="120"/>
              <w:ind w:right="113"/>
              <w:rPr>
                <w:lang w:val="fr-FR"/>
              </w:rPr>
            </w:pPr>
          </w:p>
        </w:tc>
        <w:tc>
          <w:tcPr>
            <w:tcW w:w="3014" w:type="dxa"/>
            <w:shd w:val="clear" w:color="auto" w:fill="auto"/>
          </w:tcPr>
          <w:p w14:paraId="7EDACA8A" w14:textId="77777777" w:rsidR="002B5F38" w:rsidRPr="002B5F38" w:rsidRDefault="002B5F38" w:rsidP="002B5F38">
            <w:pPr>
              <w:spacing w:before="40" w:after="120"/>
              <w:ind w:right="113"/>
              <w:rPr>
                <w:lang w:val="fr-FR"/>
              </w:rPr>
            </w:pPr>
          </w:p>
        </w:tc>
      </w:tr>
      <w:tr w:rsidR="002B5F38" w:rsidRPr="002B5F38" w14:paraId="2F7773AC" w14:textId="77777777" w:rsidTr="00496B1A">
        <w:tc>
          <w:tcPr>
            <w:tcW w:w="1362" w:type="dxa"/>
            <w:shd w:val="clear" w:color="auto" w:fill="auto"/>
          </w:tcPr>
          <w:p w14:paraId="4E08D9EC" w14:textId="77777777" w:rsidR="002B5F38" w:rsidRPr="002B5F38" w:rsidRDefault="002B5F38" w:rsidP="002B5F38">
            <w:pPr>
              <w:spacing w:before="40" w:after="120"/>
              <w:ind w:right="113"/>
              <w:rPr>
                <w:lang w:val="fr-FR"/>
              </w:rPr>
            </w:pPr>
            <w:r w:rsidRPr="002B5F38">
              <w:rPr>
                <w:lang w:val="fr-FR"/>
              </w:rPr>
              <w:t>147</w:t>
            </w:r>
          </w:p>
        </w:tc>
        <w:tc>
          <w:tcPr>
            <w:tcW w:w="1112" w:type="dxa"/>
            <w:shd w:val="clear" w:color="auto" w:fill="auto"/>
          </w:tcPr>
          <w:p w14:paraId="449D071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7265E84" w14:textId="77777777" w:rsidR="002B5F38" w:rsidRPr="002B5F38" w:rsidRDefault="002B5F38" w:rsidP="002B5F38">
            <w:pPr>
              <w:spacing w:before="40" w:after="120"/>
              <w:ind w:right="113"/>
              <w:rPr>
                <w:lang w:val="fr-FR"/>
              </w:rPr>
            </w:pPr>
          </w:p>
        </w:tc>
        <w:tc>
          <w:tcPr>
            <w:tcW w:w="3014" w:type="dxa"/>
            <w:shd w:val="clear" w:color="auto" w:fill="auto"/>
          </w:tcPr>
          <w:p w14:paraId="7604C145" w14:textId="77777777" w:rsidR="002B5F38" w:rsidRPr="002B5F38" w:rsidRDefault="002B5F38" w:rsidP="002B5F38">
            <w:pPr>
              <w:spacing w:before="40" w:after="120"/>
              <w:ind w:right="113"/>
              <w:rPr>
                <w:lang w:val="fr-FR"/>
              </w:rPr>
            </w:pPr>
          </w:p>
        </w:tc>
      </w:tr>
      <w:tr w:rsidR="002B5F38" w:rsidRPr="002B5F38" w14:paraId="57ACE4F2" w14:textId="77777777" w:rsidTr="00496B1A">
        <w:tc>
          <w:tcPr>
            <w:tcW w:w="1362" w:type="dxa"/>
            <w:shd w:val="clear" w:color="auto" w:fill="auto"/>
          </w:tcPr>
          <w:p w14:paraId="149D4DDA" w14:textId="77777777" w:rsidR="002B5F38" w:rsidRPr="002B5F38" w:rsidRDefault="002B5F38" w:rsidP="002B5F38">
            <w:pPr>
              <w:spacing w:before="40" w:after="120"/>
              <w:ind w:right="113"/>
              <w:rPr>
                <w:lang w:val="fr-FR"/>
              </w:rPr>
            </w:pPr>
            <w:r w:rsidRPr="002B5F38">
              <w:rPr>
                <w:lang w:val="fr-FR"/>
              </w:rPr>
              <w:t>148</w:t>
            </w:r>
          </w:p>
        </w:tc>
        <w:tc>
          <w:tcPr>
            <w:tcW w:w="1112" w:type="dxa"/>
            <w:shd w:val="clear" w:color="auto" w:fill="auto"/>
          </w:tcPr>
          <w:p w14:paraId="71C058C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B1B5137" w14:textId="77777777" w:rsidR="002B5F38" w:rsidRPr="002B5F38" w:rsidRDefault="002B5F38" w:rsidP="002B5F38">
            <w:pPr>
              <w:spacing w:before="40" w:after="120"/>
              <w:ind w:right="113"/>
              <w:rPr>
                <w:lang w:val="fr-FR"/>
              </w:rPr>
            </w:pPr>
          </w:p>
        </w:tc>
        <w:tc>
          <w:tcPr>
            <w:tcW w:w="3014" w:type="dxa"/>
            <w:shd w:val="clear" w:color="auto" w:fill="auto"/>
          </w:tcPr>
          <w:p w14:paraId="6207935B" w14:textId="77777777" w:rsidR="002B5F38" w:rsidRPr="002B5F38" w:rsidRDefault="002B5F38" w:rsidP="002B5F38">
            <w:pPr>
              <w:spacing w:before="40" w:after="120"/>
              <w:ind w:right="113"/>
              <w:rPr>
                <w:lang w:val="fr-FR"/>
              </w:rPr>
            </w:pPr>
          </w:p>
        </w:tc>
      </w:tr>
      <w:tr w:rsidR="002B5F38" w:rsidRPr="002B5F38" w14:paraId="41B381B3" w14:textId="77777777" w:rsidTr="00496B1A">
        <w:tc>
          <w:tcPr>
            <w:tcW w:w="1362" w:type="dxa"/>
            <w:shd w:val="clear" w:color="auto" w:fill="auto"/>
          </w:tcPr>
          <w:p w14:paraId="1ED7FE6B" w14:textId="77777777" w:rsidR="002B5F38" w:rsidRPr="002B5F38" w:rsidRDefault="002B5F38" w:rsidP="002B5F38">
            <w:pPr>
              <w:spacing w:before="40" w:after="120"/>
              <w:ind w:right="113"/>
              <w:rPr>
                <w:lang w:val="fr-FR"/>
              </w:rPr>
            </w:pPr>
            <w:r w:rsidRPr="002B5F38">
              <w:rPr>
                <w:lang w:val="fr-FR"/>
              </w:rPr>
              <w:t>149</w:t>
            </w:r>
          </w:p>
        </w:tc>
        <w:tc>
          <w:tcPr>
            <w:tcW w:w="1112" w:type="dxa"/>
            <w:shd w:val="clear" w:color="auto" w:fill="auto"/>
          </w:tcPr>
          <w:p w14:paraId="5F4814E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B57C1EE" w14:textId="77777777" w:rsidR="002B5F38" w:rsidRPr="002B5F38" w:rsidRDefault="002B5F38" w:rsidP="002B5F38">
            <w:pPr>
              <w:spacing w:before="40" w:after="120"/>
              <w:ind w:right="113"/>
              <w:rPr>
                <w:lang w:val="fr-FR"/>
              </w:rPr>
            </w:pPr>
          </w:p>
        </w:tc>
        <w:tc>
          <w:tcPr>
            <w:tcW w:w="3014" w:type="dxa"/>
            <w:shd w:val="clear" w:color="auto" w:fill="auto"/>
          </w:tcPr>
          <w:p w14:paraId="20B7AEA4" w14:textId="77777777" w:rsidR="002B5F38" w:rsidRPr="002B5F38" w:rsidRDefault="002B5F38" w:rsidP="002B5F38">
            <w:pPr>
              <w:spacing w:before="40" w:after="120"/>
              <w:ind w:right="113"/>
              <w:rPr>
                <w:lang w:val="fr-FR"/>
              </w:rPr>
            </w:pPr>
          </w:p>
        </w:tc>
      </w:tr>
      <w:tr w:rsidR="002B5F38" w:rsidRPr="002B5F38" w14:paraId="16A5372B" w14:textId="77777777" w:rsidTr="00496B1A">
        <w:tc>
          <w:tcPr>
            <w:tcW w:w="1362" w:type="dxa"/>
            <w:shd w:val="clear" w:color="auto" w:fill="auto"/>
          </w:tcPr>
          <w:p w14:paraId="1E838BBE" w14:textId="77777777" w:rsidR="002B5F38" w:rsidRPr="002B5F38" w:rsidRDefault="002B5F38" w:rsidP="002B5F38">
            <w:pPr>
              <w:spacing w:before="40" w:after="120"/>
              <w:ind w:right="113"/>
              <w:rPr>
                <w:lang w:val="fr-FR"/>
              </w:rPr>
            </w:pPr>
            <w:r w:rsidRPr="002B5F38">
              <w:rPr>
                <w:lang w:val="fr-FR"/>
              </w:rPr>
              <w:t>150</w:t>
            </w:r>
          </w:p>
        </w:tc>
        <w:tc>
          <w:tcPr>
            <w:tcW w:w="1112" w:type="dxa"/>
            <w:shd w:val="clear" w:color="auto" w:fill="auto"/>
          </w:tcPr>
          <w:p w14:paraId="3794B817"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F670972" w14:textId="77777777" w:rsidR="002B5F38" w:rsidRPr="002B5F38" w:rsidRDefault="002B5F38" w:rsidP="002B5F38">
            <w:pPr>
              <w:spacing w:before="40" w:after="120"/>
              <w:ind w:right="113"/>
              <w:rPr>
                <w:lang w:val="fr-FR"/>
              </w:rPr>
            </w:pPr>
          </w:p>
        </w:tc>
        <w:tc>
          <w:tcPr>
            <w:tcW w:w="3014" w:type="dxa"/>
            <w:shd w:val="clear" w:color="auto" w:fill="auto"/>
          </w:tcPr>
          <w:p w14:paraId="0EE23202" w14:textId="77777777" w:rsidR="002B5F38" w:rsidRPr="002B5F38" w:rsidRDefault="002B5F38" w:rsidP="002B5F38">
            <w:pPr>
              <w:spacing w:before="40" w:after="120"/>
              <w:ind w:right="113"/>
              <w:rPr>
                <w:lang w:val="fr-FR"/>
              </w:rPr>
            </w:pPr>
          </w:p>
        </w:tc>
      </w:tr>
      <w:tr w:rsidR="002B5F38" w:rsidRPr="002B5F38" w14:paraId="6FB56DF5" w14:textId="77777777" w:rsidTr="00496B1A">
        <w:tc>
          <w:tcPr>
            <w:tcW w:w="1362" w:type="dxa"/>
            <w:shd w:val="clear" w:color="auto" w:fill="auto"/>
          </w:tcPr>
          <w:p w14:paraId="5B422830" w14:textId="77777777" w:rsidR="002B5F38" w:rsidRPr="002B5F38" w:rsidRDefault="002B5F38" w:rsidP="002B5F38">
            <w:pPr>
              <w:spacing w:before="40" w:after="120"/>
              <w:ind w:right="113"/>
              <w:rPr>
                <w:lang w:val="fr-FR"/>
              </w:rPr>
            </w:pPr>
            <w:r w:rsidRPr="002B5F38">
              <w:rPr>
                <w:lang w:val="fr-FR"/>
              </w:rPr>
              <w:t>151</w:t>
            </w:r>
          </w:p>
        </w:tc>
        <w:tc>
          <w:tcPr>
            <w:tcW w:w="1112" w:type="dxa"/>
            <w:shd w:val="clear" w:color="auto" w:fill="auto"/>
          </w:tcPr>
          <w:p w14:paraId="140CA2C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3CDE1B2" w14:textId="77777777" w:rsidR="002B5F38" w:rsidRPr="002B5F38" w:rsidRDefault="002B5F38" w:rsidP="002B5F38">
            <w:pPr>
              <w:spacing w:before="40" w:after="120"/>
              <w:ind w:right="113"/>
              <w:rPr>
                <w:lang w:val="fr-FR"/>
              </w:rPr>
            </w:pPr>
          </w:p>
        </w:tc>
        <w:tc>
          <w:tcPr>
            <w:tcW w:w="3014" w:type="dxa"/>
            <w:shd w:val="clear" w:color="auto" w:fill="auto"/>
          </w:tcPr>
          <w:p w14:paraId="4C5839FD" w14:textId="77777777" w:rsidR="002B5F38" w:rsidRPr="002B5F38" w:rsidRDefault="002B5F38" w:rsidP="002B5F38">
            <w:pPr>
              <w:spacing w:before="40" w:after="120"/>
              <w:ind w:right="113"/>
              <w:rPr>
                <w:lang w:val="fr-FR"/>
              </w:rPr>
            </w:pPr>
          </w:p>
        </w:tc>
      </w:tr>
      <w:tr w:rsidR="002B5F38" w:rsidRPr="002B5F38" w14:paraId="2C9CBCB6" w14:textId="77777777" w:rsidTr="00496B1A">
        <w:tc>
          <w:tcPr>
            <w:tcW w:w="1362" w:type="dxa"/>
            <w:shd w:val="clear" w:color="auto" w:fill="auto"/>
          </w:tcPr>
          <w:p w14:paraId="1E48420C" w14:textId="77777777" w:rsidR="002B5F38" w:rsidRPr="002B5F38" w:rsidRDefault="002B5F38" w:rsidP="002B5F38">
            <w:pPr>
              <w:spacing w:before="40" w:after="120"/>
              <w:ind w:right="113"/>
              <w:rPr>
                <w:lang w:val="fr-FR"/>
              </w:rPr>
            </w:pPr>
            <w:r w:rsidRPr="002B5F38">
              <w:rPr>
                <w:lang w:val="fr-FR"/>
              </w:rPr>
              <w:t>152</w:t>
            </w:r>
          </w:p>
        </w:tc>
        <w:tc>
          <w:tcPr>
            <w:tcW w:w="1112" w:type="dxa"/>
            <w:shd w:val="clear" w:color="auto" w:fill="auto"/>
          </w:tcPr>
          <w:p w14:paraId="551A8B8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66739E4" w14:textId="77777777" w:rsidR="002B5F38" w:rsidRPr="002B5F38" w:rsidRDefault="002B5F38" w:rsidP="002B5F38">
            <w:pPr>
              <w:spacing w:before="40" w:after="120"/>
              <w:ind w:right="113"/>
              <w:rPr>
                <w:lang w:val="fr-FR"/>
              </w:rPr>
            </w:pPr>
          </w:p>
        </w:tc>
        <w:tc>
          <w:tcPr>
            <w:tcW w:w="3014" w:type="dxa"/>
            <w:shd w:val="clear" w:color="auto" w:fill="auto"/>
          </w:tcPr>
          <w:p w14:paraId="7124D217" w14:textId="77777777" w:rsidR="002B5F38" w:rsidRPr="002B5F38" w:rsidRDefault="002B5F38" w:rsidP="002B5F38">
            <w:pPr>
              <w:spacing w:before="40" w:after="120"/>
              <w:ind w:right="113"/>
              <w:rPr>
                <w:lang w:val="fr-FR"/>
              </w:rPr>
            </w:pPr>
          </w:p>
        </w:tc>
      </w:tr>
      <w:tr w:rsidR="002B5F38" w:rsidRPr="002B5F38" w14:paraId="548EE693" w14:textId="77777777" w:rsidTr="00496B1A">
        <w:tc>
          <w:tcPr>
            <w:tcW w:w="1362" w:type="dxa"/>
            <w:shd w:val="clear" w:color="auto" w:fill="auto"/>
          </w:tcPr>
          <w:p w14:paraId="14004B71" w14:textId="77777777" w:rsidR="002B5F38" w:rsidRPr="002B5F38" w:rsidRDefault="002B5F38" w:rsidP="002B5F38">
            <w:pPr>
              <w:spacing w:before="40" w:after="120"/>
              <w:ind w:right="113"/>
              <w:rPr>
                <w:lang w:val="fr-FR"/>
              </w:rPr>
            </w:pPr>
            <w:r w:rsidRPr="002B5F38">
              <w:rPr>
                <w:lang w:val="fr-FR"/>
              </w:rPr>
              <w:t>153</w:t>
            </w:r>
          </w:p>
        </w:tc>
        <w:tc>
          <w:tcPr>
            <w:tcW w:w="1112" w:type="dxa"/>
            <w:shd w:val="clear" w:color="auto" w:fill="auto"/>
          </w:tcPr>
          <w:p w14:paraId="6A5ADFC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B48ACB1" w14:textId="77777777" w:rsidR="002B5F38" w:rsidRPr="002B5F38" w:rsidRDefault="002B5F38" w:rsidP="002B5F38">
            <w:pPr>
              <w:spacing w:before="40" w:after="120"/>
              <w:ind w:right="113"/>
              <w:rPr>
                <w:lang w:val="fr-FR"/>
              </w:rPr>
            </w:pPr>
          </w:p>
        </w:tc>
        <w:tc>
          <w:tcPr>
            <w:tcW w:w="3014" w:type="dxa"/>
            <w:shd w:val="clear" w:color="auto" w:fill="auto"/>
          </w:tcPr>
          <w:p w14:paraId="6E15C762" w14:textId="77777777" w:rsidR="002B5F38" w:rsidRPr="002B5F38" w:rsidRDefault="002B5F38" w:rsidP="002B5F38">
            <w:pPr>
              <w:spacing w:before="40" w:after="120"/>
              <w:ind w:right="113"/>
              <w:rPr>
                <w:lang w:val="fr-FR"/>
              </w:rPr>
            </w:pPr>
          </w:p>
        </w:tc>
      </w:tr>
      <w:tr w:rsidR="002B5F38" w:rsidRPr="002B5F38" w14:paraId="16B3B459" w14:textId="77777777" w:rsidTr="00496B1A">
        <w:tc>
          <w:tcPr>
            <w:tcW w:w="1362" w:type="dxa"/>
            <w:shd w:val="clear" w:color="auto" w:fill="auto"/>
          </w:tcPr>
          <w:p w14:paraId="09306581" w14:textId="77777777" w:rsidR="002B5F38" w:rsidRPr="002B5F38" w:rsidRDefault="002B5F38" w:rsidP="002B5F38">
            <w:pPr>
              <w:spacing w:before="40" w:after="120"/>
              <w:ind w:right="113"/>
              <w:rPr>
                <w:lang w:val="fr-FR"/>
              </w:rPr>
            </w:pPr>
            <w:r w:rsidRPr="002B5F38">
              <w:rPr>
                <w:lang w:val="fr-FR"/>
              </w:rPr>
              <w:t>154</w:t>
            </w:r>
          </w:p>
        </w:tc>
        <w:tc>
          <w:tcPr>
            <w:tcW w:w="1112" w:type="dxa"/>
            <w:shd w:val="clear" w:color="auto" w:fill="auto"/>
          </w:tcPr>
          <w:p w14:paraId="20B2C00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47CE4C5" w14:textId="77777777" w:rsidR="002B5F38" w:rsidRPr="002B5F38" w:rsidRDefault="002B5F38" w:rsidP="002B5F38">
            <w:pPr>
              <w:spacing w:before="40" w:after="120"/>
              <w:ind w:right="113"/>
              <w:rPr>
                <w:lang w:val="fr-FR"/>
              </w:rPr>
            </w:pPr>
          </w:p>
        </w:tc>
        <w:tc>
          <w:tcPr>
            <w:tcW w:w="3014" w:type="dxa"/>
            <w:shd w:val="clear" w:color="auto" w:fill="auto"/>
          </w:tcPr>
          <w:p w14:paraId="46611D74" w14:textId="77777777" w:rsidR="002B5F38" w:rsidRPr="002B5F38" w:rsidRDefault="002B5F38" w:rsidP="002B5F38">
            <w:pPr>
              <w:spacing w:before="40" w:after="120"/>
              <w:ind w:right="113"/>
              <w:rPr>
                <w:lang w:val="fr-FR"/>
              </w:rPr>
            </w:pPr>
          </w:p>
        </w:tc>
      </w:tr>
      <w:tr w:rsidR="002B5F38" w:rsidRPr="002B5F38" w14:paraId="3B5DA039" w14:textId="77777777" w:rsidTr="00496B1A">
        <w:tc>
          <w:tcPr>
            <w:tcW w:w="1362" w:type="dxa"/>
            <w:shd w:val="clear" w:color="auto" w:fill="auto"/>
          </w:tcPr>
          <w:p w14:paraId="071A7F92" w14:textId="77777777" w:rsidR="002B5F38" w:rsidRPr="002B5F38" w:rsidRDefault="002B5F38" w:rsidP="002B5F38">
            <w:pPr>
              <w:spacing w:before="40" w:after="120"/>
              <w:ind w:right="113"/>
              <w:rPr>
                <w:lang w:val="fr-FR"/>
              </w:rPr>
            </w:pPr>
            <w:r w:rsidRPr="002B5F38">
              <w:rPr>
                <w:lang w:val="fr-FR"/>
              </w:rPr>
              <w:t>155</w:t>
            </w:r>
          </w:p>
        </w:tc>
        <w:tc>
          <w:tcPr>
            <w:tcW w:w="1112" w:type="dxa"/>
            <w:shd w:val="clear" w:color="auto" w:fill="auto"/>
          </w:tcPr>
          <w:p w14:paraId="1E9CB13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C479F7C" w14:textId="77777777" w:rsidR="002B5F38" w:rsidRPr="002B5F38" w:rsidRDefault="002B5F38" w:rsidP="002B5F38">
            <w:pPr>
              <w:spacing w:before="40" w:after="120"/>
              <w:ind w:right="113"/>
              <w:rPr>
                <w:lang w:val="fr-FR"/>
              </w:rPr>
            </w:pPr>
          </w:p>
        </w:tc>
        <w:tc>
          <w:tcPr>
            <w:tcW w:w="3014" w:type="dxa"/>
            <w:shd w:val="clear" w:color="auto" w:fill="auto"/>
          </w:tcPr>
          <w:p w14:paraId="62BE58B2" w14:textId="77777777" w:rsidR="002B5F38" w:rsidRPr="002B5F38" w:rsidRDefault="002B5F38" w:rsidP="002B5F38">
            <w:pPr>
              <w:spacing w:before="40" w:after="120"/>
              <w:ind w:right="113"/>
              <w:rPr>
                <w:lang w:val="fr-FR"/>
              </w:rPr>
            </w:pPr>
          </w:p>
        </w:tc>
      </w:tr>
      <w:tr w:rsidR="002B5F38" w:rsidRPr="002B5F38" w14:paraId="2DD089A4" w14:textId="77777777" w:rsidTr="00496B1A">
        <w:tc>
          <w:tcPr>
            <w:tcW w:w="1362" w:type="dxa"/>
            <w:shd w:val="clear" w:color="auto" w:fill="auto"/>
          </w:tcPr>
          <w:p w14:paraId="11D87257" w14:textId="77777777" w:rsidR="002B5F38" w:rsidRPr="002B5F38" w:rsidRDefault="002B5F38" w:rsidP="002B5F38">
            <w:pPr>
              <w:spacing w:before="40" w:after="120"/>
              <w:ind w:right="113"/>
              <w:rPr>
                <w:lang w:val="fr-FR"/>
              </w:rPr>
            </w:pPr>
            <w:r w:rsidRPr="002B5F38">
              <w:rPr>
                <w:lang w:val="fr-FR"/>
              </w:rPr>
              <w:t>156</w:t>
            </w:r>
          </w:p>
        </w:tc>
        <w:tc>
          <w:tcPr>
            <w:tcW w:w="1112" w:type="dxa"/>
            <w:shd w:val="clear" w:color="auto" w:fill="auto"/>
          </w:tcPr>
          <w:p w14:paraId="37A73FF5"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04E91111" w14:textId="71FB0076" w:rsidR="002B5F38" w:rsidRPr="002B5F38" w:rsidRDefault="002B5F38" w:rsidP="002B5F38">
            <w:pPr>
              <w:spacing w:before="40" w:after="120"/>
              <w:ind w:right="113"/>
              <w:rPr>
                <w:lang w:val="fr-FR"/>
              </w:rPr>
            </w:pPr>
            <w:r w:rsidRPr="002B5F38">
              <w:rPr>
                <w:lang w:val="fr-FR"/>
              </w:rPr>
              <w:t>Au Mali, la terminologie</w:t>
            </w:r>
            <w:r w:rsidR="00686DFD">
              <w:rPr>
                <w:lang w:val="fr-FR"/>
              </w:rPr>
              <w:t xml:space="preserve"> </w:t>
            </w:r>
            <w:r w:rsidRPr="002B5F38">
              <w:rPr>
                <w:lang w:val="fr-FR"/>
              </w:rPr>
              <w:t>« Education sexuelle » complète n’est pas adaptée comme dans beaucoup d’autres pays.</w:t>
            </w:r>
          </w:p>
          <w:p w14:paraId="7C406A53" w14:textId="77777777" w:rsidR="002B5F38" w:rsidRPr="002B5F38" w:rsidRDefault="002B5F38" w:rsidP="002B5F38">
            <w:pPr>
              <w:spacing w:before="40" w:after="120"/>
              <w:ind w:right="113"/>
              <w:rPr>
                <w:lang w:val="fr-FR"/>
              </w:rPr>
            </w:pPr>
            <w:r w:rsidRPr="002B5F38">
              <w:rPr>
                <w:lang w:val="fr-FR"/>
              </w:rPr>
              <w:t>Cette question est traitée dans le cadre de la santé de la reproduction.</w:t>
            </w:r>
          </w:p>
          <w:p w14:paraId="4E3BF859" w14:textId="59FA342C" w:rsidR="002B5F38" w:rsidRPr="002B5F38" w:rsidRDefault="002B5F38" w:rsidP="002B5F38">
            <w:pPr>
              <w:spacing w:before="40" w:after="120"/>
              <w:ind w:right="113"/>
              <w:rPr>
                <w:lang w:val="fr-FR"/>
              </w:rPr>
            </w:pPr>
            <w:r w:rsidRPr="002B5F38">
              <w:rPr>
                <w:lang w:val="fr-FR"/>
              </w:rPr>
              <w:lastRenderedPageBreak/>
              <w:t>On entend par santé de la reproduction, le bien-être général, tant physique que mental et social de la personne humaine, pour tout ce qui concerne l’appareil génital, ses fonctions et son fonctionnement et pas seulement l’absence des maladies ou d’infirmités</w:t>
            </w:r>
            <w:r w:rsidR="00686DFD">
              <w:rPr>
                <w:lang w:val="fr-FR"/>
              </w:rPr>
              <w:t>.</w:t>
            </w:r>
          </w:p>
          <w:p w14:paraId="6DB35475" w14:textId="502278A2" w:rsidR="002B5F38" w:rsidRPr="002B5F38" w:rsidRDefault="002B5F38" w:rsidP="002B5F38">
            <w:pPr>
              <w:spacing w:before="40" w:after="120"/>
              <w:ind w:right="113"/>
              <w:rPr>
                <w:lang w:val="fr-FR"/>
              </w:rPr>
            </w:pPr>
            <w:r w:rsidRPr="002B5F38">
              <w:rPr>
                <w:lang w:val="fr-FR"/>
              </w:rPr>
              <w:t>Confère : Loi n° 02-044 du 02 juin 2002 relative à la santé de la reproduction</w:t>
            </w:r>
            <w:r w:rsidR="00686DFD">
              <w:rPr>
                <w:lang w:val="fr-FR"/>
              </w:rPr>
              <w:t>.</w:t>
            </w:r>
          </w:p>
        </w:tc>
        <w:tc>
          <w:tcPr>
            <w:tcW w:w="3014" w:type="dxa"/>
            <w:shd w:val="clear" w:color="auto" w:fill="auto"/>
          </w:tcPr>
          <w:p w14:paraId="13BBFC73" w14:textId="77777777" w:rsidR="002B5F38" w:rsidRPr="002B5F38" w:rsidRDefault="002B5F38" w:rsidP="002B5F38">
            <w:pPr>
              <w:spacing w:before="40" w:after="120"/>
              <w:ind w:right="113"/>
              <w:rPr>
                <w:lang w:val="fr-FR"/>
              </w:rPr>
            </w:pPr>
          </w:p>
        </w:tc>
      </w:tr>
      <w:tr w:rsidR="002B5F38" w:rsidRPr="002B5F38" w14:paraId="75C1FA37" w14:textId="77777777" w:rsidTr="00496B1A">
        <w:tc>
          <w:tcPr>
            <w:tcW w:w="1362" w:type="dxa"/>
            <w:shd w:val="clear" w:color="auto" w:fill="auto"/>
          </w:tcPr>
          <w:p w14:paraId="343D2575" w14:textId="77777777" w:rsidR="002B5F38" w:rsidRPr="002B5F38" w:rsidRDefault="002B5F38" w:rsidP="002B5F38">
            <w:pPr>
              <w:spacing w:before="40" w:after="120"/>
              <w:ind w:right="113"/>
              <w:rPr>
                <w:lang w:val="fr-FR"/>
              </w:rPr>
            </w:pPr>
            <w:r w:rsidRPr="002B5F38">
              <w:rPr>
                <w:lang w:val="fr-FR"/>
              </w:rPr>
              <w:t>157</w:t>
            </w:r>
          </w:p>
        </w:tc>
        <w:tc>
          <w:tcPr>
            <w:tcW w:w="1112" w:type="dxa"/>
            <w:shd w:val="clear" w:color="auto" w:fill="auto"/>
          </w:tcPr>
          <w:p w14:paraId="28D2BAE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75992CD" w14:textId="77777777" w:rsidR="002B5F38" w:rsidRPr="002B5F38" w:rsidRDefault="002B5F38" w:rsidP="002B5F38">
            <w:pPr>
              <w:spacing w:before="40" w:after="120"/>
              <w:ind w:right="113"/>
              <w:rPr>
                <w:lang w:val="fr-FR"/>
              </w:rPr>
            </w:pPr>
          </w:p>
        </w:tc>
        <w:tc>
          <w:tcPr>
            <w:tcW w:w="3014" w:type="dxa"/>
            <w:shd w:val="clear" w:color="auto" w:fill="auto"/>
          </w:tcPr>
          <w:p w14:paraId="02619C9E" w14:textId="77777777" w:rsidR="002B5F38" w:rsidRPr="002B5F38" w:rsidRDefault="002B5F38" w:rsidP="002B5F38">
            <w:pPr>
              <w:spacing w:before="40" w:after="120"/>
              <w:ind w:right="113"/>
              <w:rPr>
                <w:lang w:val="fr-FR"/>
              </w:rPr>
            </w:pPr>
          </w:p>
        </w:tc>
      </w:tr>
      <w:tr w:rsidR="002B5F38" w:rsidRPr="002B5F38" w14:paraId="0CC37AEE" w14:textId="77777777" w:rsidTr="00496B1A">
        <w:tc>
          <w:tcPr>
            <w:tcW w:w="1362" w:type="dxa"/>
            <w:shd w:val="clear" w:color="auto" w:fill="auto"/>
          </w:tcPr>
          <w:p w14:paraId="2DA8FF41" w14:textId="77777777" w:rsidR="002B5F38" w:rsidRPr="002B5F38" w:rsidRDefault="002B5F38" w:rsidP="002B5F38">
            <w:pPr>
              <w:spacing w:before="40" w:after="120"/>
              <w:ind w:right="113"/>
              <w:rPr>
                <w:lang w:val="fr-FR"/>
              </w:rPr>
            </w:pPr>
            <w:r w:rsidRPr="002B5F38">
              <w:rPr>
                <w:lang w:val="fr-FR"/>
              </w:rPr>
              <w:t>158</w:t>
            </w:r>
          </w:p>
        </w:tc>
        <w:tc>
          <w:tcPr>
            <w:tcW w:w="1112" w:type="dxa"/>
            <w:shd w:val="clear" w:color="auto" w:fill="auto"/>
          </w:tcPr>
          <w:p w14:paraId="475520F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7DEF1C9" w14:textId="557ABF35" w:rsidR="002B5F38" w:rsidRPr="002B5F38" w:rsidRDefault="002B5F38" w:rsidP="002B5F38">
            <w:pPr>
              <w:spacing w:before="40" w:after="120"/>
              <w:ind w:right="113"/>
              <w:rPr>
                <w:lang w:val="fr-FR"/>
              </w:rPr>
            </w:pPr>
            <w:r w:rsidRPr="002B5F38">
              <w:rPr>
                <w:lang w:val="fr-FR"/>
              </w:rPr>
              <w:t>Le mandat de la MINUSMA n’ayant pas été renouvelé, les recommandations y afférentes sont sans objet</w:t>
            </w:r>
            <w:r w:rsidR="00686DFD">
              <w:rPr>
                <w:lang w:val="fr-FR"/>
              </w:rPr>
              <w:t>.</w:t>
            </w:r>
          </w:p>
        </w:tc>
        <w:tc>
          <w:tcPr>
            <w:tcW w:w="3014" w:type="dxa"/>
            <w:shd w:val="clear" w:color="auto" w:fill="auto"/>
          </w:tcPr>
          <w:p w14:paraId="2EEE7321" w14:textId="77777777" w:rsidR="002B5F38" w:rsidRPr="002B5F38" w:rsidRDefault="002B5F38" w:rsidP="002B5F38">
            <w:pPr>
              <w:spacing w:before="40" w:after="120"/>
              <w:ind w:right="113"/>
              <w:rPr>
                <w:lang w:val="fr-FR"/>
              </w:rPr>
            </w:pPr>
          </w:p>
        </w:tc>
      </w:tr>
      <w:tr w:rsidR="002B5F38" w:rsidRPr="002B5F38" w14:paraId="36E9341E" w14:textId="77777777" w:rsidTr="00496B1A">
        <w:tc>
          <w:tcPr>
            <w:tcW w:w="1362" w:type="dxa"/>
            <w:shd w:val="clear" w:color="auto" w:fill="auto"/>
          </w:tcPr>
          <w:p w14:paraId="424FA9F1" w14:textId="77777777" w:rsidR="002B5F38" w:rsidRPr="002B5F38" w:rsidRDefault="002B5F38" w:rsidP="002B5F38">
            <w:pPr>
              <w:spacing w:before="40" w:after="120"/>
              <w:ind w:right="113"/>
              <w:rPr>
                <w:lang w:val="fr-FR"/>
              </w:rPr>
            </w:pPr>
            <w:r w:rsidRPr="002B5F38">
              <w:rPr>
                <w:lang w:val="fr-FR"/>
              </w:rPr>
              <w:t>159</w:t>
            </w:r>
          </w:p>
        </w:tc>
        <w:tc>
          <w:tcPr>
            <w:tcW w:w="1112" w:type="dxa"/>
            <w:shd w:val="clear" w:color="auto" w:fill="auto"/>
          </w:tcPr>
          <w:p w14:paraId="0537663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958C90F" w14:textId="77777777" w:rsidR="002B5F38" w:rsidRPr="002B5F38" w:rsidRDefault="002B5F38" w:rsidP="002B5F38">
            <w:pPr>
              <w:spacing w:before="40" w:after="120"/>
              <w:ind w:right="113"/>
              <w:rPr>
                <w:lang w:val="fr-FR"/>
              </w:rPr>
            </w:pPr>
          </w:p>
        </w:tc>
        <w:tc>
          <w:tcPr>
            <w:tcW w:w="3014" w:type="dxa"/>
            <w:shd w:val="clear" w:color="auto" w:fill="auto"/>
          </w:tcPr>
          <w:p w14:paraId="1E261B12" w14:textId="77777777" w:rsidR="002B5F38" w:rsidRPr="002B5F38" w:rsidRDefault="002B5F38" w:rsidP="002B5F38">
            <w:pPr>
              <w:spacing w:before="40" w:after="120"/>
              <w:ind w:right="113"/>
              <w:rPr>
                <w:lang w:val="fr-FR"/>
              </w:rPr>
            </w:pPr>
          </w:p>
        </w:tc>
      </w:tr>
      <w:tr w:rsidR="002B5F38" w:rsidRPr="002B5F38" w14:paraId="1E1DD6D5" w14:textId="77777777" w:rsidTr="00496B1A">
        <w:tc>
          <w:tcPr>
            <w:tcW w:w="1362" w:type="dxa"/>
            <w:shd w:val="clear" w:color="auto" w:fill="auto"/>
          </w:tcPr>
          <w:p w14:paraId="2B812DAE" w14:textId="77777777" w:rsidR="002B5F38" w:rsidRPr="002B5F38" w:rsidRDefault="002B5F38" w:rsidP="002B5F38">
            <w:pPr>
              <w:spacing w:before="40" w:after="120"/>
              <w:ind w:right="113"/>
              <w:rPr>
                <w:lang w:val="fr-FR"/>
              </w:rPr>
            </w:pPr>
            <w:r w:rsidRPr="002B5F38">
              <w:rPr>
                <w:lang w:val="fr-FR"/>
              </w:rPr>
              <w:t>160</w:t>
            </w:r>
          </w:p>
        </w:tc>
        <w:tc>
          <w:tcPr>
            <w:tcW w:w="1112" w:type="dxa"/>
            <w:shd w:val="clear" w:color="auto" w:fill="auto"/>
          </w:tcPr>
          <w:p w14:paraId="15C22A5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4DEA23E" w14:textId="77777777" w:rsidR="002B5F38" w:rsidRPr="002B5F38" w:rsidRDefault="002B5F38" w:rsidP="002B5F38">
            <w:pPr>
              <w:spacing w:before="40" w:after="120"/>
              <w:ind w:right="113"/>
              <w:rPr>
                <w:lang w:val="fr-FR"/>
              </w:rPr>
            </w:pPr>
          </w:p>
        </w:tc>
        <w:tc>
          <w:tcPr>
            <w:tcW w:w="3014" w:type="dxa"/>
            <w:shd w:val="clear" w:color="auto" w:fill="auto"/>
          </w:tcPr>
          <w:p w14:paraId="7C031A88" w14:textId="77777777" w:rsidR="002B5F38" w:rsidRPr="002B5F38" w:rsidRDefault="002B5F38" w:rsidP="002B5F38">
            <w:pPr>
              <w:spacing w:before="40" w:after="120"/>
              <w:ind w:right="113"/>
              <w:rPr>
                <w:lang w:val="fr-FR"/>
              </w:rPr>
            </w:pPr>
          </w:p>
        </w:tc>
      </w:tr>
      <w:tr w:rsidR="002B5F38" w:rsidRPr="002B5F38" w14:paraId="29660BCC" w14:textId="77777777" w:rsidTr="00496B1A">
        <w:tc>
          <w:tcPr>
            <w:tcW w:w="1362" w:type="dxa"/>
            <w:shd w:val="clear" w:color="auto" w:fill="auto"/>
          </w:tcPr>
          <w:p w14:paraId="79C773EE" w14:textId="77777777" w:rsidR="002B5F38" w:rsidRPr="002B5F38" w:rsidRDefault="002B5F38" w:rsidP="002B5F38">
            <w:pPr>
              <w:spacing w:before="40" w:after="120"/>
              <w:ind w:right="113"/>
              <w:rPr>
                <w:lang w:val="fr-FR"/>
              </w:rPr>
            </w:pPr>
            <w:r w:rsidRPr="002B5F38">
              <w:rPr>
                <w:lang w:val="fr-FR"/>
              </w:rPr>
              <w:t>161</w:t>
            </w:r>
          </w:p>
        </w:tc>
        <w:tc>
          <w:tcPr>
            <w:tcW w:w="1112" w:type="dxa"/>
            <w:shd w:val="clear" w:color="auto" w:fill="auto"/>
          </w:tcPr>
          <w:p w14:paraId="73B76765"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E068A4C" w14:textId="77777777" w:rsidR="002B5F38" w:rsidRPr="002B5F38" w:rsidRDefault="002B5F38" w:rsidP="002B5F38">
            <w:pPr>
              <w:spacing w:before="40" w:after="120"/>
              <w:ind w:right="113"/>
              <w:rPr>
                <w:lang w:val="fr-FR"/>
              </w:rPr>
            </w:pPr>
          </w:p>
        </w:tc>
        <w:tc>
          <w:tcPr>
            <w:tcW w:w="3014" w:type="dxa"/>
            <w:shd w:val="clear" w:color="auto" w:fill="auto"/>
          </w:tcPr>
          <w:p w14:paraId="3BF46225" w14:textId="77777777" w:rsidR="002B5F38" w:rsidRPr="002B5F38" w:rsidRDefault="002B5F38" w:rsidP="002B5F38">
            <w:pPr>
              <w:spacing w:before="40" w:after="120"/>
              <w:ind w:right="113"/>
              <w:rPr>
                <w:lang w:val="fr-FR"/>
              </w:rPr>
            </w:pPr>
          </w:p>
        </w:tc>
      </w:tr>
      <w:tr w:rsidR="002B5F38" w:rsidRPr="002B5F38" w14:paraId="1DEAAFE9" w14:textId="77777777" w:rsidTr="00496B1A">
        <w:tc>
          <w:tcPr>
            <w:tcW w:w="1362" w:type="dxa"/>
            <w:shd w:val="clear" w:color="auto" w:fill="auto"/>
          </w:tcPr>
          <w:p w14:paraId="4ADF493B" w14:textId="77777777" w:rsidR="002B5F38" w:rsidRPr="002B5F38" w:rsidRDefault="002B5F38" w:rsidP="002B5F38">
            <w:pPr>
              <w:spacing w:before="40" w:after="120"/>
              <w:ind w:right="113"/>
              <w:rPr>
                <w:lang w:val="fr-FR"/>
              </w:rPr>
            </w:pPr>
            <w:r w:rsidRPr="002B5F38">
              <w:rPr>
                <w:lang w:val="fr-FR"/>
              </w:rPr>
              <w:t>162</w:t>
            </w:r>
          </w:p>
        </w:tc>
        <w:tc>
          <w:tcPr>
            <w:tcW w:w="1112" w:type="dxa"/>
            <w:shd w:val="clear" w:color="auto" w:fill="auto"/>
          </w:tcPr>
          <w:p w14:paraId="73093825"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3BBC9DE" w14:textId="77777777" w:rsidR="002B5F38" w:rsidRPr="002B5F38" w:rsidRDefault="002B5F38" w:rsidP="002B5F38">
            <w:pPr>
              <w:spacing w:before="40" w:after="120"/>
              <w:ind w:right="113"/>
              <w:rPr>
                <w:lang w:val="fr-FR"/>
              </w:rPr>
            </w:pPr>
          </w:p>
        </w:tc>
        <w:tc>
          <w:tcPr>
            <w:tcW w:w="3014" w:type="dxa"/>
            <w:shd w:val="clear" w:color="auto" w:fill="auto"/>
          </w:tcPr>
          <w:p w14:paraId="163C2F2E" w14:textId="77777777" w:rsidR="002B5F38" w:rsidRPr="002B5F38" w:rsidRDefault="002B5F38" w:rsidP="002B5F38">
            <w:pPr>
              <w:spacing w:before="40" w:after="120"/>
              <w:ind w:right="113"/>
              <w:rPr>
                <w:lang w:val="fr-FR"/>
              </w:rPr>
            </w:pPr>
          </w:p>
        </w:tc>
      </w:tr>
      <w:tr w:rsidR="002B5F38" w:rsidRPr="002B5F38" w14:paraId="3CE009AA" w14:textId="77777777" w:rsidTr="00496B1A">
        <w:tc>
          <w:tcPr>
            <w:tcW w:w="1362" w:type="dxa"/>
            <w:vMerge w:val="restart"/>
            <w:shd w:val="clear" w:color="auto" w:fill="auto"/>
          </w:tcPr>
          <w:p w14:paraId="4F6B39F6" w14:textId="77777777" w:rsidR="002B5F38" w:rsidRPr="002B5F38" w:rsidRDefault="002B5F38" w:rsidP="002B5F38">
            <w:pPr>
              <w:spacing w:before="40" w:after="120"/>
              <w:ind w:right="113"/>
              <w:rPr>
                <w:lang w:val="fr-FR"/>
              </w:rPr>
            </w:pPr>
            <w:r w:rsidRPr="002B5F38">
              <w:rPr>
                <w:lang w:val="fr-FR"/>
              </w:rPr>
              <w:t>163</w:t>
            </w:r>
          </w:p>
        </w:tc>
        <w:tc>
          <w:tcPr>
            <w:tcW w:w="1112" w:type="dxa"/>
            <w:shd w:val="clear" w:color="auto" w:fill="auto"/>
          </w:tcPr>
          <w:p w14:paraId="5F9B74AC"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69D7D04F" w14:textId="7117A38E" w:rsidR="002B5F38" w:rsidRPr="002B5F38" w:rsidRDefault="002B5F38" w:rsidP="002B5F38">
            <w:pPr>
              <w:spacing w:before="40" w:after="120"/>
              <w:ind w:right="113"/>
              <w:rPr>
                <w:lang w:val="fr-FR"/>
              </w:rPr>
            </w:pPr>
            <w:r w:rsidRPr="002B5F38">
              <w:rPr>
                <w:lang w:val="fr-FR"/>
              </w:rPr>
              <w:t>Criminalisation des MGF :</w:t>
            </w:r>
          </w:p>
          <w:p w14:paraId="175F6123" w14:textId="610644B8" w:rsidR="002B5F38" w:rsidRPr="002B5F38" w:rsidRDefault="002B5F38" w:rsidP="002B5F38">
            <w:pPr>
              <w:spacing w:before="40" w:after="120"/>
              <w:ind w:right="113"/>
              <w:rPr>
                <w:lang w:val="fr-FR"/>
              </w:rPr>
            </w:pPr>
            <w:r w:rsidRPr="002B5F38">
              <w:rPr>
                <w:lang w:val="fr-FR"/>
              </w:rPr>
              <w:t>L’Etat n’est pas dans les meilleures dispositions pour ce faire pour le moment</w:t>
            </w:r>
            <w:r w:rsidR="00686DFD">
              <w:rPr>
                <w:lang w:val="fr-FR"/>
              </w:rPr>
              <w:t>.</w:t>
            </w:r>
          </w:p>
        </w:tc>
        <w:tc>
          <w:tcPr>
            <w:tcW w:w="3014" w:type="dxa"/>
            <w:vMerge w:val="restart"/>
            <w:shd w:val="clear" w:color="auto" w:fill="auto"/>
          </w:tcPr>
          <w:p w14:paraId="411E278C" w14:textId="77777777" w:rsidR="002B5F38" w:rsidRPr="002B5F38" w:rsidRDefault="002B5F38" w:rsidP="002B5F38">
            <w:pPr>
              <w:spacing w:before="40" w:after="120"/>
              <w:ind w:right="113"/>
              <w:rPr>
                <w:lang w:val="fr-FR"/>
              </w:rPr>
            </w:pPr>
            <w:r w:rsidRPr="002B5F38">
              <w:rPr>
                <w:lang w:val="fr-FR"/>
              </w:rPr>
              <w:t>Toutes les formes d’agression physique y compris les mutilations contre la personne sont interdites au Mali.</w:t>
            </w:r>
          </w:p>
        </w:tc>
      </w:tr>
      <w:tr w:rsidR="002B5F38" w:rsidRPr="002B5F38" w14:paraId="70DAB80E" w14:textId="77777777" w:rsidTr="00496B1A">
        <w:tc>
          <w:tcPr>
            <w:tcW w:w="1362" w:type="dxa"/>
            <w:vMerge/>
            <w:shd w:val="clear" w:color="auto" w:fill="auto"/>
          </w:tcPr>
          <w:p w14:paraId="79DF967F" w14:textId="77777777" w:rsidR="002B5F38" w:rsidRPr="002B5F38" w:rsidRDefault="002B5F38" w:rsidP="002B5F38">
            <w:pPr>
              <w:spacing w:before="40" w:after="120"/>
              <w:ind w:right="113"/>
              <w:rPr>
                <w:lang w:val="fr-FR"/>
              </w:rPr>
            </w:pPr>
          </w:p>
        </w:tc>
        <w:tc>
          <w:tcPr>
            <w:tcW w:w="1112" w:type="dxa"/>
            <w:shd w:val="clear" w:color="auto" w:fill="auto"/>
          </w:tcPr>
          <w:p w14:paraId="119D7AE1"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17FBD36" w14:textId="698D5770" w:rsidR="002B5F38" w:rsidRPr="002B5F38" w:rsidRDefault="002B5F38" w:rsidP="002B5F38">
            <w:pPr>
              <w:spacing w:before="40" w:after="120"/>
              <w:ind w:right="113"/>
              <w:rPr>
                <w:lang w:val="fr-FR"/>
              </w:rPr>
            </w:pPr>
            <w:r w:rsidRPr="002B5F38">
              <w:rPr>
                <w:lang w:val="fr-FR"/>
              </w:rPr>
              <w:t>La sensibilisation sur les effets néfastes de la pratique est en cours</w:t>
            </w:r>
            <w:r w:rsidR="00496B1A">
              <w:rPr>
                <w:lang w:val="fr-FR"/>
              </w:rPr>
              <w:t>.</w:t>
            </w:r>
          </w:p>
        </w:tc>
        <w:tc>
          <w:tcPr>
            <w:tcW w:w="3014" w:type="dxa"/>
            <w:vMerge/>
            <w:shd w:val="clear" w:color="auto" w:fill="auto"/>
          </w:tcPr>
          <w:p w14:paraId="7C8AB8A6" w14:textId="77777777" w:rsidR="002B5F38" w:rsidRPr="002B5F38" w:rsidRDefault="002B5F38" w:rsidP="002B5F38">
            <w:pPr>
              <w:spacing w:before="40" w:after="120"/>
              <w:ind w:right="113"/>
              <w:rPr>
                <w:lang w:val="fr-FR"/>
              </w:rPr>
            </w:pPr>
          </w:p>
        </w:tc>
      </w:tr>
      <w:tr w:rsidR="002B5F38" w:rsidRPr="002B5F38" w14:paraId="393BD391" w14:textId="77777777" w:rsidTr="00496B1A">
        <w:tc>
          <w:tcPr>
            <w:tcW w:w="1362" w:type="dxa"/>
            <w:shd w:val="clear" w:color="auto" w:fill="auto"/>
          </w:tcPr>
          <w:p w14:paraId="11D3E5C1" w14:textId="77777777" w:rsidR="002B5F38" w:rsidRPr="002B5F38" w:rsidRDefault="002B5F38" w:rsidP="002B5F38">
            <w:pPr>
              <w:spacing w:before="40" w:after="120"/>
              <w:ind w:right="113"/>
              <w:rPr>
                <w:lang w:val="fr-FR"/>
              </w:rPr>
            </w:pPr>
            <w:r w:rsidRPr="002B5F38">
              <w:rPr>
                <w:lang w:val="fr-FR"/>
              </w:rPr>
              <w:t>164</w:t>
            </w:r>
          </w:p>
        </w:tc>
        <w:tc>
          <w:tcPr>
            <w:tcW w:w="1112" w:type="dxa"/>
            <w:shd w:val="clear" w:color="auto" w:fill="auto"/>
          </w:tcPr>
          <w:p w14:paraId="0921C98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03DCEAE" w14:textId="77777777" w:rsidR="002B5F38" w:rsidRPr="002B5F38" w:rsidRDefault="002B5F38" w:rsidP="002B5F38">
            <w:pPr>
              <w:spacing w:before="40" w:after="120"/>
              <w:ind w:right="113"/>
              <w:rPr>
                <w:lang w:val="fr-FR"/>
              </w:rPr>
            </w:pPr>
          </w:p>
        </w:tc>
        <w:tc>
          <w:tcPr>
            <w:tcW w:w="3014" w:type="dxa"/>
            <w:shd w:val="clear" w:color="auto" w:fill="auto"/>
          </w:tcPr>
          <w:p w14:paraId="0E2EECB7" w14:textId="77777777" w:rsidR="002B5F38" w:rsidRPr="002B5F38" w:rsidRDefault="002B5F38" w:rsidP="002B5F38">
            <w:pPr>
              <w:spacing w:before="40" w:after="120"/>
              <w:ind w:right="113"/>
              <w:rPr>
                <w:lang w:val="fr-FR"/>
              </w:rPr>
            </w:pPr>
          </w:p>
        </w:tc>
      </w:tr>
      <w:tr w:rsidR="002B5F38" w:rsidRPr="002B5F38" w14:paraId="58173D4C" w14:textId="77777777" w:rsidTr="00496B1A">
        <w:tc>
          <w:tcPr>
            <w:tcW w:w="1362" w:type="dxa"/>
            <w:shd w:val="clear" w:color="auto" w:fill="auto"/>
          </w:tcPr>
          <w:p w14:paraId="47302629" w14:textId="77777777" w:rsidR="002B5F38" w:rsidRPr="002B5F38" w:rsidRDefault="002B5F38" w:rsidP="002B5F38">
            <w:pPr>
              <w:spacing w:before="40" w:after="120"/>
              <w:ind w:right="113"/>
              <w:rPr>
                <w:lang w:val="fr-FR"/>
              </w:rPr>
            </w:pPr>
            <w:r w:rsidRPr="002B5F38">
              <w:rPr>
                <w:lang w:val="fr-FR"/>
              </w:rPr>
              <w:t>165</w:t>
            </w:r>
          </w:p>
        </w:tc>
        <w:tc>
          <w:tcPr>
            <w:tcW w:w="1112" w:type="dxa"/>
            <w:shd w:val="clear" w:color="auto" w:fill="auto"/>
          </w:tcPr>
          <w:p w14:paraId="1D34CD7C"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0DBBD8AE" w14:textId="77777777" w:rsidR="002B5F38" w:rsidRPr="002B5F38" w:rsidRDefault="002B5F38" w:rsidP="002B5F38">
            <w:pPr>
              <w:spacing w:before="40" w:after="120"/>
              <w:ind w:right="113"/>
              <w:rPr>
                <w:lang w:val="fr-FR"/>
              </w:rPr>
            </w:pPr>
            <w:r w:rsidRPr="002B5F38">
              <w:rPr>
                <w:lang w:val="fr-FR"/>
              </w:rPr>
              <w:t>Toutes les formes d’agression physique y compris les mutilations contre la personne sont interdites au Mali.</w:t>
            </w:r>
          </w:p>
        </w:tc>
        <w:tc>
          <w:tcPr>
            <w:tcW w:w="3014" w:type="dxa"/>
            <w:shd w:val="clear" w:color="auto" w:fill="auto"/>
          </w:tcPr>
          <w:p w14:paraId="7A743B63" w14:textId="77777777" w:rsidR="002B5F38" w:rsidRPr="002B5F38" w:rsidRDefault="002B5F38" w:rsidP="002B5F38">
            <w:pPr>
              <w:spacing w:before="40" w:after="120"/>
              <w:ind w:right="113"/>
              <w:rPr>
                <w:lang w:val="fr-FR"/>
              </w:rPr>
            </w:pPr>
          </w:p>
        </w:tc>
      </w:tr>
      <w:tr w:rsidR="002B5F38" w:rsidRPr="002B5F38" w14:paraId="4B3CCF60" w14:textId="77777777" w:rsidTr="00496B1A">
        <w:tc>
          <w:tcPr>
            <w:tcW w:w="1362" w:type="dxa"/>
            <w:shd w:val="clear" w:color="auto" w:fill="auto"/>
          </w:tcPr>
          <w:p w14:paraId="0E978206" w14:textId="77777777" w:rsidR="002B5F38" w:rsidRPr="002B5F38" w:rsidRDefault="002B5F38" w:rsidP="002B5F38">
            <w:pPr>
              <w:spacing w:before="40" w:after="120"/>
              <w:ind w:right="113"/>
              <w:rPr>
                <w:lang w:val="fr-FR"/>
              </w:rPr>
            </w:pPr>
            <w:r w:rsidRPr="002B5F38">
              <w:rPr>
                <w:lang w:val="fr-FR"/>
              </w:rPr>
              <w:t>166</w:t>
            </w:r>
          </w:p>
        </w:tc>
        <w:tc>
          <w:tcPr>
            <w:tcW w:w="1112" w:type="dxa"/>
            <w:shd w:val="clear" w:color="auto" w:fill="auto"/>
          </w:tcPr>
          <w:p w14:paraId="6563EBDB"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455C1BEE" w14:textId="32EA8216" w:rsidR="002B5F38" w:rsidRPr="002B5F38" w:rsidRDefault="002B5F38" w:rsidP="002B5F38">
            <w:pPr>
              <w:spacing w:before="40" w:after="120"/>
              <w:ind w:right="113"/>
              <w:rPr>
                <w:lang w:val="fr-FR"/>
              </w:rPr>
            </w:pPr>
            <w:r w:rsidRPr="002B5F38">
              <w:rPr>
                <w:lang w:val="fr-FR"/>
              </w:rPr>
              <w:t>La plupart de ces agressions sont déjà prises en charge par le Code Pénal malien</w:t>
            </w:r>
            <w:r w:rsidR="00496B1A">
              <w:rPr>
                <w:lang w:val="fr-FR"/>
              </w:rPr>
              <w:t>.</w:t>
            </w:r>
          </w:p>
        </w:tc>
        <w:tc>
          <w:tcPr>
            <w:tcW w:w="3014" w:type="dxa"/>
            <w:shd w:val="clear" w:color="auto" w:fill="auto"/>
          </w:tcPr>
          <w:p w14:paraId="79A85E76" w14:textId="77777777" w:rsidR="002B5F38" w:rsidRPr="002B5F38" w:rsidRDefault="002B5F38" w:rsidP="002B5F38">
            <w:pPr>
              <w:spacing w:before="40" w:after="120"/>
              <w:ind w:right="113"/>
              <w:rPr>
                <w:lang w:val="fr-FR"/>
              </w:rPr>
            </w:pPr>
          </w:p>
        </w:tc>
      </w:tr>
      <w:tr w:rsidR="002B5F38" w:rsidRPr="002B5F38" w14:paraId="7A343CED" w14:textId="77777777" w:rsidTr="00496B1A">
        <w:tc>
          <w:tcPr>
            <w:tcW w:w="1362" w:type="dxa"/>
            <w:shd w:val="clear" w:color="auto" w:fill="auto"/>
          </w:tcPr>
          <w:p w14:paraId="76EC6F1D" w14:textId="77777777" w:rsidR="002B5F38" w:rsidRPr="002B5F38" w:rsidRDefault="002B5F38" w:rsidP="002B5F38">
            <w:pPr>
              <w:spacing w:before="40" w:after="120"/>
              <w:ind w:right="113"/>
              <w:rPr>
                <w:lang w:val="fr-FR"/>
              </w:rPr>
            </w:pPr>
            <w:r w:rsidRPr="002B5F38">
              <w:rPr>
                <w:lang w:val="fr-FR"/>
              </w:rPr>
              <w:t>167</w:t>
            </w:r>
          </w:p>
        </w:tc>
        <w:tc>
          <w:tcPr>
            <w:tcW w:w="1112" w:type="dxa"/>
            <w:shd w:val="clear" w:color="auto" w:fill="auto"/>
          </w:tcPr>
          <w:p w14:paraId="676F922F"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E480F95" w14:textId="77777777" w:rsidR="002B5F38" w:rsidRPr="002B5F38" w:rsidRDefault="002B5F38" w:rsidP="002B5F38">
            <w:pPr>
              <w:spacing w:before="40" w:after="120"/>
              <w:ind w:right="113"/>
              <w:rPr>
                <w:lang w:val="fr-FR"/>
              </w:rPr>
            </w:pPr>
          </w:p>
        </w:tc>
        <w:tc>
          <w:tcPr>
            <w:tcW w:w="3014" w:type="dxa"/>
            <w:shd w:val="clear" w:color="auto" w:fill="auto"/>
          </w:tcPr>
          <w:p w14:paraId="6D8AA04B" w14:textId="77777777" w:rsidR="002B5F38" w:rsidRPr="002B5F38" w:rsidRDefault="002B5F38" w:rsidP="002B5F38">
            <w:pPr>
              <w:spacing w:before="40" w:after="120"/>
              <w:ind w:right="113"/>
              <w:rPr>
                <w:lang w:val="fr-FR"/>
              </w:rPr>
            </w:pPr>
          </w:p>
        </w:tc>
      </w:tr>
      <w:tr w:rsidR="002B5F38" w:rsidRPr="002B5F38" w14:paraId="7830A6A5" w14:textId="77777777" w:rsidTr="00496B1A">
        <w:tc>
          <w:tcPr>
            <w:tcW w:w="1362" w:type="dxa"/>
            <w:shd w:val="clear" w:color="auto" w:fill="auto"/>
          </w:tcPr>
          <w:p w14:paraId="41124EA7" w14:textId="77777777" w:rsidR="002B5F38" w:rsidRPr="002B5F38" w:rsidRDefault="002B5F38" w:rsidP="002B5F38">
            <w:pPr>
              <w:spacing w:before="40" w:after="120"/>
              <w:ind w:right="113"/>
              <w:rPr>
                <w:lang w:val="fr-FR"/>
              </w:rPr>
            </w:pPr>
            <w:r w:rsidRPr="002B5F38">
              <w:rPr>
                <w:lang w:val="fr-FR"/>
              </w:rPr>
              <w:t>168</w:t>
            </w:r>
          </w:p>
        </w:tc>
        <w:tc>
          <w:tcPr>
            <w:tcW w:w="1112" w:type="dxa"/>
            <w:shd w:val="clear" w:color="auto" w:fill="auto"/>
          </w:tcPr>
          <w:p w14:paraId="76602E9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2E7389B" w14:textId="77777777" w:rsidR="002B5F38" w:rsidRPr="002B5F38" w:rsidRDefault="002B5F38" w:rsidP="002B5F38">
            <w:pPr>
              <w:spacing w:before="40" w:after="120"/>
              <w:ind w:right="113"/>
              <w:rPr>
                <w:lang w:val="fr-FR"/>
              </w:rPr>
            </w:pPr>
          </w:p>
        </w:tc>
        <w:tc>
          <w:tcPr>
            <w:tcW w:w="3014" w:type="dxa"/>
            <w:shd w:val="clear" w:color="auto" w:fill="auto"/>
          </w:tcPr>
          <w:p w14:paraId="5B737A88" w14:textId="77777777" w:rsidR="002B5F38" w:rsidRPr="002B5F38" w:rsidRDefault="002B5F38" w:rsidP="002B5F38">
            <w:pPr>
              <w:spacing w:before="40" w:after="120"/>
              <w:ind w:right="113"/>
              <w:rPr>
                <w:lang w:val="fr-FR"/>
              </w:rPr>
            </w:pPr>
          </w:p>
        </w:tc>
      </w:tr>
      <w:tr w:rsidR="002B5F38" w:rsidRPr="002B5F38" w14:paraId="1AD84FB5" w14:textId="77777777" w:rsidTr="00496B1A">
        <w:tc>
          <w:tcPr>
            <w:tcW w:w="1362" w:type="dxa"/>
            <w:shd w:val="clear" w:color="auto" w:fill="auto"/>
          </w:tcPr>
          <w:p w14:paraId="7D75EFB7" w14:textId="77777777" w:rsidR="002B5F38" w:rsidRPr="002B5F38" w:rsidRDefault="002B5F38" w:rsidP="002B5F38">
            <w:pPr>
              <w:spacing w:before="40" w:after="120"/>
              <w:ind w:right="113"/>
              <w:rPr>
                <w:lang w:val="fr-FR"/>
              </w:rPr>
            </w:pPr>
            <w:r w:rsidRPr="002B5F38">
              <w:rPr>
                <w:lang w:val="fr-FR"/>
              </w:rPr>
              <w:t>169</w:t>
            </w:r>
          </w:p>
        </w:tc>
        <w:tc>
          <w:tcPr>
            <w:tcW w:w="1112" w:type="dxa"/>
            <w:shd w:val="clear" w:color="auto" w:fill="auto"/>
          </w:tcPr>
          <w:p w14:paraId="307A2F5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A774A83" w14:textId="77777777" w:rsidR="002B5F38" w:rsidRPr="002B5F38" w:rsidRDefault="002B5F38" w:rsidP="002B5F38">
            <w:pPr>
              <w:spacing w:before="40" w:after="120"/>
              <w:ind w:right="113"/>
              <w:rPr>
                <w:lang w:val="fr-FR"/>
              </w:rPr>
            </w:pPr>
          </w:p>
        </w:tc>
        <w:tc>
          <w:tcPr>
            <w:tcW w:w="3014" w:type="dxa"/>
            <w:shd w:val="clear" w:color="auto" w:fill="auto"/>
          </w:tcPr>
          <w:p w14:paraId="2D7273FC" w14:textId="77777777" w:rsidR="002B5F38" w:rsidRPr="002B5F38" w:rsidRDefault="002B5F38" w:rsidP="002B5F38">
            <w:pPr>
              <w:spacing w:before="40" w:after="120"/>
              <w:ind w:right="113"/>
              <w:rPr>
                <w:lang w:val="fr-FR"/>
              </w:rPr>
            </w:pPr>
          </w:p>
        </w:tc>
      </w:tr>
      <w:tr w:rsidR="002B5F38" w:rsidRPr="002B5F38" w14:paraId="5FB9E05E" w14:textId="77777777" w:rsidTr="00496B1A">
        <w:tc>
          <w:tcPr>
            <w:tcW w:w="1362" w:type="dxa"/>
            <w:shd w:val="clear" w:color="auto" w:fill="auto"/>
          </w:tcPr>
          <w:p w14:paraId="77769F54" w14:textId="77777777" w:rsidR="002B5F38" w:rsidRPr="002B5F38" w:rsidRDefault="002B5F38" w:rsidP="002B5F38">
            <w:pPr>
              <w:spacing w:before="40" w:after="120"/>
              <w:ind w:right="113"/>
              <w:rPr>
                <w:lang w:val="fr-FR"/>
              </w:rPr>
            </w:pPr>
            <w:r w:rsidRPr="002B5F38">
              <w:rPr>
                <w:lang w:val="fr-FR"/>
              </w:rPr>
              <w:t>170</w:t>
            </w:r>
          </w:p>
        </w:tc>
        <w:tc>
          <w:tcPr>
            <w:tcW w:w="1112" w:type="dxa"/>
            <w:shd w:val="clear" w:color="auto" w:fill="auto"/>
          </w:tcPr>
          <w:p w14:paraId="1CCB4BC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E2711A5" w14:textId="77777777" w:rsidR="002B5F38" w:rsidRPr="002B5F38" w:rsidRDefault="002B5F38" w:rsidP="002B5F38">
            <w:pPr>
              <w:spacing w:before="40" w:after="120"/>
              <w:ind w:right="113"/>
              <w:rPr>
                <w:lang w:val="fr-FR"/>
              </w:rPr>
            </w:pPr>
          </w:p>
        </w:tc>
        <w:tc>
          <w:tcPr>
            <w:tcW w:w="3014" w:type="dxa"/>
            <w:shd w:val="clear" w:color="auto" w:fill="auto"/>
          </w:tcPr>
          <w:p w14:paraId="7BDCC68C" w14:textId="77777777" w:rsidR="002B5F38" w:rsidRPr="002B5F38" w:rsidRDefault="002B5F38" w:rsidP="002B5F38">
            <w:pPr>
              <w:spacing w:before="40" w:after="120"/>
              <w:ind w:right="113"/>
              <w:rPr>
                <w:lang w:val="fr-FR"/>
              </w:rPr>
            </w:pPr>
          </w:p>
        </w:tc>
      </w:tr>
      <w:tr w:rsidR="002B5F38" w:rsidRPr="002B5F38" w14:paraId="115AB2B2" w14:textId="77777777" w:rsidTr="00496B1A">
        <w:tc>
          <w:tcPr>
            <w:tcW w:w="1362" w:type="dxa"/>
            <w:shd w:val="clear" w:color="auto" w:fill="auto"/>
          </w:tcPr>
          <w:p w14:paraId="78E16B8F" w14:textId="77777777" w:rsidR="002B5F38" w:rsidRPr="002B5F38" w:rsidRDefault="002B5F38" w:rsidP="002B5F38">
            <w:pPr>
              <w:spacing w:before="40" w:after="120"/>
              <w:ind w:right="113"/>
              <w:rPr>
                <w:lang w:val="fr-FR"/>
              </w:rPr>
            </w:pPr>
            <w:r w:rsidRPr="002B5F38">
              <w:rPr>
                <w:lang w:val="fr-FR"/>
              </w:rPr>
              <w:t>171</w:t>
            </w:r>
          </w:p>
        </w:tc>
        <w:tc>
          <w:tcPr>
            <w:tcW w:w="1112" w:type="dxa"/>
            <w:shd w:val="clear" w:color="auto" w:fill="auto"/>
          </w:tcPr>
          <w:p w14:paraId="7AE83EF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AC55B6F" w14:textId="77777777" w:rsidR="002B5F38" w:rsidRPr="002B5F38" w:rsidRDefault="002B5F38" w:rsidP="002B5F38">
            <w:pPr>
              <w:spacing w:before="40" w:after="120"/>
              <w:ind w:right="113"/>
              <w:rPr>
                <w:lang w:val="fr-FR"/>
              </w:rPr>
            </w:pPr>
          </w:p>
        </w:tc>
        <w:tc>
          <w:tcPr>
            <w:tcW w:w="3014" w:type="dxa"/>
            <w:shd w:val="clear" w:color="auto" w:fill="auto"/>
          </w:tcPr>
          <w:p w14:paraId="40517DFA" w14:textId="77777777" w:rsidR="002B5F38" w:rsidRPr="002B5F38" w:rsidRDefault="002B5F38" w:rsidP="002B5F38">
            <w:pPr>
              <w:spacing w:before="40" w:after="120"/>
              <w:ind w:right="113"/>
              <w:rPr>
                <w:lang w:val="fr-FR"/>
              </w:rPr>
            </w:pPr>
          </w:p>
        </w:tc>
      </w:tr>
      <w:tr w:rsidR="002B5F38" w:rsidRPr="002B5F38" w14:paraId="5B69A429" w14:textId="77777777" w:rsidTr="00496B1A">
        <w:tc>
          <w:tcPr>
            <w:tcW w:w="1362" w:type="dxa"/>
            <w:shd w:val="clear" w:color="auto" w:fill="auto"/>
          </w:tcPr>
          <w:p w14:paraId="5F860618" w14:textId="77777777" w:rsidR="002B5F38" w:rsidRPr="002B5F38" w:rsidRDefault="002B5F38" w:rsidP="002B5F38">
            <w:pPr>
              <w:spacing w:before="40" w:after="120"/>
              <w:ind w:right="113"/>
              <w:rPr>
                <w:lang w:val="fr-FR"/>
              </w:rPr>
            </w:pPr>
            <w:r w:rsidRPr="002B5F38">
              <w:rPr>
                <w:lang w:val="fr-FR"/>
              </w:rPr>
              <w:t>172</w:t>
            </w:r>
          </w:p>
        </w:tc>
        <w:tc>
          <w:tcPr>
            <w:tcW w:w="1112" w:type="dxa"/>
            <w:shd w:val="clear" w:color="auto" w:fill="auto"/>
          </w:tcPr>
          <w:p w14:paraId="33A49FBC"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4D90C10B" w14:textId="77777777" w:rsidR="002B5F38" w:rsidRPr="002B5F38" w:rsidRDefault="002B5F38" w:rsidP="002B5F38">
            <w:pPr>
              <w:spacing w:before="40" w:after="120"/>
              <w:ind w:right="113"/>
              <w:rPr>
                <w:lang w:val="fr-FR"/>
              </w:rPr>
            </w:pPr>
          </w:p>
        </w:tc>
        <w:tc>
          <w:tcPr>
            <w:tcW w:w="3014" w:type="dxa"/>
            <w:shd w:val="clear" w:color="auto" w:fill="auto"/>
          </w:tcPr>
          <w:p w14:paraId="454AA35B" w14:textId="77777777" w:rsidR="002B5F38" w:rsidRPr="002B5F38" w:rsidRDefault="002B5F38" w:rsidP="002B5F38">
            <w:pPr>
              <w:spacing w:before="40" w:after="120"/>
              <w:ind w:right="113"/>
              <w:rPr>
                <w:lang w:val="fr-FR"/>
              </w:rPr>
            </w:pPr>
          </w:p>
        </w:tc>
      </w:tr>
      <w:tr w:rsidR="002B5F38" w:rsidRPr="002B5F38" w14:paraId="550BF079" w14:textId="77777777" w:rsidTr="00496B1A">
        <w:tc>
          <w:tcPr>
            <w:tcW w:w="1362" w:type="dxa"/>
            <w:shd w:val="clear" w:color="auto" w:fill="auto"/>
          </w:tcPr>
          <w:p w14:paraId="7ECBAB62" w14:textId="77777777" w:rsidR="002B5F38" w:rsidRPr="002B5F38" w:rsidRDefault="002B5F38" w:rsidP="002B5F38">
            <w:pPr>
              <w:spacing w:before="40" w:after="120"/>
              <w:ind w:right="113"/>
              <w:rPr>
                <w:lang w:val="fr-FR"/>
              </w:rPr>
            </w:pPr>
            <w:r w:rsidRPr="002B5F38">
              <w:rPr>
                <w:lang w:val="fr-FR"/>
              </w:rPr>
              <w:t>173</w:t>
            </w:r>
          </w:p>
        </w:tc>
        <w:tc>
          <w:tcPr>
            <w:tcW w:w="1112" w:type="dxa"/>
            <w:shd w:val="clear" w:color="auto" w:fill="auto"/>
          </w:tcPr>
          <w:p w14:paraId="667ABD6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DC1A497" w14:textId="77777777" w:rsidR="002B5F38" w:rsidRPr="002B5F38" w:rsidRDefault="002B5F38" w:rsidP="002B5F38">
            <w:pPr>
              <w:spacing w:before="40" w:after="120"/>
              <w:ind w:right="113"/>
              <w:rPr>
                <w:lang w:val="fr-FR"/>
              </w:rPr>
            </w:pPr>
          </w:p>
        </w:tc>
        <w:tc>
          <w:tcPr>
            <w:tcW w:w="3014" w:type="dxa"/>
            <w:shd w:val="clear" w:color="auto" w:fill="auto"/>
          </w:tcPr>
          <w:p w14:paraId="58D3EBDA" w14:textId="77777777" w:rsidR="002B5F38" w:rsidRPr="002B5F38" w:rsidRDefault="002B5F38" w:rsidP="002B5F38">
            <w:pPr>
              <w:spacing w:before="40" w:after="120"/>
              <w:ind w:right="113"/>
              <w:rPr>
                <w:lang w:val="fr-FR"/>
              </w:rPr>
            </w:pPr>
          </w:p>
        </w:tc>
      </w:tr>
      <w:tr w:rsidR="002B5F38" w:rsidRPr="002B5F38" w14:paraId="0E420FCF" w14:textId="77777777" w:rsidTr="00496B1A">
        <w:tc>
          <w:tcPr>
            <w:tcW w:w="1362" w:type="dxa"/>
            <w:shd w:val="clear" w:color="auto" w:fill="auto"/>
          </w:tcPr>
          <w:p w14:paraId="46152979" w14:textId="77777777" w:rsidR="002B5F38" w:rsidRPr="002B5F38" w:rsidRDefault="002B5F38" w:rsidP="002B5F38">
            <w:pPr>
              <w:spacing w:before="40" w:after="120"/>
              <w:ind w:right="113"/>
              <w:rPr>
                <w:lang w:val="fr-FR"/>
              </w:rPr>
            </w:pPr>
            <w:r w:rsidRPr="002B5F38">
              <w:rPr>
                <w:lang w:val="fr-FR"/>
              </w:rPr>
              <w:t>174</w:t>
            </w:r>
          </w:p>
        </w:tc>
        <w:tc>
          <w:tcPr>
            <w:tcW w:w="1112" w:type="dxa"/>
            <w:shd w:val="clear" w:color="auto" w:fill="auto"/>
          </w:tcPr>
          <w:p w14:paraId="34E4E6C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C76B96F" w14:textId="77777777" w:rsidR="002B5F38" w:rsidRPr="002B5F38" w:rsidRDefault="002B5F38" w:rsidP="002B5F38">
            <w:pPr>
              <w:spacing w:before="40" w:after="120"/>
              <w:ind w:right="113"/>
              <w:rPr>
                <w:lang w:val="fr-FR"/>
              </w:rPr>
            </w:pPr>
          </w:p>
        </w:tc>
        <w:tc>
          <w:tcPr>
            <w:tcW w:w="3014" w:type="dxa"/>
            <w:shd w:val="clear" w:color="auto" w:fill="auto"/>
          </w:tcPr>
          <w:p w14:paraId="01B4C04E" w14:textId="77777777" w:rsidR="002B5F38" w:rsidRPr="002B5F38" w:rsidRDefault="002B5F38" w:rsidP="002B5F38">
            <w:pPr>
              <w:spacing w:before="40" w:after="120"/>
              <w:ind w:right="113"/>
              <w:rPr>
                <w:lang w:val="fr-FR"/>
              </w:rPr>
            </w:pPr>
          </w:p>
        </w:tc>
      </w:tr>
      <w:tr w:rsidR="002B5F38" w:rsidRPr="002B5F38" w14:paraId="3C2042CC" w14:textId="77777777" w:rsidTr="00496B1A">
        <w:tc>
          <w:tcPr>
            <w:tcW w:w="1362" w:type="dxa"/>
            <w:shd w:val="clear" w:color="auto" w:fill="auto"/>
          </w:tcPr>
          <w:p w14:paraId="176536C5" w14:textId="77777777" w:rsidR="002B5F38" w:rsidRPr="002B5F38" w:rsidRDefault="002B5F38" w:rsidP="002B5F38">
            <w:pPr>
              <w:spacing w:before="40" w:after="120"/>
              <w:ind w:right="113"/>
              <w:rPr>
                <w:lang w:val="fr-FR"/>
              </w:rPr>
            </w:pPr>
            <w:r w:rsidRPr="002B5F38">
              <w:rPr>
                <w:lang w:val="fr-FR"/>
              </w:rPr>
              <w:lastRenderedPageBreak/>
              <w:t>175</w:t>
            </w:r>
          </w:p>
        </w:tc>
        <w:tc>
          <w:tcPr>
            <w:tcW w:w="1112" w:type="dxa"/>
            <w:shd w:val="clear" w:color="auto" w:fill="auto"/>
          </w:tcPr>
          <w:p w14:paraId="20F2E16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0BD40D3" w14:textId="77777777" w:rsidR="002B5F38" w:rsidRPr="002B5F38" w:rsidRDefault="002B5F38" w:rsidP="002B5F38">
            <w:pPr>
              <w:spacing w:before="40" w:after="120"/>
              <w:ind w:right="113"/>
              <w:rPr>
                <w:lang w:val="fr-FR"/>
              </w:rPr>
            </w:pPr>
          </w:p>
        </w:tc>
        <w:tc>
          <w:tcPr>
            <w:tcW w:w="3014" w:type="dxa"/>
            <w:shd w:val="clear" w:color="auto" w:fill="auto"/>
          </w:tcPr>
          <w:p w14:paraId="176C986D" w14:textId="77777777" w:rsidR="002B5F38" w:rsidRPr="002B5F38" w:rsidRDefault="002B5F38" w:rsidP="002B5F38">
            <w:pPr>
              <w:spacing w:before="40" w:after="120"/>
              <w:ind w:right="113"/>
              <w:rPr>
                <w:lang w:val="fr-FR"/>
              </w:rPr>
            </w:pPr>
          </w:p>
        </w:tc>
      </w:tr>
      <w:tr w:rsidR="002B5F38" w:rsidRPr="002B5F38" w14:paraId="461C2A71" w14:textId="77777777" w:rsidTr="00496B1A">
        <w:tc>
          <w:tcPr>
            <w:tcW w:w="1362" w:type="dxa"/>
            <w:shd w:val="clear" w:color="auto" w:fill="auto"/>
          </w:tcPr>
          <w:p w14:paraId="3CAF649A" w14:textId="77777777" w:rsidR="002B5F38" w:rsidRPr="002B5F38" w:rsidRDefault="002B5F38" w:rsidP="002B5F38">
            <w:pPr>
              <w:spacing w:before="40" w:after="120"/>
              <w:ind w:right="113"/>
              <w:rPr>
                <w:lang w:val="fr-FR"/>
              </w:rPr>
            </w:pPr>
            <w:r w:rsidRPr="002B5F38">
              <w:rPr>
                <w:lang w:val="fr-FR"/>
              </w:rPr>
              <w:t>176</w:t>
            </w:r>
          </w:p>
        </w:tc>
        <w:tc>
          <w:tcPr>
            <w:tcW w:w="1112" w:type="dxa"/>
            <w:shd w:val="clear" w:color="auto" w:fill="auto"/>
          </w:tcPr>
          <w:p w14:paraId="2FB32F47"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08298DA3" w14:textId="77777777" w:rsidR="002B5F38" w:rsidRPr="002B5F38" w:rsidRDefault="002B5F38" w:rsidP="002B5F38">
            <w:pPr>
              <w:spacing w:before="40" w:after="120"/>
              <w:ind w:right="113"/>
              <w:rPr>
                <w:lang w:val="fr-FR"/>
              </w:rPr>
            </w:pPr>
          </w:p>
        </w:tc>
        <w:tc>
          <w:tcPr>
            <w:tcW w:w="3014" w:type="dxa"/>
            <w:shd w:val="clear" w:color="auto" w:fill="auto"/>
          </w:tcPr>
          <w:p w14:paraId="3D2B6DB2" w14:textId="77777777" w:rsidR="002B5F38" w:rsidRPr="002B5F38" w:rsidRDefault="002B5F38" w:rsidP="002B5F38">
            <w:pPr>
              <w:spacing w:before="40" w:after="120"/>
              <w:ind w:right="113"/>
              <w:rPr>
                <w:lang w:val="fr-FR"/>
              </w:rPr>
            </w:pPr>
          </w:p>
        </w:tc>
      </w:tr>
      <w:tr w:rsidR="002B5F38" w:rsidRPr="002B5F38" w14:paraId="618803C5" w14:textId="77777777" w:rsidTr="00496B1A">
        <w:tc>
          <w:tcPr>
            <w:tcW w:w="1362" w:type="dxa"/>
            <w:shd w:val="clear" w:color="auto" w:fill="auto"/>
          </w:tcPr>
          <w:p w14:paraId="419516A7" w14:textId="77777777" w:rsidR="002B5F38" w:rsidRPr="002B5F38" w:rsidRDefault="002B5F38" w:rsidP="002B5F38">
            <w:pPr>
              <w:spacing w:before="40" w:after="120"/>
              <w:ind w:right="113"/>
              <w:rPr>
                <w:lang w:val="fr-FR"/>
              </w:rPr>
            </w:pPr>
            <w:r w:rsidRPr="002B5F38">
              <w:rPr>
                <w:lang w:val="fr-FR"/>
              </w:rPr>
              <w:t>177</w:t>
            </w:r>
          </w:p>
        </w:tc>
        <w:tc>
          <w:tcPr>
            <w:tcW w:w="1112" w:type="dxa"/>
            <w:shd w:val="clear" w:color="auto" w:fill="auto"/>
          </w:tcPr>
          <w:p w14:paraId="0F92EA3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22F5EBA" w14:textId="77777777" w:rsidR="002B5F38" w:rsidRPr="002B5F38" w:rsidRDefault="002B5F38" w:rsidP="002B5F38">
            <w:pPr>
              <w:spacing w:before="40" w:after="120"/>
              <w:ind w:right="113"/>
              <w:rPr>
                <w:lang w:val="fr-FR"/>
              </w:rPr>
            </w:pPr>
            <w:r w:rsidRPr="002B5F38">
              <w:rPr>
                <w:lang w:val="fr-FR"/>
              </w:rPr>
              <w:t>Le Mali n’accepte pas de cas de détention préventive illégale. Tout cas avéré fait l’objet de sanctions conformément à la règlementation en la matière.</w:t>
            </w:r>
          </w:p>
        </w:tc>
        <w:tc>
          <w:tcPr>
            <w:tcW w:w="3014" w:type="dxa"/>
            <w:shd w:val="clear" w:color="auto" w:fill="auto"/>
          </w:tcPr>
          <w:p w14:paraId="3E51C1E3" w14:textId="77777777" w:rsidR="002B5F38" w:rsidRPr="002B5F38" w:rsidRDefault="002B5F38" w:rsidP="002B5F38">
            <w:pPr>
              <w:spacing w:before="40" w:after="120"/>
              <w:ind w:right="113"/>
              <w:rPr>
                <w:lang w:val="fr-FR"/>
              </w:rPr>
            </w:pPr>
          </w:p>
        </w:tc>
      </w:tr>
      <w:tr w:rsidR="002B5F38" w:rsidRPr="002B5F38" w14:paraId="16F47B08" w14:textId="77777777" w:rsidTr="00496B1A">
        <w:tc>
          <w:tcPr>
            <w:tcW w:w="1362" w:type="dxa"/>
            <w:vMerge w:val="restart"/>
            <w:shd w:val="clear" w:color="auto" w:fill="auto"/>
          </w:tcPr>
          <w:p w14:paraId="3A058265" w14:textId="77777777" w:rsidR="002B5F38" w:rsidRPr="002B5F38" w:rsidRDefault="002B5F38" w:rsidP="002B5F38">
            <w:pPr>
              <w:spacing w:before="40" w:after="120"/>
              <w:ind w:right="113"/>
              <w:rPr>
                <w:lang w:val="fr-FR"/>
              </w:rPr>
            </w:pPr>
            <w:r w:rsidRPr="002B5F38">
              <w:rPr>
                <w:lang w:val="fr-FR"/>
              </w:rPr>
              <w:t>178</w:t>
            </w:r>
          </w:p>
        </w:tc>
        <w:tc>
          <w:tcPr>
            <w:tcW w:w="1112" w:type="dxa"/>
            <w:shd w:val="clear" w:color="auto" w:fill="auto"/>
          </w:tcPr>
          <w:p w14:paraId="006830C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8237B09" w14:textId="6E604E88" w:rsidR="002B5F38" w:rsidRPr="002B5F38" w:rsidRDefault="002B5F38" w:rsidP="002B5F38">
            <w:pPr>
              <w:spacing w:before="40" w:after="120"/>
              <w:ind w:right="113"/>
              <w:rPr>
                <w:lang w:val="fr-FR"/>
              </w:rPr>
            </w:pPr>
            <w:r w:rsidRPr="002B5F38">
              <w:rPr>
                <w:lang w:val="fr-FR"/>
              </w:rPr>
              <w:t>Interdiction du mariage forcé</w:t>
            </w:r>
            <w:r w:rsidR="00496B1A">
              <w:rPr>
                <w:lang w:val="fr-FR"/>
              </w:rPr>
              <w:t>.</w:t>
            </w:r>
          </w:p>
        </w:tc>
        <w:tc>
          <w:tcPr>
            <w:tcW w:w="3014" w:type="dxa"/>
            <w:vMerge w:val="restart"/>
            <w:shd w:val="clear" w:color="auto" w:fill="auto"/>
          </w:tcPr>
          <w:p w14:paraId="4433EC13" w14:textId="77777777" w:rsidR="002B5F38" w:rsidRPr="002B5F38" w:rsidRDefault="002B5F38" w:rsidP="002B5F38">
            <w:pPr>
              <w:spacing w:before="40" w:after="120"/>
              <w:ind w:right="113"/>
              <w:rPr>
                <w:lang w:val="fr-FR"/>
              </w:rPr>
            </w:pPr>
          </w:p>
        </w:tc>
      </w:tr>
      <w:tr w:rsidR="002B5F38" w:rsidRPr="002B5F38" w14:paraId="03A0DF90" w14:textId="77777777" w:rsidTr="00496B1A">
        <w:tc>
          <w:tcPr>
            <w:tcW w:w="1362" w:type="dxa"/>
            <w:vMerge/>
            <w:shd w:val="clear" w:color="auto" w:fill="auto"/>
          </w:tcPr>
          <w:p w14:paraId="3C20AB7D" w14:textId="77777777" w:rsidR="002B5F38" w:rsidRPr="002B5F38" w:rsidRDefault="002B5F38" w:rsidP="002B5F38">
            <w:pPr>
              <w:spacing w:before="40" w:after="120"/>
              <w:ind w:right="113"/>
              <w:rPr>
                <w:lang w:val="fr-FR"/>
              </w:rPr>
            </w:pPr>
          </w:p>
        </w:tc>
        <w:tc>
          <w:tcPr>
            <w:tcW w:w="1112" w:type="dxa"/>
            <w:shd w:val="clear" w:color="auto" w:fill="auto"/>
          </w:tcPr>
          <w:p w14:paraId="4C5F9C1F"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0AF53691" w14:textId="7FB1B85B" w:rsidR="002B5F38" w:rsidRPr="002B5F38" w:rsidRDefault="002B5F38" w:rsidP="002B5F38">
            <w:pPr>
              <w:spacing w:before="40" w:after="120"/>
              <w:ind w:right="113"/>
              <w:rPr>
                <w:lang w:val="fr-FR"/>
              </w:rPr>
            </w:pPr>
            <w:r w:rsidRPr="002B5F38">
              <w:rPr>
                <w:lang w:val="fr-FR"/>
              </w:rPr>
              <w:t>Ramener l’âge du mariage de la jeune fille à 18 ans</w:t>
            </w:r>
            <w:r w:rsidR="00496B1A">
              <w:rPr>
                <w:lang w:val="fr-FR"/>
              </w:rPr>
              <w:t>.</w:t>
            </w:r>
          </w:p>
        </w:tc>
        <w:tc>
          <w:tcPr>
            <w:tcW w:w="3014" w:type="dxa"/>
            <w:vMerge/>
            <w:shd w:val="clear" w:color="auto" w:fill="auto"/>
          </w:tcPr>
          <w:p w14:paraId="7C3B2254" w14:textId="77777777" w:rsidR="002B5F38" w:rsidRPr="002B5F38" w:rsidRDefault="002B5F38" w:rsidP="002B5F38">
            <w:pPr>
              <w:spacing w:before="40" w:after="120"/>
              <w:ind w:right="113"/>
              <w:rPr>
                <w:lang w:val="fr-FR"/>
              </w:rPr>
            </w:pPr>
          </w:p>
        </w:tc>
      </w:tr>
      <w:tr w:rsidR="002B5F38" w:rsidRPr="002B5F38" w14:paraId="08F9C484" w14:textId="77777777" w:rsidTr="00496B1A">
        <w:tc>
          <w:tcPr>
            <w:tcW w:w="1362" w:type="dxa"/>
            <w:shd w:val="clear" w:color="auto" w:fill="auto"/>
          </w:tcPr>
          <w:p w14:paraId="4DAD5248" w14:textId="77777777" w:rsidR="002B5F38" w:rsidRPr="002B5F38" w:rsidRDefault="002B5F38" w:rsidP="002B5F38">
            <w:pPr>
              <w:spacing w:before="40" w:after="120"/>
              <w:ind w:right="113"/>
              <w:rPr>
                <w:lang w:val="fr-FR"/>
              </w:rPr>
            </w:pPr>
            <w:r w:rsidRPr="002B5F38">
              <w:rPr>
                <w:lang w:val="fr-FR"/>
              </w:rPr>
              <w:t>179</w:t>
            </w:r>
          </w:p>
        </w:tc>
        <w:tc>
          <w:tcPr>
            <w:tcW w:w="1112" w:type="dxa"/>
            <w:shd w:val="clear" w:color="auto" w:fill="auto"/>
          </w:tcPr>
          <w:p w14:paraId="0D3A6C2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552C48B" w14:textId="5FFA6C20" w:rsidR="002B5F38" w:rsidRPr="002B5F38" w:rsidRDefault="002B5F38" w:rsidP="002B5F38">
            <w:pPr>
              <w:spacing w:before="40" w:after="120"/>
              <w:ind w:right="113"/>
              <w:rPr>
                <w:lang w:val="fr-FR"/>
              </w:rPr>
            </w:pPr>
            <w:r w:rsidRPr="002B5F38">
              <w:rPr>
                <w:lang w:val="fr-FR"/>
              </w:rPr>
              <w:t>Pour le moment l’accent est mis sur l’intensification des campagnes d’information et de sensibilisation</w:t>
            </w:r>
            <w:r w:rsidR="00496B1A">
              <w:rPr>
                <w:lang w:val="fr-FR"/>
              </w:rPr>
              <w:t>.</w:t>
            </w:r>
          </w:p>
        </w:tc>
        <w:tc>
          <w:tcPr>
            <w:tcW w:w="3014" w:type="dxa"/>
            <w:shd w:val="clear" w:color="auto" w:fill="auto"/>
          </w:tcPr>
          <w:p w14:paraId="234AD5D3" w14:textId="77777777" w:rsidR="002B5F38" w:rsidRPr="002B5F38" w:rsidRDefault="002B5F38" w:rsidP="002B5F38">
            <w:pPr>
              <w:spacing w:before="40" w:after="120"/>
              <w:ind w:right="113"/>
              <w:rPr>
                <w:lang w:val="fr-FR"/>
              </w:rPr>
            </w:pPr>
          </w:p>
        </w:tc>
      </w:tr>
      <w:tr w:rsidR="002B5F38" w:rsidRPr="002B5F38" w14:paraId="3876F29D" w14:textId="77777777" w:rsidTr="00496B1A">
        <w:tc>
          <w:tcPr>
            <w:tcW w:w="1362" w:type="dxa"/>
            <w:shd w:val="clear" w:color="auto" w:fill="auto"/>
          </w:tcPr>
          <w:p w14:paraId="70F4ACA7" w14:textId="77777777" w:rsidR="002B5F38" w:rsidRPr="002B5F38" w:rsidRDefault="002B5F38" w:rsidP="002B5F38">
            <w:pPr>
              <w:spacing w:before="40" w:after="120"/>
              <w:ind w:right="113"/>
              <w:rPr>
                <w:lang w:val="fr-FR"/>
              </w:rPr>
            </w:pPr>
            <w:r w:rsidRPr="002B5F38">
              <w:rPr>
                <w:lang w:val="fr-FR"/>
              </w:rPr>
              <w:t>180</w:t>
            </w:r>
          </w:p>
        </w:tc>
        <w:tc>
          <w:tcPr>
            <w:tcW w:w="1112" w:type="dxa"/>
            <w:shd w:val="clear" w:color="auto" w:fill="auto"/>
          </w:tcPr>
          <w:p w14:paraId="7590856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45B325D" w14:textId="2512E536" w:rsidR="002B5F38" w:rsidRPr="002B5F38" w:rsidRDefault="002B5F38" w:rsidP="002B5F38">
            <w:pPr>
              <w:spacing w:before="40" w:after="120"/>
              <w:ind w:right="113"/>
              <w:rPr>
                <w:lang w:val="fr-FR"/>
              </w:rPr>
            </w:pPr>
            <w:r w:rsidRPr="002B5F38">
              <w:rPr>
                <w:lang w:val="fr-FR"/>
              </w:rPr>
              <w:t>Déjà effectif</w:t>
            </w:r>
            <w:r w:rsidR="00496B1A">
              <w:rPr>
                <w:lang w:val="fr-FR"/>
              </w:rPr>
              <w:t>.</w:t>
            </w:r>
          </w:p>
        </w:tc>
        <w:tc>
          <w:tcPr>
            <w:tcW w:w="3014" w:type="dxa"/>
            <w:shd w:val="clear" w:color="auto" w:fill="auto"/>
          </w:tcPr>
          <w:p w14:paraId="79A7E130" w14:textId="77777777" w:rsidR="002B5F38" w:rsidRPr="002B5F38" w:rsidRDefault="002B5F38" w:rsidP="002B5F38">
            <w:pPr>
              <w:spacing w:before="40" w:after="120"/>
              <w:ind w:right="113"/>
              <w:rPr>
                <w:lang w:val="fr-FR"/>
              </w:rPr>
            </w:pPr>
          </w:p>
        </w:tc>
      </w:tr>
      <w:tr w:rsidR="002B5F38" w:rsidRPr="002B5F38" w14:paraId="4F5B2CE0" w14:textId="77777777" w:rsidTr="00496B1A">
        <w:tc>
          <w:tcPr>
            <w:tcW w:w="1362" w:type="dxa"/>
            <w:shd w:val="clear" w:color="auto" w:fill="auto"/>
          </w:tcPr>
          <w:p w14:paraId="46463465" w14:textId="77777777" w:rsidR="002B5F38" w:rsidRPr="002B5F38" w:rsidRDefault="002B5F38" w:rsidP="002B5F38">
            <w:pPr>
              <w:spacing w:before="40" w:after="120"/>
              <w:ind w:right="113"/>
              <w:rPr>
                <w:lang w:val="fr-FR"/>
              </w:rPr>
            </w:pPr>
            <w:r w:rsidRPr="002B5F38">
              <w:rPr>
                <w:lang w:val="fr-FR"/>
              </w:rPr>
              <w:t>181</w:t>
            </w:r>
          </w:p>
        </w:tc>
        <w:tc>
          <w:tcPr>
            <w:tcW w:w="1112" w:type="dxa"/>
            <w:shd w:val="clear" w:color="auto" w:fill="auto"/>
          </w:tcPr>
          <w:p w14:paraId="0E54EBD9"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6AE89F8C" w14:textId="77777777" w:rsidR="002B5F38" w:rsidRPr="002B5F38" w:rsidRDefault="002B5F38" w:rsidP="002B5F38">
            <w:pPr>
              <w:spacing w:before="40" w:after="120"/>
              <w:ind w:right="113"/>
              <w:rPr>
                <w:lang w:val="fr-FR"/>
              </w:rPr>
            </w:pPr>
          </w:p>
        </w:tc>
        <w:tc>
          <w:tcPr>
            <w:tcW w:w="3014" w:type="dxa"/>
            <w:shd w:val="clear" w:color="auto" w:fill="auto"/>
          </w:tcPr>
          <w:p w14:paraId="793DB524" w14:textId="77777777" w:rsidR="002B5F38" w:rsidRPr="002B5F38" w:rsidRDefault="002B5F38" w:rsidP="002B5F38">
            <w:pPr>
              <w:spacing w:before="40" w:after="120"/>
              <w:ind w:right="113"/>
              <w:rPr>
                <w:lang w:val="fr-FR"/>
              </w:rPr>
            </w:pPr>
          </w:p>
        </w:tc>
      </w:tr>
      <w:tr w:rsidR="002B5F38" w:rsidRPr="002B5F38" w14:paraId="581FF094" w14:textId="77777777" w:rsidTr="00496B1A">
        <w:tc>
          <w:tcPr>
            <w:tcW w:w="1362" w:type="dxa"/>
            <w:shd w:val="clear" w:color="auto" w:fill="auto"/>
          </w:tcPr>
          <w:p w14:paraId="77D55E85" w14:textId="77777777" w:rsidR="002B5F38" w:rsidRPr="002B5F38" w:rsidRDefault="002B5F38" w:rsidP="002B5F38">
            <w:pPr>
              <w:spacing w:before="40" w:after="120"/>
              <w:ind w:right="113"/>
              <w:rPr>
                <w:lang w:val="fr-FR"/>
              </w:rPr>
            </w:pPr>
            <w:r w:rsidRPr="002B5F38">
              <w:rPr>
                <w:lang w:val="fr-FR"/>
              </w:rPr>
              <w:t>182</w:t>
            </w:r>
          </w:p>
        </w:tc>
        <w:tc>
          <w:tcPr>
            <w:tcW w:w="1112" w:type="dxa"/>
            <w:shd w:val="clear" w:color="auto" w:fill="auto"/>
          </w:tcPr>
          <w:p w14:paraId="4F9809A7"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6B736E5" w14:textId="77777777" w:rsidR="002B5F38" w:rsidRPr="002B5F38" w:rsidRDefault="002B5F38" w:rsidP="002B5F38">
            <w:pPr>
              <w:spacing w:before="40" w:after="120"/>
              <w:ind w:right="113"/>
              <w:rPr>
                <w:lang w:val="fr-FR"/>
              </w:rPr>
            </w:pPr>
          </w:p>
        </w:tc>
        <w:tc>
          <w:tcPr>
            <w:tcW w:w="3014" w:type="dxa"/>
            <w:shd w:val="clear" w:color="auto" w:fill="auto"/>
          </w:tcPr>
          <w:p w14:paraId="0DC19FE6" w14:textId="77777777" w:rsidR="002B5F38" w:rsidRPr="002B5F38" w:rsidRDefault="002B5F38" w:rsidP="002B5F38">
            <w:pPr>
              <w:spacing w:before="40" w:after="120"/>
              <w:ind w:right="113"/>
              <w:rPr>
                <w:lang w:val="fr-FR"/>
              </w:rPr>
            </w:pPr>
          </w:p>
        </w:tc>
      </w:tr>
      <w:tr w:rsidR="002B5F38" w:rsidRPr="002B5F38" w14:paraId="54C3D4F9" w14:textId="77777777" w:rsidTr="00496B1A">
        <w:tc>
          <w:tcPr>
            <w:tcW w:w="1362" w:type="dxa"/>
            <w:shd w:val="clear" w:color="auto" w:fill="auto"/>
          </w:tcPr>
          <w:p w14:paraId="5C5D362E" w14:textId="77777777" w:rsidR="002B5F38" w:rsidRPr="002B5F38" w:rsidRDefault="002B5F38" w:rsidP="002B5F38">
            <w:pPr>
              <w:spacing w:before="40" w:after="120"/>
              <w:ind w:right="113"/>
              <w:rPr>
                <w:lang w:val="fr-FR"/>
              </w:rPr>
            </w:pPr>
            <w:r w:rsidRPr="002B5F38">
              <w:rPr>
                <w:lang w:val="fr-FR"/>
              </w:rPr>
              <w:t>183</w:t>
            </w:r>
          </w:p>
        </w:tc>
        <w:tc>
          <w:tcPr>
            <w:tcW w:w="1112" w:type="dxa"/>
            <w:shd w:val="clear" w:color="auto" w:fill="auto"/>
          </w:tcPr>
          <w:p w14:paraId="7EF4696F"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17DC8A8" w14:textId="77777777" w:rsidR="002B5F38" w:rsidRPr="002B5F38" w:rsidRDefault="002B5F38" w:rsidP="002B5F38">
            <w:pPr>
              <w:spacing w:before="40" w:after="120"/>
              <w:ind w:right="113"/>
              <w:rPr>
                <w:lang w:val="fr-FR"/>
              </w:rPr>
            </w:pPr>
          </w:p>
        </w:tc>
        <w:tc>
          <w:tcPr>
            <w:tcW w:w="3014" w:type="dxa"/>
            <w:shd w:val="clear" w:color="auto" w:fill="auto"/>
          </w:tcPr>
          <w:p w14:paraId="518775ED" w14:textId="77777777" w:rsidR="002B5F38" w:rsidRPr="002B5F38" w:rsidRDefault="002B5F38" w:rsidP="002B5F38">
            <w:pPr>
              <w:spacing w:before="40" w:after="120"/>
              <w:ind w:right="113"/>
              <w:rPr>
                <w:lang w:val="fr-FR"/>
              </w:rPr>
            </w:pPr>
          </w:p>
        </w:tc>
      </w:tr>
      <w:tr w:rsidR="002B5F38" w:rsidRPr="002B5F38" w14:paraId="6CCFF7FB" w14:textId="77777777" w:rsidTr="00496B1A">
        <w:tc>
          <w:tcPr>
            <w:tcW w:w="1362" w:type="dxa"/>
            <w:shd w:val="clear" w:color="auto" w:fill="auto"/>
          </w:tcPr>
          <w:p w14:paraId="77CE2B85" w14:textId="77777777" w:rsidR="002B5F38" w:rsidRPr="002B5F38" w:rsidRDefault="002B5F38" w:rsidP="002B5F38">
            <w:pPr>
              <w:spacing w:before="40" w:after="120"/>
              <w:ind w:right="113"/>
              <w:rPr>
                <w:lang w:val="fr-FR"/>
              </w:rPr>
            </w:pPr>
            <w:r w:rsidRPr="002B5F38">
              <w:rPr>
                <w:lang w:val="fr-FR"/>
              </w:rPr>
              <w:t>184</w:t>
            </w:r>
          </w:p>
        </w:tc>
        <w:tc>
          <w:tcPr>
            <w:tcW w:w="1112" w:type="dxa"/>
            <w:shd w:val="clear" w:color="auto" w:fill="auto"/>
          </w:tcPr>
          <w:p w14:paraId="3B689011"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56BB4AB" w14:textId="77777777" w:rsidR="002B5F38" w:rsidRPr="002B5F38" w:rsidRDefault="002B5F38" w:rsidP="002B5F38">
            <w:pPr>
              <w:spacing w:before="40" w:after="120"/>
              <w:ind w:right="113"/>
              <w:rPr>
                <w:lang w:val="fr-FR"/>
              </w:rPr>
            </w:pPr>
          </w:p>
        </w:tc>
        <w:tc>
          <w:tcPr>
            <w:tcW w:w="3014" w:type="dxa"/>
            <w:shd w:val="clear" w:color="auto" w:fill="auto"/>
          </w:tcPr>
          <w:p w14:paraId="7FFECB73" w14:textId="77777777" w:rsidR="002B5F38" w:rsidRPr="002B5F38" w:rsidRDefault="002B5F38" w:rsidP="002B5F38">
            <w:pPr>
              <w:spacing w:before="40" w:after="120"/>
              <w:ind w:right="113"/>
              <w:rPr>
                <w:lang w:val="fr-FR"/>
              </w:rPr>
            </w:pPr>
          </w:p>
        </w:tc>
      </w:tr>
      <w:tr w:rsidR="002B5F38" w:rsidRPr="002B5F38" w14:paraId="637C230D" w14:textId="77777777" w:rsidTr="00496B1A">
        <w:tc>
          <w:tcPr>
            <w:tcW w:w="1362" w:type="dxa"/>
            <w:vMerge w:val="restart"/>
            <w:shd w:val="clear" w:color="auto" w:fill="auto"/>
          </w:tcPr>
          <w:p w14:paraId="0169461C" w14:textId="77777777" w:rsidR="002B5F38" w:rsidRPr="002B5F38" w:rsidRDefault="002B5F38" w:rsidP="002B5F38">
            <w:pPr>
              <w:spacing w:before="40" w:after="120"/>
              <w:ind w:right="113"/>
              <w:rPr>
                <w:lang w:val="fr-FR"/>
              </w:rPr>
            </w:pPr>
            <w:r w:rsidRPr="002B5F38">
              <w:rPr>
                <w:lang w:val="fr-FR"/>
              </w:rPr>
              <w:t>185</w:t>
            </w:r>
          </w:p>
        </w:tc>
        <w:tc>
          <w:tcPr>
            <w:tcW w:w="1112" w:type="dxa"/>
            <w:shd w:val="clear" w:color="auto" w:fill="auto"/>
          </w:tcPr>
          <w:p w14:paraId="3EB33F44"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7D8EFC27" w14:textId="77777777" w:rsidR="002B5F38" w:rsidRPr="002B5F38" w:rsidRDefault="002B5F38" w:rsidP="002B5F38">
            <w:pPr>
              <w:spacing w:before="40" w:after="120"/>
              <w:ind w:right="113"/>
              <w:rPr>
                <w:lang w:val="fr-FR"/>
              </w:rPr>
            </w:pPr>
            <w:r w:rsidRPr="002B5F38">
              <w:rPr>
                <w:lang w:val="fr-FR"/>
              </w:rPr>
              <w:t>Changer les normes sociales entourant les mutilations génitales féminines qui nuisent de façon permanente à 8 femmes sur 10.</w:t>
            </w:r>
          </w:p>
        </w:tc>
        <w:tc>
          <w:tcPr>
            <w:tcW w:w="3014" w:type="dxa"/>
            <w:vMerge w:val="restart"/>
            <w:shd w:val="clear" w:color="auto" w:fill="auto"/>
          </w:tcPr>
          <w:p w14:paraId="716C5169" w14:textId="77777777" w:rsidR="002B5F38" w:rsidRPr="002B5F38" w:rsidRDefault="002B5F38" w:rsidP="002B5F38">
            <w:pPr>
              <w:spacing w:before="40" w:after="120"/>
              <w:ind w:right="113"/>
              <w:rPr>
                <w:lang w:val="fr-FR"/>
              </w:rPr>
            </w:pPr>
          </w:p>
        </w:tc>
      </w:tr>
      <w:tr w:rsidR="002B5F38" w:rsidRPr="002B5F38" w14:paraId="1E3C7BA1" w14:textId="77777777" w:rsidTr="00496B1A">
        <w:tc>
          <w:tcPr>
            <w:tcW w:w="1362" w:type="dxa"/>
            <w:vMerge/>
            <w:shd w:val="clear" w:color="auto" w:fill="auto"/>
          </w:tcPr>
          <w:p w14:paraId="2C5997F2" w14:textId="77777777" w:rsidR="002B5F38" w:rsidRPr="002B5F38" w:rsidRDefault="002B5F38" w:rsidP="002B5F38">
            <w:pPr>
              <w:spacing w:before="40" w:after="120"/>
              <w:ind w:right="113"/>
              <w:rPr>
                <w:lang w:val="fr-FR"/>
              </w:rPr>
            </w:pPr>
          </w:p>
        </w:tc>
        <w:tc>
          <w:tcPr>
            <w:tcW w:w="1112" w:type="dxa"/>
            <w:shd w:val="clear" w:color="auto" w:fill="auto"/>
          </w:tcPr>
          <w:p w14:paraId="0426D9D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17EAB32" w14:textId="77777777" w:rsidR="002B5F38" w:rsidRPr="002B5F38" w:rsidRDefault="002B5F38" w:rsidP="002B5F38">
            <w:pPr>
              <w:spacing w:before="40" w:after="120"/>
              <w:ind w:right="113"/>
              <w:rPr>
                <w:lang w:val="fr-FR"/>
              </w:rPr>
            </w:pPr>
            <w:r w:rsidRPr="002B5F38">
              <w:rPr>
                <w:lang w:val="fr-FR"/>
              </w:rPr>
              <w:t>Sensibiliser les hommes et les garçons à leur rôle crucial dans le combat contre les MGF/E.</w:t>
            </w:r>
          </w:p>
        </w:tc>
        <w:tc>
          <w:tcPr>
            <w:tcW w:w="3014" w:type="dxa"/>
            <w:vMerge/>
            <w:shd w:val="clear" w:color="auto" w:fill="auto"/>
          </w:tcPr>
          <w:p w14:paraId="537A8490" w14:textId="77777777" w:rsidR="002B5F38" w:rsidRPr="002B5F38" w:rsidRDefault="002B5F38" w:rsidP="002B5F38">
            <w:pPr>
              <w:spacing w:before="40" w:after="120"/>
              <w:ind w:right="113"/>
              <w:rPr>
                <w:lang w:val="fr-FR"/>
              </w:rPr>
            </w:pPr>
          </w:p>
        </w:tc>
      </w:tr>
      <w:tr w:rsidR="002B5F38" w:rsidRPr="002B5F38" w14:paraId="78AA534C" w14:textId="77777777" w:rsidTr="00496B1A">
        <w:tc>
          <w:tcPr>
            <w:tcW w:w="1362" w:type="dxa"/>
            <w:vMerge/>
            <w:shd w:val="clear" w:color="auto" w:fill="auto"/>
          </w:tcPr>
          <w:p w14:paraId="115F97DF" w14:textId="77777777" w:rsidR="002B5F38" w:rsidRPr="002B5F38" w:rsidRDefault="002B5F38" w:rsidP="002B5F38">
            <w:pPr>
              <w:spacing w:before="40" w:after="120"/>
              <w:ind w:right="113"/>
              <w:rPr>
                <w:lang w:val="fr-FR"/>
              </w:rPr>
            </w:pPr>
          </w:p>
        </w:tc>
        <w:tc>
          <w:tcPr>
            <w:tcW w:w="1112" w:type="dxa"/>
            <w:shd w:val="clear" w:color="auto" w:fill="auto"/>
          </w:tcPr>
          <w:p w14:paraId="1B520B53"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3589234E" w14:textId="77777777" w:rsidR="002B5F38" w:rsidRPr="002B5F38" w:rsidRDefault="002B5F38" w:rsidP="002B5F38">
            <w:pPr>
              <w:spacing w:before="40" w:after="120"/>
              <w:ind w:right="113"/>
              <w:rPr>
                <w:lang w:val="fr-FR"/>
              </w:rPr>
            </w:pPr>
            <w:r w:rsidRPr="002B5F38">
              <w:rPr>
                <w:lang w:val="fr-FR"/>
              </w:rPr>
              <w:t>Adapter les lois pénales respectives.</w:t>
            </w:r>
          </w:p>
        </w:tc>
        <w:tc>
          <w:tcPr>
            <w:tcW w:w="3014" w:type="dxa"/>
            <w:vMerge/>
            <w:shd w:val="clear" w:color="auto" w:fill="auto"/>
          </w:tcPr>
          <w:p w14:paraId="691C2AFE" w14:textId="77777777" w:rsidR="002B5F38" w:rsidRPr="002B5F38" w:rsidRDefault="002B5F38" w:rsidP="002B5F38">
            <w:pPr>
              <w:spacing w:before="40" w:after="120"/>
              <w:ind w:right="113"/>
              <w:rPr>
                <w:lang w:val="fr-FR"/>
              </w:rPr>
            </w:pPr>
          </w:p>
        </w:tc>
      </w:tr>
      <w:tr w:rsidR="002B5F38" w:rsidRPr="002B5F38" w14:paraId="5039181F" w14:textId="77777777" w:rsidTr="00496B1A">
        <w:tc>
          <w:tcPr>
            <w:tcW w:w="1362" w:type="dxa"/>
            <w:shd w:val="clear" w:color="auto" w:fill="auto"/>
          </w:tcPr>
          <w:p w14:paraId="394A8292" w14:textId="77777777" w:rsidR="002B5F38" w:rsidRPr="002B5F38" w:rsidRDefault="002B5F38" w:rsidP="002B5F38">
            <w:pPr>
              <w:spacing w:before="40" w:after="120"/>
              <w:ind w:right="113"/>
              <w:rPr>
                <w:lang w:val="fr-FR"/>
              </w:rPr>
            </w:pPr>
            <w:r w:rsidRPr="002B5F38">
              <w:rPr>
                <w:lang w:val="fr-FR"/>
              </w:rPr>
              <w:t>186</w:t>
            </w:r>
          </w:p>
        </w:tc>
        <w:tc>
          <w:tcPr>
            <w:tcW w:w="1112" w:type="dxa"/>
            <w:shd w:val="clear" w:color="auto" w:fill="auto"/>
          </w:tcPr>
          <w:p w14:paraId="7A7FED8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8C87A16" w14:textId="77777777" w:rsidR="002B5F38" w:rsidRPr="002B5F38" w:rsidRDefault="002B5F38" w:rsidP="002B5F38">
            <w:pPr>
              <w:spacing w:before="40" w:after="120"/>
              <w:ind w:right="113"/>
              <w:rPr>
                <w:lang w:val="fr-FR"/>
              </w:rPr>
            </w:pPr>
          </w:p>
        </w:tc>
        <w:tc>
          <w:tcPr>
            <w:tcW w:w="3014" w:type="dxa"/>
            <w:shd w:val="clear" w:color="auto" w:fill="auto"/>
          </w:tcPr>
          <w:p w14:paraId="5E00653F" w14:textId="77777777" w:rsidR="002B5F38" w:rsidRPr="002B5F38" w:rsidRDefault="002B5F38" w:rsidP="002B5F38">
            <w:pPr>
              <w:spacing w:before="40" w:after="120"/>
              <w:ind w:right="113"/>
              <w:rPr>
                <w:lang w:val="fr-FR"/>
              </w:rPr>
            </w:pPr>
          </w:p>
        </w:tc>
      </w:tr>
      <w:tr w:rsidR="002B5F38" w:rsidRPr="002B5F38" w14:paraId="7CCAA5BD" w14:textId="77777777" w:rsidTr="00496B1A">
        <w:tc>
          <w:tcPr>
            <w:tcW w:w="1362" w:type="dxa"/>
            <w:shd w:val="clear" w:color="auto" w:fill="auto"/>
          </w:tcPr>
          <w:p w14:paraId="395F4F3A" w14:textId="77777777" w:rsidR="002B5F38" w:rsidRPr="002B5F38" w:rsidRDefault="002B5F38" w:rsidP="002B5F38">
            <w:pPr>
              <w:spacing w:before="40" w:after="120"/>
              <w:ind w:right="113"/>
              <w:rPr>
                <w:lang w:val="fr-FR"/>
              </w:rPr>
            </w:pPr>
            <w:r w:rsidRPr="002B5F38">
              <w:rPr>
                <w:lang w:val="fr-FR"/>
              </w:rPr>
              <w:t>187</w:t>
            </w:r>
          </w:p>
        </w:tc>
        <w:tc>
          <w:tcPr>
            <w:tcW w:w="1112" w:type="dxa"/>
            <w:shd w:val="clear" w:color="auto" w:fill="auto"/>
          </w:tcPr>
          <w:p w14:paraId="186F487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03C3316" w14:textId="77777777" w:rsidR="002B5F38" w:rsidRPr="002B5F38" w:rsidRDefault="002B5F38" w:rsidP="002B5F38">
            <w:pPr>
              <w:spacing w:before="40" w:after="120"/>
              <w:ind w:right="113"/>
              <w:rPr>
                <w:lang w:val="fr-FR"/>
              </w:rPr>
            </w:pPr>
          </w:p>
        </w:tc>
        <w:tc>
          <w:tcPr>
            <w:tcW w:w="3014" w:type="dxa"/>
            <w:shd w:val="clear" w:color="auto" w:fill="auto"/>
          </w:tcPr>
          <w:p w14:paraId="20808067" w14:textId="77777777" w:rsidR="002B5F38" w:rsidRPr="002B5F38" w:rsidRDefault="002B5F38" w:rsidP="002B5F38">
            <w:pPr>
              <w:spacing w:before="40" w:after="120"/>
              <w:ind w:right="113"/>
              <w:rPr>
                <w:lang w:val="fr-FR"/>
              </w:rPr>
            </w:pPr>
          </w:p>
        </w:tc>
      </w:tr>
      <w:tr w:rsidR="002B5F38" w:rsidRPr="002B5F38" w14:paraId="2EB6B484" w14:textId="77777777" w:rsidTr="00496B1A">
        <w:tc>
          <w:tcPr>
            <w:tcW w:w="1362" w:type="dxa"/>
            <w:shd w:val="clear" w:color="auto" w:fill="auto"/>
          </w:tcPr>
          <w:p w14:paraId="05454657" w14:textId="77777777" w:rsidR="002B5F38" w:rsidRPr="002B5F38" w:rsidRDefault="002B5F38" w:rsidP="002B5F38">
            <w:pPr>
              <w:spacing w:before="40" w:after="120"/>
              <w:ind w:right="113"/>
              <w:rPr>
                <w:lang w:val="fr-FR"/>
              </w:rPr>
            </w:pPr>
            <w:r w:rsidRPr="002B5F38">
              <w:rPr>
                <w:lang w:val="fr-FR"/>
              </w:rPr>
              <w:t>188</w:t>
            </w:r>
          </w:p>
        </w:tc>
        <w:tc>
          <w:tcPr>
            <w:tcW w:w="1112" w:type="dxa"/>
            <w:shd w:val="clear" w:color="auto" w:fill="auto"/>
          </w:tcPr>
          <w:p w14:paraId="4DA822B0"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4647A4C9" w14:textId="77777777" w:rsidR="002B5F38" w:rsidRPr="002B5F38" w:rsidRDefault="002B5F38" w:rsidP="002B5F38">
            <w:pPr>
              <w:spacing w:before="40" w:after="120"/>
              <w:ind w:right="113"/>
              <w:rPr>
                <w:lang w:val="fr-FR"/>
              </w:rPr>
            </w:pPr>
            <w:r w:rsidRPr="002B5F38">
              <w:rPr>
                <w:lang w:val="fr-FR"/>
              </w:rPr>
              <w:t>La recommandation relative à la lutte contre le mariage forcé est déjà acceptée.</w:t>
            </w:r>
          </w:p>
          <w:p w14:paraId="45898D9C" w14:textId="60F01D6F" w:rsidR="002B5F38" w:rsidRPr="002B5F38" w:rsidRDefault="002B5F38" w:rsidP="002B5F38">
            <w:pPr>
              <w:spacing w:before="40" w:after="120"/>
              <w:ind w:right="113"/>
              <w:rPr>
                <w:lang w:val="fr-FR"/>
              </w:rPr>
            </w:pPr>
            <w:r w:rsidRPr="002B5F38">
              <w:rPr>
                <w:lang w:val="fr-FR"/>
              </w:rPr>
              <w:t>La polygamie relève des valeurs sociales maliennes.</w:t>
            </w:r>
          </w:p>
        </w:tc>
        <w:tc>
          <w:tcPr>
            <w:tcW w:w="3014" w:type="dxa"/>
            <w:shd w:val="clear" w:color="auto" w:fill="auto"/>
          </w:tcPr>
          <w:p w14:paraId="490A644D" w14:textId="77777777" w:rsidR="002B5F38" w:rsidRPr="002B5F38" w:rsidRDefault="002B5F38" w:rsidP="002B5F38">
            <w:pPr>
              <w:spacing w:before="40" w:after="120"/>
              <w:ind w:right="113"/>
              <w:rPr>
                <w:lang w:val="fr-FR"/>
              </w:rPr>
            </w:pPr>
          </w:p>
        </w:tc>
      </w:tr>
      <w:tr w:rsidR="002B5F38" w:rsidRPr="002B5F38" w14:paraId="4882F4C3" w14:textId="77777777" w:rsidTr="00496B1A">
        <w:tc>
          <w:tcPr>
            <w:tcW w:w="1362" w:type="dxa"/>
            <w:shd w:val="clear" w:color="auto" w:fill="auto"/>
          </w:tcPr>
          <w:p w14:paraId="3237FDED" w14:textId="77777777" w:rsidR="002B5F38" w:rsidRPr="002B5F38" w:rsidRDefault="002B5F38" w:rsidP="002B5F38">
            <w:pPr>
              <w:spacing w:before="40" w:after="120"/>
              <w:ind w:right="113"/>
              <w:rPr>
                <w:lang w:val="fr-FR"/>
              </w:rPr>
            </w:pPr>
            <w:r w:rsidRPr="002B5F38">
              <w:rPr>
                <w:lang w:val="fr-FR"/>
              </w:rPr>
              <w:t>189</w:t>
            </w:r>
          </w:p>
        </w:tc>
        <w:tc>
          <w:tcPr>
            <w:tcW w:w="1112" w:type="dxa"/>
            <w:shd w:val="clear" w:color="auto" w:fill="auto"/>
          </w:tcPr>
          <w:p w14:paraId="29153C0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EAB89BE" w14:textId="76A61CD6" w:rsidR="002B5F38" w:rsidRPr="002B5F38" w:rsidRDefault="002B5F38" w:rsidP="002B5F38">
            <w:pPr>
              <w:spacing w:before="40" w:after="120"/>
              <w:ind w:right="113"/>
              <w:rPr>
                <w:lang w:val="fr-FR"/>
              </w:rPr>
            </w:pPr>
            <w:r w:rsidRPr="002B5F38">
              <w:rPr>
                <w:lang w:val="fr-FR"/>
              </w:rPr>
              <w:t>Criminalisation des MGF :</w:t>
            </w:r>
          </w:p>
          <w:p w14:paraId="05D00B47" w14:textId="5DAD4510" w:rsidR="002B5F38" w:rsidRPr="002B5F38" w:rsidRDefault="002B5F38" w:rsidP="002B5F38">
            <w:pPr>
              <w:spacing w:before="40" w:after="120"/>
              <w:ind w:right="113"/>
              <w:rPr>
                <w:lang w:val="fr-FR"/>
              </w:rPr>
            </w:pPr>
            <w:r w:rsidRPr="002B5F38">
              <w:rPr>
                <w:lang w:val="fr-FR"/>
              </w:rPr>
              <w:t>L’Etat n’est pas dans les meilleures dispositions pour ce faire pour le moment</w:t>
            </w:r>
            <w:r w:rsidR="00496B1A">
              <w:rPr>
                <w:lang w:val="fr-FR"/>
              </w:rPr>
              <w:t>.</w:t>
            </w:r>
          </w:p>
        </w:tc>
        <w:tc>
          <w:tcPr>
            <w:tcW w:w="3014" w:type="dxa"/>
            <w:shd w:val="clear" w:color="auto" w:fill="auto"/>
          </w:tcPr>
          <w:p w14:paraId="194D60B0" w14:textId="77777777" w:rsidR="002B5F38" w:rsidRPr="002B5F38" w:rsidRDefault="002B5F38" w:rsidP="002B5F38">
            <w:pPr>
              <w:spacing w:before="40" w:after="120"/>
              <w:ind w:right="113"/>
              <w:rPr>
                <w:lang w:val="fr-FR"/>
              </w:rPr>
            </w:pPr>
          </w:p>
        </w:tc>
      </w:tr>
      <w:tr w:rsidR="002B5F38" w:rsidRPr="002B5F38" w14:paraId="1C95DA75" w14:textId="77777777" w:rsidTr="00496B1A">
        <w:tc>
          <w:tcPr>
            <w:tcW w:w="1362" w:type="dxa"/>
            <w:shd w:val="clear" w:color="auto" w:fill="auto"/>
          </w:tcPr>
          <w:p w14:paraId="62F4B8DA" w14:textId="77777777" w:rsidR="002B5F38" w:rsidRPr="002B5F38" w:rsidRDefault="002B5F38" w:rsidP="002B5F38">
            <w:pPr>
              <w:spacing w:before="40" w:after="120"/>
              <w:ind w:right="113"/>
              <w:rPr>
                <w:lang w:val="fr-FR"/>
              </w:rPr>
            </w:pPr>
            <w:r w:rsidRPr="002B5F38">
              <w:rPr>
                <w:lang w:val="fr-FR"/>
              </w:rPr>
              <w:t>190</w:t>
            </w:r>
          </w:p>
        </w:tc>
        <w:tc>
          <w:tcPr>
            <w:tcW w:w="1112" w:type="dxa"/>
            <w:shd w:val="clear" w:color="auto" w:fill="auto"/>
          </w:tcPr>
          <w:p w14:paraId="61645F21"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2A27052" w14:textId="77777777" w:rsidR="002B5F38" w:rsidRPr="002B5F38" w:rsidRDefault="002B5F38" w:rsidP="002B5F38">
            <w:pPr>
              <w:spacing w:before="40" w:after="120"/>
              <w:ind w:right="113"/>
              <w:rPr>
                <w:lang w:val="fr-FR"/>
              </w:rPr>
            </w:pPr>
          </w:p>
        </w:tc>
        <w:tc>
          <w:tcPr>
            <w:tcW w:w="3014" w:type="dxa"/>
            <w:shd w:val="clear" w:color="auto" w:fill="auto"/>
          </w:tcPr>
          <w:p w14:paraId="0CBBD2E2" w14:textId="77777777" w:rsidR="002B5F38" w:rsidRPr="002B5F38" w:rsidRDefault="002B5F38" w:rsidP="002B5F38">
            <w:pPr>
              <w:spacing w:before="40" w:after="120"/>
              <w:ind w:right="113"/>
              <w:rPr>
                <w:lang w:val="fr-FR"/>
              </w:rPr>
            </w:pPr>
          </w:p>
        </w:tc>
      </w:tr>
      <w:tr w:rsidR="002B5F38" w:rsidRPr="002B5F38" w14:paraId="75F3016C" w14:textId="77777777" w:rsidTr="00496B1A">
        <w:tc>
          <w:tcPr>
            <w:tcW w:w="1362" w:type="dxa"/>
            <w:shd w:val="clear" w:color="auto" w:fill="auto"/>
          </w:tcPr>
          <w:p w14:paraId="3BEA7061" w14:textId="77777777" w:rsidR="002B5F38" w:rsidRPr="002B5F38" w:rsidRDefault="002B5F38" w:rsidP="002B5F38">
            <w:pPr>
              <w:spacing w:before="40" w:after="120"/>
              <w:ind w:right="113"/>
              <w:rPr>
                <w:lang w:val="fr-FR"/>
              </w:rPr>
            </w:pPr>
            <w:r w:rsidRPr="002B5F38">
              <w:rPr>
                <w:lang w:val="fr-FR"/>
              </w:rPr>
              <w:t>191</w:t>
            </w:r>
          </w:p>
        </w:tc>
        <w:tc>
          <w:tcPr>
            <w:tcW w:w="1112" w:type="dxa"/>
            <w:shd w:val="clear" w:color="auto" w:fill="auto"/>
          </w:tcPr>
          <w:p w14:paraId="2BE603B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2297273" w14:textId="77777777" w:rsidR="002B5F38" w:rsidRPr="002B5F38" w:rsidRDefault="002B5F38" w:rsidP="002B5F38">
            <w:pPr>
              <w:spacing w:before="40" w:after="120"/>
              <w:ind w:right="113"/>
              <w:rPr>
                <w:lang w:val="fr-FR"/>
              </w:rPr>
            </w:pPr>
          </w:p>
        </w:tc>
        <w:tc>
          <w:tcPr>
            <w:tcW w:w="3014" w:type="dxa"/>
            <w:shd w:val="clear" w:color="auto" w:fill="auto"/>
          </w:tcPr>
          <w:p w14:paraId="7B187FFD" w14:textId="77777777" w:rsidR="002B5F38" w:rsidRPr="002B5F38" w:rsidRDefault="002B5F38" w:rsidP="002B5F38">
            <w:pPr>
              <w:spacing w:before="40" w:after="120"/>
              <w:ind w:right="113"/>
              <w:rPr>
                <w:lang w:val="fr-FR"/>
              </w:rPr>
            </w:pPr>
          </w:p>
        </w:tc>
      </w:tr>
      <w:tr w:rsidR="002B5F38" w:rsidRPr="002B5F38" w14:paraId="3F52C705" w14:textId="77777777" w:rsidTr="00496B1A">
        <w:tc>
          <w:tcPr>
            <w:tcW w:w="1362" w:type="dxa"/>
            <w:shd w:val="clear" w:color="auto" w:fill="auto"/>
          </w:tcPr>
          <w:p w14:paraId="068A7776" w14:textId="77777777" w:rsidR="002B5F38" w:rsidRPr="002B5F38" w:rsidRDefault="002B5F38" w:rsidP="002B5F38">
            <w:pPr>
              <w:spacing w:before="40" w:after="120"/>
              <w:ind w:right="113"/>
              <w:rPr>
                <w:lang w:val="fr-FR"/>
              </w:rPr>
            </w:pPr>
            <w:r w:rsidRPr="002B5F38">
              <w:rPr>
                <w:lang w:val="fr-FR"/>
              </w:rPr>
              <w:t>192</w:t>
            </w:r>
          </w:p>
        </w:tc>
        <w:tc>
          <w:tcPr>
            <w:tcW w:w="1112" w:type="dxa"/>
            <w:shd w:val="clear" w:color="auto" w:fill="auto"/>
          </w:tcPr>
          <w:p w14:paraId="09159AA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CDA8F4C" w14:textId="77777777" w:rsidR="002B5F38" w:rsidRPr="002B5F38" w:rsidRDefault="002B5F38" w:rsidP="002B5F38">
            <w:pPr>
              <w:spacing w:before="40" w:after="120"/>
              <w:ind w:right="113"/>
              <w:rPr>
                <w:lang w:val="fr-FR"/>
              </w:rPr>
            </w:pPr>
          </w:p>
        </w:tc>
        <w:tc>
          <w:tcPr>
            <w:tcW w:w="3014" w:type="dxa"/>
            <w:shd w:val="clear" w:color="auto" w:fill="auto"/>
          </w:tcPr>
          <w:p w14:paraId="07B82AE8" w14:textId="77777777" w:rsidR="002B5F38" w:rsidRPr="002B5F38" w:rsidRDefault="002B5F38" w:rsidP="002B5F38">
            <w:pPr>
              <w:spacing w:before="40" w:after="120"/>
              <w:ind w:right="113"/>
              <w:rPr>
                <w:lang w:val="fr-FR"/>
              </w:rPr>
            </w:pPr>
          </w:p>
        </w:tc>
      </w:tr>
      <w:tr w:rsidR="002B5F38" w:rsidRPr="002B5F38" w14:paraId="4FECA80C" w14:textId="77777777" w:rsidTr="00496B1A">
        <w:tc>
          <w:tcPr>
            <w:tcW w:w="1362" w:type="dxa"/>
            <w:shd w:val="clear" w:color="auto" w:fill="auto"/>
          </w:tcPr>
          <w:p w14:paraId="65A9E241" w14:textId="77777777" w:rsidR="002B5F38" w:rsidRPr="002B5F38" w:rsidRDefault="002B5F38" w:rsidP="002B5F38">
            <w:pPr>
              <w:spacing w:before="40" w:after="120"/>
              <w:ind w:right="113"/>
              <w:rPr>
                <w:lang w:val="fr-FR"/>
              </w:rPr>
            </w:pPr>
            <w:r w:rsidRPr="002B5F38">
              <w:rPr>
                <w:lang w:val="fr-FR"/>
              </w:rPr>
              <w:t>193</w:t>
            </w:r>
          </w:p>
        </w:tc>
        <w:tc>
          <w:tcPr>
            <w:tcW w:w="1112" w:type="dxa"/>
            <w:shd w:val="clear" w:color="auto" w:fill="auto"/>
          </w:tcPr>
          <w:p w14:paraId="4159D6D7"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E93E048" w14:textId="77777777" w:rsidR="002B5F38" w:rsidRPr="002B5F38" w:rsidRDefault="002B5F38" w:rsidP="002B5F38">
            <w:pPr>
              <w:spacing w:before="40" w:after="120"/>
              <w:ind w:right="113"/>
              <w:rPr>
                <w:lang w:val="fr-FR"/>
              </w:rPr>
            </w:pPr>
          </w:p>
        </w:tc>
        <w:tc>
          <w:tcPr>
            <w:tcW w:w="3014" w:type="dxa"/>
            <w:shd w:val="clear" w:color="auto" w:fill="auto"/>
          </w:tcPr>
          <w:p w14:paraId="7A0FEC64" w14:textId="77777777" w:rsidR="002B5F38" w:rsidRPr="002B5F38" w:rsidRDefault="002B5F38" w:rsidP="002B5F38">
            <w:pPr>
              <w:spacing w:before="40" w:after="120"/>
              <w:ind w:right="113"/>
              <w:rPr>
                <w:lang w:val="fr-FR"/>
              </w:rPr>
            </w:pPr>
          </w:p>
        </w:tc>
      </w:tr>
      <w:tr w:rsidR="002B5F38" w:rsidRPr="002B5F38" w14:paraId="7638E2BB" w14:textId="77777777" w:rsidTr="00496B1A">
        <w:tc>
          <w:tcPr>
            <w:tcW w:w="1362" w:type="dxa"/>
            <w:shd w:val="clear" w:color="auto" w:fill="auto"/>
          </w:tcPr>
          <w:p w14:paraId="44F7A79B" w14:textId="77777777" w:rsidR="002B5F38" w:rsidRPr="002B5F38" w:rsidRDefault="002B5F38" w:rsidP="002B5F38">
            <w:pPr>
              <w:spacing w:before="40" w:after="120"/>
              <w:ind w:right="113"/>
              <w:rPr>
                <w:lang w:val="fr-FR"/>
              </w:rPr>
            </w:pPr>
            <w:r w:rsidRPr="002B5F38">
              <w:rPr>
                <w:lang w:val="fr-FR"/>
              </w:rPr>
              <w:lastRenderedPageBreak/>
              <w:t>194</w:t>
            </w:r>
          </w:p>
        </w:tc>
        <w:tc>
          <w:tcPr>
            <w:tcW w:w="1112" w:type="dxa"/>
            <w:shd w:val="clear" w:color="auto" w:fill="auto"/>
          </w:tcPr>
          <w:p w14:paraId="6BE5B79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6C09389" w14:textId="77777777" w:rsidR="002B5F38" w:rsidRPr="002B5F38" w:rsidRDefault="002B5F38" w:rsidP="002B5F38">
            <w:pPr>
              <w:spacing w:before="40" w:after="120"/>
              <w:ind w:right="113"/>
              <w:rPr>
                <w:lang w:val="fr-FR"/>
              </w:rPr>
            </w:pPr>
          </w:p>
        </w:tc>
        <w:tc>
          <w:tcPr>
            <w:tcW w:w="3014" w:type="dxa"/>
            <w:shd w:val="clear" w:color="auto" w:fill="auto"/>
          </w:tcPr>
          <w:p w14:paraId="04E8E8D5" w14:textId="77777777" w:rsidR="002B5F38" w:rsidRPr="002B5F38" w:rsidRDefault="002B5F38" w:rsidP="002B5F38">
            <w:pPr>
              <w:spacing w:before="40" w:after="120"/>
              <w:ind w:right="113"/>
              <w:rPr>
                <w:lang w:val="fr-FR"/>
              </w:rPr>
            </w:pPr>
          </w:p>
        </w:tc>
      </w:tr>
      <w:tr w:rsidR="002B5F38" w:rsidRPr="002B5F38" w14:paraId="0109BBF1" w14:textId="77777777" w:rsidTr="00496B1A">
        <w:tc>
          <w:tcPr>
            <w:tcW w:w="1362" w:type="dxa"/>
            <w:shd w:val="clear" w:color="auto" w:fill="auto"/>
          </w:tcPr>
          <w:p w14:paraId="7F5F1857" w14:textId="77777777" w:rsidR="002B5F38" w:rsidRPr="002B5F38" w:rsidRDefault="002B5F38" w:rsidP="002B5F38">
            <w:pPr>
              <w:spacing w:before="40" w:after="120"/>
              <w:ind w:right="113"/>
              <w:rPr>
                <w:lang w:val="fr-FR"/>
              </w:rPr>
            </w:pPr>
            <w:r w:rsidRPr="002B5F38">
              <w:rPr>
                <w:lang w:val="fr-FR"/>
              </w:rPr>
              <w:t>195</w:t>
            </w:r>
          </w:p>
        </w:tc>
        <w:tc>
          <w:tcPr>
            <w:tcW w:w="1112" w:type="dxa"/>
            <w:shd w:val="clear" w:color="auto" w:fill="auto"/>
          </w:tcPr>
          <w:p w14:paraId="7E35BDE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EC37AAB" w14:textId="77777777" w:rsidR="002B5F38" w:rsidRPr="002B5F38" w:rsidRDefault="002B5F38" w:rsidP="002B5F38">
            <w:pPr>
              <w:spacing w:before="40" w:after="120"/>
              <w:ind w:right="113"/>
              <w:rPr>
                <w:lang w:val="fr-FR"/>
              </w:rPr>
            </w:pPr>
          </w:p>
        </w:tc>
        <w:tc>
          <w:tcPr>
            <w:tcW w:w="3014" w:type="dxa"/>
            <w:shd w:val="clear" w:color="auto" w:fill="auto"/>
          </w:tcPr>
          <w:p w14:paraId="5C45E908" w14:textId="77777777" w:rsidR="002B5F38" w:rsidRPr="002B5F38" w:rsidRDefault="002B5F38" w:rsidP="002B5F38">
            <w:pPr>
              <w:spacing w:before="40" w:after="120"/>
              <w:ind w:right="113"/>
              <w:rPr>
                <w:lang w:val="fr-FR"/>
              </w:rPr>
            </w:pPr>
          </w:p>
        </w:tc>
      </w:tr>
      <w:tr w:rsidR="002B5F38" w:rsidRPr="002B5F38" w14:paraId="7BA56F27" w14:textId="77777777" w:rsidTr="00496B1A">
        <w:tc>
          <w:tcPr>
            <w:tcW w:w="1362" w:type="dxa"/>
            <w:shd w:val="clear" w:color="auto" w:fill="auto"/>
          </w:tcPr>
          <w:p w14:paraId="6D7BAC78" w14:textId="77777777" w:rsidR="002B5F38" w:rsidRPr="002B5F38" w:rsidRDefault="002B5F38" w:rsidP="002B5F38">
            <w:pPr>
              <w:spacing w:before="40" w:after="120"/>
              <w:ind w:right="113"/>
              <w:rPr>
                <w:lang w:val="fr-FR"/>
              </w:rPr>
            </w:pPr>
            <w:r w:rsidRPr="002B5F38">
              <w:rPr>
                <w:lang w:val="fr-FR"/>
              </w:rPr>
              <w:t>196</w:t>
            </w:r>
          </w:p>
        </w:tc>
        <w:tc>
          <w:tcPr>
            <w:tcW w:w="1112" w:type="dxa"/>
            <w:shd w:val="clear" w:color="auto" w:fill="auto"/>
          </w:tcPr>
          <w:p w14:paraId="3C945FF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3329386" w14:textId="77777777" w:rsidR="002B5F38" w:rsidRPr="002B5F38" w:rsidRDefault="002B5F38" w:rsidP="002B5F38">
            <w:pPr>
              <w:spacing w:before="40" w:after="120"/>
              <w:ind w:right="113"/>
              <w:rPr>
                <w:lang w:val="fr-FR"/>
              </w:rPr>
            </w:pPr>
          </w:p>
        </w:tc>
        <w:tc>
          <w:tcPr>
            <w:tcW w:w="3014" w:type="dxa"/>
            <w:shd w:val="clear" w:color="auto" w:fill="auto"/>
          </w:tcPr>
          <w:p w14:paraId="66523AC4" w14:textId="77777777" w:rsidR="002B5F38" w:rsidRPr="002B5F38" w:rsidRDefault="002B5F38" w:rsidP="002B5F38">
            <w:pPr>
              <w:spacing w:before="40" w:after="120"/>
              <w:ind w:right="113"/>
              <w:rPr>
                <w:lang w:val="fr-FR"/>
              </w:rPr>
            </w:pPr>
          </w:p>
        </w:tc>
      </w:tr>
      <w:tr w:rsidR="002B5F38" w:rsidRPr="002B5F38" w14:paraId="55827B2B" w14:textId="77777777" w:rsidTr="00496B1A">
        <w:tc>
          <w:tcPr>
            <w:tcW w:w="1362" w:type="dxa"/>
            <w:shd w:val="clear" w:color="auto" w:fill="auto"/>
          </w:tcPr>
          <w:p w14:paraId="14A63856" w14:textId="77777777" w:rsidR="002B5F38" w:rsidRPr="002B5F38" w:rsidRDefault="002B5F38" w:rsidP="002B5F38">
            <w:pPr>
              <w:spacing w:before="40" w:after="120"/>
              <w:ind w:right="113"/>
              <w:rPr>
                <w:lang w:val="fr-FR"/>
              </w:rPr>
            </w:pPr>
            <w:r w:rsidRPr="002B5F38">
              <w:rPr>
                <w:lang w:val="fr-FR"/>
              </w:rPr>
              <w:t>197</w:t>
            </w:r>
          </w:p>
        </w:tc>
        <w:tc>
          <w:tcPr>
            <w:tcW w:w="1112" w:type="dxa"/>
            <w:shd w:val="clear" w:color="auto" w:fill="auto"/>
          </w:tcPr>
          <w:p w14:paraId="47CBF6CF"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76C84C8C" w14:textId="274AE53D" w:rsidR="002B5F38" w:rsidRPr="002B5F38" w:rsidRDefault="002B5F38" w:rsidP="002B5F38">
            <w:pPr>
              <w:spacing w:before="40" w:after="120"/>
              <w:ind w:right="113"/>
              <w:rPr>
                <w:lang w:val="fr-FR"/>
              </w:rPr>
            </w:pPr>
            <w:r w:rsidRPr="002B5F38">
              <w:rPr>
                <w:lang w:val="fr-FR"/>
              </w:rPr>
              <w:t>La répression des violences sexuelles et l’interdiction des mariages d’enfants sont déjà prises en compte par la législation malienne</w:t>
            </w:r>
            <w:r w:rsidR="00496B1A">
              <w:rPr>
                <w:lang w:val="fr-FR"/>
              </w:rPr>
              <w:t>.</w:t>
            </w:r>
          </w:p>
        </w:tc>
        <w:tc>
          <w:tcPr>
            <w:tcW w:w="3014" w:type="dxa"/>
            <w:shd w:val="clear" w:color="auto" w:fill="auto"/>
          </w:tcPr>
          <w:p w14:paraId="7D2D7F88" w14:textId="77777777" w:rsidR="002B5F38" w:rsidRPr="002B5F38" w:rsidRDefault="002B5F38" w:rsidP="002B5F38">
            <w:pPr>
              <w:spacing w:before="40" w:after="120"/>
              <w:ind w:right="113"/>
              <w:rPr>
                <w:lang w:val="fr-FR"/>
              </w:rPr>
            </w:pPr>
          </w:p>
        </w:tc>
      </w:tr>
      <w:tr w:rsidR="002B5F38" w:rsidRPr="002B5F38" w14:paraId="7A8C6AEC" w14:textId="77777777" w:rsidTr="00496B1A">
        <w:tc>
          <w:tcPr>
            <w:tcW w:w="1362" w:type="dxa"/>
            <w:shd w:val="clear" w:color="auto" w:fill="auto"/>
          </w:tcPr>
          <w:p w14:paraId="09BBF6B8" w14:textId="77777777" w:rsidR="002B5F38" w:rsidRPr="002B5F38" w:rsidRDefault="002B5F38" w:rsidP="002B5F38">
            <w:pPr>
              <w:spacing w:before="40" w:after="120"/>
              <w:ind w:right="113"/>
              <w:rPr>
                <w:lang w:val="fr-FR"/>
              </w:rPr>
            </w:pPr>
            <w:r w:rsidRPr="002B5F38">
              <w:rPr>
                <w:lang w:val="fr-FR"/>
              </w:rPr>
              <w:t>198</w:t>
            </w:r>
          </w:p>
        </w:tc>
        <w:tc>
          <w:tcPr>
            <w:tcW w:w="1112" w:type="dxa"/>
            <w:shd w:val="clear" w:color="auto" w:fill="auto"/>
          </w:tcPr>
          <w:p w14:paraId="0AF49902"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649EA2FD" w14:textId="7F49185E" w:rsidR="002B5F38" w:rsidRPr="002B5F38" w:rsidRDefault="002B5F38" w:rsidP="002B5F38">
            <w:pPr>
              <w:spacing w:before="40" w:after="120"/>
              <w:ind w:right="113"/>
              <w:rPr>
                <w:lang w:val="fr-FR"/>
              </w:rPr>
            </w:pPr>
            <w:r w:rsidRPr="002B5F38">
              <w:rPr>
                <w:lang w:val="fr-FR"/>
              </w:rPr>
              <w:t>Criminalisation des MGF :</w:t>
            </w:r>
          </w:p>
          <w:p w14:paraId="34DFA5C4" w14:textId="3238CBBB" w:rsidR="002B5F38" w:rsidRPr="002B5F38" w:rsidRDefault="002B5F38" w:rsidP="002B5F38">
            <w:pPr>
              <w:spacing w:before="40" w:after="120"/>
              <w:ind w:right="113"/>
              <w:rPr>
                <w:lang w:val="fr-FR"/>
              </w:rPr>
            </w:pPr>
            <w:r w:rsidRPr="002B5F38">
              <w:rPr>
                <w:lang w:val="fr-FR"/>
              </w:rPr>
              <w:t>L’Etat n’est pas dans les meilleures dispositions pour ce faire pour le moment</w:t>
            </w:r>
            <w:r w:rsidR="00496B1A">
              <w:rPr>
                <w:lang w:val="fr-FR"/>
              </w:rPr>
              <w:t>.</w:t>
            </w:r>
          </w:p>
        </w:tc>
        <w:tc>
          <w:tcPr>
            <w:tcW w:w="3014" w:type="dxa"/>
            <w:shd w:val="clear" w:color="auto" w:fill="auto"/>
          </w:tcPr>
          <w:p w14:paraId="02E73297" w14:textId="77777777" w:rsidR="002B5F38" w:rsidRPr="002B5F38" w:rsidRDefault="002B5F38" w:rsidP="002B5F38">
            <w:pPr>
              <w:spacing w:before="40" w:after="120"/>
              <w:ind w:right="113"/>
              <w:rPr>
                <w:lang w:val="fr-FR"/>
              </w:rPr>
            </w:pPr>
          </w:p>
        </w:tc>
      </w:tr>
      <w:tr w:rsidR="002B5F38" w:rsidRPr="002B5F38" w14:paraId="7259E5F0" w14:textId="77777777" w:rsidTr="00496B1A">
        <w:tc>
          <w:tcPr>
            <w:tcW w:w="1362" w:type="dxa"/>
            <w:shd w:val="clear" w:color="auto" w:fill="auto"/>
          </w:tcPr>
          <w:p w14:paraId="77EED60C" w14:textId="77777777" w:rsidR="002B5F38" w:rsidRPr="002B5F38" w:rsidRDefault="002B5F38" w:rsidP="002B5F38">
            <w:pPr>
              <w:spacing w:before="40" w:after="120"/>
              <w:ind w:right="113"/>
              <w:rPr>
                <w:lang w:val="fr-FR"/>
              </w:rPr>
            </w:pPr>
            <w:r w:rsidRPr="002B5F38">
              <w:rPr>
                <w:lang w:val="fr-FR"/>
              </w:rPr>
              <w:t>199</w:t>
            </w:r>
          </w:p>
        </w:tc>
        <w:tc>
          <w:tcPr>
            <w:tcW w:w="1112" w:type="dxa"/>
            <w:shd w:val="clear" w:color="auto" w:fill="auto"/>
          </w:tcPr>
          <w:p w14:paraId="2AB59CD4" w14:textId="77777777" w:rsidR="002B5F38" w:rsidRPr="002B5F38" w:rsidRDefault="002B5F38" w:rsidP="002B5F38">
            <w:pPr>
              <w:spacing w:before="40" w:after="120"/>
              <w:ind w:right="113"/>
              <w:rPr>
                <w:lang w:val="fr-FR"/>
              </w:rPr>
            </w:pPr>
            <w:r w:rsidRPr="002B5F38">
              <w:rPr>
                <w:lang w:val="fr-FR"/>
              </w:rPr>
              <w:t xml:space="preserve">Acceptée </w:t>
            </w:r>
          </w:p>
        </w:tc>
        <w:tc>
          <w:tcPr>
            <w:tcW w:w="3196" w:type="dxa"/>
            <w:shd w:val="clear" w:color="auto" w:fill="auto"/>
          </w:tcPr>
          <w:p w14:paraId="144E3D12" w14:textId="584C895D" w:rsidR="002B5F38" w:rsidRPr="002B5F38" w:rsidRDefault="002B5F38" w:rsidP="002B5F38">
            <w:pPr>
              <w:spacing w:before="40" w:after="120"/>
              <w:ind w:right="113"/>
              <w:rPr>
                <w:lang w:val="fr-FR"/>
              </w:rPr>
            </w:pPr>
            <w:r w:rsidRPr="002B5F38">
              <w:rPr>
                <w:lang w:val="fr-FR"/>
              </w:rPr>
              <w:t>Pour ce qui concerne l’adoption du projet de loi sur les violences fondées sur le genre, le choix a été fait d’intensifier préalablement la sensibilisation et l’information</w:t>
            </w:r>
            <w:r w:rsidR="00496B1A">
              <w:rPr>
                <w:lang w:val="fr-FR"/>
              </w:rPr>
              <w:t>.</w:t>
            </w:r>
          </w:p>
        </w:tc>
        <w:tc>
          <w:tcPr>
            <w:tcW w:w="3014" w:type="dxa"/>
            <w:shd w:val="clear" w:color="auto" w:fill="auto"/>
          </w:tcPr>
          <w:p w14:paraId="18899D07" w14:textId="77777777" w:rsidR="002B5F38" w:rsidRPr="002B5F38" w:rsidRDefault="002B5F38" w:rsidP="002B5F38">
            <w:pPr>
              <w:spacing w:before="40" w:after="120"/>
              <w:ind w:right="113"/>
              <w:rPr>
                <w:lang w:val="fr-FR"/>
              </w:rPr>
            </w:pPr>
          </w:p>
        </w:tc>
      </w:tr>
      <w:tr w:rsidR="002B5F38" w:rsidRPr="002B5F38" w14:paraId="4E1AC58E" w14:textId="77777777" w:rsidTr="00496B1A">
        <w:tc>
          <w:tcPr>
            <w:tcW w:w="1362" w:type="dxa"/>
            <w:shd w:val="clear" w:color="auto" w:fill="auto"/>
          </w:tcPr>
          <w:p w14:paraId="7DD72491" w14:textId="77777777" w:rsidR="002B5F38" w:rsidRPr="002B5F38" w:rsidRDefault="002B5F38" w:rsidP="002B5F38">
            <w:pPr>
              <w:spacing w:before="40" w:after="120"/>
              <w:ind w:right="113"/>
              <w:rPr>
                <w:lang w:val="fr-FR"/>
              </w:rPr>
            </w:pPr>
            <w:r w:rsidRPr="002B5F38">
              <w:rPr>
                <w:lang w:val="fr-FR"/>
              </w:rPr>
              <w:t>200</w:t>
            </w:r>
          </w:p>
        </w:tc>
        <w:tc>
          <w:tcPr>
            <w:tcW w:w="1112" w:type="dxa"/>
            <w:shd w:val="clear" w:color="auto" w:fill="auto"/>
          </w:tcPr>
          <w:p w14:paraId="41A2BC9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B29FF0B" w14:textId="77777777" w:rsidR="002B5F38" w:rsidRPr="002B5F38" w:rsidRDefault="002B5F38" w:rsidP="002B5F38">
            <w:pPr>
              <w:spacing w:before="40" w:after="120"/>
              <w:ind w:right="113"/>
              <w:rPr>
                <w:lang w:val="fr-FR"/>
              </w:rPr>
            </w:pPr>
            <w:r w:rsidRPr="002B5F38">
              <w:rPr>
                <w:lang w:val="fr-FR"/>
              </w:rPr>
              <w:t>Une politique nationale sur le genre a été élaborée à l’intention des Forces Armées et de Sécurité.</w:t>
            </w:r>
          </w:p>
          <w:p w14:paraId="352A0B15" w14:textId="0B3E9C44" w:rsidR="002B5F38" w:rsidRPr="002B5F38" w:rsidRDefault="002B5F38" w:rsidP="002B5F38">
            <w:pPr>
              <w:spacing w:before="40" w:after="120"/>
              <w:ind w:right="113"/>
              <w:rPr>
                <w:lang w:val="fr-FR"/>
              </w:rPr>
            </w:pPr>
            <w:r w:rsidRPr="002B5F38">
              <w:rPr>
                <w:lang w:val="fr-FR"/>
              </w:rPr>
              <w:t xml:space="preserve">Une conseillère genre a été nommée auprès du </w:t>
            </w:r>
            <w:proofErr w:type="gramStart"/>
            <w:r w:rsidRPr="002B5F38">
              <w:rPr>
                <w:lang w:val="fr-FR"/>
              </w:rPr>
              <w:t>Ministère</w:t>
            </w:r>
            <w:proofErr w:type="gramEnd"/>
            <w:r w:rsidRPr="002B5F38">
              <w:rPr>
                <w:lang w:val="fr-FR"/>
              </w:rPr>
              <w:t xml:space="preserve"> de la Défense et des Anciens Combattants</w:t>
            </w:r>
            <w:r w:rsidR="00496B1A">
              <w:rPr>
                <w:lang w:val="fr-FR"/>
              </w:rPr>
              <w:t>.</w:t>
            </w:r>
          </w:p>
        </w:tc>
        <w:tc>
          <w:tcPr>
            <w:tcW w:w="3014" w:type="dxa"/>
            <w:shd w:val="clear" w:color="auto" w:fill="auto"/>
          </w:tcPr>
          <w:p w14:paraId="28F80669" w14:textId="77777777" w:rsidR="002B5F38" w:rsidRPr="002B5F38" w:rsidRDefault="002B5F38" w:rsidP="002B5F38">
            <w:pPr>
              <w:spacing w:before="40" w:after="120"/>
              <w:ind w:right="113"/>
              <w:rPr>
                <w:lang w:val="fr-FR"/>
              </w:rPr>
            </w:pPr>
          </w:p>
        </w:tc>
      </w:tr>
      <w:tr w:rsidR="002B5F38" w:rsidRPr="002B5F38" w14:paraId="4CE54F81" w14:textId="77777777" w:rsidTr="00496B1A">
        <w:tc>
          <w:tcPr>
            <w:tcW w:w="1362" w:type="dxa"/>
            <w:shd w:val="clear" w:color="auto" w:fill="auto"/>
          </w:tcPr>
          <w:p w14:paraId="7419C980" w14:textId="77777777" w:rsidR="002B5F38" w:rsidRPr="002B5F38" w:rsidRDefault="002B5F38" w:rsidP="002B5F38">
            <w:pPr>
              <w:spacing w:before="40" w:after="120"/>
              <w:ind w:right="113"/>
              <w:rPr>
                <w:lang w:val="fr-FR"/>
              </w:rPr>
            </w:pPr>
            <w:r w:rsidRPr="002B5F38">
              <w:rPr>
                <w:lang w:val="fr-FR"/>
              </w:rPr>
              <w:t>201</w:t>
            </w:r>
          </w:p>
        </w:tc>
        <w:tc>
          <w:tcPr>
            <w:tcW w:w="1112" w:type="dxa"/>
            <w:shd w:val="clear" w:color="auto" w:fill="auto"/>
          </w:tcPr>
          <w:p w14:paraId="1C542971" w14:textId="77777777" w:rsidR="002B5F38" w:rsidRPr="002B5F38" w:rsidRDefault="002B5F38" w:rsidP="002B5F38">
            <w:pPr>
              <w:spacing w:before="40" w:after="120"/>
              <w:ind w:right="113"/>
              <w:rPr>
                <w:lang w:val="fr-FR"/>
              </w:rPr>
            </w:pPr>
            <w:r w:rsidRPr="002B5F38">
              <w:rPr>
                <w:lang w:val="fr-FR"/>
              </w:rPr>
              <w:t xml:space="preserve">Notée </w:t>
            </w:r>
          </w:p>
        </w:tc>
        <w:tc>
          <w:tcPr>
            <w:tcW w:w="3196" w:type="dxa"/>
            <w:shd w:val="clear" w:color="auto" w:fill="auto"/>
          </w:tcPr>
          <w:p w14:paraId="63C683EE" w14:textId="7BFD8A42" w:rsidR="002B5F38" w:rsidRPr="002B5F38" w:rsidRDefault="002B5F38" w:rsidP="002B5F38">
            <w:pPr>
              <w:spacing w:before="40" w:after="120"/>
              <w:ind w:right="113"/>
              <w:rPr>
                <w:lang w:val="fr-FR"/>
              </w:rPr>
            </w:pPr>
            <w:r w:rsidRPr="002B5F38">
              <w:rPr>
                <w:lang w:val="fr-FR"/>
              </w:rPr>
              <w:t>Criminalisation des MGF :</w:t>
            </w:r>
          </w:p>
          <w:p w14:paraId="51C01DEC" w14:textId="48ADF099" w:rsidR="002B5F38" w:rsidRPr="002B5F38" w:rsidRDefault="002B5F38" w:rsidP="002B5F38">
            <w:pPr>
              <w:spacing w:before="40" w:after="120"/>
              <w:ind w:right="113"/>
              <w:rPr>
                <w:lang w:val="fr-FR"/>
              </w:rPr>
            </w:pPr>
            <w:r w:rsidRPr="002B5F38">
              <w:rPr>
                <w:lang w:val="fr-FR"/>
              </w:rPr>
              <w:t>L’Etat n’est pas dans les meilleures dispositions pour ce faire pour le moment</w:t>
            </w:r>
            <w:r w:rsidR="00496B1A">
              <w:rPr>
                <w:lang w:val="fr-FR"/>
              </w:rPr>
              <w:t>.</w:t>
            </w:r>
          </w:p>
        </w:tc>
        <w:tc>
          <w:tcPr>
            <w:tcW w:w="3014" w:type="dxa"/>
            <w:shd w:val="clear" w:color="auto" w:fill="auto"/>
          </w:tcPr>
          <w:p w14:paraId="5248C61E" w14:textId="77777777" w:rsidR="002B5F38" w:rsidRPr="002B5F38" w:rsidRDefault="002B5F38" w:rsidP="002B5F38">
            <w:pPr>
              <w:spacing w:before="40" w:after="120"/>
              <w:ind w:right="113"/>
              <w:rPr>
                <w:lang w:val="fr-FR"/>
              </w:rPr>
            </w:pPr>
          </w:p>
        </w:tc>
      </w:tr>
      <w:tr w:rsidR="002B5F38" w:rsidRPr="002B5F38" w14:paraId="15C3D209" w14:textId="77777777" w:rsidTr="00496B1A">
        <w:tc>
          <w:tcPr>
            <w:tcW w:w="1362" w:type="dxa"/>
            <w:shd w:val="clear" w:color="auto" w:fill="auto"/>
          </w:tcPr>
          <w:p w14:paraId="1427E334" w14:textId="77777777" w:rsidR="002B5F38" w:rsidRPr="002B5F38" w:rsidRDefault="002B5F38" w:rsidP="002B5F38">
            <w:pPr>
              <w:spacing w:before="40" w:after="120"/>
              <w:ind w:right="113"/>
              <w:rPr>
                <w:lang w:val="fr-FR"/>
              </w:rPr>
            </w:pPr>
            <w:r w:rsidRPr="002B5F38">
              <w:rPr>
                <w:lang w:val="fr-FR"/>
              </w:rPr>
              <w:t>202</w:t>
            </w:r>
          </w:p>
        </w:tc>
        <w:tc>
          <w:tcPr>
            <w:tcW w:w="1112" w:type="dxa"/>
            <w:shd w:val="clear" w:color="auto" w:fill="auto"/>
          </w:tcPr>
          <w:p w14:paraId="5944057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192ED04" w14:textId="77777777" w:rsidR="002B5F38" w:rsidRPr="002B5F38" w:rsidRDefault="002B5F38" w:rsidP="002B5F38">
            <w:pPr>
              <w:spacing w:before="40" w:after="120"/>
              <w:ind w:right="113"/>
              <w:rPr>
                <w:lang w:val="fr-FR"/>
              </w:rPr>
            </w:pPr>
          </w:p>
        </w:tc>
        <w:tc>
          <w:tcPr>
            <w:tcW w:w="3014" w:type="dxa"/>
            <w:shd w:val="clear" w:color="auto" w:fill="auto"/>
          </w:tcPr>
          <w:p w14:paraId="1C9B882C" w14:textId="77777777" w:rsidR="002B5F38" w:rsidRPr="002B5F38" w:rsidRDefault="002B5F38" w:rsidP="002B5F38">
            <w:pPr>
              <w:spacing w:before="40" w:after="120"/>
              <w:ind w:right="113"/>
              <w:rPr>
                <w:lang w:val="fr-FR"/>
              </w:rPr>
            </w:pPr>
          </w:p>
        </w:tc>
      </w:tr>
      <w:tr w:rsidR="002B5F38" w:rsidRPr="002B5F38" w14:paraId="0E826314" w14:textId="77777777" w:rsidTr="00496B1A">
        <w:tc>
          <w:tcPr>
            <w:tcW w:w="1362" w:type="dxa"/>
            <w:shd w:val="clear" w:color="auto" w:fill="auto"/>
          </w:tcPr>
          <w:p w14:paraId="145D52C7" w14:textId="77777777" w:rsidR="002B5F38" w:rsidRPr="002B5F38" w:rsidRDefault="002B5F38" w:rsidP="002B5F38">
            <w:pPr>
              <w:spacing w:before="40" w:after="120"/>
              <w:ind w:right="113"/>
              <w:rPr>
                <w:lang w:val="fr-FR"/>
              </w:rPr>
            </w:pPr>
            <w:r w:rsidRPr="002B5F38">
              <w:rPr>
                <w:lang w:val="fr-FR"/>
              </w:rPr>
              <w:t>203</w:t>
            </w:r>
          </w:p>
        </w:tc>
        <w:tc>
          <w:tcPr>
            <w:tcW w:w="1112" w:type="dxa"/>
            <w:shd w:val="clear" w:color="auto" w:fill="auto"/>
          </w:tcPr>
          <w:p w14:paraId="5B3D55E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B15BFA2" w14:textId="77777777" w:rsidR="002B5F38" w:rsidRPr="002B5F38" w:rsidRDefault="002B5F38" w:rsidP="002B5F38">
            <w:pPr>
              <w:spacing w:before="40" w:after="120"/>
              <w:ind w:right="113"/>
              <w:rPr>
                <w:lang w:val="fr-FR"/>
              </w:rPr>
            </w:pPr>
          </w:p>
        </w:tc>
        <w:tc>
          <w:tcPr>
            <w:tcW w:w="3014" w:type="dxa"/>
            <w:shd w:val="clear" w:color="auto" w:fill="auto"/>
          </w:tcPr>
          <w:p w14:paraId="6C658A95" w14:textId="77777777" w:rsidR="002B5F38" w:rsidRPr="002B5F38" w:rsidRDefault="002B5F38" w:rsidP="002B5F38">
            <w:pPr>
              <w:spacing w:before="40" w:after="120"/>
              <w:ind w:right="113"/>
              <w:rPr>
                <w:lang w:val="fr-FR"/>
              </w:rPr>
            </w:pPr>
          </w:p>
        </w:tc>
      </w:tr>
      <w:tr w:rsidR="002B5F38" w:rsidRPr="002B5F38" w14:paraId="4DD644AA" w14:textId="77777777" w:rsidTr="00496B1A">
        <w:tc>
          <w:tcPr>
            <w:tcW w:w="1362" w:type="dxa"/>
            <w:shd w:val="clear" w:color="auto" w:fill="auto"/>
          </w:tcPr>
          <w:p w14:paraId="3B1FADF0" w14:textId="77777777" w:rsidR="002B5F38" w:rsidRPr="002B5F38" w:rsidRDefault="002B5F38" w:rsidP="002B5F38">
            <w:pPr>
              <w:spacing w:before="40" w:after="120"/>
              <w:ind w:right="113"/>
              <w:rPr>
                <w:lang w:val="fr-FR"/>
              </w:rPr>
            </w:pPr>
            <w:r w:rsidRPr="002B5F38">
              <w:rPr>
                <w:lang w:val="fr-FR"/>
              </w:rPr>
              <w:t>204</w:t>
            </w:r>
          </w:p>
        </w:tc>
        <w:tc>
          <w:tcPr>
            <w:tcW w:w="1112" w:type="dxa"/>
            <w:shd w:val="clear" w:color="auto" w:fill="auto"/>
          </w:tcPr>
          <w:p w14:paraId="4960A874"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1C2B42EF" w14:textId="53F409B4" w:rsidR="002B5F38" w:rsidRPr="002B5F38" w:rsidRDefault="002B5F38" w:rsidP="002B5F38">
            <w:pPr>
              <w:spacing w:before="40" w:after="120"/>
              <w:ind w:right="113"/>
              <w:rPr>
                <w:lang w:val="fr-FR"/>
              </w:rPr>
            </w:pPr>
            <w:r w:rsidRPr="002B5F38">
              <w:rPr>
                <w:lang w:val="fr-FR"/>
              </w:rPr>
              <w:t>Criminalisation des MGF :</w:t>
            </w:r>
          </w:p>
          <w:p w14:paraId="42B387AB" w14:textId="54251C5A" w:rsidR="002B5F38" w:rsidRPr="002B5F38" w:rsidRDefault="002B5F38" w:rsidP="002B5F38">
            <w:pPr>
              <w:spacing w:before="40" w:after="120"/>
              <w:ind w:right="113"/>
              <w:rPr>
                <w:lang w:val="fr-FR"/>
              </w:rPr>
            </w:pPr>
            <w:r w:rsidRPr="002B5F38">
              <w:rPr>
                <w:lang w:val="fr-FR"/>
              </w:rPr>
              <w:t>L’Etat n’est pas dans les meilleures dispositions pour le faire pour le moment</w:t>
            </w:r>
            <w:r w:rsidR="00496B1A">
              <w:rPr>
                <w:lang w:val="fr-FR"/>
              </w:rPr>
              <w:t>.</w:t>
            </w:r>
          </w:p>
        </w:tc>
        <w:tc>
          <w:tcPr>
            <w:tcW w:w="3014" w:type="dxa"/>
            <w:shd w:val="clear" w:color="auto" w:fill="auto"/>
          </w:tcPr>
          <w:p w14:paraId="7C68717A" w14:textId="77777777" w:rsidR="002B5F38" w:rsidRPr="002B5F38" w:rsidRDefault="002B5F38" w:rsidP="002B5F38">
            <w:pPr>
              <w:spacing w:before="40" w:after="120"/>
              <w:ind w:right="113"/>
              <w:rPr>
                <w:lang w:val="fr-FR"/>
              </w:rPr>
            </w:pPr>
          </w:p>
        </w:tc>
      </w:tr>
      <w:tr w:rsidR="002B5F38" w:rsidRPr="002B5F38" w14:paraId="660C6AD9" w14:textId="77777777" w:rsidTr="00496B1A">
        <w:tc>
          <w:tcPr>
            <w:tcW w:w="1362" w:type="dxa"/>
            <w:shd w:val="clear" w:color="auto" w:fill="auto"/>
          </w:tcPr>
          <w:p w14:paraId="3015049A" w14:textId="77777777" w:rsidR="002B5F38" w:rsidRPr="002B5F38" w:rsidRDefault="002B5F38" w:rsidP="002B5F38">
            <w:pPr>
              <w:spacing w:before="40" w:after="120"/>
              <w:ind w:right="113"/>
              <w:rPr>
                <w:lang w:val="fr-FR"/>
              </w:rPr>
            </w:pPr>
            <w:r w:rsidRPr="002B5F38">
              <w:rPr>
                <w:lang w:val="fr-FR"/>
              </w:rPr>
              <w:t>205</w:t>
            </w:r>
          </w:p>
        </w:tc>
        <w:tc>
          <w:tcPr>
            <w:tcW w:w="1112" w:type="dxa"/>
            <w:shd w:val="clear" w:color="auto" w:fill="auto"/>
          </w:tcPr>
          <w:p w14:paraId="315E4F6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A19ED61" w14:textId="77777777" w:rsidR="002B5F38" w:rsidRPr="002B5F38" w:rsidRDefault="002B5F38" w:rsidP="002B5F38">
            <w:pPr>
              <w:spacing w:before="40" w:after="120"/>
              <w:ind w:right="113"/>
              <w:rPr>
                <w:lang w:val="fr-FR"/>
              </w:rPr>
            </w:pPr>
          </w:p>
        </w:tc>
        <w:tc>
          <w:tcPr>
            <w:tcW w:w="3014" w:type="dxa"/>
            <w:shd w:val="clear" w:color="auto" w:fill="auto"/>
          </w:tcPr>
          <w:p w14:paraId="1FB4617B" w14:textId="77777777" w:rsidR="002B5F38" w:rsidRPr="002B5F38" w:rsidRDefault="002B5F38" w:rsidP="002B5F38">
            <w:pPr>
              <w:spacing w:before="40" w:after="120"/>
              <w:ind w:right="113"/>
              <w:rPr>
                <w:lang w:val="fr-FR"/>
              </w:rPr>
            </w:pPr>
          </w:p>
        </w:tc>
      </w:tr>
      <w:tr w:rsidR="002B5F38" w:rsidRPr="002B5F38" w14:paraId="21E0EF5E" w14:textId="77777777" w:rsidTr="00496B1A">
        <w:tc>
          <w:tcPr>
            <w:tcW w:w="1362" w:type="dxa"/>
            <w:shd w:val="clear" w:color="auto" w:fill="auto"/>
          </w:tcPr>
          <w:p w14:paraId="056BE565" w14:textId="77777777" w:rsidR="002B5F38" w:rsidRPr="002B5F38" w:rsidRDefault="002B5F38" w:rsidP="002B5F38">
            <w:pPr>
              <w:spacing w:before="40" w:after="120"/>
              <w:ind w:right="113"/>
              <w:rPr>
                <w:lang w:val="fr-FR"/>
              </w:rPr>
            </w:pPr>
            <w:r w:rsidRPr="002B5F38">
              <w:rPr>
                <w:lang w:val="fr-FR"/>
              </w:rPr>
              <w:t>206</w:t>
            </w:r>
          </w:p>
        </w:tc>
        <w:tc>
          <w:tcPr>
            <w:tcW w:w="1112" w:type="dxa"/>
            <w:shd w:val="clear" w:color="auto" w:fill="auto"/>
          </w:tcPr>
          <w:p w14:paraId="174C100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C0EFF08" w14:textId="77777777" w:rsidR="002B5F38" w:rsidRPr="002B5F38" w:rsidRDefault="002B5F38" w:rsidP="002B5F38">
            <w:pPr>
              <w:spacing w:before="40" w:after="120"/>
              <w:ind w:right="113"/>
              <w:rPr>
                <w:lang w:val="fr-FR"/>
              </w:rPr>
            </w:pPr>
          </w:p>
        </w:tc>
        <w:tc>
          <w:tcPr>
            <w:tcW w:w="3014" w:type="dxa"/>
            <w:shd w:val="clear" w:color="auto" w:fill="auto"/>
          </w:tcPr>
          <w:p w14:paraId="465ABBBC" w14:textId="77777777" w:rsidR="002B5F38" w:rsidRPr="002B5F38" w:rsidRDefault="002B5F38" w:rsidP="002B5F38">
            <w:pPr>
              <w:spacing w:before="40" w:after="120"/>
              <w:ind w:right="113"/>
              <w:rPr>
                <w:lang w:val="fr-FR"/>
              </w:rPr>
            </w:pPr>
          </w:p>
        </w:tc>
      </w:tr>
      <w:tr w:rsidR="002B5F38" w:rsidRPr="002B5F38" w14:paraId="1765CD4B" w14:textId="77777777" w:rsidTr="00496B1A">
        <w:tc>
          <w:tcPr>
            <w:tcW w:w="1362" w:type="dxa"/>
            <w:vMerge w:val="restart"/>
            <w:shd w:val="clear" w:color="auto" w:fill="auto"/>
          </w:tcPr>
          <w:p w14:paraId="4D4BBB58" w14:textId="77777777" w:rsidR="002B5F38" w:rsidRPr="002B5F38" w:rsidRDefault="002B5F38" w:rsidP="002B5F38">
            <w:pPr>
              <w:spacing w:before="40" w:after="120"/>
              <w:ind w:right="113"/>
              <w:rPr>
                <w:lang w:val="fr-FR"/>
              </w:rPr>
            </w:pPr>
            <w:r w:rsidRPr="002B5F38">
              <w:rPr>
                <w:lang w:val="fr-FR"/>
              </w:rPr>
              <w:t>207</w:t>
            </w:r>
          </w:p>
        </w:tc>
        <w:tc>
          <w:tcPr>
            <w:tcW w:w="1112" w:type="dxa"/>
            <w:shd w:val="clear" w:color="auto" w:fill="auto"/>
          </w:tcPr>
          <w:p w14:paraId="4B1CBDEF" w14:textId="0E89B46A" w:rsidR="002B5F38" w:rsidRPr="002B5F38" w:rsidRDefault="002B5F38" w:rsidP="00D7239B">
            <w:pPr>
              <w:spacing w:before="40" w:after="120"/>
              <w:ind w:right="113"/>
              <w:rPr>
                <w:lang w:val="fr-FR"/>
              </w:rPr>
            </w:pPr>
            <w:r w:rsidRPr="002B5F38">
              <w:rPr>
                <w:lang w:val="fr-FR"/>
              </w:rPr>
              <w:t>Acceptée</w:t>
            </w:r>
          </w:p>
        </w:tc>
        <w:tc>
          <w:tcPr>
            <w:tcW w:w="3196" w:type="dxa"/>
            <w:shd w:val="clear" w:color="auto" w:fill="auto"/>
          </w:tcPr>
          <w:p w14:paraId="28AF5A8F" w14:textId="2EBD79FE" w:rsidR="002B5F38" w:rsidRPr="002B5F38" w:rsidRDefault="002B5F38" w:rsidP="002B5F38">
            <w:pPr>
              <w:spacing w:before="40" w:after="120"/>
              <w:ind w:right="113"/>
              <w:rPr>
                <w:lang w:val="fr-FR"/>
              </w:rPr>
            </w:pPr>
            <w:r w:rsidRPr="002B5F38">
              <w:rPr>
                <w:lang w:val="fr-FR"/>
              </w:rPr>
              <w:t>Développer une culture d’égalité entre les hommes et les femmes, en intégrant l’accès des femmes à la justice</w:t>
            </w:r>
            <w:r w:rsidR="00496B1A">
              <w:rPr>
                <w:lang w:val="fr-FR"/>
              </w:rPr>
              <w:t>.</w:t>
            </w:r>
          </w:p>
        </w:tc>
        <w:tc>
          <w:tcPr>
            <w:tcW w:w="3014" w:type="dxa"/>
            <w:vMerge w:val="restart"/>
            <w:shd w:val="clear" w:color="auto" w:fill="auto"/>
          </w:tcPr>
          <w:p w14:paraId="6A31E688" w14:textId="77777777" w:rsidR="002B5F38" w:rsidRPr="002B5F38" w:rsidRDefault="002B5F38" w:rsidP="002B5F38">
            <w:pPr>
              <w:spacing w:before="40" w:after="120"/>
              <w:ind w:right="113"/>
              <w:rPr>
                <w:lang w:val="fr-FR"/>
              </w:rPr>
            </w:pPr>
          </w:p>
        </w:tc>
      </w:tr>
      <w:tr w:rsidR="002B5F38" w:rsidRPr="002B5F38" w14:paraId="53CB6504" w14:textId="77777777" w:rsidTr="00496B1A">
        <w:tc>
          <w:tcPr>
            <w:tcW w:w="1362" w:type="dxa"/>
            <w:vMerge/>
            <w:shd w:val="clear" w:color="auto" w:fill="auto"/>
          </w:tcPr>
          <w:p w14:paraId="37818093" w14:textId="77777777" w:rsidR="002B5F38" w:rsidRPr="002B5F38" w:rsidRDefault="002B5F38" w:rsidP="002B5F38">
            <w:pPr>
              <w:spacing w:before="40" w:after="120"/>
              <w:ind w:right="113"/>
              <w:rPr>
                <w:lang w:val="fr-FR"/>
              </w:rPr>
            </w:pPr>
          </w:p>
        </w:tc>
        <w:tc>
          <w:tcPr>
            <w:tcW w:w="1112" w:type="dxa"/>
            <w:shd w:val="clear" w:color="auto" w:fill="auto"/>
          </w:tcPr>
          <w:p w14:paraId="7E2E686E"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55694CC7" w14:textId="35FDE22F" w:rsidR="002B5F38" w:rsidRPr="002B5F38" w:rsidRDefault="002B5F38" w:rsidP="002B5F38">
            <w:pPr>
              <w:spacing w:before="40" w:after="120"/>
              <w:ind w:right="113"/>
              <w:rPr>
                <w:lang w:val="fr-FR"/>
              </w:rPr>
            </w:pPr>
            <w:r w:rsidRPr="002B5F38">
              <w:rPr>
                <w:lang w:val="fr-FR"/>
              </w:rPr>
              <w:t>Interdire les mutilations génitales féminines en adoptant des lois qui punissent toute forme de violence à l’égard des femmes</w:t>
            </w:r>
            <w:r w:rsidR="00496B1A">
              <w:rPr>
                <w:lang w:val="fr-FR"/>
              </w:rPr>
              <w:t>.</w:t>
            </w:r>
          </w:p>
        </w:tc>
        <w:tc>
          <w:tcPr>
            <w:tcW w:w="3014" w:type="dxa"/>
            <w:vMerge/>
            <w:shd w:val="clear" w:color="auto" w:fill="auto"/>
          </w:tcPr>
          <w:p w14:paraId="43B36235" w14:textId="77777777" w:rsidR="002B5F38" w:rsidRPr="002B5F38" w:rsidRDefault="002B5F38" w:rsidP="002B5F38">
            <w:pPr>
              <w:spacing w:before="40" w:after="120"/>
              <w:ind w:right="113"/>
              <w:rPr>
                <w:lang w:val="fr-FR"/>
              </w:rPr>
            </w:pPr>
          </w:p>
        </w:tc>
      </w:tr>
      <w:tr w:rsidR="002B5F38" w:rsidRPr="002B5F38" w14:paraId="4736A76F" w14:textId="77777777" w:rsidTr="00496B1A">
        <w:tc>
          <w:tcPr>
            <w:tcW w:w="1362" w:type="dxa"/>
            <w:shd w:val="clear" w:color="auto" w:fill="auto"/>
          </w:tcPr>
          <w:p w14:paraId="3CEF3B85" w14:textId="77777777" w:rsidR="002B5F38" w:rsidRPr="002B5F38" w:rsidRDefault="002B5F38" w:rsidP="002B5F38">
            <w:pPr>
              <w:spacing w:before="40" w:after="120"/>
              <w:ind w:right="113"/>
              <w:rPr>
                <w:lang w:val="fr-FR"/>
              </w:rPr>
            </w:pPr>
            <w:r w:rsidRPr="002B5F38">
              <w:rPr>
                <w:lang w:val="fr-FR"/>
              </w:rPr>
              <w:t>208</w:t>
            </w:r>
          </w:p>
        </w:tc>
        <w:tc>
          <w:tcPr>
            <w:tcW w:w="1112" w:type="dxa"/>
            <w:shd w:val="clear" w:color="auto" w:fill="auto"/>
          </w:tcPr>
          <w:p w14:paraId="40CB3AD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F9CA4DE" w14:textId="53DB0BBE" w:rsidR="002B5F38" w:rsidRPr="002B5F38" w:rsidRDefault="002B5F38" w:rsidP="002B5F38">
            <w:pPr>
              <w:spacing w:before="40" w:after="120"/>
              <w:ind w:right="113"/>
              <w:rPr>
                <w:lang w:val="fr-FR"/>
              </w:rPr>
            </w:pPr>
            <w:r w:rsidRPr="002B5F38">
              <w:rPr>
                <w:lang w:val="fr-FR"/>
              </w:rPr>
              <w:t>Criminalisation des MGF :</w:t>
            </w:r>
          </w:p>
          <w:p w14:paraId="476DA7EC" w14:textId="67DB07E7" w:rsidR="002B5F38" w:rsidRPr="002B5F38" w:rsidRDefault="002B5F38" w:rsidP="002B5F38">
            <w:pPr>
              <w:spacing w:before="40" w:after="120"/>
              <w:ind w:right="113"/>
              <w:rPr>
                <w:lang w:val="fr-FR"/>
              </w:rPr>
            </w:pPr>
            <w:r w:rsidRPr="002B5F38">
              <w:rPr>
                <w:lang w:val="fr-FR"/>
              </w:rPr>
              <w:lastRenderedPageBreak/>
              <w:t>L’Etat n’est pas dans les meilleures dispositions pour ce faire pour le moment</w:t>
            </w:r>
            <w:r w:rsidR="00496B1A">
              <w:rPr>
                <w:lang w:val="fr-FR"/>
              </w:rPr>
              <w:t>.</w:t>
            </w:r>
          </w:p>
        </w:tc>
        <w:tc>
          <w:tcPr>
            <w:tcW w:w="3014" w:type="dxa"/>
            <w:shd w:val="clear" w:color="auto" w:fill="auto"/>
          </w:tcPr>
          <w:p w14:paraId="54CFE951" w14:textId="77777777" w:rsidR="002B5F38" w:rsidRPr="002B5F38" w:rsidRDefault="002B5F38" w:rsidP="002B5F38">
            <w:pPr>
              <w:spacing w:before="40" w:after="120"/>
              <w:ind w:right="113"/>
              <w:rPr>
                <w:lang w:val="fr-FR"/>
              </w:rPr>
            </w:pPr>
          </w:p>
        </w:tc>
      </w:tr>
      <w:tr w:rsidR="002B5F38" w:rsidRPr="002B5F38" w14:paraId="7BE22680" w14:textId="77777777" w:rsidTr="00496B1A">
        <w:tc>
          <w:tcPr>
            <w:tcW w:w="1362" w:type="dxa"/>
            <w:shd w:val="clear" w:color="auto" w:fill="auto"/>
          </w:tcPr>
          <w:p w14:paraId="16C23374" w14:textId="77777777" w:rsidR="002B5F38" w:rsidRPr="002B5F38" w:rsidRDefault="002B5F38" w:rsidP="002B5F38">
            <w:pPr>
              <w:spacing w:before="40" w:after="120"/>
              <w:ind w:right="113"/>
              <w:rPr>
                <w:lang w:val="fr-FR"/>
              </w:rPr>
            </w:pPr>
            <w:r w:rsidRPr="002B5F38">
              <w:rPr>
                <w:lang w:val="fr-FR"/>
              </w:rPr>
              <w:t>209</w:t>
            </w:r>
          </w:p>
        </w:tc>
        <w:tc>
          <w:tcPr>
            <w:tcW w:w="1112" w:type="dxa"/>
            <w:shd w:val="clear" w:color="auto" w:fill="auto"/>
          </w:tcPr>
          <w:p w14:paraId="333CB2B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AA124EB" w14:textId="58CB1929" w:rsidR="002B5F38" w:rsidRPr="002B5F38" w:rsidRDefault="002B5F38" w:rsidP="002B5F38">
            <w:pPr>
              <w:spacing w:before="40" w:after="120"/>
              <w:ind w:right="113"/>
              <w:rPr>
                <w:lang w:val="fr-FR"/>
              </w:rPr>
            </w:pPr>
            <w:r w:rsidRPr="002B5F38">
              <w:rPr>
                <w:lang w:val="fr-FR"/>
              </w:rPr>
              <w:t>Pour ce qui concerne l’adoption du projet de loi sur les violences fondées sur le genre, le choix a été fait d’intensifier préalablement la sensibilisation et l’information</w:t>
            </w:r>
            <w:r w:rsidR="00496B1A">
              <w:rPr>
                <w:lang w:val="fr-FR"/>
              </w:rPr>
              <w:t>.</w:t>
            </w:r>
          </w:p>
        </w:tc>
        <w:tc>
          <w:tcPr>
            <w:tcW w:w="3014" w:type="dxa"/>
            <w:shd w:val="clear" w:color="auto" w:fill="auto"/>
          </w:tcPr>
          <w:p w14:paraId="531230AC" w14:textId="77777777" w:rsidR="002B5F38" w:rsidRPr="002B5F38" w:rsidRDefault="002B5F38" w:rsidP="002B5F38">
            <w:pPr>
              <w:spacing w:before="40" w:after="120"/>
              <w:ind w:right="113"/>
              <w:rPr>
                <w:lang w:val="fr-FR"/>
              </w:rPr>
            </w:pPr>
          </w:p>
        </w:tc>
      </w:tr>
      <w:tr w:rsidR="002B5F38" w:rsidRPr="002B5F38" w14:paraId="79E2028E" w14:textId="77777777" w:rsidTr="00496B1A">
        <w:tc>
          <w:tcPr>
            <w:tcW w:w="1362" w:type="dxa"/>
            <w:shd w:val="clear" w:color="auto" w:fill="auto"/>
          </w:tcPr>
          <w:p w14:paraId="2DEBEB8C" w14:textId="77777777" w:rsidR="002B5F38" w:rsidRPr="002B5F38" w:rsidRDefault="002B5F38" w:rsidP="002B5F38">
            <w:pPr>
              <w:spacing w:before="40" w:after="120"/>
              <w:ind w:right="113"/>
              <w:rPr>
                <w:lang w:val="fr-FR"/>
              </w:rPr>
            </w:pPr>
            <w:r w:rsidRPr="002B5F38">
              <w:rPr>
                <w:lang w:val="fr-FR"/>
              </w:rPr>
              <w:t>210</w:t>
            </w:r>
          </w:p>
        </w:tc>
        <w:tc>
          <w:tcPr>
            <w:tcW w:w="1112" w:type="dxa"/>
            <w:shd w:val="clear" w:color="auto" w:fill="auto"/>
          </w:tcPr>
          <w:p w14:paraId="4EB814D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703E0FC" w14:textId="77777777" w:rsidR="002B5F38" w:rsidRPr="002B5F38" w:rsidRDefault="002B5F38" w:rsidP="002B5F38">
            <w:pPr>
              <w:spacing w:before="40" w:after="120"/>
              <w:ind w:right="113"/>
              <w:rPr>
                <w:lang w:val="fr-FR"/>
              </w:rPr>
            </w:pPr>
          </w:p>
        </w:tc>
        <w:tc>
          <w:tcPr>
            <w:tcW w:w="3014" w:type="dxa"/>
            <w:shd w:val="clear" w:color="auto" w:fill="auto"/>
          </w:tcPr>
          <w:p w14:paraId="3ADAE077" w14:textId="77777777" w:rsidR="002B5F38" w:rsidRPr="002B5F38" w:rsidRDefault="002B5F38" w:rsidP="002B5F38">
            <w:pPr>
              <w:spacing w:before="40" w:after="120"/>
              <w:ind w:right="113"/>
              <w:rPr>
                <w:lang w:val="fr-FR"/>
              </w:rPr>
            </w:pPr>
          </w:p>
        </w:tc>
      </w:tr>
      <w:tr w:rsidR="002B5F38" w:rsidRPr="002B5F38" w14:paraId="3DCE3589" w14:textId="77777777" w:rsidTr="00496B1A">
        <w:tc>
          <w:tcPr>
            <w:tcW w:w="1362" w:type="dxa"/>
            <w:shd w:val="clear" w:color="auto" w:fill="auto"/>
          </w:tcPr>
          <w:p w14:paraId="6E88ECCE" w14:textId="77777777" w:rsidR="002B5F38" w:rsidRPr="002B5F38" w:rsidRDefault="002B5F38" w:rsidP="002B5F38">
            <w:pPr>
              <w:spacing w:before="40" w:after="120"/>
              <w:ind w:right="113"/>
              <w:rPr>
                <w:lang w:val="fr-FR"/>
              </w:rPr>
            </w:pPr>
            <w:r w:rsidRPr="002B5F38">
              <w:rPr>
                <w:lang w:val="fr-FR"/>
              </w:rPr>
              <w:t>211</w:t>
            </w:r>
          </w:p>
        </w:tc>
        <w:tc>
          <w:tcPr>
            <w:tcW w:w="1112" w:type="dxa"/>
            <w:shd w:val="clear" w:color="auto" w:fill="auto"/>
          </w:tcPr>
          <w:p w14:paraId="15F1985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06E2508" w14:textId="0291177C" w:rsidR="002B5F38" w:rsidRPr="002B5F38" w:rsidRDefault="002B5F38" w:rsidP="002B5F38">
            <w:pPr>
              <w:spacing w:before="40" w:after="120"/>
              <w:ind w:right="113"/>
              <w:rPr>
                <w:lang w:val="fr-FR"/>
              </w:rPr>
            </w:pPr>
            <w:r w:rsidRPr="002B5F38">
              <w:rPr>
                <w:lang w:val="fr-FR"/>
              </w:rPr>
              <w:t>Pour ce qui concerne l’adoption du projet de loi sur les violences fondées sur le genre, le choix a été fait d’intensifier préalablement la sensibilisation et l’information</w:t>
            </w:r>
            <w:r w:rsidR="00496B1A">
              <w:rPr>
                <w:lang w:val="fr-FR"/>
              </w:rPr>
              <w:t>.</w:t>
            </w:r>
          </w:p>
        </w:tc>
        <w:tc>
          <w:tcPr>
            <w:tcW w:w="3014" w:type="dxa"/>
            <w:shd w:val="clear" w:color="auto" w:fill="auto"/>
          </w:tcPr>
          <w:p w14:paraId="4C8FA588" w14:textId="77777777" w:rsidR="002B5F38" w:rsidRPr="002B5F38" w:rsidRDefault="002B5F38" w:rsidP="002B5F38">
            <w:pPr>
              <w:spacing w:before="40" w:after="120"/>
              <w:ind w:right="113"/>
              <w:rPr>
                <w:lang w:val="fr-FR"/>
              </w:rPr>
            </w:pPr>
          </w:p>
        </w:tc>
      </w:tr>
      <w:tr w:rsidR="002B5F38" w:rsidRPr="002B5F38" w14:paraId="211397BB" w14:textId="77777777" w:rsidTr="00496B1A">
        <w:tc>
          <w:tcPr>
            <w:tcW w:w="1362" w:type="dxa"/>
            <w:shd w:val="clear" w:color="auto" w:fill="auto"/>
          </w:tcPr>
          <w:p w14:paraId="2AE8AE86" w14:textId="77777777" w:rsidR="002B5F38" w:rsidRPr="002B5F38" w:rsidRDefault="002B5F38" w:rsidP="002B5F38">
            <w:pPr>
              <w:spacing w:before="40" w:after="120"/>
              <w:ind w:right="113"/>
              <w:rPr>
                <w:lang w:val="fr-FR"/>
              </w:rPr>
            </w:pPr>
            <w:r w:rsidRPr="002B5F38">
              <w:rPr>
                <w:lang w:val="fr-FR"/>
              </w:rPr>
              <w:t>212</w:t>
            </w:r>
          </w:p>
        </w:tc>
        <w:tc>
          <w:tcPr>
            <w:tcW w:w="1112" w:type="dxa"/>
            <w:shd w:val="clear" w:color="auto" w:fill="auto"/>
          </w:tcPr>
          <w:p w14:paraId="3B7C17C8"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22A929FA" w14:textId="133E9E81" w:rsidR="002B5F38" w:rsidRPr="002B5F38" w:rsidRDefault="002B5F38" w:rsidP="002B5F38">
            <w:pPr>
              <w:spacing w:before="40" w:after="120"/>
              <w:ind w:right="113"/>
              <w:rPr>
                <w:lang w:val="fr-FR"/>
              </w:rPr>
            </w:pPr>
            <w:r w:rsidRPr="002B5F38">
              <w:rPr>
                <w:lang w:val="fr-FR"/>
              </w:rPr>
              <w:t>La répression des violences sexuelles et l’interdiction des mariages d’enfants sont déjà prises en compte par la législation malienne</w:t>
            </w:r>
            <w:r w:rsidR="00496B1A">
              <w:rPr>
                <w:lang w:val="fr-FR"/>
              </w:rPr>
              <w:t>.</w:t>
            </w:r>
          </w:p>
        </w:tc>
        <w:tc>
          <w:tcPr>
            <w:tcW w:w="3014" w:type="dxa"/>
            <w:shd w:val="clear" w:color="auto" w:fill="auto"/>
          </w:tcPr>
          <w:p w14:paraId="4EBC18E3" w14:textId="77777777" w:rsidR="002B5F38" w:rsidRPr="002B5F38" w:rsidRDefault="002B5F38" w:rsidP="002B5F38">
            <w:pPr>
              <w:spacing w:before="40" w:after="120"/>
              <w:ind w:right="113"/>
              <w:rPr>
                <w:lang w:val="fr-FR"/>
              </w:rPr>
            </w:pPr>
          </w:p>
        </w:tc>
      </w:tr>
      <w:tr w:rsidR="002B5F38" w:rsidRPr="002B5F38" w14:paraId="357A5A70" w14:textId="77777777" w:rsidTr="00496B1A">
        <w:tc>
          <w:tcPr>
            <w:tcW w:w="1362" w:type="dxa"/>
            <w:shd w:val="clear" w:color="auto" w:fill="auto"/>
          </w:tcPr>
          <w:p w14:paraId="07B09D8E" w14:textId="77777777" w:rsidR="002B5F38" w:rsidRPr="002B5F38" w:rsidRDefault="002B5F38" w:rsidP="002B5F38">
            <w:pPr>
              <w:spacing w:before="40" w:after="120"/>
              <w:ind w:right="113"/>
              <w:rPr>
                <w:lang w:val="fr-FR"/>
              </w:rPr>
            </w:pPr>
            <w:r w:rsidRPr="002B5F38">
              <w:rPr>
                <w:lang w:val="fr-FR"/>
              </w:rPr>
              <w:t>213</w:t>
            </w:r>
          </w:p>
        </w:tc>
        <w:tc>
          <w:tcPr>
            <w:tcW w:w="1112" w:type="dxa"/>
            <w:shd w:val="clear" w:color="auto" w:fill="auto"/>
          </w:tcPr>
          <w:p w14:paraId="1D99020B"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11F00EFB" w14:textId="64538604" w:rsidR="002B5F38" w:rsidRPr="002B5F38" w:rsidRDefault="002B5F38" w:rsidP="002B5F38">
            <w:pPr>
              <w:spacing w:before="40" w:after="120"/>
              <w:ind w:right="113"/>
              <w:rPr>
                <w:lang w:val="fr-FR"/>
              </w:rPr>
            </w:pPr>
            <w:r w:rsidRPr="002B5F38">
              <w:rPr>
                <w:lang w:val="fr-FR"/>
              </w:rPr>
              <w:t>Il existe déjà une politique nationale sur le genre</w:t>
            </w:r>
            <w:r w:rsidR="00496B1A">
              <w:rPr>
                <w:lang w:val="fr-FR"/>
              </w:rPr>
              <w:t>.</w:t>
            </w:r>
          </w:p>
        </w:tc>
        <w:tc>
          <w:tcPr>
            <w:tcW w:w="3014" w:type="dxa"/>
            <w:shd w:val="clear" w:color="auto" w:fill="auto"/>
          </w:tcPr>
          <w:p w14:paraId="417B6263" w14:textId="77777777" w:rsidR="002B5F38" w:rsidRPr="002B5F38" w:rsidRDefault="002B5F38" w:rsidP="002B5F38">
            <w:pPr>
              <w:spacing w:before="40" w:after="120"/>
              <w:ind w:right="113"/>
              <w:rPr>
                <w:lang w:val="fr-FR"/>
              </w:rPr>
            </w:pPr>
          </w:p>
        </w:tc>
      </w:tr>
      <w:tr w:rsidR="002B5F38" w:rsidRPr="002B5F38" w14:paraId="6E7795F1" w14:textId="77777777" w:rsidTr="00496B1A">
        <w:tc>
          <w:tcPr>
            <w:tcW w:w="1362" w:type="dxa"/>
            <w:shd w:val="clear" w:color="auto" w:fill="auto"/>
          </w:tcPr>
          <w:p w14:paraId="31EC58CC" w14:textId="77777777" w:rsidR="002B5F38" w:rsidRPr="002B5F38" w:rsidRDefault="002B5F38" w:rsidP="002B5F38">
            <w:pPr>
              <w:spacing w:before="40" w:after="120"/>
              <w:ind w:right="113"/>
              <w:rPr>
                <w:lang w:val="fr-FR"/>
              </w:rPr>
            </w:pPr>
            <w:r w:rsidRPr="002B5F38">
              <w:rPr>
                <w:lang w:val="fr-FR"/>
              </w:rPr>
              <w:t>214</w:t>
            </w:r>
          </w:p>
        </w:tc>
        <w:tc>
          <w:tcPr>
            <w:tcW w:w="1112" w:type="dxa"/>
            <w:shd w:val="clear" w:color="auto" w:fill="auto"/>
          </w:tcPr>
          <w:p w14:paraId="5317695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43129A3" w14:textId="77777777" w:rsidR="002B5F38" w:rsidRPr="002B5F38" w:rsidRDefault="002B5F38" w:rsidP="002B5F38">
            <w:pPr>
              <w:spacing w:before="40" w:after="120"/>
              <w:ind w:right="113"/>
              <w:rPr>
                <w:lang w:val="fr-FR"/>
              </w:rPr>
            </w:pPr>
          </w:p>
        </w:tc>
        <w:tc>
          <w:tcPr>
            <w:tcW w:w="3014" w:type="dxa"/>
            <w:shd w:val="clear" w:color="auto" w:fill="auto"/>
          </w:tcPr>
          <w:p w14:paraId="2D1735CC" w14:textId="77777777" w:rsidR="002B5F38" w:rsidRPr="002B5F38" w:rsidRDefault="002B5F38" w:rsidP="002B5F38">
            <w:pPr>
              <w:spacing w:before="40" w:after="120"/>
              <w:ind w:right="113"/>
              <w:rPr>
                <w:lang w:val="fr-FR"/>
              </w:rPr>
            </w:pPr>
          </w:p>
        </w:tc>
      </w:tr>
      <w:tr w:rsidR="002B5F38" w:rsidRPr="002B5F38" w14:paraId="6446E3BB" w14:textId="77777777" w:rsidTr="00496B1A">
        <w:tc>
          <w:tcPr>
            <w:tcW w:w="1362" w:type="dxa"/>
            <w:shd w:val="clear" w:color="auto" w:fill="auto"/>
          </w:tcPr>
          <w:p w14:paraId="7CC03FA6" w14:textId="77777777" w:rsidR="002B5F38" w:rsidRPr="002B5F38" w:rsidRDefault="002B5F38" w:rsidP="002B5F38">
            <w:pPr>
              <w:spacing w:before="40" w:after="120"/>
              <w:ind w:right="113"/>
              <w:rPr>
                <w:lang w:val="fr-FR"/>
              </w:rPr>
            </w:pPr>
            <w:r w:rsidRPr="002B5F38">
              <w:rPr>
                <w:lang w:val="fr-FR"/>
              </w:rPr>
              <w:t>215</w:t>
            </w:r>
          </w:p>
        </w:tc>
        <w:tc>
          <w:tcPr>
            <w:tcW w:w="1112" w:type="dxa"/>
            <w:shd w:val="clear" w:color="auto" w:fill="auto"/>
          </w:tcPr>
          <w:p w14:paraId="7656C24E"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7969260A" w14:textId="73493F69" w:rsidR="002B5F38" w:rsidRPr="002B5F38" w:rsidRDefault="002B5F38" w:rsidP="002B5F38">
            <w:pPr>
              <w:spacing w:before="40" w:after="120"/>
              <w:ind w:right="113"/>
              <w:rPr>
                <w:lang w:val="fr-FR"/>
              </w:rPr>
            </w:pPr>
            <w:r w:rsidRPr="002B5F38">
              <w:rPr>
                <w:lang w:val="fr-FR"/>
              </w:rPr>
              <w:t>Certaines formes d’agissements entre conjoints ne sont pas qualifiées de répréhensibles au regard de la législation malienne</w:t>
            </w:r>
            <w:r w:rsidR="00496B1A">
              <w:rPr>
                <w:lang w:val="fr-FR"/>
              </w:rPr>
              <w:t>.</w:t>
            </w:r>
          </w:p>
        </w:tc>
        <w:tc>
          <w:tcPr>
            <w:tcW w:w="3014" w:type="dxa"/>
            <w:shd w:val="clear" w:color="auto" w:fill="auto"/>
          </w:tcPr>
          <w:p w14:paraId="51E549A3" w14:textId="77777777" w:rsidR="002B5F38" w:rsidRPr="002B5F38" w:rsidRDefault="002B5F38" w:rsidP="002B5F38">
            <w:pPr>
              <w:spacing w:before="40" w:after="120"/>
              <w:ind w:right="113"/>
              <w:rPr>
                <w:lang w:val="fr-FR"/>
              </w:rPr>
            </w:pPr>
          </w:p>
        </w:tc>
      </w:tr>
      <w:tr w:rsidR="002B5F38" w:rsidRPr="002B5F38" w14:paraId="71FE5D8E" w14:textId="77777777" w:rsidTr="00496B1A">
        <w:tc>
          <w:tcPr>
            <w:tcW w:w="1362" w:type="dxa"/>
            <w:shd w:val="clear" w:color="auto" w:fill="auto"/>
          </w:tcPr>
          <w:p w14:paraId="0E9B5DE5" w14:textId="77777777" w:rsidR="002B5F38" w:rsidRPr="002B5F38" w:rsidRDefault="002B5F38" w:rsidP="002B5F38">
            <w:pPr>
              <w:spacing w:before="40" w:after="120"/>
              <w:ind w:right="113"/>
              <w:rPr>
                <w:lang w:val="fr-FR"/>
              </w:rPr>
            </w:pPr>
            <w:r w:rsidRPr="002B5F38">
              <w:rPr>
                <w:lang w:val="fr-FR"/>
              </w:rPr>
              <w:t>216</w:t>
            </w:r>
          </w:p>
        </w:tc>
        <w:tc>
          <w:tcPr>
            <w:tcW w:w="1112" w:type="dxa"/>
            <w:shd w:val="clear" w:color="auto" w:fill="auto"/>
          </w:tcPr>
          <w:p w14:paraId="04B727F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18460BC" w14:textId="31162BE3" w:rsidR="002B5F38" w:rsidRPr="002B5F38" w:rsidRDefault="002B5F38" w:rsidP="002B5F38">
            <w:pPr>
              <w:spacing w:before="40" w:after="120"/>
              <w:ind w:right="113"/>
              <w:rPr>
                <w:lang w:val="fr-FR"/>
              </w:rPr>
            </w:pPr>
            <w:r w:rsidRPr="002B5F38">
              <w:rPr>
                <w:lang w:val="fr-FR"/>
              </w:rPr>
              <w:t>Criminalisation des MGF :</w:t>
            </w:r>
          </w:p>
          <w:p w14:paraId="156B866D" w14:textId="5D85E7D2" w:rsidR="002B5F38" w:rsidRPr="002B5F38" w:rsidRDefault="002B5F38" w:rsidP="00D7239B">
            <w:pPr>
              <w:spacing w:before="40" w:after="120"/>
              <w:ind w:right="113"/>
              <w:rPr>
                <w:lang w:val="fr-FR"/>
              </w:rPr>
            </w:pPr>
            <w:r w:rsidRPr="002B5F38">
              <w:rPr>
                <w:lang w:val="fr-FR"/>
              </w:rPr>
              <w:t>L’Etat n’est pas dans les meilleures dispositions pour ce faire pour le moment</w:t>
            </w:r>
            <w:r w:rsidR="00D7239B">
              <w:rPr>
                <w:lang w:val="fr-FR"/>
              </w:rPr>
              <w:t>.</w:t>
            </w:r>
          </w:p>
        </w:tc>
        <w:tc>
          <w:tcPr>
            <w:tcW w:w="3014" w:type="dxa"/>
            <w:shd w:val="clear" w:color="auto" w:fill="auto"/>
          </w:tcPr>
          <w:p w14:paraId="5910BBB8" w14:textId="77777777" w:rsidR="002B5F38" w:rsidRPr="002B5F38" w:rsidRDefault="002B5F38" w:rsidP="002B5F38">
            <w:pPr>
              <w:spacing w:before="40" w:after="120"/>
              <w:ind w:right="113"/>
              <w:rPr>
                <w:lang w:val="fr-FR"/>
              </w:rPr>
            </w:pPr>
          </w:p>
        </w:tc>
      </w:tr>
      <w:tr w:rsidR="002B5F38" w:rsidRPr="002B5F38" w14:paraId="19BAC792" w14:textId="77777777" w:rsidTr="00496B1A">
        <w:tc>
          <w:tcPr>
            <w:tcW w:w="1362" w:type="dxa"/>
            <w:shd w:val="clear" w:color="auto" w:fill="auto"/>
          </w:tcPr>
          <w:p w14:paraId="4657F703" w14:textId="77777777" w:rsidR="002B5F38" w:rsidRPr="002B5F38" w:rsidRDefault="002B5F38" w:rsidP="002B5F38">
            <w:pPr>
              <w:spacing w:before="40" w:after="120"/>
              <w:ind w:right="113"/>
              <w:rPr>
                <w:lang w:val="fr-FR"/>
              </w:rPr>
            </w:pPr>
            <w:r w:rsidRPr="002B5F38">
              <w:rPr>
                <w:lang w:val="fr-FR"/>
              </w:rPr>
              <w:t>217</w:t>
            </w:r>
          </w:p>
        </w:tc>
        <w:tc>
          <w:tcPr>
            <w:tcW w:w="1112" w:type="dxa"/>
            <w:shd w:val="clear" w:color="auto" w:fill="auto"/>
          </w:tcPr>
          <w:p w14:paraId="37AC139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F7972F5" w14:textId="751B3D93" w:rsidR="002B5F38" w:rsidRPr="002B5F38" w:rsidRDefault="002B5F38" w:rsidP="002B5F38">
            <w:pPr>
              <w:spacing w:before="40" w:after="120"/>
              <w:ind w:right="113"/>
              <w:rPr>
                <w:lang w:val="fr-FR"/>
              </w:rPr>
            </w:pPr>
            <w:r w:rsidRPr="002B5F38">
              <w:rPr>
                <w:lang w:val="fr-FR"/>
              </w:rPr>
              <w:t>Criminalisation des MGF :</w:t>
            </w:r>
          </w:p>
          <w:p w14:paraId="513C03AF" w14:textId="5C1297ED" w:rsidR="002B5F38" w:rsidRPr="002B5F38" w:rsidRDefault="002B5F38" w:rsidP="002B5F38">
            <w:pPr>
              <w:spacing w:before="40" w:after="120"/>
              <w:ind w:right="113"/>
              <w:rPr>
                <w:lang w:val="fr-FR"/>
              </w:rPr>
            </w:pPr>
            <w:r w:rsidRPr="002B5F38">
              <w:rPr>
                <w:lang w:val="fr-FR"/>
              </w:rPr>
              <w:t>L’Etat n’est pas dans les meilleures dispositions pour ce faire pour le moment</w:t>
            </w:r>
            <w:r w:rsidR="00496B1A">
              <w:rPr>
                <w:lang w:val="fr-FR"/>
              </w:rPr>
              <w:t>.</w:t>
            </w:r>
          </w:p>
        </w:tc>
        <w:tc>
          <w:tcPr>
            <w:tcW w:w="3014" w:type="dxa"/>
            <w:shd w:val="clear" w:color="auto" w:fill="auto"/>
          </w:tcPr>
          <w:p w14:paraId="066632E2" w14:textId="77777777" w:rsidR="002B5F38" w:rsidRPr="002B5F38" w:rsidRDefault="002B5F38" w:rsidP="002B5F38">
            <w:pPr>
              <w:spacing w:before="40" w:after="120"/>
              <w:ind w:right="113"/>
              <w:rPr>
                <w:lang w:val="fr-FR"/>
              </w:rPr>
            </w:pPr>
          </w:p>
        </w:tc>
      </w:tr>
      <w:tr w:rsidR="002B5F38" w:rsidRPr="002B5F38" w14:paraId="237E1E0E" w14:textId="77777777" w:rsidTr="00496B1A">
        <w:tc>
          <w:tcPr>
            <w:tcW w:w="1362" w:type="dxa"/>
            <w:shd w:val="clear" w:color="auto" w:fill="auto"/>
          </w:tcPr>
          <w:p w14:paraId="2D86D9BF" w14:textId="77777777" w:rsidR="002B5F38" w:rsidRPr="002B5F38" w:rsidRDefault="002B5F38" w:rsidP="002B5F38">
            <w:pPr>
              <w:spacing w:before="40" w:after="120"/>
              <w:ind w:right="113"/>
              <w:rPr>
                <w:lang w:val="fr-FR"/>
              </w:rPr>
            </w:pPr>
            <w:r w:rsidRPr="002B5F38">
              <w:rPr>
                <w:lang w:val="fr-FR"/>
              </w:rPr>
              <w:t>218</w:t>
            </w:r>
          </w:p>
        </w:tc>
        <w:tc>
          <w:tcPr>
            <w:tcW w:w="1112" w:type="dxa"/>
            <w:shd w:val="clear" w:color="auto" w:fill="auto"/>
          </w:tcPr>
          <w:p w14:paraId="295C469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40CA5EF" w14:textId="77777777" w:rsidR="002B5F38" w:rsidRPr="002B5F38" w:rsidRDefault="002B5F38" w:rsidP="002B5F38">
            <w:pPr>
              <w:spacing w:before="40" w:after="120"/>
              <w:ind w:right="113"/>
              <w:rPr>
                <w:lang w:val="fr-FR"/>
              </w:rPr>
            </w:pPr>
          </w:p>
        </w:tc>
        <w:tc>
          <w:tcPr>
            <w:tcW w:w="3014" w:type="dxa"/>
            <w:shd w:val="clear" w:color="auto" w:fill="auto"/>
          </w:tcPr>
          <w:p w14:paraId="04469992" w14:textId="77777777" w:rsidR="002B5F38" w:rsidRPr="002B5F38" w:rsidRDefault="002B5F38" w:rsidP="002B5F38">
            <w:pPr>
              <w:spacing w:before="40" w:after="120"/>
              <w:ind w:right="113"/>
              <w:rPr>
                <w:lang w:val="fr-FR"/>
              </w:rPr>
            </w:pPr>
          </w:p>
        </w:tc>
      </w:tr>
      <w:tr w:rsidR="002B5F38" w:rsidRPr="002B5F38" w14:paraId="56423764" w14:textId="77777777" w:rsidTr="00496B1A">
        <w:tc>
          <w:tcPr>
            <w:tcW w:w="1362" w:type="dxa"/>
            <w:shd w:val="clear" w:color="auto" w:fill="auto"/>
          </w:tcPr>
          <w:p w14:paraId="3853B26A" w14:textId="77777777" w:rsidR="002B5F38" w:rsidRPr="002B5F38" w:rsidRDefault="002B5F38" w:rsidP="002B5F38">
            <w:pPr>
              <w:spacing w:before="40" w:after="120"/>
              <w:ind w:right="113"/>
              <w:rPr>
                <w:lang w:val="fr-FR"/>
              </w:rPr>
            </w:pPr>
            <w:r w:rsidRPr="002B5F38">
              <w:rPr>
                <w:lang w:val="fr-FR"/>
              </w:rPr>
              <w:t>219</w:t>
            </w:r>
          </w:p>
        </w:tc>
        <w:tc>
          <w:tcPr>
            <w:tcW w:w="1112" w:type="dxa"/>
            <w:shd w:val="clear" w:color="auto" w:fill="auto"/>
          </w:tcPr>
          <w:p w14:paraId="7DF0503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7433C29" w14:textId="77777777" w:rsidR="002B5F38" w:rsidRPr="002B5F38" w:rsidRDefault="002B5F38" w:rsidP="002B5F38">
            <w:pPr>
              <w:spacing w:before="40" w:after="120"/>
              <w:ind w:right="113"/>
              <w:rPr>
                <w:lang w:val="fr-FR"/>
              </w:rPr>
            </w:pPr>
          </w:p>
        </w:tc>
        <w:tc>
          <w:tcPr>
            <w:tcW w:w="3014" w:type="dxa"/>
            <w:shd w:val="clear" w:color="auto" w:fill="auto"/>
          </w:tcPr>
          <w:p w14:paraId="39679815" w14:textId="77777777" w:rsidR="002B5F38" w:rsidRPr="002B5F38" w:rsidRDefault="002B5F38" w:rsidP="002B5F38">
            <w:pPr>
              <w:spacing w:before="40" w:after="120"/>
              <w:ind w:right="113"/>
              <w:rPr>
                <w:lang w:val="fr-FR"/>
              </w:rPr>
            </w:pPr>
          </w:p>
        </w:tc>
      </w:tr>
      <w:tr w:rsidR="002B5F38" w:rsidRPr="002B5F38" w14:paraId="3C8F2C31" w14:textId="77777777" w:rsidTr="00496B1A">
        <w:tc>
          <w:tcPr>
            <w:tcW w:w="1362" w:type="dxa"/>
            <w:shd w:val="clear" w:color="auto" w:fill="auto"/>
          </w:tcPr>
          <w:p w14:paraId="4553E865" w14:textId="77777777" w:rsidR="002B5F38" w:rsidRPr="002B5F38" w:rsidRDefault="002B5F38" w:rsidP="002B5F38">
            <w:pPr>
              <w:spacing w:before="40" w:after="120"/>
              <w:ind w:right="113"/>
              <w:rPr>
                <w:lang w:val="fr-FR"/>
              </w:rPr>
            </w:pPr>
            <w:r w:rsidRPr="002B5F38">
              <w:rPr>
                <w:lang w:val="fr-FR"/>
              </w:rPr>
              <w:t>220</w:t>
            </w:r>
          </w:p>
        </w:tc>
        <w:tc>
          <w:tcPr>
            <w:tcW w:w="1112" w:type="dxa"/>
            <w:shd w:val="clear" w:color="auto" w:fill="auto"/>
          </w:tcPr>
          <w:p w14:paraId="3F07483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569C0BE" w14:textId="77777777" w:rsidR="002B5F38" w:rsidRPr="002B5F38" w:rsidRDefault="002B5F38" w:rsidP="002B5F38">
            <w:pPr>
              <w:spacing w:before="40" w:after="120"/>
              <w:ind w:right="113"/>
              <w:rPr>
                <w:lang w:val="fr-FR"/>
              </w:rPr>
            </w:pPr>
          </w:p>
        </w:tc>
        <w:tc>
          <w:tcPr>
            <w:tcW w:w="3014" w:type="dxa"/>
            <w:shd w:val="clear" w:color="auto" w:fill="auto"/>
          </w:tcPr>
          <w:p w14:paraId="1514084D" w14:textId="77777777" w:rsidR="002B5F38" w:rsidRPr="002B5F38" w:rsidRDefault="002B5F38" w:rsidP="002B5F38">
            <w:pPr>
              <w:spacing w:before="40" w:after="120"/>
              <w:ind w:right="113"/>
              <w:rPr>
                <w:lang w:val="fr-FR"/>
              </w:rPr>
            </w:pPr>
          </w:p>
        </w:tc>
      </w:tr>
      <w:tr w:rsidR="002B5F38" w:rsidRPr="002B5F38" w14:paraId="287F9A0D" w14:textId="77777777" w:rsidTr="00496B1A">
        <w:tc>
          <w:tcPr>
            <w:tcW w:w="1362" w:type="dxa"/>
            <w:shd w:val="clear" w:color="auto" w:fill="auto"/>
          </w:tcPr>
          <w:p w14:paraId="5B9F32CF" w14:textId="77777777" w:rsidR="002B5F38" w:rsidRPr="002B5F38" w:rsidRDefault="002B5F38" w:rsidP="002B5F38">
            <w:pPr>
              <w:spacing w:before="40" w:after="120"/>
              <w:ind w:right="113"/>
              <w:rPr>
                <w:lang w:val="fr-FR"/>
              </w:rPr>
            </w:pPr>
            <w:r w:rsidRPr="002B5F38">
              <w:rPr>
                <w:lang w:val="fr-FR"/>
              </w:rPr>
              <w:t>221</w:t>
            </w:r>
          </w:p>
        </w:tc>
        <w:tc>
          <w:tcPr>
            <w:tcW w:w="1112" w:type="dxa"/>
            <w:shd w:val="clear" w:color="auto" w:fill="auto"/>
          </w:tcPr>
          <w:p w14:paraId="056D1555"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4D80118" w14:textId="77777777" w:rsidR="002B5F38" w:rsidRPr="002B5F38" w:rsidRDefault="002B5F38" w:rsidP="002B5F38">
            <w:pPr>
              <w:spacing w:before="40" w:after="120"/>
              <w:ind w:right="113"/>
              <w:rPr>
                <w:lang w:val="fr-FR"/>
              </w:rPr>
            </w:pPr>
          </w:p>
        </w:tc>
        <w:tc>
          <w:tcPr>
            <w:tcW w:w="3014" w:type="dxa"/>
            <w:shd w:val="clear" w:color="auto" w:fill="auto"/>
          </w:tcPr>
          <w:p w14:paraId="2DAEDDCC" w14:textId="77777777" w:rsidR="002B5F38" w:rsidRPr="002B5F38" w:rsidRDefault="002B5F38" w:rsidP="002B5F38">
            <w:pPr>
              <w:spacing w:before="40" w:after="120"/>
              <w:ind w:right="113"/>
              <w:rPr>
                <w:lang w:val="fr-FR"/>
              </w:rPr>
            </w:pPr>
          </w:p>
        </w:tc>
      </w:tr>
      <w:tr w:rsidR="002B5F38" w:rsidRPr="002B5F38" w14:paraId="4D3B1A8F" w14:textId="77777777" w:rsidTr="00496B1A">
        <w:tc>
          <w:tcPr>
            <w:tcW w:w="1362" w:type="dxa"/>
            <w:shd w:val="clear" w:color="auto" w:fill="auto"/>
          </w:tcPr>
          <w:p w14:paraId="4245AE61" w14:textId="77777777" w:rsidR="002B5F38" w:rsidRPr="002B5F38" w:rsidRDefault="002B5F38" w:rsidP="002B5F38">
            <w:pPr>
              <w:spacing w:before="40" w:after="120"/>
              <w:ind w:right="113"/>
              <w:rPr>
                <w:lang w:val="fr-FR"/>
              </w:rPr>
            </w:pPr>
            <w:r w:rsidRPr="002B5F38">
              <w:rPr>
                <w:lang w:val="fr-FR"/>
              </w:rPr>
              <w:t>222</w:t>
            </w:r>
          </w:p>
        </w:tc>
        <w:tc>
          <w:tcPr>
            <w:tcW w:w="1112" w:type="dxa"/>
            <w:shd w:val="clear" w:color="auto" w:fill="auto"/>
          </w:tcPr>
          <w:p w14:paraId="063F87EC"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E4E238D" w14:textId="77777777" w:rsidR="002B5F38" w:rsidRPr="002B5F38" w:rsidRDefault="002B5F38" w:rsidP="002B5F38">
            <w:pPr>
              <w:spacing w:before="40" w:after="120"/>
              <w:ind w:right="113"/>
              <w:rPr>
                <w:lang w:val="fr-FR"/>
              </w:rPr>
            </w:pPr>
          </w:p>
        </w:tc>
        <w:tc>
          <w:tcPr>
            <w:tcW w:w="3014" w:type="dxa"/>
            <w:shd w:val="clear" w:color="auto" w:fill="auto"/>
          </w:tcPr>
          <w:p w14:paraId="26B6C89E" w14:textId="77777777" w:rsidR="002B5F38" w:rsidRPr="002B5F38" w:rsidRDefault="002B5F38" w:rsidP="002B5F38">
            <w:pPr>
              <w:spacing w:before="40" w:after="120"/>
              <w:ind w:right="113"/>
              <w:rPr>
                <w:lang w:val="fr-FR"/>
              </w:rPr>
            </w:pPr>
          </w:p>
        </w:tc>
      </w:tr>
      <w:tr w:rsidR="002B5F38" w:rsidRPr="002B5F38" w14:paraId="4C53C431" w14:textId="77777777" w:rsidTr="00496B1A">
        <w:tc>
          <w:tcPr>
            <w:tcW w:w="1362" w:type="dxa"/>
            <w:shd w:val="clear" w:color="auto" w:fill="auto"/>
          </w:tcPr>
          <w:p w14:paraId="6F76AC86" w14:textId="77777777" w:rsidR="002B5F38" w:rsidRPr="002B5F38" w:rsidRDefault="002B5F38" w:rsidP="002B5F38">
            <w:pPr>
              <w:spacing w:before="40" w:after="120"/>
              <w:ind w:right="113"/>
              <w:rPr>
                <w:lang w:val="fr-FR"/>
              </w:rPr>
            </w:pPr>
            <w:r w:rsidRPr="002B5F38">
              <w:rPr>
                <w:lang w:val="fr-FR"/>
              </w:rPr>
              <w:t>223</w:t>
            </w:r>
          </w:p>
        </w:tc>
        <w:tc>
          <w:tcPr>
            <w:tcW w:w="1112" w:type="dxa"/>
            <w:shd w:val="clear" w:color="auto" w:fill="auto"/>
          </w:tcPr>
          <w:p w14:paraId="36C582F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23D57E7" w14:textId="77777777" w:rsidR="002B5F38" w:rsidRPr="002B5F38" w:rsidRDefault="002B5F38" w:rsidP="002B5F38">
            <w:pPr>
              <w:spacing w:before="40" w:after="120"/>
              <w:ind w:right="113"/>
              <w:rPr>
                <w:lang w:val="fr-FR"/>
              </w:rPr>
            </w:pPr>
          </w:p>
        </w:tc>
        <w:tc>
          <w:tcPr>
            <w:tcW w:w="3014" w:type="dxa"/>
            <w:shd w:val="clear" w:color="auto" w:fill="auto"/>
          </w:tcPr>
          <w:p w14:paraId="16621888" w14:textId="77777777" w:rsidR="002B5F38" w:rsidRPr="002B5F38" w:rsidRDefault="002B5F38" w:rsidP="002B5F38">
            <w:pPr>
              <w:spacing w:before="40" w:after="120"/>
              <w:ind w:right="113"/>
              <w:rPr>
                <w:lang w:val="fr-FR"/>
              </w:rPr>
            </w:pPr>
          </w:p>
        </w:tc>
      </w:tr>
      <w:tr w:rsidR="002B5F38" w:rsidRPr="002B5F38" w14:paraId="66AC4915" w14:textId="77777777" w:rsidTr="00496B1A">
        <w:tc>
          <w:tcPr>
            <w:tcW w:w="1362" w:type="dxa"/>
            <w:shd w:val="clear" w:color="auto" w:fill="auto"/>
          </w:tcPr>
          <w:p w14:paraId="449A5AC6" w14:textId="77777777" w:rsidR="002B5F38" w:rsidRPr="002B5F38" w:rsidRDefault="002B5F38" w:rsidP="002B5F38">
            <w:pPr>
              <w:spacing w:before="40" w:after="120"/>
              <w:ind w:right="113"/>
              <w:rPr>
                <w:lang w:val="fr-FR"/>
              </w:rPr>
            </w:pPr>
            <w:r w:rsidRPr="002B5F38">
              <w:rPr>
                <w:lang w:val="fr-FR"/>
              </w:rPr>
              <w:t>224</w:t>
            </w:r>
          </w:p>
        </w:tc>
        <w:tc>
          <w:tcPr>
            <w:tcW w:w="1112" w:type="dxa"/>
            <w:shd w:val="clear" w:color="auto" w:fill="auto"/>
          </w:tcPr>
          <w:p w14:paraId="7099490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392747E" w14:textId="77777777" w:rsidR="002B5F38" w:rsidRPr="002B5F38" w:rsidRDefault="002B5F38" w:rsidP="002B5F38">
            <w:pPr>
              <w:spacing w:before="40" w:after="120"/>
              <w:ind w:right="113"/>
              <w:rPr>
                <w:lang w:val="fr-FR"/>
              </w:rPr>
            </w:pPr>
          </w:p>
        </w:tc>
        <w:tc>
          <w:tcPr>
            <w:tcW w:w="3014" w:type="dxa"/>
            <w:shd w:val="clear" w:color="auto" w:fill="auto"/>
          </w:tcPr>
          <w:p w14:paraId="648BEA66" w14:textId="77777777" w:rsidR="002B5F38" w:rsidRPr="002B5F38" w:rsidRDefault="002B5F38" w:rsidP="002B5F38">
            <w:pPr>
              <w:spacing w:before="40" w:after="120"/>
              <w:ind w:right="113"/>
              <w:rPr>
                <w:lang w:val="fr-FR"/>
              </w:rPr>
            </w:pPr>
          </w:p>
        </w:tc>
      </w:tr>
      <w:tr w:rsidR="002B5F38" w:rsidRPr="002B5F38" w14:paraId="276884D2" w14:textId="77777777" w:rsidTr="00496B1A">
        <w:tc>
          <w:tcPr>
            <w:tcW w:w="1362" w:type="dxa"/>
            <w:shd w:val="clear" w:color="auto" w:fill="auto"/>
          </w:tcPr>
          <w:p w14:paraId="7A7C9865" w14:textId="77777777" w:rsidR="002B5F38" w:rsidRPr="002B5F38" w:rsidRDefault="002B5F38" w:rsidP="002B5F38">
            <w:pPr>
              <w:spacing w:before="40" w:after="120"/>
              <w:ind w:right="113"/>
              <w:rPr>
                <w:lang w:val="fr-FR"/>
              </w:rPr>
            </w:pPr>
            <w:r w:rsidRPr="002B5F38">
              <w:rPr>
                <w:lang w:val="fr-FR"/>
              </w:rPr>
              <w:t>225</w:t>
            </w:r>
          </w:p>
        </w:tc>
        <w:tc>
          <w:tcPr>
            <w:tcW w:w="1112" w:type="dxa"/>
            <w:shd w:val="clear" w:color="auto" w:fill="auto"/>
          </w:tcPr>
          <w:p w14:paraId="18EF5ED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2172E03" w14:textId="77777777" w:rsidR="002B5F38" w:rsidRPr="002B5F38" w:rsidRDefault="002B5F38" w:rsidP="002B5F38">
            <w:pPr>
              <w:spacing w:before="40" w:after="120"/>
              <w:ind w:right="113"/>
              <w:rPr>
                <w:lang w:val="fr-FR"/>
              </w:rPr>
            </w:pPr>
          </w:p>
        </w:tc>
        <w:tc>
          <w:tcPr>
            <w:tcW w:w="3014" w:type="dxa"/>
            <w:shd w:val="clear" w:color="auto" w:fill="auto"/>
          </w:tcPr>
          <w:p w14:paraId="3E4CE7E1" w14:textId="77777777" w:rsidR="002B5F38" w:rsidRPr="002B5F38" w:rsidRDefault="002B5F38" w:rsidP="002B5F38">
            <w:pPr>
              <w:spacing w:before="40" w:after="120"/>
              <w:ind w:right="113"/>
              <w:rPr>
                <w:lang w:val="fr-FR"/>
              </w:rPr>
            </w:pPr>
          </w:p>
        </w:tc>
      </w:tr>
      <w:tr w:rsidR="002B5F38" w:rsidRPr="002B5F38" w14:paraId="5F63239E" w14:textId="77777777" w:rsidTr="00496B1A">
        <w:tc>
          <w:tcPr>
            <w:tcW w:w="1362" w:type="dxa"/>
            <w:shd w:val="clear" w:color="auto" w:fill="auto"/>
          </w:tcPr>
          <w:p w14:paraId="6FBC3D36" w14:textId="77777777" w:rsidR="002B5F38" w:rsidRPr="002B5F38" w:rsidRDefault="002B5F38" w:rsidP="002B5F38">
            <w:pPr>
              <w:spacing w:before="40" w:after="120"/>
              <w:ind w:right="113"/>
              <w:rPr>
                <w:lang w:val="fr-FR"/>
              </w:rPr>
            </w:pPr>
            <w:r w:rsidRPr="002B5F38">
              <w:rPr>
                <w:lang w:val="fr-FR"/>
              </w:rPr>
              <w:t>226</w:t>
            </w:r>
          </w:p>
        </w:tc>
        <w:tc>
          <w:tcPr>
            <w:tcW w:w="1112" w:type="dxa"/>
            <w:shd w:val="clear" w:color="auto" w:fill="auto"/>
          </w:tcPr>
          <w:p w14:paraId="2385210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551C0DF" w14:textId="77777777" w:rsidR="002B5F38" w:rsidRPr="002B5F38" w:rsidRDefault="002B5F38" w:rsidP="002B5F38">
            <w:pPr>
              <w:spacing w:before="40" w:after="120"/>
              <w:ind w:right="113"/>
              <w:rPr>
                <w:lang w:val="fr-FR"/>
              </w:rPr>
            </w:pPr>
          </w:p>
        </w:tc>
        <w:tc>
          <w:tcPr>
            <w:tcW w:w="3014" w:type="dxa"/>
            <w:shd w:val="clear" w:color="auto" w:fill="auto"/>
          </w:tcPr>
          <w:p w14:paraId="6C60F9FC" w14:textId="77777777" w:rsidR="002B5F38" w:rsidRPr="002B5F38" w:rsidRDefault="002B5F38" w:rsidP="002B5F38">
            <w:pPr>
              <w:spacing w:before="40" w:after="120"/>
              <w:ind w:right="113"/>
              <w:rPr>
                <w:lang w:val="fr-FR"/>
              </w:rPr>
            </w:pPr>
          </w:p>
        </w:tc>
      </w:tr>
      <w:tr w:rsidR="002B5F38" w:rsidRPr="002B5F38" w14:paraId="225FA282" w14:textId="77777777" w:rsidTr="00496B1A">
        <w:tc>
          <w:tcPr>
            <w:tcW w:w="1362" w:type="dxa"/>
            <w:shd w:val="clear" w:color="auto" w:fill="auto"/>
          </w:tcPr>
          <w:p w14:paraId="795A53F7" w14:textId="77777777" w:rsidR="002B5F38" w:rsidRPr="002B5F38" w:rsidRDefault="002B5F38" w:rsidP="002B5F38">
            <w:pPr>
              <w:spacing w:before="40" w:after="120"/>
              <w:ind w:right="113"/>
              <w:rPr>
                <w:lang w:val="fr-FR"/>
              </w:rPr>
            </w:pPr>
            <w:r w:rsidRPr="002B5F38">
              <w:rPr>
                <w:lang w:val="fr-FR"/>
              </w:rPr>
              <w:lastRenderedPageBreak/>
              <w:t>227</w:t>
            </w:r>
          </w:p>
        </w:tc>
        <w:tc>
          <w:tcPr>
            <w:tcW w:w="1112" w:type="dxa"/>
            <w:shd w:val="clear" w:color="auto" w:fill="auto"/>
          </w:tcPr>
          <w:p w14:paraId="19541655"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9E9680F" w14:textId="77777777" w:rsidR="002B5F38" w:rsidRPr="002B5F38" w:rsidRDefault="002B5F38" w:rsidP="002B5F38">
            <w:pPr>
              <w:spacing w:before="40" w:after="120"/>
              <w:ind w:right="113"/>
              <w:rPr>
                <w:lang w:val="fr-FR"/>
              </w:rPr>
            </w:pPr>
          </w:p>
        </w:tc>
        <w:tc>
          <w:tcPr>
            <w:tcW w:w="3014" w:type="dxa"/>
            <w:shd w:val="clear" w:color="auto" w:fill="auto"/>
          </w:tcPr>
          <w:p w14:paraId="1A49F599" w14:textId="77777777" w:rsidR="002B5F38" w:rsidRPr="002B5F38" w:rsidRDefault="002B5F38" w:rsidP="002B5F38">
            <w:pPr>
              <w:spacing w:before="40" w:after="120"/>
              <w:ind w:right="113"/>
              <w:rPr>
                <w:lang w:val="fr-FR"/>
              </w:rPr>
            </w:pPr>
          </w:p>
        </w:tc>
      </w:tr>
      <w:tr w:rsidR="002B5F38" w:rsidRPr="002B5F38" w14:paraId="127F9255" w14:textId="77777777" w:rsidTr="00496B1A">
        <w:tc>
          <w:tcPr>
            <w:tcW w:w="1362" w:type="dxa"/>
            <w:shd w:val="clear" w:color="auto" w:fill="auto"/>
          </w:tcPr>
          <w:p w14:paraId="49EA2A58" w14:textId="77777777" w:rsidR="002B5F38" w:rsidRPr="002B5F38" w:rsidRDefault="002B5F38" w:rsidP="002B5F38">
            <w:pPr>
              <w:spacing w:before="40" w:after="120"/>
              <w:ind w:right="113"/>
              <w:rPr>
                <w:lang w:val="fr-FR"/>
              </w:rPr>
            </w:pPr>
            <w:r w:rsidRPr="002B5F38">
              <w:rPr>
                <w:lang w:val="fr-FR"/>
              </w:rPr>
              <w:t>228</w:t>
            </w:r>
          </w:p>
        </w:tc>
        <w:tc>
          <w:tcPr>
            <w:tcW w:w="1112" w:type="dxa"/>
            <w:shd w:val="clear" w:color="auto" w:fill="auto"/>
          </w:tcPr>
          <w:p w14:paraId="376758FF"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2CDFF1D" w14:textId="77777777" w:rsidR="002B5F38" w:rsidRPr="002B5F38" w:rsidRDefault="002B5F38" w:rsidP="002B5F38">
            <w:pPr>
              <w:spacing w:before="40" w:after="120"/>
              <w:ind w:right="113"/>
              <w:rPr>
                <w:lang w:val="fr-FR"/>
              </w:rPr>
            </w:pPr>
          </w:p>
        </w:tc>
        <w:tc>
          <w:tcPr>
            <w:tcW w:w="3014" w:type="dxa"/>
            <w:shd w:val="clear" w:color="auto" w:fill="auto"/>
          </w:tcPr>
          <w:p w14:paraId="03C0B229" w14:textId="77777777" w:rsidR="002B5F38" w:rsidRPr="002B5F38" w:rsidRDefault="002B5F38" w:rsidP="002B5F38">
            <w:pPr>
              <w:spacing w:before="40" w:after="120"/>
              <w:ind w:right="113"/>
              <w:rPr>
                <w:lang w:val="fr-FR"/>
              </w:rPr>
            </w:pPr>
          </w:p>
        </w:tc>
      </w:tr>
      <w:tr w:rsidR="002B5F38" w:rsidRPr="002B5F38" w14:paraId="19CD1607" w14:textId="77777777" w:rsidTr="00496B1A">
        <w:tc>
          <w:tcPr>
            <w:tcW w:w="1362" w:type="dxa"/>
            <w:shd w:val="clear" w:color="auto" w:fill="auto"/>
          </w:tcPr>
          <w:p w14:paraId="431D8CA3" w14:textId="77777777" w:rsidR="002B5F38" w:rsidRPr="002B5F38" w:rsidRDefault="002B5F38" w:rsidP="002B5F38">
            <w:pPr>
              <w:spacing w:before="40" w:after="120"/>
              <w:ind w:right="113"/>
              <w:rPr>
                <w:lang w:val="fr-FR"/>
              </w:rPr>
            </w:pPr>
            <w:r w:rsidRPr="002B5F38">
              <w:rPr>
                <w:lang w:val="fr-FR"/>
              </w:rPr>
              <w:t>229</w:t>
            </w:r>
          </w:p>
        </w:tc>
        <w:tc>
          <w:tcPr>
            <w:tcW w:w="1112" w:type="dxa"/>
            <w:shd w:val="clear" w:color="auto" w:fill="auto"/>
          </w:tcPr>
          <w:p w14:paraId="5FA9272C"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750BAA4" w14:textId="77777777" w:rsidR="002B5F38" w:rsidRPr="002B5F38" w:rsidRDefault="002B5F38" w:rsidP="002B5F38">
            <w:pPr>
              <w:spacing w:before="40" w:after="120"/>
              <w:ind w:right="113"/>
              <w:rPr>
                <w:lang w:val="fr-FR"/>
              </w:rPr>
            </w:pPr>
          </w:p>
        </w:tc>
        <w:tc>
          <w:tcPr>
            <w:tcW w:w="3014" w:type="dxa"/>
            <w:shd w:val="clear" w:color="auto" w:fill="auto"/>
          </w:tcPr>
          <w:p w14:paraId="6F1528DA" w14:textId="77777777" w:rsidR="002B5F38" w:rsidRPr="002B5F38" w:rsidRDefault="002B5F38" w:rsidP="002B5F38">
            <w:pPr>
              <w:spacing w:before="40" w:after="120"/>
              <w:ind w:right="113"/>
              <w:rPr>
                <w:lang w:val="fr-FR"/>
              </w:rPr>
            </w:pPr>
          </w:p>
        </w:tc>
      </w:tr>
      <w:tr w:rsidR="002B5F38" w:rsidRPr="002B5F38" w14:paraId="4DFEAA42" w14:textId="77777777" w:rsidTr="00496B1A">
        <w:tc>
          <w:tcPr>
            <w:tcW w:w="1362" w:type="dxa"/>
            <w:shd w:val="clear" w:color="auto" w:fill="auto"/>
          </w:tcPr>
          <w:p w14:paraId="6BD2D47F" w14:textId="77777777" w:rsidR="002B5F38" w:rsidRPr="002B5F38" w:rsidRDefault="002B5F38" w:rsidP="002B5F38">
            <w:pPr>
              <w:spacing w:before="40" w:after="120"/>
              <w:ind w:right="113"/>
              <w:rPr>
                <w:lang w:val="fr-FR"/>
              </w:rPr>
            </w:pPr>
            <w:r w:rsidRPr="002B5F38">
              <w:rPr>
                <w:lang w:val="fr-FR"/>
              </w:rPr>
              <w:t>230</w:t>
            </w:r>
          </w:p>
        </w:tc>
        <w:tc>
          <w:tcPr>
            <w:tcW w:w="1112" w:type="dxa"/>
            <w:shd w:val="clear" w:color="auto" w:fill="auto"/>
          </w:tcPr>
          <w:p w14:paraId="122EF0B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DD48726" w14:textId="77777777" w:rsidR="002B5F38" w:rsidRPr="002B5F38" w:rsidRDefault="002B5F38" w:rsidP="002B5F38">
            <w:pPr>
              <w:spacing w:before="40" w:after="120"/>
              <w:ind w:right="113"/>
              <w:rPr>
                <w:lang w:val="fr-FR"/>
              </w:rPr>
            </w:pPr>
          </w:p>
        </w:tc>
        <w:tc>
          <w:tcPr>
            <w:tcW w:w="3014" w:type="dxa"/>
            <w:shd w:val="clear" w:color="auto" w:fill="auto"/>
          </w:tcPr>
          <w:p w14:paraId="4D519645" w14:textId="77777777" w:rsidR="002B5F38" w:rsidRPr="002B5F38" w:rsidRDefault="002B5F38" w:rsidP="002B5F38">
            <w:pPr>
              <w:spacing w:before="40" w:after="120"/>
              <w:ind w:right="113"/>
              <w:rPr>
                <w:lang w:val="fr-FR"/>
              </w:rPr>
            </w:pPr>
          </w:p>
        </w:tc>
      </w:tr>
      <w:tr w:rsidR="002B5F38" w:rsidRPr="002B5F38" w14:paraId="5B87CD54" w14:textId="77777777" w:rsidTr="00496B1A">
        <w:tc>
          <w:tcPr>
            <w:tcW w:w="1362" w:type="dxa"/>
            <w:shd w:val="clear" w:color="auto" w:fill="auto"/>
          </w:tcPr>
          <w:p w14:paraId="3DD693F9" w14:textId="77777777" w:rsidR="002B5F38" w:rsidRPr="002B5F38" w:rsidRDefault="002B5F38" w:rsidP="002B5F38">
            <w:pPr>
              <w:spacing w:before="40" w:after="120"/>
              <w:ind w:right="113"/>
              <w:rPr>
                <w:lang w:val="fr-FR"/>
              </w:rPr>
            </w:pPr>
            <w:r w:rsidRPr="002B5F38">
              <w:rPr>
                <w:lang w:val="fr-FR"/>
              </w:rPr>
              <w:t>231</w:t>
            </w:r>
          </w:p>
        </w:tc>
        <w:tc>
          <w:tcPr>
            <w:tcW w:w="1112" w:type="dxa"/>
            <w:shd w:val="clear" w:color="auto" w:fill="auto"/>
          </w:tcPr>
          <w:p w14:paraId="6BF783C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1887990" w14:textId="77777777" w:rsidR="002B5F38" w:rsidRPr="002B5F38" w:rsidRDefault="002B5F38" w:rsidP="002B5F38">
            <w:pPr>
              <w:spacing w:before="40" w:after="120"/>
              <w:ind w:right="113"/>
              <w:rPr>
                <w:lang w:val="fr-FR"/>
              </w:rPr>
            </w:pPr>
          </w:p>
        </w:tc>
        <w:tc>
          <w:tcPr>
            <w:tcW w:w="3014" w:type="dxa"/>
            <w:shd w:val="clear" w:color="auto" w:fill="auto"/>
          </w:tcPr>
          <w:p w14:paraId="3BAC4960" w14:textId="77777777" w:rsidR="002B5F38" w:rsidRPr="002B5F38" w:rsidRDefault="002B5F38" w:rsidP="002B5F38">
            <w:pPr>
              <w:spacing w:before="40" w:after="120"/>
              <w:ind w:right="113"/>
              <w:rPr>
                <w:lang w:val="fr-FR"/>
              </w:rPr>
            </w:pPr>
          </w:p>
        </w:tc>
      </w:tr>
      <w:tr w:rsidR="002B5F38" w:rsidRPr="002B5F38" w14:paraId="43993212" w14:textId="77777777" w:rsidTr="00496B1A">
        <w:tc>
          <w:tcPr>
            <w:tcW w:w="1362" w:type="dxa"/>
            <w:shd w:val="clear" w:color="auto" w:fill="auto"/>
          </w:tcPr>
          <w:p w14:paraId="03DCE71C" w14:textId="77777777" w:rsidR="002B5F38" w:rsidRPr="002B5F38" w:rsidRDefault="002B5F38" w:rsidP="002B5F38">
            <w:pPr>
              <w:spacing w:before="40" w:after="120"/>
              <w:ind w:right="113"/>
              <w:rPr>
                <w:lang w:val="fr-FR"/>
              </w:rPr>
            </w:pPr>
            <w:r w:rsidRPr="002B5F38">
              <w:rPr>
                <w:lang w:val="fr-FR"/>
              </w:rPr>
              <w:t>232</w:t>
            </w:r>
          </w:p>
        </w:tc>
        <w:tc>
          <w:tcPr>
            <w:tcW w:w="1112" w:type="dxa"/>
            <w:shd w:val="clear" w:color="auto" w:fill="auto"/>
          </w:tcPr>
          <w:p w14:paraId="4C9ADD9C"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C348B9A" w14:textId="77777777" w:rsidR="002B5F38" w:rsidRPr="002B5F38" w:rsidRDefault="002B5F38" w:rsidP="002B5F38">
            <w:pPr>
              <w:spacing w:before="40" w:after="120"/>
              <w:ind w:right="113"/>
              <w:rPr>
                <w:lang w:val="fr-FR"/>
              </w:rPr>
            </w:pPr>
          </w:p>
        </w:tc>
        <w:tc>
          <w:tcPr>
            <w:tcW w:w="3014" w:type="dxa"/>
            <w:shd w:val="clear" w:color="auto" w:fill="auto"/>
          </w:tcPr>
          <w:p w14:paraId="36DC7C4C" w14:textId="77777777" w:rsidR="002B5F38" w:rsidRPr="002B5F38" w:rsidRDefault="002B5F38" w:rsidP="002B5F38">
            <w:pPr>
              <w:spacing w:before="40" w:after="120"/>
              <w:ind w:right="113"/>
              <w:rPr>
                <w:lang w:val="fr-FR"/>
              </w:rPr>
            </w:pPr>
          </w:p>
        </w:tc>
      </w:tr>
      <w:tr w:rsidR="002B5F38" w:rsidRPr="002B5F38" w14:paraId="58E34580" w14:textId="77777777" w:rsidTr="00496B1A">
        <w:tc>
          <w:tcPr>
            <w:tcW w:w="1362" w:type="dxa"/>
            <w:shd w:val="clear" w:color="auto" w:fill="auto"/>
          </w:tcPr>
          <w:p w14:paraId="6722BACC" w14:textId="77777777" w:rsidR="002B5F38" w:rsidRPr="002B5F38" w:rsidRDefault="002B5F38" w:rsidP="002B5F38">
            <w:pPr>
              <w:spacing w:before="40" w:after="120"/>
              <w:ind w:right="113"/>
              <w:rPr>
                <w:lang w:val="fr-FR"/>
              </w:rPr>
            </w:pPr>
            <w:r w:rsidRPr="002B5F38">
              <w:rPr>
                <w:lang w:val="fr-FR"/>
              </w:rPr>
              <w:t>233</w:t>
            </w:r>
          </w:p>
        </w:tc>
        <w:tc>
          <w:tcPr>
            <w:tcW w:w="1112" w:type="dxa"/>
            <w:shd w:val="clear" w:color="auto" w:fill="auto"/>
          </w:tcPr>
          <w:p w14:paraId="18E00F76"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6BDDDA8" w14:textId="258E89DB" w:rsidR="002B5F38" w:rsidRPr="002B5F38" w:rsidRDefault="002B5F38" w:rsidP="002B5F38">
            <w:pPr>
              <w:spacing w:before="40" w:after="120"/>
              <w:ind w:right="113"/>
              <w:rPr>
                <w:lang w:val="fr-FR"/>
              </w:rPr>
            </w:pPr>
            <w:r w:rsidRPr="002B5F38">
              <w:rPr>
                <w:lang w:val="fr-FR"/>
              </w:rPr>
              <w:t>Criminalisation des MGF :</w:t>
            </w:r>
          </w:p>
          <w:p w14:paraId="5C92F0D4" w14:textId="69741676" w:rsidR="002B5F38" w:rsidRPr="002B5F38" w:rsidRDefault="002B5F38" w:rsidP="00D7239B">
            <w:pPr>
              <w:spacing w:before="40" w:after="120"/>
              <w:ind w:right="113"/>
              <w:rPr>
                <w:lang w:val="fr-FR"/>
              </w:rPr>
            </w:pPr>
            <w:r w:rsidRPr="002B5F38">
              <w:rPr>
                <w:lang w:val="fr-FR"/>
              </w:rPr>
              <w:t>L’Etat n’est pas dans les meilleures dispositions pour criminaliser cette pratique pour le moment</w:t>
            </w:r>
            <w:r w:rsidR="00D7239B">
              <w:rPr>
                <w:lang w:val="fr-FR"/>
              </w:rPr>
              <w:t>.</w:t>
            </w:r>
          </w:p>
        </w:tc>
        <w:tc>
          <w:tcPr>
            <w:tcW w:w="3014" w:type="dxa"/>
            <w:shd w:val="clear" w:color="auto" w:fill="auto"/>
          </w:tcPr>
          <w:p w14:paraId="0C2DECD4" w14:textId="77777777" w:rsidR="002B5F38" w:rsidRPr="002B5F38" w:rsidRDefault="002B5F38" w:rsidP="002B5F38">
            <w:pPr>
              <w:spacing w:before="40" w:after="120"/>
              <w:ind w:right="113"/>
              <w:rPr>
                <w:lang w:val="fr-FR"/>
              </w:rPr>
            </w:pPr>
          </w:p>
        </w:tc>
      </w:tr>
      <w:tr w:rsidR="002B5F38" w:rsidRPr="002B5F38" w14:paraId="6091696A" w14:textId="77777777" w:rsidTr="00496B1A">
        <w:tc>
          <w:tcPr>
            <w:tcW w:w="1362" w:type="dxa"/>
            <w:shd w:val="clear" w:color="auto" w:fill="auto"/>
          </w:tcPr>
          <w:p w14:paraId="21EE1A17" w14:textId="77777777" w:rsidR="002B5F38" w:rsidRPr="002B5F38" w:rsidRDefault="002B5F38" w:rsidP="002B5F38">
            <w:pPr>
              <w:spacing w:before="40" w:after="120"/>
              <w:ind w:right="113"/>
              <w:rPr>
                <w:lang w:val="fr-FR"/>
              </w:rPr>
            </w:pPr>
            <w:r w:rsidRPr="002B5F38">
              <w:rPr>
                <w:lang w:val="fr-FR"/>
              </w:rPr>
              <w:t>234</w:t>
            </w:r>
          </w:p>
        </w:tc>
        <w:tc>
          <w:tcPr>
            <w:tcW w:w="1112" w:type="dxa"/>
            <w:shd w:val="clear" w:color="auto" w:fill="auto"/>
          </w:tcPr>
          <w:p w14:paraId="466BAEFC"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C24D017" w14:textId="77777777" w:rsidR="002B5F38" w:rsidRPr="002B5F38" w:rsidRDefault="002B5F38" w:rsidP="002B5F38">
            <w:pPr>
              <w:spacing w:before="40" w:after="120"/>
              <w:ind w:right="113"/>
              <w:rPr>
                <w:lang w:val="fr-FR"/>
              </w:rPr>
            </w:pPr>
          </w:p>
        </w:tc>
        <w:tc>
          <w:tcPr>
            <w:tcW w:w="3014" w:type="dxa"/>
            <w:shd w:val="clear" w:color="auto" w:fill="auto"/>
          </w:tcPr>
          <w:p w14:paraId="1B4FD454" w14:textId="77777777" w:rsidR="002B5F38" w:rsidRPr="002B5F38" w:rsidRDefault="002B5F38" w:rsidP="002B5F38">
            <w:pPr>
              <w:spacing w:before="40" w:after="120"/>
              <w:ind w:right="113"/>
              <w:rPr>
                <w:lang w:val="fr-FR"/>
              </w:rPr>
            </w:pPr>
          </w:p>
        </w:tc>
      </w:tr>
      <w:tr w:rsidR="002B5F38" w:rsidRPr="002B5F38" w14:paraId="7BFF58E8" w14:textId="77777777" w:rsidTr="00496B1A">
        <w:tc>
          <w:tcPr>
            <w:tcW w:w="1362" w:type="dxa"/>
            <w:shd w:val="clear" w:color="auto" w:fill="auto"/>
          </w:tcPr>
          <w:p w14:paraId="4585EB9D" w14:textId="77777777" w:rsidR="002B5F38" w:rsidRPr="002B5F38" w:rsidRDefault="002B5F38" w:rsidP="002B5F38">
            <w:pPr>
              <w:spacing w:before="40" w:after="120"/>
              <w:ind w:right="113"/>
              <w:rPr>
                <w:lang w:val="fr-FR"/>
              </w:rPr>
            </w:pPr>
            <w:r w:rsidRPr="002B5F38">
              <w:rPr>
                <w:lang w:val="fr-FR"/>
              </w:rPr>
              <w:t>235</w:t>
            </w:r>
          </w:p>
        </w:tc>
        <w:tc>
          <w:tcPr>
            <w:tcW w:w="1112" w:type="dxa"/>
            <w:shd w:val="clear" w:color="auto" w:fill="auto"/>
          </w:tcPr>
          <w:p w14:paraId="3DACB34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566DBC7" w14:textId="77777777" w:rsidR="002B5F38" w:rsidRPr="002B5F38" w:rsidRDefault="002B5F38" w:rsidP="002B5F38">
            <w:pPr>
              <w:spacing w:before="40" w:after="120"/>
              <w:ind w:right="113"/>
              <w:rPr>
                <w:lang w:val="fr-FR"/>
              </w:rPr>
            </w:pPr>
          </w:p>
        </w:tc>
        <w:tc>
          <w:tcPr>
            <w:tcW w:w="3014" w:type="dxa"/>
            <w:shd w:val="clear" w:color="auto" w:fill="auto"/>
          </w:tcPr>
          <w:p w14:paraId="760A161D" w14:textId="77777777" w:rsidR="002B5F38" w:rsidRPr="002B5F38" w:rsidRDefault="002B5F38" w:rsidP="002B5F38">
            <w:pPr>
              <w:spacing w:before="40" w:after="120"/>
              <w:ind w:right="113"/>
              <w:rPr>
                <w:lang w:val="fr-FR"/>
              </w:rPr>
            </w:pPr>
          </w:p>
        </w:tc>
      </w:tr>
      <w:tr w:rsidR="002B5F38" w:rsidRPr="002B5F38" w14:paraId="54C9F28A" w14:textId="77777777" w:rsidTr="00496B1A">
        <w:tc>
          <w:tcPr>
            <w:tcW w:w="1362" w:type="dxa"/>
            <w:shd w:val="clear" w:color="auto" w:fill="auto"/>
          </w:tcPr>
          <w:p w14:paraId="0E02BE96" w14:textId="77777777" w:rsidR="002B5F38" w:rsidRPr="002B5F38" w:rsidRDefault="002B5F38" w:rsidP="002B5F38">
            <w:pPr>
              <w:spacing w:before="40" w:after="120"/>
              <w:ind w:right="113"/>
              <w:rPr>
                <w:lang w:val="fr-FR"/>
              </w:rPr>
            </w:pPr>
            <w:r w:rsidRPr="002B5F38">
              <w:rPr>
                <w:lang w:val="fr-FR"/>
              </w:rPr>
              <w:t>236</w:t>
            </w:r>
          </w:p>
        </w:tc>
        <w:tc>
          <w:tcPr>
            <w:tcW w:w="1112" w:type="dxa"/>
            <w:shd w:val="clear" w:color="auto" w:fill="auto"/>
          </w:tcPr>
          <w:p w14:paraId="1A562F2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75C8B0A" w14:textId="77777777" w:rsidR="002B5F38" w:rsidRPr="002B5F38" w:rsidRDefault="002B5F38" w:rsidP="002B5F38">
            <w:pPr>
              <w:spacing w:before="40" w:after="120"/>
              <w:ind w:right="113"/>
              <w:rPr>
                <w:lang w:val="fr-FR"/>
              </w:rPr>
            </w:pPr>
          </w:p>
        </w:tc>
        <w:tc>
          <w:tcPr>
            <w:tcW w:w="3014" w:type="dxa"/>
            <w:shd w:val="clear" w:color="auto" w:fill="auto"/>
          </w:tcPr>
          <w:p w14:paraId="344EF997" w14:textId="77777777" w:rsidR="002B5F38" w:rsidRPr="002B5F38" w:rsidRDefault="002B5F38" w:rsidP="002B5F38">
            <w:pPr>
              <w:spacing w:before="40" w:after="120"/>
              <w:ind w:right="113"/>
              <w:rPr>
                <w:lang w:val="fr-FR"/>
              </w:rPr>
            </w:pPr>
          </w:p>
        </w:tc>
      </w:tr>
      <w:tr w:rsidR="002B5F38" w:rsidRPr="002B5F38" w14:paraId="047F833E" w14:textId="77777777" w:rsidTr="00496B1A">
        <w:tc>
          <w:tcPr>
            <w:tcW w:w="1362" w:type="dxa"/>
            <w:shd w:val="clear" w:color="auto" w:fill="auto"/>
          </w:tcPr>
          <w:p w14:paraId="626A8C6B" w14:textId="77777777" w:rsidR="002B5F38" w:rsidRPr="002B5F38" w:rsidRDefault="002B5F38" w:rsidP="002B5F38">
            <w:pPr>
              <w:spacing w:before="40" w:after="120"/>
              <w:ind w:right="113"/>
              <w:rPr>
                <w:lang w:val="fr-FR"/>
              </w:rPr>
            </w:pPr>
            <w:r w:rsidRPr="002B5F38">
              <w:rPr>
                <w:lang w:val="fr-FR"/>
              </w:rPr>
              <w:t>237</w:t>
            </w:r>
          </w:p>
        </w:tc>
        <w:tc>
          <w:tcPr>
            <w:tcW w:w="1112" w:type="dxa"/>
            <w:shd w:val="clear" w:color="auto" w:fill="auto"/>
          </w:tcPr>
          <w:p w14:paraId="2C99E17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66BE1C9" w14:textId="77777777" w:rsidR="002B5F38" w:rsidRPr="002B5F38" w:rsidRDefault="002B5F38" w:rsidP="002B5F38">
            <w:pPr>
              <w:spacing w:before="40" w:after="120"/>
              <w:ind w:right="113"/>
              <w:rPr>
                <w:lang w:val="fr-FR"/>
              </w:rPr>
            </w:pPr>
          </w:p>
        </w:tc>
        <w:tc>
          <w:tcPr>
            <w:tcW w:w="3014" w:type="dxa"/>
            <w:shd w:val="clear" w:color="auto" w:fill="auto"/>
          </w:tcPr>
          <w:p w14:paraId="13C1950B" w14:textId="77777777" w:rsidR="002B5F38" w:rsidRPr="002B5F38" w:rsidRDefault="002B5F38" w:rsidP="002B5F38">
            <w:pPr>
              <w:spacing w:before="40" w:after="120"/>
              <w:ind w:right="113"/>
              <w:rPr>
                <w:lang w:val="fr-FR"/>
              </w:rPr>
            </w:pPr>
          </w:p>
        </w:tc>
      </w:tr>
      <w:tr w:rsidR="002B5F38" w:rsidRPr="002B5F38" w14:paraId="7D212022" w14:textId="77777777" w:rsidTr="00496B1A">
        <w:tc>
          <w:tcPr>
            <w:tcW w:w="1362" w:type="dxa"/>
            <w:shd w:val="clear" w:color="auto" w:fill="auto"/>
          </w:tcPr>
          <w:p w14:paraId="2ADA9680" w14:textId="77777777" w:rsidR="002B5F38" w:rsidRPr="002B5F38" w:rsidRDefault="002B5F38" w:rsidP="002B5F38">
            <w:pPr>
              <w:spacing w:before="40" w:after="120"/>
              <w:ind w:right="113"/>
              <w:rPr>
                <w:lang w:val="fr-FR"/>
              </w:rPr>
            </w:pPr>
            <w:r w:rsidRPr="002B5F38">
              <w:rPr>
                <w:lang w:val="fr-FR"/>
              </w:rPr>
              <w:t>238</w:t>
            </w:r>
          </w:p>
        </w:tc>
        <w:tc>
          <w:tcPr>
            <w:tcW w:w="1112" w:type="dxa"/>
            <w:shd w:val="clear" w:color="auto" w:fill="auto"/>
          </w:tcPr>
          <w:p w14:paraId="1ECC7016"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23F4CFB0" w14:textId="77777777" w:rsidR="002B5F38" w:rsidRPr="002B5F38" w:rsidRDefault="002B5F38" w:rsidP="002B5F38">
            <w:pPr>
              <w:spacing w:before="40" w:after="120"/>
              <w:ind w:right="113"/>
              <w:rPr>
                <w:lang w:val="fr-FR"/>
              </w:rPr>
            </w:pPr>
            <w:r w:rsidRPr="002B5F38">
              <w:rPr>
                <w:lang w:val="fr-FR"/>
              </w:rPr>
              <w:t>Les textes régissant les forces armées et de sécurité fixent l’âge de recrutement à 18 ans.</w:t>
            </w:r>
          </w:p>
          <w:p w14:paraId="01D068A9" w14:textId="505B57CE" w:rsidR="002B5F38" w:rsidRPr="002B5F38" w:rsidRDefault="002B5F38" w:rsidP="002B5F38">
            <w:pPr>
              <w:spacing w:before="40" w:after="120"/>
              <w:ind w:right="113"/>
              <w:rPr>
                <w:lang w:val="fr-FR"/>
              </w:rPr>
            </w:pPr>
            <w:r w:rsidRPr="002B5F38">
              <w:rPr>
                <w:lang w:val="fr-FR"/>
              </w:rPr>
              <w:t>L’Etat du Mali contribue à la sensibilisation de tous les groupes armés sur son territoire contre l’enrôlement des enfants</w:t>
            </w:r>
            <w:r w:rsidR="00496B1A">
              <w:rPr>
                <w:lang w:val="fr-FR"/>
              </w:rPr>
              <w:t>.</w:t>
            </w:r>
          </w:p>
        </w:tc>
        <w:tc>
          <w:tcPr>
            <w:tcW w:w="3014" w:type="dxa"/>
            <w:shd w:val="clear" w:color="auto" w:fill="auto"/>
          </w:tcPr>
          <w:p w14:paraId="334BC714" w14:textId="77777777" w:rsidR="002B5F38" w:rsidRPr="002B5F38" w:rsidRDefault="002B5F38" w:rsidP="002B5F38">
            <w:pPr>
              <w:spacing w:before="40" w:after="120"/>
              <w:ind w:right="113"/>
              <w:rPr>
                <w:lang w:val="fr-FR"/>
              </w:rPr>
            </w:pPr>
          </w:p>
        </w:tc>
      </w:tr>
      <w:tr w:rsidR="002B5F38" w:rsidRPr="002B5F38" w14:paraId="54E50C21" w14:textId="77777777" w:rsidTr="00496B1A">
        <w:tc>
          <w:tcPr>
            <w:tcW w:w="1362" w:type="dxa"/>
            <w:shd w:val="clear" w:color="auto" w:fill="auto"/>
          </w:tcPr>
          <w:p w14:paraId="7ADAAF56" w14:textId="77777777" w:rsidR="002B5F38" w:rsidRPr="002B5F38" w:rsidRDefault="002B5F38" w:rsidP="002B5F38">
            <w:pPr>
              <w:spacing w:before="40" w:after="120"/>
              <w:ind w:right="113"/>
              <w:rPr>
                <w:lang w:val="fr-FR"/>
              </w:rPr>
            </w:pPr>
            <w:r w:rsidRPr="002B5F38">
              <w:rPr>
                <w:lang w:val="fr-FR"/>
              </w:rPr>
              <w:t>239</w:t>
            </w:r>
          </w:p>
        </w:tc>
        <w:tc>
          <w:tcPr>
            <w:tcW w:w="1112" w:type="dxa"/>
            <w:shd w:val="clear" w:color="auto" w:fill="auto"/>
          </w:tcPr>
          <w:p w14:paraId="3285612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1ED69E4" w14:textId="77777777" w:rsidR="002B5F38" w:rsidRPr="002B5F38" w:rsidRDefault="002B5F38" w:rsidP="002B5F38">
            <w:pPr>
              <w:spacing w:before="40" w:after="120"/>
              <w:ind w:right="113"/>
              <w:rPr>
                <w:lang w:val="fr-FR"/>
              </w:rPr>
            </w:pPr>
          </w:p>
        </w:tc>
        <w:tc>
          <w:tcPr>
            <w:tcW w:w="3014" w:type="dxa"/>
            <w:shd w:val="clear" w:color="auto" w:fill="auto"/>
          </w:tcPr>
          <w:p w14:paraId="4C041D4E" w14:textId="77777777" w:rsidR="002B5F38" w:rsidRPr="002B5F38" w:rsidRDefault="002B5F38" w:rsidP="002B5F38">
            <w:pPr>
              <w:spacing w:before="40" w:after="120"/>
              <w:ind w:right="113"/>
              <w:rPr>
                <w:lang w:val="fr-FR"/>
              </w:rPr>
            </w:pPr>
          </w:p>
        </w:tc>
      </w:tr>
      <w:tr w:rsidR="002B5F38" w:rsidRPr="002B5F38" w14:paraId="0E38ADA4" w14:textId="77777777" w:rsidTr="00496B1A">
        <w:tc>
          <w:tcPr>
            <w:tcW w:w="1362" w:type="dxa"/>
            <w:shd w:val="clear" w:color="auto" w:fill="auto"/>
          </w:tcPr>
          <w:p w14:paraId="720F432C" w14:textId="77777777" w:rsidR="002B5F38" w:rsidRPr="002B5F38" w:rsidRDefault="002B5F38" w:rsidP="002B5F38">
            <w:pPr>
              <w:spacing w:before="40" w:after="120"/>
              <w:ind w:right="113"/>
              <w:rPr>
                <w:lang w:val="fr-FR"/>
              </w:rPr>
            </w:pPr>
            <w:r w:rsidRPr="002B5F38">
              <w:rPr>
                <w:lang w:val="fr-FR"/>
              </w:rPr>
              <w:t>240</w:t>
            </w:r>
          </w:p>
        </w:tc>
        <w:tc>
          <w:tcPr>
            <w:tcW w:w="1112" w:type="dxa"/>
            <w:shd w:val="clear" w:color="auto" w:fill="auto"/>
          </w:tcPr>
          <w:p w14:paraId="29B3507F"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F23DC9F" w14:textId="684B59FE" w:rsidR="002B5F38" w:rsidRPr="002B5F38" w:rsidRDefault="002B5F38" w:rsidP="002B5F38">
            <w:pPr>
              <w:spacing w:before="40" w:after="120"/>
              <w:ind w:right="113"/>
              <w:rPr>
                <w:lang w:val="fr-FR"/>
              </w:rPr>
            </w:pPr>
            <w:r w:rsidRPr="002B5F38">
              <w:rPr>
                <w:lang w:val="fr-FR"/>
              </w:rPr>
              <w:t>Criminalisation des MGF :</w:t>
            </w:r>
          </w:p>
          <w:p w14:paraId="39D53953" w14:textId="78E76DA6" w:rsidR="002B5F38" w:rsidRPr="002B5F38" w:rsidRDefault="002B5F38" w:rsidP="00D7239B">
            <w:pPr>
              <w:spacing w:before="40" w:after="120"/>
              <w:ind w:right="113"/>
              <w:rPr>
                <w:lang w:val="fr-FR"/>
              </w:rPr>
            </w:pPr>
            <w:r w:rsidRPr="002B5F38">
              <w:rPr>
                <w:lang w:val="fr-FR"/>
              </w:rPr>
              <w:t>L’Etat n’est pas dans les meilleures dispositions pour ce faire pour le moment</w:t>
            </w:r>
            <w:r w:rsidR="00D7239B">
              <w:rPr>
                <w:lang w:val="fr-FR"/>
              </w:rPr>
              <w:t>.</w:t>
            </w:r>
          </w:p>
        </w:tc>
        <w:tc>
          <w:tcPr>
            <w:tcW w:w="3014" w:type="dxa"/>
            <w:shd w:val="clear" w:color="auto" w:fill="auto"/>
          </w:tcPr>
          <w:p w14:paraId="4404FBB2" w14:textId="77777777" w:rsidR="002B5F38" w:rsidRPr="002B5F38" w:rsidRDefault="002B5F38" w:rsidP="002B5F38">
            <w:pPr>
              <w:spacing w:before="40" w:after="120"/>
              <w:ind w:right="113"/>
              <w:rPr>
                <w:lang w:val="fr-FR"/>
              </w:rPr>
            </w:pPr>
          </w:p>
        </w:tc>
      </w:tr>
      <w:tr w:rsidR="002B5F38" w:rsidRPr="002B5F38" w14:paraId="19E34842" w14:textId="77777777" w:rsidTr="00496B1A">
        <w:tc>
          <w:tcPr>
            <w:tcW w:w="1362" w:type="dxa"/>
            <w:shd w:val="clear" w:color="auto" w:fill="auto"/>
          </w:tcPr>
          <w:p w14:paraId="2F6A151E" w14:textId="77777777" w:rsidR="002B5F38" w:rsidRPr="002B5F38" w:rsidRDefault="002B5F38" w:rsidP="002B5F38">
            <w:pPr>
              <w:spacing w:before="40" w:after="120"/>
              <w:ind w:right="113"/>
              <w:rPr>
                <w:lang w:val="fr-FR"/>
              </w:rPr>
            </w:pPr>
            <w:r w:rsidRPr="002B5F38">
              <w:rPr>
                <w:lang w:val="fr-FR"/>
              </w:rPr>
              <w:t>241</w:t>
            </w:r>
          </w:p>
        </w:tc>
        <w:tc>
          <w:tcPr>
            <w:tcW w:w="1112" w:type="dxa"/>
            <w:shd w:val="clear" w:color="auto" w:fill="auto"/>
          </w:tcPr>
          <w:p w14:paraId="13B8DDA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61BA9D5" w14:textId="77777777" w:rsidR="002B5F38" w:rsidRPr="002B5F38" w:rsidRDefault="002B5F38" w:rsidP="002B5F38">
            <w:pPr>
              <w:spacing w:before="40" w:after="120"/>
              <w:ind w:right="113"/>
              <w:rPr>
                <w:lang w:val="fr-FR"/>
              </w:rPr>
            </w:pPr>
          </w:p>
        </w:tc>
        <w:tc>
          <w:tcPr>
            <w:tcW w:w="3014" w:type="dxa"/>
            <w:shd w:val="clear" w:color="auto" w:fill="auto"/>
          </w:tcPr>
          <w:p w14:paraId="5E4F0E45" w14:textId="77777777" w:rsidR="002B5F38" w:rsidRPr="002B5F38" w:rsidRDefault="002B5F38" w:rsidP="002B5F38">
            <w:pPr>
              <w:spacing w:before="40" w:after="120"/>
              <w:ind w:right="113"/>
              <w:rPr>
                <w:lang w:val="fr-FR"/>
              </w:rPr>
            </w:pPr>
          </w:p>
        </w:tc>
      </w:tr>
      <w:tr w:rsidR="002B5F38" w:rsidRPr="002B5F38" w14:paraId="6DB7AE2D" w14:textId="77777777" w:rsidTr="00496B1A">
        <w:tc>
          <w:tcPr>
            <w:tcW w:w="1362" w:type="dxa"/>
            <w:shd w:val="clear" w:color="auto" w:fill="auto"/>
          </w:tcPr>
          <w:p w14:paraId="3F57C1A0" w14:textId="77777777" w:rsidR="002B5F38" w:rsidRPr="002B5F38" w:rsidRDefault="002B5F38" w:rsidP="002B5F38">
            <w:pPr>
              <w:spacing w:before="40" w:after="120"/>
              <w:ind w:right="113"/>
              <w:rPr>
                <w:lang w:val="fr-FR"/>
              </w:rPr>
            </w:pPr>
            <w:r w:rsidRPr="002B5F38">
              <w:rPr>
                <w:lang w:val="fr-FR"/>
              </w:rPr>
              <w:t>242</w:t>
            </w:r>
          </w:p>
        </w:tc>
        <w:tc>
          <w:tcPr>
            <w:tcW w:w="1112" w:type="dxa"/>
            <w:shd w:val="clear" w:color="auto" w:fill="auto"/>
          </w:tcPr>
          <w:p w14:paraId="24ABF31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39881C7" w14:textId="77777777" w:rsidR="002B5F38" w:rsidRPr="002B5F38" w:rsidRDefault="002B5F38" w:rsidP="002B5F38">
            <w:pPr>
              <w:spacing w:before="40" w:after="120"/>
              <w:ind w:right="113"/>
              <w:rPr>
                <w:lang w:val="fr-FR"/>
              </w:rPr>
            </w:pPr>
          </w:p>
        </w:tc>
        <w:tc>
          <w:tcPr>
            <w:tcW w:w="3014" w:type="dxa"/>
            <w:shd w:val="clear" w:color="auto" w:fill="auto"/>
          </w:tcPr>
          <w:p w14:paraId="3CB7AEBF" w14:textId="77777777" w:rsidR="002B5F38" w:rsidRPr="002B5F38" w:rsidRDefault="002B5F38" w:rsidP="002B5F38">
            <w:pPr>
              <w:spacing w:before="40" w:after="120"/>
              <w:ind w:right="113"/>
              <w:rPr>
                <w:lang w:val="fr-FR"/>
              </w:rPr>
            </w:pPr>
          </w:p>
        </w:tc>
      </w:tr>
      <w:tr w:rsidR="002B5F38" w:rsidRPr="002B5F38" w14:paraId="32F1DCD4" w14:textId="77777777" w:rsidTr="00496B1A">
        <w:tc>
          <w:tcPr>
            <w:tcW w:w="1362" w:type="dxa"/>
            <w:shd w:val="clear" w:color="auto" w:fill="auto"/>
          </w:tcPr>
          <w:p w14:paraId="3AA1D78E" w14:textId="77777777" w:rsidR="002B5F38" w:rsidRPr="002B5F38" w:rsidRDefault="002B5F38" w:rsidP="002B5F38">
            <w:pPr>
              <w:spacing w:before="40" w:after="120"/>
              <w:ind w:right="113"/>
              <w:rPr>
                <w:lang w:val="fr-FR"/>
              </w:rPr>
            </w:pPr>
            <w:r w:rsidRPr="002B5F38">
              <w:rPr>
                <w:lang w:val="fr-FR"/>
              </w:rPr>
              <w:t>243</w:t>
            </w:r>
          </w:p>
        </w:tc>
        <w:tc>
          <w:tcPr>
            <w:tcW w:w="1112" w:type="dxa"/>
            <w:shd w:val="clear" w:color="auto" w:fill="auto"/>
          </w:tcPr>
          <w:p w14:paraId="6DD728F1"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24A94E4" w14:textId="77777777" w:rsidR="002B5F38" w:rsidRPr="002B5F38" w:rsidRDefault="002B5F38" w:rsidP="002B5F38">
            <w:pPr>
              <w:spacing w:before="40" w:after="120"/>
              <w:ind w:right="113"/>
              <w:rPr>
                <w:lang w:val="fr-FR"/>
              </w:rPr>
            </w:pPr>
          </w:p>
        </w:tc>
        <w:tc>
          <w:tcPr>
            <w:tcW w:w="3014" w:type="dxa"/>
            <w:shd w:val="clear" w:color="auto" w:fill="auto"/>
          </w:tcPr>
          <w:p w14:paraId="323EEC09" w14:textId="77777777" w:rsidR="002B5F38" w:rsidRPr="002B5F38" w:rsidRDefault="002B5F38" w:rsidP="002B5F38">
            <w:pPr>
              <w:spacing w:before="40" w:after="120"/>
              <w:ind w:right="113"/>
              <w:rPr>
                <w:lang w:val="fr-FR"/>
              </w:rPr>
            </w:pPr>
          </w:p>
        </w:tc>
      </w:tr>
      <w:tr w:rsidR="002B5F38" w:rsidRPr="002B5F38" w14:paraId="527F1CC1" w14:textId="77777777" w:rsidTr="00496B1A">
        <w:tc>
          <w:tcPr>
            <w:tcW w:w="1362" w:type="dxa"/>
            <w:shd w:val="clear" w:color="auto" w:fill="auto"/>
          </w:tcPr>
          <w:p w14:paraId="03B17667" w14:textId="77777777" w:rsidR="002B5F38" w:rsidRPr="002B5F38" w:rsidRDefault="002B5F38" w:rsidP="002B5F38">
            <w:pPr>
              <w:spacing w:before="40" w:after="120"/>
              <w:ind w:right="113"/>
              <w:rPr>
                <w:lang w:val="fr-FR"/>
              </w:rPr>
            </w:pPr>
            <w:r w:rsidRPr="002B5F38">
              <w:rPr>
                <w:lang w:val="fr-FR"/>
              </w:rPr>
              <w:t>244</w:t>
            </w:r>
          </w:p>
        </w:tc>
        <w:tc>
          <w:tcPr>
            <w:tcW w:w="1112" w:type="dxa"/>
            <w:shd w:val="clear" w:color="auto" w:fill="auto"/>
          </w:tcPr>
          <w:p w14:paraId="4A18088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70C55AD" w14:textId="77777777" w:rsidR="002B5F38" w:rsidRPr="002B5F38" w:rsidRDefault="002B5F38" w:rsidP="002B5F38">
            <w:pPr>
              <w:spacing w:before="40" w:after="120"/>
              <w:ind w:right="113"/>
              <w:rPr>
                <w:lang w:val="fr-FR"/>
              </w:rPr>
            </w:pPr>
          </w:p>
        </w:tc>
        <w:tc>
          <w:tcPr>
            <w:tcW w:w="3014" w:type="dxa"/>
            <w:shd w:val="clear" w:color="auto" w:fill="auto"/>
          </w:tcPr>
          <w:p w14:paraId="4F3F8286" w14:textId="77777777" w:rsidR="002B5F38" w:rsidRPr="002B5F38" w:rsidRDefault="002B5F38" w:rsidP="002B5F38">
            <w:pPr>
              <w:spacing w:before="40" w:after="120"/>
              <w:ind w:right="113"/>
              <w:rPr>
                <w:lang w:val="fr-FR"/>
              </w:rPr>
            </w:pPr>
          </w:p>
        </w:tc>
      </w:tr>
      <w:tr w:rsidR="002B5F38" w:rsidRPr="002B5F38" w14:paraId="07851BD3" w14:textId="77777777" w:rsidTr="00496B1A">
        <w:tc>
          <w:tcPr>
            <w:tcW w:w="1362" w:type="dxa"/>
            <w:shd w:val="clear" w:color="auto" w:fill="auto"/>
          </w:tcPr>
          <w:p w14:paraId="717EFC4A" w14:textId="77777777" w:rsidR="002B5F38" w:rsidRPr="002B5F38" w:rsidRDefault="002B5F38" w:rsidP="002B5F38">
            <w:pPr>
              <w:spacing w:before="40" w:after="120"/>
              <w:ind w:right="113"/>
              <w:rPr>
                <w:lang w:val="fr-FR"/>
              </w:rPr>
            </w:pPr>
            <w:r w:rsidRPr="002B5F38">
              <w:rPr>
                <w:lang w:val="fr-FR"/>
              </w:rPr>
              <w:t>245</w:t>
            </w:r>
          </w:p>
        </w:tc>
        <w:tc>
          <w:tcPr>
            <w:tcW w:w="1112" w:type="dxa"/>
            <w:shd w:val="clear" w:color="auto" w:fill="auto"/>
          </w:tcPr>
          <w:p w14:paraId="2FA19D7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622BE5D" w14:textId="77777777" w:rsidR="002B5F38" w:rsidRPr="002B5F38" w:rsidRDefault="002B5F38" w:rsidP="002B5F38">
            <w:pPr>
              <w:spacing w:before="40" w:after="120"/>
              <w:ind w:right="113"/>
              <w:rPr>
                <w:lang w:val="fr-FR"/>
              </w:rPr>
            </w:pPr>
          </w:p>
        </w:tc>
        <w:tc>
          <w:tcPr>
            <w:tcW w:w="3014" w:type="dxa"/>
            <w:shd w:val="clear" w:color="auto" w:fill="auto"/>
          </w:tcPr>
          <w:p w14:paraId="5DEDD159" w14:textId="77777777" w:rsidR="002B5F38" w:rsidRPr="002B5F38" w:rsidRDefault="002B5F38" w:rsidP="002B5F38">
            <w:pPr>
              <w:spacing w:before="40" w:after="120"/>
              <w:ind w:right="113"/>
              <w:rPr>
                <w:lang w:val="fr-FR"/>
              </w:rPr>
            </w:pPr>
          </w:p>
        </w:tc>
      </w:tr>
      <w:tr w:rsidR="002B5F38" w:rsidRPr="002B5F38" w14:paraId="7DBB926B" w14:textId="77777777" w:rsidTr="00496B1A">
        <w:tc>
          <w:tcPr>
            <w:tcW w:w="1362" w:type="dxa"/>
            <w:shd w:val="clear" w:color="auto" w:fill="auto"/>
          </w:tcPr>
          <w:p w14:paraId="188934FD" w14:textId="77777777" w:rsidR="002B5F38" w:rsidRPr="002B5F38" w:rsidRDefault="002B5F38" w:rsidP="002B5F38">
            <w:pPr>
              <w:spacing w:before="40" w:after="120"/>
              <w:ind w:right="113"/>
              <w:rPr>
                <w:lang w:val="fr-FR"/>
              </w:rPr>
            </w:pPr>
            <w:r w:rsidRPr="002B5F38">
              <w:rPr>
                <w:lang w:val="fr-FR"/>
              </w:rPr>
              <w:t>246</w:t>
            </w:r>
          </w:p>
        </w:tc>
        <w:tc>
          <w:tcPr>
            <w:tcW w:w="1112" w:type="dxa"/>
            <w:shd w:val="clear" w:color="auto" w:fill="auto"/>
          </w:tcPr>
          <w:p w14:paraId="62C27E6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5A7789CF" w14:textId="77777777" w:rsidR="002B5F38" w:rsidRPr="002B5F38" w:rsidRDefault="002B5F38" w:rsidP="002B5F38">
            <w:pPr>
              <w:spacing w:before="40" w:after="120"/>
              <w:ind w:right="113"/>
              <w:rPr>
                <w:lang w:val="fr-FR"/>
              </w:rPr>
            </w:pPr>
          </w:p>
        </w:tc>
        <w:tc>
          <w:tcPr>
            <w:tcW w:w="3014" w:type="dxa"/>
            <w:shd w:val="clear" w:color="auto" w:fill="auto"/>
          </w:tcPr>
          <w:p w14:paraId="36EEAEFB" w14:textId="77777777" w:rsidR="002B5F38" w:rsidRPr="002B5F38" w:rsidRDefault="002B5F38" w:rsidP="002B5F38">
            <w:pPr>
              <w:spacing w:before="40" w:after="120"/>
              <w:ind w:right="113"/>
              <w:rPr>
                <w:lang w:val="fr-FR"/>
              </w:rPr>
            </w:pPr>
          </w:p>
        </w:tc>
      </w:tr>
      <w:tr w:rsidR="002B5F38" w:rsidRPr="002B5F38" w14:paraId="54BD13FA" w14:textId="77777777" w:rsidTr="00496B1A">
        <w:tc>
          <w:tcPr>
            <w:tcW w:w="1362" w:type="dxa"/>
            <w:shd w:val="clear" w:color="auto" w:fill="auto"/>
          </w:tcPr>
          <w:p w14:paraId="1FED1EC4" w14:textId="77777777" w:rsidR="002B5F38" w:rsidRPr="002B5F38" w:rsidRDefault="002B5F38" w:rsidP="002B5F38">
            <w:pPr>
              <w:spacing w:before="40" w:after="120"/>
              <w:ind w:right="113"/>
              <w:rPr>
                <w:lang w:val="fr-FR"/>
              </w:rPr>
            </w:pPr>
            <w:r w:rsidRPr="002B5F38">
              <w:rPr>
                <w:lang w:val="fr-FR"/>
              </w:rPr>
              <w:t>247</w:t>
            </w:r>
          </w:p>
        </w:tc>
        <w:tc>
          <w:tcPr>
            <w:tcW w:w="1112" w:type="dxa"/>
            <w:shd w:val="clear" w:color="auto" w:fill="auto"/>
          </w:tcPr>
          <w:p w14:paraId="66C1FD79"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3B25F49B" w14:textId="77777777" w:rsidR="002B5F38" w:rsidRPr="002B5F38" w:rsidRDefault="002B5F38" w:rsidP="002B5F38">
            <w:pPr>
              <w:spacing w:before="40" w:after="120"/>
              <w:ind w:right="113"/>
              <w:rPr>
                <w:lang w:val="fr-FR"/>
              </w:rPr>
            </w:pPr>
          </w:p>
        </w:tc>
        <w:tc>
          <w:tcPr>
            <w:tcW w:w="3014" w:type="dxa"/>
            <w:shd w:val="clear" w:color="auto" w:fill="auto"/>
          </w:tcPr>
          <w:p w14:paraId="3A25BC7E" w14:textId="77777777" w:rsidR="002B5F38" w:rsidRPr="002B5F38" w:rsidRDefault="002B5F38" w:rsidP="002B5F38">
            <w:pPr>
              <w:spacing w:before="40" w:after="120"/>
              <w:ind w:right="113"/>
              <w:rPr>
                <w:lang w:val="fr-FR"/>
              </w:rPr>
            </w:pPr>
          </w:p>
        </w:tc>
      </w:tr>
      <w:tr w:rsidR="002B5F38" w:rsidRPr="002B5F38" w14:paraId="321F40D9" w14:textId="77777777" w:rsidTr="00496B1A">
        <w:tc>
          <w:tcPr>
            <w:tcW w:w="1362" w:type="dxa"/>
            <w:shd w:val="clear" w:color="auto" w:fill="auto"/>
          </w:tcPr>
          <w:p w14:paraId="74B42E5E" w14:textId="77777777" w:rsidR="002B5F38" w:rsidRPr="002B5F38" w:rsidRDefault="002B5F38" w:rsidP="002B5F38">
            <w:pPr>
              <w:spacing w:before="40" w:after="120"/>
              <w:ind w:right="113"/>
              <w:rPr>
                <w:lang w:val="fr-FR"/>
              </w:rPr>
            </w:pPr>
            <w:r w:rsidRPr="002B5F38">
              <w:rPr>
                <w:lang w:val="fr-FR"/>
              </w:rPr>
              <w:t>248</w:t>
            </w:r>
          </w:p>
        </w:tc>
        <w:tc>
          <w:tcPr>
            <w:tcW w:w="1112" w:type="dxa"/>
            <w:shd w:val="clear" w:color="auto" w:fill="auto"/>
          </w:tcPr>
          <w:p w14:paraId="3F63B01A"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6E67BB45" w14:textId="77777777" w:rsidR="002B5F38" w:rsidRPr="002B5F38" w:rsidRDefault="002B5F38" w:rsidP="002B5F38">
            <w:pPr>
              <w:spacing w:before="40" w:after="120"/>
              <w:ind w:right="113"/>
              <w:rPr>
                <w:lang w:val="fr-FR"/>
              </w:rPr>
            </w:pPr>
          </w:p>
        </w:tc>
        <w:tc>
          <w:tcPr>
            <w:tcW w:w="3014" w:type="dxa"/>
            <w:shd w:val="clear" w:color="auto" w:fill="auto"/>
          </w:tcPr>
          <w:p w14:paraId="1C884080" w14:textId="77777777" w:rsidR="002B5F38" w:rsidRPr="002B5F38" w:rsidRDefault="002B5F38" w:rsidP="002B5F38">
            <w:pPr>
              <w:spacing w:before="40" w:after="120"/>
              <w:ind w:right="113"/>
              <w:rPr>
                <w:lang w:val="fr-FR"/>
              </w:rPr>
            </w:pPr>
          </w:p>
        </w:tc>
      </w:tr>
      <w:tr w:rsidR="002B5F38" w:rsidRPr="002B5F38" w14:paraId="540C097F" w14:textId="77777777" w:rsidTr="00496B1A">
        <w:tc>
          <w:tcPr>
            <w:tcW w:w="1362" w:type="dxa"/>
            <w:shd w:val="clear" w:color="auto" w:fill="auto"/>
          </w:tcPr>
          <w:p w14:paraId="74079035" w14:textId="77777777" w:rsidR="002B5F38" w:rsidRPr="002B5F38" w:rsidRDefault="002B5F38" w:rsidP="002B5F38">
            <w:pPr>
              <w:spacing w:before="40" w:after="120"/>
              <w:ind w:right="113"/>
              <w:rPr>
                <w:lang w:val="fr-FR"/>
              </w:rPr>
            </w:pPr>
            <w:r w:rsidRPr="002B5F38">
              <w:rPr>
                <w:lang w:val="fr-FR"/>
              </w:rPr>
              <w:t>249</w:t>
            </w:r>
          </w:p>
        </w:tc>
        <w:tc>
          <w:tcPr>
            <w:tcW w:w="1112" w:type="dxa"/>
            <w:shd w:val="clear" w:color="auto" w:fill="auto"/>
          </w:tcPr>
          <w:p w14:paraId="2B334919"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69881DB2" w14:textId="616670F7" w:rsidR="002B5F38" w:rsidRPr="002B5F38" w:rsidRDefault="002B5F38" w:rsidP="002B5F38">
            <w:pPr>
              <w:spacing w:before="40" w:after="120"/>
              <w:ind w:right="113"/>
              <w:rPr>
                <w:lang w:val="fr-FR"/>
              </w:rPr>
            </w:pPr>
            <w:r w:rsidRPr="002B5F38">
              <w:rPr>
                <w:lang w:val="fr-FR"/>
              </w:rPr>
              <w:t>Le mariage au Mali est régi par le code des personnes et de la famille qui tient compte des réalités sociologiques propres au pays</w:t>
            </w:r>
            <w:r w:rsidR="00D7239B">
              <w:rPr>
                <w:lang w:val="fr-FR"/>
              </w:rPr>
              <w:t>.</w:t>
            </w:r>
          </w:p>
        </w:tc>
        <w:tc>
          <w:tcPr>
            <w:tcW w:w="3014" w:type="dxa"/>
            <w:shd w:val="clear" w:color="auto" w:fill="auto"/>
          </w:tcPr>
          <w:p w14:paraId="25E818CC" w14:textId="77777777" w:rsidR="002B5F38" w:rsidRPr="002B5F38" w:rsidRDefault="002B5F38" w:rsidP="002B5F38">
            <w:pPr>
              <w:spacing w:before="40" w:after="120"/>
              <w:ind w:right="113"/>
              <w:rPr>
                <w:lang w:val="fr-FR"/>
              </w:rPr>
            </w:pPr>
          </w:p>
        </w:tc>
      </w:tr>
      <w:tr w:rsidR="002B5F38" w:rsidRPr="002B5F38" w14:paraId="64276F25" w14:textId="77777777" w:rsidTr="00496B1A">
        <w:tc>
          <w:tcPr>
            <w:tcW w:w="1362" w:type="dxa"/>
            <w:shd w:val="clear" w:color="auto" w:fill="auto"/>
          </w:tcPr>
          <w:p w14:paraId="6CD54099" w14:textId="77777777" w:rsidR="002B5F38" w:rsidRPr="002B5F38" w:rsidRDefault="002B5F38" w:rsidP="002B5F38">
            <w:pPr>
              <w:spacing w:before="40" w:after="120"/>
              <w:ind w:right="113"/>
              <w:rPr>
                <w:lang w:val="fr-FR"/>
              </w:rPr>
            </w:pPr>
            <w:r w:rsidRPr="002B5F38">
              <w:rPr>
                <w:lang w:val="fr-FR"/>
              </w:rPr>
              <w:t>250</w:t>
            </w:r>
          </w:p>
        </w:tc>
        <w:tc>
          <w:tcPr>
            <w:tcW w:w="1112" w:type="dxa"/>
            <w:shd w:val="clear" w:color="auto" w:fill="auto"/>
          </w:tcPr>
          <w:p w14:paraId="4C1C2A43"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F8E2FC4" w14:textId="77777777" w:rsidR="002B5F38" w:rsidRPr="002B5F38" w:rsidRDefault="002B5F38" w:rsidP="002B5F38">
            <w:pPr>
              <w:spacing w:before="40" w:after="120"/>
              <w:ind w:right="113"/>
              <w:rPr>
                <w:lang w:val="fr-FR"/>
              </w:rPr>
            </w:pPr>
          </w:p>
        </w:tc>
        <w:tc>
          <w:tcPr>
            <w:tcW w:w="3014" w:type="dxa"/>
            <w:shd w:val="clear" w:color="auto" w:fill="auto"/>
          </w:tcPr>
          <w:p w14:paraId="3CCB73D4" w14:textId="77777777" w:rsidR="002B5F38" w:rsidRPr="002B5F38" w:rsidRDefault="002B5F38" w:rsidP="002B5F38">
            <w:pPr>
              <w:spacing w:before="40" w:after="120"/>
              <w:ind w:right="113"/>
              <w:rPr>
                <w:lang w:val="fr-FR"/>
              </w:rPr>
            </w:pPr>
          </w:p>
        </w:tc>
      </w:tr>
      <w:tr w:rsidR="002B5F38" w:rsidRPr="002B5F38" w14:paraId="6C047D26" w14:textId="77777777" w:rsidTr="00496B1A">
        <w:tc>
          <w:tcPr>
            <w:tcW w:w="1362" w:type="dxa"/>
            <w:shd w:val="clear" w:color="auto" w:fill="auto"/>
          </w:tcPr>
          <w:p w14:paraId="57DFC431" w14:textId="77777777" w:rsidR="002B5F38" w:rsidRPr="002B5F38" w:rsidRDefault="002B5F38" w:rsidP="002B5F38">
            <w:pPr>
              <w:spacing w:before="40" w:after="120"/>
              <w:ind w:right="113"/>
              <w:rPr>
                <w:lang w:val="fr-FR"/>
              </w:rPr>
            </w:pPr>
            <w:r w:rsidRPr="002B5F38">
              <w:rPr>
                <w:lang w:val="fr-FR"/>
              </w:rPr>
              <w:lastRenderedPageBreak/>
              <w:t>251</w:t>
            </w:r>
          </w:p>
        </w:tc>
        <w:tc>
          <w:tcPr>
            <w:tcW w:w="1112" w:type="dxa"/>
            <w:shd w:val="clear" w:color="auto" w:fill="auto"/>
          </w:tcPr>
          <w:p w14:paraId="3E767F44"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2FD2A05" w14:textId="77777777" w:rsidR="002B5F38" w:rsidRPr="002B5F38" w:rsidRDefault="002B5F38" w:rsidP="002B5F38">
            <w:pPr>
              <w:spacing w:before="40" w:after="120"/>
              <w:ind w:right="113"/>
              <w:rPr>
                <w:lang w:val="fr-FR"/>
              </w:rPr>
            </w:pPr>
          </w:p>
        </w:tc>
        <w:tc>
          <w:tcPr>
            <w:tcW w:w="3014" w:type="dxa"/>
            <w:shd w:val="clear" w:color="auto" w:fill="auto"/>
          </w:tcPr>
          <w:p w14:paraId="2541E540" w14:textId="77777777" w:rsidR="002B5F38" w:rsidRPr="002B5F38" w:rsidRDefault="002B5F38" w:rsidP="002B5F38">
            <w:pPr>
              <w:spacing w:before="40" w:after="120"/>
              <w:ind w:right="113"/>
              <w:rPr>
                <w:lang w:val="fr-FR"/>
              </w:rPr>
            </w:pPr>
          </w:p>
        </w:tc>
      </w:tr>
      <w:tr w:rsidR="002B5F38" w:rsidRPr="002B5F38" w14:paraId="6120D7EC" w14:textId="77777777" w:rsidTr="00496B1A">
        <w:tc>
          <w:tcPr>
            <w:tcW w:w="1362" w:type="dxa"/>
            <w:shd w:val="clear" w:color="auto" w:fill="auto"/>
          </w:tcPr>
          <w:p w14:paraId="0341FDCA" w14:textId="77777777" w:rsidR="002B5F38" w:rsidRPr="002B5F38" w:rsidRDefault="002B5F38" w:rsidP="002B5F38">
            <w:pPr>
              <w:spacing w:before="40" w:after="120"/>
              <w:ind w:right="113"/>
              <w:rPr>
                <w:lang w:val="fr-FR"/>
              </w:rPr>
            </w:pPr>
            <w:r w:rsidRPr="002B5F38">
              <w:rPr>
                <w:lang w:val="fr-FR"/>
              </w:rPr>
              <w:t>252</w:t>
            </w:r>
          </w:p>
        </w:tc>
        <w:tc>
          <w:tcPr>
            <w:tcW w:w="1112" w:type="dxa"/>
            <w:shd w:val="clear" w:color="auto" w:fill="auto"/>
          </w:tcPr>
          <w:p w14:paraId="15B1DFE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3E7C9F5" w14:textId="77777777" w:rsidR="002B5F38" w:rsidRPr="002B5F38" w:rsidRDefault="002B5F38" w:rsidP="002B5F38">
            <w:pPr>
              <w:spacing w:before="40" w:after="120"/>
              <w:ind w:right="113"/>
              <w:rPr>
                <w:lang w:val="fr-FR"/>
              </w:rPr>
            </w:pPr>
          </w:p>
        </w:tc>
        <w:tc>
          <w:tcPr>
            <w:tcW w:w="3014" w:type="dxa"/>
            <w:shd w:val="clear" w:color="auto" w:fill="auto"/>
          </w:tcPr>
          <w:p w14:paraId="4E3BA474" w14:textId="77777777" w:rsidR="002B5F38" w:rsidRPr="002B5F38" w:rsidRDefault="002B5F38" w:rsidP="002B5F38">
            <w:pPr>
              <w:spacing w:before="40" w:after="120"/>
              <w:ind w:right="113"/>
              <w:rPr>
                <w:lang w:val="fr-FR"/>
              </w:rPr>
            </w:pPr>
          </w:p>
        </w:tc>
      </w:tr>
      <w:tr w:rsidR="002B5F38" w:rsidRPr="002B5F38" w14:paraId="736A8888" w14:textId="77777777" w:rsidTr="00496B1A">
        <w:tc>
          <w:tcPr>
            <w:tcW w:w="1362" w:type="dxa"/>
            <w:shd w:val="clear" w:color="auto" w:fill="auto"/>
          </w:tcPr>
          <w:p w14:paraId="44085426" w14:textId="77777777" w:rsidR="002B5F38" w:rsidRPr="002B5F38" w:rsidRDefault="002B5F38" w:rsidP="002B5F38">
            <w:pPr>
              <w:spacing w:before="40" w:after="120"/>
              <w:ind w:right="113"/>
              <w:rPr>
                <w:lang w:val="fr-FR"/>
              </w:rPr>
            </w:pPr>
            <w:r w:rsidRPr="002B5F38">
              <w:rPr>
                <w:lang w:val="fr-FR"/>
              </w:rPr>
              <w:t>253</w:t>
            </w:r>
          </w:p>
        </w:tc>
        <w:tc>
          <w:tcPr>
            <w:tcW w:w="1112" w:type="dxa"/>
            <w:shd w:val="clear" w:color="auto" w:fill="auto"/>
          </w:tcPr>
          <w:p w14:paraId="0E91005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BC798FE" w14:textId="77777777" w:rsidR="002B5F38" w:rsidRPr="002B5F38" w:rsidRDefault="002B5F38" w:rsidP="002B5F38">
            <w:pPr>
              <w:spacing w:before="40" w:after="120"/>
              <w:ind w:right="113"/>
              <w:rPr>
                <w:lang w:val="fr-FR"/>
              </w:rPr>
            </w:pPr>
          </w:p>
        </w:tc>
        <w:tc>
          <w:tcPr>
            <w:tcW w:w="3014" w:type="dxa"/>
            <w:shd w:val="clear" w:color="auto" w:fill="auto"/>
          </w:tcPr>
          <w:p w14:paraId="634544BA" w14:textId="77777777" w:rsidR="002B5F38" w:rsidRPr="002B5F38" w:rsidRDefault="002B5F38" w:rsidP="002B5F38">
            <w:pPr>
              <w:spacing w:before="40" w:after="120"/>
              <w:ind w:right="113"/>
              <w:rPr>
                <w:lang w:val="fr-FR"/>
              </w:rPr>
            </w:pPr>
          </w:p>
        </w:tc>
      </w:tr>
      <w:tr w:rsidR="002B5F38" w:rsidRPr="002B5F38" w14:paraId="4634F758" w14:textId="77777777" w:rsidTr="00496B1A">
        <w:tc>
          <w:tcPr>
            <w:tcW w:w="1362" w:type="dxa"/>
            <w:shd w:val="clear" w:color="auto" w:fill="auto"/>
          </w:tcPr>
          <w:p w14:paraId="5904B800" w14:textId="77777777" w:rsidR="002B5F38" w:rsidRPr="002B5F38" w:rsidRDefault="002B5F38" w:rsidP="002B5F38">
            <w:pPr>
              <w:spacing w:before="40" w:after="120"/>
              <w:ind w:right="113"/>
              <w:rPr>
                <w:lang w:val="fr-FR"/>
              </w:rPr>
            </w:pPr>
            <w:r w:rsidRPr="002B5F38">
              <w:rPr>
                <w:lang w:val="fr-FR"/>
              </w:rPr>
              <w:t>254</w:t>
            </w:r>
          </w:p>
        </w:tc>
        <w:tc>
          <w:tcPr>
            <w:tcW w:w="1112" w:type="dxa"/>
            <w:shd w:val="clear" w:color="auto" w:fill="auto"/>
          </w:tcPr>
          <w:p w14:paraId="2513B5B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02FD00E" w14:textId="77777777" w:rsidR="002B5F38" w:rsidRPr="002B5F38" w:rsidRDefault="002B5F38" w:rsidP="002B5F38">
            <w:pPr>
              <w:spacing w:before="40" w:after="120"/>
              <w:ind w:right="113"/>
              <w:rPr>
                <w:lang w:val="fr-FR"/>
              </w:rPr>
            </w:pPr>
          </w:p>
        </w:tc>
        <w:tc>
          <w:tcPr>
            <w:tcW w:w="3014" w:type="dxa"/>
            <w:shd w:val="clear" w:color="auto" w:fill="auto"/>
          </w:tcPr>
          <w:p w14:paraId="454D6BFF" w14:textId="77777777" w:rsidR="002B5F38" w:rsidRPr="002B5F38" w:rsidRDefault="002B5F38" w:rsidP="002B5F38">
            <w:pPr>
              <w:spacing w:before="40" w:after="120"/>
              <w:ind w:right="113"/>
              <w:rPr>
                <w:lang w:val="fr-FR"/>
              </w:rPr>
            </w:pPr>
          </w:p>
        </w:tc>
      </w:tr>
      <w:tr w:rsidR="002B5F38" w:rsidRPr="002B5F38" w14:paraId="02470CC2" w14:textId="77777777" w:rsidTr="00496B1A">
        <w:tc>
          <w:tcPr>
            <w:tcW w:w="1362" w:type="dxa"/>
            <w:shd w:val="clear" w:color="auto" w:fill="auto"/>
          </w:tcPr>
          <w:p w14:paraId="7901CDCC" w14:textId="77777777" w:rsidR="002B5F38" w:rsidRPr="002B5F38" w:rsidRDefault="002B5F38" w:rsidP="002B5F38">
            <w:pPr>
              <w:spacing w:before="40" w:after="120"/>
              <w:ind w:right="113"/>
              <w:rPr>
                <w:lang w:val="fr-FR"/>
              </w:rPr>
            </w:pPr>
            <w:r w:rsidRPr="002B5F38">
              <w:rPr>
                <w:lang w:val="fr-FR"/>
              </w:rPr>
              <w:t>255</w:t>
            </w:r>
          </w:p>
        </w:tc>
        <w:tc>
          <w:tcPr>
            <w:tcW w:w="1112" w:type="dxa"/>
            <w:shd w:val="clear" w:color="auto" w:fill="auto"/>
          </w:tcPr>
          <w:p w14:paraId="5540FB5A"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8F7896E" w14:textId="77777777" w:rsidR="002B5F38" w:rsidRPr="002B5F38" w:rsidRDefault="002B5F38" w:rsidP="002B5F38">
            <w:pPr>
              <w:spacing w:before="40" w:after="120"/>
              <w:ind w:right="113"/>
              <w:rPr>
                <w:lang w:val="fr-FR"/>
              </w:rPr>
            </w:pPr>
          </w:p>
        </w:tc>
        <w:tc>
          <w:tcPr>
            <w:tcW w:w="3014" w:type="dxa"/>
            <w:shd w:val="clear" w:color="auto" w:fill="auto"/>
          </w:tcPr>
          <w:p w14:paraId="0B6023B8" w14:textId="77777777" w:rsidR="002B5F38" w:rsidRPr="002B5F38" w:rsidRDefault="002B5F38" w:rsidP="002B5F38">
            <w:pPr>
              <w:spacing w:before="40" w:after="120"/>
              <w:ind w:right="113"/>
              <w:rPr>
                <w:lang w:val="fr-FR"/>
              </w:rPr>
            </w:pPr>
          </w:p>
        </w:tc>
      </w:tr>
      <w:tr w:rsidR="002B5F38" w:rsidRPr="002B5F38" w14:paraId="1B938515" w14:textId="77777777" w:rsidTr="00496B1A">
        <w:tc>
          <w:tcPr>
            <w:tcW w:w="1362" w:type="dxa"/>
            <w:shd w:val="clear" w:color="auto" w:fill="auto"/>
          </w:tcPr>
          <w:p w14:paraId="7AC129D1" w14:textId="77777777" w:rsidR="002B5F38" w:rsidRPr="002B5F38" w:rsidRDefault="002B5F38" w:rsidP="002B5F38">
            <w:pPr>
              <w:spacing w:before="40" w:after="120"/>
              <w:ind w:right="113"/>
              <w:rPr>
                <w:lang w:val="fr-FR"/>
              </w:rPr>
            </w:pPr>
            <w:r w:rsidRPr="002B5F38">
              <w:rPr>
                <w:lang w:val="fr-FR"/>
              </w:rPr>
              <w:t>256</w:t>
            </w:r>
          </w:p>
        </w:tc>
        <w:tc>
          <w:tcPr>
            <w:tcW w:w="1112" w:type="dxa"/>
            <w:shd w:val="clear" w:color="auto" w:fill="auto"/>
          </w:tcPr>
          <w:p w14:paraId="5F6E31BC"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176DEFA" w14:textId="77777777" w:rsidR="002B5F38" w:rsidRPr="002B5F38" w:rsidRDefault="002B5F38" w:rsidP="002B5F38">
            <w:pPr>
              <w:spacing w:before="40" w:after="120"/>
              <w:ind w:right="113"/>
              <w:rPr>
                <w:lang w:val="fr-FR"/>
              </w:rPr>
            </w:pPr>
          </w:p>
        </w:tc>
        <w:tc>
          <w:tcPr>
            <w:tcW w:w="3014" w:type="dxa"/>
            <w:shd w:val="clear" w:color="auto" w:fill="auto"/>
          </w:tcPr>
          <w:p w14:paraId="6854E2F3" w14:textId="77777777" w:rsidR="002B5F38" w:rsidRPr="002B5F38" w:rsidRDefault="002B5F38" w:rsidP="002B5F38">
            <w:pPr>
              <w:spacing w:before="40" w:after="120"/>
              <w:ind w:right="113"/>
              <w:rPr>
                <w:lang w:val="fr-FR"/>
              </w:rPr>
            </w:pPr>
          </w:p>
        </w:tc>
      </w:tr>
      <w:tr w:rsidR="002B5F38" w:rsidRPr="002B5F38" w14:paraId="696BE97E" w14:textId="77777777" w:rsidTr="00496B1A">
        <w:tc>
          <w:tcPr>
            <w:tcW w:w="1362" w:type="dxa"/>
            <w:shd w:val="clear" w:color="auto" w:fill="auto"/>
          </w:tcPr>
          <w:p w14:paraId="05653353" w14:textId="77777777" w:rsidR="002B5F38" w:rsidRPr="002B5F38" w:rsidRDefault="002B5F38" w:rsidP="002B5F38">
            <w:pPr>
              <w:spacing w:before="40" w:after="120"/>
              <w:ind w:right="113"/>
              <w:rPr>
                <w:lang w:val="fr-FR"/>
              </w:rPr>
            </w:pPr>
            <w:r w:rsidRPr="002B5F38">
              <w:rPr>
                <w:lang w:val="fr-FR"/>
              </w:rPr>
              <w:t>257</w:t>
            </w:r>
          </w:p>
        </w:tc>
        <w:tc>
          <w:tcPr>
            <w:tcW w:w="1112" w:type="dxa"/>
            <w:shd w:val="clear" w:color="auto" w:fill="auto"/>
          </w:tcPr>
          <w:p w14:paraId="2F526BA0"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07F7AF12" w14:textId="320890B8" w:rsidR="002B5F38" w:rsidRPr="002B5F38" w:rsidRDefault="002B5F38" w:rsidP="002B5F38">
            <w:pPr>
              <w:spacing w:before="40" w:after="120"/>
              <w:ind w:right="113"/>
              <w:rPr>
                <w:lang w:val="fr-FR"/>
              </w:rPr>
            </w:pPr>
            <w:r w:rsidRPr="002B5F38">
              <w:rPr>
                <w:lang w:val="fr-FR"/>
              </w:rPr>
              <w:t>Le mariage au Mali est régi par le code des personnes et de la famille qui tient compte des réalités sociologiques propres au pays</w:t>
            </w:r>
            <w:r w:rsidR="00D7239B">
              <w:rPr>
                <w:lang w:val="fr-FR"/>
              </w:rPr>
              <w:t>.</w:t>
            </w:r>
          </w:p>
        </w:tc>
        <w:tc>
          <w:tcPr>
            <w:tcW w:w="3014" w:type="dxa"/>
            <w:shd w:val="clear" w:color="auto" w:fill="auto"/>
          </w:tcPr>
          <w:p w14:paraId="44040621" w14:textId="77777777" w:rsidR="002B5F38" w:rsidRPr="002B5F38" w:rsidRDefault="002B5F38" w:rsidP="002B5F38">
            <w:pPr>
              <w:spacing w:before="40" w:after="120"/>
              <w:ind w:right="113"/>
              <w:rPr>
                <w:lang w:val="fr-FR"/>
              </w:rPr>
            </w:pPr>
          </w:p>
        </w:tc>
      </w:tr>
      <w:tr w:rsidR="002B5F38" w:rsidRPr="002B5F38" w14:paraId="2B163E6E" w14:textId="77777777" w:rsidTr="00496B1A">
        <w:tc>
          <w:tcPr>
            <w:tcW w:w="1362" w:type="dxa"/>
            <w:shd w:val="clear" w:color="auto" w:fill="auto"/>
          </w:tcPr>
          <w:p w14:paraId="6BE967E1" w14:textId="77777777" w:rsidR="002B5F38" w:rsidRPr="002B5F38" w:rsidRDefault="002B5F38" w:rsidP="002B5F38">
            <w:pPr>
              <w:spacing w:before="40" w:after="120"/>
              <w:ind w:right="113"/>
              <w:rPr>
                <w:lang w:val="fr-FR"/>
              </w:rPr>
            </w:pPr>
            <w:r w:rsidRPr="002B5F38">
              <w:rPr>
                <w:lang w:val="fr-FR"/>
              </w:rPr>
              <w:t>258</w:t>
            </w:r>
          </w:p>
        </w:tc>
        <w:tc>
          <w:tcPr>
            <w:tcW w:w="1112" w:type="dxa"/>
            <w:shd w:val="clear" w:color="auto" w:fill="auto"/>
          </w:tcPr>
          <w:p w14:paraId="74430C2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4B36709D" w14:textId="77777777" w:rsidR="002B5F38" w:rsidRPr="002B5F38" w:rsidRDefault="002B5F38" w:rsidP="002B5F38">
            <w:pPr>
              <w:spacing w:before="40" w:after="120"/>
              <w:ind w:right="113"/>
              <w:rPr>
                <w:lang w:val="fr-FR"/>
              </w:rPr>
            </w:pPr>
          </w:p>
        </w:tc>
        <w:tc>
          <w:tcPr>
            <w:tcW w:w="3014" w:type="dxa"/>
            <w:shd w:val="clear" w:color="auto" w:fill="auto"/>
          </w:tcPr>
          <w:p w14:paraId="028B0A49" w14:textId="77777777" w:rsidR="002B5F38" w:rsidRPr="002B5F38" w:rsidRDefault="002B5F38" w:rsidP="002B5F38">
            <w:pPr>
              <w:spacing w:before="40" w:after="120"/>
              <w:ind w:right="113"/>
              <w:rPr>
                <w:lang w:val="fr-FR"/>
              </w:rPr>
            </w:pPr>
          </w:p>
        </w:tc>
      </w:tr>
      <w:tr w:rsidR="002B5F38" w:rsidRPr="002B5F38" w14:paraId="3C970942" w14:textId="77777777" w:rsidTr="00496B1A">
        <w:tc>
          <w:tcPr>
            <w:tcW w:w="1362" w:type="dxa"/>
            <w:shd w:val="clear" w:color="auto" w:fill="auto"/>
          </w:tcPr>
          <w:p w14:paraId="0F65C660" w14:textId="77777777" w:rsidR="002B5F38" w:rsidRPr="002B5F38" w:rsidRDefault="002B5F38" w:rsidP="002B5F38">
            <w:pPr>
              <w:spacing w:before="40" w:after="120"/>
              <w:ind w:right="113"/>
              <w:rPr>
                <w:lang w:val="fr-FR"/>
              </w:rPr>
            </w:pPr>
            <w:r w:rsidRPr="002B5F38">
              <w:rPr>
                <w:lang w:val="fr-FR"/>
              </w:rPr>
              <w:t>259</w:t>
            </w:r>
          </w:p>
        </w:tc>
        <w:tc>
          <w:tcPr>
            <w:tcW w:w="1112" w:type="dxa"/>
            <w:shd w:val="clear" w:color="auto" w:fill="auto"/>
          </w:tcPr>
          <w:p w14:paraId="4E78152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FCFA565" w14:textId="0DA4A648" w:rsidR="002B5F38" w:rsidRPr="002B5F38" w:rsidRDefault="002B5F38" w:rsidP="002B5F38">
            <w:pPr>
              <w:spacing w:before="40" w:after="120"/>
              <w:ind w:right="113"/>
              <w:rPr>
                <w:lang w:val="fr-FR"/>
              </w:rPr>
            </w:pPr>
            <w:r w:rsidRPr="002B5F38">
              <w:rPr>
                <w:lang w:val="fr-FR"/>
              </w:rPr>
              <w:t>Criminalisation des MGF :</w:t>
            </w:r>
          </w:p>
          <w:p w14:paraId="52DFCEDA" w14:textId="10CD37F9" w:rsidR="002B5F38" w:rsidRPr="002B5F38" w:rsidRDefault="002B5F38" w:rsidP="00D7239B">
            <w:pPr>
              <w:spacing w:before="40" w:after="120"/>
              <w:ind w:right="113"/>
              <w:rPr>
                <w:lang w:val="fr-FR"/>
              </w:rPr>
            </w:pPr>
            <w:r w:rsidRPr="002B5F38">
              <w:rPr>
                <w:lang w:val="fr-FR"/>
              </w:rPr>
              <w:t>L’Etat n’est pas dans les meilleures dispositions pour ce faire pour le moment</w:t>
            </w:r>
            <w:r w:rsidR="00D7239B">
              <w:rPr>
                <w:lang w:val="fr-FR"/>
              </w:rPr>
              <w:t>.</w:t>
            </w:r>
          </w:p>
        </w:tc>
        <w:tc>
          <w:tcPr>
            <w:tcW w:w="3014" w:type="dxa"/>
            <w:shd w:val="clear" w:color="auto" w:fill="auto"/>
          </w:tcPr>
          <w:p w14:paraId="6F0F64B3" w14:textId="77777777" w:rsidR="002B5F38" w:rsidRPr="002B5F38" w:rsidRDefault="002B5F38" w:rsidP="002B5F38">
            <w:pPr>
              <w:spacing w:before="40" w:after="120"/>
              <w:ind w:right="113"/>
              <w:rPr>
                <w:lang w:val="fr-FR"/>
              </w:rPr>
            </w:pPr>
          </w:p>
        </w:tc>
      </w:tr>
      <w:tr w:rsidR="002B5F38" w:rsidRPr="002B5F38" w14:paraId="020CE76C" w14:textId="77777777" w:rsidTr="00496B1A">
        <w:tc>
          <w:tcPr>
            <w:tcW w:w="1362" w:type="dxa"/>
            <w:shd w:val="clear" w:color="auto" w:fill="auto"/>
          </w:tcPr>
          <w:p w14:paraId="094B07EA" w14:textId="77777777" w:rsidR="002B5F38" w:rsidRPr="002B5F38" w:rsidRDefault="002B5F38" w:rsidP="002B5F38">
            <w:pPr>
              <w:spacing w:before="40" w:after="120"/>
              <w:ind w:right="113"/>
              <w:rPr>
                <w:lang w:val="fr-FR"/>
              </w:rPr>
            </w:pPr>
            <w:r w:rsidRPr="002B5F38">
              <w:rPr>
                <w:lang w:val="fr-FR"/>
              </w:rPr>
              <w:t>260</w:t>
            </w:r>
          </w:p>
        </w:tc>
        <w:tc>
          <w:tcPr>
            <w:tcW w:w="1112" w:type="dxa"/>
            <w:shd w:val="clear" w:color="auto" w:fill="auto"/>
          </w:tcPr>
          <w:p w14:paraId="1E7B54CE"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C713089" w14:textId="77777777" w:rsidR="002B5F38" w:rsidRPr="002B5F38" w:rsidRDefault="002B5F38" w:rsidP="002B5F38">
            <w:pPr>
              <w:spacing w:before="40" w:after="120"/>
              <w:ind w:right="113"/>
              <w:rPr>
                <w:lang w:val="fr-FR"/>
              </w:rPr>
            </w:pPr>
          </w:p>
        </w:tc>
        <w:tc>
          <w:tcPr>
            <w:tcW w:w="3014" w:type="dxa"/>
            <w:shd w:val="clear" w:color="auto" w:fill="auto"/>
          </w:tcPr>
          <w:p w14:paraId="1D5FDF79" w14:textId="77777777" w:rsidR="002B5F38" w:rsidRPr="002B5F38" w:rsidRDefault="002B5F38" w:rsidP="002B5F38">
            <w:pPr>
              <w:spacing w:before="40" w:after="120"/>
              <w:ind w:right="113"/>
              <w:rPr>
                <w:lang w:val="fr-FR"/>
              </w:rPr>
            </w:pPr>
          </w:p>
        </w:tc>
      </w:tr>
      <w:tr w:rsidR="002B5F38" w:rsidRPr="002B5F38" w14:paraId="4AF9197D" w14:textId="77777777" w:rsidTr="00496B1A">
        <w:tc>
          <w:tcPr>
            <w:tcW w:w="1362" w:type="dxa"/>
            <w:shd w:val="clear" w:color="auto" w:fill="auto"/>
          </w:tcPr>
          <w:p w14:paraId="4416D222" w14:textId="77777777" w:rsidR="002B5F38" w:rsidRPr="002B5F38" w:rsidRDefault="002B5F38" w:rsidP="002B5F38">
            <w:pPr>
              <w:spacing w:before="40" w:after="120"/>
              <w:ind w:right="113"/>
              <w:rPr>
                <w:lang w:val="fr-FR"/>
              </w:rPr>
            </w:pPr>
            <w:r w:rsidRPr="002B5F38">
              <w:rPr>
                <w:lang w:val="fr-FR"/>
              </w:rPr>
              <w:t>261</w:t>
            </w:r>
          </w:p>
        </w:tc>
        <w:tc>
          <w:tcPr>
            <w:tcW w:w="1112" w:type="dxa"/>
            <w:shd w:val="clear" w:color="auto" w:fill="auto"/>
          </w:tcPr>
          <w:p w14:paraId="3A88292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49FED54" w14:textId="77777777" w:rsidR="002B5F38" w:rsidRPr="002B5F38" w:rsidRDefault="002B5F38" w:rsidP="002B5F38">
            <w:pPr>
              <w:spacing w:before="40" w:after="120"/>
              <w:ind w:right="113"/>
              <w:rPr>
                <w:lang w:val="fr-FR"/>
              </w:rPr>
            </w:pPr>
          </w:p>
        </w:tc>
        <w:tc>
          <w:tcPr>
            <w:tcW w:w="3014" w:type="dxa"/>
            <w:shd w:val="clear" w:color="auto" w:fill="auto"/>
          </w:tcPr>
          <w:p w14:paraId="5660646A" w14:textId="77777777" w:rsidR="002B5F38" w:rsidRPr="002B5F38" w:rsidRDefault="002B5F38" w:rsidP="002B5F38">
            <w:pPr>
              <w:spacing w:before="40" w:after="120"/>
              <w:ind w:right="113"/>
              <w:rPr>
                <w:lang w:val="fr-FR"/>
              </w:rPr>
            </w:pPr>
          </w:p>
        </w:tc>
      </w:tr>
      <w:tr w:rsidR="002B5F38" w:rsidRPr="002B5F38" w14:paraId="642B55FC" w14:textId="77777777" w:rsidTr="00496B1A">
        <w:tc>
          <w:tcPr>
            <w:tcW w:w="1362" w:type="dxa"/>
            <w:shd w:val="clear" w:color="auto" w:fill="auto"/>
          </w:tcPr>
          <w:p w14:paraId="5153A83A" w14:textId="77777777" w:rsidR="002B5F38" w:rsidRPr="002B5F38" w:rsidRDefault="002B5F38" w:rsidP="002B5F38">
            <w:pPr>
              <w:spacing w:before="40" w:after="120"/>
              <w:ind w:right="113"/>
              <w:rPr>
                <w:lang w:val="fr-FR"/>
              </w:rPr>
            </w:pPr>
            <w:r w:rsidRPr="002B5F38">
              <w:rPr>
                <w:lang w:val="fr-FR"/>
              </w:rPr>
              <w:t>262</w:t>
            </w:r>
          </w:p>
        </w:tc>
        <w:tc>
          <w:tcPr>
            <w:tcW w:w="1112" w:type="dxa"/>
            <w:shd w:val="clear" w:color="auto" w:fill="auto"/>
          </w:tcPr>
          <w:p w14:paraId="11698E6B"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9894E14" w14:textId="77777777" w:rsidR="002B5F38" w:rsidRPr="002B5F38" w:rsidRDefault="002B5F38" w:rsidP="002B5F38">
            <w:pPr>
              <w:spacing w:before="40" w:after="120"/>
              <w:ind w:right="113"/>
              <w:rPr>
                <w:lang w:val="fr-FR"/>
              </w:rPr>
            </w:pPr>
          </w:p>
        </w:tc>
        <w:tc>
          <w:tcPr>
            <w:tcW w:w="3014" w:type="dxa"/>
            <w:shd w:val="clear" w:color="auto" w:fill="auto"/>
          </w:tcPr>
          <w:p w14:paraId="43851960" w14:textId="77777777" w:rsidR="002B5F38" w:rsidRPr="002B5F38" w:rsidRDefault="002B5F38" w:rsidP="002B5F38">
            <w:pPr>
              <w:spacing w:before="40" w:after="120"/>
              <w:ind w:right="113"/>
              <w:rPr>
                <w:lang w:val="fr-FR"/>
              </w:rPr>
            </w:pPr>
          </w:p>
        </w:tc>
      </w:tr>
      <w:tr w:rsidR="002B5F38" w:rsidRPr="002B5F38" w14:paraId="5DF489C5" w14:textId="77777777" w:rsidTr="00496B1A">
        <w:tc>
          <w:tcPr>
            <w:tcW w:w="1362" w:type="dxa"/>
            <w:shd w:val="clear" w:color="auto" w:fill="auto"/>
          </w:tcPr>
          <w:p w14:paraId="0F626454" w14:textId="77777777" w:rsidR="002B5F38" w:rsidRPr="002B5F38" w:rsidRDefault="002B5F38" w:rsidP="002B5F38">
            <w:pPr>
              <w:spacing w:before="40" w:after="120"/>
              <w:ind w:right="113"/>
              <w:rPr>
                <w:lang w:val="fr-FR"/>
              </w:rPr>
            </w:pPr>
            <w:r w:rsidRPr="002B5F38">
              <w:rPr>
                <w:lang w:val="fr-FR"/>
              </w:rPr>
              <w:t>263</w:t>
            </w:r>
          </w:p>
        </w:tc>
        <w:tc>
          <w:tcPr>
            <w:tcW w:w="1112" w:type="dxa"/>
            <w:shd w:val="clear" w:color="auto" w:fill="auto"/>
          </w:tcPr>
          <w:p w14:paraId="09C859E1"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662CB8DE" w14:textId="234142BE" w:rsidR="002B5F38" w:rsidRPr="002B5F38" w:rsidRDefault="002B5F38" w:rsidP="002B5F38">
            <w:pPr>
              <w:spacing w:before="40" w:after="120"/>
              <w:ind w:right="113"/>
              <w:rPr>
                <w:lang w:val="fr-FR"/>
              </w:rPr>
            </w:pPr>
            <w:r w:rsidRPr="002B5F38">
              <w:rPr>
                <w:lang w:val="fr-FR"/>
              </w:rPr>
              <w:t>Le mariage au Mali est régi par le Code des personnes et de la famille qui tient compte des réalités sociologiques propres au pays</w:t>
            </w:r>
            <w:r w:rsidR="00D7239B">
              <w:rPr>
                <w:lang w:val="fr-FR"/>
              </w:rPr>
              <w:t>.</w:t>
            </w:r>
          </w:p>
        </w:tc>
        <w:tc>
          <w:tcPr>
            <w:tcW w:w="3014" w:type="dxa"/>
            <w:shd w:val="clear" w:color="auto" w:fill="auto"/>
          </w:tcPr>
          <w:p w14:paraId="5CBD1C53" w14:textId="77777777" w:rsidR="002B5F38" w:rsidRPr="002B5F38" w:rsidRDefault="002B5F38" w:rsidP="002B5F38">
            <w:pPr>
              <w:spacing w:before="40" w:after="120"/>
              <w:ind w:right="113"/>
              <w:rPr>
                <w:lang w:val="fr-FR"/>
              </w:rPr>
            </w:pPr>
          </w:p>
        </w:tc>
      </w:tr>
      <w:tr w:rsidR="002B5F38" w:rsidRPr="002B5F38" w14:paraId="396CB874" w14:textId="77777777" w:rsidTr="00496B1A">
        <w:tc>
          <w:tcPr>
            <w:tcW w:w="1362" w:type="dxa"/>
            <w:shd w:val="clear" w:color="auto" w:fill="auto"/>
          </w:tcPr>
          <w:p w14:paraId="095640CF" w14:textId="77777777" w:rsidR="002B5F38" w:rsidRPr="002B5F38" w:rsidRDefault="002B5F38" w:rsidP="002B5F38">
            <w:pPr>
              <w:spacing w:before="40" w:after="120"/>
              <w:ind w:right="113"/>
              <w:rPr>
                <w:lang w:val="fr-FR"/>
              </w:rPr>
            </w:pPr>
            <w:r w:rsidRPr="002B5F38">
              <w:rPr>
                <w:lang w:val="fr-FR"/>
              </w:rPr>
              <w:t>264</w:t>
            </w:r>
          </w:p>
        </w:tc>
        <w:tc>
          <w:tcPr>
            <w:tcW w:w="1112" w:type="dxa"/>
            <w:shd w:val="clear" w:color="auto" w:fill="auto"/>
          </w:tcPr>
          <w:p w14:paraId="4D00EA70"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372EAF18" w14:textId="77777777" w:rsidR="002B5F38" w:rsidRPr="002B5F38" w:rsidRDefault="002B5F38" w:rsidP="002B5F38">
            <w:pPr>
              <w:spacing w:before="40" w:after="120"/>
              <w:ind w:right="113"/>
              <w:rPr>
                <w:lang w:val="fr-FR"/>
              </w:rPr>
            </w:pPr>
          </w:p>
        </w:tc>
        <w:tc>
          <w:tcPr>
            <w:tcW w:w="3014" w:type="dxa"/>
            <w:shd w:val="clear" w:color="auto" w:fill="auto"/>
          </w:tcPr>
          <w:p w14:paraId="14FFEE7C" w14:textId="77777777" w:rsidR="002B5F38" w:rsidRPr="002B5F38" w:rsidRDefault="002B5F38" w:rsidP="002B5F38">
            <w:pPr>
              <w:spacing w:before="40" w:after="120"/>
              <w:ind w:right="113"/>
              <w:rPr>
                <w:lang w:val="fr-FR"/>
              </w:rPr>
            </w:pPr>
          </w:p>
        </w:tc>
      </w:tr>
      <w:tr w:rsidR="002B5F38" w:rsidRPr="002B5F38" w14:paraId="7FAB93A2" w14:textId="77777777" w:rsidTr="00496B1A">
        <w:tc>
          <w:tcPr>
            <w:tcW w:w="1362" w:type="dxa"/>
            <w:shd w:val="clear" w:color="auto" w:fill="auto"/>
          </w:tcPr>
          <w:p w14:paraId="1AED16D4" w14:textId="77777777" w:rsidR="002B5F38" w:rsidRPr="002B5F38" w:rsidRDefault="002B5F38" w:rsidP="002B5F38">
            <w:pPr>
              <w:spacing w:before="40" w:after="120"/>
              <w:ind w:right="113"/>
              <w:rPr>
                <w:lang w:val="fr-FR"/>
              </w:rPr>
            </w:pPr>
            <w:r w:rsidRPr="002B5F38">
              <w:rPr>
                <w:lang w:val="fr-FR"/>
              </w:rPr>
              <w:t>265</w:t>
            </w:r>
          </w:p>
        </w:tc>
        <w:tc>
          <w:tcPr>
            <w:tcW w:w="1112" w:type="dxa"/>
            <w:shd w:val="clear" w:color="auto" w:fill="auto"/>
          </w:tcPr>
          <w:p w14:paraId="149190F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F7243CB" w14:textId="77777777" w:rsidR="002B5F38" w:rsidRPr="002B5F38" w:rsidRDefault="002B5F38" w:rsidP="002B5F38">
            <w:pPr>
              <w:spacing w:before="40" w:after="120"/>
              <w:ind w:right="113"/>
              <w:rPr>
                <w:lang w:val="fr-FR"/>
              </w:rPr>
            </w:pPr>
          </w:p>
        </w:tc>
        <w:tc>
          <w:tcPr>
            <w:tcW w:w="3014" w:type="dxa"/>
            <w:shd w:val="clear" w:color="auto" w:fill="auto"/>
          </w:tcPr>
          <w:p w14:paraId="4D9F9F35" w14:textId="77777777" w:rsidR="002B5F38" w:rsidRPr="002B5F38" w:rsidRDefault="002B5F38" w:rsidP="002B5F38">
            <w:pPr>
              <w:spacing w:before="40" w:after="120"/>
              <w:ind w:right="113"/>
              <w:rPr>
                <w:lang w:val="fr-FR"/>
              </w:rPr>
            </w:pPr>
          </w:p>
        </w:tc>
      </w:tr>
      <w:tr w:rsidR="002B5F38" w:rsidRPr="002B5F38" w14:paraId="13ADE232" w14:textId="77777777" w:rsidTr="00496B1A">
        <w:tc>
          <w:tcPr>
            <w:tcW w:w="1362" w:type="dxa"/>
            <w:shd w:val="clear" w:color="auto" w:fill="auto"/>
          </w:tcPr>
          <w:p w14:paraId="744BB6D1" w14:textId="77777777" w:rsidR="002B5F38" w:rsidRPr="002B5F38" w:rsidRDefault="002B5F38" w:rsidP="002B5F38">
            <w:pPr>
              <w:spacing w:before="40" w:after="120"/>
              <w:ind w:right="113"/>
              <w:rPr>
                <w:lang w:val="fr-FR"/>
              </w:rPr>
            </w:pPr>
            <w:r w:rsidRPr="002B5F38">
              <w:rPr>
                <w:lang w:val="fr-FR"/>
              </w:rPr>
              <w:t>266</w:t>
            </w:r>
          </w:p>
        </w:tc>
        <w:tc>
          <w:tcPr>
            <w:tcW w:w="1112" w:type="dxa"/>
            <w:shd w:val="clear" w:color="auto" w:fill="auto"/>
          </w:tcPr>
          <w:p w14:paraId="17B171A1"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D60F127" w14:textId="77777777" w:rsidR="002B5F38" w:rsidRPr="002B5F38" w:rsidRDefault="002B5F38" w:rsidP="002B5F38">
            <w:pPr>
              <w:spacing w:before="40" w:after="120"/>
              <w:ind w:right="113"/>
              <w:rPr>
                <w:lang w:val="fr-FR"/>
              </w:rPr>
            </w:pPr>
          </w:p>
        </w:tc>
        <w:tc>
          <w:tcPr>
            <w:tcW w:w="3014" w:type="dxa"/>
            <w:shd w:val="clear" w:color="auto" w:fill="auto"/>
          </w:tcPr>
          <w:p w14:paraId="5B101977" w14:textId="77777777" w:rsidR="002B5F38" w:rsidRPr="002B5F38" w:rsidRDefault="002B5F38" w:rsidP="002B5F38">
            <w:pPr>
              <w:spacing w:before="40" w:after="120"/>
              <w:ind w:right="113"/>
              <w:rPr>
                <w:lang w:val="fr-FR"/>
              </w:rPr>
            </w:pPr>
          </w:p>
        </w:tc>
      </w:tr>
      <w:tr w:rsidR="002B5F38" w:rsidRPr="002B5F38" w14:paraId="3808C20F" w14:textId="77777777" w:rsidTr="00496B1A">
        <w:tc>
          <w:tcPr>
            <w:tcW w:w="1362" w:type="dxa"/>
            <w:shd w:val="clear" w:color="auto" w:fill="auto"/>
          </w:tcPr>
          <w:p w14:paraId="10CB443A" w14:textId="77777777" w:rsidR="002B5F38" w:rsidRPr="002B5F38" w:rsidRDefault="002B5F38" w:rsidP="002B5F38">
            <w:pPr>
              <w:spacing w:before="40" w:after="120"/>
              <w:ind w:right="113"/>
              <w:rPr>
                <w:lang w:val="fr-FR"/>
              </w:rPr>
            </w:pPr>
            <w:r w:rsidRPr="002B5F38">
              <w:rPr>
                <w:lang w:val="fr-FR"/>
              </w:rPr>
              <w:t>267</w:t>
            </w:r>
          </w:p>
        </w:tc>
        <w:tc>
          <w:tcPr>
            <w:tcW w:w="1112" w:type="dxa"/>
            <w:shd w:val="clear" w:color="auto" w:fill="auto"/>
          </w:tcPr>
          <w:p w14:paraId="6105110D"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1A6C1177" w14:textId="77777777" w:rsidR="002B5F38" w:rsidRPr="002B5F38" w:rsidRDefault="002B5F38" w:rsidP="002B5F38">
            <w:pPr>
              <w:spacing w:before="40" w:after="120"/>
              <w:ind w:right="113"/>
              <w:rPr>
                <w:lang w:val="fr-FR"/>
              </w:rPr>
            </w:pPr>
          </w:p>
        </w:tc>
        <w:tc>
          <w:tcPr>
            <w:tcW w:w="3014" w:type="dxa"/>
            <w:shd w:val="clear" w:color="auto" w:fill="auto"/>
          </w:tcPr>
          <w:p w14:paraId="3EE6D1BB" w14:textId="77777777" w:rsidR="002B5F38" w:rsidRPr="002B5F38" w:rsidRDefault="002B5F38" w:rsidP="002B5F38">
            <w:pPr>
              <w:spacing w:before="40" w:after="120"/>
              <w:ind w:right="113"/>
              <w:rPr>
                <w:lang w:val="fr-FR"/>
              </w:rPr>
            </w:pPr>
          </w:p>
        </w:tc>
      </w:tr>
      <w:tr w:rsidR="002B5F38" w:rsidRPr="002B5F38" w14:paraId="375790B0" w14:textId="77777777" w:rsidTr="00496B1A">
        <w:tc>
          <w:tcPr>
            <w:tcW w:w="1362" w:type="dxa"/>
            <w:shd w:val="clear" w:color="auto" w:fill="auto"/>
          </w:tcPr>
          <w:p w14:paraId="43098C18" w14:textId="77777777" w:rsidR="002B5F38" w:rsidRPr="002B5F38" w:rsidRDefault="002B5F38" w:rsidP="002B5F38">
            <w:pPr>
              <w:spacing w:before="40" w:after="120"/>
              <w:ind w:right="113"/>
              <w:rPr>
                <w:lang w:val="fr-FR"/>
              </w:rPr>
            </w:pPr>
            <w:r w:rsidRPr="002B5F38">
              <w:rPr>
                <w:lang w:val="fr-FR"/>
              </w:rPr>
              <w:t>268</w:t>
            </w:r>
          </w:p>
        </w:tc>
        <w:tc>
          <w:tcPr>
            <w:tcW w:w="1112" w:type="dxa"/>
            <w:shd w:val="clear" w:color="auto" w:fill="auto"/>
          </w:tcPr>
          <w:p w14:paraId="60505BF8"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05E51E7A" w14:textId="77777777" w:rsidR="002B5F38" w:rsidRPr="002B5F38" w:rsidRDefault="002B5F38" w:rsidP="002B5F38">
            <w:pPr>
              <w:spacing w:before="40" w:after="120"/>
              <w:ind w:right="113"/>
              <w:rPr>
                <w:lang w:val="fr-FR"/>
              </w:rPr>
            </w:pPr>
          </w:p>
        </w:tc>
        <w:tc>
          <w:tcPr>
            <w:tcW w:w="3014" w:type="dxa"/>
            <w:shd w:val="clear" w:color="auto" w:fill="auto"/>
          </w:tcPr>
          <w:p w14:paraId="41CED895" w14:textId="77777777" w:rsidR="002B5F38" w:rsidRPr="002B5F38" w:rsidRDefault="002B5F38" w:rsidP="002B5F38">
            <w:pPr>
              <w:spacing w:before="40" w:after="120"/>
              <w:ind w:right="113"/>
              <w:rPr>
                <w:lang w:val="fr-FR"/>
              </w:rPr>
            </w:pPr>
          </w:p>
        </w:tc>
      </w:tr>
      <w:tr w:rsidR="002B5F38" w:rsidRPr="002B5F38" w14:paraId="6C80822B" w14:textId="77777777" w:rsidTr="00496B1A">
        <w:tc>
          <w:tcPr>
            <w:tcW w:w="1362" w:type="dxa"/>
            <w:shd w:val="clear" w:color="auto" w:fill="auto"/>
          </w:tcPr>
          <w:p w14:paraId="3556917F" w14:textId="77777777" w:rsidR="002B5F38" w:rsidRPr="002B5F38" w:rsidRDefault="002B5F38" w:rsidP="002B5F38">
            <w:pPr>
              <w:spacing w:before="40" w:after="120"/>
              <w:ind w:right="113"/>
              <w:rPr>
                <w:lang w:val="fr-FR"/>
              </w:rPr>
            </w:pPr>
            <w:r w:rsidRPr="002B5F38">
              <w:rPr>
                <w:lang w:val="fr-FR"/>
              </w:rPr>
              <w:t>269</w:t>
            </w:r>
          </w:p>
        </w:tc>
        <w:tc>
          <w:tcPr>
            <w:tcW w:w="1112" w:type="dxa"/>
            <w:shd w:val="clear" w:color="auto" w:fill="auto"/>
          </w:tcPr>
          <w:p w14:paraId="55187BA5"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274C3FDC" w14:textId="77777777" w:rsidR="002B5F38" w:rsidRPr="002B5F38" w:rsidRDefault="002B5F38" w:rsidP="002B5F38">
            <w:pPr>
              <w:spacing w:before="40" w:after="120"/>
              <w:ind w:right="113"/>
              <w:rPr>
                <w:lang w:val="fr-FR"/>
              </w:rPr>
            </w:pPr>
          </w:p>
        </w:tc>
        <w:tc>
          <w:tcPr>
            <w:tcW w:w="3014" w:type="dxa"/>
            <w:shd w:val="clear" w:color="auto" w:fill="auto"/>
          </w:tcPr>
          <w:p w14:paraId="333AA95F" w14:textId="77777777" w:rsidR="002B5F38" w:rsidRPr="002B5F38" w:rsidRDefault="002B5F38" w:rsidP="002B5F38">
            <w:pPr>
              <w:spacing w:before="40" w:after="120"/>
              <w:ind w:right="113"/>
              <w:rPr>
                <w:lang w:val="fr-FR"/>
              </w:rPr>
            </w:pPr>
          </w:p>
        </w:tc>
      </w:tr>
      <w:tr w:rsidR="002B5F38" w:rsidRPr="002B5F38" w14:paraId="1BB65804" w14:textId="77777777" w:rsidTr="00496B1A">
        <w:tc>
          <w:tcPr>
            <w:tcW w:w="1362" w:type="dxa"/>
            <w:shd w:val="clear" w:color="auto" w:fill="auto"/>
          </w:tcPr>
          <w:p w14:paraId="190E919A" w14:textId="77777777" w:rsidR="002B5F38" w:rsidRPr="002B5F38" w:rsidRDefault="002B5F38" w:rsidP="002B5F38">
            <w:pPr>
              <w:spacing w:before="40" w:after="120"/>
              <w:ind w:right="113"/>
              <w:rPr>
                <w:lang w:val="fr-FR"/>
              </w:rPr>
            </w:pPr>
            <w:r w:rsidRPr="002B5F38">
              <w:rPr>
                <w:lang w:val="fr-FR"/>
              </w:rPr>
              <w:t>270</w:t>
            </w:r>
          </w:p>
        </w:tc>
        <w:tc>
          <w:tcPr>
            <w:tcW w:w="1112" w:type="dxa"/>
            <w:shd w:val="clear" w:color="auto" w:fill="auto"/>
          </w:tcPr>
          <w:p w14:paraId="5EF47CA9"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645F56AE" w14:textId="77777777" w:rsidR="002B5F38" w:rsidRPr="002B5F38" w:rsidRDefault="002B5F38" w:rsidP="002B5F38">
            <w:pPr>
              <w:spacing w:before="40" w:after="120"/>
              <w:ind w:right="113"/>
              <w:rPr>
                <w:lang w:val="fr-FR"/>
              </w:rPr>
            </w:pPr>
          </w:p>
        </w:tc>
        <w:tc>
          <w:tcPr>
            <w:tcW w:w="3014" w:type="dxa"/>
            <w:shd w:val="clear" w:color="auto" w:fill="auto"/>
          </w:tcPr>
          <w:p w14:paraId="388D31A5" w14:textId="77777777" w:rsidR="002B5F38" w:rsidRPr="002B5F38" w:rsidRDefault="002B5F38" w:rsidP="002B5F38">
            <w:pPr>
              <w:spacing w:before="40" w:after="120"/>
              <w:ind w:right="113"/>
              <w:rPr>
                <w:lang w:val="fr-FR"/>
              </w:rPr>
            </w:pPr>
          </w:p>
        </w:tc>
      </w:tr>
      <w:tr w:rsidR="002B5F38" w:rsidRPr="002B5F38" w14:paraId="6D7CBA0D" w14:textId="77777777" w:rsidTr="00496B1A">
        <w:tc>
          <w:tcPr>
            <w:tcW w:w="1362" w:type="dxa"/>
            <w:shd w:val="clear" w:color="auto" w:fill="auto"/>
          </w:tcPr>
          <w:p w14:paraId="3D5B5976" w14:textId="77777777" w:rsidR="002B5F38" w:rsidRPr="002B5F38" w:rsidRDefault="002B5F38" w:rsidP="002B5F38">
            <w:pPr>
              <w:spacing w:before="40" w:after="120"/>
              <w:ind w:right="113"/>
              <w:rPr>
                <w:lang w:val="fr-FR"/>
              </w:rPr>
            </w:pPr>
            <w:r w:rsidRPr="002B5F38">
              <w:rPr>
                <w:lang w:val="fr-FR"/>
              </w:rPr>
              <w:t>271</w:t>
            </w:r>
          </w:p>
        </w:tc>
        <w:tc>
          <w:tcPr>
            <w:tcW w:w="1112" w:type="dxa"/>
            <w:shd w:val="clear" w:color="auto" w:fill="auto"/>
          </w:tcPr>
          <w:p w14:paraId="7483CCB2" w14:textId="77777777" w:rsidR="002B5F38" w:rsidRPr="002B5F38" w:rsidRDefault="002B5F38" w:rsidP="002B5F38">
            <w:pPr>
              <w:spacing w:before="40" w:after="120"/>
              <w:ind w:right="113"/>
              <w:rPr>
                <w:lang w:val="fr-FR"/>
              </w:rPr>
            </w:pPr>
            <w:r w:rsidRPr="002B5F38">
              <w:rPr>
                <w:lang w:val="fr-FR"/>
              </w:rPr>
              <w:t>Acceptée</w:t>
            </w:r>
          </w:p>
        </w:tc>
        <w:tc>
          <w:tcPr>
            <w:tcW w:w="3196" w:type="dxa"/>
            <w:shd w:val="clear" w:color="auto" w:fill="auto"/>
          </w:tcPr>
          <w:p w14:paraId="7F50B7C7" w14:textId="77777777" w:rsidR="002B5F38" w:rsidRPr="002B5F38" w:rsidRDefault="002B5F38" w:rsidP="002B5F38">
            <w:pPr>
              <w:spacing w:before="40" w:after="120"/>
              <w:ind w:right="113"/>
              <w:rPr>
                <w:lang w:val="fr-FR"/>
              </w:rPr>
            </w:pPr>
          </w:p>
        </w:tc>
        <w:tc>
          <w:tcPr>
            <w:tcW w:w="3014" w:type="dxa"/>
            <w:shd w:val="clear" w:color="auto" w:fill="auto"/>
          </w:tcPr>
          <w:p w14:paraId="56A75BE1" w14:textId="77777777" w:rsidR="002B5F38" w:rsidRPr="002B5F38" w:rsidRDefault="002B5F38" w:rsidP="002B5F38">
            <w:pPr>
              <w:spacing w:before="40" w:after="120"/>
              <w:ind w:right="113"/>
              <w:rPr>
                <w:lang w:val="fr-FR"/>
              </w:rPr>
            </w:pPr>
          </w:p>
        </w:tc>
      </w:tr>
      <w:tr w:rsidR="002B5F38" w:rsidRPr="002B5F38" w14:paraId="26B08A5C" w14:textId="77777777" w:rsidTr="00496B1A">
        <w:tc>
          <w:tcPr>
            <w:tcW w:w="1362" w:type="dxa"/>
            <w:shd w:val="clear" w:color="auto" w:fill="auto"/>
          </w:tcPr>
          <w:p w14:paraId="64FA7377" w14:textId="77777777" w:rsidR="002B5F38" w:rsidRPr="002B5F38" w:rsidRDefault="002B5F38" w:rsidP="002B5F38">
            <w:pPr>
              <w:spacing w:before="40" w:after="120"/>
              <w:ind w:right="113"/>
              <w:rPr>
                <w:lang w:val="fr-FR"/>
              </w:rPr>
            </w:pPr>
            <w:r w:rsidRPr="002B5F38">
              <w:rPr>
                <w:lang w:val="fr-FR"/>
              </w:rPr>
              <w:t>272</w:t>
            </w:r>
          </w:p>
        </w:tc>
        <w:tc>
          <w:tcPr>
            <w:tcW w:w="1112" w:type="dxa"/>
            <w:shd w:val="clear" w:color="auto" w:fill="auto"/>
          </w:tcPr>
          <w:p w14:paraId="772C880D"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026C432D" w14:textId="48873955" w:rsidR="002B5F38" w:rsidRPr="002B5F38" w:rsidRDefault="002B5F38" w:rsidP="002B5F38">
            <w:pPr>
              <w:spacing w:before="40" w:after="120"/>
              <w:ind w:right="113"/>
              <w:rPr>
                <w:lang w:val="fr-FR"/>
              </w:rPr>
            </w:pPr>
            <w:r w:rsidRPr="002B5F38">
              <w:rPr>
                <w:lang w:val="fr-FR"/>
              </w:rPr>
              <w:t>Contraire à nos réalités sociales</w:t>
            </w:r>
            <w:r w:rsidR="00686DFD">
              <w:rPr>
                <w:lang w:val="fr-FR"/>
              </w:rPr>
              <w:t>.</w:t>
            </w:r>
          </w:p>
        </w:tc>
        <w:tc>
          <w:tcPr>
            <w:tcW w:w="3014" w:type="dxa"/>
            <w:shd w:val="clear" w:color="auto" w:fill="auto"/>
          </w:tcPr>
          <w:p w14:paraId="0E59D0EB" w14:textId="77777777" w:rsidR="002B5F38" w:rsidRPr="002B5F38" w:rsidRDefault="002B5F38" w:rsidP="002B5F38">
            <w:pPr>
              <w:spacing w:before="40" w:after="120"/>
              <w:ind w:right="113"/>
              <w:rPr>
                <w:lang w:val="fr-FR"/>
              </w:rPr>
            </w:pPr>
          </w:p>
        </w:tc>
      </w:tr>
      <w:tr w:rsidR="002B5F38" w:rsidRPr="002B5F38" w14:paraId="5F056BD0" w14:textId="77777777" w:rsidTr="00496B1A">
        <w:tc>
          <w:tcPr>
            <w:tcW w:w="1362" w:type="dxa"/>
            <w:shd w:val="clear" w:color="auto" w:fill="auto"/>
          </w:tcPr>
          <w:p w14:paraId="5DB8C4BC" w14:textId="77777777" w:rsidR="002B5F38" w:rsidRPr="002B5F38" w:rsidRDefault="002B5F38" w:rsidP="002B5F38">
            <w:pPr>
              <w:spacing w:before="40" w:after="120"/>
              <w:ind w:right="113"/>
              <w:rPr>
                <w:lang w:val="fr-FR"/>
              </w:rPr>
            </w:pPr>
            <w:r w:rsidRPr="002B5F38">
              <w:rPr>
                <w:lang w:val="fr-FR"/>
              </w:rPr>
              <w:t>273</w:t>
            </w:r>
          </w:p>
        </w:tc>
        <w:tc>
          <w:tcPr>
            <w:tcW w:w="1112" w:type="dxa"/>
            <w:shd w:val="clear" w:color="auto" w:fill="auto"/>
          </w:tcPr>
          <w:p w14:paraId="14604DEC"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4D9A003F" w14:textId="06AF60B4" w:rsidR="002B5F38" w:rsidRPr="002B5F38" w:rsidRDefault="002B5F38" w:rsidP="002B5F38">
            <w:pPr>
              <w:spacing w:before="40" w:after="120"/>
              <w:ind w:right="113"/>
              <w:rPr>
                <w:lang w:val="fr-FR"/>
              </w:rPr>
            </w:pPr>
            <w:r w:rsidRPr="002B5F38">
              <w:rPr>
                <w:lang w:val="fr-FR"/>
              </w:rPr>
              <w:t>Contraire à nos réalités sociales</w:t>
            </w:r>
            <w:r w:rsidR="00686DFD">
              <w:rPr>
                <w:lang w:val="fr-FR"/>
              </w:rPr>
              <w:t>.</w:t>
            </w:r>
          </w:p>
        </w:tc>
        <w:tc>
          <w:tcPr>
            <w:tcW w:w="3014" w:type="dxa"/>
            <w:shd w:val="clear" w:color="auto" w:fill="auto"/>
          </w:tcPr>
          <w:p w14:paraId="28083C7E" w14:textId="77777777" w:rsidR="002B5F38" w:rsidRPr="002B5F38" w:rsidRDefault="002B5F38" w:rsidP="002B5F38">
            <w:pPr>
              <w:spacing w:before="40" w:after="120"/>
              <w:ind w:right="113"/>
              <w:rPr>
                <w:lang w:val="fr-FR"/>
              </w:rPr>
            </w:pPr>
          </w:p>
        </w:tc>
      </w:tr>
      <w:tr w:rsidR="002B5F38" w:rsidRPr="002B5F38" w14:paraId="5F248AB7" w14:textId="77777777" w:rsidTr="00496B1A">
        <w:tc>
          <w:tcPr>
            <w:tcW w:w="1362" w:type="dxa"/>
            <w:shd w:val="clear" w:color="auto" w:fill="auto"/>
          </w:tcPr>
          <w:p w14:paraId="6E05F3AF" w14:textId="77777777" w:rsidR="002B5F38" w:rsidRPr="002B5F38" w:rsidRDefault="002B5F38" w:rsidP="002B5F38">
            <w:pPr>
              <w:spacing w:before="40" w:after="120"/>
              <w:ind w:right="113"/>
              <w:rPr>
                <w:lang w:val="fr-FR"/>
              </w:rPr>
            </w:pPr>
            <w:r w:rsidRPr="002B5F38">
              <w:rPr>
                <w:lang w:val="fr-FR"/>
              </w:rPr>
              <w:t>274</w:t>
            </w:r>
          </w:p>
        </w:tc>
        <w:tc>
          <w:tcPr>
            <w:tcW w:w="1112" w:type="dxa"/>
            <w:shd w:val="clear" w:color="auto" w:fill="auto"/>
          </w:tcPr>
          <w:p w14:paraId="75627AB4" w14:textId="77777777" w:rsidR="002B5F38" w:rsidRPr="002B5F38" w:rsidRDefault="002B5F38" w:rsidP="002B5F38">
            <w:pPr>
              <w:spacing w:before="40" w:after="120"/>
              <w:ind w:right="113"/>
              <w:rPr>
                <w:lang w:val="fr-FR"/>
              </w:rPr>
            </w:pPr>
            <w:r w:rsidRPr="002B5F38">
              <w:rPr>
                <w:lang w:val="fr-FR"/>
              </w:rPr>
              <w:t>Notée</w:t>
            </w:r>
          </w:p>
        </w:tc>
        <w:tc>
          <w:tcPr>
            <w:tcW w:w="3196" w:type="dxa"/>
            <w:shd w:val="clear" w:color="auto" w:fill="auto"/>
          </w:tcPr>
          <w:p w14:paraId="5E0A4E97" w14:textId="111D7F4F" w:rsidR="002B5F38" w:rsidRPr="002B5F38" w:rsidRDefault="002B5F38" w:rsidP="002B5F38">
            <w:pPr>
              <w:spacing w:before="40" w:after="120"/>
              <w:ind w:right="113"/>
              <w:rPr>
                <w:lang w:val="fr-FR"/>
              </w:rPr>
            </w:pPr>
            <w:r w:rsidRPr="002B5F38">
              <w:rPr>
                <w:lang w:val="fr-FR"/>
              </w:rPr>
              <w:t>Contraire à nos réalités sociales</w:t>
            </w:r>
            <w:r w:rsidR="00686DFD">
              <w:rPr>
                <w:lang w:val="fr-FR"/>
              </w:rPr>
              <w:t>.</w:t>
            </w:r>
          </w:p>
        </w:tc>
        <w:tc>
          <w:tcPr>
            <w:tcW w:w="3014" w:type="dxa"/>
            <w:shd w:val="clear" w:color="auto" w:fill="auto"/>
          </w:tcPr>
          <w:p w14:paraId="4C75D2CB" w14:textId="77777777" w:rsidR="002B5F38" w:rsidRPr="002B5F38" w:rsidRDefault="002B5F38" w:rsidP="002B5F38">
            <w:pPr>
              <w:spacing w:before="40" w:after="120"/>
              <w:ind w:right="113"/>
              <w:rPr>
                <w:lang w:val="fr-FR"/>
              </w:rPr>
            </w:pPr>
          </w:p>
        </w:tc>
      </w:tr>
      <w:tr w:rsidR="002B5F38" w:rsidRPr="002B5F38" w14:paraId="17A40DF5" w14:textId="77777777" w:rsidTr="00496B1A">
        <w:tc>
          <w:tcPr>
            <w:tcW w:w="1362" w:type="dxa"/>
            <w:tcBorders>
              <w:bottom w:val="single" w:sz="12" w:space="0" w:color="auto"/>
            </w:tcBorders>
            <w:shd w:val="clear" w:color="auto" w:fill="auto"/>
          </w:tcPr>
          <w:p w14:paraId="17EA6793" w14:textId="77777777" w:rsidR="002B5F38" w:rsidRPr="002B5F38" w:rsidRDefault="002B5F38" w:rsidP="002B5F38">
            <w:pPr>
              <w:spacing w:before="40" w:after="120"/>
              <w:ind w:right="113"/>
              <w:rPr>
                <w:lang w:val="fr-FR"/>
              </w:rPr>
            </w:pPr>
            <w:r w:rsidRPr="002B5F38">
              <w:rPr>
                <w:lang w:val="fr-FR"/>
              </w:rPr>
              <w:t>275</w:t>
            </w:r>
          </w:p>
        </w:tc>
        <w:tc>
          <w:tcPr>
            <w:tcW w:w="1112" w:type="dxa"/>
            <w:tcBorders>
              <w:bottom w:val="single" w:sz="12" w:space="0" w:color="auto"/>
            </w:tcBorders>
            <w:shd w:val="clear" w:color="auto" w:fill="auto"/>
          </w:tcPr>
          <w:p w14:paraId="169424C2" w14:textId="77777777" w:rsidR="002B5F38" w:rsidRPr="002B5F38" w:rsidRDefault="002B5F38" w:rsidP="002B5F38">
            <w:pPr>
              <w:spacing w:before="40" w:after="120"/>
              <w:ind w:right="113"/>
              <w:rPr>
                <w:lang w:val="fr-FR"/>
              </w:rPr>
            </w:pPr>
            <w:r w:rsidRPr="002B5F38">
              <w:rPr>
                <w:lang w:val="fr-FR"/>
              </w:rPr>
              <w:t>Notée</w:t>
            </w:r>
          </w:p>
        </w:tc>
        <w:tc>
          <w:tcPr>
            <w:tcW w:w="3196" w:type="dxa"/>
            <w:tcBorders>
              <w:bottom w:val="single" w:sz="12" w:space="0" w:color="auto"/>
            </w:tcBorders>
            <w:shd w:val="clear" w:color="auto" w:fill="auto"/>
          </w:tcPr>
          <w:p w14:paraId="4C52DC59" w14:textId="33A9A9BB" w:rsidR="002B5F38" w:rsidRPr="002B5F38" w:rsidRDefault="002B5F38" w:rsidP="002B5F38">
            <w:pPr>
              <w:spacing w:before="40" w:after="120"/>
              <w:ind w:right="113"/>
              <w:rPr>
                <w:lang w:val="fr-FR"/>
              </w:rPr>
            </w:pPr>
            <w:r w:rsidRPr="002B5F38">
              <w:rPr>
                <w:lang w:val="fr-FR"/>
              </w:rPr>
              <w:t>Contraire à nos réalités sociales</w:t>
            </w:r>
            <w:r w:rsidR="00686DFD">
              <w:rPr>
                <w:lang w:val="fr-FR"/>
              </w:rPr>
              <w:t>.</w:t>
            </w:r>
          </w:p>
        </w:tc>
        <w:tc>
          <w:tcPr>
            <w:tcW w:w="3014" w:type="dxa"/>
            <w:tcBorders>
              <w:bottom w:val="single" w:sz="12" w:space="0" w:color="auto"/>
            </w:tcBorders>
            <w:shd w:val="clear" w:color="auto" w:fill="auto"/>
          </w:tcPr>
          <w:p w14:paraId="21DC332D" w14:textId="77777777" w:rsidR="002B5F38" w:rsidRPr="002B5F38" w:rsidRDefault="002B5F38" w:rsidP="002B5F38">
            <w:pPr>
              <w:spacing w:before="40" w:after="120"/>
              <w:ind w:right="113"/>
              <w:rPr>
                <w:lang w:val="fr-FR"/>
              </w:rPr>
            </w:pPr>
          </w:p>
        </w:tc>
      </w:tr>
    </w:tbl>
    <w:p w14:paraId="23B69CEC" w14:textId="3928A280" w:rsidR="0008167F" w:rsidRPr="00D7239B" w:rsidRDefault="00D7239B" w:rsidP="00D7239B">
      <w:pPr>
        <w:spacing w:before="240"/>
        <w:ind w:left="1134" w:right="1134"/>
        <w:jc w:val="center"/>
        <w:rPr>
          <w:u w:val="single"/>
        </w:rPr>
      </w:pPr>
      <w:r>
        <w:rPr>
          <w:u w:val="single"/>
        </w:rPr>
        <w:tab/>
      </w:r>
      <w:r>
        <w:rPr>
          <w:u w:val="single"/>
        </w:rPr>
        <w:tab/>
      </w:r>
      <w:r>
        <w:rPr>
          <w:u w:val="single"/>
        </w:rPr>
        <w:tab/>
      </w:r>
      <w:r w:rsidR="005F04FB">
        <w:rPr>
          <w:u w:val="single"/>
        </w:rPr>
        <w:tab/>
      </w:r>
    </w:p>
    <w:sectPr w:rsidR="0008167F" w:rsidRPr="00D7239B" w:rsidSect="0082160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DCDC" w14:textId="77777777" w:rsidR="00821609" w:rsidRDefault="00821609"/>
  </w:endnote>
  <w:endnote w:type="continuationSeparator" w:id="0">
    <w:p w14:paraId="174B84D8" w14:textId="77777777" w:rsidR="00821609" w:rsidRDefault="00821609"/>
  </w:endnote>
  <w:endnote w:type="continuationNotice" w:id="1">
    <w:p w14:paraId="34084D3D" w14:textId="77777777" w:rsidR="00821609" w:rsidRDefault="00821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BD2F" w14:textId="77777777" w:rsidR="00821609" w:rsidRPr="00821609" w:rsidRDefault="00821609" w:rsidP="00821609">
    <w:pPr>
      <w:pStyle w:val="Footer"/>
      <w:tabs>
        <w:tab w:val="right" w:pos="9638"/>
      </w:tabs>
      <w:rPr>
        <w:sz w:val="18"/>
      </w:rPr>
    </w:pPr>
    <w:r w:rsidRPr="00821609">
      <w:rPr>
        <w:b/>
        <w:sz w:val="18"/>
      </w:rPr>
      <w:fldChar w:fldCharType="begin"/>
    </w:r>
    <w:r w:rsidRPr="00821609">
      <w:rPr>
        <w:b/>
        <w:sz w:val="18"/>
      </w:rPr>
      <w:instrText xml:space="preserve"> PAGE  \* MERGEFORMAT </w:instrText>
    </w:r>
    <w:r w:rsidRPr="00821609">
      <w:rPr>
        <w:b/>
        <w:sz w:val="18"/>
      </w:rPr>
      <w:fldChar w:fldCharType="separate"/>
    </w:r>
    <w:r w:rsidRPr="00821609">
      <w:rPr>
        <w:b/>
        <w:noProof/>
        <w:sz w:val="18"/>
      </w:rPr>
      <w:t>2</w:t>
    </w:r>
    <w:r w:rsidRPr="008216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7918" w14:textId="77777777" w:rsidR="00821609" w:rsidRPr="00821609" w:rsidRDefault="00821609" w:rsidP="00821609">
    <w:pPr>
      <w:pStyle w:val="Footer"/>
      <w:tabs>
        <w:tab w:val="right" w:pos="9638"/>
      </w:tabs>
      <w:rPr>
        <w:b/>
        <w:sz w:val="18"/>
      </w:rPr>
    </w:pPr>
    <w:r>
      <w:tab/>
    </w:r>
    <w:r w:rsidRPr="00821609">
      <w:rPr>
        <w:b/>
        <w:sz w:val="18"/>
      </w:rPr>
      <w:fldChar w:fldCharType="begin"/>
    </w:r>
    <w:r w:rsidRPr="00821609">
      <w:rPr>
        <w:b/>
        <w:sz w:val="18"/>
      </w:rPr>
      <w:instrText xml:space="preserve"> PAGE  \* MERGEFORMAT </w:instrText>
    </w:r>
    <w:r w:rsidRPr="00821609">
      <w:rPr>
        <w:b/>
        <w:sz w:val="18"/>
      </w:rPr>
      <w:fldChar w:fldCharType="separate"/>
    </w:r>
    <w:r w:rsidRPr="00821609">
      <w:rPr>
        <w:b/>
        <w:noProof/>
        <w:sz w:val="18"/>
      </w:rPr>
      <w:t>3</w:t>
    </w:r>
    <w:r w:rsidRPr="008216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1195" w14:textId="77777777" w:rsidR="00A009DD" w:rsidRDefault="00A0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A322" w14:textId="77777777" w:rsidR="00821609" w:rsidRPr="00D27D5E" w:rsidRDefault="00821609" w:rsidP="00D27D5E">
      <w:pPr>
        <w:tabs>
          <w:tab w:val="right" w:pos="2155"/>
        </w:tabs>
        <w:spacing w:after="80"/>
        <w:ind w:left="680"/>
        <w:rPr>
          <w:u w:val="single"/>
        </w:rPr>
      </w:pPr>
      <w:r>
        <w:rPr>
          <w:u w:val="single"/>
        </w:rPr>
        <w:tab/>
      </w:r>
    </w:p>
  </w:footnote>
  <w:footnote w:type="continuationSeparator" w:id="0">
    <w:p w14:paraId="1F7C5C21" w14:textId="77777777" w:rsidR="00821609" w:rsidRPr="00D72E7E" w:rsidRDefault="00821609" w:rsidP="00D72E7E">
      <w:pPr>
        <w:tabs>
          <w:tab w:val="right" w:pos="2155"/>
        </w:tabs>
        <w:spacing w:after="80"/>
        <w:ind w:left="680"/>
        <w:rPr>
          <w:u w:val="single"/>
        </w:rPr>
      </w:pPr>
      <w:r w:rsidRPr="00D72E7E">
        <w:rPr>
          <w:u w:val="single"/>
        </w:rPr>
        <w:tab/>
      </w:r>
    </w:p>
  </w:footnote>
  <w:footnote w:type="continuationNotice" w:id="1">
    <w:p w14:paraId="3B0EB9FB" w14:textId="77777777" w:rsidR="00821609" w:rsidRDefault="00821609"/>
  </w:footnote>
  <w:footnote w:id="2">
    <w:p w14:paraId="75ED0DEC" w14:textId="77777777" w:rsidR="00821609" w:rsidRPr="005A0E69" w:rsidRDefault="00821609" w:rsidP="00821609">
      <w:pPr>
        <w:pStyle w:val="FootnoteText"/>
        <w:rPr>
          <w:lang w:val="fr-FR"/>
        </w:rPr>
      </w:pPr>
      <w:r>
        <w:tab/>
      </w:r>
      <w:r w:rsidRPr="005F04FB">
        <w:rPr>
          <w:rStyle w:val="FootnoteReference"/>
          <w:sz w:val="20"/>
          <w:vertAlign w:val="baseline"/>
          <w:lang w:val="fr-FR"/>
        </w:rPr>
        <w:t>*</w:t>
      </w:r>
      <w:r w:rsidRPr="005F04FB">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w:t>
      </w:r>
      <w:r>
        <w:rPr>
          <w:lang w:val="fr-FR"/>
        </w:rPr>
        <w:t xml:space="preserve"> </w:t>
      </w:r>
      <w:r w:rsidRPr="00150F0D">
        <w:rPr>
          <w:lang w:val="fr-FR"/>
        </w:rPr>
        <w:t>traduction de l</w:t>
      </w:r>
      <w:r>
        <w:rPr>
          <w:lang w:val="fr-FR"/>
        </w:rPr>
        <w:t>’</w:t>
      </w:r>
      <w:r w:rsidRPr="00150F0D">
        <w:rPr>
          <w:lang w:val="fr-FR"/>
        </w:rPr>
        <w:t>Organisation des Nations</w:t>
      </w:r>
      <w:r>
        <w:rPr>
          <w:lang w:val="fr-FR"/>
        </w:rPr>
        <w:t xml:space="preserve"> </w:t>
      </w:r>
      <w:r w:rsidRPr="00150F0D">
        <w:rPr>
          <w:lang w:val="fr-FR"/>
        </w:rPr>
        <w:t>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D112" w14:textId="1F59BB09" w:rsidR="00821609" w:rsidRPr="00821609" w:rsidRDefault="00A009DD">
    <w:pPr>
      <w:pStyle w:val="Header"/>
    </w:pPr>
    <w:r>
      <w:rPr>
        <w:noProof/>
      </w:rPr>
      <w:pict w14:anchorId="680EE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2126" o:spid="_x0000_s1026"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fldSimple w:instr=" TITLE  \* MERGEFORMAT ">
      <w:r w:rsidR="00821609">
        <w:t>A/HRC/54/8/Add.1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67B4" w14:textId="4ED69C74" w:rsidR="00821609" w:rsidRPr="00821609" w:rsidRDefault="00A009DD" w:rsidP="00821609">
    <w:pPr>
      <w:pStyle w:val="Header"/>
      <w:jc w:val="right"/>
    </w:pPr>
    <w:r>
      <w:rPr>
        <w:noProof/>
      </w:rPr>
      <w:pict w14:anchorId="55DE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2127"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fldSimple w:instr=" TITLE  \* MERGEFORMAT ">
      <w:r w:rsidR="00821609">
        <w:t>A/HRC/54/8/Add.1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D498" w14:textId="43AD8309" w:rsidR="00A009DD" w:rsidRDefault="00A009DD">
    <w:pPr>
      <w:pStyle w:val="Header"/>
    </w:pPr>
    <w:r>
      <w:rPr>
        <w:noProof/>
      </w:rPr>
      <w:pict w14:anchorId="2CF4B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2125" o:spid="_x0000_s1025"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04C6B07"/>
    <w:multiLevelType w:val="multilevel"/>
    <w:tmpl w:val="0FF44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EF643A"/>
    <w:multiLevelType w:val="hybridMultilevel"/>
    <w:tmpl w:val="B706EF52"/>
    <w:lvl w:ilvl="0" w:tplc="340C000B">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22" w15:restartNumberingAfterBreak="0">
    <w:nsid w:val="7D4811E8"/>
    <w:multiLevelType w:val="hybridMultilevel"/>
    <w:tmpl w:val="C2B8C170"/>
    <w:lvl w:ilvl="0" w:tplc="15A0E340">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2646522">
    <w:abstractNumId w:val="21"/>
  </w:num>
  <w:num w:numId="2" w16cid:durableId="1580560303">
    <w:abstractNumId w:val="12"/>
  </w:num>
  <w:num w:numId="3" w16cid:durableId="790323757">
    <w:abstractNumId w:val="1"/>
  </w:num>
  <w:num w:numId="4" w16cid:durableId="732587554">
    <w:abstractNumId w:val="0"/>
  </w:num>
  <w:num w:numId="5" w16cid:durableId="2022584819">
    <w:abstractNumId w:val="2"/>
  </w:num>
  <w:num w:numId="6" w16cid:durableId="310990600">
    <w:abstractNumId w:val="3"/>
  </w:num>
  <w:num w:numId="7" w16cid:durableId="570772316">
    <w:abstractNumId w:val="8"/>
  </w:num>
  <w:num w:numId="8" w16cid:durableId="1191338959">
    <w:abstractNumId w:val="9"/>
  </w:num>
  <w:num w:numId="9" w16cid:durableId="1932615821">
    <w:abstractNumId w:val="7"/>
  </w:num>
  <w:num w:numId="10" w16cid:durableId="2112893261">
    <w:abstractNumId w:val="6"/>
  </w:num>
  <w:num w:numId="11" w16cid:durableId="2018576483">
    <w:abstractNumId w:val="5"/>
  </w:num>
  <w:num w:numId="12" w16cid:durableId="464080838">
    <w:abstractNumId w:val="4"/>
  </w:num>
  <w:num w:numId="13" w16cid:durableId="204828086">
    <w:abstractNumId w:val="13"/>
  </w:num>
  <w:num w:numId="14" w16cid:durableId="1693411046">
    <w:abstractNumId w:val="20"/>
  </w:num>
  <w:num w:numId="15" w16cid:durableId="542211612">
    <w:abstractNumId w:val="19"/>
  </w:num>
  <w:num w:numId="16" w16cid:durableId="887036342">
    <w:abstractNumId w:val="18"/>
  </w:num>
  <w:num w:numId="17" w16cid:durableId="87315426">
    <w:abstractNumId w:val="14"/>
  </w:num>
  <w:num w:numId="18" w16cid:durableId="186456609">
    <w:abstractNumId w:val="18"/>
  </w:num>
  <w:num w:numId="19" w16cid:durableId="636104830">
    <w:abstractNumId w:val="14"/>
  </w:num>
  <w:num w:numId="20" w16cid:durableId="516314052">
    <w:abstractNumId w:val="18"/>
  </w:num>
  <w:num w:numId="21" w16cid:durableId="200022595">
    <w:abstractNumId w:val="14"/>
  </w:num>
  <w:num w:numId="22" w16cid:durableId="418988673">
    <w:abstractNumId w:val="10"/>
  </w:num>
  <w:num w:numId="23" w16cid:durableId="631405300">
    <w:abstractNumId w:val="17"/>
  </w:num>
  <w:num w:numId="24" w16cid:durableId="1117454996">
    <w:abstractNumId w:val="11"/>
  </w:num>
  <w:num w:numId="25" w16cid:durableId="73826020">
    <w:abstractNumId w:val="22"/>
  </w:num>
  <w:num w:numId="26" w16cid:durableId="850992324">
    <w:abstractNumId w:val="15"/>
  </w:num>
  <w:num w:numId="27" w16cid:durableId="84744726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09"/>
    <w:rsid w:val="00016AC5"/>
    <w:rsid w:val="00020C56"/>
    <w:rsid w:val="00025771"/>
    <w:rsid w:val="0003055E"/>
    <w:rsid w:val="00057BC0"/>
    <w:rsid w:val="0008047D"/>
    <w:rsid w:val="0008167F"/>
    <w:rsid w:val="000E03D2"/>
    <w:rsid w:val="000F41F2"/>
    <w:rsid w:val="0011219D"/>
    <w:rsid w:val="00133B7A"/>
    <w:rsid w:val="001370FA"/>
    <w:rsid w:val="00153B2E"/>
    <w:rsid w:val="00160540"/>
    <w:rsid w:val="00170BBF"/>
    <w:rsid w:val="00172B99"/>
    <w:rsid w:val="00186254"/>
    <w:rsid w:val="00192EEB"/>
    <w:rsid w:val="001A20FB"/>
    <w:rsid w:val="001C6647"/>
    <w:rsid w:val="001E3FEB"/>
    <w:rsid w:val="001E4A02"/>
    <w:rsid w:val="00201814"/>
    <w:rsid w:val="00222DC0"/>
    <w:rsid w:val="002659F1"/>
    <w:rsid w:val="00287E79"/>
    <w:rsid w:val="002928F9"/>
    <w:rsid w:val="002A5D07"/>
    <w:rsid w:val="002B5F38"/>
    <w:rsid w:val="003016B7"/>
    <w:rsid w:val="003515AA"/>
    <w:rsid w:val="00374106"/>
    <w:rsid w:val="0037787B"/>
    <w:rsid w:val="003800E1"/>
    <w:rsid w:val="003976D5"/>
    <w:rsid w:val="003D193B"/>
    <w:rsid w:val="003D5D72"/>
    <w:rsid w:val="003D6C68"/>
    <w:rsid w:val="003E6ACD"/>
    <w:rsid w:val="004159D0"/>
    <w:rsid w:val="00453816"/>
    <w:rsid w:val="00481744"/>
    <w:rsid w:val="00482630"/>
    <w:rsid w:val="00496B1A"/>
    <w:rsid w:val="004B2F4D"/>
    <w:rsid w:val="004D6E2A"/>
    <w:rsid w:val="004E0ED4"/>
    <w:rsid w:val="004E1094"/>
    <w:rsid w:val="004E1885"/>
    <w:rsid w:val="00506892"/>
    <w:rsid w:val="00515E4C"/>
    <w:rsid w:val="00571F41"/>
    <w:rsid w:val="00594033"/>
    <w:rsid w:val="005E5D1F"/>
    <w:rsid w:val="005F04FB"/>
    <w:rsid w:val="005F3C2D"/>
    <w:rsid w:val="00612D48"/>
    <w:rsid w:val="00616B45"/>
    <w:rsid w:val="006402CD"/>
    <w:rsid w:val="006439EC"/>
    <w:rsid w:val="0066166E"/>
    <w:rsid w:val="006717FE"/>
    <w:rsid w:val="006739B9"/>
    <w:rsid w:val="00686DFD"/>
    <w:rsid w:val="006A4BB1"/>
    <w:rsid w:val="006B4590"/>
    <w:rsid w:val="006C340C"/>
    <w:rsid w:val="0070347C"/>
    <w:rsid w:val="007245EE"/>
    <w:rsid w:val="00734DB3"/>
    <w:rsid w:val="00757464"/>
    <w:rsid w:val="00757B26"/>
    <w:rsid w:val="007602DF"/>
    <w:rsid w:val="00794671"/>
    <w:rsid w:val="007B4AD1"/>
    <w:rsid w:val="007D30F7"/>
    <w:rsid w:val="0081197C"/>
    <w:rsid w:val="00821609"/>
    <w:rsid w:val="00844750"/>
    <w:rsid w:val="0088312E"/>
    <w:rsid w:val="008921DD"/>
    <w:rsid w:val="0089595B"/>
    <w:rsid w:val="008B4356"/>
    <w:rsid w:val="008E7FAE"/>
    <w:rsid w:val="00911BF7"/>
    <w:rsid w:val="0096714A"/>
    <w:rsid w:val="00977EC8"/>
    <w:rsid w:val="009D3A8C"/>
    <w:rsid w:val="009E7956"/>
    <w:rsid w:val="00A009DD"/>
    <w:rsid w:val="00A2492E"/>
    <w:rsid w:val="00A41FCA"/>
    <w:rsid w:val="00A63BBD"/>
    <w:rsid w:val="00A8374C"/>
    <w:rsid w:val="00A954DF"/>
    <w:rsid w:val="00AC47AD"/>
    <w:rsid w:val="00AC7977"/>
    <w:rsid w:val="00AE352C"/>
    <w:rsid w:val="00AE5C9A"/>
    <w:rsid w:val="00B32AA5"/>
    <w:rsid w:val="00B32E2D"/>
    <w:rsid w:val="00B61990"/>
    <w:rsid w:val="00B9642C"/>
    <w:rsid w:val="00BA20C6"/>
    <w:rsid w:val="00BE28D3"/>
    <w:rsid w:val="00BF0556"/>
    <w:rsid w:val="00C261F8"/>
    <w:rsid w:val="00C717E0"/>
    <w:rsid w:val="00CD1A71"/>
    <w:rsid w:val="00CD1FBB"/>
    <w:rsid w:val="00CE2A9C"/>
    <w:rsid w:val="00CE5AFE"/>
    <w:rsid w:val="00D016B5"/>
    <w:rsid w:val="00D034F1"/>
    <w:rsid w:val="00D27D5E"/>
    <w:rsid w:val="00D42E42"/>
    <w:rsid w:val="00D7239B"/>
    <w:rsid w:val="00D72E7E"/>
    <w:rsid w:val="00DE2AF1"/>
    <w:rsid w:val="00DE6D90"/>
    <w:rsid w:val="00DF002F"/>
    <w:rsid w:val="00E0244D"/>
    <w:rsid w:val="00E53A1D"/>
    <w:rsid w:val="00E6527A"/>
    <w:rsid w:val="00E81E94"/>
    <w:rsid w:val="00E82607"/>
    <w:rsid w:val="00E87AC1"/>
    <w:rsid w:val="00ED5B64"/>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725546"/>
  <w15:docId w15:val="{D9D86001-607F-46B0-920F-A3321A6F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link w:val="HeaderChar"/>
    <w:uiPriority w:val="99"/>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link w:val="FooterChar"/>
    <w:uiPriority w:val="99"/>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uiPriority w:val="39"/>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821609"/>
    <w:rPr>
      <w:sz w:val="18"/>
      <w:lang w:val="en-GB" w:eastAsia="en-US"/>
    </w:rPr>
  </w:style>
  <w:style w:type="paragraph" w:styleId="ListParagraph">
    <w:name w:val="List Paragraph"/>
    <w:basedOn w:val="Normal"/>
    <w:uiPriority w:val="34"/>
    <w:qFormat/>
    <w:rsid w:val="002B5F38"/>
    <w:pPr>
      <w:suppressAutoHyphens w:val="0"/>
      <w:spacing w:after="160" w:line="259" w:lineRule="auto"/>
      <w:ind w:left="720"/>
      <w:contextualSpacing/>
    </w:pPr>
    <w:rPr>
      <w:rFonts w:asciiTheme="minorHAnsi" w:eastAsiaTheme="minorHAnsi" w:hAnsiTheme="minorHAnsi" w:cstheme="minorBidi"/>
      <w:kern w:val="2"/>
      <w:sz w:val="22"/>
      <w:szCs w:val="22"/>
      <w:lang w:val="fr-FR"/>
      <w14:ligatures w14:val="standardContextual"/>
    </w:rPr>
  </w:style>
  <w:style w:type="character" w:customStyle="1" w:styleId="HeaderChar">
    <w:name w:val="Header Char"/>
    <w:aliases w:val="6_G Char"/>
    <w:basedOn w:val="DefaultParagraphFont"/>
    <w:link w:val="Header"/>
    <w:uiPriority w:val="99"/>
    <w:rsid w:val="002B5F38"/>
    <w:rPr>
      <w:b/>
      <w:sz w:val="18"/>
      <w:lang w:val="en-GB" w:eastAsia="en-US"/>
    </w:rPr>
  </w:style>
  <w:style w:type="character" w:customStyle="1" w:styleId="FooterChar">
    <w:name w:val="Footer Char"/>
    <w:aliases w:val="3_G Char"/>
    <w:basedOn w:val="DefaultParagraphFont"/>
    <w:link w:val="Footer"/>
    <w:uiPriority w:val="99"/>
    <w:rsid w:val="002B5F38"/>
    <w:rPr>
      <w:sz w:val="16"/>
      <w:lang w:val="en-GB" w:eastAsia="en-US"/>
    </w:rPr>
  </w:style>
  <w:style w:type="character" w:styleId="CommentReference">
    <w:name w:val="annotation reference"/>
    <w:basedOn w:val="DefaultParagraphFont"/>
    <w:uiPriority w:val="99"/>
    <w:semiHidden/>
    <w:unhideWhenUsed/>
    <w:rsid w:val="002B5F38"/>
    <w:rPr>
      <w:sz w:val="16"/>
      <w:szCs w:val="16"/>
    </w:rPr>
  </w:style>
  <w:style w:type="paragraph" w:styleId="CommentText">
    <w:name w:val="annotation text"/>
    <w:basedOn w:val="Normal"/>
    <w:link w:val="CommentTextChar"/>
    <w:uiPriority w:val="99"/>
    <w:semiHidden/>
    <w:unhideWhenUsed/>
    <w:rsid w:val="002B5F38"/>
    <w:pPr>
      <w:suppressAutoHyphens w:val="0"/>
      <w:spacing w:after="160" w:line="240" w:lineRule="auto"/>
    </w:pPr>
    <w:rPr>
      <w:rFonts w:asciiTheme="minorHAnsi" w:eastAsiaTheme="minorHAnsi" w:hAnsiTheme="minorHAnsi" w:cstheme="minorBidi"/>
      <w:kern w:val="2"/>
      <w:lang w:val="fr-FR"/>
      <w14:ligatures w14:val="standardContextual"/>
    </w:rPr>
  </w:style>
  <w:style w:type="character" w:customStyle="1" w:styleId="CommentTextChar">
    <w:name w:val="Comment Text Char"/>
    <w:basedOn w:val="DefaultParagraphFont"/>
    <w:link w:val="CommentText"/>
    <w:uiPriority w:val="99"/>
    <w:semiHidden/>
    <w:rsid w:val="002B5F38"/>
    <w:rPr>
      <w:rFonts w:asciiTheme="minorHAnsi" w:eastAsiaTheme="minorHAnsi" w:hAnsiTheme="minorHAnsi" w:cstheme="minorBidi"/>
      <w:kern w:val="2"/>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2B5F38"/>
    <w:rPr>
      <w:b/>
      <w:bCs/>
    </w:rPr>
  </w:style>
  <w:style w:type="character" w:customStyle="1" w:styleId="CommentSubjectChar">
    <w:name w:val="Comment Subject Char"/>
    <w:basedOn w:val="CommentTextChar"/>
    <w:link w:val="CommentSubject"/>
    <w:uiPriority w:val="99"/>
    <w:semiHidden/>
    <w:rsid w:val="002B5F38"/>
    <w:rPr>
      <w:rFonts w:asciiTheme="minorHAnsi" w:eastAsiaTheme="minorHAnsi" w:hAnsiTheme="minorHAnsi" w:cstheme="minorBidi"/>
      <w:b/>
      <w:bCs/>
      <w:kern w:val="2"/>
      <w:lang w:eastAsia="en-US"/>
      <w14:ligatures w14:val="standardContextual"/>
    </w:rPr>
  </w:style>
  <w:style w:type="paragraph" w:styleId="Revision">
    <w:name w:val="Revision"/>
    <w:hidden/>
    <w:uiPriority w:val="99"/>
    <w:semiHidden/>
    <w:rsid w:val="002B5F38"/>
    <w:rPr>
      <w:rFonts w:asciiTheme="minorHAnsi" w:eastAsiaTheme="minorHAnsi" w:hAnsiTheme="minorHAnsi" w:cstheme="minorBidi"/>
      <w:kern w:val="2"/>
      <w:sz w:val="22"/>
      <w:szCs w:val="22"/>
      <w:lang w:eastAsia="en-US"/>
      <w14:ligatures w14:val="standardContextual"/>
    </w:rPr>
  </w:style>
  <w:style w:type="paragraph" w:styleId="NoSpacing">
    <w:name w:val="No Spacing"/>
    <w:qFormat/>
    <w:rsid w:val="002B5F38"/>
    <w:pPr>
      <w:suppressAutoHyphens/>
      <w:autoSpaceDN w:val="0"/>
      <w:textAlignment w:val="baseline"/>
    </w:pPr>
    <w:rPr>
      <w:rFonts w:ascii="Calibri" w:hAnsi="Calibri"/>
      <w:sz w:val="22"/>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1BDE-1F00-45A8-B8AB-1D95FC07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1</TotalTime>
  <Pages>14</Pages>
  <Words>2539</Words>
  <Characters>13966</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A/HRC/54/8/Add.1</vt:lpstr>
      <vt:lpstr>Nations Unies</vt:lpstr>
    </vt:vector>
  </TitlesOfParts>
  <Company>CSD</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A/HRC/54/8/Add.1</dc:title>
  <dc:creator>IHARA Sumiko</dc:creator>
  <cp:lastModifiedBy>Veronique</cp:lastModifiedBy>
  <cp:revision>2</cp:revision>
  <cp:lastPrinted>2008-02-01T10:36:00Z</cp:lastPrinted>
  <dcterms:created xsi:type="dcterms:W3CDTF">2023-09-13T09:22:00Z</dcterms:created>
  <dcterms:modified xsi:type="dcterms:W3CDTF">2023-09-13T09:22:00Z</dcterms:modified>
</cp:coreProperties>
</file>