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44A71E7" w14:textId="77777777" w:rsidTr="00562621">
        <w:trPr>
          <w:trHeight w:val="851"/>
        </w:trPr>
        <w:tc>
          <w:tcPr>
            <w:tcW w:w="1259" w:type="dxa"/>
            <w:tcBorders>
              <w:top w:val="nil"/>
              <w:left w:val="nil"/>
              <w:bottom w:val="single" w:sz="4" w:space="0" w:color="auto"/>
              <w:right w:val="nil"/>
            </w:tcBorders>
          </w:tcPr>
          <w:p w14:paraId="58992A9B"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7045973" w14:textId="7005E455"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CE83BC9" w14:textId="209380A1" w:rsidR="00446DE4" w:rsidRPr="00DE3EC0" w:rsidRDefault="00705C67" w:rsidP="00705C67">
            <w:pPr>
              <w:jc w:val="right"/>
            </w:pPr>
            <w:r w:rsidRPr="00705C67">
              <w:rPr>
                <w:sz w:val="40"/>
              </w:rPr>
              <w:t>A</w:t>
            </w:r>
            <w:r>
              <w:t>/HRC/53/15/Add.1</w:t>
            </w:r>
          </w:p>
        </w:tc>
      </w:tr>
      <w:tr w:rsidR="003107FA" w14:paraId="128D58C1" w14:textId="77777777" w:rsidTr="00562621">
        <w:trPr>
          <w:trHeight w:val="2835"/>
        </w:trPr>
        <w:tc>
          <w:tcPr>
            <w:tcW w:w="1259" w:type="dxa"/>
            <w:tcBorders>
              <w:top w:val="single" w:sz="4" w:space="0" w:color="auto"/>
              <w:left w:val="nil"/>
              <w:bottom w:val="single" w:sz="12" w:space="0" w:color="auto"/>
              <w:right w:val="nil"/>
            </w:tcBorders>
          </w:tcPr>
          <w:p w14:paraId="37006344" w14:textId="074B54EE"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4ECF1F6" w14:textId="367D7DAE" w:rsidR="003107FA" w:rsidRPr="00B3317B" w:rsidRDefault="00652644"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08F4215E" w14:textId="77777777" w:rsidR="003107FA" w:rsidRDefault="00705C67" w:rsidP="00705C67">
            <w:pPr>
              <w:spacing w:before="240" w:line="240" w:lineRule="exact"/>
            </w:pPr>
            <w:r>
              <w:t>Distr.: General</w:t>
            </w:r>
          </w:p>
          <w:p w14:paraId="5D89E1AF" w14:textId="4E4E247A" w:rsidR="00705C67" w:rsidRDefault="00DD5D4D" w:rsidP="00705C67">
            <w:pPr>
              <w:spacing w:line="240" w:lineRule="exact"/>
            </w:pPr>
            <w:r>
              <w:t>8</w:t>
            </w:r>
            <w:r w:rsidR="00705C67">
              <w:t xml:space="preserve"> June 2023</w:t>
            </w:r>
          </w:p>
          <w:p w14:paraId="5FCA2C53" w14:textId="77777777" w:rsidR="00705C67" w:rsidRDefault="00705C67" w:rsidP="00705C67">
            <w:pPr>
              <w:spacing w:line="240" w:lineRule="exact"/>
            </w:pPr>
          </w:p>
          <w:p w14:paraId="310B1E12" w14:textId="6A1362FD" w:rsidR="00705C67" w:rsidRDefault="00705C67" w:rsidP="00705C67">
            <w:pPr>
              <w:spacing w:line="240" w:lineRule="exact"/>
            </w:pPr>
            <w:r>
              <w:t>Original: English</w:t>
            </w:r>
          </w:p>
        </w:tc>
      </w:tr>
    </w:tbl>
    <w:p w14:paraId="10485828" w14:textId="77777777" w:rsidR="00705C67" w:rsidRPr="006C7248" w:rsidRDefault="00705C67" w:rsidP="00705C67">
      <w:pPr>
        <w:spacing w:before="120"/>
        <w:rPr>
          <w:b/>
          <w:bCs/>
          <w:sz w:val="24"/>
          <w:szCs w:val="24"/>
        </w:rPr>
      </w:pPr>
      <w:r w:rsidRPr="006C7248">
        <w:rPr>
          <w:b/>
          <w:bCs/>
          <w:sz w:val="24"/>
          <w:szCs w:val="24"/>
        </w:rPr>
        <w:t>Human Rights Council</w:t>
      </w:r>
      <w:r>
        <w:rPr>
          <w:noProof/>
          <w:lang w:val="en-US" w:eastAsia="ja-JP"/>
        </w:rPr>
        <mc:AlternateContent>
          <mc:Choice Requires="wps">
            <w:drawing>
              <wp:anchor distT="0" distB="0" distL="114300" distR="114300" simplePos="0" relativeHeight="251659264" behindDoc="0" locked="0" layoutInCell="1" allowOverlap="0" wp14:anchorId="79FB28B7" wp14:editId="3355EC84">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2BF12" id="Rectangle 2" o:spid="_x0000_s1026" alt="Add" style="position:absolute;left:0;text-align:left;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14:paraId="426AA849" w14:textId="77777777" w:rsidR="00705C67" w:rsidRDefault="00705C67" w:rsidP="00705C67">
      <w:pPr>
        <w:rPr>
          <w:b/>
          <w:bCs/>
        </w:rPr>
      </w:pPr>
      <w:r>
        <w:rPr>
          <w:b/>
          <w:bCs/>
        </w:rPr>
        <w:t>Fifty-third</w:t>
      </w:r>
      <w:r w:rsidRPr="006C7248">
        <w:rPr>
          <w:b/>
          <w:bCs/>
        </w:rPr>
        <w:t xml:space="preserve"> session</w:t>
      </w:r>
    </w:p>
    <w:p w14:paraId="10C6C360" w14:textId="27D82A54" w:rsidR="00705C67" w:rsidRPr="00E8346E" w:rsidRDefault="00705C67" w:rsidP="00705C67">
      <w:pPr>
        <w:rPr>
          <w:bCs/>
        </w:rPr>
      </w:pPr>
      <w:r>
        <w:rPr>
          <w:bCs/>
        </w:rPr>
        <w:t>19 June</w:t>
      </w:r>
      <w:r w:rsidR="00FC31BF">
        <w:rPr>
          <w:bCs/>
        </w:rPr>
        <w:t>–</w:t>
      </w:r>
      <w:r>
        <w:rPr>
          <w:bCs/>
        </w:rPr>
        <w:t>14 July 2023</w:t>
      </w:r>
    </w:p>
    <w:p w14:paraId="3441FEF6" w14:textId="77777777" w:rsidR="00705C67" w:rsidRPr="006C7248" w:rsidRDefault="00705C67" w:rsidP="00705C67">
      <w:r w:rsidRPr="006C7248">
        <w:t>Agenda item 6</w:t>
      </w:r>
    </w:p>
    <w:p w14:paraId="62DEE8F9" w14:textId="77777777" w:rsidR="00705C67" w:rsidRPr="006C7248" w:rsidRDefault="00705C67" w:rsidP="00705C67">
      <w:pPr>
        <w:rPr>
          <w:b/>
        </w:rPr>
      </w:pPr>
      <w:r>
        <w:rPr>
          <w:b/>
        </w:rPr>
        <w:t>Universal periodic r</w:t>
      </w:r>
      <w:r w:rsidRPr="006C7248">
        <w:rPr>
          <w:b/>
        </w:rPr>
        <w:t>eview</w:t>
      </w:r>
    </w:p>
    <w:p w14:paraId="1C9C8ED9" w14:textId="77777777" w:rsidR="00705C67" w:rsidRPr="006C7248" w:rsidRDefault="00705C67" w:rsidP="00705C67">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3D20CE02" w14:textId="35835520" w:rsidR="00705C67" w:rsidRPr="006C7248" w:rsidRDefault="00705C67" w:rsidP="00705C67">
      <w:pPr>
        <w:keepNext/>
        <w:keepLines/>
        <w:tabs>
          <w:tab w:val="right" w:pos="851"/>
        </w:tabs>
        <w:spacing w:before="360" w:after="240" w:line="300" w:lineRule="exact"/>
        <w:ind w:left="1134" w:right="1134" w:hanging="1134"/>
        <w:rPr>
          <w:b/>
          <w:sz w:val="28"/>
        </w:rPr>
      </w:pPr>
      <w:r>
        <w:rPr>
          <w:b/>
          <w:sz w:val="28"/>
        </w:rPr>
        <w:tab/>
      </w:r>
      <w:r>
        <w:rPr>
          <w:b/>
          <w:sz w:val="28"/>
        </w:rPr>
        <w:tab/>
        <w:t>Japan</w:t>
      </w:r>
    </w:p>
    <w:p w14:paraId="2E8BFEE4" w14:textId="77777777" w:rsidR="00705C67" w:rsidRPr="006C7248" w:rsidRDefault="00705C67" w:rsidP="00705C67">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4BBE3457" w14:textId="77777777" w:rsidR="00705C67" w:rsidRPr="006C7248" w:rsidRDefault="00705C67" w:rsidP="00705C67">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14:paraId="5E7AF7E2" w14:textId="77777777" w:rsidR="00C73BD6" w:rsidRDefault="00705C67" w:rsidP="00FE318E">
      <w:pPr>
        <w:pStyle w:val="SingleTxtG"/>
        <w:rPr>
          <w:lang w:val="en-US"/>
        </w:rPr>
      </w:pPr>
      <w:r w:rsidRPr="006C7248">
        <w:br w:type="page"/>
      </w:r>
      <w:r w:rsidRPr="00CC4D49">
        <w:lastRenderedPageBreak/>
        <w:t>1.</w:t>
      </w:r>
      <w:r w:rsidR="00CC4D49" w:rsidRPr="00CC4D49">
        <w:tab/>
      </w:r>
      <w:r w:rsidR="00FE318E" w:rsidRPr="00FE318E">
        <w:rPr>
          <w:lang w:val="en-US"/>
        </w:rPr>
        <w:t xml:space="preserve">The Government of Japan (hereinafter “the Government”) has carefully considered all 300 recommendations from the interactive dialogue (ID) on 31 January 2023, in accordance with the provisions of paragraphs 27 and 32 of the annex to Council resolution 5/1 and paragraph 16 of the annex to Council resolution 16/21. Japan is pleased to provide the following responses, including additional comments, where applicable. In summary, Japan “supports” </w:t>
      </w:r>
      <w:r w:rsidR="00FE318E" w:rsidRPr="00FE318E">
        <w:rPr>
          <w:rFonts w:hint="eastAsia"/>
          <w:lang w:val="en-US"/>
        </w:rPr>
        <w:t>180</w:t>
      </w:r>
      <w:r w:rsidR="00FE318E" w:rsidRPr="00FE318E">
        <w:rPr>
          <w:lang w:val="en-US"/>
        </w:rPr>
        <w:t xml:space="preserve"> recommendations (classified as “Accept to follow up”), and “notes” 120 recommendations (classified as “Partially accept to follow up”, “note” and “not accept”). Japan will continue to follow up the recommendations it has accepted to follow up, including those Japan has been already addressing.</w:t>
      </w:r>
    </w:p>
    <w:p w14:paraId="5D46CD92" w14:textId="6BD550D9" w:rsidR="00D40298" w:rsidRDefault="00C73BD6" w:rsidP="00D40298">
      <w:pPr>
        <w:pStyle w:val="SingleTxtG"/>
        <w:rPr>
          <w:lang w:val="en-US"/>
        </w:rPr>
      </w:pPr>
      <w:r>
        <w:rPr>
          <w:lang w:val="en-US"/>
        </w:rPr>
        <w:t>2.</w:t>
      </w:r>
      <w:r>
        <w:rPr>
          <w:lang w:val="en-US"/>
        </w:rPr>
        <w:tab/>
      </w:r>
      <w:r w:rsidR="00FE318E" w:rsidRPr="00FE318E">
        <w:rPr>
          <w:lang w:val="en-US"/>
        </w:rPr>
        <w:t>Upon review, Japan accepts to follow up on the following recommendations formulated during the ID: 158.8</w:t>
      </w:r>
      <w:r w:rsidR="00310565">
        <w:rPr>
          <w:lang w:val="en-US"/>
        </w:rPr>
        <w:t>-</w:t>
      </w:r>
      <w:r w:rsidR="00FE318E" w:rsidRPr="00FE318E">
        <w:rPr>
          <w:lang w:val="en-US"/>
        </w:rPr>
        <w:t>158.11</w:t>
      </w:r>
      <w:r w:rsidR="00310565">
        <w:rPr>
          <w:lang w:val="en-US"/>
        </w:rPr>
        <w:t>,</w:t>
      </w:r>
      <w:r w:rsidR="00FE318E" w:rsidRPr="00FE318E">
        <w:rPr>
          <w:lang w:val="en-US"/>
        </w:rPr>
        <w:t xml:space="preserve"> 158.14</w:t>
      </w:r>
      <w:r w:rsidR="00310565">
        <w:rPr>
          <w:lang w:val="en-US"/>
        </w:rPr>
        <w:t>-</w:t>
      </w:r>
      <w:r w:rsidR="00FE318E" w:rsidRPr="00FE318E">
        <w:rPr>
          <w:lang w:val="en-US"/>
        </w:rPr>
        <w:t>158.17</w:t>
      </w:r>
      <w:r w:rsidR="00310565">
        <w:rPr>
          <w:lang w:val="en-US"/>
        </w:rPr>
        <w:t>,</w:t>
      </w:r>
      <w:r w:rsidR="00FE318E" w:rsidRPr="00FE318E">
        <w:rPr>
          <w:lang w:val="en-US"/>
        </w:rPr>
        <w:t xml:space="preserve"> 158.20</w:t>
      </w:r>
      <w:r w:rsidR="00310565">
        <w:rPr>
          <w:lang w:val="en-US"/>
        </w:rPr>
        <w:t>-</w:t>
      </w:r>
      <w:r w:rsidR="00FE318E" w:rsidRPr="00FE318E">
        <w:rPr>
          <w:rFonts w:hint="eastAsia"/>
          <w:lang w:val="en-US"/>
        </w:rPr>
        <w:t>158.21</w:t>
      </w:r>
      <w:r w:rsidR="00310565">
        <w:rPr>
          <w:lang w:val="en-US"/>
        </w:rPr>
        <w:t>,</w:t>
      </w:r>
      <w:r w:rsidR="00FE318E" w:rsidRPr="00FE318E">
        <w:rPr>
          <w:lang w:val="en-US"/>
        </w:rPr>
        <w:t xml:space="preserve"> 158.23</w:t>
      </w:r>
      <w:r w:rsidR="00310565">
        <w:rPr>
          <w:lang w:val="en-US"/>
        </w:rPr>
        <w:t>,</w:t>
      </w:r>
      <w:r w:rsidR="00FE318E" w:rsidRPr="00FE318E">
        <w:rPr>
          <w:lang w:val="en-US"/>
        </w:rPr>
        <w:t xml:space="preserve"> 158.27</w:t>
      </w:r>
      <w:r w:rsidR="00310565">
        <w:rPr>
          <w:lang w:val="en-US"/>
        </w:rPr>
        <w:t>-</w:t>
      </w:r>
      <w:r w:rsidR="00FE318E" w:rsidRPr="00FE318E">
        <w:rPr>
          <w:lang w:val="en-US"/>
        </w:rPr>
        <w:t>158.31</w:t>
      </w:r>
      <w:r w:rsidR="00310565">
        <w:rPr>
          <w:lang w:val="en-US"/>
        </w:rPr>
        <w:t>,</w:t>
      </w:r>
      <w:r w:rsidR="00FE318E" w:rsidRPr="00FE318E">
        <w:rPr>
          <w:lang w:val="en-US"/>
        </w:rPr>
        <w:t xml:space="preserve"> 158.35</w:t>
      </w:r>
      <w:r w:rsidR="00310565">
        <w:rPr>
          <w:lang w:val="en-US"/>
        </w:rPr>
        <w:t>-</w:t>
      </w:r>
      <w:r w:rsidR="00FE318E" w:rsidRPr="00FE318E">
        <w:rPr>
          <w:lang w:val="en-US"/>
        </w:rPr>
        <w:t>158.43</w:t>
      </w:r>
      <w:r w:rsidR="00310565">
        <w:rPr>
          <w:lang w:val="en-US"/>
        </w:rPr>
        <w:t>,</w:t>
      </w:r>
      <w:r w:rsidR="00FE318E" w:rsidRPr="00FE318E">
        <w:rPr>
          <w:lang w:val="en-US"/>
        </w:rPr>
        <w:t xml:space="preserve"> 158.46</w:t>
      </w:r>
      <w:r w:rsidR="00310565">
        <w:rPr>
          <w:lang w:val="en-US"/>
        </w:rPr>
        <w:t>-</w:t>
      </w:r>
      <w:r w:rsidR="00FE318E" w:rsidRPr="00FE318E">
        <w:rPr>
          <w:lang w:val="en-US"/>
        </w:rPr>
        <w:t>158.69</w:t>
      </w:r>
      <w:r w:rsidR="00310565">
        <w:rPr>
          <w:lang w:val="en-US"/>
        </w:rPr>
        <w:t>,</w:t>
      </w:r>
      <w:r w:rsidR="00FE318E" w:rsidRPr="00FE318E">
        <w:rPr>
          <w:lang w:val="en-US"/>
        </w:rPr>
        <w:t xml:space="preserve"> 158.75</w:t>
      </w:r>
      <w:r w:rsidR="00310565">
        <w:rPr>
          <w:lang w:val="en-US"/>
        </w:rPr>
        <w:t>-</w:t>
      </w:r>
      <w:r w:rsidR="00FE318E" w:rsidRPr="00FE318E">
        <w:rPr>
          <w:lang w:val="en-US"/>
        </w:rPr>
        <w:t>158.80</w:t>
      </w:r>
      <w:r w:rsidR="00310565">
        <w:rPr>
          <w:lang w:val="en-US"/>
        </w:rPr>
        <w:t>,</w:t>
      </w:r>
      <w:r w:rsidR="00FE318E" w:rsidRPr="00FE318E">
        <w:rPr>
          <w:rFonts w:hint="eastAsia"/>
          <w:lang w:val="en-US"/>
        </w:rPr>
        <w:t xml:space="preserve"> </w:t>
      </w:r>
      <w:r w:rsidR="00FE318E" w:rsidRPr="00FE318E">
        <w:rPr>
          <w:lang w:val="en-US"/>
        </w:rPr>
        <w:t>158.82</w:t>
      </w:r>
      <w:r w:rsidR="00310565">
        <w:rPr>
          <w:lang w:val="en-US"/>
        </w:rPr>
        <w:t>-</w:t>
      </w:r>
      <w:r w:rsidR="00FE318E" w:rsidRPr="00FE318E">
        <w:rPr>
          <w:lang w:val="en-US"/>
        </w:rPr>
        <w:t>158.85</w:t>
      </w:r>
      <w:r w:rsidR="00310565">
        <w:rPr>
          <w:lang w:val="en-US"/>
        </w:rPr>
        <w:t>,</w:t>
      </w:r>
      <w:r w:rsidR="00FE318E" w:rsidRPr="00FE318E">
        <w:rPr>
          <w:lang w:val="en-US"/>
        </w:rPr>
        <w:t xml:space="preserve"> 158.87</w:t>
      </w:r>
      <w:r w:rsidR="00310565">
        <w:rPr>
          <w:lang w:val="en-US"/>
        </w:rPr>
        <w:t>-</w:t>
      </w:r>
      <w:r w:rsidR="00FE318E" w:rsidRPr="00FE318E">
        <w:rPr>
          <w:lang w:val="en-US"/>
        </w:rPr>
        <w:t>158.88</w:t>
      </w:r>
      <w:r w:rsidR="00310565">
        <w:rPr>
          <w:lang w:val="en-US"/>
        </w:rPr>
        <w:t>,</w:t>
      </w:r>
      <w:r w:rsidR="00FE318E" w:rsidRPr="00FE318E">
        <w:rPr>
          <w:lang w:val="en-US"/>
        </w:rPr>
        <w:t xml:space="preserve"> 158.90, 158.112, 158.115, 158.117</w:t>
      </w:r>
      <w:r w:rsidR="00310565">
        <w:rPr>
          <w:lang w:val="en-US"/>
        </w:rPr>
        <w:t>-</w:t>
      </w:r>
      <w:r w:rsidR="00FE318E" w:rsidRPr="00FE318E">
        <w:rPr>
          <w:lang w:val="en-US"/>
        </w:rPr>
        <w:t xml:space="preserve">158.119, 158.121, </w:t>
      </w:r>
      <w:r w:rsidR="00FE318E" w:rsidRPr="00FE318E">
        <w:rPr>
          <w:rFonts w:hint="eastAsia"/>
          <w:lang w:val="en-US"/>
        </w:rPr>
        <w:t>158.124</w:t>
      </w:r>
      <w:r w:rsidR="00310565">
        <w:rPr>
          <w:rFonts w:hint="eastAsia"/>
          <w:lang w:val="en-US"/>
        </w:rPr>
        <w:t>-</w:t>
      </w:r>
      <w:r w:rsidR="00FE318E" w:rsidRPr="00FE318E">
        <w:rPr>
          <w:lang w:val="en-US"/>
        </w:rPr>
        <w:t>158.128</w:t>
      </w:r>
      <w:r w:rsidR="00FE318E" w:rsidRPr="00FE318E">
        <w:rPr>
          <w:rFonts w:hint="eastAsia"/>
          <w:lang w:val="en-US"/>
        </w:rPr>
        <w:t xml:space="preserve"> </w:t>
      </w:r>
      <w:r w:rsidR="00FE318E" w:rsidRPr="00FE318E">
        <w:rPr>
          <w:lang w:val="en-US"/>
        </w:rPr>
        <w:t>158.130, 158.132</w:t>
      </w:r>
      <w:r w:rsidR="00FE318E" w:rsidRPr="00FE318E">
        <w:rPr>
          <w:rFonts w:hint="eastAsia"/>
          <w:lang w:val="en-US"/>
        </w:rPr>
        <w:t>, 158.134</w:t>
      </w:r>
      <w:r w:rsidR="00310565">
        <w:rPr>
          <w:lang w:val="en-US"/>
        </w:rPr>
        <w:t>,</w:t>
      </w:r>
      <w:r w:rsidR="00FE318E" w:rsidRPr="00FE318E">
        <w:rPr>
          <w:rFonts w:hint="eastAsia"/>
          <w:lang w:val="en-US"/>
        </w:rPr>
        <w:t xml:space="preserve"> 158.136</w:t>
      </w:r>
      <w:r w:rsidR="00310565">
        <w:rPr>
          <w:lang w:val="en-US"/>
        </w:rPr>
        <w:t>-</w:t>
      </w:r>
      <w:r w:rsidR="00FE318E" w:rsidRPr="00FE318E">
        <w:rPr>
          <w:lang w:val="en-US"/>
        </w:rPr>
        <w:t>158.140</w:t>
      </w:r>
      <w:r w:rsidR="00310565">
        <w:rPr>
          <w:lang w:val="en-US"/>
        </w:rPr>
        <w:t>,</w:t>
      </w:r>
      <w:r w:rsidR="00FE318E" w:rsidRPr="00FE318E">
        <w:rPr>
          <w:lang w:val="en-US"/>
        </w:rPr>
        <w:t xml:space="preserve"> 158.145</w:t>
      </w:r>
      <w:r w:rsidR="00310565">
        <w:rPr>
          <w:lang w:val="en-US"/>
        </w:rPr>
        <w:t>-</w:t>
      </w:r>
      <w:r w:rsidR="00FE318E" w:rsidRPr="00FE318E">
        <w:rPr>
          <w:lang w:val="en-US"/>
        </w:rPr>
        <w:t>158.146</w:t>
      </w:r>
      <w:r w:rsidR="00310565">
        <w:rPr>
          <w:lang w:val="en-US"/>
        </w:rPr>
        <w:t>,</w:t>
      </w:r>
      <w:r w:rsidR="00FE318E" w:rsidRPr="00FE318E">
        <w:rPr>
          <w:lang w:val="en-US"/>
        </w:rPr>
        <w:t xml:space="preserve"> 158.150</w:t>
      </w:r>
      <w:r w:rsidR="00310565">
        <w:rPr>
          <w:lang w:val="en-US"/>
        </w:rPr>
        <w:t>-</w:t>
      </w:r>
      <w:r w:rsidR="00FE318E" w:rsidRPr="00FE318E">
        <w:rPr>
          <w:lang w:val="en-US"/>
        </w:rPr>
        <w:t>158.154</w:t>
      </w:r>
      <w:r w:rsidR="00310565">
        <w:rPr>
          <w:lang w:val="en-US"/>
        </w:rPr>
        <w:t>,</w:t>
      </w:r>
      <w:r w:rsidR="00FE318E" w:rsidRPr="00FE318E">
        <w:rPr>
          <w:lang w:val="en-US"/>
        </w:rPr>
        <w:t xml:space="preserve"> 158.159</w:t>
      </w:r>
      <w:r w:rsidR="00310565">
        <w:rPr>
          <w:lang w:val="en-US"/>
        </w:rPr>
        <w:t>-</w:t>
      </w:r>
      <w:r w:rsidR="00FE318E" w:rsidRPr="00FE318E">
        <w:rPr>
          <w:lang w:val="en-US"/>
        </w:rPr>
        <w:t>158.160</w:t>
      </w:r>
      <w:r w:rsidR="00310565">
        <w:rPr>
          <w:lang w:val="en-US"/>
        </w:rPr>
        <w:t>,</w:t>
      </w:r>
      <w:r w:rsidR="00FE318E" w:rsidRPr="00FE318E">
        <w:rPr>
          <w:lang w:val="en-US"/>
        </w:rPr>
        <w:t xml:space="preserve"> 158.162</w:t>
      </w:r>
      <w:r w:rsidR="00310565">
        <w:rPr>
          <w:lang w:val="en-US"/>
        </w:rPr>
        <w:t>-</w:t>
      </w:r>
      <w:r w:rsidR="00FE318E" w:rsidRPr="00FE318E">
        <w:rPr>
          <w:lang w:val="en-US"/>
        </w:rPr>
        <w:t>158.164</w:t>
      </w:r>
      <w:r w:rsidR="00310565">
        <w:rPr>
          <w:lang w:val="en-US"/>
        </w:rPr>
        <w:t>,</w:t>
      </w:r>
      <w:r w:rsidR="00FE318E" w:rsidRPr="00FE318E">
        <w:rPr>
          <w:lang w:val="en-US"/>
        </w:rPr>
        <w:t xml:space="preserve"> 158.166</w:t>
      </w:r>
      <w:r w:rsidR="00310565">
        <w:rPr>
          <w:lang w:val="en-US"/>
        </w:rPr>
        <w:t>-</w:t>
      </w:r>
      <w:r w:rsidR="00FE318E" w:rsidRPr="00FE318E">
        <w:rPr>
          <w:lang w:val="en-US"/>
        </w:rPr>
        <w:t>158.168</w:t>
      </w:r>
      <w:r w:rsidR="00310565">
        <w:rPr>
          <w:lang w:val="en-US"/>
        </w:rPr>
        <w:t>,</w:t>
      </w:r>
      <w:r w:rsidR="00FE318E" w:rsidRPr="00FE318E">
        <w:rPr>
          <w:lang w:val="en-US"/>
        </w:rPr>
        <w:t xml:space="preserve"> 158.171</w:t>
      </w:r>
      <w:r w:rsidR="00310565">
        <w:rPr>
          <w:lang w:val="en-US"/>
        </w:rPr>
        <w:t>,</w:t>
      </w:r>
      <w:r w:rsidR="00FE318E" w:rsidRPr="00FE318E">
        <w:rPr>
          <w:lang w:val="en-US"/>
        </w:rPr>
        <w:t xml:space="preserve"> 158.178</w:t>
      </w:r>
      <w:r w:rsidR="00310565">
        <w:rPr>
          <w:lang w:val="en-US"/>
        </w:rPr>
        <w:t>,</w:t>
      </w:r>
      <w:r w:rsidR="00FE318E" w:rsidRPr="00FE318E">
        <w:rPr>
          <w:lang w:val="en-US"/>
        </w:rPr>
        <w:t xml:space="preserve"> 158.180</w:t>
      </w:r>
      <w:r w:rsidR="00310565">
        <w:rPr>
          <w:rFonts w:hint="eastAsia"/>
          <w:lang w:val="en-US"/>
        </w:rPr>
        <w:t>-</w:t>
      </w:r>
      <w:r w:rsidR="00FE318E" w:rsidRPr="00FE318E">
        <w:rPr>
          <w:lang w:val="en-US"/>
        </w:rPr>
        <w:t>158.186</w:t>
      </w:r>
      <w:r w:rsidR="00310565">
        <w:rPr>
          <w:lang w:val="en-US"/>
        </w:rPr>
        <w:t>,</w:t>
      </w:r>
      <w:r w:rsidR="00FE318E" w:rsidRPr="00FE318E">
        <w:rPr>
          <w:lang w:val="en-US"/>
        </w:rPr>
        <w:t xml:space="preserve"> 158.188</w:t>
      </w:r>
      <w:r w:rsidR="00310565">
        <w:rPr>
          <w:lang w:val="en-US"/>
        </w:rPr>
        <w:t>-</w:t>
      </w:r>
      <w:r w:rsidR="00FE318E" w:rsidRPr="00FE318E">
        <w:rPr>
          <w:lang w:val="en-US"/>
        </w:rPr>
        <w:t>158.197</w:t>
      </w:r>
      <w:r w:rsidR="00310565">
        <w:rPr>
          <w:lang w:val="en-US"/>
        </w:rPr>
        <w:t>,</w:t>
      </w:r>
      <w:r w:rsidR="00FE318E" w:rsidRPr="00FE318E">
        <w:rPr>
          <w:lang w:val="en-US"/>
        </w:rPr>
        <w:t xml:space="preserve"> 158.199</w:t>
      </w:r>
      <w:r w:rsidR="00310565">
        <w:rPr>
          <w:lang w:val="en-US"/>
        </w:rPr>
        <w:t>-</w:t>
      </w:r>
      <w:r w:rsidR="00FE318E" w:rsidRPr="00FE318E">
        <w:rPr>
          <w:lang w:val="en-US"/>
        </w:rPr>
        <w:t>158.201</w:t>
      </w:r>
      <w:r w:rsidR="00310565">
        <w:rPr>
          <w:lang w:val="en-US"/>
        </w:rPr>
        <w:t>,</w:t>
      </w:r>
      <w:r w:rsidR="00FE318E" w:rsidRPr="00FE318E">
        <w:rPr>
          <w:lang w:val="en-US"/>
        </w:rPr>
        <w:t xml:space="preserve"> 158.203</w:t>
      </w:r>
      <w:r w:rsidR="00310565">
        <w:rPr>
          <w:lang w:val="en-US"/>
        </w:rPr>
        <w:t>-</w:t>
      </w:r>
      <w:r w:rsidR="00FE318E" w:rsidRPr="00FE318E">
        <w:rPr>
          <w:lang w:val="en-US"/>
        </w:rPr>
        <w:t>158.207</w:t>
      </w:r>
      <w:r w:rsidR="00310565">
        <w:rPr>
          <w:lang w:val="en-US"/>
        </w:rPr>
        <w:t>,</w:t>
      </w:r>
      <w:r w:rsidR="00FE318E" w:rsidRPr="00FE318E">
        <w:rPr>
          <w:lang w:val="en-US"/>
        </w:rPr>
        <w:t xml:space="preserve"> 158.213</w:t>
      </w:r>
      <w:r w:rsidR="00310565">
        <w:rPr>
          <w:lang w:val="en-US"/>
        </w:rPr>
        <w:t>-</w:t>
      </w:r>
      <w:r w:rsidR="00FE318E" w:rsidRPr="00FE318E">
        <w:rPr>
          <w:lang w:val="en-US"/>
        </w:rPr>
        <w:t>158.216</w:t>
      </w:r>
      <w:r w:rsidR="00310565">
        <w:rPr>
          <w:lang w:val="en-US"/>
        </w:rPr>
        <w:t>,</w:t>
      </w:r>
      <w:r w:rsidR="00FE318E" w:rsidRPr="00FE318E">
        <w:rPr>
          <w:lang w:val="en-US"/>
        </w:rPr>
        <w:t xml:space="preserve"> 158.218</w:t>
      </w:r>
      <w:r w:rsidR="00310565">
        <w:rPr>
          <w:lang w:val="en-US"/>
        </w:rPr>
        <w:t>-</w:t>
      </w:r>
      <w:r w:rsidR="00FE318E" w:rsidRPr="00FE318E">
        <w:rPr>
          <w:lang w:val="en-US"/>
        </w:rPr>
        <w:t>158.220</w:t>
      </w:r>
      <w:r w:rsidR="00310565">
        <w:rPr>
          <w:lang w:val="en-US"/>
        </w:rPr>
        <w:t>,</w:t>
      </w:r>
      <w:r w:rsidR="00FE318E" w:rsidRPr="00FE318E">
        <w:rPr>
          <w:lang w:val="en-US"/>
        </w:rPr>
        <w:t xml:space="preserve"> 158.224</w:t>
      </w:r>
      <w:r w:rsidR="00310565">
        <w:rPr>
          <w:lang w:val="en-US"/>
        </w:rPr>
        <w:t>,</w:t>
      </w:r>
      <w:r w:rsidR="00FE318E" w:rsidRPr="00FE318E">
        <w:rPr>
          <w:lang w:val="en-US"/>
        </w:rPr>
        <w:t xml:space="preserve"> 158.226</w:t>
      </w:r>
      <w:r w:rsidR="00310565">
        <w:rPr>
          <w:lang w:val="en-US"/>
        </w:rPr>
        <w:t>,</w:t>
      </w:r>
      <w:r w:rsidR="00FE318E" w:rsidRPr="00FE318E">
        <w:rPr>
          <w:lang w:val="en-US"/>
        </w:rPr>
        <w:t xml:space="preserve"> 158.230</w:t>
      </w:r>
      <w:r w:rsidR="00310565">
        <w:rPr>
          <w:lang w:val="en-US"/>
        </w:rPr>
        <w:t>-</w:t>
      </w:r>
      <w:r w:rsidR="00FE318E" w:rsidRPr="00FE318E">
        <w:rPr>
          <w:lang w:val="en-US"/>
        </w:rPr>
        <w:t>158.234</w:t>
      </w:r>
      <w:r w:rsidR="00310565">
        <w:rPr>
          <w:lang w:val="en-US"/>
        </w:rPr>
        <w:t>,</w:t>
      </w:r>
      <w:r w:rsidR="00FE318E" w:rsidRPr="00FE318E">
        <w:rPr>
          <w:lang w:val="en-US"/>
        </w:rPr>
        <w:t xml:space="preserve"> 158.236</w:t>
      </w:r>
      <w:r w:rsidR="00310565">
        <w:rPr>
          <w:lang w:val="en-US"/>
        </w:rPr>
        <w:t>-</w:t>
      </w:r>
      <w:r w:rsidR="00FE318E" w:rsidRPr="00FE318E">
        <w:rPr>
          <w:lang w:val="en-US"/>
        </w:rPr>
        <w:t>158.237</w:t>
      </w:r>
      <w:r w:rsidR="00310565">
        <w:rPr>
          <w:lang w:val="en-US"/>
        </w:rPr>
        <w:t>,</w:t>
      </w:r>
      <w:r w:rsidR="00FE318E" w:rsidRPr="00FE318E">
        <w:rPr>
          <w:lang w:val="en-US"/>
        </w:rPr>
        <w:t xml:space="preserve"> 158.239</w:t>
      </w:r>
      <w:r w:rsidR="00310565">
        <w:rPr>
          <w:lang w:val="en-US"/>
        </w:rPr>
        <w:t>-</w:t>
      </w:r>
      <w:r w:rsidR="00FE318E" w:rsidRPr="00FE318E">
        <w:rPr>
          <w:lang w:val="en-US"/>
        </w:rPr>
        <w:t>158.243</w:t>
      </w:r>
      <w:r w:rsidR="00310565">
        <w:rPr>
          <w:lang w:val="en-US"/>
        </w:rPr>
        <w:t>,</w:t>
      </w:r>
      <w:r w:rsidR="00FE318E" w:rsidRPr="00FE318E">
        <w:rPr>
          <w:lang w:val="en-US"/>
        </w:rPr>
        <w:t xml:space="preserve"> 158.245</w:t>
      </w:r>
      <w:r w:rsidR="00310565">
        <w:rPr>
          <w:lang w:val="en-US"/>
        </w:rPr>
        <w:t>-</w:t>
      </w:r>
      <w:r w:rsidR="00FE318E" w:rsidRPr="00FE318E">
        <w:rPr>
          <w:lang w:val="en-US"/>
        </w:rPr>
        <w:t>158.250</w:t>
      </w:r>
      <w:r w:rsidR="00310565">
        <w:rPr>
          <w:lang w:val="en-US"/>
        </w:rPr>
        <w:t>,</w:t>
      </w:r>
      <w:r w:rsidR="00FE318E" w:rsidRPr="00FE318E">
        <w:rPr>
          <w:lang w:val="en-US"/>
        </w:rPr>
        <w:t xml:space="preserve"> 158.252</w:t>
      </w:r>
      <w:r w:rsidR="00310565">
        <w:rPr>
          <w:lang w:val="en-US"/>
        </w:rPr>
        <w:t>-</w:t>
      </w:r>
      <w:r w:rsidR="00FE318E" w:rsidRPr="00FE318E">
        <w:rPr>
          <w:lang w:val="en-US"/>
        </w:rPr>
        <w:t>158.265</w:t>
      </w:r>
      <w:r w:rsidR="00310565">
        <w:rPr>
          <w:lang w:val="en-US"/>
        </w:rPr>
        <w:t>,</w:t>
      </w:r>
      <w:r w:rsidR="00FE318E" w:rsidRPr="00FE318E">
        <w:rPr>
          <w:lang w:val="en-US"/>
        </w:rPr>
        <w:t xml:space="preserve"> 158.275</w:t>
      </w:r>
      <w:r w:rsidR="00310565">
        <w:rPr>
          <w:lang w:val="en-US"/>
        </w:rPr>
        <w:t>,</w:t>
      </w:r>
      <w:r w:rsidR="00FE318E" w:rsidRPr="00FE318E">
        <w:rPr>
          <w:lang w:val="en-US"/>
        </w:rPr>
        <w:t xml:space="preserve"> 158.286</w:t>
      </w:r>
      <w:r w:rsidR="00310565">
        <w:rPr>
          <w:lang w:val="en-US"/>
        </w:rPr>
        <w:t>-</w:t>
      </w:r>
      <w:r w:rsidR="00FE318E" w:rsidRPr="00FE318E">
        <w:rPr>
          <w:lang w:val="en-US"/>
        </w:rPr>
        <w:t>158.291</w:t>
      </w:r>
      <w:r w:rsidR="00310565">
        <w:rPr>
          <w:lang w:val="en-US"/>
        </w:rPr>
        <w:t>,</w:t>
      </w:r>
      <w:r w:rsidR="00FE318E" w:rsidRPr="00FE318E">
        <w:rPr>
          <w:lang w:val="en-US"/>
        </w:rPr>
        <w:t xml:space="preserve"> 158.293</w:t>
      </w:r>
      <w:r w:rsidR="00310565">
        <w:rPr>
          <w:lang w:val="en-US"/>
        </w:rPr>
        <w:t>-</w:t>
      </w:r>
      <w:r w:rsidR="00FE318E" w:rsidRPr="00FE318E">
        <w:rPr>
          <w:lang w:val="en-US"/>
        </w:rPr>
        <w:t>158.295</w:t>
      </w:r>
      <w:r w:rsidR="00310565">
        <w:rPr>
          <w:lang w:val="en-US"/>
        </w:rPr>
        <w:t>,</w:t>
      </w:r>
      <w:r w:rsidR="00FE318E" w:rsidRPr="00FE318E">
        <w:rPr>
          <w:lang w:val="en-US"/>
        </w:rPr>
        <w:t xml:space="preserve"> 158.297, and 158.300.</w:t>
      </w:r>
    </w:p>
    <w:p w14:paraId="44C4A3B6" w14:textId="13112F88" w:rsidR="00F2240A" w:rsidRDefault="00D40298" w:rsidP="00F2240A">
      <w:pPr>
        <w:pStyle w:val="SingleTxtG"/>
        <w:tabs>
          <w:tab w:val="left" w:pos="2410"/>
          <w:tab w:val="left" w:pos="4253"/>
        </w:tabs>
        <w:ind w:left="1701"/>
        <w:rPr>
          <w:lang w:val="en-US"/>
        </w:rPr>
      </w:pPr>
      <w:r w:rsidRPr="00FE318E">
        <w:t>158.34</w:t>
      </w:r>
      <w:r w:rsidR="007F6528">
        <w:t xml:space="preserve"> </w:t>
      </w:r>
      <w:r w:rsidRPr="00FE318E">
        <w:t>Accept to follow up.</w:t>
      </w:r>
    </w:p>
    <w:p w14:paraId="15592437" w14:textId="3DBE3914" w:rsidR="00F2240A" w:rsidRDefault="007F6528" w:rsidP="00F2240A">
      <w:pPr>
        <w:pStyle w:val="SingleTxtG"/>
        <w:tabs>
          <w:tab w:val="left" w:pos="2268"/>
          <w:tab w:val="left" w:pos="4253"/>
        </w:tabs>
        <w:ind w:left="1701"/>
        <w:rPr>
          <w:lang w:val="en-US"/>
        </w:rPr>
      </w:pPr>
      <w:r>
        <w:tab/>
      </w:r>
      <w:r w:rsidR="00D40298" w:rsidRPr="00FE318E">
        <w:t>A standing invitation was extended in 2011.</w:t>
      </w:r>
    </w:p>
    <w:p w14:paraId="67DF1DA3" w14:textId="1B40B1B8" w:rsidR="00F2240A" w:rsidRDefault="00D40298" w:rsidP="00F2240A">
      <w:pPr>
        <w:pStyle w:val="SingleTxtG"/>
        <w:tabs>
          <w:tab w:val="left" w:pos="2410"/>
          <w:tab w:val="left" w:pos="4253"/>
        </w:tabs>
        <w:ind w:left="1701"/>
        <w:rPr>
          <w:lang w:val="en-US"/>
        </w:rPr>
      </w:pPr>
      <w:r w:rsidRPr="00FE318E">
        <w:rPr>
          <w:rFonts w:hint="eastAsia"/>
        </w:rPr>
        <w:t>158.228 and 158.229</w:t>
      </w:r>
      <w:r w:rsidR="00F2240A">
        <w:t xml:space="preserve"> </w:t>
      </w:r>
      <w:r w:rsidRPr="00FE318E">
        <w:rPr>
          <w:rFonts w:hint="eastAsia"/>
        </w:rPr>
        <w:t>Accept to follow up.</w:t>
      </w:r>
    </w:p>
    <w:p w14:paraId="1BEEB1AB" w14:textId="413F0E53" w:rsidR="00F2240A" w:rsidRDefault="007F6528" w:rsidP="00F2240A">
      <w:pPr>
        <w:pStyle w:val="SingleTxtG"/>
        <w:tabs>
          <w:tab w:val="left" w:pos="2268"/>
          <w:tab w:val="left" w:pos="4253"/>
        </w:tabs>
        <w:ind w:left="1701"/>
        <w:rPr>
          <w:lang w:val="en-US"/>
        </w:rPr>
      </w:pPr>
      <w:r>
        <w:tab/>
      </w:r>
      <w:r w:rsidR="00D40298" w:rsidRPr="00FE318E">
        <w:t>The Basic Act on Children’s Policy came into force on 1 April 2023.</w:t>
      </w:r>
    </w:p>
    <w:p w14:paraId="2462440A" w14:textId="229CF147" w:rsidR="00F2240A" w:rsidRDefault="00D40298" w:rsidP="00F2240A">
      <w:pPr>
        <w:pStyle w:val="SingleTxtG"/>
        <w:tabs>
          <w:tab w:val="left" w:pos="2410"/>
          <w:tab w:val="left" w:pos="4253"/>
        </w:tabs>
        <w:ind w:left="1701"/>
        <w:rPr>
          <w:lang w:val="en-US"/>
        </w:rPr>
      </w:pPr>
      <w:r w:rsidRPr="00FE318E">
        <w:t>158.251</w:t>
      </w:r>
      <w:r w:rsidR="007F6528">
        <w:t xml:space="preserve"> </w:t>
      </w:r>
      <w:r w:rsidRPr="00FE318E">
        <w:t>Accept to follow up.</w:t>
      </w:r>
    </w:p>
    <w:p w14:paraId="79E0FB91" w14:textId="0B98006B" w:rsidR="00F2240A" w:rsidRDefault="00F2240A" w:rsidP="00F2240A">
      <w:pPr>
        <w:pStyle w:val="SingleTxtG"/>
        <w:tabs>
          <w:tab w:val="left" w:pos="2268"/>
          <w:tab w:val="left" w:pos="4253"/>
        </w:tabs>
        <w:ind w:left="1701"/>
        <w:rPr>
          <w:lang w:val="en-US"/>
        </w:rPr>
      </w:pPr>
      <w:r>
        <w:tab/>
      </w:r>
      <w:r w:rsidR="00D40298" w:rsidRPr="00FE318E">
        <w:t>Local education boards already have to respect the opinions of children and their parents/legal guardians as much as possible when schools for children with disabilities are selected.</w:t>
      </w:r>
    </w:p>
    <w:p w14:paraId="179A1966" w14:textId="11094A5B" w:rsidR="00C73BD6" w:rsidRPr="00FE318E" w:rsidRDefault="00C73BD6" w:rsidP="00C73BD6">
      <w:pPr>
        <w:pStyle w:val="SingleTxtG"/>
        <w:rPr>
          <w:lang w:val="en-US"/>
        </w:rPr>
      </w:pPr>
      <w:r w:rsidRPr="00FE318E">
        <w:rPr>
          <w:rFonts w:hint="eastAsia"/>
          <w:lang w:val="en-US"/>
        </w:rPr>
        <w:t>3</w:t>
      </w:r>
      <w:r w:rsidRPr="00FE318E">
        <w:rPr>
          <w:lang w:val="en-US"/>
        </w:rPr>
        <w:t>.</w:t>
      </w:r>
      <w:r>
        <w:rPr>
          <w:lang w:val="en-US"/>
        </w:rPr>
        <w:tab/>
      </w:r>
      <w:r w:rsidRPr="00FE318E">
        <w:rPr>
          <w:lang w:val="en-US"/>
        </w:rPr>
        <w:t xml:space="preserve">For </w:t>
      </w:r>
      <w:r w:rsidRPr="00FE318E">
        <w:rPr>
          <w:rFonts w:hint="eastAsia"/>
          <w:lang w:val="en-US"/>
        </w:rPr>
        <w:t xml:space="preserve">the </w:t>
      </w:r>
      <w:r w:rsidRPr="00FE318E">
        <w:rPr>
          <w:lang w:val="en-US"/>
        </w:rPr>
        <w:t>remaining recommendations, Japan’s position is summarized below:</w:t>
      </w:r>
    </w:p>
    <w:p w14:paraId="3865D230" w14:textId="77777777" w:rsidR="00C73BD6" w:rsidRDefault="00FE318E" w:rsidP="00C73BD6">
      <w:pPr>
        <w:pStyle w:val="SingleTxtG"/>
        <w:tabs>
          <w:tab w:val="left" w:pos="2410"/>
          <w:tab w:val="left" w:pos="4253"/>
        </w:tabs>
        <w:ind w:left="1701"/>
        <w:rPr>
          <w:lang w:val="en-US"/>
        </w:rPr>
      </w:pPr>
      <w:r w:rsidRPr="00FE318E">
        <w:rPr>
          <w:lang w:val="en-US"/>
        </w:rPr>
        <w:t>158.1 Partially accept to follow up.</w:t>
      </w:r>
    </w:p>
    <w:p w14:paraId="72B3904C" w14:textId="77777777" w:rsidR="007F6528" w:rsidRDefault="00FE318E" w:rsidP="00C73BD6">
      <w:pPr>
        <w:pStyle w:val="SingleTxtG"/>
        <w:tabs>
          <w:tab w:val="left" w:pos="2410"/>
          <w:tab w:val="left" w:pos="4253"/>
        </w:tabs>
        <w:ind w:left="1701"/>
        <w:rPr>
          <w:lang w:val="en-US"/>
        </w:rPr>
      </w:pPr>
      <w:r w:rsidRPr="00FE318E">
        <w:rPr>
          <w:lang w:val="en-US"/>
        </w:rPr>
        <w:t xml:space="preserve">158.2, 158.3, </w:t>
      </w:r>
      <w:r w:rsidRPr="00FE318E">
        <w:rPr>
          <w:rFonts w:hint="eastAsia"/>
          <w:lang w:val="en-US"/>
        </w:rPr>
        <w:t>158</w:t>
      </w:r>
      <w:r w:rsidRPr="00FE318E">
        <w:rPr>
          <w:lang w:val="en-US"/>
        </w:rPr>
        <w:t>.96, 158.98, and 158.100 Not accept.</w:t>
      </w:r>
    </w:p>
    <w:p w14:paraId="109AED6E" w14:textId="22934DFC" w:rsidR="007F6528" w:rsidRDefault="007F6528" w:rsidP="005528E9">
      <w:pPr>
        <w:pStyle w:val="SingleTxtG"/>
        <w:tabs>
          <w:tab w:val="left" w:pos="2268"/>
        </w:tabs>
        <w:ind w:left="1701"/>
        <w:rPr>
          <w:lang w:val="en-US"/>
        </w:rPr>
      </w:pPr>
      <w:r>
        <w:rPr>
          <w:lang w:val="en-US"/>
        </w:rPr>
        <w:tab/>
      </w:r>
      <w:r w:rsidR="00FE318E" w:rsidRPr="00FE318E">
        <w:rPr>
          <w:lang w:val="en-US"/>
        </w:rPr>
        <w:t>Japan’s position was stated in the ID as recorded in the Draft Report of the Working Group on the UPR (“Draft Report”) (para. 140).</w:t>
      </w:r>
    </w:p>
    <w:p w14:paraId="3DB6057E" w14:textId="082378CB" w:rsidR="00C73BD6" w:rsidRDefault="007F6528" w:rsidP="00D74486">
      <w:pPr>
        <w:pStyle w:val="SingleTxtG"/>
        <w:tabs>
          <w:tab w:val="left" w:pos="2268"/>
          <w:tab w:val="left" w:pos="4253"/>
        </w:tabs>
        <w:ind w:left="1701"/>
        <w:rPr>
          <w:lang w:val="en-US"/>
        </w:rPr>
      </w:pPr>
      <w:r>
        <w:rPr>
          <w:lang w:val="en-US"/>
        </w:rPr>
        <w:tab/>
      </w:r>
      <w:r w:rsidR="00FE318E" w:rsidRPr="00FE318E">
        <w:rPr>
          <w:lang w:val="en-US"/>
        </w:rPr>
        <w:t>Regarding the moratorium on the execution of the death penalty, the Ministry of Justice considers that it should be determined carefully and strictly in accordance with the law, while respecting the court’s judgment.</w:t>
      </w:r>
    </w:p>
    <w:p w14:paraId="7C0454CA" w14:textId="77777777" w:rsidR="007F6528" w:rsidRDefault="00FE318E" w:rsidP="00C73BD6">
      <w:pPr>
        <w:pStyle w:val="SingleTxtG"/>
        <w:tabs>
          <w:tab w:val="left" w:pos="2410"/>
          <w:tab w:val="left" w:pos="4253"/>
        </w:tabs>
        <w:ind w:left="1701"/>
        <w:rPr>
          <w:lang w:val="en-US"/>
        </w:rPr>
      </w:pPr>
      <w:r w:rsidRPr="00FE318E">
        <w:rPr>
          <w:lang w:val="en-US"/>
        </w:rPr>
        <w:t>158.4, 158.5, 158.6, 158.92, 158.94, 158.95, 158.97, 158.99, and 158.102 Not accept.</w:t>
      </w:r>
    </w:p>
    <w:p w14:paraId="56824C50" w14:textId="22979BD9" w:rsidR="00C73BD6" w:rsidRDefault="007F6528" w:rsidP="00D74486">
      <w:pPr>
        <w:pStyle w:val="SingleTxtG"/>
        <w:tabs>
          <w:tab w:val="left" w:pos="2268"/>
          <w:tab w:val="left" w:pos="4253"/>
        </w:tabs>
        <w:ind w:left="1701"/>
        <w:rPr>
          <w:lang w:val="en-US"/>
        </w:rPr>
      </w:pPr>
      <w:r>
        <w:rPr>
          <w:lang w:val="en-US"/>
        </w:rPr>
        <w:tab/>
      </w:r>
      <w:r w:rsidR="00FE318E" w:rsidRPr="00FE318E">
        <w:rPr>
          <w:lang w:val="en-US"/>
        </w:rPr>
        <w:t>Japan’s position was stated in the ID as recorded in the Draft Report (para. 140).</w:t>
      </w:r>
    </w:p>
    <w:p w14:paraId="40BAE15C" w14:textId="77777777" w:rsidR="00D74486" w:rsidRDefault="00FE318E" w:rsidP="00C73BD6">
      <w:pPr>
        <w:pStyle w:val="SingleTxtG"/>
        <w:tabs>
          <w:tab w:val="left" w:pos="2410"/>
          <w:tab w:val="left" w:pos="4253"/>
        </w:tabs>
        <w:ind w:left="1701"/>
        <w:rPr>
          <w:lang w:val="en-US"/>
        </w:rPr>
      </w:pPr>
      <w:r w:rsidRPr="00FE318E">
        <w:rPr>
          <w:lang w:val="en-US"/>
        </w:rPr>
        <w:t>158.7 Note.</w:t>
      </w:r>
    </w:p>
    <w:p w14:paraId="6C3E35A7" w14:textId="77777777" w:rsidR="00D74486" w:rsidRDefault="00D74486" w:rsidP="00D74486">
      <w:pPr>
        <w:pStyle w:val="SingleTxtG"/>
        <w:tabs>
          <w:tab w:val="left" w:pos="2268"/>
          <w:tab w:val="left" w:pos="4253"/>
        </w:tabs>
        <w:ind w:left="1701"/>
        <w:rPr>
          <w:lang w:val="en-US"/>
        </w:rPr>
      </w:pPr>
      <w:r>
        <w:rPr>
          <w:lang w:val="en-US"/>
        </w:rPr>
        <w:tab/>
      </w:r>
      <w:r w:rsidR="00FE318E" w:rsidRPr="00FE318E">
        <w:rPr>
          <w:lang w:val="en-US"/>
        </w:rPr>
        <w:t>Japan has already implemented effective measures against the manufacture and sale of illicit tobacco products and the inflow of illicit tobacco products imported from abroad in accordance with domestic law. In addition, Japan shares such information with the relevant authorities of each country. Therefore, Japan considers that it has already fully achieved the objectives of this Protocol.</w:t>
      </w:r>
    </w:p>
    <w:p w14:paraId="5E388598" w14:textId="77777777" w:rsidR="00D74486" w:rsidRDefault="00FE318E" w:rsidP="00D74486">
      <w:pPr>
        <w:pStyle w:val="SingleTxtG"/>
        <w:tabs>
          <w:tab w:val="left" w:pos="2268"/>
          <w:tab w:val="left" w:pos="4253"/>
        </w:tabs>
        <w:ind w:left="1701"/>
        <w:rPr>
          <w:lang w:val="en-US"/>
        </w:rPr>
      </w:pPr>
      <w:r w:rsidRPr="00FE318E">
        <w:rPr>
          <w:lang w:val="en-US"/>
        </w:rPr>
        <w:t>158.12 and 158.13 Note.</w:t>
      </w:r>
    </w:p>
    <w:p w14:paraId="62E2D31C" w14:textId="3969F402" w:rsidR="00C73BD6" w:rsidRDefault="00D74486" w:rsidP="00D74486">
      <w:pPr>
        <w:pStyle w:val="SingleTxtG"/>
        <w:tabs>
          <w:tab w:val="left" w:pos="2268"/>
          <w:tab w:val="left" w:pos="4253"/>
        </w:tabs>
        <w:ind w:left="1701"/>
        <w:rPr>
          <w:lang w:val="en-US"/>
        </w:rPr>
      </w:pPr>
      <w:r>
        <w:rPr>
          <w:lang w:val="en-US"/>
        </w:rPr>
        <w:tab/>
      </w:r>
      <w:r w:rsidR="00FE318E" w:rsidRPr="00FE318E">
        <w:rPr>
          <w:lang w:val="en-US"/>
        </w:rPr>
        <w:t xml:space="preserve">The Istanbul Convention contains various points to consider including the significance of the Convention and its relationship with domestic law. </w:t>
      </w:r>
      <w:r w:rsidR="00FE318E" w:rsidRPr="00FE318E">
        <w:rPr>
          <w:rFonts w:hint="eastAsia"/>
          <w:lang w:val="en-US"/>
        </w:rPr>
        <w:t xml:space="preserve">Thus, </w:t>
      </w:r>
      <w:r w:rsidR="00FE318E" w:rsidRPr="00FE318E">
        <w:rPr>
          <w:lang w:val="en-US"/>
        </w:rPr>
        <w:t>Japan needs to fully scrutinize its contents</w:t>
      </w:r>
      <w:r w:rsidR="00FE318E" w:rsidRPr="00FE318E">
        <w:rPr>
          <w:rFonts w:hint="eastAsia"/>
          <w:lang w:val="en-US"/>
        </w:rPr>
        <w:t>.</w:t>
      </w:r>
    </w:p>
    <w:p w14:paraId="4677D32A" w14:textId="77777777" w:rsidR="00D74486" w:rsidRDefault="00FE318E" w:rsidP="00C73BD6">
      <w:pPr>
        <w:pStyle w:val="SingleTxtG"/>
        <w:tabs>
          <w:tab w:val="left" w:pos="2410"/>
          <w:tab w:val="left" w:pos="4253"/>
        </w:tabs>
        <w:ind w:left="1701"/>
        <w:rPr>
          <w:lang w:val="en-US"/>
        </w:rPr>
      </w:pPr>
      <w:r w:rsidRPr="00FE318E">
        <w:rPr>
          <w:lang w:val="en-US"/>
        </w:rPr>
        <w:t>158.18</w:t>
      </w:r>
      <w:r w:rsidRPr="00FE318E">
        <w:rPr>
          <w:rFonts w:hint="eastAsia"/>
          <w:lang w:val="en-US"/>
        </w:rPr>
        <w:t xml:space="preserve"> </w:t>
      </w:r>
      <w:r w:rsidRPr="00FE318E">
        <w:rPr>
          <w:lang w:val="en-US"/>
        </w:rPr>
        <w:t>Partially accept to follow up.</w:t>
      </w:r>
    </w:p>
    <w:p w14:paraId="0E9CFB97" w14:textId="7DECD589" w:rsidR="00C73BD6" w:rsidRDefault="00D74486" w:rsidP="00D74486">
      <w:pPr>
        <w:pStyle w:val="SingleTxtG"/>
        <w:tabs>
          <w:tab w:val="left" w:pos="2268"/>
          <w:tab w:val="left" w:pos="4253"/>
        </w:tabs>
        <w:ind w:left="1701"/>
        <w:rPr>
          <w:lang w:val="en-US"/>
        </w:rPr>
      </w:pPr>
      <w:r>
        <w:rPr>
          <w:lang w:val="en-US"/>
        </w:rPr>
        <w:lastRenderedPageBreak/>
        <w:tab/>
      </w:r>
      <w:r w:rsidR="00FE318E" w:rsidRPr="00FE318E">
        <w:rPr>
          <w:lang w:val="en-US"/>
        </w:rPr>
        <w:t>The Constitution of Japan provides for equality under the law, including prohibition of racial discrimination. It is necessary to carefully consider the ratification of ILO Convention No. 169 in light of actual situations in Japan.</w:t>
      </w:r>
    </w:p>
    <w:p w14:paraId="22071C02" w14:textId="77777777" w:rsidR="00D74486" w:rsidRDefault="00FE318E" w:rsidP="00D40298">
      <w:pPr>
        <w:pStyle w:val="SingleTxtG"/>
        <w:tabs>
          <w:tab w:val="left" w:pos="2410"/>
          <w:tab w:val="left" w:pos="4253"/>
        </w:tabs>
        <w:ind w:left="1701"/>
        <w:rPr>
          <w:lang w:val="en-US"/>
        </w:rPr>
      </w:pPr>
      <w:r w:rsidRPr="00FE318E">
        <w:rPr>
          <w:lang w:val="en-US"/>
        </w:rPr>
        <w:t>158.19 Note</w:t>
      </w:r>
      <w:r w:rsidRPr="00FE318E">
        <w:rPr>
          <w:rFonts w:hint="eastAsia"/>
          <w:lang w:val="en-US"/>
        </w:rPr>
        <w:t>.</w:t>
      </w:r>
    </w:p>
    <w:p w14:paraId="77C18FB1" w14:textId="05CA2FF4" w:rsidR="00D40298" w:rsidRDefault="00D74486" w:rsidP="00D74486">
      <w:pPr>
        <w:pStyle w:val="SingleTxtG"/>
        <w:tabs>
          <w:tab w:val="left" w:pos="2268"/>
        </w:tabs>
        <w:ind w:left="1701"/>
        <w:rPr>
          <w:lang w:val="en-US"/>
        </w:rPr>
      </w:pPr>
      <w:r>
        <w:rPr>
          <w:lang w:val="en-US"/>
        </w:rPr>
        <w:tab/>
      </w:r>
      <w:r w:rsidR="00FE318E" w:rsidRPr="00FE318E">
        <w:rPr>
          <w:lang w:val="en-US"/>
        </w:rPr>
        <w:t>See 158.18.</w:t>
      </w:r>
    </w:p>
    <w:p w14:paraId="4F6B39A4" w14:textId="77777777" w:rsidR="00D74486" w:rsidRDefault="00FE318E" w:rsidP="00D40298">
      <w:pPr>
        <w:pStyle w:val="SingleTxtG"/>
        <w:tabs>
          <w:tab w:val="left" w:pos="2410"/>
          <w:tab w:val="left" w:pos="4253"/>
        </w:tabs>
        <w:ind w:left="1701"/>
        <w:rPr>
          <w:lang w:val="en-US"/>
        </w:rPr>
      </w:pPr>
      <w:r w:rsidRPr="00FE318E">
        <w:rPr>
          <w:lang w:val="en-US"/>
        </w:rPr>
        <w:t>158.22 Note.</w:t>
      </w:r>
    </w:p>
    <w:p w14:paraId="0E9B589F" w14:textId="5F8F159A" w:rsidR="00D40298" w:rsidRDefault="00D74486" w:rsidP="00D74486">
      <w:pPr>
        <w:pStyle w:val="SingleTxtG"/>
        <w:tabs>
          <w:tab w:val="left" w:pos="2268"/>
          <w:tab w:val="left" w:pos="4253"/>
        </w:tabs>
        <w:ind w:left="1701"/>
        <w:rPr>
          <w:lang w:val="en-US"/>
        </w:rPr>
      </w:pPr>
      <w:r>
        <w:rPr>
          <w:lang w:val="en-US"/>
        </w:rPr>
        <w:tab/>
      </w:r>
      <w:r w:rsidR="00FE318E" w:rsidRPr="00FE318E">
        <w:rPr>
          <w:lang w:val="en-US"/>
        </w:rPr>
        <w:t>Japan is a state party to the Convention Relating to the Status of Refugees.</w:t>
      </w:r>
    </w:p>
    <w:p w14:paraId="3513ED05" w14:textId="77777777" w:rsidR="00D74486" w:rsidRDefault="00FE318E" w:rsidP="00D40298">
      <w:pPr>
        <w:pStyle w:val="SingleTxtG"/>
        <w:tabs>
          <w:tab w:val="left" w:pos="2410"/>
          <w:tab w:val="left" w:pos="4253"/>
        </w:tabs>
        <w:ind w:left="1701"/>
        <w:rPr>
          <w:lang w:val="en-US"/>
        </w:rPr>
      </w:pPr>
      <w:r w:rsidRPr="00FE318E">
        <w:rPr>
          <w:rFonts w:hint="eastAsia"/>
          <w:lang w:val="en-US"/>
        </w:rPr>
        <w:t>1</w:t>
      </w:r>
      <w:r w:rsidRPr="00FE318E">
        <w:rPr>
          <w:lang w:val="en-US"/>
        </w:rPr>
        <w:t>58.24 Not accept.</w:t>
      </w:r>
    </w:p>
    <w:p w14:paraId="7EE1B441" w14:textId="587898F4" w:rsidR="00D40298" w:rsidRDefault="00D74486" w:rsidP="00D74486">
      <w:pPr>
        <w:pStyle w:val="SingleTxtG"/>
        <w:tabs>
          <w:tab w:val="left" w:pos="2268"/>
          <w:tab w:val="left" w:pos="4253"/>
        </w:tabs>
        <w:ind w:left="1701"/>
        <w:rPr>
          <w:lang w:val="en-US"/>
        </w:rPr>
      </w:pPr>
      <w:r>
        <w:rPr>
          <w:lang w:val="en-US"/>
        </w:rPr>
        <w:tab/>
      </w:r>
      <w:r w:rsidR="00FE318E" w:rsidRPr="00FE318E">
        <w:rPr>
          <w:lang w:val="en-US"/>
        </w:rPr>
        <w:t>It is necessary to carefully consider a wide range of policy areas in light of social situations in Japan.</w:t>
      </w:r>
    </w:p>
    <w:p w14:paraId="11548356" w14:textId="77777777" w:rsidR="00D74486" w:rsidRDefault="00FE318E" w:rsidP="00D40298">
      <w:pPr>
        <w:pStyle w:val="SingleTxtG"/>
        <w:tabs>
          <w:tab w:val="left" w:pos="2410"/>
          <w:tab w:val="left" w:pos="4253"/>
        </w:tabs>
        <w:ind w:left="1701"/>
        <w:rPr>
          <w:lang w:val="en-US"/>
        </w:rPr>
      </w:pPr>
      <w:r w:rsidRPr="00FE318E">
        <w:rPr>
          <w:lang w:val="en-US"/>
        </w:rPr>
        <w:t>158.25 Note.</w:t>
      </w:r>
    </w:p>
    <w:p w14:paraId="2DD54559" w14:textId="723F3249" w:rsidR="00D40298" w:rsidRDefault="00D74486" w:rsidP="00D74486">
      <w:pPr>
        <w:pStyle w:val="SingleTxtG"/>
        <w:tabs>
          <w:tab w:val="left" w:pos="2268"/>
          <w:tab w:val="left" w:pos="4253"/>
        </w:tabs>
        <w:ind w:left="1701"/>
        <w:rPr>
          <w:lang w:val="en-US"/>
        </w:rPr>
      </w:pPr>
      <w:r>
        <w:rPr>
          <w:lang w:val="en-US"/>
        </w:rPr>
        <w:tab/>
      </w:r>
      <w:r w:rsidR="00FE318E" w:rsidRPr="00FE318E">
        <w:rPr>
          <w:lang w:val="en-US"/>
        </w:rPr>
        <w:t>Regarding the Convention against Discrimination in Education, in Japan, the opportunity to receive education is assured appropriately for its nationals and extensively for foreign nationals, following provisions and purposes of relevant domestic and international laws and regulations.</w:t>
      </w:r>
    </w:p>
    <w:p w14:paraId="04FADC83" w14:textId="77777777" w:rsidR="00D74486" w:rsidRDefault="00FE318E" w:rsidP="00D40298">
      <w:pPr>
        <w:pStyle w:val="SingleTxtG"/>
        <w:tabs>
          <w:tab w:val="left" w:pos="2410"/>
          <w:tab w:val="left" w:pos="4253"/>
        </w:tabs>
        <w:ind w:left="1701"/>
        <w:rPr>
          <w:lang w:val="en-US"/>
        </w:rPr>
      </w:pPr>
      <w:r w:rsidRPr="00FE318E">
        <w:rPr>
          <w:lang w:val="en-US"/>
        </w:rPr>
        <w:t>158.26 Partially accept to follow up.</w:t>
      </w:r>
    </w:p>
    <w:p w14:paraId="4A7F89E2" w14:textId="26EA4530" w:rsidR="00D40298" w:rsidRDefault="00D74486" w:rsidP="00D74486">
      <w:pPr>
        <w:pStyle w:val="SingleTxtG"/>
        <w:tabs>
          <w:tab w:val="left" w:pos="2268"/>
          <w:tab w:val="left" w:pos="4253"/>
        </w:tabs>
        <w:ind w:left="1701"/>
        <w:rPr>
          <w:lang w:val="en-US"/>
        </w:rPr>
      </w:pPr>
      <w:r>
        <w:rPr>
          <w:lang w:val="en-US"/>
        </w:rPr>
        <w:tab/>
      </w:r>
      <w:r w:rsidR="00FE318E" w:rsidRPr="00FE318E">
        <w:rPr>
          <w:lang w:val="en-US"/>
        </w:rPr>
        <w:t>See 158.25.</w:t>
      </w:r>
    </w:p>
    <w:p w14:paraId="0253C3B9" w14:textId="77777777" w:rsidR="00D40298" w:rsidRDefault="00FE318E" w:rsidP="00D40298">
      <w:pPr>
        <w:pStyle w:val="SingleTxtG"/>
        <w:tabs>
          <w:tab w:val="left" w:pos="2410"/>
          <w:tab w:val="left" w:pos="4253"/>
        </w:tabs>
        <w:ind w:left="1701"/>
        <w:rPr>
          <w:lang w:val="en-US"/>
        </w:rPr>
      </w:pPr>
      <w:r w:rsidRPr="00FE318E">
        <w:rPr>
          <w:lang w:val="en-US"/>
        </w:rPr>
        <w:t>158.32 Note.</w:t>
      </w:r>
    </w:p>
    <w:p w14:paraId="3DFE0416" w14:textId="77777777" w:rsidR="00D74486" w:rsidRDefault="00FE318E" w:rsidP="00D40298">
      <w:pPr>
        <w:pStyle w:val="SingleTxtG"/>
        <w:tabs>
          <w:tab w:val="left" w:pos="2410"/>
          <w:tab w:val="left" w:pos="4253"/>
        </w:tabs>
        <w:ind w:left="1701"/>
        <w:rPr>
          <w:lang w:val="en-US"/>
        </w:rPr>
      </w:pPr>
      <w:r w:rsidRPr="00FE318E">
        <w:rPr>
          <w:lang w:val="en-US"/>
        </w:rPr>
        <w:t>158.33 Partially accept to follow up.</w:t>
      </w:r>
    </w:p>
    <w:p w14:paraId="784D10F6" w14:textId="54EF89DF" w:rsidR="00D40298" w:rsidRDefault="00D74486" w:rsidP="00D74486">
      <w:pPr>
        <w:pStyle w:val="SingleTxtG"/>
        <w:tabs>
          <w:tab w:val="left" w:pos="2268"/>
          <w:tab w:val="left" w:pos="4253"/>
        </w:tabs>
        <w:ind w:left="1701"/>
        <w:rPr>
          <w:lang w:val="en-US"/>
        </w:rPr>
      </w:pPr>
      <w:r>
        <w:rPr>
          <w:lang w:val="en-US"/>
        </w:rPr>
        <w:tab/>
      </w:r>
      <w:r w:rsidR="00FE318E" w:rsidRPr="00FE318E">
        <w:rPr>
          <w:rFonts w:hint="eastAsia"/>
          <w:lang w:val="en-US"/>
        </w:rPr>
        <w:t>Japan does not accept the recommendation on the TPNW in light of the difference in the basic approach to the elimination of nuclear weapons.</w:t>
      </w:r>
    </w:p>
    <w:p w14:paraId="3719E992" w14:textId="77777777" w:rsidR="00D74486" w:rsidRDefault="00FE318E" w:rsidP="00D40298">
      <w:pPr>
        <w:pStyle w:val="SingleTxtG"/>
        <w:tabs>
          <w:tab w:val="left" w:pos="2410"/>
          <w:tab w:val="left" w:pos="4253"/>
        </w:tabs>
        <w:ind w:left="1701"/>
        <w:rPr>
          <w:lang w:val="en-US"/>
        </w:rPr>
      </w:pPr>
      <w:r w:rsidRPr="00FE318E">
        <w:rPr>
          <w:lang w:val="en-US"/>
        </w:rPr>
        <w:t>158.44, 158.45, and 158.116 Not accept.</w:t>
      </w:r>
    </w:p>
    <w:p w14:paraId="78F2EB25" w14:textId="47B6CF1A" w:rsidR="00D40298" w:rsidRDefault="00D74486" w:rsidP="005528E9">
      <w:pPr>
        <w:pStyle w:val="SingleTxtG"/>
        <w:tabs>
          <w:tab w:val="left" w:pos="2268"/>
          <w:tab w:val="left" w:pos="4253"/>
        </w:tabs>
        <w:ind w:left="1701"/>
        <w:rPr>
          <w:lang w:val="en-US"/>
        </w:rPr>
      </w:pPr>
      <w:r>
        <w:rPr>
          <w:lang w:val="en-US"/>
        </w:rPr>
        <w:tab/>
      </w:r>
      <w:r w:rsidR="00FE318E" w:rsidRPr="00FE318E">
        <w:rPr>
          <w:lang w:val="en-US"/>
        </w:rPr>
        <w:t xml:space="preserve">Japan’s position was stated in the ID as recorded in the Draft Report </w:t>
      </w:r>
      <w:r w:rsidR="00FE318E" w:rsidRPr="007B6D65">
        <w:rPr>
          <w:lang w:val="en-US"/>
        </w:rPr>
        <w:t>(paras</w:t>
      </w:r>
      <w:r w:rsidR="007B6D65">
        <w:rPr>
          <w:lang w:val="en-US"/>
        </w:rPr>
        <w:t>.</w:t>
      </w:r>
      <w:r w:rsidR="00FE318E" w:rsidRPr="00FE318E">
        <w:rPr>
          <w:lang w:val="en-US"/>
        </w:rPr>
        <w:t xml:space="preserve"> 151 and 152).</w:t>
      </w:r>
    </w:p>
    <w:p w14:paraId="2862D9F0" w14:textId="77777777" w:rsidR="00D40298" w:rsidRDefault="00FE318E" w:rsidP="00D40298">
      <w:pPr>
        <w:pStyle w:val="SingleTxtG"/>
        <w:tabs>
          <w:tab w:val="left" w:pos="2410"/>
          <w:tab w:val="left" w:pos="4253"/>
        </w:tabs>
        <w:ind w:left="1701"/>
        <w:rPr>
          <w:lang w:val="en-US"/>
        </w:rPr>
      </w:pPr>
      <w:r w:rsidRPr="00FE318E">
        <w:rPr>
          <w:lang w:val="en-US"/>
        </w:rPr>
        <w:t>158.70 Partially accept to follow up.</w:t>
      </w:r>
    </w:p>
    <w:p w14:paraId="0C69BC2C" w14:textId="77777777" w:rsidR="00D40298" w:rsidRDefault="00FE318E" w:rsidP="00D40298">
      <w:pPr>
        <w:pStyle w:val="SingleTxtG"/>
        <w:tabs>
          <w:tab w:val="left" w:pos="2410"/>
          <w:tab w:val="left" w:pos="4253"/>
        </w:tabs>
        <w:ind w:left="1701"/>
        <w:rPr>
          <w:lang w:val="en-US"/>
        </w:rPr>
      </w:pPr>
      <w:r w:rsidRPr="00FE318E">
        <w:rPr>
          <w:lang w:val="en-US"/>
        </w:rPr>
        <w:t>158.71 Partially accept to follow up.</w:t>
      </w:r>
    </w:p>
    <w:p w14:paraId="4A5DE76E" w14:textId="77777777" w:rsidR="00D40298" w:rsidRDefault="00FE318E" w:rsidP="00D40298">
      <w:pPr>
        <w:pStyle w:val="SingleTxtG"/>
        <w:tabs>
          <w:tab w:val="left" w:pos="2410"/>
          <w:tab w:val="left" w:pos="4253"/>
        </w:tabs>
        <w:ind w:left="1701"/>
        <w:rPr>
          <w:lang w:val="en-US"/>
        </w:rPr>
      </w:pPr>
      <w:r w:rsidRPr="00FE318E">
        <w:rPr>
          <w:lang w:val="en-US"/>
        </w:rPr>
        <w:t>158.72 Note.</w:t>
      </w:r>
    </w:p>
    <w:p w14:paraId="55888621" w14:textId="688CFF4F" w:rsidR="00D74486" w:rsidRDefault="00FE318E" w:rsidP="00D40298">
      <w:pPr>
        <w:pStyle w:val="SingleTxtG"/>
        <w:tabs>
          <w:tab w:val="left" w:pos="2410"/>
          <w:tab w:val="left" w:pos="4253"/>
        </w:tabs>
        <w:ind w:left="1701"/>
        <w:rPr>
          <w:lang w:val="en-US"/>
        </w:rPr>
      </w:pPr>
      <w:r w:rsidRPr="00FE318E">
        <w:rPr>
          <w:lang w:val="en-US"/>
        </w:rPr>
        <w:t>158.73</w:t>
      </w:r>
      <w:r w:rsidRPr="00FE318E">
        <w:rPr>
          <w:rFonts w:hint="eastAsia"/>
          <w:lang w:val="en-US"/>
        </w:rPr>
        <w:t>,</w:t>
      </w:r>
      <w:r w:rsidRPr="00FE318E">
        <w:rPr>
          <w:lang w:val="en-US"/>
        </w:rPr>
        <w:t xml:space="preserve"> 158.89, and 158.296 Note.</w:t>
      </w:r>
    </w:p>
    <w:p w14:paraId="78CA4145" w14:textId="77777777" w:rsidR="00DD5D4D" w:rsidRDefault="00D74486" w:rsidP="00D74486">
      <w:pPr>
        <w:pStyle w:val="SingleTxtG"/>
        <w:tabs>
          <w:tab w:val="left" w:pos="2268"/>
          <w:tab w:val="left" w:pos="4253"/>
        </w:tabs>
        <w:ind w:left="1701"/>
        <w:rPr>
          <w:lang w:val="en-US"/>
        </w:rPr>
      </w:pPr>
      <w:r>
        <w:rPr>
          <w:lang w:val="en-US"/>
        </w:rPr>
        <w:tab/>
      </w:r>
      <w:r w:rsidR="00FE318E" w:rsidRPr="00FE318E">
        <w:rPr>
          <w:lang w:val="en-US"/>
        </w:rPr>
        <w:t>Regarding the dissemination and expression of ideas based on racial discrimination, a considerable number of such acts are punishable under the current law.</w:t>
      </w:r>
    </w:p>
    <w:p w14:paraId="1EAB1DD6" w14:textId="0236F279" w:rsidR="00D40298" w:rsidRDefault="00DD5D4D" w:rsidP="00D74486">
      <w:pPr>
        <w:pStyle w:val="SingleTxtG"/>
        <w:tabs>
          <w:tab w:val="left" w:pos="2268"/>
          <w:tab w:val="left" w:pos="4253"/>
        </w:tabs>
        <w:ind w:left="1701"/>
        <w:rPr>
          <w:lang w:val="en-US"/>
        </w:rPr>
      </w:pPr>
      <w:r>
        <w:rPr>
          <w:lang w:val="en-US"/>
        </w:rPr>
        <w:tab/>
      </w:r>
      <w:r w:rsidR="00FE318E" w:rsidRPr="00FE318E">
        <w:rPr>
          <w:lang w:val="en-US"/>
        </w:rPr>
        <w:t>Punishing these acts beyond the scope of punishment under the current law requires extremely careful consideration in relation to freedom of expression.</w:t>
      </w:r>
    </w:p>
    <w:p w14:paraId="6D15A834" w14:textId="4406A408" w:rsidR="00D74486" w:rsidRDefault="00FE318E" w:rsidP="00D40298">
      <w:pPr>
        <w:pStyle w:val="SingleTxtG"/>
        <w:tabs>
          <w:tab w:val="left" w:pos="2410"/>
          <w:tab w:val="left" w:pos="4253"/>
        </w:tabs>
        <w:ind w:left="1701"/>
        <w:rPr>
          <w:lang w:val="en-US"/>
        </w:rPr>
      </w:pPr>
      <w:r w:rsidRPr="00FE318E">
        <w:rPr>
          <w:lang w:val="en-US"/>
        </w:rPr>
        <w:t>158.74</w:t>
      </w:r>
      <w:r w:rsidR="00D74486">
        <w:rPr>
          <w:lang w:val="en-US"/>
        </w:rPr>
        <w:t xml:space="preserve"> </w:t>
      </w:r>
      <w:r w:rsidRPr="00FE318E">
        <w:rPr>
          <w:lang w:val="en-US"/>
        </w:rPr>
        <w:t>Note.</w:t>
      </w:r>
    </w:p>
    <w:p w14:paraId="0C260765" w14:textId="1869AD89" w:rsidR="00D40298" w:rsidRDefault="00D74486" w:rsidP="00D74486">
      <w:pPr>
        <w:pStyle w:val="SingleTxtG"/>
        <w:tabs>
          <w:tab w:val="left" w:pos="2268"/>
          <w:tab w:val="left" w:pos="4253"/>
        </w:tabs>
        <w:ind w:left="1701"/>
        <w:rPr>
          <w:lang w:val="en-US"/>
        </w:rPr>
      </w:pPr>
      <w:r>
        <w:rPr>
          <w:lang w:val="en-US"/>
        </w:rPr>
        <w:tab/>
      </w:r>
      <w:r w:rsidR="00FE318E" w:rsidRPr="00FE318E">
        <w:rPr>
          <w:lang w:val="en-US"/>
        </w:rPr>
        <w:t xml:space="preserve">Regarding the Ainu people, Japan’s position is stated in the National Report </w:t>
      </w:r>
      <w:r w:rsidR="00FE318E" w:rsidRPr="00FC31BF">
        <w:rPr>
          <w:lang w:val="en-US"/>
        </w:rPr>
        <w:t>(para.</w:t>
      </w:r>
      <w:r w:rsidR="00FE318E" w:rsidRPr="00FE318E">
        <w:rPr>
          <w:lang w:val="en-US"/>
        </w:rPr>
        <w:t xml:space="preserve"> 84).</w:t>
      </w:r>
      <w:r w:rsidR="00FE318E" w:rsidRPr="00FE318E">
        <w:rPr>
          <w:rFonts w:hint="eastAsia"/>
          <w:lang w:val="en-US"/>
        </w:rPr>
        <w:t xml:space="preserve"> </w:t>
      </w:r>
      <w:r w:rsidR="00FE318E" w:rsidRPr="00FE318E">
        <w:rPr>
          <w:lang w:val="en-US"/>
        </w:rPr>
        <w:t>Japan recognizes only the Ainu people as indigenous people in Japan.</w:t>
      </w:r>
      <w:r w:rsidR="00D40298">
        <w:rPr>
          <w:lang w:val="en-US"/>
        </w:rPr>
        <w:t xml:space="preserve"> </w:t>
      </w:r>
      <w:r w:rsidR="00FE318E" w:rsidRPr="00FE318E">
        <w:rPr>
          <w:rFonts w:hint="eastAsia"/>
          <w:lang w:val="en-US"/>
        </w:rPr>
        <w:t>Also see 158.73.</w:t>
      </w:r>
    </w:p>
    <w:p w14:paraId="1E942723" w14:textId="77777777" w:rsidR="00D74486" w:rsidRDefault="00FE318E" w:rsidP="00D40298">
      <w:pPr>
        <w:pStyle w:val="SingleTxtG"/>
        <w:tabs>
          <w:tab w:val="left" w:pos="2410"/>
          <w:tab w:val="left" w:pos="4253"/>
        </w:tabs>
        <w:ind w:left="1701"/>
        <w:rPr>
          <w:lang w:val="en-US"/>
        </w:rPr>
      </w:pPr>
      <w:r w:rsidRPr="00FE318E">
        <w:rPr>
          <w:rFonts w:hint="eastAsia"/>
          <w:lang w:val="en-US"/>
        </w:rPr>
        <w:t>158.81 Note.</w:t>
      </w:r>
    </w:p>
    <w:p w14:paraId="23DEEE6D" w14:textId="34AE1B9E" w:rsidR="00D40298" w:rsidRDefault="00D74486" w:rsidP="00D74486">
      <w:pPr>
        <w:pStyle w:val="SingleTxtG"/>
        <w:tabs>
          <w:tab w:val="left" w:pos="2268"/>
          <w:tab w:val="left" w:pos="4253"/>
        </w:tabs>
        <w:ind w:left="1701"/>
        <w:rPr>
          <w:lang w:val="en-US"/>
        </w:rPr>
      </w:pPr>
      <w:r>
        <w:rPr>
          <w:lang w:val="en-US"/>
        </w:rPr>
        <w:tab/>
      </w:r>
      <w:r w:rsidR="00FE318E" w:rsidRPr="00FE318E">
        <w:rPr>
          <w:lang w:val="en-US"/>
        </w:rPr>
        <w:t>The “Hate Speech Elimination Act” was enacted in 2016.</w:t>
      </w:r>
    </w:p>
    <w:p w14:paraId="17786D05" w14:textId="77777777" w:rsidR="00D40298" w:rsidRDefault="00FE318E" w:rsidP="00D40298">
      <w:pPr>
        <w:pStyle w:val="SingleTxtG"/>
        <w:tabs>
          <w:tab w:val="left" w:pos="2410"/>
          <w:tab w:val="left" w:pos="4253"/>
        </w:tabs>
        <w:ind w:left="1701"/>
        <w:rPr>
          <w:lang w:val="en-US"/>
        </w:rPr>
      </w:pPr>
      <w:r w:rsidRPr="00FE318E">
        <w:rPr>
          <w:lang w:val="en-US"/>
        </w:rPr>
        <w:t>158.86 Note.</w:t>
      </w:r>
    </w:p>
    <w:p w14:paraId="3C5F4070" w14:textId="77777777" w:rsidR="00D40298" w:rsidRDefault="00FE318E" w:rsidP="00D40298">
      <w:pPr>
        <w:pStyle w:val="SingleTxtG"/>
        <w:tabs>
          <w:tab w:val="left" w:pos="2410"/>
          <w:tab w:val="left" w:pos="4253"/>
        </w:tabs>
        <w:ind w:left="1701"/>
        <w:rPr>
          <w:lang w:val="en-US"/>
        </w:rPr>
      </w:pPr>
      <w:r w:rsidRPr="00FE318E">
        <w:rPr>
          <w:lang w:val="en-US"/>
        </w:rPr>
        <w:t>158.91 Not accept.</w:t>
      </w:r>
    </w:p>
    <w:p w14:paraId="7A82814C" w14:textId="77777777" w:rsidR="00D74486" w:rsidRDefault="00FE318E" w:rsidP="00D40298">
      <w:pPr>
        <w:pStyle w:val="SingleTxtG"/>
        <w:tabs>
          <w:tab w:val="left" w:pos="2410"/>
          <w:tab w:val="left" w:pos="4253"/>
        </w:tabs>
        <w:ind w:left="1701"/>
        <w:rPr>
          <w:lang w:val="en-US"/>
        </w:rPr>
      </w:pPr>
      <w:r w:rsidRPr="00FE318E">
        <w:rPr>
          <w:rFonts w:hint="eastAsia"/>
          <w:lang w:val="en-US"/>
        </w:rPr>
        <w:t>158.93 Not accept.</w:t>
      </w:r>
    </w:p>
    <w:p w14:paraId="696C62C0" w14:textId="77777777" w:rsidR="00D74486" w:rsidRDefault="00D74486" w:rsidP="00D74486">
      <w:pPr>
        <w:pStyle w:val="SingleTxtG"/>
        <w:tabs>
          <w:tab w:val="left" w:pos="2268"/>
        </w:tabs>
        <w:ind w:left="1701"/>
        <w:rPr>
          <w:lang w:val="en-US"/>
        </w:rPr>
      </w:pPr>
      <w:r>
        <w:rPr>
          <w:lang w:val="en-US"/>
        </w:rPr>
        <w:tab/>
      </w:r>
      <w:r w:rsidR="00FE318E" w:rsidRPr="00FE318E">
        <w:rPr>
          <w:lang w:val="en-US"/>
        </w:rPr>
        <w:t>See 158.2.</w:t>
      </w:r>
    </w:p>
    <w:p w14:paraId="20649624" w14:textId="7E156199" w:rsidR="00D40298" w:rsidRDefault="00D74486" w:rsidP="00D74486">
      <w:pPr>
        <w:pStyle w:val="SingleTxtG"/>
        <w:tabs>
          <w:tab w:val="left" w:pos="2268"/>
        </w:tabs>
        <w:ind w:left="1701"/>
        <w:rPr>
          <w:lang w:val="en-US"/>
        </w:rPr>
      </w:pPr>
      <w:r>
        <w:rPr>
          <w:lang w:val="en-US"/>
        </w:rPr>
        <w:lastRenderedPageBreak/>
        <w:tab/>
      </w:r>
      <w:r w:rsidR="00FE318E" w:rsidRPr="00FE318E">
        <w:rPr>
          <w:lang w:val="en-US"/>
        </w:rPr>
        <w:t>In Japan, crimes for which the death penalty is prescribed as a statutory penalty are limited to 19 serious crimes, and the decision to whether to choose the death penalty is made extremely strictly and carefully, based on the Supreme Court decision.</w:t>
      </w:r>
    </w:p>
    <w:p w14:paraId="4E399FD3" w14:textId="77777777" w:rsidR="00D74486" w:rsidRDefault="00FE318E" w:rsidP="00D40298">
      <w:pPr>
        <w:pStyle w:val="SingleTxtG"/>
        <w:tabs>
          <w:tab w:val="left" w:pos="2410"/>
          <w:tab w:val="left" w:pos="4253"/>
        </w:tabs>
        <w:ind w:left="1701"/>
        <w:rPr>
          <w:lang w:val="en-US"/>
        </w:rPr>
      </w:pPr>
      <w:r w:rsidRPr="00FE318E">
        <w:rPr>
          <w:rFonts w:hint="eastAsia"/>
          <w:lang w:val="en-US"/>
        </w:rPr>
        <w:t>158.101 Not accept.</w:t>
      </w:r>
    </w:p>
    <w:p w14:paraId="0013E4FB" w14:textId="77777777" w:rsidR="00DD5D4D" w:rsidRDefault="00D74486" w:rsidP="00D74486">
      <w:pPr>
        <w:pStyle w:val="SingleTxtG"/>
        <w:tabs>
          <w:tab w:val="left" w:pos="2268"/>
        </w:tabs>
        <w:ind w:left="1701"/>
        <w:rPr>
          <w:lang w:val="en-US"/>
        </w:rPr>
      </w:pPr>
      <w:r>
        <w:rPr>
          <w:lang w:val="en-US"/>
        </w:rPr>
        <w:tab/>
      </w:r>
      <w:r w:rsidR="00FE318E" w:rsidRPr="00FE318E">
        <w:rPr>
          <w:lang w:val="en-US"/>
        </w:rPr>
        <w:t xml:space="preserve">Regarding abolition of the death penalty and introduction of the moratorium, see 158.2. Regarding </w:t>
      </w:r>
      <w:r w:rsidR="00FE318E" w:rsidRPr="00FE318E">
        <w:rPr>
          <w:rFonts w:hint="eastAsia"/>
          <w:lang w:val="en-US"/>
        </w:rPr>
        <w:t>the</w:t>
      </w:r>
      <w:r w:rsidR="00FE318E" w:rsidRPr="00FE318E">
        <w:rPr>
          <w:lang w:val="en-US"/>
        </w:rPr>
        <w:t xml:space="preserve"> so-called mandatory system of reviews in capital cases, see 158.103.</w:t>
      </w:r>
    </w:p>
    <w:p w14:paraId="67F3997A" w14:textId="207A6E17" w:rsidR="00D40298" w:rsidRDefault="00DD5D4D" w:rsidP="00D74486">
      <w:pPr>
        <w:pStyle w:val="SingleTxtG"/>
        <w:tabs>
          <w:tab w:val="left" w:pos="2268"/>
        </w:tabs>
        <w:ind w:left="1701"/>
        <w:rPr>
          <w:lang w:val="en-US"/>
        </w:rPr>
      </w:pPr>
      <w:r>
        <w:rPr>
          <w:lang w:val="en-US"/>
        </w:rPr>
        <w:tab/>
      </w:r>
      <w:r w:rsidR="00FE318E" w:rsidRPr="00FE318E">
        <w:rPr>
          <w:lang w:val="en-US"/>
        </w:rPr>
        <w:t>In addition, the majority of Japanese people consider the death penalty to be unavoidable in the case of extremely heinous crimes and therefore Japan currently has no plans to establish a forum on the death penalty system.</w:t>
      </w:r>
    </w:p>
    <w:p w14:paraId="523ED522" w14:textId="77777777" w:rsidR="00D74486" w:rsidRDefault="00FE318E" w:rsidP="00D40298">
      <w:pPr>
        <w:pStyle w:val="SingleTxtG"/>
        <w:tabs>
          <w:tab w:val="left" w:pos="2410"/>
          <w:tab w:val="left" w:pos="4253"/>
        </w:tabs>
        <w:ind w:left="1701"/>
        <w:rPr>
          <w:lang w:val="en-US"/>
        </w:rPr>
      </w:pPr>
      <w:r w:rsidRPr="00FE318E">
        <w:rPr>
          <w:rFonts w:hint="eastAsia"/>
          <w:lang w:val="en-US"/>
        </w:rPr>
        <w:t xml:space="preserve">158.103 </w:t>
      </w:r>
      <w:r w:rsidRPr="00FE318E">
        <w:rPr>
          <w:lang w:val="en-US"/>
        </w:rPr>
        <w:t>Note</w:t>
      </w:r>
      <w:r w:rsidRPr="00FE318E">
        <w:rPr>
          <w:rFonts w:hint="eastAsia"/>
          <w:lang w:val="en-US"/>
        </w:rPr>
        <w:t>.</w:t>
      </w:r>
    </w:p>
    <w:p w14:paraId="500242AA" w14:textId="4F836B2B" w:rsidR="00D40298" w:rsidRDefault="00D74486" w:rsidP="00D74486">
      <w:pPr>
        <w:pStyle w:val="SingleTxtG"/>
        <w:tabs>
          <w:tab w:val="left" w:pos="2268"/>
          <w:tab w:val="left" w:pos="4253"/>
        </w:tabs>
        <w:ind w:left="1701"/>
        <w:rPr>
          <w:lang w:val="en-US"/>
        </w:rPr>
      </w:pPr>
      <w:r>
        <w:rPr>
          <w:lang w:val="en-US"/>
        </w:rPr>
        <w:tab/>
      </w:r>
      <w:r w:rsidR="00FE318E" w:rsidRPr="00FE318E">
        <w:rPr>
          <w:lang w:val="en-US"/>
        </w:rPr>
        <w:t>In Japan, based on the three-tiered judicial system, a conviction is confirmed through a carefully-managed process conducted throughout investigations and trials. For final and binding judgments, relief systems are in place as well, including retrial and extraordinary appeal to the Supreme Court. In addition, the death penalty is executed in an extremely prudent manner under a strict system. Therefore, the Government considers that there is no need to establish a so-called mandatory system of reviews in capital cases in addition to the existing system.</w:t>
      </w:r>
    </w:p>
    <w:p w14:paraId="79836484" w14:textId="77777777" w:rsidR="00D74486" w:rsidRDefault="00FE318E" w:rsidP="00D40298">
      <w:pPr>
        <w:pStyle w:val="SingleTxtG"/>
        <w:tabs>
          <w:tab w:val="left" w:pos="2410"/>
          <w:tab w:val="left" w:pos="4253"/>
        </w:tabs>
        <w:ind w:left="1701"/>
        <w:rPr>
          <w:lang w:val="en-US"/>
        </w:rPr>
      </w:pPr>
      <w:r w:rsidRPr="00FE318E">
        <w:rPr>
          <w:lang w:val="en-US"/>
        </w:rPr>
        <w:t>158.104 and 158.298 Partially accept to follow up.</w:t>
      </w:r>
    </w:p>
    <w:p w14:paraId="33FECD00" w14:textId="40B406A7" w:rsidR="00D40298" w:rsidRDefault="00D74486" w:rsidP="00D74486">
      <w:pPr>
        <w:pStyle w:val="SingleTxtG"/>
        <w:tabs>
          <w:tab w:val="left" w:pos="2268"/>
          <w:tab w:val="left" w:pos="4253"/>
        </w:tabs>
        <w:ind w:left="1701"/>
        <w:rPr>
          <w:lang w:val="en-US"/>
        </w:rPr>
      </w:pPr>
      <w:r>
        <w:rPr>
          <w:lang w:val="en-US"/>
        </w:rPr>
        <w:tab/>
      </w:r>
      <w:r w:rsidR="00FE318E" w:rsidRPr="00FE318E">
        <w:rPr>
          <w:lang w:val="en-US"/>
        </w:rPr>
        <w:t xml:space="preserve">We </w:t>
      </w:r>
      <w:r w:rsidR="00FE318E" w:rsidRPr="00FE318E">
        <w:rPr>
          <w:rFonts w:hint="eastAsia"/>
          <w:lang w:val="en-US"/>
        </w:rPr>
        <w:t>h</w:t>
      </w:r>
      <w:r w:rsidR="00FE318E" w:rsidRPr="00FE318E">
        <w:rPr>
          <w:lang w:val="en-US"/>
        </w:rPr>
        <w:t>ave been minimizing the period of immigration detention and further strengthening this approach through introduction of mandatory periodic review of its continuing necessity and appropriateness.</w:t>
      </w:r>
    </w:p>
    <w:p w14:paraId="321B1E30" w14:textId="77777777" w:rsidR="00D74486" w:rsidRDefault="00FE318E" w:rsidP="00D40298">
      <w:pPr>
        <w:pStyle w:val="SingleTxtG"/>
        <w:tabs>
          <w:tab w:val="left" w:pos="2410"/>
          <w:tab w:val="left" w:pos="4253"/>
        </w:tabs>
        <w:ind w:left="1701"/>
        <w:rPr>
          <w:lang w:val="en-US"/>
        </w:rPr>
      </w:pPr>
      <w:r w:rsidRPr="00FE318E">
        <w:rPr>
          <w:lang w:val="en-US"/>
        </w:rPr>
        <w:t>158.105</w:t>
      </w:r>
      <w:r w:rsidRPr="00FE318E">
        <w:rPr>
          <w:rFonts w:hint="eastAsia"/>
          <w:lang w:val="en-US"/>
        </w:rPr>
        <w:t xml:space="preserve">, 158.106, </w:t>
      </w:r>
      <w:r w:rsidRPr="00FE318E">
        <w:rPr>
          <w:lang w:val="en-US"/>
        </w:rPr>
        <w:t xml:space="preserve">and </w:t>
      </w:r>
      <w:r w:rsidRPr="00FE318E">
        <w:rPr>
          <w:rFonts w:hint="eastAsia"/>
          <w:lang w:val="en-US"/>
        </w:rPr>
        <w:t>158.107</w:t>
      </w:r>
      <w:r w:rsidRPr="00FE318E">
        <w:rPr>
          <w:lang w:val="en-US"/>
        </w:rPr>
        <w:t xml:space="preserve"> Note</w:t>
      </w:r>
      <w:r w:rsidRPr="00FE318E">
        <w:rPr>
          <w:rFonts w:hint="eastAsia"/>
          <w:lang w:val="en-US"/>
        </w:rPr>
        <w:t>.</w:t>
      </w:r>
    </w:p>
    <w:p w14:paraId="5997A3F2" w14:textId="5561F074" w:rsidR="00D40298" w:rsidRDefault="00D74486" w:rsidP="00D74486">
      <w:pPr>
        <w:pStyle w:val="SingleTxtG"/>
        <w:tabs>
          <w:tab w:val="left" w:pos="2268"/>
          <w:tab w:val="left" w:pos="4253"/>
        </w:tabs>
        <w:ind w:left="1701"/>
        <w:rPr>
          <w:lang w:val="en-US"/>
        </w:rPr>
      </w:pPr>
      <w:r>
        <w:rPr>
          <w:lang w:val="en-US"/>
        </w:rPr>
        <w:tab/>
      </w:r>
      <w:r w:rsidR="00FE318E" w:rsidRPr="00FE318E">
        <w:rPr>
          <w:lang w:val="en-US"/>
        </w:rPr>
        <w:t>Japan’s position is stated in the ID as recorded in the Draft Report (para. 77).</w:t>
      </w:r>
    </w:p>
    <w:p w14:paraId="12D3F7C2" w14:textId="77777777" w:rsidR="00D74486" w:rsidRDefault="00FE318E" w:rsidP="00D40298">
      <w:pPr>
        <w:pStyle w:val="SingleTxtG"/>
        <w:tabs>
          <w:tab w:val="left" w:pos="2410"/>
          <w:tab w:val="left" w:pos="4253"/>
        </w:tabs>
        <w:ind w:left="1701"/>
        <w:rPr>
          <w:lang w:val="en-US"/>
        </w:rPr>
      </w:pPr>
      <w:r w:rsidRPr="00FE318E">
        <w:rPr>
          <w:lang w:val="en-US"/>
        </w:rPr>
        <w:t>158.108 Note.</w:t>
      </w:r>
    </w:p>
    <w:p w14:paraId="04B8B016" w14:textId="68D4999A" w:rsidR="00D40298" w:rsidRDefault="00D74486" w:rsidP="00337A5C">
      <w:pPr>
        <w:pStyle w:val="SingleTxtG"/>
        <w:tabs>
          <w:tab w:val="left" w:pos="2268"/>
          <w:tab w:val="left" w:pos="4253"/>
        </w:tabs>
        <w:ind w:left="1701"/>
        <w:rPr>
          <w:lang w:val="en-US"/>
        </w:rPr>
      </w:pPr>
      <w:r>
        <w:rPr>
          <w:lang w:val="en-US"/>
        </w:rPr>
        <w:tab/>
      </w:r>
      <w:r w:rsidR="00FE318E" w:rsidRPr="00FE318E">
        <w:rPr>
          <w:lang w:val="en-US"/>
        </w:rPr>
        <w:t>Japan believes there is no need to reform the current detention system.</w:t>
      </w:r>
    </w:p>
    <w:p w14:paraId="5AC8EE28" w14:textId="77777777" w:rsidR="00337A5C" w:rsidRDefault="00FE318E" w:rsidP="00D40298">
      <w:pPr>
        <w:pStyle w:val="SingleTxtG"/>
        <w:tabs>
          <w:tab w:val="left" w:pos="2410"/>
          <w:tab w:val="left" w:pos="4253"/>
        </w:tabs>
        <w:ind w:left="1701"/>
        <w:rPr>
          <w:lang w:val="en-US"/>
        </w:rPr>
      </w:pPr>
      <w:r w:rsidRPr="00FE318E">
        <w:rPr>
          <w:lang w:val="en-US"/>
        </w:rPr>
        <w:t>158.109 Note.</w:t>
      </w:r>
    </w:p>
    <w:p w14:paraId="5F3E4877" w14:textId="4B33F129" w:rsidR="00D40298" w:rsidRDefault="00337A5C" w:rsidP="00337A5C">
      <w:pPr>
        <w:pStyle w:val="SingleTxtG"/>
        <w:tabs>
          <w:tab w:val="left" w:pos="2268"/>
          <w:tab w:val="left" w:pos="4253"/>
        </w:tabs>
        <w:ind w:left="1701"/>
        <w:rPr>
          <w:lang w:val="en-US"/>
        </w:rPr>
      </w:pPr>
      <w:r>
        <w:rPr>
          <w:lang w:val="en-US"/>
        </w:rPr>
        <w:tab/>
      </w:r>
      <w:r w:rsidR="00FE318E" w:rsidRPr="00FE318E">
        <w:rPr>
          <w:lang w:val="en-US"/>
        </w:rPr>
        <w:t>Japan’s position is stated in the UPR 4th National Report. (para</w:t>
      </w:r>
      <w:r w:rsidR="007B6D65">
        <w:rPr>
          <w:lang w:val="en-US"/>
        </w:rPr>
        <w:t>.</w:t>
      </w:r>
      <w:r w:rsidR="00FE318E" w:rsidRPr="00FE318E">
        <w:rPr>
          <w:lang w:val="en-US"/>
        </w:rPr>
        <w:t xml:space="preserve"> 15)</w:t>
      </w:r>
    </w:p>
    <w:p w14:paraId="7EF89233" w14:textId="77777777" w:rsidR="00337A5C" w:rsidRDefault="00FE318E" w:rsidP="00D40298">
      <w:pPr>
        <w:pStyle w:val="SingleTxtG"/>
        <w:tabs>
          <w:tab w:val="left" w:pos="2410"/>
          <w:tab w:val="left" w:pos="4253"/>
        </w:tabs>
        <w:ind w:left="1701"/>
        <w:rPr>
          <w:lang w:val="en-US"/>
        </w:rPr>
      </w:pPr>
      <w:r w:rsidRPr="00FE318E">
        <w:rPr>
          <w:lang w:val="en-US"/>
        </w:rPr>
        <w:t>158.110 Not accept.</w:t>
      </w:r>
    </w:p>
    <w:p w14:paraId="3967B764" w14:textId="2E4AB216" w:rsidR="00D40298" w:rsidRDefault="00337A5C" w:rsidP="00337A5C">
      <w:pPr>
        <w:pStyle w:val="SingleTxtG"/>
        <w:tabs>
          <w:tab w:val="left" w:pos="2268"/>
          <w:tab w:val="left" w:pos="4253"/>
        </w:tabs>
        <w:ind w:left="1701"/>
        <w:rPr>
          <w:lang w:val="en-US"/>
        </w:rPr>
      </w:pPr>
      <w:r>
        <w:rPr>
          <w:lang w:val="en-US"/>
        </w:rPr>
        <w:tab/>
      </w:r>
      <w:r w:rsidR="00FE318E" w:rsidRPr="00FE318E">
        <w:rPr>
          <w:lang w:val="en-US"/>
        </w:rPr>
        <w:t xml:space="preserve">Japan’s position </w:t>
      </w:r>
      <w:r w:rsidR="00FE318E" w:rsidRPr="00FE318E">
        <w:rPr>
          <w:rFonts w:hint="eastAsia"/>
          <w:lang w:val="en-US"/>
        </w:rPr>
        <w:t>was</w:t>
      </w:r>
      <w:r w:rsidR="00FE318E" w:rsidRPr="00FE318E">
        <w:rPr>
          <w:lang w:val="en-US"/>
        </w:rPr>
        <w:t xml:space="preserve"> stated in the ID as recorded in the Draft Report (paras. 78 and 154). Japan detains suspects after rigorous judicial review and the period of pre-trial detention is short. Japan makes various efforts to protect the human rights of suspects.</w:t>
      </w:r>
    </w:p>
    <w:p w14:paraId="4427CC05" w14:textId="77777777" w:rsidR="00337A5C" w:rsidRDefault="00FE318E" w:rsidP="00D40298">
      <w:pPr>
        <w:pStyle w:val="SingleTxtG"/>
        <w:tabs>
          <w:tab w:val="left" w:pos="2410"/>
          <w:tab w:val="left" w:pos="4253"/>
        </w:tabs>
        <w:ind w:left="1701"/>
        <w:rPr>
          <w:lang w:val="en-US"/>
        </w:rPr>
      </w:pPr>
      <w:r w:rsidRPr="00FE318E">
        <w:rPr>
          <w:lang w:val="en-US"/>
        </w:rPr>
        <w:t>158.111 Not accept.</w:t>
      </w:r>
    </w:p>
    <w:p w14:paraId="2E71D562" w14:textId="6C92DDFD" w:rsidR="00D40298" w:rsidRDefault="00337A5C" w:rsidP="00337A5C">
      <w:pPr>
        <w:pStyle w:val="SingleTxtG"/>
        <w:tabs>
          <w:tab w:val="left" w:pos="2268"/>
          <w:tab w:val="left" w:pos="4253"/>
        </w:tabs>
        <w:ind w:left="1701"/>
        <w:rPr>
          <w:lang w:val="en-US"/>
        </w:rPr>
      </w:pPr>
      <w:r>
        <w:rPr>
          <w:lang w:val="en-US"/>
        </w:rPr>
        <w:tab/>
      </w:r>
      <w:r w:rsidR="00FE318E" w:rsidRPr="00FE318E">
        <w:rPr>
          <w:lang w:val="en-US"/>
        </w:rPr>
        <w:t>There are no circumstances that warrant a change in the method of execution.</w:t>
      </w:r>
    </w:p>
    <w:p w14:paraId="36C3A235" w14:textId="77777777" w:rsidR="00337A5C" w:rsidRDefault="00FE318E" w:rsidP="00D40298">
      <w:pPr>
        <w:pStyle w:val="SingleTxtG"/>
        <w:tabs>
          <w:tab w:val="left" w:pos="2410"/>
          <w:tab w:val="left" w:pos="4253"/>
        </w:tabs>
        <w:ind w:left="1701"/>
        <w:rPr>
          <w:lang w:val="en-US"/>
        </w:rPr>
      </w:pPr>
      <w:r w:rsidRPr="00FE318E">
        <w:rPr>
          <w:lang w:val="en-US"/>
        </w:rPr>
        <w:t>158.113 Not accept.</w:t>
      </w:r>
    </w:p>
    <w:p w14:paraId="0D8F6DAB" w14:textId="0CFA5AAC" w:rsidR="00D40298" w:rsidRDefault="00337A5C" w:rsidP="00337A5C">
      <w:pPr>
        <w:pStyle w:val="SingleTxtG"/>
        <w:tabs>
          <w:tab w:val="left" w:pos="2268"/>
          <w:tab w:val="left" w:pos="4253"/>
        </w:tabs>
        <w:ind w:left="1701"/>
        <w:rPr>
          <w:lang w:val="en-US"/>
        </w:rPr>
      </w:pPr>
      <w:r>
        <w:rPr>
          <w:lang w:val="en-US"/>
        </w:rPr>
        <w:tab/>
      </w:r>
      <w:r w:rsidR="00FE318E" w:rsidRPr="00FE318E">
        <w:rPr>
          <w:lang w:val="en-US"/>
        </w:rPr>
        <w:t>Although it is not possible to regulate only donations to religious corporations (religious organizations), the Act on the Prevention of Unfair Solicitation of Donations already regulates unfair solicitation of donations by any corporations, organizations and associations.</w:t>
      </w:r>
    </w:p>
    <w:p w14:paraId="7E52F4FB" w14:textId="77777777" w:rsidR="00337A5C" w:rsidRDefault="00FE318E" w:rsidP="00D40298">
      <w:pPr>
        <w:pStyle w:val="SingleTxtG"/>
        <w:tabs>
          <w:tab w:val="left" w:pos="2410"/>
          <w:tab w:val="left" w:pos="4253"/>
        </w:tabs>
        <w:ind w:left="1701"/>
        <w:rPr>
          <w:lang w:val="en-US"/>
        </w:rPr>
      </w:pPr>
      <w:r w:rsidRPr="00FE318E">
        <w:rPr>
          <w:lang w:val="en-US"/>
        </w:rPr>
        <w:t>158.114 Not accept.</w:t>
      </w:r>
    </w:p>
    <w:p w14:paraId="04BEFF21" w14:textId="4992F0EB" w:rsidR="00D40298" w:rsidRDefault="00337A5C" w:rsidP="00337A5C">
      <w:pPr>
        <w:pStyle w:val="SingleTxtG"/>
        <w:tabs>
          <w:tab w:val="left" w:pos="2268"/>
          <w:tab w:val="left" w:pos="4253"/>
        </w:tabs>
        <w:ind w:left="1701"/>
        <w:rPr>
          <w:lang w:val="en-US"/>
        </w:rPr>
      </w:pPr>
      <w:r>
        <w:rPr>
          <w:lang w:val="en-US"/>
        </w:rPr>
        <w:tab/>
      </w:r>
      <w:r w:rsidR="00FE318E" w:rsidRPr="00FE318E">
        <w:rPr>
          <w:lang w:val="en-US"/>
        </w:rPr>
        <w:t>Japan’s position was stated in the ID as recorded in the Draft Report (para. 79).</w:t>
      </w:r>
    </w:p>
    <w:p w14:paraId="6A334CC0" w14:textId="77777777" w:rsidR="00337A5C" w:rsidRDefault="00FE318E" w:rsidP="00D40298">
      <w:pPr>
        <w:pStyle w:val="SingleTxtG"/>
        <w:tabs>
          <w:tab w:val="left" w:pos="2410"/>
          <w:tab w:val="left" w:pos="4253"/>
        </w:tabs>
        <w:ind w:left="1701"/>
        <w:rPr>
          <w:lang w:val="en-US"/>
        </w:rPr>
      </w:pPr>
      <w:r w:rsidRPr="00FE318E">
        <w:rPr>
          <w:rFonts w:hint="eastAsia"/>
          <w:lang w:val="en-US"/>
        </w:rPr>
        <w:t>1</w:t>
      </w:r>
      <w:r w:rsidRPr="00FE318E">
        <w:rPr>
          <w:lang w:val="en-US"/>
        </w:rPr>
        <w:t>58.120 Not accept.</w:t>
      </w:r>
    </w:p>
    <w:p w14:paraId="2C9BE893" w14:textId="1130F7B5" w:rsidR="00D40298" w:rsidRDefault="00337A5C" w:rsidP="00337A5C">
      <w:pPr>
        <w:pStyle w:val="SingleTxtG"/>
        <w:tabs>
          <w:tab w:val="left" w:pos="2268"/>
          <w:tab w:val="left" w:pos="4253"/>
        </w:tabs>
        <w:ind w:left="1701"/>
        <w:rPr>
          <w:lang w:val="en-US"/>
        </w:rPr>
      </w:pPr>
      <w:r>
        <w:rPr>
          <w:lang w:val="en-US"/>
        </w:rPr>
        <w:tab/>
      </w:r>
      <w:r w:rsidR="00FE318E" w:rsidRPr="00FE318E">
        <w:rPr>
          <w:lang w:val="en-US"/>
        </w:rPr>
        <w:t>Japan’s position is stated in the National Report (para. 50). Japan has also criminalized all acts that fall under trafficking in persons, as defined in the TIP Protocol.</w:t>
      </w:r>
    </w:p>
    <w:p w14:paraId="3A2E81D0" w14:textId="77777777" w:rsidR="00D40298" w:rsidRDefault="00FE318E" w:rsidP="00D40298">
      <w:pPr>
        <w:pStyle w:val="SingleTxtG"/>
        <w:tabs>
          <w:tab w:val="left" w:pos="2410"/>
          <w:tab w:val="left" w:pos="4253"/>
        </w:tabs>
        <w:ind w:left="1701"/>
        <w:rPr>
          <w:lang w:val="en-US"/>
        </w:rPr>
      </w:pPr>
      <w:r w:rsidRPr="00FE318E">
        <w:rPr>
          <w:rFonts w:hint="eastAsia"/>
          <w:lang w:val="en-US"/>
        </w:rPr>
        <w:t>1</w:t>
      </w:r>
      <w:r w:rsidRPr="00FE318E">
        <w:rPr>
          <w:lang w:val="en-US"/>
        </w:rPr>
        <w:t>58.122 Partially accept to follow up.</w:t>
      </w:r>
    </w:p>
    <w:p w14:paraId="0C4F4920" w14:textId="77777777" w:rsidR="00D74486" w:rsidRDefault="00FE318E" w:rsidP="00D40298">
      <w:pPr>
        <w:pStyle w:val="SingleTxtG"/>
        <w:tabs>
          <w:tab w:val="left" w:pos="2410"/>
          <w:tab w:val="left" w:pos="4253"/>
        </w:tabs>
        <w:ind w:left="1701"/>
        <w:rPr>
          <w:lang w:val="en-US"/>
        </w:rPr>
      </w:pPr>
      <w:r w:rsidRPr="00FE318E">
        <w:rPr>
          <w:lang w:val="en-US"/>
        </w:rPr>
        <w:lastRenderedPageBreak/>
        <w:t>158.123, 158.129, and 158.131</w:t>
      </w:r>
      <w:r w:rsidRPr="00FE318E">
        <w:rPr>
          <w:rFonts w:hint="eastAsia"/>
          <w:lang w:val="en-US"/>
        </w:rPr>
        <w:t xml:space="preserve"> </w:t>
      </w:r>
      <w:r w:rsidRPr="00FE318E">
        <w:rPr>
          <w:lang w:val="en-US"/>
        </w:rPr>
        <w:t>Partially accept to follow up.</w:t>
      </w:r>
    </w:p>
    <w:p w14:paraId="49C32A9A" w14:textId="58B5115D" w:rsidR="00D40298" w:rsidRDefault="00D74486" w:rsidP="00337A5C">
      <w:pPr>
        <w:pStyle w:val="SingleTxtG"/>
        <w:tabs>
          <w:tab w:val="left" w:pos="2268"/>
          <w:tab w:val="left" w:pos="4253"/>
        </w:tabs>
        <w:ind w:left="1701"/>
        <w:rPr>
          <w:lang w:val="en-US"/>
        </w:rPr>
      </w:pPr>
      <w:r>
        <w:rPr>
          <w:lang w:val="en-US"/>
        </w:rPr>
        <w:tab/>
      </w:r>
      <w:r w:rsidR="00FE318E" w:rsidRPr="00FE318E">
        <w:rPr>
          <w:lang w:val="en-US"/>
        </w:rPr>
        <w:t>See 158.120.</w:t>
      </w:r>
    </w:p>
    <w:p w14:paraId="4C81516F" w14:textId="77777777" w:rsidR="00D40298" w:rsidRDefault="00FE318E" w:rsidP="00D40298">
      <w:pPr>
        <w:pStyle w:val="SingleTxtG"/>
        <w:tabs>
          <w:tab w:val="left" w:pos="2410"/>
          <w:tab w:val="left" w:pos="4253"/>
        </w:tabs>
        <w:ind w:left="1701"/>
        <w:rPr>
          <w:lang w:val="en-US"/>
        </w:rPr>
      </w:pPr>
      <w:r w:rsidRPr="00FE318E">
        <w:rPr>
          <w:lang w:val="en-US"/>
        </w:rPr>
        <w:t>158.133</w:t>
      </w:r>
      <w:r w:rsidRPr="00FE318E">
        <w:rPr>
          <w:rFonts w:hint="eastAsia"/>
          <w:lang w:val="en-US"/>
        </w:rPr>
        <w:t xml:space="preserve"> Not accept.</w:t>
      </w:r>
    </w:p>
    <w:p w14:paraId="5D417313" w14:textId="77777777" w:rsidR="00D74486" w:rsidRDefault="00FE318E" w:rsidP="00D40298">
      <w:pPr>
        <w:pStyle w:val="SingleTxtG"/>
        <w:tabs>
          <w:tab w:val="left" w:pos="2410"/>
          <w:tab w:val="left" w:pos="4253"/>
        </w:tabs>
        <w:ind w:left="1701"/>
        <w:rPr>
          <w:lang w:val="en-US"/>
        </w:rPr>
      </w:pPr>
      <w:r w:rsidRPr="00FE318E">
        <w:rPr>
          <w:lang w:val="en-US"/>
        </w:rPr>
        <w:t>158.135</w:t>
      </w:r>
      <w:r w:rsidRPr="00FE318E">
        <w:rPr>
          <w:rFonts w:hint="eastAsia"/>
          <w:lang w:val="en-US"/>
        </w:rPr>
        <w:t xml:space="preserve"> </w:t>
      </w:r>
      <w:r w:rsidRPr="00FE318E">
        <w:rPr>
          <w:lang w:val="en-US"/>
        </w:rPr>
        <w:t>Note</w:t>
      </w:r>
      <w:r w:rsidRPr="00FE318E">
        <w:rPr>
          <w:rFonts w:hint="eastAsia"/>
          <w:lang w:val="en-US"/>
        </w:rPr>
        <w:t>.</w:t>
      </w:r>
    </w:p>
    <w:p w14:paraId="52C3B721" w14:textId="32E88A4D" w:rsidR="00D40298" w:rsidRDefault="00D74486" w:rsidP="00337A5C">
      <w:pPr>
        <w:pStyle w:val="SingleTxtG"/>
        <w:tabs>
          <w:tab w:val="left" w:pos="2268"/>
          <w:tab w:val="left" w:pos="4253"/>
        </w:tabs>
        <w:ind w:left="1701"/>
        <w:rPr>
          <w:lang w:val="en-US"/>
        </w:rPr>
      </w:pPr>
      <w:r>
        <w:rPr>
          <w:lang w:val="en-US"/>
        </w:rPr>
        <w:tab/>
      </w:r>
      <w:r w:rsidR="00FE318E" w:rsidRPr="00FE318E">
        <w:rPr>
          <w:lang w:val="en-US"/>
        </w:rPr>
        <w:t>The water to be discharged is the water whose concentrations of radioactive materials are far below the regulatory standards</w:t>
      </w:r>
      <w:r w:rsidR="00FE318E" w:rsidRPr="00FE318E">
        <w:rPr>
          <w:rFonts w:hint="eastAsia"/>
          <w:lang w:val="en-US"/>
        </w:rPr>
        <w:t>,</w:t>
      </w:r>
      <w:r w:rsidR="00FE318E" w:rsidRPr="00FE318E">
        <w:rPr>
          <w:lang w:val="en-US"/>
        </w:rPr>
        <w:t xml:space="preserve"> which are based on international standards, by diluting further ALPS treated water that has already been purified sufficiently. Therefore expressions such as “nuclear-contaminated water” are incorrect and not based on scientific evidence. Japan will continue to ensure objectivity and transparence of the process for the discharge through reviews by the IAEA.</w:t>
      </w:r>
    </w:p>
    <w:p w14:paraId="14814910" w14:textId="77777777" w:rsidR="00D40298" w:rsidRDefault="00FE318E" w:rsidP="00D40298">
      <w:pPr>
        <w:pStyle w:val="SingleTxtG"/>
        <w:tabs>
          <w:tab w:val="left" w:pos="2410"/>
          <w:tab w:val="left" w:pos="4253"/>
        </w:tabs>
        <w:ind w:left="1701"/>
        <w:rPr>
          <w:lang w:val="en-US"/>
        </w:rPr>
      </w:pPr>
      <w:r w:rsidRPr="00FE318E">
        <w:rPr>
          <w:lang w:val="en-US"/>
        </w:rPr>
        <w:t>158.141 Partially accept to follow up.</w:t>
      </w:r>
    </w:p>
    <w:p w14:paraId="5E1C13FF" w14:textId="77777777" w:rsidR="00D74486" w:rsidRDefault="00FE318E" w:rsidP="00D40298">
      <w:pPr>
        <w:pStyle w:val="SingleTxtG"/>
        <w:tabs>
          <w:tab w:val="left" w:pos="2410"/>
          <w:tab w:val="left" w:pos="4253"/>
        </w:tabs>
        <w:ind w:left="1701"/>
        <w:rPr>
          <w:lang w:val="en-US"/>
        </w:rPr>
      </w:pPr>
      <w:r w:rsidRPr="00FE318E">
        <w:rPr>
          <w:lang w:val="en-US"/>
        </w:rPr>
        <w:t>158.142 and 158.143 Note.</w:t>
      </w:r>
    </w:p>
    <w:p w14:paraId="4E431D2A" w14:textId="7638064F" w:rsidR="00D40298" w:rsidRDefault="00D74486" w:rsidP="00337A5C">
      <w:pPr>
        <w:pStyle w:val="SingleTxtG"/>
        <w:tabs>
          <w:tab w:val="left" w:pos="2268"/>
        </w:tabs>
        <w:ind w:left="1701"/>
        <w:rPr>
          <w:lang w:val="en-US"/>
        </w:rPr>
      </w:pPr>
      <w:r>
        <w:rPr>
          <w:lang w:val="en-US"/>
        </w:rPr>
        <w:tab/>
      </w:r>
      <w:r w:rsidR="00FE318E" w:rsidRPr="00FE318E">
        <w:rPr>
          <w:lang w:val="en-US"/>
        </w:rPr>
        <w:t>Japan’s position was stated in the ID as recorded in the Draft Report (para. 77).</w:t>
      </w:r>
    </w:p>
    <w:p w14:paraId="22ECA30C" w14:textId="77777777" w:rsidR="00D40298" w:rsidRDefault="00FE318E" w:rsidP="00D40298">
      <w:pPr>
        <w:pStyle w:val="SingleTxtG"/>
        <w:tabs>
          <w:tab w:val="left" w:pos="2410"/>
          <w:tab w:val="left" w:pos="4253"/>
        </w:tabs>
        <w:ind w:left="1701"/>
        <w:rPr>
          <w:lang w:val="en-US"/>
        </w:rPr>
      </w:pPr>
      <w:r w:rsidRPr="00FE318E">
        <w:rPr>
          <w:rFonts w:hint="eastAsia"/>
          <w:lang w:val="en-US"/>
        </w:rPr>
        <w:t>158.</w:t>
      </w:r>
      <w:r w:rsidRPr="00FE318E">
        <w:rPr>
          <w:lang w:val="en-US"/>
        </w:rPr>
        <w:t>144 and 158.169 Note.</w:t>
      </w:r>
    </w:p>
    <w:p w14:paraId="1D306922" w14:textId="77777777" w:rsidR="00D74486" w:rsidRDefault="00FE318E" w:rsidP="00D40298">
      <w:pPr>
        <w:pStyle w:val="SingleTxtG"/>
        <w:tabs>
          <w:tab w:val="left" w:pos="2410"/>
          <w:tab w:val="left" w:pos="4253"/>
        </w:tabs>
        <w:ind w:left="1701"/>
        <w:rPr>
          <w:lang w:val="en-US"/>
        </w:rPr>
      </w:pPr>
      <w:r w:rsidRPr="00FE318E">
        <w:rPr>
          <w:lang w:val="en-US"/>
        </w:rPr>
        <w:t>158.147 Not accept.</w:t>
      </w:r>
    </w:p>
    <w:p w14:paraId="43A66FC7" w14:textId="653E025C" w:rsidR="00D40298" w:rsidRDefault="00D74486" w:rsidP="00337A5C">
      <w:pPr>
        <w:pStyle w:val="SingleTxtG"/>
        <w:tabs>
          <w:tab w:val="left" w:pos="2268"/>
          <w:tab w:val="left" w:pos="4253"/>
        </w:tabs>
        <w:ind w:left="1701"/>
        <w:rPr>
          <w:lang w:val="en-US"/>
        </w:rPr>
      </w:pPr>
      <w:r>
        <w:rPr>
          <w:lang w:val="en-US"/>
        </w:rPr>
        <w:tab/>
      </w:r>
      <w:r w:rsidR="00FE318E" w:rsidRPr="00FE318E">
        <w:rPr>
          <w:lang w:val="en-US"/>
        </w:rPr>
        <w:t xml:space="preserve">The Government recognizes that it is a difficult issue that is deeply related to individual ethical and moral views. </w:t>
      </w:r>
      <w:r w:rsidR="00FE318E" w:rsidRPr="00FE318E">
        <w:rPr>
          <w:rFonts w:hint="eastAsia"/>
          <w:lang w:val="en-US"/>
        </w:rPr>
        <w:t>The Government</w:t>
      </w:r>
      <w:r w:rsidR="00FE318E" w:rsidRPr="00FE318E">
        <w:rPr>
          <w:lang w:val="en-US"/>
        </w:rPr>
        <w:t xml:space="preserve"> believes that it is important to deepen the discussion on how the Maternal Protection Law should be regulated</w:t>
      </w:r>
      <w:r w:rsidR="00FE318E" w:rsidRPr="00FE318E">
        <w:rPr>
          <w:rFonts w:hint="eastAsia"/>
          <w:lang w:val="en-US"/>
        </w:rPr>
        <w:t>.</w:t>
      </w:r>
      <w:r w:rsidR="00D40298">
        <w:rPr>
          <w:lang w:val="en-US"/>
        </w:rPr>
        <w:t xml:space="preserve"> </w:t>
      </w:r>
      <w:r w:rsidR="00FE318E" w:rsidRPr="00FE318E">
        <w:rPr>
          <w:lang w:val="en-US"/>
        </w:rPr>
        <w:t>Regarding abolition of the crime of abortion, see 158.209.</w:t>
      </w:r>
    </w:p>
    <w:p w14:paraId="2705DF31" w14:textId="77777777" w:rsidR="00D74486" w:rsidRDefault="00FE318E" w:rsidP="00D40298">
      <w:pPr>
        <w:pStyle w:val="SingleTxtG"/>
        <w:tabs>
          <w:tab w:val="left" w:pos="2410"/>
          <w:tab w:val="left" w:pos="4253"/>
        </w:tabs>
        <w:ind w:left="1701"/>
        <w:rPr>
          <w:lang w:val="en-US"/>
        </w:rPr>
      </w:pPr>
      <w:r w:rsidRPr="00FE318E">
        <w:rPr>
          <w:lang w:val="en-US"/>
        </w:rPr>
        <w:t>158.148 Note.</w:t>
      </w:r>
    </w:p>
    <w:p w14:paraId="66999C46" w14:textId="2750141F" w:rsidR="00D40298" w:rsidRDefault="00D74486" w:rsidP="00D40298">
      <w:pPr>
        <w:pStyle w:val="SingleTxtG"/>
        <w:tabs>
          <w:tab w:val="left" w:pos="2410"/>
          <w:tab w:val="left" w:pos="4253"/>
        </w:tabs>
        <w:ind w:left="1701"/>
        <w:rPr>
          <w:lang w:val="en-US"/>
        </w:rPr>
      </w:pPr>
      <w:r>
        <w:rPr>
          <w:lang w:val="en-US"/>
        </w:rPr>
        <w:tab/>
      </w:r>
      <w:r w:rsidR="00FE318E" w:rsidRPr="00FE318E">
        <w:rPr>
          <w:lang w:val="en-US"/>
        </w:rPr>
        <w:t xml:space="preserve">The </w:t>
      </w:r>
      <w:r w:rsidR="00FE318E" w:rsidRPr="00FE318E">
        <w:rPr>
          <w:rFonts w:hint="eastAsia"/>
          <w:lang w:val="en-US"/>
        </w:rPr>
        <w:t xml:space="preserve">method of </w:t>
      </w:r>
      <w:r w:rsidR="00FE318E" w:rsidRPr="00FE318E">
        <w:rPr>
          <w:lang w:val="en-US"/>
        </w:rPr>
        <w:t>discharge into the sea was selected by the Government after a multifaceted review of various options during more than six years of expert discussions, with appropriate involvement from the IAEA.</w:t>
      </w:r>
      <w:r w:rsidR="00D40298">
        <w:rPr>
          <w:lang w:val="en-US"/>
        </w:rPr>
        <w:t xml:space="preserve"> </w:t>
      </w:r>
      <w:r w:rsidR="00FE318E" w:rsidRPr="00FE318E">
        <w:rPr>
          <w:lang w:val="en-US"/>
        </w:rPr>
        <w:t>The IAEA has also noted that the offshore discharge is technically feasible and in line with international practice. For a response to the expression “nuclear waste,” see 158.135.</w:t>
      </w:r>
    </w:p>
    <w:p w14:paraId="3FAA6ACE" w14:textId="77777777" w:rsidR="00D74486" w:rsidRDefault="00FE318E" w:rsidP="00D40298">
      <w:pPr>
        <w:pStyle w:val="SingleTxtG"/>
        <w:tabs>
          <w:tab w:val="left" w:pos="2410"/>
          <w:tab w:val="left" w:pos="4253"/>
        </w:tabs>
        <w:ind w:left="1701"/>
        <w:rPr>
          <w:lang w:val="en-US"/>
        </w:rPr>
      </w:pPr>
      <w:r w:rsidRPr="00FE318E">
        <w:rPr>
          <w:rFonts w:hint="eastAsia"/>
          <w:lang w:val="en-US"/>
        </w:rPr>
        <w:t>1</w:t>
      </w:r>
      <w:r w:rsidRPr="00FE318E">
        <w:rPr>
          <w:lang w:val="en-US"/>
        </w:rPr>
        <w:t>58.149 Partially accept to follow up.</w:t>
      </w:r>
    </w:p>
    <w:p w14:paraId="1146C4D6" w14:textId="07D02699" w:rsidR="00D40298" w:rsidRDefault="00D74486" w:rsidP="00337A5C">
      <w:pPr>
        <w:pStyle w:val="SingleTxtG"/>
        <w:tabs>
          <w:tab w:val="left" w:pos="2268"/>
          <w:tab w:val="left" w:pos="4253"/>
        </w:tabs>
        <w:ind w:left="1701"/>
        <w:rPr>
          <w:lang w:val="en-US"/>
        </w:rPr>
      </w:pPr>
      <w:r>
        <w:rPr>
          <w:lang w:val="en-US"/>
        </w:rPr>
        <w:tab/>
      </w:r>
      <w:r w:rsidR="00FE318E" w:rsidRPr="00FE318E">
        <w:rPr>
          <w:lang w:val="en-US"/>
        </w:rPr>
        <w:t>Based on the Japanese Constitution and the Basic Act on Education, compulsory education (primary and early secondary education) at national and public schools is free. For the latter half of secondary education, we provide support for tuition fees according to the circumstance of guardians such as their income, based on the "Act on Payment of Tuition Support Funds for High Schools.”</w:t>
      </w:r>
    </w:p>
    <w:p w14:paraId="2FC892A4" w14:textId="77777777" w:rsidR="00D74486" w:rsidRDefault="00FE318E" w:rsidP="00D40298">
      <w:pPr>
        <w:pStyle w:val="SingleTxtG"/>
        <w:tabs>
          <w:tab w:val="left" w:pos="2410"/>
          <w:tab w:val="left" w:pos="4253"/>
        </w:tabs>
        <w:ind w:left="1701"/>
        <w:rPr>
          <w:lang w:val="en-US"/>
        </w:rPr>
      </w:pPr>
      <w:r w:rsidRPr="00FE318E">
        <w:rPr>
          <w:lang w:val="en-US"/>
        </w:rPr>
        <w:t>158.155 and 158.156 Partially accept to follow up.</w:t>
      </w:r>
    </w:p>
    <w:p w14:paraId="51149CB7" w14:textId="3CAE5A0C" w:rsidR="00D40298" w:rsidRDefault="00D74486" w:rsidP="00337A5C">
      <w:pPr>
        <w:pStyle w:val="SingleTxtG"/>
        <w:tabs>
          <w:tab w:val="left" w:pos="2268"/>
          <w:tab w:val="left" w:pos="4253"/>
        </w:tabs>
        <w:ind w:left="1701"/>
        <w:rPr>
          <w:lang w:val="en-US"/>
        </w:rPr>
      </w:pPr>
      <w:r>
        <w:rPr>
          <w:lang w:val="en-US"/>
        </w:rPr>
        <w:tab/>
      </w:r>
      <w:r w:rsidR="00FE318E" w:rsidRPr="00FE318E">
        <w:rPr>
          <w:lang w:val="en-US"/>
        </w:rPr>
        <w:t>Property rights should not impede the rights of others, and reasonable restrictions are imposed by domestic law.</w:t>
      </w:r>
    </w:p>
    <w:p w14:paraId="37375935" w14:textId="77777777" w:rsidR="00D74486" w:rsidRDefault="00FE318E" w:rsidP="00D40298">
      <w:pPr>
        <w:pStyle w:val="SingleTxtG"/>
        <w:tabs>
          <w:tab w:val="left" w:pos="2410"/>
          <w:tab w:val="left" w:pos="4253"/>
        </w:tabs>
        <w:ind w:left="1701"/>
        <w:rPr>
          <w:lang w:val="en-US"/>
        </w:rPr>
      </w:pPr>
      <w:r w:rsidRPr="00FE318E">
        <w:rPr>
          <w:lang w:val="en-US"/>
        </w:rPr>
        <w:t>158.157 and 158.158 Not accept.</w:t>
      </w:r>
    </w:p>
    <w:p w14:paraId="47416257" w14:textId="61661168" w:rsidR="00D40298" w:rsidRDefault="00D74486" w:rsidP="00337A5C">
      <w:pPr>
        <w:pStyle w:val="SingleTxtG"/>
        <w:tabs>
          <w:tab w:val="left" w:pos="2268"/>
          <w:tab w:val="left" w:pos="4253"/>
        </w:tabs>
        <w:ind w:left="1701"/>
        <w:rPr>
          <w:lang w:val="en-US"/>
        </w:rPr>
      </w:pPr>
      <w:r>
        <w:rPr>
          <w:lang w:val="en-US"/>
        </w:rPr>
        <w:tab/>
      </w:r>
      <w:r w:rsidR="00FE318E" w:rsidRPr="00FE318E">
        <w:rPr>
          <w:lang w:val="en-US"/>
        </w:rPr>
        <w:t>In Japan, sexuality education is already provided from various perspectives corresponding to the developmental stages of pupils, based on the National Curriculum Standard. Neither comprehensive sexuality education (CSE) as a general term nor CSE as advocated by the UNESCO Guidance is acceptable to the Government.</w:t>
      </w:r>
    </w:p>
    <w:p w14:paraId="13993454" w14:textId="77777777" w:rsidR="00D74486" w:rsidRDefault="00FE318E" w:rsidP="00D40298">
      <w:pPr>
        <w:pStyle w:val="SingleTxtG"/>
        <w:tabs>
          <w:tab w:val="left" w:pos="2410"/>
          <w:tab w:val="left" w:pos="4253"/>
        </w:tabs>
        <w:ind w:left="1701"/>
        <w:rPr>
          <w:lang w:val="en-US"/>
        </w:rPr>
      </w:pPr>
      <w:r w:rsidRPr="00FE318E">
        <w:rPr>
          <w:lang w:val="en-US"/>
        </w:rPr>
        <w:t>158.161 Note.</w:t>
      </w:r>
    </w:p>
    <w:p w14:paraId="473D9231" w14:textId="77777777" w:rsidR="00D74486" w:rsidRDefault="00D74486" w:rsidP="00337A5C">
      <w:pPr>
        <w:pStyle w:val="SingleTxtG"/>
        <w:tabs>
          <w:tab w:val="left" w:pos="2268"/>
          <w:tab w:val="left" w:pos="4253"/>
        </w:tabs>
        <w:ind w:left="1701"/>
        <w:rPr>
          <w:lang w:val="en-US"/>
        </w:rPr>
      </w:pPr>
      <w:r>
        <w:rPr>
          <w:lang w:val="en-US"/>
        </w:rPr>
        <w:tab/>
      </w:r>
      <w:r w:rsidR="00FE318E" w:rsidRPr="00FE318E">
        <w:rPr>
          <w:lang w:val="en-US"/>
        </w:rPr>
        <w:t xml:space="preserve">TEPCO has analyzed and assessed the </w:t>
      </w:r>
      <w:r w:rsidR="00FE318E" w:rsidRPr="00FE318E">
        <w:rPr>
          <w:rFonts w:hint="eastAsia"/>
          <w:lang w:val="en-US"/>
        </w:rPr>
        <w:t>potentia</w:t>
      </w:r>
      <w:r w:rsidR="00FE318E" w:rsidRPr="00FE318E">
        <w:rPr>
          <w:lang w:val="en-US"/>
        </w:rPr>
        <w:t>l impact on the surrounding environment of factors other than radiation contained in the ALPS treated water, such as chemical substances and water temperature, and TEPCO included the results in the revised radiological environmental impact assessment report in response to the points raised in the public comments.</w:t>
      </w:r>
    </w:p>
    <w:p w14:paraId="4216F7CE" w14:textId="201E2DEE" w:rsidR="00D40298" w:rsidRDefault="00D74486" w:rsidP="00337A5C">
      <w:pPr>
        <w:pStyle w:val="SingleTxtG"/>
        <w:tabs>
          <w:tab w:val="left" w:pos="2268"/>
          <w:tab w:val="left" w:pos="4253"/>
        </w:tabs>
        <w:ind w:left="1701"/>
        <w:rPr>
          <w:lang w:val="en-US"/>
        </w:rPr>
      </w:pPr>
      <w:r>
        <w:rPr>
          <w:lang w:val="en-US"/>
        </w:rPr>
        <w:tab/>
      </w:r>
      <w:r w:rsidR="00FE318E" w:rsidRPr="00FE318E">
        <w:rPr>
          <w:lang w:val="en-US"/>
        </w:rPr>
        <w:t xml:space="preserve">TEPCO’s assessment, which was reviewed by the IAEA, was conducted with reference to international standards, domestic laws, and regulations. In light of the </w:t>
      </w:r>
      <w:r w:rsidR="00FE318E" w:rsidRPr="00FE318E">
        <w:rPr>
          <w:lang w:val="en-US"/>
        </w:rPr>
        <w:lastRenderedPageBreak/>
        <w:t>results of this analysis and assessment, it was confirmed that those factors will not cause contamination or significant and harmful changes to the marine environment.</w:t>
      </w:r>
    </w:p>
    <w:p w14:paraId="11FB30B3" w14:textId="77777777" w:rsidR="00D74486" w:rsidRDefault="00FE318E" w:rsidP="00D40298">
      <w:pPr>
        <w:pStyle w:val="SingleTxtG"/>
        <w:tabs>
          <w:tab w:val="left" w:pos="2410"/>
          <w:tab w:val="left" w:pos="4253"/>
        </w:tabs>
        <w:ind w:left="1701"/>
        <w:rPr>
          <w:lang w:val="en-US"/>
        </w:rPr>
      </w:pPr>
      <w:r w:rsidRPr="00FE318E">
        <w:rPr>
          <w:lang w:val="en-US"/>
        </w:rPr>
        <w:t>158.165 Not Accept.</w:t>
      </w:r>
    </w:p>
    <w:p w14:paraId="44870C4F" w14:textId="6C88070F" w:rsidR="00D40298" w:rsidRDefault="00D74486" w:rsidP="00337A5C">
      <w:pPr>
        <w:pStyle w:val="SingleTxtG"/>
        <w:tabs>
          <w:tab w:val="left" w:pos="2268"/>
          <w:tab w:val="left" w:pos="4253"/>
        </w:tabs>
        <w:ind w:left="1701"/>
        <w:rPr>
          <w:lang w:val="en-US"/>
        </w:rPr>
      </w:pPr>
      <w:r>
        <w:rPr>
          <w:lang w:val="en-US"/>
        </w:rPr>
        <w:tab/>
      </w:r>
      <w:r w:rsidR="00FE318E" w:rsidRPr="00FE318E">
        <w:rPr>
          <w:lang w:val="en-US"/>
        </w:rPr>
        <w:t>The Government does not apply unilateral coercive measures that are contrary to the UN Charter.</w:t>
      </w:r>
    </w:p>
    <w:p w14:paraId="3A18D1FA" w14:textId="0CAF4A4D" w:rsidR="00D40298" w:rsidRDefault="00FE318E" w:rsidP="00D40298">
      <w:pPr>
        <w:pStyle w:val="SingleTxtG"/>
        <w:tabs>
          <w:tab w:val="left" w:pos="2410"/>
          <w:tab w:val="left" w:pos="4253"/>
        </w:tabs>
        <w:ind w:left="1701"/>
        <w:rPr>
          <w:lang w:val="en-US"/>
        </w:rPr>
      </w:pPr>
      <w:r w:rsidRPr="00FE318E">
        <w:rPr>
          <w:lang w:val="en-US"/>
        </w:rPr>
        <w:t>158.170 Note.</w:t>
      </w:r>
    </w:p>
    <w:p w14:paraId="7D6F8135" w14:textId="77777777" w:rsidR="00D74486" w:rsidRDefault="00D74486" w:rsidP="00337A5C">
      <w:pPr>
        <w:pStyle w:val="SingleTxtG"/>
        <w:tabs>
          <w:tab w:val="left" w:pos="2268"/>
          <w:tab w:val="left" w:pos="4253"/>
        </w:tabs>
        <w:ind w:left="1701"/>
      </w:pPr>
      <w:r>
        <w:rPr>
          <w:lang w:val="en-US"/>
        </w:rPr>
        <w:tab/>
      </w:r>
      <w:r w:rsidR="00FE318E" w:rsidRPr="00D74486">
        <w:t>It is the policy of the Government to provide information to the international community including the Pacific Island</w:t>
      </w:r>
      <w:r w:rsidR="00FE318E" w:rsidRPr="00D74486">
        <w:rPr>
          <w:rFonts w:hint="eastAsia"/>
        </w:rPr>
        <w:t>s</w:t>
      </w:r>
      <w:r w:rsidR="00FE318E" w:rsidRPr="00D74486">
        <w:t xml:space="preserve"> Forum (PIF)</w:t>
      </w:r>
      <w:r w:rsidR="00FE318E" w:rsidRPr="00D74486">
        <w:rPr>
          <w:rFonts w:hint="eastAsia"/>
        </w:rPr>
        <w:t>,</w:t>
      </w:r>
      <w:r w:rsidR="00FE318E" w:rsidRPr="00D74486">
        <w:t xml:space="preserve"> in a transparent manner based on scientific evidence, with an emphasis on providing sufficient data, and Japan has been continuing and will continue doing so.</w:t>
      </w:r>
    </w:p>
    <w:p w14:paraId="0377321D" w14:textId="39BCC5FD" w:rsidR="00FE318E" w:rsidRPr="00D74486" w:rsidRDefault="007F6528" w:rsidP="00337A5C">
      <w:pPr>
        <w:pStyle w:val="SingleTxtG"/>
        <w:tabs>
          <w:tab w:val="left" w:pos="2268"/>
          <w:tab w:val="left" w:pos="4253"/>
        </w:tabs>
        <w:ind w:left="1701"/>
      </w:pPr>
      <w:r w:rsidRPr="00D74486">
        <w:tab/>
      </w:r>
      <w:r w:rsidR="00FE318E" w:rsidRPr="00D74486">
        <w:t>All data related to the safety of ALPS treated water is available on TEPCO’s website. Radionuclides contained in all ALPS treated water before dilution will be analyzed again. In addition, the reliability of the data will be corroborated through the review by the IAEA.</w:t>
      </w:r>
    </w:p>
    <w:p w14:paraId="25E16401" w14:textId="77777777" w:rsidR="00D74486" w:rsidRDefault="007F6528" w:rsidP="00D74486">
      <w:pPr>
        <w:pStyle w:val="SingleTxtG"/>
        <w:rPr>
          <w:lang w:val="en-US"/>
        </w:rPr>
      </w:pPr>
      <w:r>
        <w:rPr>
          <w:lang w:val="en-US"/>
        </w:rPr>
        <w:tab/>
      </w:r>
      <w:r>
        <w:rPr>
          <w:lang w:val="en-US"/>
        </w:rPr>
        <w:tab/>
      </w:r>
      <w:r w:rsidR="00FE318E" w:rsidRPr="00FE318E">
        <w:rPr>
          <w:lang w:val="en-US"/>
        </w:rPr>
        <w:t>158.172 Note.</w:t>
      </w:r>
    </w:p>
    <w:p w14:paraId="18EF5D9F" w14:textId="6AADF1A9" w:rsidR="00D74486" w:rsidRPr="00D74486" w:rsidRDefault="00D74486" w:rsidP="00D74486">
      <w:pPr>
        <w:pStyle w:val="SingleTxtG"/>
        <w:tabs>
          <w:tab w:val="left" w:pos="2268"/>
        </w:tabs>
        <w:ind w:left="1701"/>
      </w:pPr>
      <w:r>
        <w:rPr>
          <w:lang w:val="en-US"/>
        </w:rPr>
        <w:tab/>
      </w:r>
      <w:r w:rsidR="00FE318E" w:rsidRPr="00FE318E">
        <w:rPr>
          <w:lang w:val="en-US"/>
        </w:rPr>
        <w:t>See 158.135 and 158.148.</w:t>
      </w:r>
    </w:p>
    <w:p w14:paraId="34BB09D6" w14:textId="062431F0" w:rsidR="00D74486" w:rsidRPr="00D74486" w:rsidRDefault="00D74486" w:rsidP="00D74486">
      <w:pPr>
        <w:pStyle w:val="SingleTxtG"/>
        <w:tabs>
          <w:tab w:val="left" w:pos="2268"/>
        </w:tabs>
        <w:ind w:left="1701"/>
      </w:pPr>
      <w:r>
        <w:rPr>
          <w:lang w:val="en-US"/>
        </w:rPr>
        <w:tab/>
      </w:r>
      <w:r w:rsidR="00FE318E" w:rsidRPr="00FE318E">
        <w:rPr>
          <w:lang w:val="en-US"/>
        </w:rPr>
        <w:t>The Government, after concurring with the PIF delegation in February in the importance of intensive dialogues, has been duly implementing dialogues with the Pacific Island countries at the political and expert levels.</w:t>
      </w:r>
    </w:p>
    <w:p w14:paraId="20D01406" w14:textId="309D75B1" w:rsidR="00FE318E" w:rsidRPr="00FE318E" w:rsidRDefault="007F6528" w:rsidP="00FE318E">
      <w:pPr>
        <w:pStyle w:val="SingleTxtG"/>
        <w:rPr>
          <w:lang w:val="en-US"/>
        </w:rPr>
      </w:pPr>
      <w:r>
        <w:rPr>
          <w:lang w:val="en-US"/>
        </w:rPr>
        <w:tab/>
      </w:r>
      <w:r>
        <w:rPr>
          <w:lang w:val="en-US"/>
        </w:rPr>
        <w:tab/>
      </w:r>
      <w:r w:rsidR="00FE318E" w:rsidRPr="00FE318E">
        <w:rPr>
          <w:lang w:val="en-US"/>
        </w:rPr>
        <w:t>158.173 Note.</w:t>
      </w:r>
    </w:p>
    <w:p w14:paraId="699CFA5A" w14:textId="020F5BB0" w:rsidR="00FE318E" w:rsidRPr="00FE318E" w:rsidRDefault="00337A5C" w:rsidP="00337A5C">
      <w:pPr>
        <w:pStyle w:val="SingleTxtG"/>
        <w:tabs>
          <w:tab w:val="left" w:pos="2268"/>
        </w:tabs>
        <w:rPr>
          <w:lang w:val="en-US"/>
        </w:rPr>
      </w:pPr>
      <w:r>
        <w:rPr>
          <w:lang w:val="en-US"/>
        </w:rPr>
        <w:tab/>
      </w:r>
      <w:r>
        <w:rPr>
          <w:lang w:val="en-US"/>
        </w:rPr>
        <w:tab/>
      </w:r>
      <w:r w:rsidR="00FE318E" w:rsidRPr="00FE318E">
        <w:rPr>
          <w:lang w:val="en-US"/>
        </w:rPr>
        <w:t>See 158.135, 158.148, and 158.172.</w:t>
      </w:r>
    </w:p>
    <w:p w14:paraId="355409E8" w14:textId="1F49C394" w:rsidR="00FE318E" w:rsidRPr="00FE318E" w:rsidRDefault="00337A5C" w:rsidP="00FE318E">
      <w:pPr>
        <w:pStyle w:val="SingleTxtG"/>
        <w:rPr>
          <w:lang w:val="en-US"/>
        </w:rPr>
      </w:pPr>
      <w:r>
        <w:rPr>
          <w:lang w:val="en-US"/>
        </w:rPr>
        <w:tab/>
      </w:r>
      <w:r>
        <w:rPr>
          <w:lang w:val="en-US"/>
        </w:rPr>
        <w:tab/>
      </w:r>
      <w:r w:rsidR="00FE318E" w:rsidRPr="00FE318E">
        <w:rPr>
          <w:lang w:val="en-US"/>
        </w:rPr>
        <w:t xml:space="preserve">158.174 Note. </w:t>
      </w:r>
    </w:p>
    <w:p w14:paraId="740CCD8A" w14:textId="6BE0D623" w:rsidR="00FE318E" w:rsidRPr="00FE318E" w:rsidRDefault="00337A5C" w:rsidP="00337A5C">
      <w:pPr>
        <w:pStyle w:val="SingleTxtG"/>
        <w:tabs>
          <w:tab w:val="left" w:pos="2268"/>
        </w:tabs>
        <w:rPr>
          <w:lang w:val="en-US"/>
        </w:rPr>
      </w:pPr>
      <w:r>
        <w:rPr>
          <w:lang w:val="en-US"/>
        </w:rPr>
        <w:tab/>
      </w:r>
      <w:r w:rsidR="00FE318E" w:rsidRPr="00FE318E">
        <w:rPr>
          <w:lang w:val="en-US"/>
        </w:rPr>
        <w:t>See 158.135 and 158.170.</w:t>
      </w:r>
    </w:p>
    <w:p w14:paraId="778AA2D9" w14:textId="7D4C0600" w:rsidR="00FE318E" w:rsidRPr="00FE318E" w:rsidRDefault="00337A5C" w:rsidP="00FE318E">
      <w:pPr>
        <w:pStyle w:val="SingleTxtG"/>
        <w:rPr>
          <w:lang w:val="en-US"/>
        </w:rPr>
      </w:pPr>
      <w:r>
        <w:rPr>
          <w:lang w:val="en-US"/>
        </w:rPr>
        <w:tab/>
      </w:r>
      <w:r>
        <w:rPr>
          <w:lang w:val="en-US"/>
        </w:rPr>
        <w:tab/>
      </w:r>
      <w:r w:rsidR="00FE318E" w:rsidRPr="00FE318E">
        <w:rPr>
          <w:rFonts w:hint="eastAsia"/>
          <w:lang w:val="en-US"/>
        </w:rPr>
        <w:t>1</w:t>
      </w:r>
      <w:r w:rsidR="00FE318E" w:rsidRPr="00FE318E">
        <w:rPr>
          <w:lang w:val="en-US"/>
        </w:rPr>
        <w:t>58.175 Note.</w:t>
      </w:r>
    </w:p>
    <w:p w14:paraId="1C96688D" w14:textId="77777777" w:rsidR="00FE318E" w:rsidRPr="00FE318E" w:rsidRDefault="00FE318E" w:rsidP="00337A5C">
      <w:pPr>
        <w:pStyle w:val="SingleTxtG"/>
        <w:tabs>
          <w:tab w:val="left" w:pos="2268"/>
        </w:tabs>
        <w:rPr>
          <w:lang w:val="en-US"/>
        </w:rPr>
      </w:pPr>
      <w:r w:rsidRPr="00FE318E">
        <w:rPr>
          <w:lang w:val="en-US"/>
        </w:rPr>
        <w:tab/>
        <w:t>See 158.135 and 158.148.</w:t>
      </w:r>
    </w:p>
    <w:p w14:paraId="5F0F33B7" w14:textId="77777777" w:rsidR="00337A5C" w:rsidRDefault="00337A5C" w:rsidP="00FE318E">
      <w:pPr>
        <w:pStyle w:val="SingleTxtG"/>
        <w:rPr>
          <w:lang w:val="en-US"/>
        </w:rPr>
      </w:pPr>
      <w:r>
        <w:rPr>
          <w:lang w:val="en-US"/>
        </w:rPr>
        <w:tab/>
      </w:r>
      <w:r>
        <w:rPr>
          <w:lang w:val="en-US"/>
        </w:rPr>
        <w:tab/>
      </w:r>
      <w:r w:rsidR="00FE318E" w:rsidRPr="00FE318E">
        <w:rPr>
          <w:lang w:val="en-US"/>
        </w:rPr>
        <w:t>158.176 Note.</w:t>
      </w:r>
    </w:p>
    <w:p w14:paraId="15BA17CC" w14:textId="653FDCE7" w:rsidR="00FE318E" w:rsidRPr="00FE318E" w:rsidRDefault="00337A5C" w:rsidP="00337A5C">
      <w:pPr>
        <w:pStyle w:val="SingleTxtG"/>
        <w:tabs>
          <w:tab w:val="left" w:pos="2268"/>
        </w:tabs>
        <w:rPr>
          <w:lang w:val="en-US"/>
        </w:rPr>
      </w:pPr>
      <w:r>
        <w:rPr>
          <w:lang w:val="en-US"/>
        </w:rPr>
        <w:tab/>
      </w:r>
      <w:r w:rsidR="00FE318E" w:rsidRPr="00FE318E">
        <w:rPr>
          <w:lang w:val="en-US"/>
        </w:rPr>
        <w:t>See 158.135, 158.148 and 158.170.</w:t>
      </w:r>
    </w:p>
    <w:p w14:paraId="27079E76" w14:textId="77777777" w:rsidR="00337A5C" w:rsidRDefault="00337A5C" w:rsidP="00FE318E">
      <w:pPr>
        <w:pStyle w:val="SingleTxtG"/>
        <w:rPr>
          <w:lang w:val="en-US"/>
        </w:rPr>
      </w:pPr>
      <w:r>
        <w:rPr>
          <w:lang w:val="en-US"/>
        </w:rPr>
        <w:tab/>
      </w:r>
      <w:r>
        <w:rPr>
          <w:lang w:val="en-US"/>
        </w:rPr>
        <w:tab/>
      </w:r>
      <w:r w:rsidR="00FE318E" w:rsidRPr="00FE318E">
        <w:rPr>
          <w:lang w:val="en-US"/>
        </w:rPr>
        <w:t>158.177 and 158.179 Note.</w:t>
      </w:r>
    </w:p>
    <w:p w14:paraId="0557FC51" w14:textId="6A56D561" w:rsidR="00FE318E" w:rsidRPr="00FE318E" w:rsidRDefault="00337A5C" w:rsidP="00337A5C">
      <w:pPr>
        <w:pStyle w:val="SingleTxtG"/>
        <w:tabs>
          <w:tab w:val="left" w:pos="2268"/>
        </w:tabs>
        <w:rPr>
          <w:lang w:val="en-US"/>
        </w:rPr>
      </w:pPr>
      <w:r>
        <w:rPr>
          <w:lang w:val="en-US"/>
        </w:rPr>
        <w:tab/>
      </w:r>
      <w:r w:rsidR="00FE318E" w:rsidRPr="00FE318E">
        <w:rPr>
          <w:lang w:val="en-US"/>
        </w:rPr>
        <w:t>See 158.135 and 158.148.</w:t>
      </w:r>
    </w:p>
    <w:p w14:paraId="4F7E798E" w14:textId="34CA689A" w:rsidR="00FE318E" w:rsidRPr="00FE318E" w:rsidRDefault="00337A5C" w:rsidP="00FE318E">
      <w:pPr>
        <w:pStyle w:val="SingleTxtG"/>
        <w:rPr>
          <w:lang w:val="en-US"/>
        </w:rPr>
      </w:pPr>
      <w:r>
        <w:rPr>
          <w:lang w:val="en-US"/>
        </w:rPr>
        <w:tab/>
      </w:r>
      <w:r>
        <w:rPr>
          <w:lang w:val="en-US"/>
        </w:rPr>
        <w:tab/>
      </w:r>
      <w:r w:rsidR="00FE318E" w:rsidRPr="00FE318E">
        <w:rPr>
          <w:lang w:val="en-US"/>
        </w:rPr>
        <w:t>158.187</w:t>
      </w:r>
      <w:r w:rsidR="00FE318E" w:rsidRPr="00FE318E">
        <w:rPr>
          <w:rFonts w:hint="eastAsia"/>
          <w:lang w:val="en-US"/>
        </w:rPr>
        <w:t xml:space="preserve"> Par</w:t>
      </w:r>
      <w:r w:rsidR="00FE318E" w:rsidRPr="00FE318E">
        <w:rPr>
          <w:lang w:val="en-US"/>
        </w:rPr>
        <w:t>tially accept to follow up.</w:t>
      </w:r>
    </w:p>
    <w:p w14:paraId="420A09B0" w14:textId="541BA8BF" w:rsidR="00FE318E" w:rsidRPr="00FE318E" w:rsidRDefault="00337A5C" w:rsidP="00337A5C">
      <w:pPr>
        <w:pStyle w:val="SingleTxtG"/>
        <w:tabs>
          <w:tab w:val="left" w:pos="2268"/>
        </w:tabs>
        <w:rPr>
          <w:lang w:val="en-US"/>
        </w:rPr>
      </w:pPr>
      <w:r>
        <w:rPr>
          <w:lang w:val="en-US"/>
        </w:rPr>
        <w:tab/>
      </w:r>
      <w:r w:rsidR="00FE318E" w:rsidRPr="00FE318E">
        <w:rPr>
          <w:lang w:val="en-US"/>
        </w:rPr>
        <w:t>In Japan, Justices of the Supreme Court are appointed by the Cabinet.</w:t>
      </w:r>
    </w:p>
    <w:p w14:paraId="43DF500B" w14:textId="6EE6B3B6" w:rsidR="00FE318E" w:rsidRPr="00FE318E" w:rsidRDefault="00337A5C" w:rsidP="00FE318E">
      <w:pPr>
        <w:pStyle w:val="SingleTxtG"/>
        <w:rPr>
          <w:lang w:val="en-US"/>
        </w:rPr>
      </w:pPr>
      <w:r>
        <w:rPr>
          <w:lang w:val="en-US"/>
        </w:rPr>
        <w:tab/>
      </w:r>
      <w:r>
        <w:rPr>
          <w:lang w:val="en-US"/>
        </w:rPr>
        <w:tab/>
      </w:r>
      <w:r w:rsidR="00FE318E" w:rsidRPr="00FE318E">
        <w:rPr>
          <w:lang w:val="en-US"/>
        </w:rPr>
        <w:t>158.198 Note.</w:t>
      </w:r>
    </w:p>
    <w:p w14:paraId="656534BD" w14:textId="77777777" w:rsidR="00337A5C" w:rsidRPr="00D74486" w:rsidRDefault="00FE318E" w:rsidP="00337A5C">
      <w:pPr>
        <w:pStyle w:val="SingleTxtG"/>
        <w:tabs>
          <w:tab w:val="left" w:pos="2268"/>
        </w:tabs>
        <w:ind w:left="1701"/>
      </w:pPr>
      <w:r w:rsidRPr="00FE318E">
        <w:rPr>
          <w:lang w:val="en-US"/>
        </w:rPr>
        <w:tab/>
        <w:t>Engagement with the Taliban is necessary in urging them to improve the human rights situation in Afghanistan. Japan has consistently emphasized the importance of respecting and upholding human rights to the Taliban when engaging with them.</w:t>
      </w:r>
      <w:bookmarkStart w:id="0" w:name="_Hlk137112824"/>
    </w:p>
    <w:bookmarkEnd w:id="0"/>
    <w:p w14:paraId="405855D2" w14:textId="64C035C1" w:rsidR="00FE318E" w:rsidRPr="00FE318E" w:rsidRDefault="00337A5C" w:rsidP="00FE318E">
      <w:pPr>
        <w:pStyle w:val="SingleTxtG"/>
        <w:rPr>
          <w:lang w:val="en-US"/>
        </w:rPr>
      </w:pPr>
      <w:r>
        <w:rPr>
          <w:lang w:val="en-US"/>
        </w:rPr>
        <w:tab/>
      </w:r>
      <w:r>
        <w:rPr>
          <w:lang w:val="en-US"/>
        </w:rPr>
        <w:tab/>
      </w:r>
      <w:r w:rsidR="00FE318E" w:rsidRPr="00FE318E">
        <w:rPr>
          <w:lang w:val="en-US"/>
        </w:rPr>
        <w:t>158.202 Note.</w:t>
      </w:r>
    </w:p>
    <w:p w14:paraId="3AA664CE" w14:textId="77777777" w:rsidR="00337A5C" w:rsidRPr="00D74486" w:rsidRDefault="00FE318E" w:rsidP="00337A5C">
      <w:pPr>
        <w:pStyle w:val="SingleTxtG"/>
        <w:tabs>
          <w:tab w:val="left" w:pos="2268"/>
        </w:tabs>
        <w:ind w:left="1701"/>
      </w:pPr>
      <w:r w:rsidRPr="00FE318E">
        <w:rPr>
          <w:lang w:val="en-US"/>
        </w:rPr>
        <w:tab/>
        <w:t>Japan’s position was stated in the ID as recorded in the Draft Report (para. 148).</w:t>
      </w:r>
    </w:p>
    <w:p w14:paraId="15830974" w14:textId="77777777" w:rsidR="00337A5C" w:rsidRDefault="00337A5C" w:rsidP="00FE318E">
      <w:pPr>
        <w:pStyle w:val="SingleTxtG"/>
        <w:rPr>
          <w:lang w:val="en-US"/>
        </w:rPr>
      </w:pPr>
      <w:r>
        <w:rPr>
          <w:lang w:val="en-US"/>
        </w:rPr>
        <w:tab/>
      </w:r>
      <w:r>
        <w:rPr>
          <w:lang w:val="en-US"/>
        </w:rPr>
        <w:tab/>
      </w:r>
      <w:r w:rsidR="00FE318E" w:rsidRPr="00FE318E">
        <w:rPr>
          <w:lang w:val="en-US"/>
        </w:rPr>
        <w:t>158.208 Note.</w:t>
      </w:r>
    </w:p>
    <w:p w14:paraId="4A833D58" w14:textId="5F0E51C6" w:rsidR="00FE318E" w:rsidRPr="00FE318E" w:rsidRDefault="00337A5C" w:rsidP="00337A5C">
      <w:pPr>
        <w:pStyle w:val="SingleTxtG"/>
        <w:tabs>
          <w:tab w:val="left" w:pos="2268"/>
        </w:tabs>
        <w:rPr>
          <w:lang w:val="en-US"/>
        </w:rPr>
      </w:pPr>
      <w:r>
        <w:rPr>
          <w:lang w:val="en-US"/>
        </w:rPr>
        <w:tab/>
      </w:r>
      <w:r w:rsidR="00FE318E" w:rsidRPr="00FE318E">
        <w:rPr>
          <w:lang w:val="en-US"/>
        </w:rPr>
        <w:t>See 185.147.</w:t>
      </w:r>
    </w:p>
    <w:p w14:paraId="39AED980" w14:textId="7B4D78C2" w:rsidR="00FE318E" w:rsidRPr="00FE318E" w:rsidRDefault="00337A5C" w:rsidP="00FE318E">
      <w:pPr>
        <w:pStyle w:val="SingleTxtG"/>
        <w:rPr>
          <w:lang w:val="en-US"/>
        </w:rPr>
      </w:pPr>
      <w:r>
        <w:rPr>
          <w:lang w:val="en-US"/>
        </w:rPr>
        <w:tab/>
      </w:r>
      <w:r>
        <w:rPr>
          <w:lang w:val="en-US"/>
        </w:rPr>
        <w:tab/>
      </w:r>
      <w:r w:rsidR="00FE318E" w:rsidRPr="00FE318E">
        <w:rPr>
          <w:lang w:val="en-US"/>
        </w:rPr>
        <w:t>158.209 Not accept.</w:t>
      </w:r>
    </w:p>
    <w:p w14:paraId="03DAD82C" w14:textId="0CB9B3BD" w:rsidR="00FE318E" w:rsidRPr="00FE318E" w:rsidRDefault="00337A5C" w:rsidP="00337A5C">
      <w:pPr>
        <w:pStyle w:val="SingleTxtG"/>
        <w:tabs>
          <w:tab w:val="left" w:pos="2268"/>
        </w:tabs>
        <w:rPr>
          <w:lang w:val="en-US"/>
        </w:rPr>
      </w:pPr>
      <w:r>
        <w:rPr>
          <w:lang w:val="en-US"/>
        </w:rPr>
        <w:tab/>
      </w:r>
      <w:r>
        <w:rPr>
          <w:lang w:val="en-US"/>
        </w:rPr>
        <w:tab/>
      </w:r>
      <w:r w:rsidR="00FE318E" w:rsidRPr="00FE318E">
        <w:rPr>
          <w:lang w:val="en-US"/>
        </w:rPr>
        <w:t xml:space="preserve">See 185.147. </w:t>
      </w:r>
    </w:p>
    <w:p w14:paraId="76A8540E" w14:textId="1ABCB8DF" w:rsidR="00337A5C" w:rsidRPr="00D74486" w:rsidRDefault="00337A5C" w:rsidP="00337A5C">
      <w:pPr>
        <w:pStyle w:val="SingleTxtG"/>
        <w:tabs>
          <w:tab w:val="left" w:pos="2268"/>
        </w:tabs>
        <w:ind w:left="1701"/>
      </w:pPr>
      <w:r>
        <w:rPr>
          <w:lang w:val="en-US"/>
        </w:rPr>
        <w:lastRenderedPageBreak/>
        <w:tab/>
      </w:r>
      <w:r w:rsidR="00FE318E" w:rsidRPr="00FE318E">
        <w:rPr>
          <w:lang w:val="en-US"/>
        </w:rPr>
        <w:t>Abolishing the crime of abortion and making it uniformly unpunishable requires careful consideration, because the unborn need to be protected as living beings, and disrespecting them can equate to disrespecting human life.</w:t>
      </w:r>
      <w:bookmarkStart w:id="1" w:name="_Hlk137112838"/>
    </w:p>
    <w:bookmarkEnd w:id="1"/>
    <w:p w14:paraId="0582E850" w14:textId="29F7DB99" w:rsidR="00FE318E" w:rsidRPr="00FE318E" w:rsidRDefault="00337A5C" w:rsidP="00FE318E">
      <w:pPr>
        <w:pStyle w:val="SingleTxtG"/>
        <w:rPr>
          <w:lang w:val="en-US"/>
        </w:rPr>
      </w:pPr>
      <w:r>
        <w:rPr>
          <w:lang w:val="en-US"/>
        </w:rPr>
        <w:tab/>
      </w:r>
      <w:r>
        <w:rPr>
          <w:lang w:val="en-US"/>
        </w:rPr>
        <w:tab/>
      </w:r>
      <w:r w:rsidR="00FE318E" w:rsidRPr="00FE318E">
        <w:rPr>
          <w:lang w:val="en-US"/>
        </w:rPr>
        <w:t>158.210 Partially accept to follow up.</w:t>
      </w:r>
    </w:p>
    <w:p w14:paraId="3D1751EC" w14:textId="77777777" w:rsidR="00337A5C" w:rsidRPr="00D74486" w:rsidRDefault="00FE318E" w:rsidP="00337A5C">
      <w:pPr>
        <w:pStyle w:val="SingleTxtG"/>
        <w:tabs>
          <w:tab w:val="left" w:pos="2268"/>
        </w:tabs>
        <w:ind w:left="1701"/>
      </w:pPr>
      <w:r w:rsidRPr="00FE318E">
        <w:rPr>
          <w:lang w:val="en-US"/>
        </w:rPr>
        <w:tab/>
        <w:t>The Maternal Protection Law stipulates the necessity of spousal consent when performing an abortion, but it is a difficult issue that is deeply related to individual ethical and moral views. The Government believes that it is important to deepen discussion at all societal levels regarding the appropriate provisions of the Maternal Protection law.</w:t>
      </w:r>
      <w:bookmarkStart w:id="2" w:name="_Hlk137112884"/>
    </w:p>
    <w:bookmarkEnd w:id="2"/>
    <w:p w14:paraId="05A48B17" w14:textId="4E47AFA3" w:rsidR="00FE318E" w:rsidRPr="00FE318E" w:rsidRDefault="00337A5C" w:rsidP="00FE318E">
      <w:pPr>
        <w:pStyle w:val="SingleTxtG"/>
        <w:rPr>
          <w:lang w:val="en-US"/>
        </w:rPr>
      </w:pPr>
      <w:r>
        <w:rPr>
          <w:lang w:val="en-US"/>
        </w:rPr>
        <w:tab/>
      </w:r>
      <w:r>
        <w:rPr>
          <w:lang w:val="en-US"/>
        </w:rPr>
        <w:tab/>
      </w:r>
      <w:r w:rsidR="00FE318E" w:rsidRPr="00FE318E">
        <w:rPr>
          <w:lang w:val="en-US"/>
        </w:rPr>
        <w:t>158.211 Not</w:t>
      </w:r>
      <w:r w:rsidR="00FE318E" w:rsidRPr="00FE318E">
        <w:rPr>
          <w:rFonts w:hint="eastAsia"/>
          <w:lang w:val="en-US"/>
        </w:rPr>
        <w:t xml:space="preserve"> accept</w:t>
      </w:r>
      <w:r w:rsidR="00FE318E" w:rsidRPr="00FE318E">
        <w:rPr>
          <w:lang w:val="en-US"/>
        </w:rPr>
        <w:t>.</w:t>
      </w:r>
    </w:p>
    <w:p w14:paraId="755F8894" w14:textId="77777777" w:rsidR="00337A5C" w:rsidRPr="00D74486" w:rsidRDefault="00FE318E" w:rsidP="00337A5C">
      <w:pPr>
        <w:pStyle w:val="SingleTxtG"/>
        <w:tabs>
          <w:tab w:val="left" w:pos="2268"/>
        </w:tabs>
        <w:ind w:left="1701"/>
      </w:pPr>
      <w:r w:rsidRPr="00FE318E">
        <w:rPr>
          <w:lang w:val="en-US"/>
        </w:rPr>
        <w:tab/>
        <w:t>The Maternal Protection Law was enacted through legislation by Diet members. In order to amend it, it is necessary to take appropriate action based on discussions in the Diet. Also see 158.209.</w:t>
      </w:r>
    </w:p>
    <w:p w14:paraId="3C26F35B" w14:textId="1B0113A4" w:rsidR="00FE318E" w:rsidRPr="00FE318E" w:rsidRDefault="00337A5C" w:rsidP="00FE318E">
      <w:pPr>
        <w:pStyle w:val="SingleTxtG"/>
        <w:rPr>
          <w:lang w:val="en-US"/>
        </w:rPr>
      </w:pPr>
      <w:r>
        <w:rPr>
          <w:lang w:val="en-US"/>
        </w:rPr>
        <w:tab/>
      </w:r>
      <w:r>
        <w:rPr>
          <w:lang w:val="en-US"/>
        </w:rPr>
        <w:tab/>
      </w:r>
      <w:r w:rsidR="00FE318E" w:rsidRPr="00FE318E">
        <w:rPr>
          <w:rFonts w:hint="eastAsia"/>
          <w:lang w:val="en-US"/>
        </w:rPr>
        <w:t>158.212</w:t>
      </w:r>
      <w:r w:rsidR="00FE318E" w:rsidRPr="00FE318E">
        <w:rPr>
          <w:lang w:val="en-US"/>
        </w:rPr>
        <w:t xml:space="preserve"> Partially accept to follow up. </w:t>
      </w:r>
    </w:p>
    <w:p w14:paraId="3D52AB2C" w14:textId="135B2B22" w:rsidR="00FE318E" w:rsidRPr="00FE318E" w:rsidRDefault="00337A5C" w:rsidP="00337A5C">
      <w:pPr>
        <w:pStyle w:val="SingleTxtG"/>
        <w:tabs>
          <w:tab w:val="left" w:pos="2268"/>
        </w:tabs>
        <w:rPr>
          <w:lang w:val="en-US"/>
        </w:rPr>
      </w:pPr>
      <w:r>
        <w:rPr>
          <w:lang w:val="en-US"/>
        </w:rPr>
        <w:tab/>
      </w:r>
      <w:r w:rsidR="00FE318E" w:rsidRPr="00FE318E">
        <w:rPr>
          <w:lang w:val="en-US"/>
        </w:rPr>
        <w:t>See 158.209.</w:t>
      </w:r>
    </w:p>
    <w:p w14:paraId="1646AA8B" w14:textId="2F23EA22" w:rsidR="00FE318E" w:rsidRPr="00FE318E" w:rsidRDefault="00337A5C" w:rsidP="00FE318E">
      <w:pPr>
        <w:pStyle w:val="SingleTxtG"/>
        <w:rPr>
          <w:lang w:val="en-US"/>
        </w:rPr>
      </w:pPr>
      <w:r>
        <w:rPr>
          <w:lang w:val="en-US"/>
        </w:rPr>
        <w:tab/>
      </w:r>
      <w:r>
        <w:rPr>
          <w:lang w:val="en-US"/>
        </w:rPr>
        <w:tab/>
      </w:r>
      <w:r w:rsidR="00FE318E" w:rsidRPr="00FE318E">
        <w:rPr>
          <w:rFonts w:hint="eastAsia"/>
          <w:lang w:val="en-US"/>
        </w:rPr>
        <w:t>158.217 Note</w:t>
      </w:r>
      <w:r w:rsidR="00FE318E" w:rsidRPr="00FE318E">
        <w:rPr>
          <w:lang w:val="en-US"/>
        </w:rPr>
        <w:t xml:space="preserve">. </w:t>
      </w:r>
    </w:p>
    <w:p w14:paraId="722227B3" w14:textId="338BBABD" w:rsidR="00FE318E" w:rsidRPr="00FE318E" w:rsidRDefault="00337A5C" w:rsidP="00FE318E">
      <w:pPr>
        <w:pStyle w:val="SingleTxtG"/>
        <w:rPr>
          <w:lang w:val="en-US"/>
        </w:rPr>
      </w:pPr>
      <w:r>
        <w:rPr>
          <w:lang w:val="en-US"/>
        </w:rPr>
        <w:tab/>
      </w:r>
      <w:r>
        <w:rPr>
          <w:lang w:val="en-US"/>
        </w:rPr>
        <w:tab/>
      </w:r>
      <w:r w:rsidR="00FE318E" w:rsidRPr="00FE318E">
        <w:rPr>
          <w:lang w:val="en-US"/>
        </w:rPr>
        <w:t xml:space="preserve">158.221, </w:t>
      </w:r>
      <w:r w:rsidR="00FE318E" w:rsidRPr="00FE318E">
        <w:rPr>
          <w:rFonts w:hint="eastAsia"/>
          <w:lang w:val="en-US"/>
        </w:rPr>
        <w:t>158.222</w:t>
      </w:r>
      <w:r w:rsidR="00FE318E" w:rsidRPr="00FE318E">
        <w:rPr>
          <w:lang w:val="en-US"/>
        </w:rPr>
        <w:t>, and 158.277 Note.</w:t>
      </w:r>
    </w:p>
    <w:p w14:paraId="089B944B" w14:textId="67ABD961" w:rsidR="00337A5C" w:rsidRPr="00D74486" w:rsidRDefault="00337A5C" w:rsidP="00337A5C">
      <w:pPr>
        <w:pStyle w:val="SingleTxtG"/>
        <w:tabs>
          <w:tab w:val="left" w:pos="2268"/>
        </w:tabs>
        <w:ind w:left="1701"/>
      </w:pPr>
      <w:r>
        <w:rPr>
          <w:lang w:val="en-US"/>
        </w:rPr>
        <w:tab/>
      </w:r>
      <w:r w:rsidR="00FE318E" w:rsidRPr="00FE318E">
        <w:rPr>
          <w:lang w:val="en-US"/>
        </w:rPr>
        <w:t>Regarding legislation dealing with sex crimes, a bill, which is based on an opinion provided by the Legislative Council to the Minister of Justice in February 2023, was submitted to the Diet in March 2023.</w:t>
      </w:r>
      <w:bookmarkStart w:id="3" w:name="_Hlk137112895"/>
    </w:p>
    <w:bookmarkEnd w:id="3"/>
    <w:p w14:paraId="72F950A5" w14:textId="33C28750" w:rsidR="00FE318E" w:rsidRPr="00FE318E" w:rsidRDefault="00337A5C" w:rsidP="00FE318E">
      <w:pPr>
        <w:pStyle w:val="SingleTxtG"/>
        <w:rPr>
          <w:lang w:val="en-US"/>
        </w:rPr>
      </w:pPr>
      <w:r>
        <w:rPr>
          <w:lang w:val="en-US"/>
        </w:rPr>
        <w:tab/>
      </w:r>
      <w:r>
        <w:rPr>
          <w:lang w:val="en-US"/>
        </w:rPr>
        <w:tab/>
      </w:r>
      <w:r w:rsidR="00FE318E" w:rsidRPr="00FE318E">
        <w:rPr>
          <w:lang w:val="en-US"/>
        </w:rPr>
        <w:t>158.223 Not accept.</w:t>
      </w:r>
    </w:p>
    <w:p w14:paraId="055EED54" w14:textId="23A5EBCC" w:rsidR="00337A5C" w:rsidRPr="00D74486" w:rsidRDefault="00337A5C" w:rsidP="00337A5C">
      <w:pPr>
        <w:pStyle w:val="SingleTxtG"/>
        <w:tabs>
          <w:tab w:val="left" w:pos="2268"/>
        </w:tabs>
        <w:ind w:left="1701"/>
      </w:pPr>
      <w:r>
        <w:rPr>
          <w:lang w:val="en-US"/>
        </w:rPr>
        <w:tab/>
      </w:r>
      <w:r w:rsidR="00FE318E" w:rsidRPr="00FE318E">
        <w:rPr>
          <w:lang w:val="en-US"/>
        </w:rPr>
        <w:t>Domestic violence and marital rape are crimes under the Penal Code. Although there is no provision that punishes incest itself, certain sexual acts</w:t>
      </w:r>
      <w:r w:rsidR="00FE318E" w:rsidRPr="00FE318E">
        <w:rPr>
          <w:rFonts w:hint="eastAsia"/>
          <w:lang w:val="en-US"/>
        </w:rPr>
        <w:t>,</w:t>
      </w:r>
      <w:r w:rsidR="00FE318E" w:rsidRPr="00FE318E">
        <w:rPr>
          <w:lang w:val="en-US"/>
        </w:rPr>
        <w:t xml:space="preserve"> including sexual intercourse by a person having custody of a person under 18 with the person in their custody, are punishable under the Penal Code.</w:t>
      </w:r>
    </w:p>
    <w:p w14:paraId="45EB1A04" w14:textId="377ED8EC" w:rsidR="00FE318E" w:rsidRPr="00FE318E" w:rsidRDefault="00337A5C" w:rsidP="00FE318E">
      <w:pPr>
        <w:pStyle w:val="SingleTxtG"/>
        <w:rPr>
          <w:lang w:val="en-US"/>
        </w:rPr>
      </w:pPr>
      <w:r>
        <w:rPr>
          <w:lang w:val="en-US"/>
        </w:rPr>
        <w:tab/>
      </w:r>
      <w:r>
        <w:rPr>
          <w:lang w:val="en-US"/>
        </w:rPr>
        <w:tab/>
      </w:r>
      <w:r w:rsidR="00FE318E" w:rsidRPr="00FE318E">
        <w:rPr>
          <w:lang w:val="en-US"/>
        </w:rPr>
        <w:t xml:space="preserve">158.225 Partially accept to follow up. </w:t>
      </w:r>
    </w:p>
    <w:p w14:paraId="6751ECC8" w14:textId="1854AE87" w:rsidR="00FE318E" w:rsidRPr="00FE318E" w:rsidRDefault="00337A5C" w:rsidP="00337A5C">
      <w:pPr>
        <w:pStyle w:val="SingleTxtG"/>
        <w:tabs>
          <w:tab w:val="left" w:pos="2268"/>
        </w:tabs>
        <w:rPr>
          <w:lang w:val="en-US"/>
        </w:rPr>
      </w:pPr>
      <w:r>
        <w:rPr>
          <w:lang w:val="en-US"/>
        </w:rPr>
        <w:tab/>
      </w:r>
      <w:r w:rsidR="00FE318E" w:rsidRPr="00FE318E">
        <w:rPr>
          <w:lang w:val="en-US"/>
        </w:rPr>
        <w:t>See 158.223.</w:t>
      </w:r>
    </w:p>
    <w:p w14:paraId="08E050D5" w14:textId="4BC523D2" w:rsidR="00FE318E" w:rsidRPr="00FE318E" w:rsidRDefault="00337A5C" w:rsidP="00FE318E">
      <w:pPr>
        <w:pStyle w:val="SingleTxtG"/>
        <w:rPr>
          <w:lang w:val="en-US"/>
        </w:rPr>
      </w:pPr>
      <w:r>
        <w:rPr>
          <w:lang w:val="en-US"/>
        </w:rPr>
        <w:tab/>
      </w:r>
      <w:r>
        <w:rPr>
          <w:lang w:val="en-US"/>
        </w:rPr>
        <w:tab/>
      </w:r>
      <w:r w:rsidR="00FE318E" w:rsidRPr="00FE318E">
        <w:rPr>
          <w:lang w:val="en-US"/>
        </w:rPr>
        <w:t>158.227 Partially accept to follow up.</w:t>
      </w:r>
    </w:p>
    <w:p w14:paraId="2089A258" w14:textId="64FC1EA1" w:rsidR="00FE318E" w:rsidRPr="00FE318E" w:rsidRDefault="00337A5C" w:rsidP="00337A5C">
      <w:pPr>
        <w:pStyle w:val="SingleTxtG"/>
        <w:tabs>
          <w:tab w:val="left" w:pos="2268"/>
        </w:tabs>
        <w:rPr>
          <w:lang w:val="en-US"/>
        </w:rPr>
      </w:pPr>
      <w:r>
        <w:rPr>
          <w:lang w:val="en-US"/>
        </w:rPr>
        <w:tab/>
      </w:r>
      <w:r w:rsidR="00FE318E" w:rsidRPr="00FE318E">
        <w:rPr>
          <w:lang w:val="en-US"/>
        </w:rPr>
        <w:t>Marital rape is a crime under the Penal Code.</w:t>
      </w:r>
    </w:p>
    <w:p w14:paraId="547C7215" w14:textId="4804CB67" w:rsidR="00FE318E" w:rsidRPr="00FE318E" w:rsidRDefault="00337A5C" w:rsidP="00FE318E">
      <w:pPr>
        <w:pStyle w:val="SingleTxtG"/>
        <w:rPr>
          <w:lang w:val="en-US"/>
        </w:rPr>
      </w:pPr>
      <w:r>
        <w:rPr>
          <w:lang w:val="en-US"/>
        </w:rPr>
        <w:tab/>
      </w:r>
      <w:r>
        <w:rPr>
          <w:lang w:val="en-US"/>
        </w:rPr>
        <w:tab/>
      </w:r>
      <w:r w:rsidR="00FE318E" w:rsidRPr="00FE318E">
        <w:rPr>
          <w:lang w:val="en-US"/>
        </w:rPr>
        <w:t xml:space="preserve">158.235 and 158.238 Partially accept to follow up. </w:t>
      </w:r>
    </w:p>
    <w:p w14:paraId="45316C04" w14:textId="7AFC1B6F" w:rsidR="00FE318E" w:rsidRPr="00FE318E" w:rsidRDefault="00337A5C" w:rsidP="00337A5C">
      <w:pPr>
        <w:pStyle w:val="SingleTxtG"/>
        <w:tabs>
          <w:tab w:val="left" w:pos="2268"/>
        </w:tabs>
        <w:rPr>
          <w:lang w:val="en-US"/>
        </w:rPr>
      </w:pPr>
      <w:r>
        <w:rPr>
          <w:lang w:val="en-US"/>
        </w:rPr>
        <w:tab/>
      </w:r>
      <w:r w:rsidR="00FE318E" w:rsidRPr="00FE318E">
        <w:rPr>
          <w:lang w:val="en-US"/>
        </w:rPr>
        <w:t>See 158.221.</w:t>
      </w:r>
    </w:p>
    <w:p w14:paraId="52600460" w14:textId="3177A6DB" w:rsidR="00FE318E" w:rsidRPr="00FE318E" w:rsidRDefault="00337A5C" w:rsidP="00FE318E">
      <w:pPr>
        <w:pStyle w:val="SingleTxtG"/>
        <w:rPr>
          <w:lang w:val="en-US"/>
        </w:rPr>
      </w:pPr>
      <w:r>
        <w:rPr>
          <w:lang w:val="en-US"/>
        </w:rPr>
        <w:tab/>
      </w:r>
      <w:r>
        <w:rPr>
          <w:lang w:val="en-US"/>
        </w:rPr>
        <w:tab/>
      </w:r>
      <w:r w:rsidR="00FE318E" w:rsidRPr="00FE318E">
        <w:rPr>
          <w:lang w:val="en-US"/>
        </w:rPr>
        <w:t>158.244 Note.</w:t>
      </w:r>
    </w:p>
    <w:p w14:paraId="4894B1D6" w14:textId="77777777" w:rsidR="00FE318E" w:rsidRPr="00FE318E" w:rsidRDefault="00FE318E" w:rsidP="00337A5C">
      <w:pPr>
        <w:pStyle w:val="SingleTxtG"/>
        <w:tabs>
          <w:tab w:val="left" w:pos="2268"/>
        </w:tabs>
        <w:rPr>
          <w:lang w:val="en-US"/>
        </w:rPr>
      </w:pPr>
      <w:r w:rsidRPr="00FE318E">
        <w:rPr>
          <w:lang w:val="en-US"/>
        </w:rPr>
        <w:tab/>
      </w:r>
      <w:r w:rsidRPr="00FE318E">
        <w:rPr>
          <w:rFonts w:hint="eastAsia"/>
          <w:lang w:val="en-US"/>
        </w:rPr>
        <w:t>S</w:t>
      </w:r>
      <w:r w:rsidRPr="00FE318E">
        <w:rPr>
          <w:lang w:val="en-US"/>
        </w:rPr>
        <w:t>ee 158.73.</w:t>
      </w:r>
    </w:p>
    <w:p w14:paraId="7AB39BEA" w14:textId="460DCCD3" w:rsidR="00FE318E" w:rsidRPr="00FE318E" w:rsidRDefault="00337A5C" w:rsidP="00FE318E">
      <w:pPr>
        <w:pStyle w:val="SingleTxtG"/>
        <w:rPr>
          <w:lang w:val="en-US"/>
        </w:rPr>
      </w:pPr>
      <w:r>
        <w:rPr>
          <w:lang w:val="en-US"/>
        </w:rPr>
        <w:tab/>
      </w:r>
      <w:r>
        <w:rPr>
          <w:lang w:val="en-US"/>
        </w:rPr>
        <w:tab/>
      </w:r>
      <w:r w:rsidR="00FE318E" w:rsidRPr="00FE318E">
        <w:rPr>
          <w:lang w:val="en-US"/>
        </w:rPr>
        <w:t>158.266, 158.267, 158.268, and158.279 Note.</w:t>
      </w:r>
    </w:p>
    <w:p w14:paraId="57715A37" w14:textId="77777777" w:rsidR="00FE318E" w:rsidRPr="00FE318E" w:rsidRDefault="00FE318E" w:rsidP="00337A5C">
      <w:pPr>
        <w:pStyle w:val="SingleTxtG"/>
        <w:tabs>
          <w:tab w:val="left" w:pos="2268"/>
        </w:tabs>
        <w:rPr>
          <w:lang w:val="en-US"/>
        </w:rPr>
      </w:pPr>
      <w:r w:rsidRPr="00FE318E">
        <w:rPr>
          <w:lang w:val="en-US"/>
        </w:rPr>
        <w:tab/>
        <w:t>Japan’s position is stated in the National Report (para. 8).</w:t>
      </w:r>
    </w:p>
    <w:p w14:paraId="122CBDE5" w14:textId="79714CF7" w:rsidR="00FE318E" w:rsidRPr="00FE318E" w:rsidRDefault="00337A5C" w:rsidP="00FE318E">
      <w:pPr>
        <w:pStyle w:val="SingleTxtG"/>
        <w:rPr>
          <w:lang w:val="en-US"/>
        </w:rPr>
      </w:pPr>
      <w:r>
        <w:rPr>
          <w:lang w:val="en-US"/>
        </w:rPr>
        <w:tab/>
      </w:r>
      <w:r>
        <w:rPr>
          <w:lang w:val="en-US"/>
        </w:rPr>
        <w:tab/>
      </w:r>
      <w:r w:rsidR="00FE318E" w:rsidRPr="00FE318E">
        <w:rPr>
          <w:lang w:val="en-US"/>
        </w:rPr>
        <w:t>158.269 Not accept.</w:t>
      </w:r>
    </w:p>
    <w:p w14:paraId="1D84F2A3" w14:textId="77777777" w:rsidR="00337A5C" w:rsidRPr="00D74486" w:rsidRDefault="00FE318E" w:rsidP="00337A5C">
      <w:pPr>
        <w:pStyle w:val="SingleTxtG"/>
        <w:tabs>
          <w:tab w:val="left" w:pos="2268"/>
        </w:tabs>
        <w:ind w:left="1701"/>
      </w:pPr>
      <w:r w:rsidRPr="00FE318E">
        <w:rPr>
          <w:lang w:val="en-US"/>
        </w:rPr>
        <w:tab/>
        <w:t>Careful consideration is necessary for the revision of the “Law on Special Cases of Gender Identity Distortion (2003)” (Act on Special Cases in Handling Gender Status for Persons with Gender Identity Disorder).</w:t>
      </w:r>
      <w:bookmarkStart w:id="4" w:name="_Hlk137112962"/>
    </w:p>
    <w:bookmarkEnd w:id="4"/>
    <w:p w14:paraId="15599DDA" w14:textId="6FC65577" w:rsidR="00FE318E" w:rsidRPr="00FE318E" w:rsidRDefault="00337A5C" w:rsidP="00FE318E">
      <w:pPr>
        <w:pStyle w:val="SingleTxtG"/>
        <w:rPr>
          <w:lang w:val="en-US"/>
        </w:rPr>
      </w:pPr>
      <w:r>
        <w:rPr>
          <w:lang w:val="en-US"/>
        </w:rPr>
        <w:tab/>
      </w:r>
      <w:r>
        <w:rPr>
          <w:lang w:val="en-US"/>
        </w:rPr>
        <w:tab/>
      </w:r>
      <w:r w:rsidR="00FE318E" w:rsidRPr="00FE318E">
        <w:rPr>
          <w:lang w:val="en-US"/>
        </w:rPr>
        <w:t xml:space="preserve">158.270 and 158.276 </w:t>
      </w:r>
      <w:r w:rsidR="00FE318E" w:rsidRPr="00FE318E">
        <w:rPr>
          <w:rFonts w:hint="eastAsia"/>
          <w:lang w:val="en-US"/>
        </w:rPr>
        <w:t>Note</w:t>
      </w:r>
      <w:r w:rsidR="00FE318E" w:rsidRPr="00FE318E">
        <w:rPr>
          <w:lang w:val="en-US"/>
        </w:rPr>
        <w:t>.</w:t>
      </w:r>
    </w:p>
    <w:p w14:paraId="297D9449" w14:textId="77777777" w:rsidR="00337A5C" w:rsidRPr="00D74486" w:rsidRDefault="00FE318E" w:rsidP="00337A5C">
      <w:pPr>
        <w:pStyle w:val="SingleTxtG"/>
        <w:tabs>
          <w:tab w:val="left" w:pos="2268"/>
        </w:tabs>
        <w:ind w:left="1701"/>
      </w:pPr>
      <w:r w:rsidRPr="00FE318E">
        <w:rPr>
          <w:lang w:val="en-US"/>
        </w:rPr>
        <w:tab/>
        <w:t>Japan’s position was stated in the ID as recorded in the Draft Report (para. 81).</w:t>
      </w:r>
    </w:p>
    <w:p w14:paraId="4053B37B" w14:textId="5D6C1CD5" w:rsidR="00FE318E" w:rsidRPr="00FE318E" w:rsidRDefault="00337A5C" w:rsidP="00FE318E">
      <w:pPr>
        <w:pStyle w:val="SingleTxtG"/>
        <w:rPr>
          <w:lang w:val="en-US"/>
        </w:rPr>
      </w:pPr>
      <w:r>
        <w:rPr>
          <w:lang w:val="en-US"/>
        </w:rPr>
        <w:tab/>
      </w:r>
      <w:r>
        <w:rPr>
          <w:lang w:val="en-US"/>
        </w:rPr>
        <w:tab/>
      </w:r>
      <w:r w:rsidR="00FE318E" w:rsidRPr="00FE318E">
        <w:rPr>
          <w:lang w:val="en-US"/>
        </w:rPr>
        <w:t>158.271, 158.272, 158.273, 158.274, 158.282, and 158.284 Note.</w:t>
      </w:r>
    </w:p>
    <w:p w14:paraId="32EA6C0E" w14:textId="77777777" w:rsidR="00337A5C" w:rsidRPr="00D74486" w:rsidRDefault="00FE318E" w:rsidP="00337A5C">
      <w:pPr>
        <w:pStyle w:val="SingleTxtG"/>
        <w:tabs>
          <w:tab w:val="left" w:pos="2268"/>
        </w:tabs>
        <w:ind w:left="1701"/>
      </w:pPr>
      <w:r w:rsidRPr="00FE318E">
        <w:rPr>
          <w:lang w:val="en-US"/>
        </w:rPr>
        <w:tab/>
        <w:t>As political parties are preparing to submit a bill to promote LGBT understanding, the Government will respect the legislative process and wait for it to conclude. Also See 158.266 and 158.270.</w:t>
      </w:r>
    </w:p>
    <w:p w14:paraId="02804CC9" w14:textId="40E6513D" w:rsidR="00FE318E" w:rsidRPr="00FE318E" w:rsidRDefault="00337A5C" w:rsidP="00FE318E">
      <w:pPr>
        <w:pStyle w:val="SingleTxtG"/>
        <w:rPr>
          <w:lang w:val="en-US"/>
        </w:rPr>
      </w:pPr>
      <w:r>
        <w:rPr>
          <w:lang w:val="en-US"/>
        </w:rPr>
        <w:lastRenderedPageBreak/>
        <w:tab/>
      </w:r>
      <w:r>
        <w:rPr>
          <w:lang w:val="en-US"/>
        </w:rPr>
        <w:tab/>
      </w:r>
      <w:r w:rsidR="00FE318E" w:rsidRPr="00FE318E">
        <w:rPr>
          <w:lang w:val="en-US"/>
        </w:rPr>
        <w:t>158.278 Not accept.</w:t>
      </w:r>
    </w:p>
    <w:p w14:paraId="257D185C" w14:textId="77777777" w:rsidR="00337A5C" w:rsidRPr="00D74486" w:rsidRDefault="00FE318E" w:rsidP="00337A5C">
      <w:pPr>
        <w:pStyle w:val="SingleTxtG"/>
        <w:tabs>
          <w:tab w:val="left" w:pos="2268"/>
        </w:tabs>
        <w:ind w:left="1701"/>
      </w:pPr>
      <w:r w:rsidRPr="00FE318E">
        <w:rPr>
          <w:lang w:val="en-US"/>
        </w:rPr>
        <w:tab/>
        <w:t>We believe that careful consideration is necessary to abolish the requirements referred to in this recommendation.</w:t>
      </w:r>
      <w:bookmarkStart w:id="5" w:name="_Hlk137113025"/>
    </w:p>
    <w:bookmarkEnd w:id="5"/>
    <w:p w14:paraId="2C08CDDE" w14:textId="7B4DD311" w:rsidR="00FE318E" w:rsidRPr="00FE318E" w:rsidRDefault="00337A5C" w:rsidP="00FE318E">
      <w:pPr>
        <w:pStyle w:val="SingleTxtG"/>
        <w:rPr>
          <w:lang w:val="en-US"/>
        </w:rPr>
      </w:pPr>
      <w:r>
        <w:rPr>
          <w:lang w:val="en-US"/>
        </w:rPr>
        <w:tab/>
      </w:r>
      <w:r>
        <w:rPr>
          <w:lang w:val="en-US"/>
        </w:rPr>
        <w:tab/>
      </w:r>
      <w:r w:rsidR="00FE318E" w:rsidRPr="00FE318E">
        <w:rPr>
          <w:lang w:val="en-US"/>
        </w:rPr>
        <w:t>158.280 Note. See 158.73.</w:t>
      </w:r>
    </w:p>
    <w:p w14:paraId="581DAD83" w14:textId="6E79986E" w:rsidR="00FE318E" w:rsidRPr="00FE318E" w:rsidRDefault="00337A5C" w:rsidP="00FE318E">
      <w:pPr>
        <w:pStyle w:val="SingleTxtG"/>
        <w:rPr>
          <w:lang w:val="en-US"/>
        </w:rPr>
      </w:pPr>
      <w:r>
        <w:rPr>
          <w:lang w:val="en-US"/>
        </w:rPr>
        <w:tab/>
      </w:r>
      <w:r>
        <w:rPr>
          <w:lang w:val="en-US"/>
        </w:rPr>
        <w:tab/>
      </w:r>
      <w:r w:rsidR="00FE318E" w:rsidRPr="00FE318E">
        <w:rPr>
          <w:lang w:val="en-US"/>
        </w:rPr>
        <w:t>158.281 Note.</w:t>
      </w:r>
    </w:p>
    <w:p w14:paraId="3F858525" w14:textId="005B963F" w:rsidR="00337A5C" w:rsidRPr="00D74486" w:rsidRDefault="00337A5C" w:rsidP="00337A5C">
      <w:pPr>
        <w:pStyle w:val="SingleTxtG"/>
        <w:tabs>
          <w:tab w:val="left" w:pos="2268"/>
        </w:tabs>
        <w:ind w:left="1701"/>
      </w:pPr>
      <w:r>
        <w:rPr>
          <w:lang w:val="en-US"/>
        </w:rPr>
        <w:tab/>
      </w:r>
      <w:r w:rsidR="00FE318E" w:rsidRPr="00FE318E">
        <w:rPr>
          <w:lang w:val="en-US"/>
        </w:rPr>
        <w:t>Privacy is protected not only under the Act on the Protection of Personal Information, but under various laws.</w:t>
      </w:r>
    </w:p>
    <w:p w14:paraId="5788F3D2" w14:textId="549F9D1E" w:rsidR="00337A5C" w:rsidRPr="00D74486" w:rsidRDefault="00337A5C" w:rsidP="00337A5C">
      <w:pPr>
        <w:pStyle w:val="SingleTxtG"/>
        <w:tabs>
          <w:tab w:val="left" w:pos="2268"/>
        </w:tabs>
        <w:ind w:left="1701"/>
      </w:pPr>
      <w:r>
        <w:rPr>
          <w:lang w:val="en-US"/>
        </w:rPr>
        <w:tab/>
      </w:r>
      <w:r w:rsidR="00FE318E" w:rsidRPr="00FE318E">
        <w:rPr>
          <w:lang w:val="en-US"/>
        </w:rPr>
        <w:t>Under the Act on the Protection of Personal Information, privacy is included as one of the legal benefits protected by the Act: “an individual’s rights and interests.” Privacy of LGBT persons, as a result, may be protected by ensuring proper handling of personal information.</w:t>
      </w:r>
    </w:p>
    <w:p w14:paraId="5A863CD8" w14:textId="0A5B6484" w:rsidR="00337A5C" w:rsidRPr="00D74486" w:rsidRDefault="00337A5C" w:rsidP="00337A5C">
      <w:pPr>
        <w:pStyle w:val="SingleTxtG"/>
        <w:tabs>
          <w:tab w:val="left" w:pos="2268"/>
        </w:tabs>
        <w:ind w:left="1701"/>
      </w:pPr>
      <w:r>
        <w:rPr>
          <w:lang w:val="en-US"/>
        </w:rPr>
        <w:tab/>
      </w:r>
      <w:r w:rsidR="00FE318E" w:rsidRPr="00FE318E">
        <w:rPr>
          <w:lang w:val="en-US"/>
        </w:rPr>
        <w:t xml:space="preserve">Furthermore, as </w:t>
      </w:r>
      <w:r w:rsidR="00FE318E" w:rsidRPr="00FE318E">
        <w:rPr>
          <w:rFonts w:hint="eastAsia"/>
          <w:lang w:val="en-US"/>
        </w:rPr>
        <w:t xml:space="preserve">political </w:t>
      </w:r>
      <w:r w:rsidR="00FE318E" w:rsidRPr="00FE318E">
        <w:rPr>
          <w:lang w:val="en-US"/>
        </w:rPr>
        <w:t>parties are preparing to submit a bill to promote LGBT understanding, the Government will respect the legislative process and wait for it to conclude.</w:t>
      </w:r>
    </w:p>
    <w:p w14:paraId="61A1BCD6" w14:textId="35100DB0" w:rsidR="00FE318E" w:rsidRPr="00FE318E" w:rsidRDefault="00337A5C" w:rsidP="00FE318E">
      <w:pPr>
        <w:pStyle w:val="SingleTxtG"/>
        <w:rPr>
          <w:lang w:val="en-US"/>
        </w:rPr>
      </w:pPr>
      <w:r>
        <w:rPr>
          <w:lang w:val="en-US"/>
        </w:rPr>
        <w:tab/>
      </w:r>
      <w:r>
        <w:rPr>
          <w:lang w:val="en-US"/>
        </w:rPr>
        <w:tab/>
      </w:r>
      <w:r w:rsidR="00FE318E" w:rsidRPr="00FE318E">
        <w:rPr>
          <w:lang w:val="en-US"/>
        </w:rPr>
        <w:t>158.283 Partially accept to follow up.</w:t>
      </w:r>
      <w:r w:rsidR="00FE318E" w:rsidRPr="00FE318E">
        <w:rPr>
          <w:rFonts w:hint="eastAsia"/>
          <w:lang w:val="en-US"/>
        </w:rPr>
        <w:t xml:space="preserve"> </w:t>
      </w:r>
    </w:p>
    <w:p w14:paraId="14D638C8" w14:textId="43E9EDFB" w:rsidR="00FE318E" w:rsidRPr="00FE318E" w:rsidRDefault="00337A5C" w:rsidP="00337A5C">
      <w:pPr>
        <w:pStyle w:val="SingleTxtG"/>
        <w:tabs>
          <w:tab w:val="left" w:pos="2268"/>
        </w:tabs>
        <w:rPr>
          <w:lang w:val="en-US"/>
        </w:rPr>
      </w:pPr>
      <w:r>
        <w:rPr>
          <w:lang w:val="en-US"/>
        </w:rPr>
        <w:tab/>
      </w:r>
      <w:r w:rsidR="00FE318E" w:rsidRPr="00FE318E">
        <w:rPr>
          <w:lang w:val="en-US"/>
        </w:rPr>
        <w:t>See 158.266.</w:t>
      </w:r>
    </w:p>
    <w:p w14:paraId="1EA0D01D" w14:textId="7E150864" w:rsidR="00FE318E" w:rsidRPr="00FE318E" w:rsidRDefault="00337A5C" w:rsidP="00FE318E">
      <w:pPr>
        <w:pStyle w:val="SingleTxtG"/>
        <w:rPr>
          <w:lang w:val="en-US"/>
        </w:rPr>
      </w:pPr>
      <w:r>
        <w:rPr>
          <w:lang w:val="en-US"/>
        </w:rPr>
        <w:tab/>
      </w:r>
      <w:r>
        <w:rPr>
          <w:lang w:val="en-US"/>
        </w:rPr>
        <w:tab/>
      </w:r>
      <w:r w:rsidR="00FE318E" w:rsidRPr="00FE318E">
        <w:rPr>
          <w:lang w:val="en-US"/>
        </w:rPr>
        <w:t>158.285 Note.</w:t>
      </w:r>
    </w:p>
    <w:p w14:paraId="15E32C67" w14:textId="77777777" w:rsidR="00337A5C" w:rsidRPr="00D74486" w:rsidRDefault="00FE318E" w:rsidP="00337A5C">
      <w:pPr>
        <w:pStyle w:val="SingleTxtG"/>
        <w:tabs>
          <w:tab w:val="left" w:pos="2268"/>
        </w:tabs>
        <w:ind w:left="1701"/>
      </w:pPr>
      <w:r w:rsidRPr="00FE318E">
        <w:rPr>
          <w:lang w:val="en-US"/>
        </w:rPr>
        <w:tab/>
        <w:t>As political parties are preparing to submit a bill to promote LGBT understanding, the Government will respect the legislative process and wait for it to conclude.</w:t>
      </w:r>
    </w:p>
    <w:p w14:paraId="096F6E58" w14:textId="437A9FA9" w:rsidR="00FE318E" w:rsidRPr="00FE318E" w:rsidRDefault="00337A5C" w:rsidP="00FE318E">
      <w:pPr>
        <w:pStyle w:val="SingleTxtG"/>
        <w:rPr>
          <w:lang w:val="en-US"/>
        </w:rPr>
      </w:pPr>
      <w:r>
        <w:rPr>
          <w:lang w:val="en-US"/>
        </w:rPr>
        <w:tab/>
      </w:r>
      <w:r>
        <w:rPr>
          <w:lang w:val="en-US"/>
        </w:rPr>
        <w:tab/>
      </w:r>
      <w:r w:rsidR="00FE318E" w:rsidRPr="00FE318E">
        <w:rPr>
          <w:lang w:val="en-US"/>
        </w:rPr>
        <w:t>158.292 Partially accept to follow up.</w:t>
      </w:r>
    </w:p>
    <w:p w14:paraId="12E8D88C" w14:textId="77777777" w:rsidR="00FE318E" w:rsidRPr="00FE318E" w:rsidRDefault="00FE318E" w:rsidP="00337A5C">
      <w:pPr>
        <w:pStyle w:val="SingleTxtG"/>
        <w:tabs>
          <w:tab w:val="left" w:pos="2268"/>
        </w:tabs>
        <w:rPr>
          <w:lang w:val="en-US"/>
        </w:rPr>
      </w:pPr>
      <w:r w:rsidRPr="00FE318E">
        <w:rPr>
          <w:lang w:val="en-US"/>
        </w:rPr>
        <w:tab/>
        <w:t>See 158.104.</w:t>
      </w:r>
    </w:p>
    <w:p w14:paraId="47A4EFF3" w14:textId="2291651B" w:rsidR="00337A5C" w:rsidRPr="00D74486" w:rsidRDefault="00337A5C" w:rsidP="00337A5C">
      <w:pPr>
        <w:pStyle w:val="SingleTxtG"/>
        <w:tabs>
          <w:tab w:val="left" w:pos="2268"/>
        </w:tabs>
        <w:ind w:left="1701"/>
      </w:pPr>
      <w:r>
        <w:rPr>
          <w:lang w:val="en-US"/>
        </w:rPr>
        <w:tab/>
      </w:r>
      <w:r w:rsidR="00FE318E" w:rsidRPr="00FE318E">
        <w:rPr>
          <w:lang w:val="en-US"/>
        </w:rPr>
        <w:t xml:space="preserve">The complaint process is operated appropriately within the Immigration Services Agency because complaints filed with a director of an </w:t>
      </w:r>
      <w:r w:rsidR="00FE318E" w:rsidRPr="00FE318E">
        <w:rPr>
          <w:rFonts w:hint="eastAsia"/>
          <w:lang w:val="en-US"/>
        </w:rPr>
        <w:t>i</w:t>
      </w:r>
      <w:r w:rsidR="00FE318E" w:rsidRPr="00FE318E">
        <w:rPr>
          <w:lang w:val="en-US"/>
        </w:rPr>
        <w:t>mmigration detention facility, are handled by officials of the General Affairs Division and not by immigration control officers in charge of detainees’ treatment, and also because detainees can file objections to the Commissioner of the Immigration Services Agency.</w:t>
      </w:r>
    </w:p>
    <w:p w14:paraId="07FCC866" w14:textId="46CCC953" w:rsidR="00FE318E" w:rsidRPr="00FE318E" w:rsidRDefault="00337A5C" w:rsidP="00FE318E">
      <w:pPr>
        <w:pStyle w:val="SingleTxtG"/>
        <w:rPr>
          <w:lang w:val="en-US"/>
        </w:rPr>
      </w:pPr>
      <w:r>
        <w:rPr>
          <w:lang w:val="en-US"/>
        </w:rPr>
        <w:tab/>
      </w:r>
      <w:r>
        <w:rPr>
          <w:lang w:val="en-US"/>
        </w:rPr>
        <w:tab/>
      </w:r>
      <w:r w:rsidR="00FE318E" w:rsidRPr="00FE318E">
        <w:rPr>
          <w:lang w:val="en-US"/>
        </w:rPr>
        <w:t>158.299 Partially accept to follow up.</w:t>
      </w:r>
    </w:p>
    <w:p w14:paraId="72A67519" w14:textId="77777777" w:rsidR="00337A5C" w:rsidRPr="00D74486" w:rsidRDefault="00FE318E" w:rsidP="00337A5C">
      <w:pPr>
        <w:pStyle w:val="SingleTxtG"/>
        <w:tabs>
          <w:tab w:val="left" w:pos="2268"/>
        </w:tabs>
        <w:ind w:left="1701"/>
      </w:pPr>
      <w:r w:rsidRPr="00FE318E">
        <w:rPr>
          <w:lang w:val="en-US"/>
        </w:rPr>
        <w:tab/>
        <w:t>Japan’s position is stated in the National Report (para. 90).</w:t>
      </w:r>
    </w:p>
    <w:p w14:paraId="1E721B19" w14:textId="77777777" w:rsidR="00337A5C" w:rsidRPr="00D74486" w:rsidRDefault="00FE318E" w:rsidP="00337A5C">
      <w:pPr>
        <w:pStyle w:val="SingleTxtG"/>
        <w:tabs>
          <w:tab w:val="left" w:pos="2268"/>
        </w:tabs>
        <w:ind w:left="1701"/>
      </w:pPr>
      <w:r w:rsidRPr="00FE318E">
        <w:rPr>
          <w:lang w:val="en-US"/>
        </w:rPr>
        <w:tab/>
        <w:t xml:space="preserve">The Government </w:t>
      </w:r>
      <w:r w:rsidRPr="00FE318E">
        <w:rPr>
          <w:rFonts w:hint="eastAsia"/>
          <w:lang w:val="en-US"/>
        </w:rPr>
        <w:t xml:space="preserve">has </w:t>
      </w:r>
      <w:r w:rsidRPr="00FE318E">
        <w:rPr>
          <w:lang w:val="en-US"/>
        </w:rPr>
        <w:t>also been undertaking necessary measures to protect human rights of evacuees such as housing and other supports.</w:t>
      </w:r>
    </w:p>
    <w:p w14:paraId="362A6CA0" w14:textId="0335F318" w:rsidR="00CF586F" w:rsidRPr="00337A5C" w:rsidRDefault="00337A5C" w:rsidP="00337A5C">
      <w:pPr>
        <w:pStyle w:val="SingleTxtG"/>
        <w:spacing w:before="240" w:after="0"/>
        <w:jc w:val="center"/>
        <w:rPr>
          <w:u w:val="single"/>
        </w:rPr>
      </w:pPr>
      <w:r>
        <w:rPr>
          <w:u w:val="single"/>
        </w:rPr>
        <w:tab/>
      </w:r>
      <w:r>
        <w:rPr>
          <w:u w:val="single"/>
        </w:rPr>
        <w:tab/>
      </w:r>
      <w:r>
        <w:rPr>
          <w:u w:val="single"/>
        </w:rPr>
        <w:tab/>
      </w:r>
      <w:r w:rsidR="003D1043">
        <w:rPr>
          <w:u w:val="single"/>
        </w:rPr>
        <w:tab/>
      </w:r>
    </w:p>
    <w:sectPr w:rsidR="00CF586F" w:rsidRPr="00337A5C" w:rsidSect="00705C6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3F65" w14:textId="77777777" w:rsidR="00705C67" w:rsidRDefault="00705C67"/>
  </w:endnote>
  <w:endnote w:type="continuationSeparator" w:id="0">
    <w:p w14:paraId="12DE6292" w14:textId="77777777" w:rsidR="00705C67" w:rsidRDefault="00705C67"/>
  </w:endnote>
  <w:endnote w:type="continuationNotice" w:id="1">
    <w:p w14:paraId="35471381" w14:textId="77777777" w:rsidR="00705C67" w:rsidRDefault="00705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605D" w14:textId="2D8908CB" w:rsidR="00705C67" w:rsidRPr="00705C67" w:rsidRDefault="00705C67" w:rsidP="00705C67">
    <w:pPr>
      <w:pStyle w:val="Footer"/>
      <w:tabs>
        <w:tab w:val="right" w:pos="9638"/>
      </w:tabs>
      <w:rPr>
        <w:sz w:val="18"/>
      </w:rPr>
    </w:pPr>
    <w:r w:rsidRPr="00705C67">
      <w:rPr>
        <w:b/>
        <w:sz w:val="18"/>
      </w:rPr>
      <w:fldChar w:fldCharType="begin"/>
    </w:r>
    <w:r w:rsidRPr="00705C67">
      <w:rPr>
        <w:b/>
        <w:sz w:val="18"/>
      </w:rPr>
      <w:instrText xml:space="preserve"> PAGE  \* MERGEFORMAT </w:instrText>
    </w:r>
    <w:r w:rsidRPr="00705C67">
      <w:rPr>
        <w:b/>
        <w:sz w:val="18"/>
      </w:rPr>
      <w:fldChar w:fldCharType="separate"/>
    </w:r>
    <w:r w:rsidR="001344CA">
      <w:rPr>
        <w:b/>
        <w:noProof/>
        <w:sz w:val="18"/>
      </w:rPr>
      <w:t>2</w:t>
    </w:r>
    <w:r w:rsidRPr="00705C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A51F" w14:textId="41779B16" w:rsidR="00705C67" w:rsidRPr="00705C67" w:rsidRDefault="00705C67" w:rsidP="00705C67">
    <w:pPr>
      <w:pStyle w:val="Footer"/>
      <w:tabs>
        <w:tab w:val="right" w:pos="9638"/>
      </w:tabs>
      <w:rPr>
        <w:b/>
        <w:sz w:val="18"/>
      </w:rPr>
    </w:pPr>
    <w:r>
      <w:tab/>
    </w:r>
    <w:r w:rsidRPr="00705C67">
      <w:rPr>
        <w:b/>
        <w:sz w:val="18"/>
      </w:rPr>
      <w:fldChar w:fldCharType="begin"/>
    </w:r>
    <w:r w:rsidRPr="00705C67">
      <w:rPr>
        <w:b/>
        <w:sz w:val="18"/>
      </w:rPr>
      <w:instrText xml:space="preserve"> PAGE  \* MERGEFORMAT </w:instrText>
    </w:r>
    <w:r w:rsidRPr="00705C67">
      <w:rPr>
        <w:b/>
        <w:sz w:val="18"/>
      </w:rPr>
      <w:fldChar w:fldCharType="separate"/>
    </w:r>
    <w:r w:rsidR="001344CA">
      <w:rPr>
        <w:b/>
        <w:noProof/>
        <w:sz w:val="18"/>
      </w:rPr>
      <w:t>3</w:t>
    </w:r>
    <w:r w:rsidRPr="00705C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89F1" w14:textId="77777777" w:rsidR="001B56C6" w:rsidRDefault="001B5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FEB1" w14:textId="77777777" w:rsidR="00705C67" w:rsidRPr="000B175B" w:rsidRDefault="00705C67" w:rsidP="000B175B">
      <w:pPr>
        <w:tabs>
          <w:tab w:val="right" w:pos="2155"/>
        </w:tabs>
        <w:spacing w:after="80"/>
        <w:ind w:left="680"/>
        <w:rPr>
          <w:u w:val="single"/>
        </w:rPr>
      </w:pPr>
      <w:r>
        <w:rPr>
          <w:u w:val="single"/>
        </w:rPr>
        <w:tab/>
      </w:r>
    </w:p>
  </w:footnote>
  <w:footnote w:type="continuationSeparator" w:id="0">
    <w:p w14:paraId="333E4EE5" w14:textId="77777777" w:rsidR="00705C67" w:rsidRPr="00FC68B7" w:rsidRDefault="00705C67" w:rsidP="00FC68B7">
      <w:pPr>
        <w:tabs>
          <w:tab w:val="left" w:pos="2155"/>
        </w:tabs>
        <w:spacing w:after="80"/>
        <w:ind w:left="680"/>
        <w:rPr>
          <w:u w:val="single"/>
        </w:rPr>
      </w:pPr>
      <w:r>
        <w:rPr>
          <w:u w:val="single"/>
        </w:rPr>
        <w:tab/>
      </w:r>
    </w:p>
  </w:footnote>
  <w:footnote w:type="continuationNotice" w:id="1">
    <w:p w14:paraId="681F8C92" w14:textId="77777777" w:rsidR="00705C67" w:rsidRDefault="00705C67"/>
  </w:footnote>
  <w:footnote w:id="2">
    <w:p w14:paraId="025F5D7F" w14:textId="77777777" w:rsidR="00705C67" w:rsidRPr="00904B47" w:rsidRDefault="00705C67" w:rsidP="00705C67">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3FF6" w14:textId="13C1B365" w:rsidR="00705C67" w:rsidRPr="00705C67" w:rsidRDefault="001B56C6">
    <w:pPr>
      <w:pStyle w:val="Header"/>
    </w:pPr>
    <w:r>
      <w:rPr>
        <w:noProof/>
      </w:rPr>
      <w:pict w14:anchorId="3DD44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75813" o:spid="_x0000_s1026" type="#_x0000_t136" style="position:absolute;margin-left:0;margin-top:0;width:485.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version"/>
        </v:shape>
      </w:pict>
    </w:r>
    <w:r>
      <w:fldChar w:fldCharType="begin"/>
    </w:r>
    <w:r>
      <w:instrText xml:space="preserve"> TITLE  \* MERGEFORMAT </w:instrText>
    </w:r>
    <w:r>
      <w:fldChar w:fldCharType="separate"/>
    </w:r>
    <w:r w:rsidR="00A767DF">
      <w:t>A/HRC/53/15/Add.1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896E" w14:textId="400FE536" w:rsidR="00705C67" w:rsidRPr="00705C67" w:rsidRDefault="001B56C6" w:rsidP="00705C67">
    <w:pPr>
      <w:pStyle w:val="Header"/>
      <w:jc w:val="right"/>
    </w:pPr>
    <w:r>
      <w:rPr>
        <w:noProof/>
      </w:rPr>
      <w:pict w14:anchorId="1625B7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75814" o:spid="_x0000_s1027" type="#_x0000_t136" style="position:absolute;left:0;text-align:left;margin-left:0;margin-top:0;width:485.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version"/>
        </v:shape>
      </w:pict>
    </w:r>
    <w:r>
      <w:fldChar w:fldCharType="begin"/>
    </w:r>
    <w:r>
      <w:instrText xml:space="preserve"> TITLE  \* MERGEFORMAT </w:instrText>
    </w:r>
    <w:r>
      <w:fldChar w:fldCharType="separate"/>
    </w:r>
    <w:r w:rsidR="00A767DF">
      <w:t>A/HRC/53/15/Add.1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BC94" w14:textId="30F5BCD2" w:rsidR="001B56C6" w:rsidRDefault="001B56C6">
    <w:pPr>
      <w:pStyle w:val="Header"/>
    </w:pPr>
    <w:r>
      <w:rPr>
        <w:noProof/>
      </w:rPr>
      <w:pict w14:anchorId="0241C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75812" o:spid="_x0000_s1025" type="#_x0000_t136" style="position:absolute;margin-left:0;margin-top:0;width:485.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547690437">
    <w:abstractNumId w:val="5"/>
  </w:num>
  <w:num w:numId="2" w16cid:durableId="675420803">
    <w:abstractNumId w:val="4"/>
  </w:num>
  <w:num w:numId="3" w16cid:durableId="1847400506">
    <w:abstractNumId w:val="7"/>
  </w:num>
  <w:num w:numId="4" w16cid:durableId="1719623306">
    <w:abstractNumId w:val="3"/>
  </w:num>
  <w:num w:numId="5" w16cid:durableId="1335188579">
    <w:abstractNumId w:val="0"/>
  </w:num>
  <w:num w:numId="6" w16cid:durableId="2036884798">
    <w:abstractNumId w:val="1"/>
  </w:num>
  <w:num w:numId="7" w16cid:durableId="2053529598">
    <w:abstractNumId w:val="6"/>
  </w:num>
  <w:num w:numId="8" w16cid:durableId="35226904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67"/>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344CA"/>
    <w:rsid w:val="00146D32"/>
    <w:rsid w:val="001509BA"/>
    <w:rsid w:val="0016370A"/>
    <w:rsid w:val="00192705"/>
    <w:rsid w:val="001B4B04"/>
    <w:rsid w:val="001B56C6"/>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565"/>
    <w:rsid w:val="003107FA"/>
    <w:rsid w:val="003229D8"/>
    <w:rsid w:val="003314D1"/>
    <w:rsid w:val="00335A2F"/>
    <w:rsid w:val="00337A5C"/>
    <w:rsid w:val="00341937"/>
    <w:rsid w:val="0038387A"/>
    <w:rsid w:val="0039277A"/>
    <w:rsid w:val="003972E0"/>
    <w:rsid w:val="003975ED"/>
    <w:rsid w:val="003C2CC4"/>
    <w:rsid w:val="003D1043"/>
    <w:rsid w:val="003D4B23"/>
    <w:rsid w:val="00422057"/>
    <w:rsid w:val="00424C80"/>
    <w:rsid w:val="004325CB"/>
    <w:rsid w:val="0044503A"/>
    <w:rsid w:val="00446DE4"/>
    <w:rsid w:val="00447761"/>
    <w:rsid w:val="00451EC3"/>
    <w:rsid w:val="004721B1"/>
    <w:rsid w:val="004859EC"/>
    <w:rsid w:val="00492BF1"/>
    <w:rsid w:val="00496A15"/>
    <w:rsid w:val="004B75D2"/>
    <w:rsid w:val="004D1140"/>
    <w:rsid w:val="004F55ED"/>
    <w:rsid w:val="0052176C"/>
    <w:rsid w:val="005261E5"/>
    <w:rsid w:val="005420F2"/>
    <w:rsid w:val="00542574"/>
    <w:rsid w:val="005436AB"/>
    <w:rsid w:val="00546924"/>
    <w:rsid w:val="00546DBF"/>
    <w:rsid w:val="005528E9"/>
    <w:rsid w:val="00553D76"/>
    <w:rsid w:val="005552B5"/>
    <w:rsid w:val="0056117B"/>
    <w:rsid w:val="00562621"/>
    <w:rsid w:val="00571365"/>
    <w:rsid w:val="005A0E16"/>
    <w:rsid w:val="005B3DB3"/>
    <w:rsid w:val="005B6E48"/>
    <w:rsid w:val="005D53BE"/>
    <w:rsid w:val="005E1712"/>
    <w:rsid w:val="00611FC4"/>
    <w:rsid w:val="006176FB"/>
    <w:rsid w:val="00640B26"/>
    <w:rsid w:val="00652644"/>
    <w:rsid w:val="00655B60"/>
    <w:rsid w:val="00670741"/>
    <w:rsid w:val="00673A15"/>
    <w:rsid w:val="0068645E"/>
    <w:rsid w:val="00696BD6"/>
    <w:rsid w:val="006A6B9D"/>
    <w:rsid w:val="006A7392"/>
    <w:rsid w:val="006B3189"/>
    <w:rsid w:val="006B7D65"/>
    <w:rsid w:val="006D6DA6"/>
    <w:rsid w:val="006E564B"/>
    <w:rsid w:val="006F13F0"/>
    <w:rsid w:val="006F5035"/>
    <w:rsid w:val="00705C67"/>
    <w:rsid w:val="007065EB"/>
    <w:rsid w:val="00720183"/>
    <w:rsid w:val="0072632A"/>
    <w:rsid w:val="0074200B"/>
    <w:rsid w:val="0079650C"/>
    <w:rsid w:val="007A6296"/>
    <w:rsid w:val="007A79E4"/>
    <w:rsid w:val="007B6BA5"/>
    <w:rsid w:val="007B6D65"/>
    <w:rsid w:val="007C1B62"/>
    <w:rsid w:val="007C3390"/>
    <w:rsid w:val="007C4F4B"/>
    <w:rsid w:val="007D2CDC"/>
    <w:rsid w:val="007D5327"/>
    <w:rsid w:val="007F6528"/>
    <w:rsid w:val="007F6611"/>
    <w:rsid w:val="008155C3"/>
    <w:rsid w:val="008175E9"/>
    <w:rsid w:val="0082243E"/>
    <w:rsid w:val="008242D7"/>
    <w:rsid w:val="00856CD2"/>
    <w:rsid w:val="00861BC6"/>
    <w:rsid w:val="00871FD5"/>
    <w:rsid w:val="008847BB"/>
    <w:rsid w:val="008979B1"/>
    <w:rsid w:val="008A6B25"/>
    <w:rsid w:val="008A6C4F"/>
    <w:rsid w:val="008C1E4D"/>
    <w:rsid w:val="008E0E46"/>
    <w:rsid w:val="008E3C8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767DF"/>
    <w:rsid w:val="00A879A4"/>
    <w:rsid w:val="00A87E95"/>
    <w:rsid w:val="00A92E29"/>
    <w:rsid w:val="00AB66E3"/>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3BD6"/>
    <w:rsid w:val="00C745C3"/>
    <w:rsid w:val="00CA2A58"/>
    <w:rsid w:val="00CC0B55"/>
    <w:rsid w:val="00CC4D49"/>
    <w:rsid w:val="00CD6995"/>
    <w:rsid w:val="00CE4A8F"/>
    <w:rsid w:val="00CF0214"/>
    <w:rsid w:val="00CF586F"/>
    <w:rsid w:val="00CF7D43"/>
    <w:rsid w:val="00D11129"/>
    <w:rsid w:val="00D2031B"/>
    <w:rsid w:val="00D22332"/>
    <w:rsid w:val="00D25FE2"/>
    <w:rsid w:val="00D40298"/>
    <w:rsid w:val="00D43252"/>
    <w:rsid w:val="00D550F9"/>
    <w:rsid w:val="00D572B0"/>
    <w:rsid w:val="00D62E90"/>
    <w:rsid w:val="00D74486"/>
    <w:rsid w:val="00D76BE5"/>
    <w:rsid w:val="00D978C6"/>
    <w:rsid w:val="00DA67AD"/>
    <w:rsid w:val="00DB18CE"/>
    <w:rsid w:val="00DB5566"/>
    <w:rsid w:val="00DD1407"/>
    <w:rsid w:val="00DD5D4D"/>
    <w:rsid w:val="00DE3EC0"/>
    <w:rsid w:val="00E11593"/>
    <w:rsid w:val="00E12B6B"/>
    <w:rsid w:val="00E130AB"/>
    <w:rsid w:val="00E437D1"/>
    <w:rsid w:val="00E438D9"/>
    <w:rsid w:val="00E5644E"/>
    <w:rsid w:val="00E7260F"/>
    <w:rsid w:val="00E806EE"/>
    <w:rsid w:val="00E96630"/>
    <w:rsid w:val="00EB0FB9"/>
    <w:rsid w:val="00ED0CA9"/>
    <w:rsid w:val="00ED7A2A"/>
    <w:rsid w:val="00EF1D7F"/>
    <w:rsid w:val="00EF5BDB"/>
    <w:rsid w:val="00F07FD9"/>
    <w:rsid w:val="00F2240A"/>
    <w:rsid w:val="00F23933"/>
    <w:rsid w:val="00F24119"/>
    <w:rsid w:val="00F40E75"/>
    <w:rsid w:val="00F42CD9"/>
    <w:rsid w:val="00F52936"/>
    <w:rsid w:val="00F53C8F"/>
    <w:rsid w:val="00F54083"/>
    <w:rsid w:val="00F677CB"/>
    <w:rsid w:val="00F67B04"/>
    <w:rsid w:val="00FA7DF3"/>
    <w:rsid w:val="00FC31BF"/>
    <w:rsid w:val="00FC68B7"/>
    <w:rsid w:val="00FD7C12"/>
    <w:rsid w:val="00FE31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4D046B"/>
  <w15:docId w15:val="{CBD9B550-CC58-4925-8166-09FC867C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705C67"/>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D6FD7-7CB4-4F1B-9F42-1CD7077F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8</Pages>
  <Words>2581</Words>
  <Characters>14718</Characters>
  <Application>Microsoft Office Word</Application>
  <DocSecurity>0</DocSecurity>
  <Lines>122</Lines>
  <Paragraphs>34</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A/HRC/53/15/Add.1</vt:lpstr>
      <vt:lpstr>A/HRC/53/15/Add.1</vt:lpstr>
      <vt:lpstr/>
    </vt:vector>
  </TitlesOfParts>
  <Company>CSD</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A/HRC/53/15/Add.1</dc:title>
  <dc:creator>IHARA Sumiko</dc:creator>
  <cp:lastModifiedBy>Veronique</cp:lastModifiedBy>
  <cp:revision>3</cp:revision>
  <cp:lastPrinted>2023-06-08T09:46:00Z</cp:lastPrinted>
  <dcterms:created xsi:type="dcterms:W3CDTF">2023-06-09T08:15:00Z</dcterms:created>
  <dcterms:modified xsi:type="dcterms:W3CDTF">2023-06-19T14:16:00Z</dcterms:modified>
</cp:coreProperties>
</file>