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E1D425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80439">
        <w:rPr>
          <w:rFonts w:ascii="Times New Roman" w:eastAsia="Times New Roman" w:hAnsi="Times New Roman" w:cs="Times New Roman"/>
          <w:b/>
          <w:bCs/>
          <w:kern w:val="32"/>
          <w:sz w:val="24"/>
          <w:szCs w:val="32"/>
          <w:u w:val="single"/>
          <w:lang w:eastAsia="en-US"/>
        </w:rPr>
        <w:t>GUATEMALA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280439">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76BB2BF4" w14:textId="77777777" w:rsidR="00B831C2" w:rsidRPr="00B831C2" w:rsidRDefault="00B831C2" w:rsidP="00B831C2">
      <w:pPr>
        <w:numPr>
          <w:ilvl w:val="0"/>
          <w:numId w:val="11"/>
        </w:numPr>
        <w:shd w:val="clear" w:color="auto" w:fill="FFFFFF"/>
        <w:spacing w:before="120" w:after="120" w:line="276" w:lineRule="auto"/>
        <w:jc w:val="both"/>
        <w:rPr>
          <w:rFonts w:ascii="Times New Roman" w:hAnsi="Times New Roman" w:cs="Times New Roman"/>
          <w:sz w:val="24"/>
          <w:szCs w:val="24"/>
        </w:rPr>
      </w:pPr>
      <w:r w:rsidRPr="00B831C2">
        <w:rPr>
          <w:rFonts w:ascii="Times New Roman" w:hAnsi="Times New Roman" w:cs="Times New Roman"/>
          <w:sz w:val="24"/>
          <w:szCs w:val="24"/>
        </w:rPr>
        <w:t>Will the government of Guatemala consider ratifying the International Convention for the Protection of All Persons from Enforced Disappearance, the Optional Protocol to the Convention on the Rights of the Child on a Communications Procedure and the Regional Agreement on Access to Information, Public Participation and Justice in Environmental Matters in Latin America and the Caribbean (</w:t>
      </w:r>
      <w:proofErr w:type="spellStart"/>
      <w:r w:rsidRPr="00B831C2">
        <w:rPr>
          <w:rFonts w:ascii="Times New Roman" w:hAnsi="Times New Roman" w:cs="Times New Roman"/>
          <w:sz w:val="24"/>
          <w:szCs w:val="24"/>
        </w:rPr>
        <w:t>Escazú</w:t>
      </w:r>
      <w:proofErr w:type="spellEnd"/>
      <w:r w:rsidRPr="00B831C2">
        <w:rPr>
          <w:rFonts w:ascii="Times New Roman" w:hAnsi="Times New Roman" w:cs="Times New Roman"/>
          <w:sz w:val="24"/>
          <w:szCs w:val="24"/>
        </w:rPr>
        <w:t xml:space="preserve"> Agreement)?</w:t>
      </w:r>
    </w:p>
    <w:p w14:paraId="52AFD552" w14:textId="77777777" w:rsidR="00B831C2" w:rsidRPr="00B831C2" w:rsidRDefault="00B831C2" w:rsidP="00B831C2">
      <w:pPr>
        <w:numPr>
          <w:ilvl w:val="0"/>
          <w:numId w:val="11"/>
        </w:numPr>
        <w:shd w:val="clear" w:color="auto" w:fill="FFFFFF"/>
        <w:spacing w:before="120" w:after="120" w:line="276" w:lineRule="auto"/>
        <w:jc w:val="both"/>
        <w:rPr>
          <w:rFonts w:ascii="Times New Roman" w:hAnsi="Times New Roman" w:cs="Times New Roman"/>
          <w:sz w:val="24"/>
          <w:szCs w:val="24"/>
        </w:rPr>
      </w:pPr>
      <w:r w:rsidRPr="00B831C2">
        <w:rPr>
          <w:rFonts w:ascii="Times New Roman" w:hAnsi="Times New Roman" w:cs="Times New Roman"/>
          <w:sz w:val="24"/>
          <w:szCs w:val="24"/>
        </w:rPr>
        <w:t>As a strong proponent of the abolition of the death penalty, Belgium welcomes the fact that no execution has taken place in Guatemala since 2000 and that progress has been made by the abolition of the death penalty for ordinary crimes. Will the government of Guatemala consider ratifying the Second Optional Protocol to the International Covenant on Civil and Political Rights, aiming at the abolition of the death penalty?</w:t>
      </w:r>
    </w:p>
    <w:p w14:paraId="56FB7852" w14:textId="77777777" w:rsidR="00B831C2" w:rsidRPr="00B831C2" w:rsidRDefault="00B831C2" w:rsidP="00B831C2">
      <w:pPr>
        <w:numPr>
          <w:ilvl w:val="0"/>
          <w:numId w:val="11"/>
        </w:numPr>
        <w:shd w:val="clear" w:color="auto" w:fill="FFFFFF"/>
        <w:spacing w:before="120" w:after="120" w:line="276" w:lineRule="auto"/>
        <w:jc w:val="both"/>
        <w:rPr>
          <w:rFonts w:ascii="Times New Roman" w:hAnsi="Times New Roman" w:cs="Times New Roman"/>
          <w:sz w:val="24"/>
          <w:szCs w:val="24"/>
        </w:rPr>
      </w:pPr>
      <w:r w:rsidRPr="00B831C2">
        <w:rPr>
          <w:rFonts w:ascii="Times New Roman" w:hAnsi="Times New Roman" w:cs="Times New Roman"/>
          <w:sz w:val="24"/>
          <w:szCs w:val="24"/>
        </w:rPr>
        <w:t xml:space="preserve">During the previous UPR, Guatemala accepted the recommendation to initiate or pursue timely, independent, </w:t>
      </w:r>
      <w:proofErr w:type="gramStart"/>
      <w:r w:rsidRPr="00B831C2">
        <w:rPr>
          <w:rFonts w:ascii="Times New Roman" w:hAnsi="Times New Roman" w:cs="Times New Roman"/>
          <w:sz w:val="24"/>
          <w:szCs w:val="24"/>
        </w:rPr>
        <w:t>impartial</w:t>
      </w:r>
      <w:proofErr w:type="gramEnd"/>
      <w:r w:rsidRPr="00B831C2">
        <w:rPr>
          <w:rFonts w:ascii="Times New Roman" w:hAnsi="Times New Roman" w:cs="Times New Roman"/>
          <w:sz w:val="24"/>
          <w:szCs w:val="24"/>
        </w:rPr>
        <w:t xml:space="preserve"> and effective investigations into threats and attacks against human rights defenders and bring those responsible to justice. What concrete measures have been taken? Will Guatemala adopt a Public Policy for the Protection of Human Rights Defenders, in accordance with the 2014 ruling of the Inter-American Court of Human Rights? </w:t>
      </w:r>
    </w:p>
    <w:p w14:paraId="0843CE97" w14:textId="77777777" w:rsidR="00B831C2" w:rsidRPr="00B831C2" w:rsidRDefault="00B831C2" w:rsidP="00B831C2">
      <w:pPr>
        <w:numPr>
          <w:ilvl w:val="0"/>
          <w:numId w:val="11"/>
        </w:numPr>
        <w:shd w:val="clear" w:color="auto" w:fill="FFFFFF"/>
        <w:spacing w:before="120" w:after="120" w:line="276" w:lineRule="auto"/>
        <w:jc w:val="both"/>
        <w:rPr>
          <w:rFonts w:ascii="Times New Roman" w:hAnsi="Times New Roman" w:cs="Times New Roman"/>
          <w:sz w:val="24"/>
          <w:szCs w:val="24"/>
        </w:rPr>
      </w:pPr>
      <w:r w:rsidRPr="00B831C2">
        <w:rPr>
          <w:rFonts w:ascii="Times New Roman" w:hAnsi="Times New Roman" w:cs="Times New Roman"/>
          <w:sz w:val="24"/>
          <w:szCs w:val="24"/>
        </w:rPr>
        <w:t>Will the government of Guatemala bring the new Non-Governmental Organization Law in compliance with articles 21 and 22.2 of the International Covenant on Civil and Political Rights, ratified by Guatemala in 1992?</w:t>
      </w:r>
    </w:p>
    <w:p w14:paraId="723E619E" w14:textId="77777777" w:rsidR="00B831C2" w:rsidRPr="00B831C2" w:rsidRDefault="00B831C2" w:rsidP="00B831C2">
      <w:pPr>
        <w:numPr>
          <w:ilvl w:val="0"/>
          <w:numId w:val="11"/>
        </w:numPr>
        <w:shd w:val="clear" w:color="auto" w:fill="FFFFFF"/>
        <w:spacing w:before="120" w:after="120" w:line="276" w:lineRule="auto"/>
        <w:jc w:val="both"/>
        <w:rPr>
          <w:rFonts w:ascii="Times New Roman" w:hAnsi="Times New Roman" w:cs="Times New Roman"/>
          <w:sz w:val="24"/>
          <w:szCs w:val="24"/>
        </w:rPr>
      </w:pPr>
      <w:r w:rsidRPr="00B831C2">
        <w:rPr>
          <w:rFonts w:ascii="Times New Roman" w:hAnsi="Times New Roman" w:cs="Times New Roman"/>
          <w:sz w:val="24"/>
          <w:szCs w:val="24"/>
        </w:rPr>
        <w:t xml:space="preserve">What measures will the government of Guatemala take to guarantee access to good-quality sexual and reproductive health-care services for all women and girls and to ensure sufficient budget allocation to programmes to combat child and maternal mortality, considering the persistently high rates of maternal mortality, early pregnancy and neonatal, infant and child mortality? </w:t>
      </w:r>
    </w:p>
    <w:p w14:paraId="5A437F91" w14:textId="77777777" w:rsidR="00B831C2" w:rsidRPr="00B831C2" w:rsidRDefault="00B831C2" w:rsidP="00B831C2">
      <w:pPr>
        <w:shd w:val="clear" w:color="auto" w:fill="FFFFFF"/>
        <w:spacing w:before="120" w:after="120" w:line="276" w:lineRule="auto"/>
        <w:ind w:left="720"/>
        <w:jc w:val="both"/>
        <w:rPr>
          <w:rFonts w:ascii="Times New Roman" w:hAnsi="Times New Roman" w:cs="Times New Roman"/>
          <w:sz w:val="24"/>
          <w:szCs w:val="24"/>
        </w:rPr>
      </w:pPr>
    </w:p>
    <w:p w14:paraId="0AA3F86B" w14:textId="77777777" w:rsidR="00B831C2" w:rsidRPr="00B831C2" w:rsidRDefault="00B831C2" w:rsidP="00B831C2">
      <w:pPr>
        <w:shd w:val="clear" w:color="auto" w:fill="FFFFFF"/>
        <w:spacing w:before="120" w:after="120" w:line="276" w:lineRule="auto"/>
        <w:ind w:left="720"/>
        <w:jc w:val="both"/>
        <w:rPr>
          <w:rFonts w:ascii="Times New Roman" w:hAnsi="Times New Roman" w:cs="Times New Roman"/>
          <w:sz w:val="24"/>
          <w:szCs w:val="24"/>
        </w:rPr>
      </w:pPr>
    </w:p>
    <w:p w14:paraId="2AA11C7D" w14:textId="77777777" w:rsidR="00B831C2" w:rsidRPr="00B831C2" w:rsidRDefault="00B831C2" w:rsidP="00B831C2">
      <w:pPr>
        <w:shd w:val="clear" w:color="auto" w:fill="FFFFFF"/>
        <w:spacing w:before="120" w:after="120" w:line="276" w:lineRule="auto"/>
        <w:ind w:left="720"/>
        <w:jc w:val="both"/>
        <w:rPr>
          <w:rFonts w:ascii="Times New Roman" w:hAnsi="Times New Roman" w:cs="Times New Roman"/>
          <w:sz w:val="24"/>
          <w:szCs w:val="24"/>
        </w:rPr>
      </w:pPr>
    </w:p>
    <w:p w14:paraId="1CD22D70" w14:textId="77777777" w:rsidR="0066672D" w:rsidRPr="00B831C2"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B831C2"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Pr="00B831C2"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B831C2"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B831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80439"/>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831C2"/>
    <w:rsid w:val="00BF10B0"/>
    <w:rsid w:val="00C033D5"/>
    <w:rsid w:val="00C622BF"/>
    <w:rsid w:val="00C64AF5"/>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2023-01-17T18:41:00Z</dcterms:created>
  <dcterms:modified xsi:type="dcterms:W3CDTF">2023-01-17T19:19:00Z</dcterms:modified>
</cp:coreProperties>
</file>