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193D0113" w14:textId="77777777" w:rsidTr="00957768">
        <w:trPr>
          <w:trHeight w:hRule="exact" w:val="851"/>
        </w:trPr>
        <w:tc>
          <w:tcPr>
            <w:tcW w:w="1276" w:type="dxa"/>
            <w:tcBorders>
              <w:bottom w:val="single" w:sz="4" w:space="0" w:color="auto"/>
            </w:tcBorders>
          </w:tcPr>
          <w:p w14:paraId="6D6E559C" w14:textId="77777777" w:rsidR="00057BC0" w:rsidRPr="00DB58B5" w:rsidRDefault="00057BC0" w:rsidP="00186254"/>
        </w:tc>
        <w:tc>
          <w:tcPr>
            <w:tcW w:w="2268" w:type="dxa"/>
            <w:tcBorders>
              <w:bottom w:val="single" w:sz="4" w:space="0" w:color="auto"/>
            </w:tcBorders>
            <w:vAlign w:val="bottom"/>
          </w:tcPr>
          <w:p w14:paraId="3CD7215B" w14:textId="4728354B"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14:paraId="24277840" w14:textId="77777777" w:rsidR="00057BC0" w:rsidRPr="00DB58B5" w:rsidRDefault="00957768" w:rsidP="00957768">
            <w:pPr>
              <w:jc w:val="right"/>
            </w:pPr>
            <w:r w:rsidRPr="00957768">
              <w:rPr>
                <w:sz w:val="40"/>
              </w:rPr>
              <w:t>A</w:t>
            </w:r>
            <w:r>
              <w:t>/HRC/53/12/Add.1</w:t>
            </w:r>
          </w:p>
        </w:tc>
      </w:tr>
      <w:tr w:rsidR="00057BC0" w:rsidRPr="00DB58B5" w14:paraId="1CB2BE86" w14:textId="77777777" w:rsidTr="00186254">
        <w:trPr>
          <w:trHeight w:hRule="exact" w:val="2835"/>
        </w:trPr>
        <w:tc>
          <w:tcPr>
            <w:tcW w:w="1276" w:type="dxa"/>
            <w:tcBorders>
              <w:top w:val="single" w:sz="4" w:space="0" w:color="auto"/>
              <w:bottom w:val="single" w:sz="12" w:space="0" w:color="auto"/>
            </w:tcBorders>
          </w:tcPr>
          <w:p w14:paraId="545EF6DD" w14:textId="5DD4C8CC"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5A3168A1" w14:textId="0FB996A4" w:rsidR="00057BC0" w:rsidRPr="00740562" w:rsidRDefault="00057BC0" w:rsidP="00186254">
            <w:pPr>
              <w:spacing w:before="120" w:line="420" w:lineRule="exact"/>
              <w:rPr>
                <w:b/>
                <w:sz w:val="40"/>
                <w:szCs w:val="40"/>
              </w:rPr>
            </w:pPr>
            <w:r w:rsidRPr="00740562">
              <w:rPr>
                <w:b/>
                <w:sz w:val="40"/>
                <w:szCs w:val="40"/>
              </w:rPr>
              <w:t>A</w:t>
            </w:r>
            <w:r w:rsidR="00150A65">
              <w:rPr>
                <w:b/>
                <w:sz w:val="40"/>
                <w:szCs w:val="40"/>
              </w:rPr>
              <w:t>dvance version</w:t>
            </w:r>
          </w:p>
        </w:tc>
        <w:tc>
          <w:tcPr>
            <w:tcW w:w="2835" w:type="dxa"/>
            <w:tcBorders>
              <w:top w:val="single" w:sz="4" w:space="0" w:color="auto"/>
              <w:bottom w:val="single" w:sz="12" w:space="0" w:color="auto"/>
            </w:tcBorders>
          </w:tcPr>
          <w:p w14:paraId="3487DB5B" w14:textId="77777777" w:rsidR="00057BC0" w:rsidRDefault="00957768" w:rsidP="00957768">
            <w:pPr>
              <w:spacing w:before="240" w:line="240" w:lineRule="exact"/>
            </w:pPr>
            <w:r>
              <w:t>Distr. générale</w:t>
            </w:r>
          </w:p>
          <w:p w14:paraId="5AF6F6FE" w14:textId="740FD9ED" w:rsidR="00957768" w:rsidRDefault="004726AB" w:rsidP="00957768">
            <w:pPr>
              <w:spacing w:line="240" w:lineRule="exact"/>
            </w:pPr>
            <w:r>
              <w:t>9</w:t>
            </w:r>
            <w:r w:rsidR="00957768">
              <w:t xml:space="preserve"> juin 2023</w:t>
            </w:r>
          </w:p>
          <w:p w14:paraId="4F6E4C4F" w14:textId="77777777" w:rsidR="00957768" w:rsidRDefault="00957768" w:rsidP="00957768">
            <w:pPr>
              <w:spacing w:line="240" w:lineRule="exact"/>
            </w:pPr>
          </w:p>
          <w:p w14:paraId="55724AF7" w14:textId="77777777" w:rsidR="00957768" w:rsidRPr="00DB58B5" w:rsidRDefault="00957768" w:rsidP="00957768">
            <w:pPr>
              <w:spacing w:line="240" w:lineRule="exact"/>
            </w:pPr>
            <w:r>
              <w:t>Original : français</w:t>
            </w:r>
          </w:p>
        </w:tc>
      </w:tr>
    </w:tbl>
    <w:p w14:paraId="4B8FBE7A" w14:textId="77777777" w:rsidR="00957768" w:rsidRPr="00F714B1" w:rsidRDefault="00957768" w:rsidP="00957768">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14:paraId="648B320C" w14:textId="77777777" w:rsidR="00957768" w:rsidRDefault="00957768" w:rsidP="00957768">
      <w:pPr>
        <w:kinsoku w:val="0"/>
        <w:overflowPunct w:val="0"/>
        <w:autoSpaceDE w:val="0"/>
        <w:autoSpaceDN w:val="0"/>
        <w:adjustRightInd w:val="0"/>
        <w:snapToGrid w:val="0"/>
        <w:rPr>
          <w:b/>
          <w:lang w:val="fr-FR"/>
        </w:rPr>
      </w:pPr>
      <w:r>
        <w:rPr>
          <w:b/>
          <w:szCs w:val="24"/>
          <w:lang w:val="fr-FR"/>
        </w:rPr>
        <w:t>Cinquante-troisième</w:t>
      </w:r>
      <w:r w:rsidRPr="00F714B1">
        <w:rPr>
          <w:b/>
          <w:szCs w:val="24"/>
          <w:lang w:val="fr-FR"/>
        </w:rPr>
        <w:t xml:space="preserve"> </w:t>
      </w:r>
      <w:r w:rsidRPr="00F714B1">
        <w:rPr>
          <w:b/>
          <w:lang w:val="fr-FR"/>
        </w:rPr>
        <w:t>session</w:t>
      </w:r>
    </w:p>
    <w:p w14:paraId="4B0BED7F" w14:textId="56DECEB7" w:rsidR="00957768" w:rsidRPr="005F1C7A" w:rsidRDefault="00957768" w:rsidP="00957768">
      <w:pPr>
        <w:kinsoku w:val="0"/>
        <w:overflowPunct w:val="0"/>
        <w:autoSpaceDE w:val="0"/>
        <w:autoSpaceDN w:val="0"/>
        <w:adjustRightInd w:val="0"/>
        <w:snapToGrid w:val="0"/>
        <w:rPr>
          <w:lang w:val="fr-FR"/>
        </w:rPr>
      </w:pPr>
      <w:r>
        <w:rPr>
          <w:lang w:val="fr-FR"/>
        </w:rPr>
        <w:t>19 juin</w:t>
      </w:r>
      <w:r w:rsidR="00B82DA4">
        <w:rPr>
          <w:lang w:val="fr-FR"/>
        </w:rPr>
        <w:t xml:space="preserve"> - </w:t>
      </w:r>
      <w:r>
        <w:rPr>
          <w:lang w:val="fr-FR"/>
        </w:rPr>
        <w:t>14 juillet 2023</w:t>
      </w:r>
    </w:p>
    <w:p w14:paraId="23A2F3A3" w14:textId="77777777" w:rsidR="00957768" w:rsidRPr="00F714B1" w:rsidRDefault="00957768" w:rsidP="00957768">
      <w:pPr>
        <w:kinsoku w:val="0"/>
        <w:overflowPunct w:val="0"/>
        <w:autoSpaceDE w:val="0"/>
        <w:autoSpaceDN w:val="0"/>
        <w:adjustRightInd w:val="0"/>
        <w:snapToGrid w:val="0"/>
        <w:rPr>
          <w:lang w:val="fr-FR"/>
        </w:rPr>
      </w:pPr>
      <w:r w:rsidRPr="00F714B1">
        <w:rPr>
          <w:lang w:val="fr-FR"/>
        </w:rPr>
        <w:t>Point 6 de l’ordre du jour</w:t>
      </w:r>
    </w:p>
    <w:p w14:paraId="3D69672B" w14:textId="77777777" w:rsidR="00957768" w:rsidRPr="00F714B1" w:rsidRDefault="00957768" w:rsidP="00957768">
      <w:pPr>
        <w:kinsoku w:val="0"/>
        <w:overflowPunct w:val="0"/>
        <w:autoSpaceDE w:val="0"/>
        <w:autoSpaceDN w:val="0"/>
        <w:adjustRightInd w:val="0"/>
        <w:snapToGrid w:val="0"/>
        <w:rPr>
          <w:lang w:val="fr-FR"/>
        </w:rPr>
      </w:pPr>
      <w:r w:rsidRPr="00F714B1">
        <w:rPr>
          <w:b/>
          <w:lang w:val="fr-FR"/>
        </w:rPr>
        <w:t>Examen périodique universel</w:t>
      </w:r>
    </w:p>
    <w:p w14:paraId="0FA7A3E2" w14:textId="77777777" w:rsidR="00957768" w:rsidRPr="00F714B1" w:rsidRDefault="00957768" w:rsidP="00957768">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B82DA4">
        <w:rPr>
          <w:lang w:val="fr-FR"/>
        </w:rPr>
        <w:footnoteReference w:customMarkFollows="1" w:id="2"/>
        <w:t>*</w:t>
      </w:r>
    </w:p>
    <w:p w14:paraId="2D46BE9D" w14:textId="4BD3C1EF" w:rsidR="00957768" w:rsidRPr="00F714B1" w:rsidRDefault="00957768" w:rsidP="00957768">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Suisse</w:t>
      </w:r>
    </w:p>
    <w:p w14:paraId="0E0B58A4" w14:textId="77777777" w:rsidR="00957768" w:rsidRPr="00F714B1" w:rsidRDefault="00957768" w:rsidP="00957768">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14:paraId="6454499E" w14:textId="77777777" w:rsidR="00957768" w:rsidRPr="00F714B1" w:rsidRDefault="00957768" w:rsidP="00957768">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14:paraId="02CE9B71" w14:textId="787A699C" w:rsidR="00957768" w:rsidRPr="00957768" w:rsidRDefault="00957768" w:rsidP="00957768">
      <w:pPr>
        <w:pStyle w:val="SingleTxtG"/>
      </w:pPr>
      <w:r w:rsidRPr="00F714B1">
        <w:br w:type="page"/>
      </w:r>
      <w:r>
        <w:lastRenderedPageBreak/>
        <w:t>1.</w:t>
      </w:r>
      <w:r>
        <w:tab/>
      </w:r>
      <w:r w:rsidRPr="00957768">
        <w:t>La Suisse accorde une grande importance au processus de l’Examen périodique universel (EPU), car il offre une excellente opportunité d’ouvrir et de renforcer le débat national sur les droits de l’homme. A l’international, l’EPU permet une analyse de la situation en matière de droits de l’homme de chaque pays, de manière universelle et sur un pied d’égalité. La Suisse se félicite des résultats obtenus durant son quatrième cycle, et rappelle qu’au regard de sa démocratie semi-directe et de son régime fédéraliste, la mise en œuvre de ses engagements internationaux en matière de droits de l’homme incombe aux organes officiels de la Confédération, des cantons et des communes. Ce système permet à la Suisse de respecter, protéger et promouvoir les droits de l’homme de manière efficace et judicieuse.</w:t>
      </w:r>
    </w:p>
    <w:p w14:paraId="4B2DE9BC" w14:textId="77777777" w:rsidR="00957768" w:rsidRPr="00957768" w:rsidRDefault="00957768" w:rsidP="00957768">
      <w:pPr>
        <w:pStyle w:val="SingleTxtG"/>
      </w:pPr>
      <w:r w:rsidRPr="00957768">
        <w:t>2.</w:t>
      </w:r>
      <w:r w:rsidRPr="00957768">
        <w:tab/>
        <w:t>Le 27 janvier 2023, les États membres de l’ONU ont adressé 317 recommandations à la Suisse. Par ce document, la Suisse présente sa position concernant ces recommandations, dont elle accepte 209, accepte partiellement 6 et prend note de 102. Conformément à sa pratique en matière d’obligations internationales, la Suisse accepte les recommandations qu’elle a déjà mise en œuvre ou qu’elle peut mettre en œuvre dans un délai raisonnable. Fidèle à la démarche inclusive et participative qu’elle a choisie pour la préparation de son rapport national, la Suisse a entrepris de vastes consultations de toutes les parties concernées, en particulier les cantons. Les réponses ci-après reflètent les opinions exprimées par les gouvernements des cantons et de la Confédération.</w:t>
      </w:r>
    </w:p>
    <w:p w14:paraId="1043D786" w14:textId="51434949" w:rsidR="00957768" w:rsidRDefault="00957768" w:rsidP="00957768">
      <w:pPr>
        <w:pStyle w:val="HChG"/>
      </w:pPr>
      <w:r>
        <w:tab/>
      </w:r>
      <w:r>
        <w:tab/>
      </w:r>
      <w:r w:rsidRPr="00957768">
        <w:t>Liste des recommandations étudiées par la Suisse, complétée par la position adoptée sur chacune d’entre elles</w:t>
      </w:r>
    </w:p>
    <w:tbl>
      <w:tblPr>
        <w:tblW w:w="8505" w:type="dxa"/>
        <w:tblInd w:w="1134" w:type="dxa"/>
        <w:tblLayout w:type="fixed"/>
        <w:tblCellMar>
          <w:left w:w="0" w:type="dxa"/>
          <w:right w:w="0" w:type="dxa"/>
        </w:tblCellMar>
        <w:tblLook w:val="01E0" w:firstRow="1" w:lastRow="1" w:firstColumn="1" w:lastColumn="1" w:noHBand="0" w:noVBand="0"/>
      </w:tblPr>
      <w:tblGrid>
        <w:gridCol w:w="2440"/>
        <w:gridCol w:w="1740"/>
        <w:gridCol w:w="4325"/>
      </w:tblGrid>
      <w:tr w:rsidR="00957768" w:rsidRPr="00957768" w14:paraId="5A892990" w14:textId="77777777" w:rsidTr="00957768">
        <w:trPr>
          <w:tblHeader/>
        </w:trPr>
        <w:tc>
          <w:tcPr>
            <w:tcW w:w="2400" w:type="dxa"/>
            <w:tcBorders>
              <w:top w:val="single" w:sz="4" w:space="0" w:color="auto"/>
              <w:bottom w:val="single" w:sz="12" w:space="0" w:color="auto"/>
            </w:tcBorders>
            <w:shd w:val="clear" w:color="auto" w:fill="auto"/>
            <w:vAlign w:val="bottom"/>
          </w:tcPr>
          <w:p w14:paraId="76476429" w14:textId="77777777" w:rsidR="00957768" w:rsidRPr="00957768" w:rsidRDefault="00957768" w:rsidP="00957768">
            <w:pPr>
              <w:spacing w:before="80" w:after="80" w:line="200" w:lineRule="exact"/>
              <w:ind w:right="113"/>
              <w:rPr>
                <w:i/>
                <w:sz w:val="16"/>
              </w:rPr>
            </w:pPr>
            <w:r w:rsidRPr="00957768">
              <w:rPr>
                <w:i/>
                <w:sz w:val="16"/>
              </w:rPr>
              <w:t>Recommandations</w:t>
            </w:r>
          </w:p>
        </w:tc>
        <w:tc>
          <w:tcPr>
            <w:tcW w:w="1711" w:type="dxa"/>
            <w:tcBorders>
              <w:top w:val="single" w:sz="4" w:space="0" w:color="auto"/>
              <w:bottom w:val="single" w:sz="12" w:space="0" w:color="auto"/>
            </w:tcBorders>
            <w:shd w:val="clear" w:color="auto" w:fill="auto"/>
            <w:vAlign w:val="bottom"/>
          </w:tcPr>
          <w:p w14:paraId="2BDA7C65" w14:textId="77777777" w:rsidR="00957768" w:rsidRPr="00957768" w:rsidRDefault="00957768" w:rsidP="00957768">
            <w:pPr>
              <w:spacing w:before="80" w:after="80" w:line="200" w:lineRule="exact"/>
              <w:ind w:right="113"/>
              <w:rPr>
                <w:i/>
                <w:sz w:val="16"/>
              </w:rPr>
            </w:pPr>
            <w:r w:rsidRPr="00957768">
              <w:rPr>
                <w:i/>
                <w:sz w:val="16"/>
              </w:rPr>
              <w:t>Position de la Suisse</w:t>
            </w:r>
          </w:p>
        </w:tc>
        <w:tc>
          <w:tcPr>
            <w:tcW w:w="4253" w:type="dxa"/>
            <w:tcBorders>
              <w:top w:val="single" w:sz="4" w:space="0" w:color="auto"/>
              <w:bottom w:val="single" w:sz="12" w:space="0" w:color="auto"/>
            </w:tcBorders>
            <w:shd w:val="clear" w:color="auto" w:fill="auto"/>
            <w:vAlign w:val="bottom"/>
          </w:tcPr>
          <w:p w14:paraId="77E30023" w14:textId="77777777" w:rsidR="00957768" w:rsidRPr="00957768" w:rsidRDefault="00957768" w:rsidP="00957768">
            <w:pPr>
              <w:spacing w:before="80" w:after="80" w:line="200" w:lineRule="exact"/>
              <w:ind w:right="113"/>
              <w:rPr>
                <w:i/>
                <w:sz w:val="16"/>
              </w:rPr>
            </w:pPr>
            <w:r w:rsidRPr="00957768">
              <w:rPr>
                <w:i/>
                <w:sz w:val="16"/>
              </w:rPr>
              <w:t>Notes explicatives</w:t>
            </w:r>
          </w:p>
        </w:tc>
      </w:tr>
      <w:tr w:rsidR="00957768" w:rsidRPr="00957768" w14:paraId="04B892C5" w14:textId="77777777" w:rsidTr="00957768">
        <w:trPr>
          <w:trHeight w:hRule="exact" w:val="113"/>
        </w:trPr>
        <w:tc>
          <w:tcPr>
            <w:tcW w:w="2400" w:type="dxa"/>
            <w:tcBorders>
              <w:top w:val="single" w:sz="12" w:space="0" w:color="auto"/>
            </w:tcBorders>
            <w:shd w:val="clear" w:color="auto" w:fill="auto"/>
          </w:tcPr>
          <w:p w14:paraId="303EC699" w14:textId="77777777" w:rsidR="00957768" w:rsidRPr="00957768" w:rsidRDefault="00957768" w:rsidP="00957768">
            <w:pPr>
              <w:spacing w:before="40" w:after="120"/>
              <w:ind w:right="113"/>
            </w:pPr>
          </w:p>
        </w:tc>
        <w:tc>
          <w:tcPr>
            <w:tcW w:w="1711" w:type="dxa"/>
            <w:tcBorders>
              <w:top w:val="single" w:sz="12" w:space="0" w:color="auto"/>
            </w:tcBorders>
            <w:shd w:val="clear" w:color="auto" w:fill="auto"/>
          </w:tcPr>
          <w:p w14:paraId="7355BAF7" w14:textId="77777777" w:rsidR="00957768" w:rsidRPr="00957768" w:rsidRDefault="00957768" w:rsidP="00957768">
            <w:pPr>
              <w:spacing w:before="40" w:after="120"/>
              <w:ind w:right="113"/>
            </w:pPr>
          </w:p>
        </w:tc>
        <w:tc>
          <w:tcPr>
            <w:tcW w:w="4253" w:type="dxa"/>
            <w:tcBorders>
              <w:top w:val="single" w:sz="12" w:space="0" w:color="auto"/>
            </w:tcBorders>
            <w:shd w:val="clear" w:color="auto" w:fill="auto"/>
          </w:tcPr>
          <w:p w14:paraId="3AF283D7" w14:textId="77777777" w:rsidR="00957768" w:rsidRPr="00957768" w:rsidRDefault="00957768" w:rsidP="00957768">
            <w:pPr>
              <w:spacing w:before="40" w:after="120"/>
              <w:ind w:right="113"/>
            </w:pPr>
          </w:p>
        </w:tc>
      </w:tr>
      <w:tr w:rsidR="00957768" w:rsidRPr="00957768" w14:paraId="5AC311F8" w14:textId="77777777" w:rsidTr="00957768">
        <w:tblPrEx>
          <w:tblLook w:val="04A0" w:firstRow="1" w:lastRow="0" w:firstColumn="1" w:lastColumn="0" w:noHBand="0" w:noVBand="1"/>
        </w:tblPrEx>
        <w:tc>
          <w:tcPr>
            <w:tcW w:w="2400" w:type="dxa"/>
            <w:shd w:val="clear" w:color="auto" w:fill="auto"/>
          </w:tcPr>
          <w:p w14:paraId="5B0C540D" w14:textId="77777777" w:rsidR="00957768" w:rsidRPr="00957768" w:rsidRDefault="00957768" w:rsidP="00957768">
            <w:pPr>
              <w:spacing w:before="40" w:after="120"/>
              <w:ind w:right="113"/>
            </w:pPr>
            <w:r w:rsidRPr="00957768">
              <w:t>39.1, 39.2, 39.3, 39.4, 39.5, 39.6, 39.7, 39.8</w:t>
            </w:r>
          </w:p>
        </w:tc>
        <w:tc>
          <w:tcPr>
            <w:tcW w:w="1711" w:type="dxa"/>
            <w:shd w:val="clear" w:color="auto" w:fill="auto"/>
          </w:tcPr>
          <w:p w14:paraId="644B982E" w14:textId="77777777" w:rsidR="00957768" w:rsidRPr="00957768" w:rsidRDefault="00957768" w:rsidP="00957768">
            <w:pPr>
              <w:spacing w:before="40" w:after="120"/>
              <w:ind w:right="113"/>
            </w:pPr>
            <w:r w:rsidRPr="00957768">
              <w:t>Notées</w:t>
            </w:r>
          </w:p>
        </w:tc>
        <w:tc>
          <w:tcPr>
            <w:tcW w:w="4253" w:type="dxa"/>
            <w:shd w:val="clear" w:color="auto" w:fill="auto"/>
          </w:tcPr>
          <w:p w14:paraId="431A15CC" w14:textId="77777777" w:rsidR="00957768" w:rsidRPr="00957768" w:rsidRDefault="00957768" w:rsidP="00957768">
            <w:pPr>
              <w:spacing w:before="40" w:after="120"/>
              <w:ind w:right="113"/>
            </w:pPr>
          </w:p>
        </w:tc>
      </w:tr>
      <w:tr w:rsidR="00957768" w:rsidRPr="00957768" w14:paraId="1817C612" w14:textId="77777777" w:rsidTr="00957768">
        <w:tc>
          <w:tcPr>
            <w:tcW w:w="2400" w:type="dxa"/>
            <w:shd w:val="clear" w:color="auto" w:fill="auto"/>
          </w:tcPr>
          <w:p w14:paraId="5E43D557" w14:textId="319E1625" w:rsidR="00957768" w:rsidRPr="00957768" w:rsidRDefault="00957768" w:rsidP="00957768">
            <w:pPr>
              <w:spacing w:before="40" w:after="120"/>
              <w:ind w:right="113"/>
            </w:pPr>
            <w:r w:rsidRPr="00957768">
              <w:t>39.9, 39.10, 39.11</w:t>
            </w:r>
          </w:p>
        </w:tc>
        <w:tc>
          <w:tcPr>
            <w:tcW w:w="1711" w:type="dxa"/>
            <w:shd w:val="clear" w:color="auto" w:fill="auto"/>
          </w:tcPr>
          <w:p w14:paraId="4FC003CE" w14:textId="60D0496F" w:rsidR="00957768" w:rsidRPr="00957768" w:rsidRDefault="00957768" w:rsidP="00957768">
            <w:pPr>
              <w:spacing w:before="40" w:after="120"/>
              <w:ind w:right="113"/>
            </w:pPr>
            <w:r w:rsidRPr="00957768">
              <w:t>Notées</w:t>
            </w:r>
          </w:p>
        </w:tc>
        <w:tc>
          <w:tcPr>
            <w:tcW w:w="4253" w:type="dxa"/>
            <w:shd w:val="clear" w:color="auto" w:fill="auto"/>
          </w:tcPr>
          <w:p w14:paraId="145EE8DB" w14:textId="77777777" w:rsidR="00957768" w:rsidRPr="00957768" w:rsidRDefault="00957768" w:rsidP="00957768">
            <w:pPr>
              <w:spacing w:before="40" w:after="120"/>
              <w:ind w:right="113"/>
            </w:pPr>
          </w:p>
        </w:tc>
      </w:tr>
      <w:tr w:rsidR="00957768" w:rsidRPr="00957768" w14:paraId="747314BA" w14:textId="77777777" w:rsidTr="00957768">
        <w:tc>
          <w:tcPr>
            <w:tcW w:w="2400" w:type="dxa"/>
            <w:shd w:val="clear" w:color="auto" w:fill="auto"/>
          </w:tcPr>
          <w:p w14:paraId="63164FF8" w14:textId="77777777" w:rsidR="00957768" w:rsidRPr="00957768" w:rsidRDefault="00957768" w:rsidP="00957768">
            <w:pPr>
              <w:spacing w:before="40" w:after="120"/>
              <w:ind w:right="113"/>
            </w:pPr>
            <w:r w:rsidRPr="00957768">
              <w:t>39.12</w:t>
            </w:r>
          </w:p>
        </w:tc>
        <w:tc>
          <w:tcPr>
            <w:tcW w:w="1711" w:type="dxa"/>
            <w:shd w:val="clear" w:color="auto" w:fill="auto"/>
          </w:tcPr>
          <w:p w14:paraId="6A06B61B" w14:textId="77777777" w:rsidR="00957768" w:rsidRPr="00957768" w:rsidRDefault="00957768" w:rsidP="00957768">
            <w:pPr>
              <w:spacing w:before="40" w:after="120"/>
              <w:ind w:right="113"/>
            </w:pPr>
            <w:r w:rsidRPr="00957768">
              <w:t>Notée</w:t>
            </w:r>
          </w:p>
        </w:tc>
        <w:tc>
          <w:tcPr>
            <w:tcW w:w="4253" w:type="dxa"/>
            <w:shd w:val="clear" w:color="auto" w:fill="auto"/>
          </w:tcPr>
          <w:p w14:paraId="1E8521EC" w14:textId="77777777" w:rsidR="00957768" w:rsidRPr="00957768" w:rsidRDefault="00957768" w:rsidP="00957768">
            <w:pPr>
              <w:spacing w:before="40" w:after="120"/>
              <w:ind w:right="113"/>
            </w:pPr>
          </w:p>
        </w:tc>
      </w:tr>
      <w:tr w:rsidR="00957768" w:rsidRPr="00957768" w14:paraId="4EA3C087" w14:textId="77777777" w:rsidTr="00957768">
        <w:tc>
          <w:tcPr>
            <w:tcW w:w="2400" w:type="dxa"/>
            <w:shd w:val="clear" w:color="auto" w:fill="auto"/>
          </w:tcPr>
          <w:p w14:paraId="5CFAD43D" w14:textId="3F194A3D" w:rsidR="00957768" w:rsidRPr="00957768" w:rsidRDefault="00957768" w:rsidP="00957768">
            <w:pPr>
              <w:spacing w:before="40" w:after="120"/>
              <w:ind w:right="113"/>
            </w:pPr>
            <w:r w:rsidRPr="00957768">
              <w:t>39.13, 39.14, 39.15, 39.16, 39.17</w:t>
            </w:r>
          </w:p>
        </w:tc>
        <w:tc>
          <w:tcPr>
            <w:tcW w:w="1711" w:type="dxa"/>
            <w:shd w:val="clear" w:color="auto" w:fill="auto"/>
          </w:tcPr>
          <w:p w14:paraId="1DAD1DA6" w14:textId="77777777" w:rsidR="00957768" w:rsidRPr="00957768" w:rsidRDefault="00957768" w:rsidP="00957768">
            <w:pPr>
              <w:spacing w:before="40" w:after="120"/>
              <w:ind w:right="113"/>
            </w:pPr>
            <w:r w:rsidRPr="00957768">
              <w:t>Notées</w:t>
            </w:r>
          </w:p>
        </w:tc>
        <w:tc>
          <w:tcPr>
            <w:tcW w:w="4253" w:type="dxa"/>
            <w:shd w:val="clear" w:color="auto" w:fill="auto"/>
          </w:tcPr>
          <w:p w14:paraId="15573BF4" w14:textId="77777777" w:rsidR="00957768" w:rsidRPr="00957768" w:rsidRDefault="00957768" w:rsidP="00957768">
            <w:pPr>
              <w:spacing w:before="40" w:after="120"/>
              <w:ind w:right="113"/>
            </w:pPr>
          </w:p>
        </w:tc>
      </w:tr>
      <w:tr w:rsidR="00957768" w:rsidRPr="00957768" w14:paraId="1641333E" w14:textId="77777777" w:rsidTr="00957768">
        <w:tc>
          <w:tcPr>
            <w:tcW w:w="2400" w:type="dxa"/>
            <w:shd w:val="clear" w:color="auto" w:fill="auto"/>
          </w:tcPr>
          <w:p w14:paraId="7B1DE06B" w14:textId="77777777" w:rsidR="00957768" w:rsidRPr="00957768" w:rsidRDefault="00957768" w:rsidP="00957768">
            <w:pPr>
              <w:spacing w:before="40" w:after="120"/>
              <w:ind w:right="113"/>
            </w:pPr>
            <w:r w:rsidRPr="00957768">
              <w:t>39.18</w:t>
            </w:r>
          </w:p>
        </w:tc>
        <w:tc>
          <w:tcPr>
            <w:tcW w:w="1711" w:type="dxa"/>
            <w:shd w:val="clear" w:color="auto" w:fill="auto"/>
          </w:tcPr>
          <w:p w14:paraId="44375FDB" w14:textId="77777777" w:rsidR="00957768" w:rsidRPr="00957768" w:rsidRDefault="00957768" w:rsidP="00957768">
            <w:pPr>
              <w:spacing w:before="40" w:after="120"/>
              <w:ind w:right="113"/>
            </w:pPr>
            <w:r w:rsidRPr="00957768">
              <w:t>Notée</w:t>
            </w:r>
          </w:p>
        </w:tc>
        <w:tc>
          <w:tcPr>
            <w:tcW w:w="4253" w:type="dxa"/>
            <w:shd w:val="clear" w:color="auto" w:fill="auto"/>
          </w:tcPr>
          <w:p w14:paraId="1B653F7C" w14:textId="77777777" w:rsidR="00957768" w:rsidRPr="00957768" w:rsidRDefault="00957768" w:rsidP="00957768">
            <w:pPr>
              <w:spacing w:before="40" w:after="120"/>
              <w:ind w:right="113"/>
            </w:pPr>
          </w:p>
        </w:tc>
      </w:tr>
      <w:tr w:rsidR="00957768" w:rsidRPr="00957768" w14:paraId="7282681A" w14:textId="77777777" w:rsidTr="00957768">
        <w:tc>
          <w:tcPr>
            <w:tcW w:w="2400" w:type="dxa"/>
            <w:shd w:val="clear" w:color="auto" w:fill="auto"/>
          </w:tcPr>
          <w:p w14:paraId="5E579808" w14:textId="77777777" w:rsidR="00957768" w:rsidRPr="00957768" w:rsidRDefault="00957768" w:rsidP="00957768">
            <w:pPr>
              <w:spacing w:before="40" w:after="120"/>
              <w:ind w:right="113"/>
            </w:pPr>
            <w:r w:rsidRPr="00957768">
              <w:t>39.19, 39.20</w:t>
            </w:r>
          </w:p>
        </w:tc>
        <w:tc>
          <w:tcPr>
            <w:tcW w:w="1711" w:type="dxa"/>
            <w:shd w:val="clear" w:color="auto" w:fill="auto"/>
          </w:tcPr>
          <w:p w14:paraId="617041D2" w14:textId="77777777" w:rsidR="00957768" w:rsidRPr="00957768" w:rsidRDefault="00957768" w:rsidP="00957768">
            <w:pPr>
              <w:spacing w:before="40" w:after="120"/>
              <w:ind w:right="113"/>
            </w:pPr>
            <w:r w:rsidRPr="00957768">
              <w:t>Notées</w:t>
            </w:r>
          </w:p>
        </w:tc>
        <w:tc>
          <w:tcPr>
            <w:tcW w:w="4253" w:type="dxa"/>
            <w:shd w:val="clear" w:color="auto" w:fill="auto"/>
          </w:tcPr>
          <w:p w14:paraId="2A9A0A1B" w14:textId="77777777" w:rsidR="00957768" w:rsidRPr="00957768" w:rsidRDefault="00957768" w:rsidP="00957768">
            <w:pPr>
              <w:spacing w:before="40" w:after="120"/>
              <w:ind w:right="113"/>
            </w:pPr>
          </w:p>
        </w:tc>
      </w:tr>
      <w:tr w:rsidR="00957768" w:rsidRPr="00957768" w14:paraId="00FD12C5" w14:textId="77777777" w:rsidTr="00957768">
        <w:tc>
          <w:tcPr>
            <w:tcW w:w="2400" w:type="dxa"/>
            <w:shd w:val="clear" w:color="auto" w:fill="auto"/>
          </w:tcPr>
          <w:p w14:paraId="0FE0936D" w14:textId="77777777" w:rsidR="00957768" w:rsidRPr="00957768" w:rsidRDefault="00957768" w:rsidP="00957768">
            <w:pPr>
              <w:spacing w:before="40" w:after="120"/>
              <w:ind w:right="113"/>
            </w:pPr>
            <w:r w:rsidRPr="00957768">
              <w:t>39.21, 39.22</w:t>
            </w:r>
          </w:p>
        </w:tc>
        <w:tc>
          <w:tcPr>
            <w:tcW w:w="1711" w:type="dxa"/>
            <w:shd w:val="clear" w:color="auto" w:fill="auto"/>
          </w:tcPr>
          <w:p w14:paraId="35847851" w14:textId="77777777" w:rsidR="00957768" w:rsidRPr="00957768" w:rsidRDefault="00957768" w:rsidP="00957768">
            <w:pPr>
              <w:spacing w:before="40" w:after="120"/>
              <w:ind w:right="113"/>
            </w:pPr>
            <w:r w:rsidRPr="00957768">
              <w:t>Acceptées</w:t>
            </w:r>
          </w:p>
        </w:tc>
        <w:tc>
          <w:tcPr>
            <w:tcW w:w="4253" w:type="dxa"/>
            <w:shd w:val="clear" w:color="auto" w:fill="auto"/>
          </w:tcPr>
          <w:p w14:paraId="36088C59" w14:textId="77777777" w:rsidR="00957768" w:rsidRPr="00957768" w:rsidRDefault="00957768" w:rsidP="00957768">
            <w:pPr>
              <w:spacing w:before="40" w:after="120"/>
              <w:ind w:right="113"/>
            </w:pPr>
            <w:r w:rsidRPr="00957768">
              <w:t>Considérant la prise de position du Conseil fédéral dans la motion Roth 19.4424 et les observations finales du Comité CDPH sur le premier rapport étatique de la Suisse, le Conseil fédéral examinera prochainement la possibilité d’adopter le Protocole facultatif CDPH.</w:t>
            </w:r>
          </w:p>
        </w:tc>
      </w:tr>
      <w:tr w:rsidR="00957768" w:rsidRPr="00957768" w14:paraId="43543734" w14:textId="77777777" w:rsidTr="00957768">
        <w:tc>
          <w:tcPr>
            <w:tcW w:w="2400" w:type="dxa"/>
            <w:shd w:val="clear" w:color="auto" w:fill="auto"/>
          </w:tcPr>
          <w:p w14:paraId="07C5BA47" w14:textId="77777777" w:rsidR="00957768" w:rsidRPr="00957768" w:rsidRDefault="00957768" w:rsidP="00957768">
            <w:pPr>
              <w:spacing w:before="40" w:after="120"/>
              <w:ind w:right="113"/>
            </w:pPr>
            <w:r w:rsidRPr="00957768">
              <w:t>39.23, 39.24, 39.25</w:t>
            </w:r>
          </w:p>
        </w:tc>
        <w:tc>
          <w:tcPr>
            <w:tcW w:w="1711" w:type="dxa"/>
            <w:shd w:val="clear" w:color="auto" w:fill="auto"/>
          </w:tcPr>
          <w:p w14:paraId="4787FDCD" w14:textId="77777777" w:rsidR="00957768" w:rsidRPr="00957768" w:rsidRDefault="00957768" w:rsidP="00957768">
            <w:pPr>
              <w:spacing w:before="40" w:after="120"/>
              <w:ind w:right="113"/>
            </w:pPr>
            <w:r w:rsidRPr="00957768">
              <w:t>Notées</w:t>
            </w:r>
          </w:p>
        </w:tc>
        <w:tc>
          <w:tcPr>
            <w:tcW w:w="4253" w:type="dxa"/>
            <w:shd w:val="clear" w:color="auto" w:fill="auto"/>
          </w:tcPr>
          <w:p w14:paraId="472075CE" w14:textId="77777777" w:rsidR="00957768" w:rsidRPr="00957768" w:rsidRDefault="00957768" w:rsidP="00957768">
            <w:pPr>
              <w:spacing w:before="40" w:after="120"/>
              <w:ind w:right="113"/>
            </w:pPr>
          </w:p>
        </w:tc>
      </w:tr>
      <w:tr w:rsidR="00957768" w:rsidRPr="00957768" w14:paraId="64B03CC2" w14:textId="77777777" w:rsidTr="00957768">
        <w:tc>
          <w:tcPr>
            <w:tcW w:w="2400" w:type="dxa"/>
            <w:shd w:val="clear" w:color="auto" w:fill="auto"/>
          </w:tcPr>
          <w:p w14:paraId="10D697CA" w14:textId="77777777" w:rsidR="00957768" w:rsidRPr="00957768" w:rsidRDefault="00957768" w:rsidP="00957768">
            <w:pPr>
              <w:spacing w:before="40" w:after="120"/>
              <w:ind w:right="113"/>
            </w:pPr>
            <w:r w:rsidRPr="00957768">
              <w:t>39.26, 39.27</w:t>
            </w:r>
          </w:p>
        </w:tc>
        <w:tc>
          <w:tcPr>
            <w:tcW w:w="1711" w:type="dxa"/>
            <w:shd w:val="clear" w:color="auto" w:fill="auto"/>
          </w:tcPr>
          <w:p w14:paraId="1389E851" w14:textId="77777777" w:rsidR="00957768" w:rsidRPr="00957768" w:rsidRDefault="00957768" w:rsidP="00957768">
            <w:pPr>
              <w:spacing w:before="40" w:after="120"/>
              <w:ind w:right="113"/>
            </w:pPr>
            <w:r w:rsidRPr="00957768">
              <w:t>Notées</w:t>
            </w:r>
          </w:p>
        </w:tc>
        <w:tc>
          <w:tcPr>
            <w:tcW w:w="4253" w:type="dxa"/>
            <w:shd w:val="clear" w:color="auto" w:fill="auto"/>
          </w:tcPr>
          <w:p w14:paraId="2CA22D4A" w14:textId="77777777" w:rsidR="00957768" w:rsidRPr="00957768" w:rsidRDefault="00957768" w:rsidP="00957768">
            <w:pPr>
              <w:spacing w:before="40" w:after="120"/>
              <w:ind w:right="113"/>
              <w:rPr>
                <w:b/>
              </w:rPr>
            </w:pPr>
          </w:p>
        </w:tc>
      </w:tr>
      <w:tr w:rsidR="00957768" w:rsidRPr="00957768" w14:paraId="32D862E6" w14:textId="77777777" w:rsidTr="00957768">
        <w:tc>
          <w:tcPr>
            <w:tcW w:w="2400" w:type="dxa"/>
            <w:shd w:val="clear" w:color="auto" w:fill="auto"/>
          </w:tcPr>
          <w:p w14:paraId="5817C640" w14:textId="77777777" w:rsidR="00957768" w:rsidRPr="00957768" w:rsidRDefault="00957768" w:rsidP="00957768">
            <w:pPr>
              <w:spacing w:before="40" w:after="120"/>
              <w:ind w:right="113"/>
            </w:pPr>
            <w:r w:rsidRPr="00957768">
              <w:t>39.28</w:t>
            </w:r>
          </w:p>
        </w:tc>
        <w:tc>
          <w:tcPr>
            <w:tcW w:w="1711" w:type="dxa"/>
            <w:shd w:val="clear" w:color="auto" w:fill="auto"/>
          </w:tcPr>
          <w:p w14:paraId="231D750C" w14:textId="77777777" w:rsidR="00957768" w:rsidRPr="00957768" w:rsidRDefault="00957768" w:rsidP="00957768">
            <w:pPr>
              <w:spacing w:before="40" w:after="120"/>
              <w:ind w:right="113"/>
            </w:pPr>
            <w:r w:rsidRPr="00957768">
              <w:t>Notée</w:t>
            </w:r>
          </w:p>
        </w:tc>
        <w:tc>
          <w:tcPr>
            <w:tcW w:w="4253" w:type="dxa"/>
            <w:shd w:val="clear" w:color="auto" w:fill="auto"/>
          </w:tcPr>
          <w:p w14:paraId="3C200123" w14:textId="77777777" w:rsidR="00957768" w:rsidRPr="00957768" w:rsidRDefault="00957768" w:rsidP="00957768">
            <w:pPr>
              <w:spacing w:before="40" w:after="120"/>
              <w:ind w:right="113"/>
            </w:pPr>
          </w:p>
        </w:tc>
      </w:tr>
      <w:tr w:rsidR="00957768" w:rsidRPr="00957768" w14:paraId="10A6EEC0" w14:textId="77777777" w:rsidTr="00957768">
        <w:tc>
          <w:tcPr>
            <w:tcW w:w="2400" w:type="dxa"/>
            <w:shd w:val="clear" w:color="auto" w:fill="auto"/>
          </w:tcPr>
          <w:p w14:paraId="3256DA76" w14:textId="77777777" w:rsidR="00957768" w:rsidRPr="00957768" w:rsidRDefault="00957768" w:rsidP="00957768">
            <w:pPr>
              <w:spacing w:before="40" w:after="120"/>
              <w:ind w:right="113"/>
            </w:pPr>
            <w:r w:rsidRPr="00957768">
              <w:t>39.29, 39.30</w:t>
            </w:r>
          </w:p>
        </w:tc>
        <w:tc>
          <w:tcPr>
            <w:tcW w:w="1711" w:type="dxa"/>
            <w:shd w:val="clear" w:color="auto" w:fill="auto"/>
          </w:tcPr>
          <w:p w14:paraId="4907B097" w14:textId="77777777" w:rsidR="00957768" w:rsidRPr="00957768" w:rsidRDefault="00957768" w:rsidP="00957768">
            <w:pPr>
              <w:spacing w:before="40" w:after="120"/>
              <w:ind w:right="113"/>
            </w:pPr>
            <w:r w:rsidRPr="00957768">
              <w:t>Notées</w:t>
            </w:r>
          </w:p>
        </w:tc>
        <w:tc>
          <w:tcPr>
            <w:tcW w:w="4253" w:type="dxa"/>
            <w:shd w:val="clear" w:color="auto" w:fill="auto"/>
          </w:tcPr>
          <w:p w14:paraId="470E74E2" w14:textId="77777777" w:rsidR="00957768" w:rsidRPr="00957768" w:rsidRDefault="00957768" w:rsidP="00957768">
            <w:pPr>
              <w:spacing w:before="40" w:after="120"/>
              <w:ind w:right="113"/>
            </w:pPr>
          </w:p>
        </w:tc>
      </w:tr>
      <w:tr w:rsidR="00957768" w:rsidRPr="00957768" w14:paraId="695EFF11" w14:textId="77777777" w:rsidTr="00957768">
        <w:tc>
          <w:tcPr>
            <w:tcW w:w="2400" w:type="dxa"/>
            <w:shd w:val="clear" w:color="auto" w:fill="auto"/>
          </w:tcPr>
          <w:p w14:paraId="6F21FDC2" w14:textId="77777777" w:rsidR="00957768" w:rsidRPr="00957768" w:rsidRDefault="00957768" w:rsidP="00957768">
            <w:pPr>
              <w:spacing w:before="40" w:after="120"/>
              <w:ind w:right="113"/>
            </w:pPr>
            <w:r w:rsidRPr="00957768">
              <w:t>39.31</w:t>
            </w:r>
          </w:p>
        </w:tc>
        <w:tc>
          <w:tcPr>
            <w:tcW w:w="1711" w:type="dxa"/>
            <w:shd w:val="clear" w:color="auto" w:fill="auto"/>
          </w:tcPr>
          <w:p w14:paraId="0610FCA8" w14:textId="77777777" w:rsidR="00957768" w:rsidRPr="00957768" w:rsidRDefault="00957768" w:rsidP="00957768">
            <w:pPr>
              <w:spacing w:before="40" w:after="120"/>
              <w:ind w:right="113"/>
            </w:pPr>
            <w:r w:rsidRPr="00957768">
              <w:t>Acceptée</w:t>
            </w:r>
          </w:p>
        </w:tc>
        <w:tc>
          <w:tcPr>
            <w:tcW w:w="4253" w:type="dxa"/>
            <w:shd w:val="clear" w:color="auto" w:fill="auto"/>
          </w:tcPr>
          <w:p w14:paraId="54B97233" w14:textId="77777777" w:rsidR="00957768" w:rsidRPr="00957768" w:rsidRDefault="00957768" w:rsidP="00957768">
            <w:pPr>
              <w:spacing w:before="40" w:after="120"/>
              <w:ind w:right="113"/>
            </w:pPr>
            <w:r w:rsidRPr="00957768">
              <w:t>Le Conseil fédéral a adopté un message relatif à la ratification de la Convention n° 190 de l'OIT sur la violence et le harcèlement dans le monde du travail le 18 mai 2022.</w:t>
            </w:r>
          </w:p>
        </w:tc>
      </w:tr>
      <w:tr w:rsidR="00957768" w:rsidRPr="00957768" w14:paraId="396CBE3F" w14:textId="77777777" w:rsidTr="00957768">
        <w:tc>
          <w:tcPr>
            <w:tcW w:w="2400" w:type="dxa"/>
            <w:shd w:val="clear" w:color="auto" w:fill="auto"/>
          </w:tcPr>
          <w:p w14:paraId="7C6C28A2" w14:textId="77777777" w:rsidR="00957768" w:rsidRPr="00957768" w:rsidRDefault="00957768" w:rsidP="00957768">
            <w:pPr>
              <w:spacing w:before="40" w:after="120"/>
              <w:ind w:right="113"/>
            </w:pPr>
            <w:r w:rsidRPr="00957768">
              <w:t>39.32</w:t>
            </w:r>
          </w:p>
        </w:tc>
        <w:tc>
          <w:tcPr>
            <w:tcW w:w="1711" w:type="dxa"/>
            <w:shd w:val="clear" w:color="auto" w:fill="auto"/>
          </w:tcPr>
          <w:p w14:paraId="5C5FB98C" w14:textId="77777777" w:rsidR="00957768" w:rsidRPr="00957768" w:rsidRDefault="00957768" w:rsidP="00957768">
            <w:pPr>
              <w:spacing w:before="40" w:after="120"/>
              <w:ind w:right="113"/>
            </w:pPr>
            <w:r w:rsidRPr="00957768">
              <w:t>Acceptée</w:t>
            </w:r>
          </w:p>
        </w:tc>
        <w:tc>
          <w:tcPr>
            <w:tcW w:w="4253" w:type="dxa"/>
            <w:shd w:val="clear" w:color="auto" w:fill="auto"/>
          </w:tcPr>
          <w:p w14:paraId="5F5E22DF" w14:textId="77777777" w:rsidR="00957768" w:rsidRPr="00957768" w:rsidRDefault="00957768" w:rsidP="00957768">
            <w:pPr>
              <w:spacing w:before="40" w:after="120"/>
              <w:ind w:right="113"/>
            </w:pPr>
          </w:p>
        </w:tc>
      </w:tr>
      <w:tr w:rsidR="00957768" w:rsidRPr="00957768" w14:paraId="476C3449" w14:textId="77777777" w:rsidTr="00957768">
        <w:tc>
          <w:tcPr>
            <w:tcW w:w="2400" w:type="dxa"/>
            <w:shd w:val="clear" w:color="auto" w:fill="auto"/>
          </w:tcPr>
          <w:p w14:paraId="1BCB4CAF" w14:textId="77777777" w:rsidR="00957768" w:rsidRPr="00957768" w:rsidRDefault="00957768" w:rsidP="00957768">
            <w:pPr>
              <w:spacing w:before="40" w:after="120"/>
              <w:ind w:right="113"/>
            </w:pPr>
            <w:r w:rsidRPr="00957768">
              <w:t>39.33</w:t>
            </w:r>
          </w:p>
        </w:tc>
        <w:tc>
          <w:tcPr>
            <w:tcW w:w="1711" w:type="dxa"/>
            <w:shd w:val="clear" w:color="auto" w:fill="auto"/>
          </w:tcPr>
          <w:p w14:paraId="61498839" w14:textId="77777777" w:rsidR="00957768" w:rsidRPr="00957768" w:rsidRDefault="00957768" w:rsidP="00957768">
            <w:pPr>
              <w:spacing w:before="40" w:after="120"/>
              <w:ind w:right="113"/>
            </w:pPr>
            <w:r w:rsidRPr="00957768">
              <w:t>Notée</w:t>
            </w:r>
          </w:p>
        </w:tc>
        <w:tc>
          <w:tcPr>
            <w:tcW w:w="4253" w:type="dxa"/>
            <w:shd w:val="clear" w:color="auto" w:fill="auto"/>
          </w:tcPr>
          <w:p w14:paraId="5CFBEAD1" w14:textId="77777777" w:rsidR="00957768" w:rsidRPr="00957768" w:rsidRDefault="00957768" w:rsidP="00957768">
            <w:pPr>
              <w:spacing w:before="40" w:after="120"/>
              <w:ind w:right="113"/>
            </w:pPr>
            <w:r w:rsidRPr="00957768">
              <w:t xml:space="preserve">La Suisse n'a pas encore ratifié le traité car de nombreuses questions subsistent, notamment en </w:t>
            </w:r>
            <w:r w:rsidRPr="00957768">
              <w:lastRenderedPageBreak/>
              <w:t>matière de politique de sécurité. La position de la Suisse sur le TPNW sera réévaluée par le Conseil fédéral au printemps 2023.</w:t>
            </w:r>
          </w:p>
        </w:tc>
      </w:tr>
      <w:tr w:rsidR="00957768" w:rsidRPr="00957768" w14:paraId="3138B8D1" w14:textId="77777777" w:rsidTr="00957768">
        <w:tc>
          <w:tcPr>
            <w:tcW w:w="2400" w:type="dxa"/>
            <w:shd w:val="clear" w:color="auto" w:fill="auto"/>
          </w:tcPr>
          <w:p w14:paraId="1D1E9EA0" w14:textId="77777777" w:rsidR="00957768" w:rsidRPr="00957768" w:rsidRDefault="00957768" w:rsidP="00957768">
            <w:pPr>
              <w:spacing w:before="40" w:after="120"/>
              <w:ind w:right="113"/>
            </w:pPr>
            <w:r w:rsidRPr="00957768">
              <w:lastRenderedPageBreak/>
              <w:t>39.34</w:t>
            </w:r>
          </w:p>
        </w:tc>
        <w:tc>
          <w:tcPr>
            <w:tcW w:w="1711" w:type="dxa"/>
            <w:shd w:val="clear" w:color="auto" w:fill="auto"/>
          </w:tcPr>
          <w:p w14:paraId="3AB82C41" w14:textId="77777777" w:rsidR="00957768" w:rsidRPr="00957768" w:rsidRDefault="00957768" w:rsidP="00957768">
            <w:pPr>
              <w:spacing w:before="40" w:after="120"/>
              <w:ind w:right="113"/>
            </w:pPr>
            <w:r w:rsidRPr="00957768">
              <w:t>Acceptée</w:t>
            </w:r>
          </w:p>
        </w:tc>
        <w:tc>
          <w:tcPr>
            <w:tcW w:w="4253" w:type="dxa"/>
            <w:shd w:val="clear" w:color="auto" w:fill="auto"/>
          </w:tcPr>
          <w:p w14:paraId="46868212" w14:textId="77777777" w:rsidR="00957768" w:rsidRPr="00957768" w:rsidRDefault="00957768" w:rsidP="00957768">
            <w:pPr>
              <w:spacing w:before="40" w:after="120"/>
              <w:ind w:right="113"/>
            </w:pPr>
            <w:r w:rsidRPr="00957768">
              <w:t>Ces conventions ont déjà été ratifiées par la Suisse, respectivement en 1994 et 2014.</w:t>
            </w:r>
          </w:p>
        </w:tc>
      </w:tr>
      <w:tr w:rsidR="00957768" w:rsidRPr="00957768" w14:paraId="0C67051B" w14:textId="77777777" w:rsidTr="00957768">
        <w:tc>
          <w:tcPr>
            <w:tcW w:w="2400" w:type="dxa"/>
            <w:shd w:val="clear" w:color="auto" w:fill="auto"/>
          </w:tcPr>
          <w:p w14:paraId="68170051" w14:textId="77777777" w:rsidR="00957768" w:rsidRPr="00957768" w:rsidRDefault="00957768" w:rsidP="00957768">
            <w:pPr>
              <w:spacing w:before="40" w:after="120"/>
              <w:ind w:right="113"/>
            </w:pPr>
            <w:r w:rsidRPr="00957768">
              <w:t>39.35</w:t>
            </w:r>
          </w:p>
        </w:tc>
        <w:tc>
          <w:tcPr>
            <w:tcW w:w="1711" w:type="dxa"/>
            <w:shd w:val="clear" w:color="auto" w:fill="auto"/>
          </w:tcPr>
          <w:p w14:paraId="55740DD3" w14:textId="77777777" w:rsidR="00957768" w:rsidRPr="00957768" w:rsidRDefault="00957768" w:rsidP="00957768">
            <w:pPr>
              <w:spacing w:before="40" w:after="120"/>
              <w:ind w:right="113"/>
            </w:pPr>
            <w:r w:rsidRPr="00957768">
              <w:t>Notée</w:t>
            </w:r>
          </w:p>
        </w:tc>
        <w:tc>
          <w:tcPr>
            <w:tcW w:w="4253" w:type="dxa"/>
            <w:shd w:val="clear" w:color="auto" w:fill="auto"/>
          </w:tcPr>
          <w:p w14:paraId="60432ECB" w14:textId="77777777" w:rsidR="00957768" w:rsidRPr="00957768" w:rsidRDefault="00957768" w:rsidP="00957768">
            <w:pPr>
              <w:spacing w:before="40" w:after="120"/>
              <w:ind w:right="113"/>
            </w:pPr>
          </w:p>
        </w:tc>
      </w:tr>
      <w:tr w:rsidR="00957768" w:rsidRPr="00957768" w14:paraId="472BE619" w14:textId="77777777" w:rsidTr="00957768">
        <w:tc>
          <w:tcPr>
            <w:tcW w:w="2400" w:type="dxa"/>
            <w:shd w:val="clear" w:color="auto" w:fill="auto"/>
          </w:tcPr>
          <w:p w14:paraId="673B8ABD" w14:textId="77777777" w:rsidR="00957768" w:rsidRPr="00957768" w:rsidRDefault="00957768" w:rsidP="00957768">
            <w:pPr>
              <w:spacing w:before="40" w:after="120"/>
              <w:ind w:right="113"/>
            </w:pPr>
            <w:r w:rsidRPr="00957768">
              <w:t>39.36</w:t>
            </w:r>
          </w:p>
        </w:tc>
        <w:tc>
          <w:tcPr>
            <w:tcW w:w="1711" w:type="dxa"/>
            <w:shd w:val="clear" w:color="auto" w:fill="auto"/>
          </w:tcPr>
          <w:p w14:paraId="72465BC2" w14:textId="77777777" w:rsidR="00957768" w:rsidRPr="00957768" w:rsidRDefault="00957768" w:rsidP="00957768">
            <w:pPr>
              <w:spacing w:before="40" w:after="120"/>
              <w:ind w:right="113"/>
            </w:pPr>
            <w:r w:rsidRPr="00957768">
              <w:t>Acceptée</w:t>
            </w:r>
          </w:p>
        </w:tc>
        <w:tc>
          <w:tcPr>
            <w:tcW w:w="4253" w:type="dxa"/>
            <w:shd w:val="clear" w:color="auto" w:fill="auto"/>
          </w:tcPr>
          <w:p w14:paraId="103B1F49" w14:textId="77777777" w:rsidR="00957768" w:rsidRPr="00957768" w:rsidRDefault="00957768" w:rsidP="00957768">
            <w:pPr>
              <w:spacing w:before="40" w:after="120"/>
              <w:ind w:right="113"/>
            </w:pPr>
            <w:r w:rsidRPr="00957768">
              <w:t>La Suisse possède déjà un instrument de coordination et de suivi avec les cantons et la société civile à travers le groupe interdépartemental droits de l’homme.</w:t>
            </w:r>
          </w:p>
        </w:tc>
      </w:tr>
      <w:tr w:rsidR="00957768" w:rsidRPr="00957768" w14:paraId="5CF54553" w14:textId="77777777" w:rsidTr="00957768">
        <w:tc>
          <w:tcPr>
            <w:tcW w:w="2400" w:type="dxa"/>
            <w:shd w:val="clear" w:color="auto" w:fill="auto"/>
          </w:tcPr>
          <w:p w14:paraId="7A2717DB" w14:textId="77777777" w:rsidR="00957768" w:rsidRPr="00957768" w:rsidRDefault="00957768" w:rsidP="00957768">
            <w:pPr>
              <w:spacing w:before="40" w:after="120"/>
              <w:ind w:right="113"/>
            </w:pPr>
            <w:r w:rsidRPr="00957768">
              <w:t>39.37</w:t>
            </w:r>
          </w:p>
        </w:tc>
        <w:tc>
          <w:tcPr>
            <w:tcW w:w="1711" w:type="dxa"/>
            <w:shd w:val="clear" w:color="auto" w:fill="auto"/>
          </w:tcPr>
          <w:p w14:paraId="48CB3767" w14:textId="77777777" w:rsidR="00957768" w:rsidRPr="00957768" w:rsidRDefault="00957768" w:rsidP="00957768">
            <w:pPr>
              <w:spacing w:before="40" w:after="120"/>
              <w:ind w:right="113"/>
            </w:pPr>
            <w:r w:rsidRPr="00957768">
              <w:t>Acceptée</w:t>
            </w:r>
          </w:p>
        </w:tc>
        <w:tc>
          <w:tcPr>
            <w:tcW w:w="4253" w:type="dxa"/>
            <w:shd w:val="clear" w:color="auto" w:fill="auto"/>
          </w:tcPr>
          <w:p w14:paraId="37193439" w14:textId="77777777" w:rsidR="00957768" w:rsidRPr="00957768" w:rsidRDefault="00957768" w:rsidP="00957768">
            <w:pPr>
              <w:spacing w:before="40" w:after="120"/>
              <w:ind w:right="113"/>
            </w:pPr>
          </w:p>
        </w:tc>
      </w:tr>
      <w:tr w:rsidR="00957768" w:rsidRPr="00957768" w14:paraId="0F40B022" w14:textId="77777777" w:rsidTr="00957768">
        <w:tc>
          <w:tcPr>
            <w:tcW w:w="2400" w:type="dxa"/>
            <w:shd w:val="clear" w:color="auto" w:fill="auto"/>
          </w:tcPr>
          <w:p w14:paraId="48715A18" w14:textId="77777777" w:rsidR="00957768" w:rsidRPr="00957768" w:rsidRDefault="00957768" w:rsidP="00957768">
            <w:pPr>
              <w:spacing w:before="40" w:after="120"/>
              <w:ind w:right="113"/>
            </w:pPr>
            <w:r w:rsidRPr="00957768">
              <w:t>39.38</w:t>
            </w:r>
          </w:p>
        </w:tc>
        <w:tc>
          <w:tcPr>
            <w:tcW w:w="1711" w:type="dxa"/>
            <w:shd w:val="clear" w:color="auto" w:fill="auto"/>
          </w:tcPr>
          <w:p w14:paraId="3F9A157F" w14:textId="77777777" w:rsidR="00957768" w:rsidRPr="00957768" w:rsidRDefault="00957768" w:rsidP="00957768">
            <w:pPr>
              <w:spacing w:before="40" w:after="120"/>
              <w:ind w:right="113"/>
            </w:pPr>
            <w:r w:rsidRPr="00957768">
              <w:t>Acceptée</w:t>
            </w:r>
          </w:p>
        </w:tc>
        <w:tc>
          <w:tcPr>
            <w:tcW w:w="4253" w:type="dxa"/>
            <w:shd w:val="clear" w:color="auto" w:fill="auto"/>
          </w:tcPr>
          <w:p w14:paraId="15378D9E" w14:textId="77777777" w:rsidR="00957768" w:rsidRPr="00957768" w:rsidRDefault="00957768" w:rsidP="00957768">
            <w:pPr>
              <w:spacing w:before="40" w:after="120"/>
              <w:ind w:right="113"/>
            </w:pPr>
          </w:p>
        </w:tc>
      </w:tr>
      <w:tr w:rsidR="00957768" w:rsidRPr="00957768" w14:paraId="6E94EB29" w14:textId="77777777" w:rsidTr="00957768">
        <w:tc>
          <w:tcPr>
            <w:tcW w:w="2400" w:type="dxa"/>
            <w:shd w:val="clear" w:color="auto" w:fill="auto"/>
          </w:tcPr>
          <w:p w14:paraId="3FB1B1A3" w14:textId="77777777" w:rsidR="00957768" w:rsidRPr="00957768" w:rsidRDefault="00957768" w:rsidP="00957768">
            <w:pPr>
              <w:spacing w:before="40" w:after="120"/>
              <w:ind w:right="113"/>
            </w:pPr>
            <w:r w:rsidRPr="00957768">
              <w:t>39.39, 39.40</w:t>
            </w:r>
          </w:p>
        </w:tc>
        <w:tc>
          <w:tcPr>
            <w:tcW w:w="1711" w:type="dxa"/>
            <w:shd w:val="clear" w:color="auto" w:fill="auto"/>
          </w:tcPr>
          <w:p w14:paraId="1EF89747" w14:textId="77777777" w:rsidR="00957768" w:rsidRPr="00957768" w:rsidRDefault="00957768" w:rsidP="00957768">
            <w:pPr>
              <w:spacing w:before="40" w:after="120"/>
              <w:ind w:right="113"/>
            </w:pPr>
            <w:r w:rsidRPr="00957768">
              <w:t>Acceptées</w:t>
            </w:r>
          </w:p>
        </w:tc>
        <w:tc>
          <w:tcPr>
            <w:tcW w:w="4253" w:type="dxa"/>
            <w:shd w:val="clear" w:color="auto" w:fill="auto"/>
          </w:tcPr>
          <w:p w14:paraId="41D04932" w14:textId="77777777" w:rsidR="00957768" w:rsidRPr="00957768" w:rsidRDefault="00957768" w:rsidP="00957768">
            <w:pPr>
              <w:spacing w:before="40" w:after="120"/>
              <w:ind w:right="113"/>
            </w:pPr>
          </w:p>
        </w:tc>
      </w:tr>
      <w:tr w:rsidR="00957768" w:rsidRPr="00957768" w14:paraId="586D8E25" w14:textId="77777777" w:rsidTr="00957768">
        <w:tc>
          <w:tcPr>
            <w:tcW w:w="2400" w:type="dxa"/>
            <w:shd w:val="clear" w:color="auto" w:fill="auto"/>
          </w:tcPr>
          <w:p w14:paraId="620E8897" w14:textId="77777777" w:rsidR="00957768" w:rsidRPr="00957768" w:rsidRDefault="00957768" w:rsidP="00957768">
            <w:pPr>
              <w:spacing w:before="40" w:after="120"/>
              <w:ind w:right="113"/>
            </w:pPr>
            <w:r w:rsidRPr="00957768">
              <w:t>39.41</w:t>
            </w:r>
          </w:p>
        </w:tc>
        <w:tc>
          <w:tcPr>
            <w:tcW w:w="1711" w:type="dxa"/>
            <w:shd w:val="clear" w:color="auto" w:fill="auto"/>
          </w:tcPr>
          <w:p w14:paraId="629AFD11" w14:textId="77777777" w:rsidR="00957768" w:rsidRPr="00957768" w:rsidRDefault="00957768" w:rsidP="00957768">
            <w:pPr>
              <w:spacing w:before="40" w:after="120"/>
              <w:ind w:right="113"/>
            </w:pPr>
            <w:r w:rsidRPr="00957768">
              <w:t>Notée</w:t>
            </w:r>
          </w:p>
        </w:tc>
        <w:tc>
          <w:tcPr>
            <w:tcW w:w="4253" w:type="dxa"/>
            <w:shd w:val="clear" w:color="auto" w:fill="auto"/>
          </w:tcPr>
          <w:p w14:paraId="6EEB6AD0" w14:textId="77777777" w:rsidR="00957768" w:rsidRPr="00957768" w:rsidRDefault="00957768" w:rsidP="00957768">
            <w:pPr>
              <w:spacing w:before="40" w:after="120"/>
              <w:ind w:right="113"/>
            </w:pPr>
            <w:r w:rsidRPr="00957768">
              <w:t xml:space="preserve">La Suisse considère que les mesures coercitives unilatérales qu’elle a adoptées sont conformes au droit international. </w:t>
            </w:r>
            <w:r w:rsidRPr="00957768">
              <w:rPr>
                <w:lang w:val="fr-FR"/>
              </w:rPr>
              <w:t xml:space="preserve"> </w:t>
            </w:r>
            <w:r w:rsidRPr="00957768">
              <w:t>Conformément au principe de la liberté contractuelle, les entreprises du secteur privé ont toute latitude de décider elles-mêmes, dans le cadre du système juridique suisse, quelles affaires elles souhaitent ou non réaliser.</w:t>
            </w:r>
          </w:p>
        </w:tc>
      </w:tr>
      <w:tr w:rsidR="00957768" w:rsidRPr="00957768" w14:paraId="03725247" w14:textId="77777777" w:rsidTr="00957768">
        <w:tc>
          <w:tcPr>
            <w:tcW w:w="2400" w:type="dxa"/>
            <w:shd w:val="clear" w:color="auto" w:fill="auto"/>
          </w:tcPr>
          <w:p w14:paraId="7DF30086" w14:textId="77777777" w:rsidR="00957768" w:rsidRPr="00957768" w:rsidRDefault="00957768" w:rsidP="00957768">
            <w:pPr>
              <w:spacing w:before="40" w:after="120"/>
              <w:ind w:right="113"/>
            </w:pPr>
            <w:r w:rsidRPr="00957768">
              <w:t>39.42, 39.43</w:t>
            </w:r>
          </w:p>
        </w:tc>
        <w:tc>
          <w:tcPr>
            <w:tcW w:w="1711" w:type="dxa"/>
            <w:shd w:val="clear" w:color="auto" w:fill="auto"/>
          </w:tcPr>
          <w:p w14:paraId="6E6801C6" w14:textId="77777777" w:rsidR="00957768" w:rsidRPr="00957768" w:rsidRDefault="00957768" w:rsidP="00957768">
            <w:pPr>
              <w:spacing w:before="40" w:after="120"/>
              <w:ind w:right="113"/>
            </w:pPr>
            <w:r w:rsidRPr="00957768">
              <w:t>Notées</w:t>
            </w:r>
          </w:p>
        </w:tc>
        <w:tc>
          <w:tcPr>
            <w:tcW w:w="4253" w:type="dxa"/>
            <w:shd w:val="clear" w:color="auto" w:fill="auto"/>
          </w:tcPr>
          <w:p w14:paraId="2718F4C1" w14:textId="77777777" w:rsidR="00957768" w:rsidRPr="00957768" w:rsidRDefault="00957768" w:rsidP="00957768">
            <w:pPr>
              <w:spacing w:before="40" w:after="120"/>
              <w:ind w:right="113"/>
            </w:pPr>
            <w:r w:rsidRPr="00957768">
              <w:t>La Suisse considère que les mesures coercitives unilatérales qu’elle a adoptées sont conformes au droit international. La Suisse n'adopte que des mesures ciblées, précisément dans le but d'éviter les conséquences involontaires des sanctions sur la population civile. Les biens humanitaires, tels que les médicaments ou la nourriture, ne sont jamais soumis aux mesures coercitives de la Suisse.</w:t>
            </w:r>
          </w:p>
        </w:tc>
      </w:tr>
      <w:tr w:rsidR="00957768" w:rsidRPr="00957768" w14:paraId="6354224C" w14:textId="77777777" w:rsidTr="00957768">
        <w:tc>
          <w:tcPr>
            <w:tcW w:w="2400" w:type="dxa"/>
            <w:shd w:val="clear" w:color="auto" w:fill="auto"/>
          </w:tcPr>
          <w:p w14:paraId="53CB302E" w14:textId="77777777" w:rsidR="00957768" w:rsidRPr="00957768" w:rsidRDefault="00957768" w:rsidP="00957768">
            <w:pPr>
              <w:spacing w:before="40" w:after="120"/>
              <w:ind w:right="113"/>
            </w:pPr>
            <w:r w:rsidRPr="00957768">
              <w:t xml:space="preserve">39.44, 39.45, 39.46 </w:t>
            </w:r>
          </w:p>
        </w:tc>
        <w:tc>
          <w:tcPr>
            <w:tcW w:w="1711" w:type="dxa"/>
            <w:shd w:val="clear" w:color="auto" w:fill="auto"/>
          </w:tcPr>
          <w:p w14:paraId="35042C01" w14:textId="77777777" w:rsidR="00957768" w:rsidRPr="00957768" w:rsidRDefault="00957768" w:rsidP="00957768">
            <w:pPr>
              <w:spacing w:before="40" w:after="120"/>
              <w:ind w:right="113"/>
            </w:pPr>
            <w:r w:rsidRPr="00957768">
              <w:t>Acceptées</w:t>
            </w:r>
          </w:p>
        </w:tc>
        <w:tc>
          <w:tcPr>
            <w:tcW w:w="4253" w:type="dxa"/>
            <w:shd w:val="clear" w:color="auto" w:fill="auto"/>
          </w:tcPr>
          <w:p w14:paraId="7C18ED4A" w14:textId="77777777" w:rsidR="00957768" w:rsidRPr="00957768" w:rsidRDefault="00957768" w:rsidP="00957768">
            <w:pPr>
              <w:spacing w:before="40" w:after="120"/>
              <w:ind w:right="113"/>
            </w:pPr>
          </w:p>
        </w:tc>
      </w:tr>
      <w:tr w:rsidR="00957768" w:rsidRPr="00957768" w14:paraId="74D9EEF7" w14:textId="77777777" w:rsidTr="00957768">
        <w:tc>
          <w:tcPr>
            <w:tcW w:w="2400" w:type="dxa"/>
            <w:shd w:val="clear" w:color="auto" w:fill="auto"/>
          </w:tcPr>
          <w:p w14:paraId="2DB4A589" w14:textId="77777777" w:rsidR="00957768" w:rsidRPr="00957768" w:rsidRDefault="00957768" w:rsidP="00957768">
            <w:pPr>
              <w:spacing w:before="40" w:after="120"/>
              <w:ind w:right="113"/>
            </w:pPr>
            <w:r w:rsidRPr="00957768">
              <w:t>39.47</w:t>
            </w:r>
          </w:p>
        </w:tc>
        <w:tc>
          <w:tcPr>
            <w:tcW w:w="1711" w:type="dxa"/>
            <w:shd w:val="clear" w:color="auto" w:fill="auto"/>
          </w:tcPr>
          <w:p w14:paraId="063F5024" w14:textId="77777777" w:rsidR="00957768" w:rsidRPr="00957768" w:rsidRDefault="00957768" w:rsidP="00957768">
            <w:pPr>
              <w:spacing w:before="40" w:after="120"/>
              <w:ind w:right="113"/>
            </w:pPr>
            <w:r w:rsidRPr="00957768">
              <w:t>Notée</w:t>
            </w:r>
          </w:p>
        </w:tc>
        <w:tc>
          <w:tcPr>
            <w:tcW w:w="4253" w:type="dxa"/>
            <w:shd w:val="clear" w:color="auto" w:fill="auto"/>
          </w:tcPr>
          <w:p w14:paraId="45F2209D" w14:textId="77777777" w:rsidR="00957768" w:rsidRPr="00957768" w:rsidRDefault="00957768" w:rsidP="00957768">
            <w:pPr>
              <w:spacing w:before="40" w:after="120"/>
              <w:ind w:right="113"/>
            </w:pPr>
            <w:r w:rsidRPr="00957768">
              <w:t>La violation de la Convention européenne des droits de l'homme, telle qu'établie dans l'affaire Perinçek c. Suisse, ne nécessite pas une modification de l'art. 261bis du Code pénal suisse. De futures violations de l'art. 10 CEDH peuvent être évitées par une interprétation conforme. Ce point de vue a été confirmé par le Tribunal fédéral (arrêts 6F_6/2016 du 25.08.2016 et 6F_7/2018 du 25.04.2018) et a été accepté par le Comité des ministres du Conseil de l'Europe (résolutions CM/ResDH(2016)326 et CM/ResDH(2018)310).</w:t>
            </w:r>
          </w:p>
        </w:tc>
      </w:tr>
      <w:tr w:rsidR="00957768" w:rsidRPr="00957768" w14:paraId="06C67E47" w14:textId="77777777" w:rsidTr="00957768">
        <w:tc>
          <w:tcPr>
            <w:tcW w:w="2400" w:type="dxa"/>
            <w:shd w:val="clear" w:color="auto" w:fill="auto"/>
          </w:tcPr>
          <w:p w14:paraId="67B161F4" w14:textId="77777777" w:rsidR="00957768" w:rsidRPr="00957768" w:rsidRDefault="00957768" w:rsidP="00957768">
            <w:pPr>
              <w:spacing w:before="40" w:after="120"/>
              <w:ind w:right="113"/>
            </w:pPr>
            <w:r w:rsidRPr="00957768">
              <w:t>39.48, 39.49</w:t>
            </w:r>
          </w:p>
        </w:tc>
        <w:tc>
          <w:tcPr>
            <w:tcW w:w="1711" w:type="dxa"/>
            <w:shd w:val="clear" w:color="auto" w:fill="auto"/>
          </w:tcPr>
          <w:p w14:paraId="1B07C0F5" w14:textId="77777777" w:rsidR="00957768" w:rsidRPr="00957768" w:rsidRDefault="00957768" w:rsidP="00957768">
            <w:pPr>
              <w:spacing w:before="40" w:after="120"/>
              <w:ind w:right="113"/>
            </w:pPr>
            <w:r w:rsidRPr="00957768">
              <w:t>Acceptées</w:t>
            </w:r>
          </w:p>
        </w:tc>
        <w:tc>
          <w:tcPr>
            <w:tcW w:w="4253" w:type="dxa"/>
            <w:shd w:val="clear" w:color="auto" w:fill="auto"/>
          </w:tcPr>
          <w:p w14:paraId="13823F63" w14:textId="77777777" w:rsidR="00957768" w:rsidRPr="00957768" w:rsidRDefault="00957768" w:rsidP="00957768">
            <w:pPr>
              <w:spacing w:before="40" w:after="120"/>
              <w:ind w:right="113"/>
            </w:pPr>
          </w:p>
        </w:tc>
      </w:tr>
      <w:tr w:rsidR="00957768" w:rsidRPr="00957768" w14:paraId="061C87C7" w14:textId="77777777" w:rsidTr="00957768">
        <w:tc>
          <w:tcPr>
            <w:tcW w:w="2400" w:type="dxa"/>
            <w:shd w:val="clear" w:color="auto" w:fill="auto"/>
          </w:tcPr>
          <w:p w14:paraId="07E71DF2" w14:textId="77777777" w:rsidR="00957768" w:rsidRPr="00957768" w:rsidRDefault="00957768" w:rsidP="00957768">
            <w:pPr>
              <w:spacing w:before="40" w:after="120"/>
              <w:ind w:right="113"/>
            </w:pPr>
            <w:r w:rsidRPr="00957768">
              <w:t>39.50</w:t>
            </w:r>
          </w:p>
        </w:tc>
        <w:tc>
          <w:tcPr>
            <w:tcW w:w="1711" w:type="dxa"/>
            <w:shd w:val="clear" w:color="auto" w:fill="auto"/>
          </w:tcPr>
          <w:p w14:paraId="48749093" w14:textId="77777777" w:rsidR="00957768" w:rsidRPr="00957768" w:rsidRDefault="00957768" w:rsidP="00957768">
            <w:pPr>
              <w:spacing w:before="40" w:after="120"/>
              <w:ind w:right="113"/>
            </w:pPr>
            <w:r w:rsidRPr="00957768">
              <w:t>Notée</w:t>
            </w:r>
          </w:p>
        </w:tc>
        <w:tc>
          <w:tcPr>
            <w:tcW w:w="4253" w:type="dxa"/>
            <w:shd w:val="clear" w:color="auto" w:fill="auto"/>
          </w:tcPr>
          <w:p w14:paraId="3ADB3211" w14:textId="77777777" w:rsidR="00957768" w:rsidRPr="00957768" w:rsidRDefault="00957768" w:rsidP="00957768">
            <w:pPr>
              <w:spacing w:before="40" w:after="120"/>
              <w:ind w:right="113"/>
            </w:pPr>
            <w:r w:rsidRPr="00957768">
              <w:t>Aucune mesure spécifique n’est nécessaire pour que les paysans participent à des projets, programmes et politiques qui leur sont propres.</w:t>
            </w:r>
          </w:p>
        </w:tc>
      </w:tr>
      <w:tr w:rsidR="00957768" w:rsidRPr="00957768" w14:paraId="24FAF360" w14:textId="77777777" w:rsidTr="00957768">
        <w:tc>
          <w:tcPr>
            <w:tcW w:w="2400" w:type="dxa"/>
            <w:shd w:val="clear" w:color="auto" w:fill="auto"/>
          </w:tcPr>
          <w:p w14:paraId="0F91895B" w14:textId="38CC7F65" w:rsidR="00957768" w:rsidRPr="00957768" w:rsidRDefault="00957768" w:rsidP="00957768">
            <w:pPr>
              <w:spacing w:before="40" w:after="120"/>
              <w:ind w:right="113"/>
            </w:pPr>
            <w:r w:rsidRPr="00957768">
              <w:t xml:space="preserve">39.51, 39.52, 39.53, 39.54, 39.55, 39.56, 39.57, 39.58, 39.60, 39.61, 39.62, 39.63, </w:t>
            </w:r>
            <w:r w:rsidRPr="00957768">
              <w:lastRenderedPageBreak/>
              <w:t xml:space="preserve">39.64, 39.65, 39.66, 39.67, 39.68, </w:t>
            </w:r>
            <w:r w:rsidRPr="001F5837">
              <w:t>3</w:t>
            </w:r>
            <w:r w:rsidR="001F5837">
              <w:t>9</w:t>
            </w:r>
            <w:r w:rsidRPr="001F5837">
              <w:t>.69,</w:t>
            </w:r>
            <w:r w:rsidRPr="00957768">
              <w:t xml:space="preserve"> 39.70, 39.71 </w:t>
            </w:r>
          </w:p>
        </w:tc>
        <w:tc>
          <w:tcPr>
            <w:tcW w:w="1711" w:type="dxa"/>
            <w:shd w:val="clear" w:color="auto" w:fill="auto"/>
          </w:tcPr>
          <w:p w14:paraId="5D4F140A" w14:textId="77777777" w:rsidR="00957768" w:rsidRPr="00957768" w:rsidRDefault="00957768" w:rsidP="00957768">
            <w:pPr>
              <w:spacing w:before="40" w:after="120"/>
              <w:ind w:right="113"/>
            </w:pPr>
            <w:r w:rsidRPr="00957768">
              <w:lastRenderedPageBreak/>
              <w:t>Acceptées</w:t>
            </w:r>
          </w:p>
        </w:tc>
        <w:tc>
          <w:tcPr>
            <w:tcW w:w="4253" w:type="dxa"/>
            <w:shd w:val="clear" w:color="auto" w:fill="auto"/>
          </w:tcPr>
          <w:p w14:paraId="3DC0B560" w14:textId="77777777" w:rsidR="00957768" w:rsidRPr="00957768" w:rsidRDefault="00957768" w:rsidP="00957768">
            <w:pPr>
              <w:spacing w:before="40" w:after="120"/>
              <w:ind w:right="113"/>
            </w:pPr>
            <w:r w:rsidRPr="00957768">
              <w:t xml:space="preserve">Un groupe de travail prépare depuis avril 2022 la mise en place de l'Institution, dont l’assemblée constitutive a eu lieu le 23 mai 2023. Son objectif est de permettre à l’INDH d’obtenir le statut A selon les Principes de Paris. Les critères tels que le </w:t>
            </w:r>
            <w:r w:rsidRPr="00957768">
              <w:lastRenderedPageBreak/>
              <w:t xml:space="preserve">mandat de l’INDH, sa composition, son mode opératoire et son indépendance ont été dûment pris en considération dans cette perspective. </w:t>
            </w:r>
          </w:p>
        </w:tc>
      </w:tr>
      <w:tr w:rsidR="00957768" w:rsidRPr="00957768" w14:paraId="74FDF92D" w14:textId="77777777" w:rsidTr="00957768">
        <w:tc>
          <w:tcPr>
            <w:tcW w:w="2400" w:type="dxa"/>
            <w:shd w:val="clear" w:color="auto" w:fill="auto"/>
          </w:tcPr>
          <w:p w14:paraId="4A577900" w14:textId="77777777" w:rsidR="00957768" w:rsidRPr="00957768" w:rsidRDefault="00957768" w:rsidP="00957768">
            <w:pPr>
              <w:spacing w:before="40" w:after="120"/>
              <w:ind w:right="113"/>
            </w:pPr>
            <w:r w:rsidRPr="00957768">
              <w:lastRenderedPageBreak/>
              <w:t>39.59, 39.72, 39.73, 39.74, 39.75, 39.76</w:t>
            </w:r>
          </w:p>
        </w:tc>
        <w:tc>
          <w:tcPr>
            <w:tcW w:w="1711" w:type="dxa"/>
            <w:shd w:val="clear" w:color="auto" w:fill="auto"/>
          </w:tcPr>
          <w:p w14:paraId="18C9C7A6" w14:textId="77777777" w:rsidR="00957768" w:rsidRPr="00957768" w:rsidRDefault="00957768" w:rsidP="00957768">
            <w:pPr>
              <w:spacing w:before="40" w:after="120"/>
              <w:ind w:right="113"/>
            </w:pPr>
            <w:r w:rsidRPr="00957768">
              <w:t>Notées</w:t>
            </w:r>
          </w:p>
        </w:tc>
        <w:tc>
          <w:tcPr>
            <w:tcW w:w="4253" w:type="dxa"/>
            <w:shd w:val="clear" w:color="auto" w:fill="auto"/>
          </w:tcPr>
          <w:p w14:paraId="0FFCEC32" w14:textId="77777777" w:rsidR="00957768" w:rsidRPr="00957768" w:rsidRDefault="00957768" w:rsidP="00957768">
            <w:pPr>
              <w:spacing w:before="40" w:after="120"/>
              <w:ind w:right="113"/>
            </w:pPr>
            <w:r w:rsidRPr="00957768">
              <w:t xml:space="preserve">Une révision de la législation régissant l'établissement de l'Institution nationale des droits de l'homme (INDH), adoptée en 2021, n'est pas prévue actuellement. </w:t>
            </w:r>
          </w:p>
        </w:tc>
      </w:tr>
      <w:tr w:rsidR="00957768" w:rsidRPr="00957768" w14:paraId="3181DC6B" w14:textId="77777777" w:rsidTr="00957768">
        <w:tc>
          <w:tcPr>
            <w:tcW w:w="2400" w:type="dxa"/>
            <w:shd w:val="clear" w:color="auto" w:fill="auto"/>
          </w:tcPr>
          <w:p w14:paraId="4E4D2A55" w14:textId="77777777" w:rsidR="00957768" w:rsidRPr="00957768" w:rsidRDefault="00957768" w:rsidP="00957768">
            <w:pPr>
              <w:spacing w:before="40" w:after="120"/>
              <w:ind w:right="113"/>
            </w:pPr>
            <w:r w:rsidRPr="00957768">
              <w:t>39.77</w:t>
            </w:r>
          </w:p>
        </w:tc>
        <w:tc>
          <w:tcPr>
            <w:tcW w:w="1711" w:type="dxa"/>
            <w:shd w:val="clear" w:color="auto" w:fill="auto"/>
          </w:tcPr>
          <w:p w14:paraId="015DE9CE" w14:textId="77777777" w:rsidR="00957768" w:rsidRPr="00957768" w:rsidRDefault="00957768" w:rsidP="00957768">
            <w:pPr>
              <w:spacing w:before="40" w:after="120"/>
              <w:ind w:right="113"/>
            </w:pPr>
            <w:r w:rsidRPr="00957768">
              <w:t>Acceptée</w:t>
            </w:r>
          </w:p>
        </w:tc>
        <w:tc>
          <w:tcPr>
            <w:tcW w:w="4253" w:type="dxa"/>
            <w:shd w:val="clear" w:color="auto" w:fill="auto"/>
          </w:tcPr>
          <w:p w14:paraId="0ADF3F08" w14:textId="77777777" w:rsidR="00957768" w:rsidRPr="00957768" w:rsidRDefault="00957768" w:rsidP="00957768">
            <w:pPr>
              <w:spacing w:before="40" w:after="120"/>
              <w:ind w:right="113"/>
            </w:pPr>
            <w:r w:rsidRPr="00957768">
              <w:t xml:space="preserve">Le Conseil fédéral étudie actuellement la question d’une extension des moyens de protection sous l’angle du droit privé, en particulier s’agissant de l’accès à la justice. </w:t>
            </w:r>
          </w:p>
        </w:tc>
      </w:tr>
      <w:tr w:rsidR="00957768" w:rsidRPr="00957768" w14:paraId="4B0E170E" w14:textId="77777777" w:rsidTr="00957768">
        <w:tc>
          <w:tcPr>
            <w:tcW w:w="2400" w:type="dxa"/>
            <w:shd w:val="clear" w:color="auto" w:fill="auto"/>
          </w:tcPr>
          <w:p w14:paraId="5DF1B0ED" w14:textId="77777777" w:rsidR="00957768" w:rsidRPr="00957768" w:rsidRDefault="00957768" w:rsidP="00957768">
            <w:pPr>
              <w:spacing w:before="40" w:after="120"/>
              <w:ind w:right="113"/>
            </w:pPr>
            <w:r w:rsidRPr="00957768">
              <w:t>39.78, 39.79, 39.81, 39.82, 39.83, 39.84, 39.85, 39.86, 39.87, 39.88, 39.89</w:t>
            </w:r>
          </w:p>
        </w:tc>
        <w:tc>
          <w:tcPr>
            <w:tcW w:w="1711" w:type="dxa"/>
            <w:shd w:val="clear" w:color="auto" w:fill="auto"/>
          </w:tcPr>
          <w:p w14:paraId="1C1D5133" w14:textId="77777777" w:rsidR="00957768" w:rsidRPr="00957768" w:rsidRDefault="00957768" w:rsidP="00957768">
            <w:pPr>
              <w:spacing w:before="40" w:after="120"/>
              <w:ind w:right="113"/>
            </w:pPr>
            <w:r w:rsidRPr="00957768">
              <w:t>Notées</w:t>
            </w:r>
          </w:p>
        </w:tc>
        <w:tc>
          <w:tcPr>
            <w:tcW w:w="4253" w:type="dxa"/>
            <w:shd w:val="clear" w:color="auto" w:fill="auto"/>
          </w:tcPr>
          <w:p w14:paraId="1E695C7E" w14:textId="298044A0" w:rsidR="00957768" w:rsidRPr="00957768" w:rsidRDefault="00957768" w:rsidP="00957768">
            <w:pPr>
              <w:spacing w:before="40" w:after="120"/>
              <w:ind w:right="113"/>
            </w:pPr>
            <w:r w:rsidRPr="00957768">
              <w:t>La Constitution contient une interdiction complète de la discrimination. L'introduction d'une loi générale contre la discrimination a été examinée à plusieurs reprises et a été rejetée.</w:t>
            </w:r>
          </w:p>
        </w:tc>
      </w:tr>
      <w:tr w:rsidR="00957768" w:rsidRPr="00957768" w14:paraId="5A18E453" w14:textId="77777777" w:rsidTr="00957768">
        <w:tc>
          <w:tcPr>
            <w:tcW w:w="2400" w:type="dxa"/>
            <w:shd w:val="clear" w:color="auto" w:fill="auto"/>
          </w:tcPr>
          <w:p w14:paraId="76974049" w14:textId="77777777" w:rsidR="00957768" w:rsidRPr="00957768" w:rsidRDefault="00957768" w:rsidP="00957768">
            <w:pPr>
              <w:spacing w:before="40" w:after="120"/>
              <w:ind w:right="113"/>
            </w:pPr>
            <w:r w:rsidRPr="00957768">
              <w:t>39.80</w:t>
            </w:r>
          </w:p>
        </w:tc>
        <w:tc>
          <w:tcPr>
            <w:tcW w:w="1711" w:type="dxa"/>
            <w:shd w:val="clear" w:color="auto" w:fill="auto"/>
          </w:tcPr>
          <w:p w14:paraId="238A264F" w14:textId="77777777" w:rsidR="00957768" w:rsidRPr="00957768" w:rsidRDefault="00957768" w:rsidP="00957768">
            <w:pPr>
              <w:spacing w:before="40" w:after="120"/>
              <w:ind w:right="113"/>
            </w:pPr>
            <w:r w:rsidRPr="00957768">
              <w:t>Partiellement acceptée</w:t>
            </w:r>
          </w:p>
        </w:tc>
        <w:tc>
          <w:tcPr>
            <w:tcW w:w="4253" w:type="dxa"/>
            <w:shd w:val="clear" w:color="auto" w:fill="auto"/>
          </w:tcPr>
          <w:p w14:paraId="05EC6CDC" w14:textId="10706A6A" w:rsidR="00957768" w:rsidRPr="00957768" w:rsidRDefault="00957768" w:rsidP="00957768">
            <w:pPr>
              <w:spacing w:before="40" w:after="120"/>
              <w:ind w:right="113"/>
            </w:pPr>
            <w:r w:rsidRPr="00957768">
              <w:t>La partie sur l’assistance aux victimes peut être acceptée dans la mesure où les</w:t>
            </w:r>
            <w:r w:rsidR="000D6F13">
              <w:t xml:space="preserve"> </w:t>
            </w:r>
            <w:r w:rsidR="000D6F13" w:rsidRPr="000D6F13">
              <w:t>Programmes d’intégration cantonaux (PIC)</w:t>
            </w:r>
            <w:r w:rsidRPr="00957768">
              <w:t xml:space="preserve"> </w:t>
            </w:r>
            <w:r w:rsidRPr="00957768">
              <w:rPr>
                <w:bCs/>
              </w:rPr>
              <w:t xml:space="preserve">incluent le conseil aux personnes victimes de discrimination. </w:t>
            </w:r>
          </w:p>
        </w:tc>
      </w:tr>
      <w:tr w:rsidR="00957768" w:rsidRPr="00957768" w14:paraId="254F3F25" w14:textId="77777777" w:rsidTr="00957768">
        <w:tc>
          <w:tcPr>
            <w:tcW w:w="2400" w:type="dxa"/>
            <w:shd w:val="clear" w:color="auto" w:fill="auto"/>
          </w:tcPr>
          <w:p w14:paraId="700B9471" w14:textId="72FEBE33" w:rsidR="00957768" w:rsidRPr="00957768" w:rsidRDefault="00957768" w:rsidP="00957768">
            <w:pPr>
              <w:spacing w:before="40" w:after="120"/>
              <w:ind w:right="113"/>
            </w:pPr>
            <w:r w:rsidRPr="00957768">
              <w:t>39.90, 39.91, 39.92, 39.93, 39.94, 39.95, 39.96, 39.97, 39.98, 39.99, 39.100</w:t>
            </w:r>
          </w:p>
        </w:tc>
        <w:tc>
          <w:tcPr>
            <w:tcW w:w="1711" w:type="dxa"/>
            <w:shd w:val="clear" w:color="auto" w:fill="auto"/>
          </w:tcPr>
          <w:p w14:paraId="074A9848" w14:textId="77777777" w:rsidR="00957768" w:rsidRPr="00957768" w:rsidRDefault="00957768" w:rsidP="00957768">
            <w:pPr>
              <w:spacing w:before="40" w:after="120"/>
              <w:ind w:right="113"/>
            </w:pPr>
            <w:r w:rsidRPr="00957768">
              <w:t>Acceptées</w:t>
            </w:r>
          </w:p>
        </w:tc>
        <w:tc>
          <w:tcPr>
            <w:tcW w:w="4253" w:type="dxa"/>
            <w:shd w:val="clear" w:color="auto" w:fill="auto"/>
          </w:tcPr>
          <w:p w14:paraId="53C0C4EB" w14:textId="77777777" w:rsidR="00957768" w:rsidRPr="00957768" w:rsidRDefault="00957768" w:rsidP="00957768">
            <w:pPr>
              <w:spacing w:before="40" w:after="120"/>
              <w:ind w:right="113"/>
            </w:pPr>
          </w:p>
        </w:tc>
      </w:tr>
      <w:tr w:rsidR="00957768" w:rsidRPr="00957768" w14:paraId="33C064F9" w14:textId="77777777" w:rsidTr="00957768">
        <w:tc>
          <w:tcPr>
            <w:tcW w:w="2400" w:type="dxa"/>
            <w:shd w:val="clear" w:color="auto" w:fill="auto"/>
          </w:tcPr>
          <w:p w14:paraId="6C3624C3" w14:textId="77777777" w:rsidR="00957768" w:rsidRPr="00957768" w:rsidRDefault="00957768" w:rsidP="00957768">
            <w:pPr>
              <w:spacing w:before="40" w:after="120"/>
              <w:ind w:right="113"/>
            </w:pPr>
            <w:r w:rsidRPr="00957768">
              <w:t>39.101</w:t>
            </w:r>
          </w:p>
        </w:tc>
        <w:tc>
          <w:tcPr>
            <w:tcW w:w="1711" w:type="dxa"/>
            <w:shd w:val="clear" w:color="auto" w:fill="auto"/>
          </w:tcPr>
          <w:p w14:paraId="742D4120" w14:textId="77777777" w:rsidR="00957768" w:rsidRPr="00957768" w:rsidRDefault="00957768" w:rsidP="00957768">
            <w:pPr>
              <w:spacing w:before="40" w:after="120"/>
              <w:ind w:right="113"/>
            </w:pPr>
            <w:r w:rsidRPr="00957768">
              <w:t>Notée</w:t>
            </w:r>
          </w:p>
        </w:tc>
        <w:tc>
          <w:tcPr>
            <w:tcW w:w="4253" w:type="dxa"/>
            <w:shd w:val="clear" w:color="auto" w:fill="auto"/>
          </w:tcPr>
          <w:p w14:paraId="0728653C" w14:textId="77777777" w:rsidR="00957768" w:rsidRPr="00957768" w:rsidRDefault="00957768" w:rsidP="00957768">
            <w:pPr>
              <w:spacing w:before="40" w:after="120"/>
              <w:ind w:right="113"/>
            </w:pPr>
          </w:p>
        </w:tc>
      </w:tr>
      <w:tr w:rsidR="00957768" w:rsidRPr="00957768" w14:paraId="324FDD00" w14:textId="77777777" w:rsidTr="00957768">
        <w:tc>
          <w:tcPr>
            <w:tcW w:w="2400" w:type="dxa"/>
            <w:shd w:val="clear" w:color="auto" w:fill="auto"/>
          </w:tcPr>
          <w:p w14:paraId="76EE6471" w14:textId="77777777" w:rsidR="00957768" w:rsidRPr="00957768" w:rsidRDefault="00957768" w:rsidP="00957768">
            <w:pPr>
              <w:spacing w:before="40" w:after="120"/>
              <w:ind w:right="113"/>
            </w:pPr>
            <w:r w:rsidRPr="00957768">
              <w:t>39.102, 39.103, 39.104, 39.105, 39.106, 39.107, 39.108, 39.109</w:t>
            </w:r>
          </w:p>
        </w:tc>
        <w:tc>
          <w:tcPr>
            <w:tcW w:w="1711" w:type="dxa"/>
            <w:shd w:val="clear" w:color="auto" w:fill="auto"/>
          </w:tcPr>
          <w:p w14:paraId="329047E6" w14:textId="77777777" w:rsidR="00957768" w:rsidRPr="00957768" w:rsidRDefault="00957768" w:rsidP="00957768">
            <w:pPr>
              <w:spacing w:before="40" w:after="120"/>
              <w:ind w:right="113"/>
            </w:pPr>
            <w:r w:rsidRPr="00957768">
              <w:t>Acceptées</w:t>
            </w:r>
          </w:p>
        </w:tc>
        <w:tc>
          <w:tcPr>
            <w:tcW w:w="4253" w:type="dxa"/>
            <w:shd w:val="clear" w:color="auto" w:fill="auto"/>
          </w:tcPr>
          <w:p w14:paraId="64231E57" w14:textId="77777777" w:rsidR="00957768" w:rsidRPr="00957768" w:rsidRDefault="00957768" w:rsidP="00957768">
            <w:pPr>
              <w:spacing w:before="40" w:after="120"/>
              <w:ind w:right="113"/>
            </w:pPr>
          </w:p>
        </w:tc>
      </w:tr>
      <w:tr w:rsidR="00957768" w:rsidRPr="00957768" w14:paraId="36E76220" w14:textId="77777777" w:rsidTr="00957768">
        <w:tc>
          <w:tcPr>
            <w:tcW w:w="2400" w:type="dxa"/>
            <w:shd w:val="clear" w:color="auto" w:fill="auto"/>
          </w:tcPr>
          <w:p w14:paraId="3CDE2A55" w14:textId="77777777" w:rsidR="00957768" w:rsidRPr="00957768" w:rsidRDefault="00957768" w:rsidP="00957768">
            <w:pPr>
              <w:spacing w:before="40" w:after="120"/>
              <w:ind w:right="113"/>
            </w:pPr>
            <w:r w:rsidRPr="00957768">
              <w:t>39.110</w:t>
            </w:r>
          </w:p>
        </w:tc>
        <w:tc>
          <w:tcPr>
            <w:tcW w:w="1711" w:type="dxa"/>
            <w:shd w:val="clear" w:color="auto" w:fill="auto"/>
          </w:tcPr>
          <w:p w14:paraId="320AD6D9" w14:textId="77777777" w:rsidR="00957768" w:rsidRPr="00957768" w:rsidRDefault="00957768" w:rsidP="00957768">
            <w:pPr>
              <w:spacing w:before="40" w:after="120"/>
              <w:ind w:right="113"/>
            </w:pPr>
            <w:r w:rsidRPr="00957768">
              <w:t xml:space="preserve">Partiellement acceptée </w:t>
            </w:r>
          </w:p>
        </w:tc>
        <w:tc>
          <w:tcPr>
            <w:tcW w:w="4253" w:type="dxa"/>
            <w:shd w:val="clear" w:color="auto" w:fill="auto"/>
          </w:tcPr>
          <w:p w14:paraId="64E0FFBF" w14:textId="4841CA32" w:rsidR="00957768" w:rsidRPr="00957768" w:rsidRDefault="00957768" w:rsidP="00957768">
            <w:pPr>
              <w:spacing w:before="40" w:after="120"/>
              <w:ind w:right="113"/>
            </w:pPr>
            <w:r w:rsidRPr="00957768">
              <w:t>Seules les deux parties de la recommandation sur les efforts de lutte contre le racisme et l’antisémitisme et sur l’enseignement dans les écoles suisses peuvent être acceptées.</w:t>
            </w:r>
          </w:p>
          <w:p w14:paraId="26C03614" w14:textId="77777777" w:rsidR="00957768" w:rsidRPr="00957768" w:rsidRDefault="00957768" w:rsidP="00957768">
            <w:pPr>
              <w:spacing w:before="40" w:after="120"/>
              <w:ind w:right="113"/>
            </w:pPr>
            <w:r w:rsidRPr="00957768">
              <w:t>Les autres parties sont notées. En effet, même si le Conseil fédéral reconnaît la valeur et la pertinence de la définition de l’antisémitisme de l’Alliance internationale pour la mémoire de l’Holocauste (IHRA), il serait inhabituel et contraire à la législation que les autorités suisses valident expressément un texte international non contraignant après son adoption à l’échelon international. En outre, le Parlement suisse se penche actuellement sur l'initiative parlementaire (23.400) visant à interdire l'utilisation publique de symboles nazis par une loi spéciale, sans garantie sur l’issue de cette initiative.</w:t>
            </w:r>
          </w:p>
        </w:tc>
      </w:tr>
      <w:tr w:rsidR="00957768" w:rsidRPr="00957768" w14:paraId="4D2CD96C" w14:textId="77777777" w:rsidTr="00957768">
        <w:tc>
          <w:tcPr>
            <w:tcW w:w="2400" w:type="dxa"/>
            <w:shd w:val="clear" w:color="auto" w:fill="auto"/>
          </w:tcPr>
          <w:p w14:paraId="65AC3CB1" w14:textId="77777777" w:rsidR="00957768" w:rsidRPr="00957768" w:rsidRDefault="00957768" w:rsidP="00957768">
            <w:pPr>
              <w:spacing w:before="40" w:after="120"/>
              <w:ind w:right="113"/>
            </w:pPr>
            <w:r w:rsidRPr="00957768">
              <w:t>39.111</w:t>
            </w:r>
          </w:p>
        </w:tc>
        <w:tc>
          <w:tcPr>
            <w:tcW w:w="1711" w:type="dxa"/>
            <w:shd w:val="clear" w:color="auto" w:fill="auto"/>
          </w:tcPr>
          <w:p w14:paraId="1BA12EB1" w14:textId="77777777" w:rsidR="00957768" w:rsidRPr="00957768" w:rsidRDefault="00957768" w:rsidP="00957768">
            <w:pPr>
              <w:spacing w:before="40" w:after="120"/>
              <w:ind w:right="113"/>
            </w:pPr>
            <w:r w:rsidRPr="00957768">
              <w:t>Acceptée</w:t>
            </w:r>
          </w:p>
        </w:tc>
        <w:tc>
          <w:tcPr>
            <w:tcW w:w="4253" w:type="dxa"/>
            <w:shd w:val="clear" w:color="auto" w:fill="auto"/>
          </w:tcPr>
          <w:p w14:paraId="1188EE5B" w14:textId="77777777" w:rsidR="00957768" w:rsidRPr="00957768" w:rsidRDefault="00957768" w:rsidP="00957768">
            <w:pPr>
              <w:spacing w:before="40" w:after="120"/>
              <w:ind w:right="113"/>
            </w:pPr>
          </w:p>
        </w:tc>
      </w:tr>
      <w:tr w:rsidR="00957768" w:rsidRPr="00957768" w14:paraId="49E31D03" w14:textId="77777777" w:rsidTr="00957768">
        <w:tc>
          <w:tcPr>
            <w:tcW w:w="2400" w:type="dxa"/>
            <w:shd w:val="clear" w:color="auto" w:fill="auto"/>
          </w:tcPr>
          <w:p w14:paraId="4C9DDF32" w14:textId="77777777" w:rsidR="00957768" w:rsidRPr="00957768" w:rsidRDefault="00957768" w:rsidP="00957768">
            <w:pPr>
              <w:spacing w:before="40" w:after="120"/>
              <w:ind w:right="113"/>
            </w:pPr>
            <w:r w:rsidRPr="00957768">
              <w:t>39.112</w:t>
            </w:r>
          </w:p>
        </w:tc>
        <w:tc>
          <w:tcPr>
            <w:tcW w:w="1711" w:type="dxa"/>
            <w:shd w:val="clear" w:color="auto" w:fill="auto"/>
          </w:tcPr>
          <w:p w14:paraId="5F886EA2" w14:textId="77777777" w:rsidR="00957768" w:rsidRPr="00957768" w:rsidRDefault="00957768" w:rsidP="00957768">
            <w:pPr>
              <w:spacing w:before="40" w:after="120"/>
              <w:ind w:right="113"/>
            </w:pPr>
            <w:r w:rsidRPr="00957768">
              <w:t>Acceptée</w:t>
            </w:r>
          </w:p>
        </w:tc>
        <w:tc>
          <w:tcPr>
            <w:tcW w:w="4253" w:type="dxa"/>
            <w:shd w:val="clear" w:color="auto" w:fill="auto"/>
          </w:tcPr>
          <w:p w14:paraId="10092528" w14:textId="77777777" w:rsidR="00957768" w:rsidRPr="00957768" w:rsidRDefault="00957768" w:rsidP="00957768">
            <w:pPr>
              <w:spacing w:before="40" w:after="120"/>
              <w:ind w:right="113"/>
            </w:pPr>
          </w:p>
        </w:tc>
      </w:tr>
      <w:tr w:rsidR="00957768" w:rsidRPr="00957768" w14:paraId="54D663CF" w14:textId="77777777" w:rsidTr="00957768">
        <w:tc>
          <w:tcPr>
            <w:tcW w:w="2400" w:type="dxa"/>
            <w:shd w:val="clear" w:color="auto" w:fill="auto"/>
          </w:tcPr>
          <w:p w14:paraId="28DCDFBF" w14:textId="77777777" w:rsidR="00957768" w:rsidRPr="00957768" w:rsidRDefault="00957768" w:rsidP="00957768">
            <w:pPr>
              <w:spacing w:before="40" w:after="120"/>
              <w:ind w:right="113"/>
            </w:pPr>
            <w:r w:rsidRPr="00957768">
              <w:t>39.113</w:t>
            </w:r>
          </w:p>
        </w:tc>
        <w:tc>
          <w:tcPr>
            <w:tcW w:w="1711" w:type="dxa"/>
            <w:shd w:val="clear" w:color="auto" w:fill="auto"/>
          </w:tcPr>
          <w:p w14:paraId="3C806C31" w14:textId="77777777" w:rsidR="00957768" w:rsidRPr="00957768" w:rsidRDefault="00957768" w:rsidP="00957768">
            <w:pPr>
              <w:spacing w:before="40" w:after="120"/>
              <w:ind w:right="113"/>
            </w:pPr>
            <w:r w:rsidRPr="00957768">
              <w:t>Notée</w:t>
            </w:r>
          </w:p>
        </w:tc>
        <w:tc>
          <w:tcPr>
            <w:tcW w:w="4253" w:type="dxa"/>
            <w:shd w:val="clear" w:color="auto" w:fill="auto"/>
          </w:tcPr>
          <w:p w14:paraId="25C36A6B" w14:textId="77777777" w:rsidR="00957768" w:rsidRPr="00957768" w:rsidRDefault="00957768" w:rsidP="00957768">
            <w:pPr>
              <w:spacing w:before="40" w:after="120"/>
              <w:ind w:right="113"/>
            </w:pPr>
          </w:p>
        </w:tc>
      </w:tr>
      <w:tr w:rsidR="00957768" w:rsidRPr="00957768" w14:paraId="5817A8DB" w14:textId="77777777" w:rsidTr="00957768">
        <w:tc>
          <w:tcPr>
            <w:tcW w:w="2400" w:type="dxa"/>
            <w:shd w:val="clear" w:color="auto" w:fill="auto"/>
          </w:tcPr>
          <w:p w14:paraId="3FBFED57" w14:textId="77777777" w:rsidR="00957768" w:rsidRPr="00957768" w:rsidRDefault="00957768" w:rsidP="00957768">
            <w:pPr>
              <w:spacing w:before="40" w:after="120"/>
              <w:ind w:right="113"/>
            </w:pPr>
            <w:r w:rsidRPr="00957768">
              <w:t>39.114</w:t>
            </w:r>
          </w:p>
        </w:tc>
        <w:tc>
          <w:tcPr>
            <w:tcW w:w="1711" w:type="dxa"/>
            <w:shd w:val="clear" w:color="auto" w:fill="auto"/>
          </w:tcPr>
          <w:p w14:paraId="41010716" w14:textId="77777777" w:rsidR="00957768" w:rsidRPr="00957768" w:rsidRDefault="00957768" w:rsidP="00957768">
            <w:pPr>
              <w:spacing w:before="40" w:after="120"/>
              <w:ind w:right="113"/>
            </w:pPr>
            <w:r w:rsidRPr="00957768">
              <w:t>Acceptée</w:t>
            </w:r>
          </w:p>
        </w:tc>
        <w:tc>
          <w:tcPr>
            <w:tcW w:w="4253" w:type="dxa"/>
            <w:shd w:val="clear" w:color="auto" w:fill="auto"/>
          </w:tcPr>
          <w:p w14:paraId="5F79A0B8" w14:textId="77777777" w:rsidR="00957768" w:rsidRPr="00957768" w:rsidRDefault="00957768" w:rsidP="00957768">
            <w:pPr>
              <w:spacing w:before="40" w:after="120"/>
              <w:ind w:right="113"/>
            </w:pPr>
          </w:p>
        </w:tc>
      </w:tr>
      <w:tr w:rsidR="00957768" w:rsidRPr="00957768" w14:paraId="16C4E550" w14:textId="77777777" w:rsidTr="00957768">
        <w:tc>
          <w:tcPr>
            <w:tcW w:w="2400" w:type="dxa"/>
            <w:shd w:val="clear" w:color="auto" w:fill="auto"/>
          </w:tcPr>
          <w:p w14:paraId="1EB5B69F" w14:textId="77777777" w:rsidR="00957768" w:rsidRPr="00957768" w:rsidRDefault="00957768" w:rsidP="00957768">
            <w:pPr>
              <w:spacing w:before="40" w:after="120"/>
              <w:ind w:right="113"/>
            </w:pPr>
            <w:r w:rsidRPr="00957768">
              <w:t>39.115</w:t>
            </w:r>
          </w:p>
        </w:tc>
        <w:tc>
          <w:tcPr>
            <w:tcW w:w="1711" w:type="dxa"/>
            <w:shd w:val="clear" w:color="auto" w:fill="auto"/>
          </w:tcPr>
          <w:p w14:paraId="3C2BBC2B" w14:textId="77777777" w:rsidR="00957768" w:rsidRPr="00957768" w:rsidRDefault="00957768" w:rsidP="00957768">
            <w:pPr>
              <w:spacing w:before="40" w:after="120"/>
              <w:ind w:right="113"/>
            </w:pPr>
            <w:r w:rsidRPr="00957768">
              <w:t>Notée</w:t>
            </w:r>
          </w:p>
        </w:tc>
        <w:tc>
          <w:tcPr>
            <w:tcW w:w="4253" w:type="dxa"/>
            <w:shd w:val="clear" w:color="auto" w:fill="auto"/>
          </w:tcPr>
          <w:p w14:paraId="74DE7F41" w14:textId="77777777" w:rsidR="00957768" w:rsidRPr="00957768" w:rsidRDefault="00957768" w:rsidP="00957768">
            <w:pPr>
              <w:spacing w:before="40" w:after="120"/>
              <w:ind w:right="113"/>
            </w:pPr>
          </w:p>
        </w:tc>
      </w:tr>
      <w:tr w:rsidR="00957768" w:rsidRPr="00957768" w14:paraId="1922BAAC" w14:textId="77777777" w:rsidTr="00957768">
        <w:tc>
          <w:tcPr>
            <w:tcW w:w="2400" w:type="dxa"/>
            <w:shd w:val="clear" w:color="auto" w:fill="auto"/>
          </w:tcPr>
          <w:p w14:paraId="1A9DFBEA" w14:textId="77777777" w:rsidR="00957768" w:rsidRPr="00957768" w:rsidRDefault="00957768" w:rsidP="00957768">
            <w:pPr>
              <w:spacing w:before="40" w:after="120"/>
              <w:ind w:right="113"/>
            </w:pPr>
            <w:r w:rsidRPr="00957768">
              <w:lastRenderedPageBreak/>
              <w:t>39.116</w:t>
            </w:r>
          </w:p>
        </w:tc>
        <w:tc>
          <w:tcPr>
            <w:tcW w:w="1711" w:type="dxa"/>
            <w:shd w:val="clear" w:color="auto" w:fill="auto"/>
          </w:tcPr>
          <w:p w14:paraId="39D60F48" w14:textId="77777777" w:rsidR="00957768" w:rsidRPr="00957768" w:rsidRDefault="00957768" w:rsidP="00957768">
            <w:pPr>
              <w:spacing w:before="40" w:after="120"/>
              <w:ind w:right="113"/>
            </w:pPr>
            <w:r w:rsidRPr="00957768">
              <w:t>Acceptée</w:t>
            </w:r>
          </w:p>
        </w:tc>
        <w:tc>
          <w:tcPr>
            <w:tcW w:w="4253" w:type="dxa"/>
            <w:shd w:val="clear" w:color="auto" w:fill="auto"/>
          </w:tcPr>
          <w:p w14:paraId="64151DBD" w14:textId="77777777" w:rsidR="00957768" w:rsidRPr="00957768" w:rsidRDefault="00957768" w:rsidP="00957768">
            <w:pPr>
              <w:spacing w:before="40" w:after="120"/>
              <w:ind w:right="113"/>
            </w:pPr>
            <w:r w:rsidRPr="00957768">
              <w:t xml:space="preserve">Le Parlement suisse envisage actuellement d'introduire le crime de torture en tant qu'infraction explicite dans le code pénal suisse. La Commission des affaires juridiques du Conseil national doit rédiger une disposition légale correspondante d'ici au 29 mars 2024. Étant donné que l'initiative revient au Parlement, ni l'exécutif ni l'administration fédérale ne contrôlent l'issue de ce projet législatif. </w:t>
            </w:r>
          </w:p>
        </w:tc>
      </w:tr>
      <w:tr w:rsidR="00957768" w:rsidRPr="00957768" w14:paraId="560B08A8" w14:textId="77777777" w:rsidTr="00957768">
        <w:tc>
          <w:tcPr>
            <w:tcW w:w="2400" w:type="dxa"/>
            <w:shd w:val="clear" w:color="auto" w:fill="auto"/>
          </w:tcPr>
          <w:p w14:paraId="6460183F" w14:textId="77777777" w:rsidR="00957768" w:rsidRPr="00957768" w:rsidRDefault="00957768" w:rsidP="00957768">
            <w:pPr>
              <w:spacing w:before="40" w:after="120"/>
              <w:ind w:right="113"/>
            </w:pPr>
            <w:r w:rsidRPr="00957768">
              <w:t>39.117</w:t>
            </w:r>
          </w:p>
        </w:tc>
        <w:tc>
          <w:tcPr>
            <w:tcW w:w="1711" w:type="dxa"/>
            <w:shd w:val="clear" w:color="auto" w:fill="auto"/>
          </w:tcPr>
          <w:p w14:paraId="558F18D4" w14:textId="77777777" w:rsidR="00957768" w:rsidRPr="00957768" w:rsidRDefault="00957768" w:rsidP="00957768">
            <w:pPr>
              <w:spacing w:before="40" w:after="120"/>
              <w:ind w:right="113"/>
            </w:pPr>
            <w:r w:rsidRPr="00957768">
              <w:t>Notée</w:t>
            </w:r>
          </w:p>
        </w:tc>
        <w:tc>
          <w:tcPr>
            <w:tcW w:w="4253" w:type="dxa"/>
            <w:shd w:val="clear" w:color="auto" w:fill="auto"/>
          </w:tcPr>
          <w:p w14:paraId="6DB86517" w14:textId="77777777" w:rsidR="00957768" w:rsidRPr="00957768" w:rsidRDefault="00957768" w:rsidP="00957768">
            <w:pPr>
              <w:spacing w:before="40" w:after="120"/>
              <w:ind w:right="113"/>
            </w:pPr>
          </w:p>
        </w:tc>
      </w:tr>
      <w:tr w:rsidR="00957768" w:rsidRPr="00957768" w14:paraId="308CE85D" w14:textId="77777777" w:rsidTr="00957768">
        <w:tc>
          <w:tcPr>
            <w:tcW w:w="2400" w:type="dxa"/>
            <w:shd w:val="clear" w:color="auto" w:fill="auto"/>
          </w:tcPr>
          <w:p w14:paraId="0058050E" w14:textId="77777777" w:rsidR="00957768" w:rsidRPr="00957768" w:rsidRDefault="00957768" w:rsidP="00957768">
            <w:pPr>
              <w:spacing w:before="40" w:after="120"/>
              <w:ind w:right="113"/>
            </w:pPr>
            <w:r w:rsidRPr="00957768">
              <w:t>39.118</w:t>
            </w:r>
          </w:p>
        </w:tc>
        <w:tc>
          <w:tcPr>
            <w:tcW w:w="1711" w:type="dxa"/>
            <w:shd w:val="clear" w:color="auto" w:fill="auto"/>
          </w:tcPr>
          <w:p w14:paraId="4BC68C67" w14:textId="77777777" w:rsidR="00957768" w:rsidRPr="00957768" w:rsidRDefault="00957768" w:rsidP="00957768">
            <w:pPr>
              <w:spacing w:before="40" w:after="120"/>
              <w:ind w:right="113"/>
            </w:pPr>
            <w:r w:rsidRPr="00957768">
              <w:t>Acceptée</w:t>
            </w:r>
          </w:p>
        </w:tc>
        <w:tc>
          <w:tcPr>
            <w:tcW w:w="4253" w:type="dxa"/>
            <w:shd w:val="clear" w:color="auto" w:fill="auto"/>
          </w:tcPr>
          <w:p w14:paraId="1B052C9B" w14:textId="77777777" w:rsidR="00957768" w:rsidRPr="00957768" w:rsidRDefault="00957768" w:rsidP="00957768">
            <w:pPr>
              <w:spacing w:before="40" w:after="120"/>
              <w:ind w:right="113"/>
            </w:pPr>
          </w:p>
        </w:tc>
      </w:tr>
      <w:tr w:rsidR="00957768" w:rsidRPr="00957768" w14:paraId="6D1F0EC8" w14:textId="77777777" w:rsidTr="00957768">
        <w:tc>
          <w:tcPr>
            <w:tcW w:w="2400" w:type="dxa"/>
            <w:shd w:val="clear" w:color="auto" w:fill="auto"/>
          </w:tcPr>
          <w:p w14:paraId="28BAF826" w14:textId="77777777" w:rsidR="00957768" w:rsidRPr="00957768" w:rsidRDefault="00957768" w:rsidP="00957768">
            <w:pPr>
              <w:spacing w:before="40" w:after="120"/>
              <w:ind w:right="113"/>
            </w:pPr>
            <w:r w:rsidRPr="00957768">
              <w:t>39.119, 39.120, 39.121, 39.122</w:t>
            </w:r>
          </w:p>
        </w:tc>
        <w:tc>
          <w:tcPr>
            <w:tcW w:w="1711" w:type="dxa"/>
            <w:shd w:val="clear" w:color="auto" w:fill="auto"/>
          </w:tcPr>
          <w:p w14:paraId="27CEA4C5" w14:textId="77777777" w:rsidR="00957768" w:rsidRPr="00957768" w:rsidRDefault="00957768" w:rsidP="00957768">
            <w:pPr>
              <w:spacing w:before="40" w:after="120"/>
              <w:ind w:right="113"/>
            </w:pPr>
            <w:r w:rsidRPr="00957768">
              <w:t>Notées</w:t>
            </w:r>
          </w:p>
        </w:tc>
        <w:tc>
          <w:tcPr>
            <w:tcW w:w="4253" w:type="dxa"/>
            <w:shd w:val="clear" w:color="auto" w:fill="auto"/>
          </w:tcPr>
          <w:p w14:paraId="3D93E0AD" w14:textId="77777777" w:rsidR="00957768" w:rsidRPr="00957768" w:rsidRDefault="00957768" w:rsidP="00957768">
            <w:pPr>
              <w:spacing w:before="40" w:after="120"/>
              <w:ind w:right="113"/>
            </w:pPr>
          </w:p>
        </w:tc>
      </w:tr>
      <w:tr w:rsidR="00957768" w:rsidRPr="00957768" w14:paraId="192DBF92" w14:textId="77777777" w:rsidTr="00957768">
        <w:tc>
          <w:tcPr>
            <w:tcW w:w="2400" w:type="dxa"/>
            <w:shd w:val="clear" w:color="auto" w:fill="auto"/>
          </w:tcPr>
          <w:p w14:paraId="5B8708DD" w14:textId="77777777" w:rsidR="00957768" w:rsidRPr="00957768" w:rsidRDefault="00957768" w:rsidP="00957768">
            <w:pPr>
              <w:spacing w:before="40" w:after="120"/>
              <w:ind w:right="113"/>
            </w:pPr>
            <w:r w:rsidRPr="00957768">
              <w:t>39.123</w:t>
            </w:r>
          </w:p>
        </w:tc>
        <w:tc>
          <w:tcPr>
            <w:tcW w:w="1711" w:type="dxa"/>
            <w:shd w:val="clear" w:color="auto" w:fill="auto"/>
          </w:tcPr>
          <w:p w14:paraId="666BEA03" w14:textId="77777777" w:rsidR="00957768" w:rsidRPr="00957768" w:rsidRDefault="00957768" w:rsidP="00957768">
            <w:pPr>
              <w:spacing w:before="40" w:after="120"/>
              <w:ind w:right="113"/>
            </w:pPr>
            <w:r w:rsidRPr="00957768">
              <w:t>Notée</w:t>
            </w:r>
          </w:p>
        </w:tc>
        <w:tc>
          <w:tcPr>
            <w:tcW w:w="4253" w:type="dxa"/>
            <w:shd w:val="clear" w:color="auto" w:fill="auto"/>
          </w:tcPr>
          <w:p w14:paraId="54FD6C3A" w14:textId="77777777" w:rsidR="00957768" w:rsidRPr="00957768" w:rsidRDefault="00957768" w:rsidP="00957768">
            <w:pPr>
              <w:spacing w:before="40" w:after="120"/>
              <w:ind w:right="113"/>
            </w:pPr>
            <w:r w:rsidRPr="00957768">
              <w:t>La Commission nationale de prévention de la torture a déjà prouvé sa capacité à opérer de manière indépendante. Des garanties d’indépendance supplémentaires ne sont donc pas nécessaires.</w:t>
            </w:r>
          </w:p>
        </w:tc>
      </w:tr>
      <w:tr w:rsidR="00957768" w:rsidRPr="00957768" w14:paraId="39C8FFC2" w14:textId="77777777" w:rsidTr="00957768">
        <w:tc>
          <w:tcPr>
            <w:tcW w:w="2400" w:type="dxa"/>
            <w:shd w:val="clear" w:color="auto" w:fill="auto"/>
          </w:tcPr>
          <w:p w14:paraId="0B1AF6FE" w14:textId="77777777" w:rsidR="00957768" w:rsidRPr="00957768" w:rsidRDefault="00957768" w:rsidP="00957768">
            <w:pPr>
              <w:spacing w:before="40" w:after="120"/>
              <w:ind w:right="113"/>
            </w:pPr>
            <w:r w:rsidRPr="00957768">
              <w:t>39.124</w:t>
            </w:r>
          </w:p>
        </w:tc>
        <w:tc>
          <w:tcPr>
            <w:tcW w:w="1711" w:type="dxa"/>
            <w:shd w:val="clear" w:color="auto" w:fill="auto"/>
          </w:tcPr>
          <w:p w14:paraId="24823588" w14:textId="77777777" w:rsidR="00957768" w:rsidRPr="00957768" w:rsidRDefault="00957768" w:rsidP="00957768">
            <w:pPr>
              <w:spacing w:before="40" w:after="120"/>
              <w:ind w:right="113"/>
            </w:pPr>
            <w:r w:rsidRPr="00957768">
              <w:t>Acceptée</w:t>
            </w:r>
          </w:p>
        </w:tc>
        <w:tc>
          <w:tcPr>
            <w:tcW w:w="4253" w:type="dxa"/>
            <w:shd w:val="clear" w:color="auto" w:fill="auto"/>
          </w:tcPr>
          <w:p w14:paraId="324C7248" w14:textId="77777777" w:rsidR="00957768" w:rsidRPr="00957768" w:rsidRDefault="00957768" w:rsidP="00957768">
            <w:pPr>
              <w:spacing w:before="40" w:after="120"/>
              <w:ind w:right="113"/>
            </w:pPr>
            <w:r w:rsidRPr="00957768">
              <w:t>La législation suisse remplit déjà toutes les normes internationales en matière de droits de l’homme.</w:t>
            </w:r>
          </w:p>
        </w:tc>
      </w:tr>
      <w:tr w:rsidR="00957768" w:rsidRPr="00957768" w14:paraId="6E1D5CA4" w14:textId="77777777" w:rsidTr="00957768">
        <w:tc>
          <w:tcPr>
            <w:tcW w:w="2400" w:type="dxa"/>
            <w:shd w:val="clear" w:color="auto" w:fill="auto"/>
          </w:tcPr>
          <w:p w14:paraId="6F0899E1" w14:textId="77777777" w:rsidR="00957768" w:rsidRPr="00957768" w:rsidRDefault="00957768" w:rsidP="00957768">
            <w:pPr>
              <w:spacing w:before="40" w:after="120"/>
              <w:ind w:right="113"/>
            </w:pPr>
            <w:r w:rsidRPr="00957768">
              <w:t>39.125</w:t>
            </w:r>
          </w:p>
        </w:tc>
        <w:tc>
          <w:tcPr>
            <w:tcW w:w="1711" w:type="dxa"/>
            <w:shd w:val="clear" w:color="auto" w:fill="auto"/>
          </w:tcPr>
          <w:p w14:paraId="380435DD" w14:textId="77777777" w:rsidR="00957768" w:rsidRPr="00957768" w:rsidRDefault="00957768" w:rsidP="00957768">
            <w:pPr>
              <w:spacing w:before="40" w:after="120"/>
              <w:ind w:right="113"/>
            </w:pPr>
            <w:r w:rsidRPr="00957768">
              <w:t>Notée</w:t>
            </w:r>
          </w:p>
        </w:tc>
        <w:tc>
          <w:tcPr>
            <w:tcW w:w="4253" w:type="dxa"/>
            <w:shd w:val="clear" w:color="auto" w:fill="auto"/>
          </w:tcPr>
          <w:p w14:paraId="14933322" w14:textId="77777777" w:rsidR="00957768" w:rsidRPr="00957768" w:rsidRDefault="00957768" w:rsidP="00957768">
            <w:pPr>
              <w:spacing w:before="40" w:after="120"/>
              <w:ind w:right="113"/>
            </w:pPr>
          </w:p>
        </w:tc>
      </w:tr>
      <w:tr w:rsidR="00957768" w:rsidRPr="00957768" w14:paraId="49AFB8E0" w14:textId="77777777" w:rsidTr="00957768">
        <w:tc>
          <w:tcPr>
            <w:tcW w:w="2400" w:type="dxa"/>
            <w:shd w:val="clear" w:color="auto" w:fill="auto"/>
          </w:tcPr>
          <w:p w14:paraId="7777EFBE" w14:textId="77777777" w:rsidR="00957768" w:rsidRPr="00957768" w:rsidRDefault="00957768" w:rsidP="00957768">
            <w:pPr>
              <w:spacing w:before="40" w:after="120"/>
              <w:ind w:right="113"/>
            </w:pPr>
            <w:r w:rsidRPr="00957768">
              <w:t>39.126</w:t>
            </w:r>
          </w:p>
        </w:tc>
        <w:tc>
          <w:tcPr>
            <w:tcW w:w="1711" w:type="dxa"/>
            <w:shd w:val="clear" w:color="auto" w:fill="auto"/>
          </w:tcPr>
          <w:p w14:paraId="4F354914" w14:textId="77777777" w:rsidR="00957768" w:rsidRPr="00957768" w:rsidRDefault="00957768" w:rsidP="00957768">
            <w:pPr>
              <w:spacing w:before="40" w:after="120"/>
              <w:ind w:right="113"/>
            </w:pPr>
            <w:r w:rsidRPr="00957768">
              <w:t>Notée</w:t>
            </w:r>
          </w:p>
        </w:tc>
        <w:tc>
          <w:tcPr>
            <w:tcW w:w="4253" w:type="dxa"/>
            <w:shd w:val="clear" w:color="auto" w:fill="auto"/>
          </w:tcPr>
          <w:p w14:paraId="4A416440" w14:textId="77777777" w:rsidR="00957768" w:rsidRPr="00957768" w:rsidRDefault="00957768" w:rsidP="00957768">
            <w:pPr>
              <w:spacing w:before="40" w:after="120"/>
              <w:ind w:right="113"/>
            </w:pPr>
          </w:p>
        </w:tc>
      </w:tr>
      <w:tr w:rsidR="00957768" w:rsidRPr="00957768" w14:paraId="1F1D1613" w14:textId="77777777" w:rsidTr="00957768">
        <w:tc>
          <w:tcPr>
            <w:tcW w:w="2400" w:type="dxa"/>
            <w:shd w:val="clear" w:color="auto" w:fill="auto"/>
          </w:tcPr>
          <w:p w14:paraId="75544A1B" w14:textId="77777777" w:rsidR="00957768" w:rsidRPr="00957768" w:rsidRDefault="00957768" w:rsidP="00957768">
            <w:pPr>
              <w:spacing w:before="40" w:after="120"/>
              <w:ind w:right="113"/>
            </w:pPr>
            <w:r w:rsidRPr="00957768">
              <w:t>39.127</w:t>
            </w:r>
          </w:p>
        </w:tc>
        <w:tc>
          <w:tcPr>
            <w:tcW w:w="1711" w:type="dxa"/>
            <w:shd w:val="clear" w:color="auto" w:fill="auto"/>
          </w:tcPr>
          <w:p w14:paraId="3DABDAC1" w14:textId="77777777" w:rsidR="00957768" w:rsidRPr="00957768" w:rsidRDefault="00957768" w:rsidP="00957768">
            <w:pPr>
              <w:spacing w:before="40" w:after="120"/>
              <w:ind w:right="113"/>
            </w:pPr>
            <w:r w:rsidRPr="00957768">
              <w:t>Acceptée</w:t>
            </w:r>
          </w:p>
        </w:tc>
        <w:tc>
          <w:tcPr>
            <w:tcW w:w="4253" w:type="dxa"/>
            <w:shd w:val="clear" w:color="auto" w:fill="auto"/>
          </w:tcPr>
          <w:p w14:paraId="04F3FC27" w14:textId="77777777" w:rsidR="00957768" w:rsidRPr="00957768" w:rsidRDefault="00957768" w:rsidP="00957768">
            <w:pPr>
              <w:spacing w:before="40" w:after="120"/>
              <w:ind w:right="113"/>
            </w:pPr>
          </w:p>
        </w:tc>
      </w:tr>
      <w:tr w:rsidR="00957768" w:rsidRPr="00957768" w14:paraId="6F8654A7" w14:textId="77777777" w:rsidTr="00957768">
        <w:tc>
          <w:tcPr>
            <w:tcW w:w="2400" w:type="dxa"/>
            <w:shd w:val="clear" w:color="auto" w:fill="auto"/>
          </w:tcPr>
          <w:p w14:paraId="39E48954" w14:textId="77777777" w:rsidR="00957768" w:rsidRPr="00957768" w:rsidRDefault="00957768" w:rsidP="00957768">
            <w:pPr>
              <w:spacing w:before="40" w:after="120"/>
              <w:ind w:right="113"/>
            </w:pPr>
            <w:r w:rsidRPr="00957768">
              <w:t>39.128</w:t>
            </w:r>
          </w:p>
        </w:tc>
        <w:tc>
          <w:tcPr>
            <w:tcW w:w="1711" w:type="dxa"/>
            <w:shd w:val="clear" w:color="auto" w:fill="auto"/>
          </w:tcPr>
          <w:p w14:paraId="0F753EB9" w14:textId="77777777" w:rsidR="00957768" w:rsidRPr="00957768" w:rsidRDefault="00957768" w:rsidP="00957768">
            <w:pPr>
              <w:spacing w:before="40" w:after="120"/>
              <w:ind w:right="113"/>
            </w:pPr>
            <w:r w:rsidRPr="00957768">
              <w:t>Notée</w:t>
            </w:r>
          </w:p>
        </w:tc>
        <w:tc>
          <w:tcPr>
            <w:tcW w:w="4253" w:type="dxa"/>
            <w:shd w:val="clear" w:color="auto" w:fill="auto"/>
          </w:tcPr>
          <w:p w14:paraId="1FF40591" w14:textId="77777777" w:rsidR="00957768" w:rsidRPr="00957768" w:rsidRDefault="00957768" w:rsidP="00957768">
            <w:pPr>
              <w:spacing w:before="40" w:after="120"/>
              <w:ind w:right="113"/>
            </w:pPr>
          </w:p>
        </w:tc>
      </w:tr>
      <w:tr w:rsidR="00957768" w:rsidRPr="00957768" w14:paraId="2D4E6B55" w14:textId="77777777" w:rsidTr="00957768">
        <w:tc>
          <w:tcPr>
            <w:tcW w:w="2400" w:type="dxa"/>
            <w:shd w:val="clear" w:color="auto" w:fill="auto"/>
          </w:tcPr>
          <w:p w14:paraId="0F6A87BA" w14:textId="77777777" w:rsidR="00957768" w:rsidRPr="00957768" w:rsidRDefault="00957768" w:rsidP="00957768">
            <w:pPr>
              <w:spacing w:before="40" w:after="120"/>
              <w:ind w:right="113"/>
            </w:pPr>
            <w:r w:rsidRPr="00957768">
              <w:t>39.129</w:t>
            </w:r>
          </w:p>
        </w:tc>
        <w:tc>
          <w:tcPr>
            <w:tcW w:w="1711" w:type="dxa"/>
            <w:shd w:val="clear" w:color="auto" w:fill="auto"/>
          </w:tcPr>
          <w:p w14:paraId="04E5A432" w14:textId="77777777" w:rsidR="00957768" w:rsidRPr="00957768" w:rsidRDefault="00957768" w:rsidP="00957768">
            <w:pPr>
              <w:spacing w:before="40" w:after="120"/>
              <w:ind w:right="113"/>
            </w:pPr>
            <w:r w:rsidRPr="00957768">
              <w:t>Notée</w:t>
            </w:r>
          </w:p>
        </w:tc>
        <w:tc>
          <w:tcPr>
            <w:tcW w:w="4253" w:type="dxa"/>
            <w:shd w:val="clear" w:color="auto" w:fill="auto"/>
          </w:tcPr>
          <w:p w14:paraId="78D8B96C" w14:textId="77777777" w:rsidR="00957768" w:rsidRPr="00957768" w:rsidRDefault="00957768" w:rsidP="00957768">
            <w:pPr>
              <w:spacing w:before="40" w:after="120"/>
              <w:ind w:right="113"/>
            </w:pPr>
          </w:p>
        </w:tc>
      </w:tr>
      <w:tr w:rsidR="00957768" w:rsidRPr="00957768" w14:paraId="52D71449" w14:textId="77777777" w:rsidTr="00957768">
        <w:tc>
          <w:tcPr>
            <w:tcW w:w="2400" w:type="dxa"/>
            <w:shd w:val="clear" w:color="auto" w:fill="auto"/>
          </w:tcPr>
          <w:p w14:paraId="3478628A" w14:textId="77777777" w:rsidR="00957768" w:rsidRPr="00957768" w:rsidRDefault="00957768" w:rsidP="00957768">
            <w:pPr>
              <w:spacing w:before="40" w:after="120"/>
              <w:ind w:right="113"/>
            </w:pPr>
            <w:r w:rsidRPr="00957768">
              <w:t>39.130</w:t>
            </w:r>
          </w:p>
        </w:tc>
        <w:tc>
          <w:tcPr>
            <w:tcW w:w="1711" w:type="dxa"/>
            <w:shd w:val="clear" w:color="auto" w:fill="auto"/>
          </w:tcPr>
          <w:p w14:paraId="096906A0" w14:textId="77777777" w:rsidR="00957768" w:rsidRPr="00957768" w:rsidRDefault="00957768" w:rsidP="00957768">
            <w:pPr>
              <w:spacing w:before="40" w:after="120"/>
              <w:ind w:right="113"/>
            </w:pPr>
            <w:r w:rsidRPr="00957768">
              <w:t>Notée</w:t>
            </w:r>
          </w:p>
        </w:tc>
        <w:tc>
          <w:tcPr>
            <w:tcW w:w="4253" w:type="dxa"/>
            <w:shd w:val="clear" w:color="auto" w:fill="auto"/>
          </w:tcPr>
          <w:p w14:paraId="1D2FEE56" w14:textId="77777777" w:rsidR="00957768" w:rsidRPr="00957768" w:rsidRDefault="00957768" w:rsidP="00957768">
            <w:pPr>
              <w:spacing w:before="40" w:after="120"/>
              <w:ind w:right="113"/>
            </w:pPr>
          </w:p>
        </w:tc>
      </w:tr>
      <w:tr w:rsidR="00957768" w:rsidRPr="00957768" w14:paraId="1878B130" w14:textId="77777777" w:rsidTr="00957768">
        <w:tc>
          <w:tcPr>
            <w:tcW w:w="2400" w:type="dxa"/>
            <w:shd w:val="clear" w:color="auto" w:fill="auto"/>
          </w:tcPr>
          <w:p w14:paraId="20321375" w14:textId="77777777" w:rsidR="00957768" w:rsidRPr="00957768" w:rsidRDefault="00957768" w:rsidP="00957768">
            <w:pPr>
              <w:spacing w:before="40" w:after="120"/>
              <w:ind w:right="113"/>
            </w:pPr>
            <w:r w:rsidRPr="00957768">
              <w:t>39.131</w:t>
            </w:r>
          </w:p>
        </w:tc>
        <w:tc>
          <w:tcPr>
            <w:tcW w:w="1711" w:type="dxa"/>
            <w:shd w:val="clear" w:color="auto" w:fill="auto"/>
          </w:tcPr>
          <w:p w14:paraId="3C21284D" w14:textId="77777777" w:rsidR="00957768" w:rsidRPr="00957768" w:rsidRDefault="00957768" w:rsidP="00957768">
            <w:pPr>
              <w:spacing w:before="40" w:after="120"/>
              <w:ind w:right="113"/>
            </w:pPr>
            <w:r w:rsidRPr="00957768">
              <w:t>Notée</w:t>
            </w:r>
          </w:p>
        </w:tc>
        <w:tc>
          <w:tcPr>
            <w:tcW w:w="4253" w:type="dxa"/>
            <w:shd w:val="clear" w:color="auto" w:fill="auto"/>
          </w:tcPr>
          <w:p w14:paraId="5F13DFAC" w14:textId="77777777" w:rsidR="00957768" w:rsidRPr="00957768" w:rsidRDefault="00957768" w:rsidP="00957768">
            <w:pPr>
              <w:spacing w:before="40" w:after="120"/>
              <w:ind w:right="113"/>
            </w:pPr>
          </w:p>
        </w:tc>
      </w:tr>
      <w:tr w:rsidR="00957768" w:rsidRPr="00957768" w14:paraId="4AA3ADB9" w14:textId="77777777" w:rsidTr="00957768">
        <w:tc>
          <w:tcPr>
            <w:tcW w:w="2400" w:type="dxa"/>
            <w:shd w:val="clear" w:color="auto" w:fill="auto"/>
          </w:tcPr>
          <w:p w14:paraId="693240E6" w14:textId="77777777" w:rsidR="00957768" w:rsidRPr="00957768" w:rsidRDefault="00957768" w:rsidP="00957768">
            <w:pPr>
              <w:spacing w:before="40" w:after="120"/>
              <w:ind w:right="113"/>
            </w:pPr>
            <w:r w:rsidRPr="00957768">
              <w:t>39.132</w:t>
            </w:r>
          </w:p>
        </w:tc>
        <w:tc>
          <w:tcPr>
            <w:tcW w:w="1711" w:type="dxa"/>
            <w:shd w:val="clear" w:color="auto" w:fill="auto"/>
          </w:tcPr>
          <w:p w14:paraId="47F095D0" w14:textId="77777777" w:rsidR="00957768" w:rsidRPr="00957768" w:rsidRDefault="00957768" w:rsidP="00957768">
            <w:pPr>
              <w:spacing w:before="40" w:after="120"/>
              <w:ind w:right="113"/>
            </w:pPr>
            <w:r w:rsidRPr="00957768">
              <w:t>Notée</w:t>
            </w:r>
          </w:p>
        </w:tc>
        <w:tc>
          <w:tcPr>
            <w:tcW w:w="4253" w:type="dxa"/>
            <w:shd w:val="clear" w:color="auto" w:fill="auto"/>
          </w:tcPr>
          <w:p w14:paraId="73B039BB" w14:textId="77777777" w:rsidR="00957768" w:rsidRPr="00957768" w:rsidRDefault="00957768" w:rsidP="00957768">
            <w:pPr>
              <w:spacing w:before="40" w:after="120"/>
              <w:ind w:right="113"/>
            </w:pPr>
            <w:r w:rsidRPr="00957768">
              <w:t>La Suisse poursuivra ses efforts pour combattre le profilage racial. Toutefois, concernant l’établissement d’un mécanisme indépendant, les victimes de profilage racial par des autorités de police ont déjà la possibilité de déposer une plainte pénale auprès d'une autorité de poursuite pénale et de telles plaintes sont poursuivies d'office.</w:t>
            </w:r>
          </w:p>
        </w:tc>
      </w:tr>
      <w:tr w:rsidR="00957768" w:rsidRPr="00957768" w14:paraId="0BB4943A" w14:textId="77777777" w:rsidTr="00957768">
        <w:tc>
          <w:tcPr>
            <w:tcW w:w="2400" w:type="dxa"/>
            <w:shd w:val="clear" w:color="auto" w:fill="auto"/>
          </w:tcPr>
          <w:p w14:paraId="044C768A" w14:textId="77777777" w:rsidR="00957768" w:rsidRPr="00957768" w:rsidRDefault="00957768" w:rsidP="00957768">
            <w:pPr>
              <w:spacing w:before="40" w:after="120"/>
              <w:ind w:right="113"/>
            </w:pPr>
            <w:r w:rsidRPr="00957768">
              <w:t>39.133</w:t>
            </w:r>
          </w:p>
        </w:tc>
        <w:tc>
          <w:tcPr>
            <w:tcW w:w="1711" w:type="dxa"/>
            <w:shd w:val="clear" w:color="auto" w:fill="auto"/>
          </w:tcPr>
          <w:p w14:paraId="046C47EE" w14:textId="77777777" w:rsidR="00957768" w:rsidRPr="00957768" w:rsidRDefault="00957768" w:rsidP="00957768">
            <w:pPr>
              <w:spacing w:before="40" w:after="120"/>
              <w:ind w:right="113"/>
            </w:pPr>
            <w:r w:rsidRPr="00957768">
              <w:t>Notée</w:t>
            </w:r>
          </w:p>
        </w:tc>
        <w:tc>
          <w:tcPr>
            <w:tcW w:w="4253" w:type="dxa"/>
            <w:shd w:val="clear" w:color="auto" w:fill="auto"/>
          </w:tcPr>
          <w:p w14:paraId="491026FD" w14:textId="77777777" w:rsidR="00957768" w:rsidRPr="00957768" w:rsidRDefault="00957768" w:rsidP="00957768">
            <w:pPr>
              <w:spacing w:before="40" w:after="120"/>
              <w:ind w:right="113"/>
            </w:pPr>
          </w:p>
        </w:tc>
      </w:tr>
      <w:tr w:rsidR="00957768" w:rsidRPr="00957768" w14:paraId="481F4FA0" w14:textId="77777777" w:rsidTr="00957768">
        <w:tc>
          <w:tcPr>
            <w:tcW w:w="2400" w:type="dxa"/>
            <w:shd w:val="clear" w:color="auto" w:fill="auto"/>
          </w:tcPr>
          <w:p w14:paraId="29A72028" w14:textId="77777777" w:rsidR="00957768" w:rsidRPr="00957768" w:rsidRDefault="00957768" w:rsidP="00957768">
            <w:pPr>
              <w:spacing w:before="40" w:after="120"/>
              <w:ind w:right="113"/>
            </w:pPr>
            <w:r w:rsidRPr="00957768">
              <w:t>39.134</w:t>
            </w:r>
          </w:p>
        </w:tc>
        <w:tc>
          <w:tcPr>
            <w:tcW w:w="1711" w:type="dxa"/>
            <w:shd w:val="clear" w:color="auto" w:fill="auto"/>
          </w:tcPr>
          <w:p w14:paraId="0B896305" w14:textId="77777777" w:rsidR="00957768" w:rsidRPr="00957768" w:rsidRDefault="00957768" w:rsidP="00957768">
            <w:pPr>
              <w:spacing w:before="40" w:after="120"/>
              <w:ind w:right="113"/>
            </w:pPr>
            <w:r w:rsidRPr="00957768">
              <w:t>Acceptée</w:t>
            </w:r>
          </w:p>
        </w:tc>
        <w:tc>
          <w:tcPr>
            <w:tcW w:w="4253" w:type="dxa"/>
            <w:shd w:val="clear" w:color="auto" w:fill="auto"/>
          </w:tcPr>
          <w:p w14:paraId="30A86B0B" w14:textId="77777777" w:rsidR="00957768" w:rsidRPr="00957768" w:rsidRDefault="00957768" w:rsidP="00957768">
            <w:pPr>
              <w:spacing w:before="40" w:after="120"/>
              <w:ind w:right="113"/>
            </w:pPr>
          </w:p>
        </w:tc>
      </w:tr>
      <w:tr w:rsidR="00957768" w:rsidRPr="00957768" w14:paraId="3553CD3F" w14:textId="77777777" w:rsidTr="00957768">
        <w:tc>
          <w:tcPr>
            <w:tcW w:w="2400" w:type="dxa"/>
            <w:shd w:val="clear" w:color="auto" w:fill="auto"/>
          </w:tcPr>
          <w:p w14:paraId="743E83AA" w14:textId="77777777" w:rsidR="00957768" w:rsidRPr="00957768" w:rsidRDefault="00957768" w:rsidP="00957768">
            <w:pPr>
              <w:spacing w:before="40" w:after="120"/>
              <w:ind w:right="113"/>
            </w:pPr>
            <w:r w:rsidRPr="00957768">
              <w:t>39.135, 39.136</w:t>
            </w:r>
          </w:p>
        </w:tc>
        <w:tc>
          <w:tcPr>
            <w:tcW w:w="1711" w:type="dxa"/>
            <w:shd w:val="clear" w:color="auto" w:fill="auto"/>
          </w:tcPr>
          <w:p w14:paraId="1D4E0918" w14:textId="77777777" w:rsidR="00957768" w:rsidRPr="00957768" w:rsidRDefault="00957768" w:rsidP="00957768">
            <w:pPr>
              <w:spacing w:before="40" w:after="120"/>
              <w:ind w:right="113"/>
            </w:pPr>
            <w:r w:rsidRPr="00957768">
              <w:t>Notées</w:t>
            </w:r>
          </w:p>
        </w:tc>
        <w:tc>
          <w:tcPr>
            <w:tcW w:w="4253" w:type="dxa"/>
            <w:shd w:val="clear" w:color="auto" w:fill="auto"/>
          </w:tcPr>
          <w:p w14:paraId="55BFACC4" w14:textId="77777777" w:rsidR="00957768" w:rsidRPr="00957768" w:rsidRDefault="00957768" w:rsidP="00957768">
            <w:pPr>
              <w:spacing w:before="40" w:after="120"/>
              <w:ind w:right="113"/>
            </w:pPr>
          </w:p>
        </w:tc>
      </w:tr>
      <w:tr w:rsidR="00957768" w:rsidRPr="00957768" w14:paraId="635245F0" w14:textId="77777777" w:rsidTr="00957768">
        <w:tc>
          <w:tcPr>
            <w:tcW w:w="2400" w:type="dxa"/>
            <w:shd w:val="clear" w:color="auto" w:fill="auto"/>
          </w:tcPr>
          <w:p w14:paraId="6AF5AEE5" w14:textId="77777777" w:rsidR="00957768" w:rsidRPr="00957768" w:rsidRDefault="00957768" w:rsidP="00957768">
            <w:pPr>
              <w:spacing w:before="40" w:after="120"/>
              <w:ind w:right="113"/>
            </w:pPr>
            <w:r w:rsidRPr="00957768">
              <w:t>39.137</w:t>
            </w:r>
          </w:p>
        </w:tc>
        <w:tc>
          <w:tcPr>
            <w:tcW w:w="1711" w:type="dxa"/>
            <w:shd w:val="clear" w:color="auto" w:fill="auto"/>
          </w:tcPr>
          <w:p w14:paraId="6E436C31" w14:textId="77777777" w:rsidR="00957768" w:rsidRPr="00957768" w:rsidRDefault="00957768" w:rsidP="00957768">
            <w:pPr>
              <w:spacing w:before="40" w:after="120"/>
              <w:ind w:right="113"/>
            </w:pPr>
            <w:r w:rsidRPr="00957768">
              <w:t>Acceptée</w:t>
            </w:r>
          </w:p>
        </w:tc>
        <w:tc>
          <w:tcPr>
            <w:tcW w:w="4253" w:type="dxa"/>
            <w:shd w:val="clear" w:color="auto" w:fill="auto"/>
          </w:tcPr>
          <w:p w14:paraId="2B9A8E4F" w14:textId="77777777" w:rsidR="00957768" w:rsidRPr="00957768" w:rsidRDefault="00957768" w:rsidP="00957768">
            <w:pPr>
              <w:spacing w:before="40" w:after="120"/>
              <w:ind w:right="113"/>
            </w:pPr>
          </w:p>
        </w:tc>
      </w:tr>
      <w:tr w:rsidR="00957768" w:rsidRPr="00957768" w14:paraId="221AB069" w14:textId="77777777" w:rsidTr="00957768">
        <w:tc>
          <w:tcPr>
            <w:tcW w:w="2400" w:type="dxa"/>
            <w:shd w:val="clear" w:color="auto" w:fill="auto"/>
          </w:tcPr>
          <w:p w14:paraId="6651EED6" w14:textId="77777777" w:rsidR="00957768" w:rsidRPr="00957768" w:rsidRDefault="00957768" w:rsidP="00957768">
            <w:pPr>
              <w:spacing w:before="40" w:after="120"/>
              <w:ind w:right="113"/>
            </w:pPr>
            <w:r w:rsidRPr="00957768">
              <w:t>39.138</w:t>
            </w:r>
          </w:p>
        </w:tc>
        <w:tc>
          <w:tcPr>
            <w:tcW w:w="1711" w:type="dxa"/>
            <w:shd w:val="clear" w:color="auto" w:fill="auto"/>
          </w:tcPr>
          <w:p w14:paraId="70448219" w14:textId="77777777" w:rsidR="00957768" w:rsidRPr="00957768" w:rsidRDefault="00957768" w:rsidP="00957768">
            <w:pPr>
              <w:spacing w:before="40" w:after="120"/>
              <w:ind w:right="113"/>
            </w:pPr>
            <w:r w:rsidRPr="00957768">
              <w:t>Notée</w:t>
            </w:r>
          </w:p>
        </w:tc>
        <w:tc>
          <w:tcPr>
            <w:tcW w:w="4253" w:type="dxa"/>
            <w:shd w:val="clear" w:color="auto" w:fill="auto"/>
          </w:tcPr>
          <w:p w14:paraId="0F3FEAAD" w14:textId="77777777" w:rsidR="00957768" w:rsidRPr="00957768" w:rsidRDefault="00957768" w:rsidP="00957768">
            <w:pPr>
              <w:spacing w:before="40" w:after="120"/>
              <w:ind w:right="113"/>
            </w:pPr>
          </w:p>
        </w:tc>
      </w:tr>
      <w:tr w:rsidR="00957768" w:rsidRPr="00957768" w14:paraId="496342C7" w14:textId="77777777" w:rsidTr="00957768">
        <w:tc>
          <w:tcPr>
            <w:tcW w:w="2400" w:type="dxa"/>
            <w:shd w:val="clear" w:color="auto" w:fill="auto"/>
          </w:tcPr>
          <w:p w14:paraId="74EE8382" w14:textId="77777777" w:rsidR="00957768" w:rsidRPr="00957768" w:rsidRDefault="00957768" w:rsidP="00957768">
            <w:pPr>
              <w:spacing w:before="40" w:after="120"/>
              <w:ind w:right="113"/>
            </w:pPr>
            <w:r w:rsidRPr="00957768">
              <w:t>39.139</w:t>
            </w:r>
          </w:p>
        </w:tc>
        <w:tc>
          <w:tcPr>
            <w:tcW w:w="1711" w:type="dxa"/>
            <w:shd w:val="clear" w:color="auto" w:fill="auto"/>
          </w:tcPr>
          <w:p w14:paraId="7D380A7C" w14:textId="77777777" w:rsidR="00957768" w:rsidRPr="00957768" w:rsidRDefault="00957768" w:rsidP="00957768">
            <w:pPr>
              <w:spacing w:before="40" w:after="120"/>
              <w:ind w:right="113"/>
            </w:pPr>
            <w:r w:rsidRPr="00957768">
              <w:t>Acceptée</w:t>
            </w:r>
          </w:p>
        </w:tc>
        <w:tc>
          <w:tcPr>
            <w:tcW w:w="4253" w:type="dxa"/>
            <w:shd w:val="clear" w:color="auto" w:fill="auto"/>
          </w:tcPr>
          <w:p w14:paraId="69F7256A" w14:textId="77777777" w:rsidR="00957768" w:rsidRPr="00957768" w:rsidRDefault="00957768" w:rsidP="00957768">
            <w:pPr>
              <w:spacing w:before="40" w:after="120"/>
              <w:ind w:right="113"/>
            </w:pPr>
          </w:p>
        </w:tc>
      </w:tr>
      <w:tr w:rsidR="00957768" w:rsidRPr="00957768" w14:paraId="08DBCCD5" w14:textId="77777777" w:rsidTr="00957768">
        <w:tc>
          <w:tcPr>
            <w:tcW w:w="2400" w:type="dxa"/>
            <w:shd w:val="clear" w:color="auto" w:fill="auto"/>
          </w:tcPr>
          <w:p w14:paraId="00059C05" w14:textId="77777777" w:rsidR="00957768" w:rsidRPr="00957768" w:rsidRDefault="00957768" w:rsidP="00957768">
            <w:pPr>
              <w:spacing w:before="40" w:after="120"/>
              <w:ind w:right="113"/>
            </w:pPr>
            <w:r w:rsidRPr="00957768">
              <w:t>39.140</w:t>
            </w:r>
          </w:p>
        </w:tc>
        <w:tc>
          <w:tcPr>
            <w:tcW w:w="1711" w:type="dxa"/>
            <w:shd w:val="clear" w:color="auto" w:fill="auto"/>
          </w:tcPr>
          <w:p w14:paraId="723F297B" w14:textId="77777777" w:rsidR="00957768" w:rsidRPr="00957768" w:rsidRDefault="00957768" w:rsidP="00957768">
            <w:pPr>
              <w:spacing w:before="40" w:after="120"/>
              <w:ind w:right="113"/>
            </w:pPr>
            <w:r w:rsidRPr="00957768">
              <w:t>Notée</w:t>
            </w:r>
          </w:p>
        </w:tc>
        <w:tc>
          <w:tcPr>
            <w:tcW w:w="4253" w:type="dxa"/>
            <w:shd w:val="clear" w:color="auto" w:fill="auto"/>
          </w:tcPr>
          <w:p w14:paraId="7C274054" w14:textId="77777777" w:rsidR="00957768" w:rsidRPr="00957768" w:rsidRDefault="00957768" w:rsidP="00957768">
            <w:pPr>
              <w:spacing w:before="40" w:after="120"/>
              <w:ind w:right="113"/>
            </w:pPr>
          </w:p>
        </w:tc>
      </w:tr>
      <w:tr w:rsidR="00957768" w:rsidRPr="00957768" w14:paraId="5A95A627" w14:textId="77777777" w:rsidTr="00957768">
        <w:tc>
          <w:tcPr>
            <w:tcW w:w="2400" w:type="dxa"/>
            <w:shd w:val="clear" w:color="auto" w:fill="auto"/>
          </w:tcPr>
          <w:p w14:paraId="734DB3A9" w14:textId="77777777" w:rsidR="00957768" w:rsidRPr="00957768" w:rsidRDefault="00957768" w:rsidP="00957768">
            <w:pPr>
              <w:spacing w:before="40" w:after="120"/>
              <w:ind w:right="113"/>
            </w:pPr>
            <w:r w:rsidRPr="00957768">
              <w:t>39.141, 39.142</w:t>
            </w:r>
          </w:p>
        </w:tc>
        <w:tc>
          <w:tcPr>
            <w:tcW w:w="1711" w:type="dxa"/>
            <w:shd w:val="clear" w:color="auto" w:fill="auto"/>
          </w:tcPr>
          <w:p w14:paraId="06F241A6" w14:textId="77777777" w:rsidR="00957768" w:rsidRPr="00957768" w:rsidRDefault="00957768" w:rsidP="00957768">
            <w:pPr>
              <w:spacing w:before="40" w:after="120"/>
              <w:ind w:right="113"/>
            </w:pPr>
            <w:r w:rsidRPr="00957768">
              <w:t>Notées</w:t>
            </w:r>
          </w:p>
        </w:tc>
        <w:tc>
          <w:tcPr>
            <w:tcW w:w="4253" w:type="dxa"/>
            <w:shd w:val="clear" w:color="auto" w:fill="auto"/>
          </w:tcPr>
          <w:p w14:paraId="16CD3C79" w14:textId="77777777" w:rsidR="00957768" w:rsidRPr="00957768" w:rsidRDefault="00957768" w:rsidP="00957768">
            <w:pPr>
              <w:spacing w:before="40" w:after="120"/>
              <w:ind w:right="113"/>
            </w:pPr>
          </w:p>
        </w:tc>
      </w:tr>
      <w:tr w:rsidR="00957768" w:rsidRPr="00957768" w14:paraId="3765C391" w14:textId="77777777" w:rsidTr="00957768">
        <w:tc>
          <w:tcPr>
            <w:tcW w:w="2400" w:type="dxa"/>
            <w:shd w:val="clear" w:color="auto" w:fill="auto"/>
          </w:tcPr>
          <w:p w14:paraId="3A1408D9" w14:textId="77777777" w:rsidR="00957768" w:rsidRPr="00957768" w:rsidRDefault="00957768" w:rsidP="00957768">
            <w:pPr>
              <w:spacing w:before="40" w:after="120"/>
              <w:ind w:right="113"/>
            </w:pPr>
            <w:r w:rsidRPr="00957768">
              <w:t>39.143, 39.144</w:t>
            </w:r>
          </w:p>
        </w:tc>
        <w:tc>
          <w:tcPr>
            <w:tcW w:w="1711" w:type="dxa"/>
            <w:shd w:val="clear" w:color="auto" w:fill="auto"/>
          </w:tcPr>
          <w:p w14:paraId="2DA44F24" w14:textId="77777777" w:rsidR="00957768" w:rsidRPr="00957768" w:rsidRDefault="00957768" w:rsidP="00957768">
            <w:pPr>
              <w:spacing w:before="40" w:after="120"/>
              <w:ind w:right="113"/>
            </w:pPr>
            <w:r w:rsidRPr="00957768">
              <w:t>Notées</w:t>
            </w:r>
          </w:p>
        </w:tc>
        <w:tc>
          <w:tcPr>
            <w:tcW w:w="4253" w:type="dxa"/>
            <w:shd w:val="clear" w:color="auto" w:fill="auto"/>
          </w:tcPr>
          <w:p w14:paraId="137CD78C" w14:textId="77777777" w:rsidR="00957768" w:rsidRPr="00957768" w:rsidRDefault="00957768" w:rsidP="00957768">
            <w:pPr>
              <w:spacing w:before="40" w:after="120"/>
              <w:ind w:right="113"/>
            </w:pPr>
            <w:r w:rsidRPr="00957768">
              <w:t xml:space="preserve">Le Conseil fédéral est d'avis que la révision partielle du Code des Obligations sur la protection des </w:t>
            </w:r>
            <w:r w:rsidRPr="00957768">
              <w:lastRenderedPageBreak/>
              <w:t>lanceurs d'alerte n'ayant pas trouvé de majorité au Parlement au printemps 2020, il n'est pas indiqué de légiférer à nouveau sur la même question après une si courte période.</w:t>
            </w:r>
          </w:p>
        </w:tc>
      </w:tr>
      <w:tr w:rsidR="00957768" w:rsidRPr="00957768" w14:paraId="35CE807F" w14:textId="77777777" w:rsidTr="00957768">
        <w:tc>
          <w:tcPr>
            <w:tcW w:w="2400" w:type="dxa"/>
            <w:shd w:val="clear" w:color="auto" w:fill="auto"/>
          </w:tcPr>
          <w:p w14:paraId="560C63DF" w14:textId="77777777" w:rsidR="00957768" w:rsidRPr="00957768" w:rsidRDefault="00957768" w:rsidP="00957768">
            <w:pPr>
              <w:spacing w:before="40" w:after="120"/>
              <w:ind w:right="113"/>
            </w:pPr>
            <w:r w:rsidRPr="00957768">
              <w:lastRenderedPageBreak/>
              <w:t>39.145</w:t>
            </w:r>
          </w:p>
        </w:tc>
        <w:tc>
          <w:tcPr>
            <w:tcW w:w="1711" w:type="dxa"/>
            <w:shd w:val="clear" w:color="auto" w:fill="auto"/>
          </w:tcPr>
          <w:p w14:paraId="346045D1" w14:textId="77777777" w:rsidR="00957768" w:rsidRPr="00957768" w:rsidRDefault="00957768" w:rsidP="00957768">
            <w:pPr>
              <w:spacing w:before="40" w:after="120"/>
              <w:ind w:right="113"/>
            </w:pPr>
            <w:r w:rsidRPr="00957768">
              <w:t>Acceptée</w:t>
            </w:r>
          </w:p>
        </w:tc>
        <w:tc>
          <w:tcPr>
            <w:tcW w:w="4253" w:type="dxa"/>
            <w:shd w:val="clear" w:color="auto" w:fill="auto"/>
          </w:tcPr>
          <w:p w14:paraId="6C633AAA" w14:textId="77777777" w:rsidR="00957768" w:rsidRPr="00957768" w:rsidRDefault="00957768" w:rsidP="00957768">
            <w:pPr>
              <w:spacing w:before="40" w:after="120"/>
              <w:ind w:right="113"/>
            </w:pPr>
            <w:r w:rsidRPr="00957768">
              <w:rPr>
                <w:lang w:val="fr-FR"/>
              </w:rPr>
              <w:t>Une intervention parlementaire visant à modifier la loi suisse sur les banques a été adoptée par une des chambres du parlement en février 2023. Elle est actuellement en traitement auprès de la deuxième chambre.</w:t>
            </w:r>
          </w:p>
        </w:tc>
      </w:tr>
      <w:tr w:rsidR="00957768" w:rsidRPr="00957768" w14:paraId="427C757C" w14:textId="77777777" w:rsidTr="00957768">
        <w:tc>
          <w:tcPr>
            <w:tcW w:w="2400" w:type="dxa"/>
            <w:shd w:val="clear" w:color="auto" w:fill="auto"/>
          </w:tcPr>
          <w:p w14:paraId="4E2461FA" w14:textId="77777777" w:rsidR="00957768" w:rsidRPr="00957768" w:rsidRDefault="00957768" w:rsidP="00957768">
            <w:pPr>
              <w:spacing w:before="40" w:after="120"/>
              <w:ind w:right="113"/>
            </w:pPr>
            <w:r w:rsidRPr="00957768">
              <w:t>39.146</w:t>
            </w:r>
          </w:p>
        </w:tc>
        <w:tc>
          <w:tcPr>
            <w:tcW w:w="1711" w:type="dxa"/>
            <w:shd w:val="clear" w:color="auto" w:fill="auto"/>
          </w:tcPr>
          <w:p w14:paraId="64CF857D" w14:textId="77777777" w:rsidR="00957768" w:rsidRPr="00957768" w:rsidRDefault="00957768" w:rsidP="00957768">
            <w:pPr>
              <w:spacing w:before="40" w:after="120"/>
              <w:ind w:right="113"/>
            </w:pPr>
            <w:r w:rsidRPr="00957768">
              <w:t>Acceptée</w:t>
            </w:r>
          </w:p>
        </w:tc>
        <w:tc>
          <w:tcPr>
            <w:tcW w:w="4253" w:type="dxa"/>
            <w:shd w:val="clear" w:color="auto" w:fill="auto"/>
          </w:tcPr>
          <w:p w14:paraId="08410C2B" w14:textId="77777777" w:rsidR="00957768" w:rsidRPr="00957768" w:rsidRDefault="00957768" w:rsidP="00957768">
            <w:pPr>
              <w:spacing w:before="40" w:after="120"/>
              <w:ind w:right="113"/>
            </w:pPr>
          </w:p>
        </w:tc>
      </w:tr>
      <w:tr w:rsidR="00957768" w:rsidRPr="00957768" w14:paraId="04285CFE" w14:textId="77777777" w:rsidTr="00957768">
        <w:tc>
          <w:tcPr>
            <w:tcW w:w="2400" w:type="dxa"/>
            <w:shd w:val="clear" w:color="auto" w:fill="auto"/>
          </w:tcPr>
          <w:p w14:paraId="3BB3E1CD" w14:textId="77777777" w:rsidR="00957768" w:rsidRPr="00957768" w:rsidRDefault="00957768" w:rsidP="00957768">
            <w:pPr>
              <w:spacing w:before="40" w:after="120"/>
              <w:ind w:right="113"/>
            </w:pPr>
            <w:r w:rsidRPr="00957768">
              <w:t>39.147</w:t>
            </w:r>
          </w:p>
        </w:tc>
        <w:tc>
          <w:tcPr>
            <w:tcW w:w="1711" w:type="dxa"/>
            <w:shd w:val="clear" w:color="auto" w:fill="auto"/>
          </w:tcPr>
          <w:p w14:paraId="7EEA4172" w14:textId="77777777" w:rsidR="00957768" w:rsidRPr="00957768" w:rsidRDefault="00957768" w:rsidP="00957768">
            <w:pPr>
              <w:spacing w:before="40" w:after="120"/>
              <w:ind w:right="113"/>
            </w:pPr>
            <w:r w:rsidRPr="00957768">
              <w:t>Acceptée</w:t>
            </w:r>
          </w:p>
        </w:tc>
        <w:tc>
          <w:tcPr>
            <w:tcW w:w="4253" w:type="dxa"/>
            <w:shd w:val="clear" w:color="auto" w:fill="auto"/>
          </w:tcPr>
          <w:p w14:paraId="7BDDB9A8" w14:textId="77777777" w:rsidR="00957768" w:rsidRPr="00957768" w:rsidRDefault="00957768" w:rsidP="00957768">
            <w:pPr>
              <w:spacing w:before="40" w:after="120"/>
              <w:ind w:right="113"/>
            </w:pPr>
          </w:p>
        </w:tc>
      </w:tr>
      <w:tr w:rsidR="00957768" w:rsidRPr="00957768" w14:paraId="7DA4120D" w14:textId="77777777" w:rsidTr="00957768">
        <w:tc>
          <w:tcPr>
            <w:tcW w:w="2400" w:type="dxa"/>
            <w:shd w:val="clear" w:color="auto" w:fill="auto"/>
          </w:tcPr>
          <w:p w14:paraId="1B843299" w14:textId="77777777" w:rsidR="00957768" w:rsidRPr="00957768" w:rsidRDefault="00957768" w:rsidP="00957768">
            <w:pPr>
              <w:spacing w:before="40" w:after="120"/>
              <w:ind w:right="113"/>
            </w:pPr>
            <w:r w:rsidRPr="00957768">
              <w:t>39.148, 39.149, 39.150, 39.151, 39.152, 39.153, 39.154</w:t>
            </w:r>
          </w:p>
        </w:tc>
        <w:tc>
          <w:tcPr>
            <w:tcW w:w="1711" w:type="dxa"/>
            <w:shd w:val="clear" w:color="auto" w:fill="auto"/>
          </w:tcPr>
          <w:p w14:paraId="3995E582" w14:textId="77777777" w:rsidR="00957768" w:rsidRPr="00957768" w:rsidRDefault="00957768" w:rsidP="00957768">
            <w:pPr>
              <w:spacing w:before="40" w:after="120"/>
              <w:ind w:right="113"/>
            </w:pPr>
            <w:r w:rsidRPr="00957768">
              <w:t>Acceptées</w:t>
            </w:r>
          </w:p>
        </w:tc>
        <w:tc>
          <w:tcPr>
            <w:tcW w:w="4253" w:type="dxa"/>
            <w:shd w:val="clear" w:color="auto" w:fill="auto"/>
          </w:tcPr>
          <w:p w14:paraId="46928278" w14:textId="77777777" w:rsidR="00957768" w:rsidRPr="00957768" w:rsidRDefault="00957768" w:rsidP="00957768">
            <w:pPr>
              <w:spacing w:before="40" w:after="120"/>
              <w:ind w:right="113"/>
            </w:pPr>
          </w:p>
        </w:tc>
      </w:tr>
      <w:tr w:rsidR="00957768" w:rsidRPr="00957768" w14:paraId="191E6D21" w14:textId="77777777" w:rsidTr="00957768">
        <w:tc>
          <w:tcPr>
            <w:tcW w:w="2400" w:type="dxa"/>
            <w:shd w:val="clear" w:color="auto" w:fill="auto"/>
          </w:tcPr>
          <w:p w14:paraId="1A558279" w14:textId="77777777" w:rsidR="00957768" w:rsidRPr="00957768" w:rsidRDefault="00957768" w:rsidP="00957768">
            <w:pPr>
              <w:spacing w:before="40" w:after="120"/>
              <w:ind w:right="113"/>
            </w:pPr>
            <w:r w:rsidRPr="00957768">
              <w:t>39.155</w:t>
            </w:r>
          </w:p>
        </w:tc>
        <w:tc>
          <w:tcPr>
            <w:tcW w:w="1711" w:type="dxa"/>
            <w:shd w:val="clear" w:color="auto" w:fill="auto"/>
          </w:tcPr>
          <w:p w14:paraId="5D7B1846" w14:textId="77777777" w:rsidR="00957768" w:rsidRPr="00957768" w:rsidRDefault="00957768" w:rsidP="00957768">
            <w:pPr>
              <w:spacing w:before="40" w:after="120"/>
              <w:ind w:right="113"/>
            </w:pPr>
            <w:r w:rsidRPr="00957768">
              <w:t>Acceptée</w:t>
            </w:r>
          </w:p>
        </w:tc>
        <w:tc>
          <w:tcPr>
            <w:tcW w:w="4253" w:type="dxa"/>
            <w:shd w:val="clear" w:color="auto" w:fill="auto"/>
          </w:tcPr>
          <w:p w14:paraId="565F17BC" w14:textId="77777777" w:rsidR="00957768" w:rsidRPr="00957768" w:rsidRDefault="00957768" w:rsidP="00957768">
            <w:pPr>
              <w:spacing w:before="40" w:after="120"/>
              <w:ind w:right="113"/>
            </w:pPr>
          </w:p>
        </w:tc>
      </w:tr>
      <w:tr w:rsidR="00957768" w:rsidRPr="00957768" w14:paraId="7D9D4C4F" w14:textId="77777777" w:rsidTr="00957768">
        <w:tc>
          <w:tcPr>
            <w:tcW w:w="2400" w:type="dxa"/>
            <w:shd w:val="clear" w:color="auto" w:fill="auto"/>
          </w:tcPr>
          <w:p w14:paraId="3F4D38B2" w14:textId="77777777" w:rsidR="00957768" w:rsidRPr="00957768" w:rsidRDefault="00957768" w:rsidP="00957768">
            <w:pPr>
              <w:spacing w:before="40" w:after="120"/>
              <w:ind w:right="113"/>
            </w:pPr>
            <w:r w:rsidRPr="00957768">
              <w:t>39.156</w:t>
            </w:r>
          </w:p>
        </w:tc>
        <w:tc>
          <w:tcPr>
            <w:tcW w:w="1711" w:type="dxa"/>
            <w:shd w:val="clear" w:color="auto" w:fill="auto"/>
          </w:tcPr>
          <w:p w14:paraId="1084D6DD" w14:textId="77777777" w:rsidR="00957768" w:rsidRPr="00957768" w:rsidRDefault="00957768" w:rsidP="00957768">
            <w:pPr>
              <w:spacing w:before="40" w:after="120"/>
              <w:ind w:right="113"/>
            </w:pPr>
            <w:r w:rsidRPr="00957768">
              <w:t>Notée</w:t>
            </w:r>
          </w:p>
        </w:tc>
        <w:tc>
          <w:tcPr>
            <w:tcW w:w="4253" w:type="dxa"/>
            <w:shd w:val="clear" w:color="auto" w:fill="auto"/>
          </w:tcPr>
          <w:p w14:paraId="533399BA" w14:textId="77777777" w:rsidR="00957768" w:rsidRPr="00957768" w:rsidRDefault="00957768" w:rsidP="00957768">
            <w:pPr>
              <w:spacing w:before="40" w:after="120"/>
              <w:ind w:right="113"/>
            </w:pPr>
          </w:p>
        </w:tc>
      </w:tr>
      <w:tr w:rsidR="00957768" w:rsidRPr="00957768" w14:paraId="74E2D6DE" w14:textId="77777777" w:rsidTr="00957768">
        <w:tc>
          <w:tcPr>
            <w:tcW w:w="2400" w:type="dxa"/>
            <w:shd w:val="clear" w:color="auto" w:fill="auto"/>
          </w:tcPr>
          <w:p w14:paraId="16856771" w14:textId="77777777" w:rsidR="00957768" w:rsidRPr="00957768" w:rsidRDefault="00957768" w:rsidP="00957768">
            <w:pPr>
              <w:spacing w:before="40" w:after="120"/>
              <w:ind w:right="113"/>
            </w:pPr>
            <w:r w:rsidRPr="00957768">
              <w:t>39.157</w:t>
            </w:r>
          </w:p>
        </w:tc>
        <w:tc>
          <w:tcPr>
            <w:tcW w:w="1711" w:type="dxa"/>
            <w:shd w:val="clear" w:color="auto" w:fill="auto"/>
          </w:tcPr>
          <w:p w14:paraId="16DE0D88" w14:textId="77777777" w:rsidR="00957768" w:rsidRPr="00957768" w:rsidRDefault="00957768" w:rsidP="00957768">
            <w:pPr>
              <w:spacing w:before="40" w:after="120"/>
              <w:ind w:right="113"/>
            </w:pPr>
            <w:r w:rsidRPr="00957768">
              <w:t>Acceptée</w:t>
            </w:r>
          </w:p>
        </w:tc>
        <w:tc>
          <w:tcPr>
            <w:tcW w:w="4253" w:type="dxa"/>
            <w:shd w:val="clear" w:color="auto" w:fill="auto"/>
          </w:tcPr>
          <w:p w14:paraId="5FB9C5B7" w14:textId="77777777" w:rsidR="00957768" w:rsidRPr="00957768" w:rsidRDefault="00957768" w:rsidP="00957768">
            <w:pPr>
              <w:spacing w:before="40" w:after="120"/>
              <w:ind w:right="113"/>
            </w:pPr>
          </w:p>
        </w:tc>
      </w:tr>
      <w:tr w:rsidR="00957768" w:rsidRPr="00957768" w14:paraId="6DA30A6D" w14:textId="77777777" w:rsidTr="00957768">
        <w:tc>
          <w:tcPr>
            <w:tcW w:w="2400" w:type="dxa"/>
            <w:shd w:val="clear" w:color="auto" w:fill="auto"/>
          </w:tcPr>
          <w:p w14:paraId="3D59F73D" w14:textId="77777777" w:rsidR="00957768" w:rsidRPr="00957768" w:rsidRDefault="00957768" w:rsidP="00957768">
            <w:pPr>
              <w:spacing w:before="40" w:after="120"/>
              <w:ind w:right="113"/>
            </w:pPr>
            <w:r w:rsidRPr="00957768">
              <w:t>39.158</w:t>
            </w:r>
          </w:p>
        </w:tc>
        <w:tc>
          <w:tcPr>
            <w:tcW w:w="1711" w:type="dxa"/>
            <w:shd w:val="clear" w:color="auto" w:fill="auto"/>
          </w:tcPr>
          <w:p w14:paraId="3F6EAAEA" w14:textId="77777777" w:rsidR="00957768" w:rsidRPr="00957768" w:rsidRDefault="00957768" w:rsidP="00957768">
            <w:pPr>
              <w:spacing w:before="40" w:after="120"/>
              <w:ind w:right="113"/>
            </w:pPr>
            <w:r w:rsidRPr="00957768">
              <w:t>Acceptée</w:t>
            </w:r>
          </w:p>
        </w:tc>
        <w:tc>
          <w:tcPr>
            <w:tcW w:w="4253" w:type="dxa"/>
            <w:shd w:val="clear" w:color="auto" w:fill="auto"/>
          </w:tcPr>
          <w:p w14:paraId="139F9EFD" w14:textId="77777777" w:rsidR="00957768" w:rsidRPr="00957768" w:rsidRDefault="00957768" w:rsidP="00957768">
            <w:pPr>
              <w:spacing w:before="40" w:after="120"/>
              <w:ind w:right="113"/>
            </w:pPr>
            <w:r w:rsidRPr="00957768">
              <w:t>Outre les dispositions légales garantissant la protection contre la discrimination, un programme national a été mis en place pour encourager un environnement de travail inclusif en ce qui concerne les personnes handicapées. Par ailleurs, les mesures de réadaptation de l’assurance-invalidité permettent l’intégration ou la réintégration des personnes handicapées sur le marché du travail.</w:t>
            </w:r>
          </w:p>
        </w:tc>
      </w:tr>
      <w:tr w:rsidR="00957768" w:rsidRPr="00957768" w14:paraId="0DB5FC36" w14:textId="77777777" w:rsidTr="00957768">
        <w:tc>
          <w:tcPr>
            <w:tcW w:w="2400" w:type="dxa"/>
            <w:shd w:val="clear" w:color="auto" w:fill="auto"/>
          </w:tcPr>
          <w:p w14:paraId="22D3F27B" w14:textId="77777777" w:rsidR="00957768" w:rsidRPr="00957768" w:rsidRDefault="00957768" w:rsidP="00957768">
            <w:pPr>
              <w:spacing w:before="40" w:after="120"/>
              <w:ind w:right="113"/>
            </w:pPr>
            <w:r w:rsidRPr="00957768">
              <w:t>39.159, 39.160, 39.161, 39.162, 39.163, 39.164</w:t>
            </w:r>
          </w:p>
        </w:tc>
        <w:tc>
          <w:tcPr>
            <w:tcW w:w="1711" w:type="dxa"/>
            <w:shd w:val="clear" w:color="auto" w:fill="auto"/>
          </w:tcPr>
          <w:p w14:paraId="380A2E54" w14:textId="77777777" w:rsidR="00957768" w:rsidRPr="00957768" w:rsidRDefault="00957768" w:rsidP="00957768">
            <w:pPr>
              <w:spacing w:before="40" w:after="120"/>
              <w:ind w:right="113"/>
            </w:pPr>
            <w:r w:rsidRPr="00957768">
              <w:t>Acceptées</w:t>
            </w:r>
          </w:p>
        </w:tc>
        <w:tc>
          <w:tcPr>
            <w:tcW w:w="4253" w:type="dxa"/>
            <w:shd w:val="clear" w:color="auto" w:fill="auto"/>
          </w:tcPr>
          <w:p w14:paraId="79A01797" w14:textId="77777777" w:rsidR="00957768" w:rsidRPr="00957768" w:rsidRDefault="00957768" w:rsidP="00957768">
            <w:pPr>
              <w:spacing w:before="40" w:after="120"/>
              <w:ind w:right="113"/>
            </w:pPr>
          </w:p>
        </w:tc>
      </w:tr>
      <w:tr w:rsidR="00957768" w:rsidRPr="00957768" w14:paraId="0C3F1EE3" w14:textId="77777777" w:rsidTr="00957768">
        <w:tc>
          <w:tcPr>
            <w:tcW w:w="2400" w:type="dxa"/>
            <w:shd w:val="clear" w:color="auto" w:fill="auto"/>
          </w:tcPr>
          <w:p w14:paraId="19995CF1" w14:textId="77777777" w:rsidR="00957768" w:rsidRPr="00957768" w:rsidRDefault="00957768" w:rsidP="00957768">
            <w:pPr>
              <w:spacing w:before="40" w:after="120"/>
              <w:ind w:right="113"/>
            </w:pPr>
            <w:r w:rsidRPr="00957768">
              <w:t>39.165</w:t>
            </w:r>
          </w:p>
        </w:tc>
        <w:tc>
          <w:tcPr>
            <w:tcW w:w="1711" w:type="dxa"/>
            <w:shd w:val="clear" w:color="auto" w:fill="auto"/>
          </w:tcPr>
          <w:p w14:paraId="2B8F3B4E" w14:textId="77777777" w:rsidR="00957768" w:rsidRPr="00957768" w:rsidRDefault="00957768" w:rsidP="00957768">
            <w:pPr>
              <w:spacing w:before="40" w:after="120"/>
              <w:ind w:right="113"/>
            </w:pPr>
            <w:r w:rsidRPr="00957768">
              <w:t>Notée</w:t>
            </w:r>
          </w:p>
        </w:tc>
        <w:tc>
          <w:tcPr>
            <w:tcW w:w="4253" w:type="dxa"/>
            <w:shd w:val="clear" w:color="auto" w:fill="auto"/>
          </w:tcPr>
          <w:p w14:paraId="30E2EA31" w14:textId="77777777" w:rsidR="00957768" w:rsidRPr="00957768" w:rsidRDefault="00957768" w:rsidP="00957768">
            <w:pPr>
              <w:spacing w:before="40" w:after="120"/>
              <w:ind w:right="113"/>
            </w:pPr>
          </w:p>
        </w:tc>
      </w:tr>
      <w:tr w:rsidR="00957768" w:rsidRPr="00957768" w14:paraId="082B6A61" w14:textId="77777777" w:rsidTr="00957768">
        <w:tc>
          <w:tcPr>
            <w:tcW w:w="2400" w:type="dxa"/>
            <w:shd w:val="clear" w:color="auto" w:fill="auto"/>
          </w:tcPr>
          <w:p w14:paraId="6C90B012" w14:textId="77777777" w:rsidR="00957768" w:rsidRPr="00957768" w:rsidRDefault="00957768" w:rsidP="00957768">
            <w:pPr>
              <w:spacing w:before="40" w:after="120"/>
              <w:ind w:right="113"/>
            </w:pPr>
            <w:r w:rsidRPr="00957768">
              <w:t>39.166</w:t>
            </w:r>
          </w:p>
        </w:tc>
        <w:tc>
          <w:tcPr>
            <w:tcW w:w="1711" w:type="dxa"/>
            <w:shd w:val="clear" w:color="auto" w:fill="auto"/>
          </w:tcPr>
          <w:p w14:paraId="05BF98EE" w14:textId="77777777" w:rsidR="00957768" w:rsidRPr="00957768" w:rsidRDefault="00957768" w:rsidP="00957768">
            <w:pPr>
              <w:spacing w:before="40" w:after="120"/>
              <w:ind w:right="113"/>
            </w:pPr>
            <w:r w:rsidRPr="00957768">
              <w:t>Acceptée</w:t>
            </w:r>
          </w:p>
        </w:tc>
        <w:tc>
          <w:tcPr>
            <w:tcW w:w="4253" w:type="dxa"/>
            <w:shd w:val="clear" w:color="auto" w:fill="auto"/>
          </w:tcPr>
          <w:p w14:paraId="225A95A4" w14:textId="77777777" w:rsidR="00957768" w:rsidRPr="00957768" w:rsidRDefault="00957768" w:rsidP="00957768">
            <w:pPr>
              <w:spacing w:before="40" w:after="120"/>
              <w:ind w:right="113"/>
            </w:pPr>
            <w:r w:rsidRPr="00957768">
              <w:t>La Plateforme nationale contre la pauvreté 2019-2024 est en cours d'évaluation. Le gouvernement fédéral se prononcera d'ici le printemps 2024 sur la suite du programme et les ressources correspondantes.</w:t>
            </w:r>
          </w:p>
        </w:tc>
      </w:tr>
      <w:tr w:rsidR="00957768" w:rsidRPr="00957768" w14:paraId="68DBF890" w14:textId="77777777" w:rsidTr="00957768">
        <w:tc>
          <w:tcPr>
            <w:tcW w:w="2400" w:type="dxa"/>
            <w:shd w:val="clear" w:color="auto" w:fill="auto"/>
          </w:tcPr>
          <w:p w14:paraId="049CCEC1" w14:textId="77777777" w:rsidR="00957768" w:rsidRPr="00957768" w:rsidRDefault="00957768" w:rsidP="00957768">
            <w:pPr>
              <w:spacing w:before="40" w:after="120"/>
              <w:ind w:right="113"/>
            </w:pPr>
            <w:r w:rsidRPr="00957768">
              <w:t>39.167</w:t>
            </w:r>
          </w:p>
        </w:tc>
        <w:tc>
          <w:tcPr>
            <w:tcW w:w="1711" w:type="dxa"/>
            <w:shd w:val="clear" w:color="auto" w:fill="auto"/>
          </w:tcPr>
          <w:p w14:paraId="0EB4687B" w14:textId="77777777" w:rsidR="00957768" w:rsidRPr="00957768" w:rsidRDefault="00957768" w:rsidP="00957768">
            <w:pPr>
              <w:spacing w:before="40" w:after="120"/>
              <w:ind w:right="113"/>
            </w:pPr>
            <w:r w:rsidRPr="00957768">
              <w:t>Notée</w:t>
            </w:r>
          </w:p>
        </w:tc>
        <w:tc>
          <w:tcPr>
            <w:tcW w:w="4253" w:type="dxa"/>
            <w:shd w:val="clear" w:color="auto" w:fill="auto"/>
          </w:tcPr>
          <w:p w14:paraId="3A18EA29" w14:textId="77777777" w:rsidR="00957768" w:rsidRPr="00957768" w:rsidRDefault="00957768" w:rsidP="00957768">
            <w:pPr>
              <w:spacing w:before="40" w:after="120"/>
              <w:ind w:right="113"/>
            </w:pPr>
          </w:p>
        </w:tc>
      </w:tr>
      <w:tr w:rsidR="00957768" w:rsidRPr="00957768" w14:paraId="0340D8F7" w14:textId="77777777" w:rsidTr="00957768">
        <w:tc>
          <w:tcPr>
            <w:tcW w:w="2400" w:type="dxa"/>
            <w:shd w:val="clear" w:color="auto" w:fill="auto"/>
          </w:tcPr>
          <w:p w14:paraId="59DBAC10" w14:textId="77777777" w:rsidR="00957768" w:rsidRPr="00957768" w:rsidRDefault="00957768" w:rsidP="00957768">
            <w:pPr>
              <w:spacing w:before="40" w:after="120"/>
              <w:ind w:right="113"/>
            </w:pPr>
            <w:r w:rsidRPr="00957768">
              <w:t>39.168</w:t>
            </w:r>
          </w:p>
        </w:tc>
        <w:tc>
          <w:tcPr>
            <w:tcW w:w="1711" w:type="dxa"/>
            <w:shd w:val="clear" w:color="auto" w:fill="auto"/>
          </w:tcPr>
          <w:p w14:paraId="5B64D666" w14:textId="77777777" w:rsidR="00957768" w:rsidRPr="00957768" w:rsidRDefault="00957768" w:rsidP="00957768">
            <w:pPr>
              <w:spacing w:before="40" w:after="120"/>
              <w:ind w:right="113"/>
            </w:pPr>
            <w:r w:rsidRPr="00957768">
              <w:t>Acceptée</w:t>
            </w:r>
          </w:p>
        </w:tc>
        <w:tc>
          <w:tcPr>
            <w:tcW w:w="4253" w:type="dxa"/>
            <w:shd w:val="clear" w:color="auto" w:fill="auto"/>
          </w:tcPr>
          <w:p w14:paraId="4681F92C" w14:textId="77777777" w:rsidR="00957768" w:rsidRPr="00957768" w:rsidRDefault="00957768" w:rsidP="00957768">
            <w:pPr>
              <w:spacing w:before="40" w:after="120"/>
              <w:ind w:right="113"/>
            </w:pPr>
          </w:p>
        </w:tc>
      </w:tr>
      <w:tr w:rsidR="00957768" w:rsidRPr="00957768" w14:paraId="2A467B25" w14:textId="77777777" w:rsidTr="00957768">
        <w:tc>
          <w:tcPr>
            <w:tcW w:w="2400" w:type="dxa"/>
            <w:shd w:val="clear" w:color="auto" w:fill="auto"/>
          </w:tcPr>
          <w:p w14:paraId="69D0363F" w14:textId="77777777" w:rsidR="00957768" w:rsidRPr="00957768" w:rsidRDefault="00957768" w:rsidP="00957768">
            <w:pPr>
              <w:spacing w:before="40" w:after="120"/>
              <w:ind w:right="113"/>
            </w:pPr>
            <w:r w:rsidRPr="00957768">
              <w:t>39.169</w:t>
            </w:r>
          </w:p>
        </w:tc>
        <w:tc>
          <w:tcPr>
            <w:tcW w:w="1711" w:type="dxa"/>
            <w:shd w:val="clear" w:color="auto" w:fill="auto"/>
          </w:tcPr>
          <w:p w14:paraId="73BE09C5" w14:textId="77777777" w:rsidR="00957768" w:rsidRPr="00957768" w:rsidRDefault="00957768" w:rsidP="00957768">
            <w:pPr>
              <w:spacing w:before="40" w:after="120"/>
              <w:ind w:right="113"/>
            </w:pPr>
            <w:r w:rsidRPr="00957768">
              <w:t>Notée</w:t>
            </w:r>
          </w:p>
        </w:tc>
        <w:tc>
          <w:tcPr>
            <w:tcW w:w="4253" w:type="dxa"/>
            <w:shd w:val="clear" w:color="auto" w:fill="auto"/>
          </w:tcPr>
          <w:p w14:paraId="5C89B736" w14:textId="77777777" w:rsidR="00957768" w:rsidRPr="00957768" w:rsidRDefault="00957768" w:rsidP="00957768">
            <w:pPr>
              <w:spacing w:before="40" w:after="120"/>
              <w:ind w:right="113"/>
            </w:pPr>
            <w:r w:rsidRPr="00957768">
              <w:t xml:space="preserve">Les recommandations faites par le groupe d’expert se composent de 26 recommandations individuelles. Il ne serait pas adéquat de les considérer comme une seule recommandation.  En ce qui concerne l'accès au logement, il convient de noter que le droit de bail repose sur le principe de la liberté contractuelle. La priorité est donnée aux mesures de sensibilisation. </w:t>
            </w:r>
          </w:p>
        </w:tc>
      </w:tr>
      <w:tr w:rsidR="00957768" w:rsidRPr="00957768" w14:paraId="4DBDB169" w14:textId="77777777" w:rsidTr="00957768">
        <w:tc>
          <w:tcPr>
            <w:tcW w:w="2400" w:type="dxa"/>
            <w:shd w:val="clear" w:color="auto" w:fill="auto"/>
          </w:tcPr>
          <w:p w14:paraId="6CEEFCD3" w14:textId="77777777" w:rsidR="00957768" w:rsidRPr="00957768" w:rsidRDefault="00957768" w:rsidP="00957768">
            <w:pPr>
              <w:spacing w:before="40" w:after="120"/>
              <w:ind w:right="113"/>
            </w:pPr>
            <w:r w:rsidRPr="00957768">
              <w:t>39.170</w:t>
            </w:r>
          </w:p>
        </w:tc>
        <w:tc>
          <w:tcPr>
            <w:tcW w:w="1711" w:type="dxa"/>
            <w:shd w:val="clear" w:color="auto" w:fill="auto"/>
          </w:tcPr>
          <w:p w14:paraId="2766284F" w14:textId="77777777" w:rsidR="00957768" w:rsidRPr="00957768" w:rsidRDefault="00957768" w:rsidP="00957768">
            <w:pPr>
              <w:spacing w:before="40" w:after="120"/>
              <w:ind w:right="113"/>
            </w:pPr>
            <w:r w:rsidRPr="00957768">
              <w:t>Notée</w:t>
            </w:r>
          </w:p>
        </w:tc>
        <w:tc>
          <w:tcPr>
            <w:tcW w:w="4253" w:type="dxa"/>
            <w:shd w:val="clear" w:color="auto" w:fill="auto"/>
          </w:tcPr>
          <w:p w14:paraId="152529B5" w14:textId="77777777" w:rsidR="00957768" w:rsidRPr="00957768" w:rsidRDefault="00957768" w:rsidP="00957768">
            <w:pPr>
              <w:spacing w:before="40" w:after="120"/>
              <w:ind w:right="113"/>
            </w:pPr>
          </w:p>
        </w:tc>
      </w:tr>
      <w:tr w:rsidR="00957768" w:rsidRPr="00957768" w14:paraId="3F0AF0C0" w14:textId="77777777" w:rsidTr="00957768">
        <w:tc>
          <w:tcPr>
            <w:tcW w:w="2400" w:type="dxa"/>
            <w:shd w:val="clear" w:color="auto" w:fill="auto"/>
          </w:tcPr>
          <w:p w14:paraId="014BECE1" w14:textId="77777777" w:rsidR="00957768" w:rsidRPr="00957768" w:rsidRDefault="00957768" w:rsidP="00957768">
            <w:pPr>
              <w:spacing w:before="40" w:after="120"/>
              <w:ind w:right="113"/>
            </w:pPr>
            <w:r w:rsidRPr="00957768">
              <w:t>39.171</w:t>
            </w:r>
          </w:p>
        </w:tc>
        <w:tc>
          <w:tcPr>
            <w:tcW w:w="1711" w:type="dxa"/>
            <w:shd w:val="clear" w:color="auto" w:fill="auto"/>
          </w:tcPr>
          <w:p w14:paraId="58CB1E26" w14:textId="77777777" w:rsidR="00957768" w:rsidRPr="00957768" w:rsidRDefault="00957768" w:rsidP="00957768">
            <w:pPr>
              <w:spacing w:before="40" w:after="120"/>
              <w:ind w:right="113"/>
            </w:pPr>
            <w:r w:rsidRPr="00957768">
              <w:t>Acceptée</w:t>
            </w:r>
          </w:p>
        </w:tc>
        <w:tc>
          <w:tcPr>
            <w:tcW w:w="4253" w:type="dxa"/>
            <w:shd w:val="clear" w:color="auto" w:fill="auto"/>
          </w:tcPr>
          <w:p w14:paraId="03506A4E" w14:textId="77777777" w:rsidR="00957768" w:rsidRPr="00957768" w:rsidRDefault="00957768" w:rsidP="00957768">
            <w:pPr>
              <w:spacing w:before="40" w:after="120"/>
              <w:ind w:right="113"/>
            </w:pPr>
          </w:p>
        </w:tc>
      </w:tr>
      <w:tr w:rsidR="00957768" w:rsidRPr="00957768" w14:paraId="22DC6DD2" w14:textId="77777777" w:rsidTr="00957768">
        <w:tc>
          <w:tcPr>
            <w:tcW w:w="2400" w:type="dxa"/>
            <w:shd w:val="clear" w:color="auto" w:fill="auto"/>
          </w:tcPr>
          <w:p w14:paraId="21C2DB5B" w14:textId="77777777" w:rsidR="00957768" w:rsidRPr="00957768" w:rsidRDefault="00957768" w:rsidP="00957768">
            <w:pPr>
              <w:spacing w:before="40" w:after="120"/>
              <w:ind w:right="113"/>
            </w:pPr>
            <w:r w:rsidRPr="00957768">
              <w:t>39.172</w:t>
            </w:r>
          </w:p>
        </w:tc>
        <w:tc>
          <w:tcPr>
            <w:tcW w:w="1711" w:type="dxa"/>
            <w:shd w:val="clear" w:color="auto" w:fill="auto"/>
          </w:tcPr>
          <w:p w14:paraId="4B66083A" w14:textId="77777777" w:rsidR="00957768" w:rsidRPr="00957768" w:rsidRDefault="00957768" w:rsidP="00957768">
            <w:pPr>
              <w:spacing w:before="40" w:after="120"/>
              <w:ind w:right="113"/>
            </w:pPr>
            <w:r w:rsidRPr="00957768">
              <w:t>Acceptée</w:t>
            </w:r>
          </w:p>
        </w:tc>
        <w:tc>
          <w:tcPr>
            <w:tcW w:w="4253" w:type="dxa"/>
            <w:shd w:val="clear" w:color="auto" w:fill="auto"/>
          </w:tcPr>
          <w:p w14:paraId="24566E91" w14:textId="77777777" w:rsidR="00957768" w:rsidRPr="00957768" w:rsidRDefault="00957768" w:rsidP="00957768">
            <w:pPr>
              <w:spacing w:before="40" w:after="120"/>
              <w:ind w:right="113"/>
            </w:pPr>
          </w:p>
        </w:tc>
      </w:tr>
      <w:tr w:rsidR="00957768" w:rsidRPr="00957768" w14:paraId="5A0009F4" w14:textId="77777777" w:rsidTr="00957768">
        <w:tc>
          <w:tcPr>
            <w:tcW w:w="2400" w:type="dxa"/>
            <w:shd w:val="clear" w:color="auto" w:fill="auto"/>
          </w:tcPr>
          <w:p w14:paraId="7D6DCD27" w14:textId="77777777" w:rsidR="00957768" w:rsidRPr="00957768" w:rsidRDefault="00957768" w:rsidP="00957768">
            <w:pPr>
              <w:spacing w:before="40" w:after="120"/>
              <w:ind w:right="113"/>
            </w:pPr>
            <w:r w:rsidRPr="00957768">
              <w:lastRenderedPageBreak/>
              <w:t>39.173</w:t>
            </w:r>
          </w:p>
        </w:tc>
        <w:tc>
          <w:tcPr>
            <w:tcW w:w="1711" w:type="dxa"/>
            <w:shd w:val="clear" w:color="auto" w:fill="auto"/>
          </w:tcPr>
          <w:p w14:paraId="78645663" w14:textId="77777777" w:rsidR="00957768" w:rsidRPr="00957768" w:rsidRDefault="00957768" w:rsidP="00957768">
            <w:pPr>
              <w:spacing w:before="40" w:after="120"/>
              <w:ind w:right="113"/>
            </w:pPr>
            <w:r w:rsidRPr="00957768">
              <w:t>Acceptée</w:t>
            </w:r>
          </w:p>
        </w:tc>
        <w:tc>
          <w:tcPr>
            <w:tcW w:w="4253" w:type="dxa"/>
            <w:shd w:val="clear" w:color="auto" w:fill="auto"/>
          </w:tcPr>
          <w:p w14:paraId="3C5312AB" w14:textId="77777777" w:rsidR="00957768" w:rsidRPr="00957768" w:rsidRDefault="00957768" w:rsidP="00957768">
            <w:pPr>
              <w:spacing w:before="40" w:after="120"/>
              <w:ind w:right="113"/>
            </w:pPr>
          </w:p>
        </w:tc>
      </w:tr>
      <w:tr w:rsidR="00957768" w:rsidRPr="00957768" w14:paraId="37F2D20E" w14:textId="77777777" w:rsidTr="00957768">
        <w:tc>
          <w:tcPr>
            <w:tcW w:w="2400" w:type="dxa"/>
            <w:shd w:val="clear" w:color="auto" w:fill="auto"/>
          </w:tcPr>
          <w:p w14:paraId="4E8ABBB1" w14:textId="77777777" w:rsidR="00957768" w:rsidRPr="00957768" w:rsidRDefault="00957768" w:rsidP="00957768">
            <w:pPr>
              <w:spacing w:before="40" w:after="120"/>
              <w:ind w:right="113"/>
            </w:pPr>
            <w:r w:rsidRPr="00957768">
              <w:t>39.174</w:t>
            </w:r>
          </w:p>
        </w:tc>
        <w:tc>
          <w:tcPr>
            <w:tcW w:w="1711" w:type="dxa"/>
            <w:shd w:val="clear" w:color="auto" w:fill="auto"/>
          </w:tcPr>
          <w:p w14:paraId="3B4F5E47" w14:textId="77777777" w:rsidR="00957768" w:rsidRPr="00957768" w:rsidRDefault="00957768" w:rsidP="00957768">
            <w:pPr>
              <w:spacing w:before="40" w:after="120"/>
              <w:ind w:right="113"/>
            </w:pPr>
            <w:r w:rsidRPr="00957768">
              <w:t>Acceptée</w:t>
            </w:r>
          </w:p>
        </w:tc>
        <w:tc>
          <w:tcPr>
            <w:tcW w:w="4253" w:type="dxa"/>
            <w:shd w:val="clear" w:color="auto" w:fill="auto"/>
          </w:tcPr>
          <w:p w14:paraId="6EE08FA0" w14:textId="77777777" w:rsidR="00957768" w:rsidRPr="00957768" w:rsidRDefault="00957768" w:rsidP="00957768">
            <w:pPr>
              <w:spacing w:before="40" w:after="120"/>
              <w:ind w:right="113"/>
            </w:pPr>
          </w:p>
        </w:tc>
      </w:tr>
      <w:tr w:rsidR="00957768" w:rsidRPr="00957768" w14:paraId="5644B1E8" w14:textId="77777777" w:rsidTr="00957768">
        <w:tc>
          <w:tcPr>
            <w:tcW w:w="2400" w:type="dxa"/>
            <w:shd w:val="clear" w:color="auto" w:fill="auto"/>
          </w:tcPr>
          <w:p w14:paraId="79713055" w14:textId="77777777" w:rsidR="00957768" w:rsidRPr="00957768" w:rsidRDefault="00957768" w:rsidP="00957768">
            <w:pPr>
              <w:spacing w:before="40" w:after="120"/>
              <w:ind w:right="113"/>
            </w:pPr>
            <w:r w:rsidRPr="00957768">
              <w:t>39.175</w:t>
            </w:r>
          </w:p>
        </w:tc>
        <w:tc>
          <w:tcPr>
            <w:tcW w:w="1711" w:type="dxa"/>
            <w:shd w:val="clear" w:color="auto" w:fill="auto"/>
          </w:tcPr>
          <w:p w14:paraId="06583780" w14:textId="77777777" w:rsidR="00957768" w:rsidRPr="00957768" w:rsidRDefault="00957768" w:rsidP="00957768">
            <w:pPr>
              <w:spacing w:before="40" w:after="120"/>
              <w:ind w:right="113"/>
            </w:pPr>
            <w:r w:rsidRPr="00957768">
              <w:t>Acceptée</w:t>
            </w:r>
          </w:p>
        </w:tc>
        <w:tc>
          <w:tcPr>
            <w:tcW w:w="4253" w:type="dxa"/>
            <w:shd w:val="clear" w:color="auto" w:fill="auto"/>
          </w:tcPr>
          <w:p w14:paraId="0155DE7A" w14:textId="77777777" w:rsidR="00957768" w:rsidRPr="00957768" w:rsidRDefault="00957768" w:rsidP="00957768">
            <w:pPr>
              <w:spacing w:before="40" w:after="120"/>
              <w:ind w:right="113"/>
            </w:pPr>
          </w:p>
        </w:tc>
      </w:tr>
      <w:tr w:rsidR="00957768" w:rsidRPr="00957768" w14:paraId="641FA3D9" w14:textId="77777777" w:rsidTr="00957768">
        <w:tc>
          <w:tcPr>
            <w:tcW w:w="2400" w:type="dxa"/>
            <w:shd w:val="clear" w:color="auto" w:fill="auto"/>
          </w:tcPr>
          <w:p w14:paraId="2469E4FB" w14:textId="77777777" w:rsidR="00957768" w:rsidRPr="00957768" w:rsidRDefault="00957768" w:rsidP="00957768">
            <w:pPr>
              <w:spacing w:before="40" w:after="120"/>
              <w:ind w:right="113"/>
            </w:pPr>
            <w:r w:rsidRPr="00957768">
              <w:t>39.176</w:t>
            </w:r>
          </w:p>
        </w:tc>
        <w:tc>
          <w:tcPr>
            <w:tcW w:w="1711" w:type="dxa"/>
            <w:shd w:val="clear" w:color="auto" w:fill="auto"/>
          </w:tcPr>
          <w:p w14:paraId="0D822C01" w14:textId="77777777" w:rsidR="00957768" w:rsidRPr="00957768" w:rsidRDefault="00957768" w:rsidP="00957768">
            <w:pPr>
              <w:spacing w:before="40" w:after="120"/>
              <w:ind w:right="113"/>
            </w:pPr>
            <w:r w:rsidRPr="00957768">
              <w:t>Acceptée</w:t>
            </w:r>
          </w:p>
        </w:tc>
        <w:tc>
          <w:tcPr>
            <w:tcW w:w="4253" w:type="dxa"/>
            <w:shd w:val="clear" w:color="auto" w:fill="auto"/>
          </w:tcPr>
          <w:p w14:paraId="55DEEC64" w14:textId="77777777" w:rsidR="00957768" w:rsidRPr="00957768" w:rsidRDefault="00957768" w:rsidP="00957768">
            <w:pPr>
              <w:spacing w:before="40" w:after="120"/>
              <w:ind w:right="113"/>
            </w:pPr>
          </w:p>
        </w:tc>
      </w:tr>
      <w:tr w:rsidR="00957768" w:rsidRPr="00957768" w14:paraId="11107BE4" w14:textId="77777777" w:rsidTr="00957768">
        <w:tc>
          <w:tcPr>
            <w:tcW w:w="2400" w:type="dxa"/>
            <w:shd w:val="clear" w:color="auto" w:fill="auto"/>
          </w:tcPr>
          <w:p w14:paraId="2CDDAEC6" w14:textId="77777777" w:rsidR="00957768" w:rsidRPr="00957768" w:rsidRDefault="00957768" w:rsidP="00957768">
            <w:pPr>
              <w:spacing w:before="40" w:after="120"/>
              <w:ind w:right="113"/>
            </w:pPr>
            <w:r w:rsidRPr="00957768">
              <w:t>39.177</w:t>
            </w:r>
          </w:p>
        </w:tc>
        <w:tc>
          <w:tcPr>
            <w:tcW w:w="1711" w:type="dxa"/>
            <w:shd w:val="clear" w:color="auto" w:fill="auto"/>
          </w:tcPr>
          <w:p w14:paraId="4F86ADD5" w14:textId="77777777" w:rsidR="00957768" w:rsidRPr="00957768" w:rsidRDefault="00957768" w:rsidP="00957768">
            <w:pPr>
              <w:spacing w:before="40" w:after="120"/>
              <w:ind w:right="113"/>
            </w:pPr>
            <w:r w:rsidRPr="00957768">
              <w:t>Acceptée</w:t>
            </w:r>
          </w:p>
        </w:tc>
        <w:tc>
          <w:tcPr>
            <w:tcW w:w="4253" w:type="dxa"/>
            <w:shd w:val="clear" w:color="auto" w:fill="auto"/>
          </w:tcPr>
          <w:p w14:paraId="7CC79E4A" w14:textId="77777777" w:rsidR="00957768" w:rsidRPr="00957768" w:rsidRDefault="00957768" w:rsidP="00957768">
            <w:pPr>
              <w:spacing w:before="40" w:after="120"/>
              <w:ind w:right="113"/>
            </w:pPr>
          </w:p>
        </w:tc>
      </w:tr>
      <w:tr w:rsidR="00957768" w:rsidRPr="00957768" w14:paraId="081D21F6" w14:textId="77777777" w:rsidTr="00957768">
        <w:tc>
          <w:tcPr>
            <w:tcW w:w="2400" w:type="dxa"/>
            <w:shd w:val="clear" w:color="auto" w:fill="auto"/>
          </w:tcPr>
          <w:p w14:paraId="406D88CF" w14:textId="77777777" w:rsidR="00957768" w:rsidRPr="00957768" w:rsidRDefault="00957768" w:rsidP="00957768">
            <w:pPr>
              <w:spacing w:before="40" w:after="120"/>
              <w:ind w:right="113"/>
            </w:pPr>
            <w:r w:rsidRPr="00957768">
              <w:t>39.178</w:t>
            </w:r>
          </w:p>
        </w:tc>
        <w:tc>
          <w:tcPr>
            <w:tcW w:w="1711" w:type="dxa"/>
            <w:shd w:val="clear" w:color="auto" w:fill="auto"/>
          </w:tcPr>
          <w:p w14:paraId="452642C4" w14:textId="77777777" w:rsidR="00957768" w:rsidRPr="00957768" w:rsidRDefault="00957768" w:rsidP="00957768">
            <w:pPr>
              <w:spacing w:before="40" w:after="120"/>
              <w:ind w:right="113"/>
            </w:pPr>
            <w:r w:rsidRPr="00957768">
              <w:t>Acceptée</w:t>
            </w:r>
          </w:p>
        </w:tc>
        <w:tc>
          <w:tcPr>
            <w:tcW w:w="4253" w:type="dxa"/>
            <w:shd w:val="clear" w:color="auto" w:fill="auto"/>
          </w:tcPr>
          <w:p w14:paraId="67DC43AD" w14:textId="77777777" w:rsidR="00957768" w:rsidRPr="00957768" w:rsidRDefault="00957768" w:rsidP="00957768">
            <w:pPr>
              <w:spacing w:before="40" w:after="120"/>
              <w:ind w:right="113"/>
            </w:pPr>
          </w:p>
        </w:tc>
      </w:tr>
      <w:tr w:rsidR="00957768" w:rsidRPr="00957768" w14:paraId="7EDB4F6A" w14:textId="77777777" w:rsidTr="00957768">
        <w:tc>
          <w:tcPr>
            <w:tcW w:w="2400" w:type="dxa"/>
            <w:shd w:val="clear" w:color="auto" w:fill="auto"/>
          </w:tcPr>
          <w:p w14:paraId="60AC933C" w14:textId="77777777" w:rsidR="00957768" w:rsidRPr="00957768" w:rsidRDefault="00957768" w:rsidP="00957768">
            <w:pPr>
              <w:spacing w:before="40" w:after="120"/>
              <w:ind w:right="113"/>
            </w:pPr>
            <w:r w:rsidRPr="00957768">
              <w:t>39.179</w:t>
            </w:r>
          </w:p>
        </w:tc>
        <w:tc>
          <w:tcPr>
            <w:tcW w:w="1711" w:type="dxa"/>
            <w:shd w:val="clear" w:color="auto" w:fill="auto"/>
          </w:tcPr>
          <w:p w14:paraId="57995FD4" w14:textId="77777777" w:rsidR="00957768" w:rsidRPr="00957768" w:rsidRDefault="00957768" w:rsidP="00957768">
            <w:pPr>
              <w:spacing w:before="40" w:after="120"/>
              <w:ind w:right="113"/>
            </w:pPr>
            <w:r w:rsidRPr="00957768">
              <w:t>Acceptée</w:t>
            </w:r>
          </w:p>
        </w:tc>
        <w:tc>
          <w:tcPr>
            <w:tcW w:w="4253" w:type="dxa"/>
            <w:shd w:val="clear" w:color="auto" w:fill="auto"/>
          </w:tcPr>
          <w:p w14:paraId="31FE2B99" w14:textId="77777777" w:rsidR="00957768" w:rsidRPr="00957768" w:rsidRDefault="00957768" w:rsidP="00957768">
            <w:pPr>
              <w:spacing w:before="40" w:after="120"/>
              <w:ind w:right="113"/>
            </w:pPr>
          </w:p>
        </w:tc>
      </w:tr>
      <w:tr w:rsidR="00957768" w:rsidRPr="00957768" w14:paraId="168C847B" w14:textId="77777777" w:rsidTr="00957768">
        <w:tc>
          <w:tcPr>
            <w:tcW w:w="2400" w:type="dxa"/>
            <w:shd w:val="clear" w:color="auto" w:fill="auto"/>
          </w:tcPr>
          <w:p w14:paraId="3E82969C" w14:textId="77777777" w:rsidR="00957768" w:rsidRPr="00957768" w:rsidRDefault="00957768" w:rsidP="00957768">
            <w:pPr>
              <w:spacing w:before="40" w:after="120"/>
              <w:ind w:right="113"/>
            </w:pPr>
            <w:r w:rsidRPr="00957768">
              <w:t>39.180</w:t>
            </w:r>
          </w:p>
        </w:tc>
        <w:tc>
          <w:tcPr>
            <w:tcW w:w="1711" w:type="dxa"/>
            <w:shd w:val="clear" w:color="auto" w:fill="auto"/>
          </w:tcPr>
          <w:p w14:paraId="32D8B750" w14:textId="77777777" w:rsidR="00957768" w:rsidRPr="00957768" w:rsidRDefault="00957768" w:rsidP="00957768">
            <w:pPr>
              <w:spacing w:before="40" w:after="120"/>
              <w:ind w:right="113"/>
            </w:pPr>
            <w:r w:rsidRPr="00957768">
              <w:t>Acceptée</w:t>
            </w:r>
          </w:p>
        </w:tc>
        <w:tc>
          <w:tcPr>
            <w:tcW w:w="4253" w:type="dxa"/>
            <w:shd w:val="clear" w:color="auto" w:fill="auto"/>
          </w:tcPr>
          <w:p w14:paraId="3EFD4D55" w14:textId="77777777" w:rsidR="00957768" w:rsidRPr="00957768" w:rsidRDefault="00957768" w:rsidP="00957768">
            <w:pPr>
              <w:spacing w:before="40" w:after="120"/>
              <w:ind w:right="113"/>
            </w:pPr>
          </w:p>
        </w:tc>
      </w:tr>
      <w:tr w:rsidR="00957768" w:rsidRPr="00957768" w14:paraId="47AA7A91" w14:textId="77777777" w:rsidTr="00957768">
        <w:tc>
          <w:tcPr>
            <w:tcW w:w="2400" w:type="dxa"/>
            <w:shd w:val="clear" w:color="auto" w:fill="auto"/>
          </w:tcPr>
          <w:p w14:paraId="27C32AEB" w14:textId="77777777" w:rsidR="00957768" w:rsidRPr="00957768" w:rsidRDefault="00957768" w:rsidP="00957768">
            <w:pPr>
              <w:spacing w:before="40" w:after="120"/>
              <w:ind w:right="113"/>
            </w:pPr>
            <w:r w:rsidRPr="00957768">
              <w:t>39.181</w:t>
            </w:r>
          </w:p>
        </w:tc>
        <w:tc>
          <w:tcPr>
            <w:tcW w:w="1711" w:type="dxa"/>
            <w:shd w:val="clear" w:color="auto" w:fill="auto"/>
          </w:tcPr>
          <w:p w14:paraId="055230BF" w14:textId="77777777" w:rsidR="00957768" w:rsidRPr="00957768" w:rsidRDefault="00957768" w:rsidP="00957768">
            <w:pPr>
              <w:spacing w:before="40" w:after="120"/>
              <w:ind w:right="113"/>
            </w:pPr>
            <w:r w:rsidRPr="00957768">
              <w:t>Acceptée</w:t>
            </w:r>
          </w:p>
        </w:tc>
        <w:tc>
          <w:tcPr>
            <w:tcW w:w="4253" w:type="dxa"/>
            <w:shd w:val="clear" w:color="auto" w:fill="auto"/>
          </w:tcPr>
          <w:p w14:paraId="3D24CBC8" w14:textId="77777777" w:rsidR="00957768" w:rsidRPr="00957768" w:rsidRDefault="00957768" w:rsidP="00957768">
            <w:pPr>
              <w:spacing w:before="40" w:after="120"/>
              <w:ind w:right="113"/>
            </w:pPr>
          </w:p>
        </w:tc>
      </w:tr>
      <w:tr w:rsidR="00957768" w:rsidRPr="00957768" w14:paraId="2E40A157" w14:textId="77777777" w:rsidTr="00957768">
        <w:tc>
          <w:tcPr>
            <w:tcW w:w="2400" w:type="dxa"/>
            <w:shd w:val="clear" w:color="auto" w:fill="auto"/>
          </w:tcPr>
          <w:p w14:paraId="722CEE61" w14:textId="77777777" w:rsidR="00957768" w:rsidRPr="00957768" w:rsidRDefault="00957768" w:rsidP="00957768">
            <w:pPr>
              <w:spacing w:before="40" w:after="120"/>
              <w:ind w:right="113"/>
            </w:pPr>
            <w:r w:rsidRPr="00957768">
              <w:t>39.182</w:t>
            </w:r>
          </w:p>
        </w:tc>
        <w:tc>
          <w:tcPr>
            <w:tcW w:w="1711" w:type="dxa"/>
            <w:shd w:val="clear" w:color="auto" w:fill="auto"/>
          </w:tcPr>
          <w:p w14:paraId="40C1FA0C" w14:textId="77777777" w:rsidR="00957768" w:rsidRPr="00957768" w:rsidRDefault="00957768" w:rsidP="00957768">
            <w:pPr>
              <w:spacing w:before="40" w:after="120"/>
              <w:ind w:right="113"/>
            </w:pPr>
            <w:r w:rsidRPr="00957768">
              <w:t>Notée</w:t>
            </w:r>
          </w:p>
        </w:tc>
        <w:tc>
          <w:tcPr>
            <w:tcW w:w="4253" w:type="dxa"/>
            <w:shd w:val="clear" w:color="auto" w:fill="auto"/>
          </w:tcPr>
          <w:p w14:paraId="6CA26D1B" w14:textId="77777777" w:rsidR="00957768" w:rsidRPr="00957768" w:rsidRDefault="00957768" w:rsidP="00957768">
            <w:pPr>
              <w:spacing w:before="40" w:after="120"/>
              <w:ind w:right="113"/>
            </w:pPr>
          </w:p>
        </w:tc>
      </w:tr>
      <w:tr w:rsidR="00957768" w:rsidRPr="00957768" w14:paraId="112EAE17" w14:textId="77777777" w:rsidTr="00957768">
        <w:tc>
          <w:tcPr>
            <w:tcW w:w="2400" w:type="dxa"/>
            <w:shd w:val="clear" w:color="auto" w:fill="auto"/>
          </w:tcPr>
          <w:p w14:paraId="007A5C41" w14:textId="77777777" w:rsidR="00957768" w:rsidRPr="00957768" w:rsidRDefault="00957768" w:rsidP="00957768">
            <w:pPr>
              <w:spacing w:before="40" w:after="120"/>
              <w:ind w:right="113"/>
            </w:pPr>
            <w:r w:rsidRPr="00957768">
              <w:t>39.183</w:t>
            </w:r>
          </w:p>
        </w:tc>
        <w:tc>
          <w:tcPr>
            <w:tcW w:w="1711" w:type="dxa"/>
            <w:shd w:val="clear" w:color="auto" w:fill="auto"/>
          </w:tcPr>
          <w:p w14:paraId="7131CE53" w14:textId="77777777" w:rsidR="00957768" w:rsidRPr="00957768" w:rsidRDefault="00957768" w:rsidP="00957768">
            <w:pPr>
              <w:spacing w:before="40" w:after="120"/>
              <w:ind w:right="113"/>
            </w:pPr>
            <w:r w:rsidRPr="00957768">
              <w:t>Acceptée</w:t>
            </w:r>
          </w:p>
        </w:tc>
        <w:tc>
          <w:tcPr>
            <w:tcW w:w="4253" w:type="dxa"/>
            <w:shd w:val="clear" w:color="auto" w:fill="auto"/>
          </w:tcPr>
          <w:p w14:paraId="1EC54682" w14:textId="77777777" w:rsidR="00957768" w:rsidRPr="00957768" w:rsidRDefault="00957768" w:rsidP="00957768">
            <w:pPr>
              <w:spacing w:before="40" w:after="120"/>
              <w:ind w:right="113"/>
            </w:pPr>
          </w:p>
        </w:tc>
      </w:tr>
      <w:tr w:rsidR="00957768" w:rsidRPr="00957768" w14:paraId="3AB1D742" w14:textId="77777777" w:rsidTr="00957768">
        <w:tc>
          <w:tcPr>
            <w:tcW w:w="2400" w:type="dxa"/>
            <w:shd w:val="clear" w:color="auto" w:fill="auto"/>
          </w:tcPr>
          <w:p w14:paraId="46D9590F" w14:textId="77777777" w:rsidR="00957768" w:rsidRPr="00957768" w:rsidRDefault="00957768" w:rsidP="00957768">
            <w:pPr>
              <w:spacing w:before="40" w:after="120"/>
              <w:ind w:right="113"/>
            </w:pPr>
            <w:r w:rsidRPr="00957768">
              <w:t>39.184</w:t>
            </w:r>
          </w:p>
        </w:tc>
        <w:tc>
          <w:tcPr>
            <w:tcW w:w="1711" w:type="dxa"/>
            <w:shd w:val="clear" w:color="auto" w:fill="auto"/>
          </w:tcPr>
          <w:p w14:paraId="1B3A70D7" w14:textId="77777777" w:rsidR="00957768" w:rsidRPr="00957768" w:rsidRDefault="00957768" w:rsidP="00957768">
            <w:pPr>
              <w:spacing w:before="40" w:after="120"/>
              <w:ind w:right="113"/>
            </w:pPr>
            <w:r w:rsidRPr="00957768">
              <w:t>Notée</w:t>
            </w:r>
          </w:p>
        </w:tc>
        <w:tc>
          <w:tcPr>
            <w:tcW w:w="4253" w:type="dxa"/>
            <w:shd w:val="clear" w:color="auto" w:fill="auto"/>
          </w:tcPr>
          <w:p w14:paraId="2C079A29" w14:textId="77777777" w:rsidR="00957768" w:rsidRPr="00957768" w:rsidRDefault="00957768" w:rsidP="00957768">
            <w:pPr>
              <w:spacing w:before="40" w:after="120"/>
              <w:ind w:right="113"/>
            </w:pPr>
            <w:r w:rsidRPr="00957768">
              <w:t>La Suisse vise à protéger le droit à un environnement propre, sain et durable par le biais de sa législation environnementale spécifique.</w:t>
            </w:r>
          </w:p>
        </w:tc>
      </w:tr>
      <w:tr w:rsidR="00957768" w:rsidRPr="00957768" w14:paraId="6B5772B9" w14:textId="77777777" w:rsidTr="00957768">
        <w:tc>
          <w:tcPr>
            <w:tcW w:w="2400" w:type="dxa"/>
            <w:shd w:val="clear" w:color="auto" w:fill="auto"/>
          </w:tcPr>
          <w:p w14:paraId="539BD9F0" w14:textId="77777777" w:rsidR="00957768" w:rsidRPr="00957768" w:rsidRDefault="00957768" w:rsidP="00957768">
            <w:pPr>
              <w:spacing w:before="40" w:after="120"/>
              <w:ind w:right="113"/>
            </w:pPr>
            <w:r w:rsidRPr="00957768">
              <w:t>39.185</w:t>
            </w:r>
          </w:p>
        </w:tc>
        <w:tc>
          <w:tcPr>
            <w:tcW w:w="1711" w:type="dxa"/>
            <w:shd w:val="clear" w:color="auto" w:fill="auto"/>
          </w:tcPr>
          <w:p w14:paraId="1D04B9A9" w14:textId="77777777" w:rsidR="00957768" w:rsidRPr="00957768" w:rsidRDefault="00957768" w:rsidP="00957768">
            <w:pPr>
              <w:spacing w:before="40" w:after="120"/>
              <w:ind w:right="113"/>
            </w:pPr>
            <w:r w:rsidRPr="00957768">
              <w:t>Acceptée</w:t>
            </w:r>
          </w:p>
        </w:tc>
        <w:tc>
          <w:tcPr>
            <w:tcW w:w="4253" w:type="dxa"/>
            <w:shd w:val="clear" w:color="auto" w:fill="auto"/>
          </w:tcPr>
          <w:p w14:paraId="59534A55" w14:textId="77777777" w:rsidR="00957768" w:rsidRPr="00957768" w:rsidRDefault="00957768" w:rsidP="00957768">
            <w:pPr>
              <w:spacing w:before="40" w:after="120"/>
              <w:ind w:right="113"/>
            </w:pPr>
            <w:r w:rsidRPr="00957768">
              <w:t>La Suisse participe activement aux négociations menées dans le cadre de l'Accord de Paris en vue d'établir des dispositions financières efficaces, y compris un fonds, sur les pertes et dommages.</w:t>
            </w:r>
          </w:p>
        </w:tc>
      </w:tr>
      <w:tr w:rsidR="00957768" w:rsidRPr="00957768" w14:paraId="71996B2D" w14:textId="77777777" w:rsidTr="00957768">
        <w:tc>
          <w:tcPr>
            <w:tcW w:w="2400" w:type="dxa"/>
            <w:shd w:val="clear" w:color="auto" w:fill="auto"/>
          </w:tcPr>
          <w:p w14:paraId="14D906DD" w14:textId="77777777" w:rsidR="00957768" w:rsidRPr="00957768" w:rsidRDefault="00957768" w:rsidP="00957768">
            <w:pPr>
              <w:spacing w:before="40" w:after="120"/>
              <w:ind w:right="113"/>
            </w:pPr>
            <w:r w:rsidRPr="00957768">
              <w:t>39.186</w:t>
            </w:r>
          </w:p>
        </w:tc>
        <w:tc>
          <w:tcPr>
            <w:tcW w:w="1711" w:type="dxa"/>
            <w:shd w:val="clear" w:color="auto" w:fill="auto"/>
          </w:tcPr>
          <w:p w14:paraId="64E9163D" w14:textId="77777777" w:rsidR="00957768" w:rsidRPr="00957768" w:rsidRDefault="00957768" w:rsidP="00957768">
            <w:pPr>
              <w:spacing w:before="40" w:after="120"/>
              <w:ind w:right="113"/>
            </w:pPr>
            <w:r w:rsidRPr="00957768">
              <w:t>Acceptée</w:t>
            </w:r>
          </w:p>
        </w:tc>
        <w:tc>
          <w:tcPr>
            <w:tcW w:w="4253" w:type="dxa"/>
            <w:shd w:val="clear" w:color="auto" w:fill="auto"/>
          </w:tcPr>
          <w:p w14:paraId="5D0706B6" w14:textId="77777777" w:rsidR="00957768" w:rsidRPr="00957768" w:rsidRDefault="00957768" w:rsidP="00957768">
            <w:pPr>
              <w:spacing w:before="40" w:after="120"/>
              <w:ind w:right="113"/>
            </w:pPr>
            <w:r w:rsidRPr="00957768">
              <w:t>La Suisse a continuellement augmenté son financement climatique pour les pays en développement depuis 2010 et a l'intention de continuer à fournir et à mobiliser un soutien financier aux pays en développement pour une action climatique efficace. La Suisse a également fourni des fonds pour faire face aux pertes et dommages climatiques.</w:t>
            </w:r>
          </w:p>
        </w:tc>
      </w:tr>
      <w:tr w:rsidR="00957768" w:rsidRPr="00957768" w14:paraId="5702A0A0" w14:textId="77777777" w:rsidTr="00957768">
        <w:tc>
          <w:tcPr>
            <w:tcW w:w="2400" w:type="dxa"/>
            <w:shd w:val="clear" w:color="auto" w:fill="auto"/>
          </w:tcPr>
          <w:p w14:paraId="25B18F3E" w14:textId="77777777" w:rsidR="00957768" w:rsidRPr="00957768" w:rsidRDefault="00957768" w:rsidP="00957768">
            <w:pPr>
              <w:spacing w:before="40" w:after="120"/>
              <w:ind w:right="113"/>
            </w:pPr>
            <w:bookmarkStart w:id="0" w:name="_Hlk136864338"/>
            <w:r w:rsidRPr="00957768">
              <w:t>39.187</w:t>
            </w:r>
          </w:p>
        </w:tc>
        <w:tc>
          <w:tcPr>
            <w:tcW w:w="1711" w:type="dxa"/>
            <w:shd w:val="clear" w:color="auto" w:fill="auto"/>
          </w:tcPr>
          <w:p w14:paraId="27D0F499" w14:textId="77777777" w:rsidR="00957768" w:rsidRPr="00957768" w:rsidRDefault="00957768" w:rsidP="00957768">
            <w:pPr>
              <w:spacing w:before="40" w:after="120"/>
              <w:ind w:right="113"/>
            </w:pPr>
            <w:r w:rsidRPr="00957768">
              <w:t>Partiellement acceptée</w:t>
            </w:r>
          </w:p>
        </w:tc>
        <w:tc>
          <w:tcPr>
            <w:tcW w:w="4253" w:type="dxa"/>
            <w:shd w:val="clear" w:color="auto" w:fill="auto"/>
          </w:tcPr>
          <w:p w14:paraId="16445878" w14:textId="77777777" w:rsidR="00957768" w:rsidRPr="00957768" w:rsidRDefault="00957768" w:rsidP="00957768">
            <w:pPr>
              <w:spacing w:before="40" w:after="120"/>
              <w:ind w:right="113"/>
            </w:pPr>
            <w:r w:rsidRPr="00957768">
              <w:t>La Suisse rend compte, dans le cadre de la CCNUCC et de l'Accord de Paris, de ses efforts et de ses progrès en matière de lutte contre le changement climatique, conformément aux méthodes, procédures et lignes directrices convenues, y compris, le cas échéant, en ce qui concerne les droits de l'homme. La Suisse n'a toutefois pas l'intention de rendre compte spécifiquement des impacts du changement climatique sur les droits de l'homme.</w:t>
            </w:r>
          </w:p>
        </w:tc>
      </w:tr>
      <w:bookmarkEnd w:id="0"/>
      <w:tr w:rsidR="00957768" w:rsidRPr="00957768" w14:paraId="1BEE98A9" w14:textId="77777777" w:rsidTr="00957768">
        <w:tc>
          <w:tcPr>
            <w:tcW w:w="2400" w:type="dxa"/>
            <w:shd w:val="clear" w:color="auto" w:fill="auto"/>
          </w:tcPr>
          <w:p w14:paraId="1AD8FA56" w14:textId="77777777" w:rsidR="00957768" w:rsidRPr="00957768" w:rsidRDefault="00957768" w:rsidP="00957768">
            <w:pPr>
              <w:spacing w:before="40" w:after="120"/>
              <w:ind w:right="113"/>
            </w:pPr>
            <w:r w:rsidRPr="00957768">
              <w:t>39.188</w:t>
            </w:r>
          </w:p>
        </w:tc>
        <w:tc>
          <w:tcPr>
            <w:tcW w:w="1711" w:type="dxa"/>
            <w:shd w:val="clear" w:color="auto" w:fill="auto"/>
          </w:tcPr>
          <w:p w14:paraId="1108716A" w14:textId="77777777" w:rsidR="00957768" w:rsidRPr="00957768" w:rsidRDefault="00957768" w:rsidP="00957768">
            <w:pPr>
              <w:spacing w:before="40" w:after="120"/>
              <w:ind w:right="113"/>
            </w:pPr>
            <w:r w:rsidRPr="00957768">
              <w:t>Acceptée</w:t>
            </w:r>
          </w:p>
        </w:tc>
        <w:tc>
          <w:tcPr>
            <w:tcW w:w="4253" w:type="dxa"/>
            <w:shd w:val="clear" w:color="auto" w:fill="auto"/>
          </w:tcPr>
          <w:p w14:paraId="0BF39D84" w14:textId="77777777" w:rsidR="00957768" w:rsidRPr="00957768" w:rsidRDefault="00957768" w:rsidP="00957768">
            <w:pPr>
              <w:spacing w:before="40" w:after="120"/>
              <w:ind w:right="113"/>
            </w:pPr>
          </w:p>
        </w:tc>
      </w:tr>
      <w:tr w:rsidR="00957768" w:rsidRPr="00957768" w14:paraId="77B9D421" w14:textId="77777777" w:rsidTr="00957768">
        <w:tc>
          <w:tcPr>
            <w:tcW w:w="2400" w:type="dxa"/>
            <w:shd w:val="clear" w:color="auto" w:fill="auto"/>
          </w:tcPr>
          <w:p w14:paraId="2B635EB7" w14:textId="77777777" w:rsidR="00957768" w:rsidRPr="00957768" w:rsidRDefault="00957768" w:rsidP="00957768">
            <w:pPr>
              <w:spacing w:before="40" w:after="120"/>
              <w:ind w:right="113"/>
            </w:pPr>
            <w:r w:rsidRPr="00957768">
              <w:t>39.189</w:t>
            </w:r>
          </w:p>
        </w:tc>
        <w:tc>
          <w:tcPr>
            <w:tcW w:w="1711" w:type="dxa"/>
            <w:shd w:val="clear" w:color="auto" w:fill="auto"/>
          </w:tcPr>
          <w:p w14:paraId="1E356BB9" w14:textId="77777777" w:rsidR="00957768" w:rsidRPr="00957768" w:rsidRDefault="00957768" w:rsidP="00957768">
            <w:pPr>
              <w:spacing w:before="40" w:after="120"/>
              <w:ind w:right="113"/>
            </w:pPr>
            <w:r w:rsidRPr="00957768">
              <w:t>Acceptée</w:t>
            </w:r>
          </w:p>
        </w:tc>
        <w:tc>
          <w:tcPr>
            <w:tcW w:w="4253" w:type="dxa"/>
            <w:shd w:val="clear" w:color="auto" w:fill="auto"/>
          </w:tcPr>
          <w:p w14:paraId="02725880" w14:textId="77777777" w:rsidR="00957768" w:rsidRPr="00957768" w:rsidRDefault="00957768" w:rsidP="00957768">
            <w:pPr>
              <w:spacing w:before="40" w:after="120"/>
              <w:ind w:right="113"/>
            </w:pPr>
          </w:p>
        </w:tc>
      </w:tr>
      <w:tr w:rsidR="00957768" w:rsidRPr="00957768" w14:paraId="79B8A17D" w14:textId="77777777" w:rsidTr="00957768">
        <w:tc>
          <w:tcPr>
            <w:tcW w:w="2400" w:type="dxa"/>
            <w:shd w:val="clear" w:color="auto" w:fill="auto"/>
          </w:tcPr>
          <w:p w14:paraId="2F0BE795" w14:textId="77777777" w:rsidR="00957768" w:rsidRPr="00957768" w:rsidRDefault="00957768" w:rsidP="00957768">
            <w:pPr>
              <w:spacing w:before="40" w:after="120"/>
              <w:ind w:right="113"/>
            </w:pPr>
            <w:r w:rsidRPr="00957768">
              <w:t>39.190</w:t>
            </w:r>
          </w:p>
        </w:tc>
        <w:tc>
          <w:tcPr>
            <w:tcW w:w="1711" w:type="dxa"/>
            <w:shd w:val="clear" w:color="auto" w:fill="auto"/>
          </w:tcPr>
          <w:p w14:paraId="76C017C4" w14:textId="77777777" w:rsidR="00957768" w:rsidRPr="00957768" w:rsidRDefault="00957768" w:rsidP="00957768">
            <w:pPr>
              <w:spacing w:before="40" w:after="120"/>
              <w:ind w:right="113"/>
            </w:pPr>
            <w:r w:rsidRPr="00957768">
              <w:t>Acceptée</w:t>
            </w:r>
          </w:p>
        </w:tc>
        <w:tc>
          <w:tcPr>
            <w:tcW w:w="4253" w:type="dxa"/>
            <w:shd w:val="clear" w:color="auto" w:fill="auto"/>
          </w:tcPr>
          <w:p w14:paraId="425CB5D6" w14:textId="77777777" w:rsidR="00957768" w:rsidRPr="00957768" w:rsidRDefault="00957768" w:rsidP="00957768">
            <w:pPr>
              <w:spacing w:before="40" w:after="120"/>
              <w:ind w:right="113"/>
            </w:pPr>
          </w:p>
        </w:tc>
      </w:tr>
      <w:tr w:rsidR="00957768" w:rsidRPr="00957768" w14:paraId="2A397884" w14:textId="77777777" w:rsidTr="00957768">
        <w:tc>
          <w:tcPr>
            <w:tcW w:w="2400" w:type="dxa"/>
            <w:shd w:val="clear" w:color="auto" w:fill="auto"/>
          </w:tcPr>
          <w:p w14:paraId="3B1834F1" w14:textId="77777777" w:rsidR="00957768" w:rsidRPr="00957768" w:rsidRDefault="00957768" w:rsidP="00957768">
            <w:pPr>
              <w:spacing w:before="40" w:after="120"/>
              <w:ind w:right="113"/>
            </w:pPr>
            <w:r w:rsidRPr="00957768">
              <w:t>39.191</w:t>
            </w:r>
          </w:p>
        </w:tc>
        <w:tc>
          <w:tcPr>
            <w:tcW w:w="1711" w:type="dxa"/>
            <w:shd w:val="clear" w:color="auto" w:fill="auto"/>
          </w:tcPr>
          <w:p w14:paraId="2AB3D732" w14:textId="77777777" w:rsidR="00957768" w:rsidRPr="00957768" w:rsidRDefault="00957768" w:rsidP="00957768">
            <w:pPr>
              <w:spacing w:before="40" w:after="120"/>
              <w:ind w:right="113"/>
            </w:pPr>
            <w:r w:rsidRPr="00957768">
              <w:t>Acceptée</w:t>
            </w:r>
          </w:p>
        </w:tc>
        <w:tc>
          <w:tcPr>
            <w:tcW w:w="4253" w:type="dxa"/>
            <w:shd w:val="clear" w:color="auto" w:fill="auto"/>
          </w:tcPr>
          <w:p w14:paraId="5053643E" w14:textId="77777777" w:rsidR="00957768" w:rsidRPr="00957768" w:rsidRDefault="00957768" w:rsidP="00957768">
            <w:pPr>
              <w:spacing w:before="40" w:after="120"/>
              <w:ind w:right="113"/>
            </w:pPr>
          </w:p>
        </w:tc>
      </w:tr>
      <w:tr w:rsidR="00957768" w:rsidRPr="00957768" w14:paraId="38118C3C" w14:textId="77777777" w:rsidTr="00957768">
        <w:tc>
          <w:tcPr>
            <w:tcW w:w="2400" w:type="dxa"/>
            <w:shd w:val="clear" w:color="auto" w:fill="auto"/>
          </w:tcPr>
          <w:p w14:paraId="79D11932" w14:textId="77777777" w:rsidR="00957768" w:rsidRPr="00957768" w:rsidRDefault="00957768" w:rsidP="00957768">
            <w:pPr>
              <w:spacing w:before="40" w:after="120"/>
              <w:ind w:right="113"/>
            </w:pPr>
            <w:r w:rsidRPr="00957768">
              <w:t>39.192</w:t>
            </w:r>
          </w:p>
        </w:tc>
        <w:tc>
          <w:tcPr>
            <w:tcW w:w="1711" w:type="dxa"/>
            <w:shd w:val="clear" w:color="auto" w:fill="auto"/>
          </w:tcPr>
          <w:p w14:paraId="65C08AAC" w14:textId="77777777" w:rsidR="00957768" w:rsidRPr="00957768" w:rsidRDefault="00957768" w:rsidP="00957768">
            <w:pPr>
              <w:spacing w:before="40" w:after="120"/>
              <w:ind w:right="113"/>
            </w:pPr>
            <w:r w:rsidRPr="00957768">
              <w:t>Acceptée</w:t>
            </w:r>
          </w:p>
        </w:tc>
        <w:tc>
          <w:tcPr>
            <w:tcW w:w="4253" w:type="dxa"/>
            <w:shd w:val="clear" w:color="auto" w:fill="auto"/>
          </w:tcPr>
          <w:p w14:paraId="2694DDE6" w14:textId="77777777" w:rsidR="00957768" w:rsidRPr="00957768" w:rsidRDefault="00957768" w:rsidP="00957768">
            <w:pPr>
              <w:spacing w:before="40" w:after="120"/>
              <w:ind w:right="113"/>
            </w:pPr>
          </w:p>
        </w:tc>
      </w:tr>
      <w:tr w:rsidR="00957768" w:rsidRPr="00957768" w14:paraId="0E32FD6B" w14:textId="77777777" w:rsidTr="00957768">
        <w:tc>
          <w:tcPr>
            <w:tcW w:w="2400" w:type="dxa"/>
            <w:shd w:val="clear" w:color="auto" w:fill="auto"/>
          </w:tcPr>
          <w:p w14:paraId="143D9ECF" w14:textId="77777777" w:rsidR="00957768" w:rsidRPr="00957768" w:rsidRDefault="00957768" w:rsidP="00957768">
            <w:pPr>
              <w:spacing w:before="40" w:after="120"/>
              <w:ind w:right="113"/>
            </w:pPr>
            <w:r w:rsidRPr="00957768">
              <w:t>39.193</w:t>
            </w:r>
          </w:p>
        </w:tc>
        <w:tc>
          <w:tcPr>
            <w:tcW w:w="1711" w:type="dxa"/>
            <w:shd w:val="clear" w:color="auto" w:fill="auto"/>
          </w:tcPr>
          <w:p w14:paraId="1B0229D8" w14:textId="77777777" w:rsidR="00957768" w:rsidRPr="00957768" w:rsidRDefault="00957768" w:rsidP="00957768">
            <w:pPr>
              <w:spacing w:before="40" w:after="120"/>
              <w:ind w:right="113"/>
            </w:pPr>
            <w:r w:rsidRPr="00957768">
              <w:t>Acceptée</w:t>
            </w:r>
          </w:p>
        </w:tc>
        <w:tc>
          <w:tcPr>
            <w:tcW w:w="4253" w:type="dxa"/>
            <w:shd w:val="clear" w:color="auto" w:fill="auto"/>
          </w:tcPr>
          <w:p w14:paraId="3D0BF140" w14:textId="77777777" w:rsidR="00957768" w:rsidRPr="00957768" w:rsidRDefault="00957768" w:rsidP="00957768">
            <w:pPr>
              <w:spacing w:before="40" w:after="120"/>
              <w:ind w:right="113"/>
            </w:pPr>
          </w:p>
        </w:tc>
      </w:tr>
      <w:tr w:rsidR="00957768" w:rsidRPr="00957768" w14:paraId="76E96E27" w14:textId="77777777" w:rsidTr="00957768">
        <w:tc>
          <w:tcPr>
            <w:tcW w:w="2400" w:type="dxa"/>
            <w:shd w:val="clear" w:color="auto" w:fill="auto"/>
          </w:tcPr>
          <w:p w14:paraId="5530AB31" w14:textId="77777777" w:rsidR="00957768" w:rsidRPr="00957768" w:rsidRDefault="00957768" w:rsidP="00957768">
            <w:pPr>
              <w:spacing w:before="40" w:after="120"/>
              <w:ind w:right="113"/>
            </w:pPr>
            <w:r w:rsidRPr="00957768">
              <w:t>39.194</w:t>
            </w:r>
          </w:p>
        </w:tc>
        <w:tc>
          <w:tcPr>
            <w:tcW w:w="1711" w:type="dxa"/>
            <w:shd w:val="clear" w:color="auto" w:fill="auto"/>
          </w:tcPr>
          <w:p w14:paraId="47244EEB" w14:textId="77777777" w:rsidR="00957768" w:rsidRPr="00957768" w:rsidRDefault="00957768" w:rsidP="00957768">
            <w:pPr>
              <w:spacing w:before="40" w:after="120"/>
              <w:ind w:right="113"/>
            </w:pPr>
            <w:r w:rsidRPr="00957768">
              <w:t>Acceptée</w:t>
            </w:r>
          </w:p>
        </w:tc>
        <w:tc>
          <w:tcPr>
            <w:tcW w:w="4253" w:type="dxa"/>
            <w:shd w:val="clear" w:color="auto" w:fill="auto"/>
          </w:tcPr>
          <w:p w14:paraId="56F45839" w14:textId="77777777" w:rsidR="00957768" w:rsidRPr="00957768" w:rsidRDefault="00957768" w:rsidP="00957768">
            <w:pPr>
              <w:spacing w:before="40" w:after="120"/>
              <w:ind w:right="113"/>
            </w:pPr>
          </w:p>
        </w:tc>
      </w:tr>
      <w:tr w:rsidR="00957768" w:rsidRPr="00957768" w14:paraId="14842E8C" w14:textId="77777777" w:rsidTr="00957768">
        <w:tc>
          <w:tcPr>
            <w:tcW w:w="2400" w:type="dxa"/>
            <w:shd w:val="clear" w:color="auto" w:fill="auto"/>
          </w:tcPr>
          <w:p w14:paraId="7433BA23" w14:textId="77777777" w:rsidR="00957768" w:rsidRPr="00957768" w:rsidRDefault="00957768" w:rsidP="00957768">
            <w:pPr>
              <w:spacing w:before="40" w:after="120"/>
              <w:ind w:right="113"/>
            </w:pPr>
            <w:r w:rsidRPr="00957768">
              <w:lastRenderedPageBreak/>
              <w:t>39.195</w:t>
            </w:r>
          </w:p>
        </w:tc>
        <w:tc>
          <w:tcPr>
            <w:tcW w:w="1711" w:type="dxa"/>
            <w:shd w:val="clear" w:color="auto" w:fill="auto"/>
          </w:tcPr>
          <w:p w14:paraId="7F78C72C" w14:textId="77777777" w:rsidR="00957768" w:rsidRPr="00957768" w:rsidRDefault="00957768" w:rsidP="00957768">
            <w:pPr>
              <w:spacing w:before="40" w:after="120"/>
              <w:ind w:right="113"/>
            </w:pPr>
            <w:r w:rsidRPr="00957768">
              <w:t>Acceptée</w:t>
            </w:r>
          </w:p>
        </w:tc>
        <w:tc>
          <w:tcPr>
            <w:tcW w:w="4253" w:type="dxa"/>
            <w:shd w:val="clear" w:color="auto" w:fill="auto"/>
          </w:tcPr>
          <w:p w14:paraId="577DE9EE" w14:textId="77777777" w:rsidR="00957768" w:rsidRPr="00957768" w:rsidRDefault="00957768" w:rsidP="00957768">
            <w:pPr>
              <w:spacing w:before="40" w:after="120"/>
              <w:ind w:right="113"/>
            </w:pPr>
            <w:r w:rsidRPr="00957768">
              <w:t>En 2022, le Conseil fédéral a adopté une ordonnance obligeant les grandes entreprises suisses à publier un rapport sur leur impact climatique à partir du 1</w:t>
            </w:r>
            <w:r w:rsidRPr="00957768">
              <w:rPr>
                <w:vertAlign w:val="superscript"/>
              </w:rPr>
              <w:t>er</w:t>
            </w:r>
            <w:r w:rsidRPr="00957768">
              <w:t xml:space="preserve"> janvier 2024</w:t>
            </w:r>
          </w:p>
        </w:tc>
      </w:tr>
      <w:tr w:rsidR="00957768" w:rsidRPr="00957768" w14:paraId="64F2E58A" w14:textId="77777777" w:rsidTr="00957768">
        <w:tc>
          <w:tcPr>
            <w:tcW w:w="2400" w:type="dxa"/>
            <w:shd w:val="clear" w:color="auto" w:fill="auto"/>
          </w:tcPr>
          <w:p w14:paraId="2DFA7798" w14:textId="77777777" w:rsidR="00957768" w:rsidRPr="00957768" w:rsidRDefault="00957768" w:rsidP="00957768">
            <w:pPr>
              <w:spacing w:before="40" w:after="120"/>
              <w:ind w:right="113"/>
            </w:pPr>
            <w:bookmarkStart w:id="1" w:name="_Hlk136864372"/>
            <w:r w:rsidRPr="00957768">
              <w:t>39.196</w:t>
            </w:r>
          </w:p>
        </w:tc>
        <w:tc>
          <w:tcPr>
            <w:tcW w:w="1711" w:type="dxa"/>
            <w:shd w:val="clear" w:color="auto" w:fill="auto"/>
          </w:tcPr>
          <w:p w14:paraId="7CCAC7AD" w14:textId="77777777" w:rsidR="00957768" w:rsidRPr="00957768" w:rsidRDefault="00957768" w:rsidP="00957768">
            <w:pPr>
              <w:spacing w:before="40" w:after="120"/>
              <w:ind w:right="113"/>
            </w:pPr>
            <w:r w:rsidRPr="00957768">
              <w:t>Partiellement acceptée</w:t>
            </w:r>
          </w:p>
        </w:tc>
        <w:tc>
          <w:tcPr>
            <w:tcW w:w="4253" w:type="dxa"/>
            <w:shd w:val="clear" w:color="auto" w:fill="auto"/>
          </w:tcPr>
          <w:p w14:paraId="0A5B204D" w14:textId="77777777" w:rsidR="00957768" w:rsidRPr="00957768" w:rsidRDefault="00957768" w:rsidP="00957768">
            <w:pPr>
              <w:spacing w:before="40" w:after="120"/>
              <w:ind w:right="113"/>
            </w:pPr>
            <w:r w:rsidRPr="00957768">
              <w:t>La Suisse intensifie ses efforts pour se diversifier du secteur des combustibles fossiles. Cependant, la Suisse utilise des instruments volontaires plutôt que des obligations contraignantes.</w:t>
            </w:r>
          </w:p>
        </w:tc>
      </w:tr>
      <w:bookmarkEnd w:id="1"/>
      <w:tr w:rsidR="00957768" w:rsidRPr="00957768" w14:paraId="3D6F3A70" w14:textId="77777777" w:rsidTr="00957768">
        <w:tc>
          <w:tcPr>
            <w:tcW w:w="2400" w:type="dxa"/>
            <w:shd w:val="clear" w:color="auto" w:fill="auto"/>
          </w:tcPr>
          <w:p w14:paraId="555CC87B" w14:textId="77777777" w:rsidR="00957768" w:rsidRPr="00957768" w:rsidRDefault="00957768" w:rsidP="00957768">
            <w:pPr>
              <w:spacing w:before="40" w:after="120"/>
              <w:ind w:right="113"/>
            </w:pPr>
            <w:r w:rsidRPr="00957768">
              <w:t>39.197</w:t>
            </w:r>
          </w:p>
        </w:tc>
        <w:tc>
          <w:tcPr>
            <w:tcW w:w="1711" w:type="dxa"/>
            <w:shd w:val="clear" w:color="auto" w:fill="auto"/>
          </w:tcPr>
          <w:p w14:paraId="6383FF5B" w14:textId="77777777" w:rsidR="00957768" w:rsidRPr="00957768" w:rsidRDefault="00957768" w:rsidP="00957768">
            <w:pPr>
              <w:spacing w:before="40" w:after="120"/>
              <w:ind w:right="113"/>
            </w:pPr>
            <w:r w:rsidRPr="00957768">
              <w:t>Acceptée</w:t>
            </w:r>
          </w:p>
        </w:tc>
        <w:tc>
          <w:tcPr>
            <w:tcW w:w="4253" w:type="dxa"/>
            <w:shd w:val="clear" w:color="auto" w:fill="auto"/>
          </w:tcPr>
          <w:p w14:paraId="59E83CBE" w14:textId="77777777" w:rsidR="00957768" w:rsidRPr="00957768" w:rsidRDefault="00957768" w:rsidP="00957768">
            <w:pPr>
              <w:spacing w:before="40" w:after="120"/>
              <w:ind w:right="113"/>
            </w:pPr>
            <w:r w:rsidRPr="00957768">
              <w:t>La Suisse déploie des efforts pour que la plupart des institutions financières publiques et privées tiennent compte de l’impact climatique dans leurs décisions d'investissement, sans toutefois garantir que toutes le feront.</w:t>
            </w:r>
          </w:p>
        </w:tc>
      </w:tr>
      <w:tr w:rsidR="00957768" w:rsidRPr="00957768" w14:paraId="06CFE3DD" w14:textId="77777777" w:rsidTr="00957768">
        <w:tc>
          <w:tcPr>
            <w:tcW w:w="2400" w:type="dxa"/>
            <w:shd w:val="clear" w:color="auto" w:fill="auto"/>
          </w:tcPr>
          <w:p w14:paraId="6F21A65D" w14:textId="77777777" w:rsidR="00957768" w:rsidRPr="00957768" w:rsidRDefault="00957768" w:rsidP="00957768">
            <w:pPr>
              <w:spacing w:before="40" w:after="120"/>
              <w:ind w:right="113"/>
            </w:pPr>
            <w:r w:rsidRPr="00957768">
              <w:t>39.198</w:t>
            </w:r>
          </w:p>
        </w:tc>
        <w:tc>
          <w:tcPr>
            <w:tcW w:w="1711" w:type="dxa"/>
            <w:shd w:val="clear" w:color="auto" w:fill="auto"/>
          </w:tcPr>
          <w:p w14:paraId="78F82927" w14:textId="77777777" w:rsidR="00957768" w:rsidRPr="00957768" w:rsidRDefault="00957768" w:rsidP="00957768">
            <w:pPr>
              <w:spacing w:before="40" w:after="120"/>
              <w:ind w:right="113"/>
            </w:pPr>
            <w:r w:rsidRPr="00957768">
              <w:t>Acceptée</w:t>
            </w:r>
          </w:p>
        </w:tc>
        <w:tc>
          <w:tcPr>
            <w:tcW w:w="4253" w:type="dxa"/>
            <w:shd w:val="clear" w:color="auto" w:fill="auto"/>
          </w:tcPr>
          <w:p w14:paraId="634FC89C" w14:textId="77777777" w:rsidR="00957768" w:rsidRPr="00957768" w:rsidRDefault="00957768" w:rsidP="00957768">
            <w:pPr>
              <w:spacing w:before="40" w:after="120"/>
              <w:ind w:right="113"/>
            </w:pPr>
          </w:p>
        </w:tc>
      </w:tr>
      <w:tr w:rsidR="00957768" w:rsidRPr="00957768" w14:paraId="2560F53D" w14:textId="77777777" w:rsidTr="00957768">
        <w:tc>
          <w:tcPr>
            <w:tcW w:w="2400" w:type="dxa"/>
            <w:shd w:val="clear" w:color="auto" w:fill="auto"/>
          </w:tcPr>
          <w:p w14:paraId="70654AEE" w14:textId="77777777" w:rsidR="00957768" w:rsidRPr="00957768" w:rsidRDefault="00957768" w:rsidP="00957768">
            <w:pPr>
              <w:spacing w:before="40" w:after="120"/>
              <w:ind w:right="113"/>
            </w:pPr>
            <w:r w:rsidRPr="00957768">
              <w:t>39.199</w:t>
            </w:r>
          </w:p>
        </w:tc>
        <w:tc>
          <w:tcPr>
            <w:tcW w:w="1711" w:type="dxa"/>
            <w:shd w:val="clear" w:color="auto" w:fill="auto"/>
          </w:tcPr>
          <w:p w14:paraId="78F88EC2" w14:textId="77777777" w:rsidR="00957768" w:rsidRPr="00957768" w:rsidRDefault="00957768" w:rsidP="00957768">
            <w:pPr>
              <w:spacing w:before="40" w:after="120"/>
              <w:ind w:right="113"/>
            </w:pPr>
            <w:r w:rsidRPr="00957768">
              <w:t>Notée</w:t>
            </w:r>
          </w:p>
        </w:tc>
        <w:tc>
          <w:tcPr>
            <w:tcW w:w="4253" w:type="dxa"/>
            <w:shd w:val="clear" w:color="auto" w:fill="auto"/>
          </w:tcPr>
          <w:p w14:paraId="7289A3E1" w14:textId="77777777" w:rsidR="00957768" w:rsidRPr="00957768" w:rsidRDefault="00957768" w:rsidP="00957768">
            <w:pPr>
              <w:spacing w:before="40" w:after="120"/>
              <w:ind w:right="113"/>
            </w:pPr>
          </w:p>
        </w:tc>
      </w:tr>
      <w:tr w:rsidR="00957768" w:rsidRPr="00957768" w14:paraId="434D53A6" w14:textId="77777777" w:rsidTr="00957768">
        <w:tc>
          <w:tcPr>
            <w:tcW w:w="2400" w:type="dxa"/>
            <w:shd w:val="clear" w:color="auto" w:fill="auto"/>
          </w:tcPr>
          <w:p w14:paraId="13ACDA70" w14:textId="77777777" w:rsidR="00957768" w:rsidRPr="00957768" w:rsidRDefault="00957768" w:rsidP="00957768">
            <w:pPr>
              <w:spacing w:before="40" w:after="120"/>
              <w:ind w:right="113"/>
            </w:pPr>
            <w:r w:rsidRPr="00957768">
              <w:t>39.200</w:t>
            </w:r>
          </w:p>
        </w:tc>
        <w:tc>
          <w:tcPr>
            <w:tcW w:w="1711" w:type="dxa"/>
            <w:shd w:val="clear" w:color="auto" w:fill="auto"/>
          </w:tcPr>
          <w:p w14:paraId="6944B3C8" w14:textId="77777777" w:rsidR="00957768" w:rsidRPr="00957768" w:rsidRDefault="00957768" w:rsidP="00957768">
            <w:pPr>
              <w:spacing w:before="40" w:after="120"/>
              <w:ind w:right="113"/>
            </w:pPr>
            <w:r w:rsidRPr="00957768">
              <w:t>Notée</w:t>
            </w:r>
          </w:p>
        </w:tc>
        <w:tc>
          <w:tcPr>
            <w:tcW w:w="4253" w:type="dxa"/>
            <w:shd w:val="clear" w:color="auto" w:fill="auto"/>
          </w:tcPr>
          <w:p w14:paraId="0BB1E93C" w14:textId="77777777" w:rsidR="00957768" w:rsidRPr="00957768" w:rsidRDefault="00957768" w:rsidP="00957768">
            <w:pPr>
              <w:spacing w:before="40" w:after="120"/>
              <w:ind w:right="113"/>
            </w:pPr>
            <w:r w:rsidRPr="00957768">
              <w:t>Il existe déjà en Suisse une obligation de diligence raisonnable et de transparence concernant les minéraux et les métaux provenant de zones de conflit. Une extension des devoirs de diligence en matière de droits de l’homme correspondant au futur droit européen est actuellement en cours d’examen (expertise externe sur les conséquences pour les entreprises suisses).</w:t>
            </w:r>
          </w:p>
        </w:tc>
      </w:tr>
      <w:tr w:rsidR="00957768" w:rsidRPr="00957768" w14:paraId="43F07602" w14:textId="77777777" w:rsidTr="00957768">
        <w:tc>
          <w:tcPr>
            <w:tcW w:w="2400" w:type="dxa"/>
            <w:shd w:val="clear" w:color="auto" w:fill="auto"/>
          </w:tcPr>
          <w:p w14:paraId="088EF1A2" w14:textId="77777777" w:rsidR="00957768" w:rsidRPr="00957768" w:rsidRDefault="00957768" w:rsidP="00957768">
            <w:pPr>
              <w:spacing w:before="40" w:after="120"/>
              <w:ind w:right="113"/>
            </w:pPr>
            <w:r w:rsidRPr="00957768">
              <w:t>39.201</w:t>
            </w:r>
          </w:p>
        </w:tc>
        <w:tc>
          <w:tcPr>
            <w:tcW w:w="1711" w:type="dxa"/>
            <w:shd w:val="clear" w:color="auto" w:fill="auto"/>
          </w:tcPr>
          <w:p w14:paraId="6ED87DA9" w14:textId="77777777" w:rsidR="00957768" w:rsidRPr="00957768" w:rsidRDefault="00957768" w:rsidP="00957768">
            <w:pPr>
              <w:spacing w:before="40" w:after="120"/>
              <w:ind w:right="113"/>
            </w:pPr>
            <w:r w:rsidRPr="00957768">
              <w:t>Acceptée</w:t>
            </w:r>
          </w:p>
        </w:tc>
        <w:tc>
          <w:tcPr>
            <w:tcW w:w="4253" w:type="dxa"/>
            <w:shd w:val="clear" w:color="auto" w:fill="auto"/>
          </w:tcPr>
          <w:p w14:paraId="0259A3E0" w14:textId="77777777" w:rsidR="00957768" w:rsidRPr="00957768" w:rsidRDefault="00957768" w:rsidP="00957768">
            <w:pPr>
              <w:spacing w:before="40" w:after="120"/>
              <w:ind w:right="113"/>
            </w:pPr>
          </w:p>
        </w:tc>
      </w:tr>
      <w:tr w:rsidR="00957768" w:rsidRPr="00957768" w14:paraId="6B333F11" w14:textId="77777777" w:rsidTr="00957768">
        <w:tc>
          <w:tcPr>
            <w:tcW w:w="2400" w:type="dxa"/>
            <w:shd w:val="clear" w:color="auto" w:fill="auto"/>
          </w:tcPr>
          <w:p w14:paraId="7AEBF5F4" w14:textId="77777777" w:rsidR="00957768" w:rsidRPr="00957768" w:rsidRDefault="00957768" w:rsidP="00957768">
            <w:pPr>
              <w:spacing w:before="40" w:after="120"/>
              <w:ind w:right="113"/>
            </w:pPr>
            <w:bookmarkStart w:id="2" w:name="_Hlk136864425"/>
            <w:r w:rsidRPr="00957768">
              <w:t>39.202</w:t>
            </w:r>
          </w:p>
        </w:tc>
        <w:tc>
          <w:tcPr>
            <w:tcW w:w="1711" w:type="dxa"/>
            <w:shd w:val="clear" w:color="auto" w:fill="auto"/>
          </w:tcPr>
          <w:p w14:paraId="49479092" w14:textId="77777777" w:rsidR="00957768" w:rsidRPr="00957768" w:rsidRDefault="00957768" w:rsidP="00957768">
            <w:pPr>
              <w:spacing w:before="40" w:after="120"/>
              <w:ind w:right="113"/>
            </w:pPr>
            <w:r w:rsidRPr="00957768">
              <w:t>Partiellement acceptée</w:t>
            </w:r>
          </w:p>
        </w:tc>
        <w:tc>
          <w:tcPr>
            <w:tcW w:w="4253" w:type="dxa"/>
            <w:shd w:val="clear" w:color="auto" w:fill="auto"/>
          </w:tcPr>
          <w:p w14:paraId="5981FF7D" w14:textId="77777777" w:rsidR="00957768" w:rsidRPr="00957768" w:rsidRDefault="00957768" w:rsidP="00957768">
            <w:pPr>
              <w:spacing w:before="40" w:after="120"/>
              <w:ind w:right="113"/>
            </w:pPr>
            <w:r w:rsidRPr="00957768">
              <w:t>Il existe déjà en Suisse une obligation de diligence raisonnable et de transparence concernant les minéraux et les métaux provenant de zones de conflit. Cette loi ne couvre cependant pas tous les aspects des activités économiques dans les zones de conflit, et nous ne pouvons accepter pleinement cette recommandation, car une telle loi devrait être approuvée par le parlement.</w:t>
            </w:r>
            <w:r w:rsidRPr="00957768">
              <w:rPr>
                <w:lang w:val="fr-FR"/>
              </w:rPr>
              <w:t xml:space="preserve"> </w:t>
            </w:r>
            <w:r w:rsidRPr="00957768">
              <w:t>La première partie de la recommandation est donc notée.  La Suisse soutient l'élaboration et la diffusion d'outils sur la manière de conduire une diligence renforcée dans les contextes sensibles, et elle continuera à le faire.</w:t>
            </w:r>
            <w:r w:rsidRPr="00957768">
              <w:rPr>
                <w:lang w:val="fr-FR"/>
              </w:rPr>
              <w:t xml:space="preserve"> </w:t>
            </w:r>
            <w:r w:rsidRPr="00957768">
              <w:t>La partie de la recommandation sur les orientations et conseils est acceptée.</w:t>
            </w:r>
          </w:p>
        </w:tc>
      </w:tr>
      <w:bookmarkEnd w:id="2"/>
      <w:tr w:rsidR="00957768" w:rsidRPr="00957768" w14:paraId="3239F36B" w14:textId="77777777" w:rsidTr="00957768">
        <w:tc>
          <w:tcPr>
            <w:tcW w:w="2400" w:type="dxa"/>
            <w:shd w:val="clear" w:color="auto" w:fill="auto"/>
          </w:tcPr>
          <w:p w14:paraId="28075528" w14:textId="77777777" w:rsidR="00957768" w:rsidRPr="00957768" w:rsidRDefault="00957768" w:rsidP="00957768">
            <w:pPr>
              <w:spacing w:before="40" w:after="120"/>
              <w:ind w:right="113"/>
            </w:pPr>
            <w:r w:rsidRPr="00957768">
              <w:t>39.203</w:t>
            </w:r>
          </w:p>
        </w:tc>
        <w:tc>
          <w:tcPr>
            <w:tcW w:w="1711" w:type="dxa"/>
            <w:shd w:val="clear" w:color="auto" w:fill="auto"/>
          </w:tcPr>
          <w:p w14:paraId="3C5A9B40" w14:textId="77777777" w:rsidR="00957768" w:rsidRPr="00957768" w:rsidRDefault="00957768" w:rsidP="00957768">
            <w:pPr>
              <w:spacing w:before="40" w:after="120"/>
              <w:ind w:right="113"/>
            </w:pPr>
            <w:r w:rsidRPr="00957768">
              <w:t>Acceptée</w:t>
            </w:r>
          </w:p>
        </w:tc>
        <w:tc>
          <w:tcPr>
            <w:tcW w:w="4253" w:type="dxa"/>
            <w:shd w:val="clear" w:color="auto" w:fill="auto"/>
          </w:tcPr>
          <w:p w14:paraId="7B02B72B" w14:textId="77777777" w:rsidR="00957768" w:rsidRPr="00957768" w:rsidRDefault="00957768" w:rsidP="00957768">
            <w:pPr>
              <w:spacing w:before="40" w:after="120"/>
              <w:ind w:right="113"/>
            </w:pPr>
          </w:p>
        </w:tc>
      </w:tr>
      <w:tr w:rsidR="00957768" w:rsidRPr="00957768" w14:paraId="0663A461" w14:textId="77777777" w:rsidTr="00957768">
        <w:tc>
          <w:tcPr>
            <w:tcW w:w="2400" w:type="dxa"/>
            <w:shd w:val="clear" w:color="auto" w:fill="auto"/>
          </w:tcPr>
          <w:p w14:paraId="743C2104" w14:textId="77777777" w:rsidR="00957768" w:rsidRPr="00957768" w:rsidRDefault="00957768" w:rsidP="00957768">
            <w:pPr>
              <w:spacing w:before="40" w:after="120"/>
              <w:ind w:right="113"/>
            </w:pPr>
            <w:r w:rsidRPr="00957768">
              <w:t>39.204</w:t>
            </w:r>
          </w:p>
        </w:tc>
        <w:tc>
          <w:tcPr>
            <w:tcW w:w="1711" w:type="dxa"/>
            <w:shd w:val="clear" w:color="auto" w:fill="auto"/>
          </w:tcPr>
          <w:p w14:paraId="41CB8BCB" w14:textId="77777777" w:rsidR="00957768" w:rsidRPr="00957768" w:rsidRDefault="00957768" w:rsidP="00957768">
            <w:pPr>
              <w:spacing w:before="40" w:after="120"/>
              <w:ind w:right="113"/>
            </w:pPr>
            <w:r w:rsidRPr="00957768">
              <w:t>Acceptée</w:t>
            </w:r>
          </w:p>
        </w:tc>
        <w:tc>
          <w:tcPr>
            <w:tcW w:w="4253" w:type="dxa"/>
            <w:shd w:val="clear" w:color="auto" w:fill="auto"/>
          </w:tcPr>
          <w:p w14:paraId="38BEAF9B" w14:textId="77777777" w:rsidR="00957768" w:rsidRPr="00957768" w:rsidRDefault="00957768" w:rsidP="00957768">
            <w:pPr>
              <w:spacing w:before="40" w:after="120"/>
              <w:ind w:right="113"/>
            </w:pPr>
          </w:p>
        </w:tc>
      </w:tr>
      <w:tr w:rsidR="00957768" w:rsidRPr="00957768" w14:paraId="0270EE26" w14:textId="77777777" w:rsidTr="00957768">
        <w:tc>
          <w:tcPr>
            <w:tcW w:w="2400" w:type="dxa"/>
            <w:shd w:val="clear" w:color="auto" w:fill="auto"/>
          </w:tcPr>
          <w:p w14:paraId="37A5D343" w14:textId="77777777" w:rsidR="00957768" w:rsidRPr="00957768" w:rsidRDefault="00957768" w:rsidP="00957768">
            <w:pPr>
              <w:spacing w:before="40" w:after="120"/>
              <w:ind w:right="113"/>
            </w:pPr>
            <w:r w:rsidRPr="00957768">
              <w:t>39.205</w:t>
            </w:r>
          </w:p>
        </w:tc>
        <w:tc>
          <w:tcPr>
            <w:tcW w:w="1711" w:type="dxa"/>
            <w:shd w:val="clear" w:color="auto" w:fill="auto"/>
          </w:tcPr>
          <w:p w14:paraId="6FA689C1" w14:textId="77777777" w:rsidR="00957768" w:rsidRPr="00957768" w:rsidRDefault="00957768" w:rsidP="00957768">
            <w:pPr>
              <w:spacing w:before="40" w:after="120"/>
              <w:ind w:right="113"/>
            </w:pPr>
            <w:r w:rsidRPr="00957768">
              <w:t>Acceptée</w:t>
            </w:r>
          </w:p>
        </w:tc>
        <w:tc>
          <w:tcPr>
            <w:tcW w:w="4253" w:type="dxa"/>
            <w:shd w:val="clear" w:color="auto" w:fill="auto"/>
          </w:tcPr>
          <w:p w14:paraId="62FF97D7" w14:textId="77777777" w:rsidR="00957768" w:rsidRPr="00957768" w:rsidRDefault="00957768" w:rsidP="00957768">
            <w:pPr>
              <w:spacing w:before="40" w:after="120"/>
              <w:ind w:right="113"/>
            </w:pPr>
            <w:r w:rsidRPr="00957768">
              <w:t>La Suisse comprend la recommandation comme se focalisant sur la mise en œuvre de l’Agenda 2030 et non l’adoption.</w:t>
            </w:r>
          </w:p>
        </w:tc>
      </w:tr>
      <w:tr w:rsidR="00957768" w:rsidRPr="00957768" w14:paraId="429B0C78" w14:textId="77777777" w:rsidTr="00957768">
        <w:tc>
          <w:tcPr>
            <w:tcW w:w="2400" w:type="dxa"/>
            <w:shd w:val="clear" w:color="auto" w:fill="auto"/>
          </w:tcPr>
          <w:p w14:paraId="416CCF84" w14:textId="77777777" w:rsidR="00957768" w:rsidRPr="00957768" w:rsidRDefault="00957768" w:rsidP="00957768">
            <w:pPr>
              <w:spacing w:before="40" w:after="120"/>
              <w:ind w:right="113"/>
            </w:pPr>
            <w:r w:rsidRPr="00957768">
              <w:t>39.206</w:t>
            </w:r>
          </w:p>
        </w:tc>
        <w:tc>
          <w:tcPr>
            <w:tcW w:w="1711" w:type="dxa"/>
            <w:shd w:val="clear" w:color="auto" w:fill="auto"/>
          </w:tcPr>
          <w:p w14:paraId="0661DF23" w14:textId="77777777" w:rsidR="00957768" w:rsidRPr="00957768" w:rsidRDefault="00957768" w:rsidP="00957768">
            <w:pPr>
              <w:spacing w:before="40" w:after="120"/>
              <w:ind w:right="113"/>
            </w:pPr>
            <w:r w:rsidRPr="00957768">
              <w:t>Acceptée</w:t>
            </w:r>
          </w:p>
        </w:tc>
        <w:tc>
          <w:tcPr>
            <w:tcW w:w="4253" w:type="dxa"/>
            <w:shd w:val="clear" w:color="auto" w:fill="auto"/>
          </w:tcPr>
          <w:p w14:paraId="73BA0692" w14:textId="77777777" w:rsidR="00957768" w:rsidRPr="00957768" w:rsidRDefault="00957768" w:rsidP="00957768">
            <w:pPr>
              <w:spacing w:before="40" w:after="120"/>
              <w:ind w:right="113"/>
            </w:pPr>
          </w:p>
        </w:tc>
      </w:tr>
      <w:tr w:rsidR="00957768" w:rsidRPr="00957768" w14:paraId="4C273211" w14:textId="77777777" w:rsidTr="00957768">
        <w:tc>
          <w:tcPr>
            <w:tcW w:w="2400" w:type="dxa"/>
            <w:shd w:val="clear" w:color="auto" w:fill="auto"/>
          </w:tcPr>
          <w:p w14:paraId="513A3421" w14:textId="77777777" w:rsidR="00957768" w:rsidRPr="00957768" w:rsidRDefault="00957768" w:rsidP="00957768">
            <w:pPr>
              <w:spacing w:before="40" w:after="120"/>
              <w:ind w:right="113"/>
            </w:pPr>
            <w:r w:rsidRPr="00957768">
              <w:t>39.207</w:t>
            </w:r>
          </w:p>
        </w:tc>
        <w:tc>
          <w:tcPr>
            <w:tcW w:w="1711" w:type="dxa"/>
            <w:shd w:val="clear" w:color="auto" w:fill="auto"/>
          </w:tcPr>
          <w:p w14:paraId="40EEBC57" w14:textId="77777777" w:rsidR="00957768" w:rsidRPr="00957768" w:rsidRDefault="00957768" w:rsidP="00957768">
            <w:pPr>
              <w:spacing w:before="40" w:after="120"/>
              <w:ind w:right="113"/>
            </w:pPr>
            <w:r w:rsidRPr="00957768">
              <w:t>Notée</w:t>
            </w:r>
          </w:p>
        </w:tc>
        <w:tc>
          <w:tcPr>
            <w:tcW w:w="4253" w:type="dxa"/>
            <w:shd w:val="clear" w:color="auto" w:fill="auto"/>
          </w:tcPr>
          <w:p w14:paraId="21BC3418" w14:textId="77777777" w:rsidR="00957768" w:rsidRPr="00957768" w:rsidRDefault="00957768" w:rsidP="00957768">
            <w:pPr>
              <w:spacing w:before="40" w:after="120"/>
              <w:ind w:right="113"/>
            </w:pPr>
          </w:p>
        </w:tc>
      </w:tr>
      <w:tr w:rsidR="00957768" w:rsidRPr="00957768" w14:paraId="05ABCDBF" w14:textId="77777777" w:rsidTr="00957768">
        <w:tc>
          <w:tcPr>
            <w:tcW w:w="2400" w:type="dxa"/>
            <w:shd w:val="clear" w:color="auto" w:fill="auto"/>
          </w:tcPr>
          <w:p w14:paraId="16B89C9B" w14:textId="77777777" w:rsidR="00957768" w:rsidRPr="00957768" w:rsidRDefault="00957768" w:rsidP="00957768">
            <w:pPr>
              <w:spacing w:before="40" w:after="120"/>
              <w:ind w:right="113"/>
            </w:pPr>
            <w:r w:rsidRPr="00957768">
              <w:t>39.208, 39.209</w:t>
            </w:r>
          </w:p>
        </w:tc>
        <w:tc>
          <w:tcPr>
            <w:tcW w:w="1711" w:type="dxa"/>
            <w:shd w:val="clear" w:color="auto" w:fill="auto"/>
          </w:tcPr>
          <w:p w14:paraId="435CA566" w14:textId="77777777" w:rsidR="00957768" w:rsidRPr="00957768" w:rsidRDefault="00957768" w:rsidP="00957768">
            <w:pPr>
              <w:spacing w:before="40" w:after="120"/>
              <w:ind w:right="113"/>
            </w:pPr>
            <w:r w:rsidRPr="00957768">
              <w:t>Notées</w:t>
            </w:r>
          </w:p>
        </w:tc>
        <w:tc>
          <w:tcPr>
            <w:tcW w:w="4253" w:type="dxa"/>
            <w:shd w:val="clear" w:color="auto" w:fill="auto"/>
          </w:tcPr>
          <w:p w14:paraId="544211A5" w14:textId="77777777" w:rsidR="00957768" w:rsidRPr="00957768" w:rsidRDefault="00957768" w:rsidP="00957768">
            <w:pPr>
              <w:spacing w:before="40" w:after="120"/>
              <w:ind w:right="113"/>
            </w:pPr>
          </w:p>
        </w:tc>
      </w:tr>
      <w:tr w:rsidR="00957768" w:rsidRPr="00957768" w14:paraId="7BFB84F9" w14:textId="77777777" w:rsidTr="00957768">
        <w:tc>
          <w:tcPr>
            <w:tcW w:w="2400" w:type="dxa"/>
            <w:shd w:val="clear" w:color="auto" w:fill="auto"/>
          </w:tcPr>
          <w:p w14:paraId="59D020FD" w14:textId="16675E66" w:rsidR="00957768" w:rsidRPr="00957768" w:rsidRDefault="00957768" w:rsidP="00957768">
            <w:pPr>
              <w:spacing w:before="40" w:after="120"/>
              <w:ind w:right="113"/>
            </w:pPr>
            <w:r w:rsidRPr="00957768">
              <w:lastRenderedPageBreak/>
              <w:t>39.210, 39.211, 39.212, 39.213, 39.214, 39.215, 39.216</w:t>
            </w:r>
          </w:p>
        </w:tc>
        <w:tc>
          <w:tcPr>
            <w:tcW w:w="1711" w:type="dxa"/>
            <w:shd w:val="clear" w:color="auto" w:fill="auto"/>
          </w:tcPr>
          <w:p w14:paraId="208E7296" w14:textId="77777777" w:rsidR="00957768" w:rsidRPr="00957768" w:rsidRDefault="00957768" w:rsidP="00957768">
            <w:pPr>
              <w:spacing w:before="40" w:after="120"/>
              <w:ind w:right="113"/>
            </w:pPr>
            <w:r w:rsidRPr="00957768">
              <w:t>Acceptées</w:t>
            </w:r>
          </w:p>
        </w:tc>
        <w:tc>
          <w:tcPr>
            <w:tcW w:w="4253" w:type="dxa"/>
            <w:shd w:val="clear" w:color="auto" w:fill="auto"/>
          </w:tcPr>
          <w:p w14:paraId="13CEB4D1" w14:textId="77777777" w:rsidR="00957768" w:rsidRPr="00957768" w:rsidRDefault="00957768" w:rsidP="00957768">
            <w:pPr>
              <w:spacing w:before="40" w:after="120"/>
              <w:ind w:right="113"/>
            </w:pPr>
            <w:r w:rsidRPr="00957768">
              <w:t>La Stratégie Égalité 2030, notamment, inclut des mesures dans ce sens.</w:t>
            </w:r>
          </w:p>
        </w:tc>
      </w:tr>
      <w:tr w:rsidR="00957768" w:rsidRPr="00957768" w14:paraId="6C23184D" w14:textId="77777777" w:rsidTr="00957768">
        <w:tc>
          <w:tcPr>
            <w:tcW w:w="2400" w:type="dxa"/>
            <w:shd w:val="clear" w:color="auto" w:fill="auto"/>
          </w:tcPr>
          <w:p w14:paraId="7B29367F" w14:textId="77777777" w:rsidR="00957768" w:rsidRPr="00957768" w:rsidRDefault="00957768" w:rsidP="00957768">
            <w:pPr>
              <w:spacing w:before="40" w:after="120"/>
              <w:ind w:right="113"/>
            </w:pPr>
            <w:r w:rsidRPr="00957768">
              <w:t>39.217</w:t>
            </w:r>
          </w:p>
        </w:tc>
        <w:tc>
          <w:tcPr>
            <w:tcW w:w="1711" w:type="dxa"/>
            <w:shd w:val="clear" w:color="auto" w:fill="auto"/>
          </w:tcPr>
          <w:p w14:paraId="771C91A8" w14:textId="77777777" w:rsidR="00957768" w:rsidRPr="00957768" w:rsidRDefault="00957768" w:rsidP="00957768">
            <w:pPr>
              <w:spacing w:before="40" w:after="120"/>
              <w:ind w:right="113"/>
            </w:pPr>
            <w:r w:rsidRPr="00957768">
              <w:t>Notée</w:t>
            </w:r>
          </w:p>
        </w:tc>
        <w:tc>
          <w:tcPr>
            <w:tcW w:w="4253" w:type="dxa"/>
            <w:shd w:val="clear" w:color="auto" w:fill="auto"/>
          </w:tcPr>
          <w:p w14:paraId="1E0CCD0C" w14:textId="77777777" w:rsidR="00957768" w:rsidRPr="00957768" w:rsidRDefault="00957768" w:rsidP="00957768">
            <w:pPr>
              <w:spacing w:before="40" w:after="120"/>
              <w:ind w:right="113"/>
            </w:pPr>
          </w:p>
        </w:tc>
      </w:tr>
      <w:tr w:rsidR="00957768" w:rsidRPr="00957768" w14:paraId="4D2DBA2B" w14:textId="77777777" w:rsidTr="00957768">
        <w:tc>
          <w:tcPr>
            <w:tcW w:w="2400" w:type="dxa"/>
            <w:shd w:val="clear" w:color="auto" w:fill="auto"/>
          </w:tcPr>
          <w:p w14:paraId="1968451A" w14:textId="77777777" w:rsidR="00957768" w:rsidRPr="00957768" w:rsidRDefault="00957768" w:rsidP="00957768">
            <w:pPr>
              <w:spacing w:before="40" w:after="120"/>
              <w:ind w:right="113"/>
            </w:pPr>
            <w:r w:rsidRPr="00957768">
              <w:t>39.218, 39.219, 39.220, 39.221, 39.222, 39.223, 39.224, 39.225</w:t>
            </w:r>
          </w:p>
        </w:tc>
        <w:tc>
          <w:tcPr>
            <w:tcW w:w="1711" w:type="dxa"/>
            <w:shd w:val="clear" w:color="auto" w:fill="auto"/>
          </w:tcPr>
          <w:p w14:paraId="502FA520" w14:textId="77777777" w:rsidR="00957768" w:rsidRPr="00957768" w:rsidRDefault="00957768" w:rsidP="00957768">
            <w:pPr>
              <w:spacing w:before="40" w:after="120"/>
              <w:ind w:right="113"/>
            </w:pPr>
            <w:r w:rsidRPr="00957768">
              <w:t>Acceptées</w:t>
            </w:r>
          </w:p>
        </w:tc>
        <w:tc>
          <w:tcPr>
            <w:tcW w:w="4253" w:type="dxa"/>
            <w:shd w:val="clear" w:color="auto" w:fill="auto"/>
          </w:tcPr>
          <w:p w14:paraId="4EDE9CAF" w14:textId="77777777" w:rsidR="00957768" w:rsidRPr="00957768" w:rsidRDefault="00957768" w:rsidP="00957768">
            <w:pPr>
              <w:spacing w:before="40" w:after="120"/>
              <w:ind w:right="113"/>
            </w:pPr>
            <w:r w:rsidRPr="00957768">
              <w:t>La Stratégie Égalité 2030, notamment, inclut des mesures dans ce sens.</w:t>
            </w:r>
          </w:p>
        </w:tc>
      </w:tr>
      <w:tr w:rsidR="00957768" w:rsidRPr="00957768" w14:paraId="4CF9365A" w14:textId="77777777" w:rsidTr="00957768">
        <w:tc>
          <w:tcPr>
            <w:tcW w:w="2400" w:type="dxa"/>
            <w:shd w:val="clear" w:color="auto" w:fill="auto"/>
          </w:tcPr>
          <w:p w14:paraId="6E4BE03B" w14:textId="77777777" w:rsidR="00957768" w:rsidRPr="00957768" w:rsidRDefault="00957768" w:rsidP="00957768">
            <w:pPr>
              <w:spacing w:before="40" w:after="120"/>
              <w:ind w:right="113"/>
            </w:pPr>
            <w:r w:rsidRPr="00957768">
              <w:t>39.226, 39.227</w:t>
            </w:r>
          </w:p>
        </w:tc>
        <w:tc>
          <w:tcPr>
            <w:tcW w:w="1711" w:type="dxa"/>
            <w:shd w:val="clear" w:color="auto" w:fill="auto"/>
          </w:tcPr>
          <w:p w14:paraId="6FE624C0" w14:textId="77777777" w:rsidR="00957768" w:rsidRPr="00957768" w:rsidRDefault="00957768" w:rsidP="00957768">
            <w:pPr>
              <w:spacing w:before="40" w:after="120"/>
              <w:ind w:right="113"/>
            </w:pPr>
            <w:r w:rsidRPr="00957768">
              <w:t>Acceptées</w:t>
            </w:r>
          </w:p>
        </w:tc>
        <w:tc>
          <w:tcPr>
            <w:tcW w:w="4253" w:type="dxa"/>
            <w:shd w:val="clear" w:color="auto" w:fill="auto"/>
          </w:tcPr>
          <w:p w14:paraId="6B1CDA8D" w14:textId="77777777" w:rsidR="00957768" w:rsidRPr="00957768" w:rsidRDefault="00957768" w:rsidP="00957768">
            <w:pPr>
              <w:spacing w:before="40" w:after="120"/>
              <w:ind w:right="113"/>
              <w:rPr>
                <w:lang w:val="fr-FR"/>
              </w:rPr>
            </w:pPr>
          </w:p>
        </w:tc>
      </w:tr>
      <w:tr w:rsidR="00957768" w:rsidRPr="00957768" w14:paraId="1C182AB9" w14:textId="77777777" w:rsidTr="00957768">
        <w:tc>
          <w:tcPr>
            <w:tcW w:w="2400" w:type="dxa"/>
            <w:shd w:val="clear" w:color="auto" w:fill="auto"/>
          </w:tcPr>
          <w:p w14:paraId="0FA70087" w14:textId="77777777" w:rsidR="00957768" w:rsidRPr="00957768" w:rsidRDefault="00957768" w:rsidP="00957768">
            <w:pPr>
              <w:spacing w:before="40" w:after="120"/>
              <w:ind w:right="113"/>
            </w:pPr>
            <w:bookmarkStart w:id="3" w:name="_Hlk136864465"/>
            <w:r w:rsidRPr="00957768">
              <w:t>39.228</w:t>
            </w:r>
          </w:p>
        </w:tc>
        <w:tc>
          <w:tcPr>
            <w:tcW w:w="1711" w:type="dxa"/>
            <w:shd w:val="clear" w:color="auto" w:fill="auto"/>
          </w:tcPr>
          <w:p w14:paraId="14CBE8C1" w14:textId="77777777" w:rsidR="00957768" w:rsidRPr="00957768" w:rsidRDefault="00957768" w:rsidP="00957768">
            <w:pPr>
              <w:spacing w:before="40" w:after="120"/>
              <w:ind w:right="113"/>
            </w:pPr>
            <w:r w:rsidRPr="00957768">
              <w:t>Partiellement acceptée</w:t>
            </w:r>
          </w:p>
        </w:tc>
        <w:tc>
          <w:tcPr>
            <w:tcW w:w="4253" w:type="dxa"/>
            <w:shd w:val="clear" w:color="auto" w:fill="auto"/>
          </w:tcPr>
          <w:p w14:paraId="6DACDFF2" w14:textId="20C5FE75" w:rsidR="00957768" w:rsidRPr="00957768" w:rsidRDefault="00957768" w:rsidP="00957768">
            <w:pPr>
              <w:spacing w:before="40" w:after="120"/>
              <w:ind w:right="113"/>
            </w:pPr>
            <w:r w:rsidRPr="00957768">
              <w:t>Aucune révision des politiques en matière de congé parental n’est prévue à l’heure actuelle.</w:t>
            </w:r>
            <w:r w:rsidRPr="00957768">
              <w:rPr>
                <w:lang w:val="fr-FR"/>
              </w:rPr>
              <w:t xml:space="preserve"> </w:t>
            </w:r>
            <w:r w:rsidRPr="00957768">
              <w:t xml:space="preserve">La première partie de la recommandation sur la politique de congé parental est notée. </w:t>
            </w:r>
            <w:r w:rsidR="002A4223" w:rsidRPr="00957768">
              <w:t>La seconde partie</w:t>
            </w:r>
            <w:r w:rsidRPr="00957768">
              <w:t xml:space="preserve"> sur l’augmentation du financement public des garderies est acceptée.</w:t>
            </w:r>
          </w:p>
        </w:tc>
      </w:tr>
      <w:bookmarkEnd w:id="3"/>
      <w:tr w:rsidR="00957768" w:rsidRPr="00957768" w14:paraId="790EC63C" w14:textId="77777777" w:rsidTr="00957768">
        <w:tc>
          <w:tcPr>
            <w:tcW w:w="2400" w:type="dxa"/>
            <w:shd w:val="clear" w:color="auto" w:fill="auto"/>
          </w:tcPr>
          <w:p w14:paraId="3488C4DE" w14:textId="39BC3A66" w:rsidR="00957768" w:rsidRPr="00957768" w:rsidRDefault="00957768" w:rsidP="00957768">
            <w:pPr>
              <w:spacing w:before="40" w:after="120"/>
              <w:ind w:right="113"/>
            </w:pPr>
            <w:r w:rsidRPr="00957768">
              <w:t>39.229, 39.230, 39.231, 39.232, 39.233, 39.234, 39.235</w:t>
            </w:r>
            <w:r w:rsidRPr="000236E1">
              <w:t>, 3</w:t>
            </w:r>
            <w:r w:rsidR="000236E1">
              <w:t>9</w:t>
            </w:r>
            <w:r w:rsidRPr="000236E1">
              <w:t>.236,</w:t>
            </w:r>
            <w:r w:rsidRPr="00957768">
              <w:t xml:space="preserve"> 39.237, 39.238, 39.239</w:t>
            </w:r>
          </w:p>
        </w:tc>
        <w:tc>
          <w:tcPr>
            <w:tcW w:w="1711" w:type="dxa"/>
            <w:shd w:val="clear" w:color="auto" w:fill="auto"/>
          </w:tcPr>
          <w:p w14:paraId="7DF55256" w14:textId="77777777" w:rsidR="00957768" w:rsidRPr="00957768" w:rsidRDefault="00957768" w:rsidP="00957768">
            <w:pPr>
              <w:spacing w:before="40" w:after="120"/>
              <w:ind w:right="113"/>
            </w:pPr>
            <w:r w:rsidRPr="00957768">
              <w:t>Acceptées</w:t>
            </w:r>
          </w:p>
        </w:tc>
        <w:tc>
          <w:tcPr>
            <w:tcW w:w="4253" w:type="dxa"/>
            <w:shd w:val="clear" w:color="auto" w:fill="auto"/>
          </w:tcPr>
          <w:p w14:paraId="47649757" w14:textId="77777777" w:rsidR="00957768" w:rsidRPr="00957768" w:rsidRDefault="00957768" w:rsidP="00957768">
            <w:pPr>
              <w:spacing w:before="40" w:after="120"/>
              <w:ind w:right="113"/>
            </w:pPr>
            <w:r w:rsidRPr="00957768">
              <w:t>La Stratégie Égalité 2030, notamment, inclut des mesures dans ce sens.</w:t>
            </w:r>
          </w:p>
        </w:tc>
      </w:tr>
      <w:tr w:rsidR="00957768" w:rsidRPr="00957768" w14:paraId="2921F9ED" w14:textId="77777777" w:rsidTr="00957768">
        <w:tc>
          <w:tcPr>
            <w:tcW w:w="2400" w:type="dxa"/>
            <w:shd w:val="clear" w:color="auto" w:fill="auto"/>
          </w:tcPr>
          <w:p w14:paraId="46D7DFA3" w14:textId="77777777" w:rsidR="00957768" w:rsidRPr="00957768" w:rsidRDefault="00957768" w:rsidP="00957768">
            <w:pPr>
              <w:spacing w:before="40" w:after="120"/>
              <w:ind w:right="113"/>
            </w:pPr>
            <w:r w:rsidRPr="00957768">
              <w:t>39.240</w:t>
            </w:r>
          </w:p>
        </w:tc>
        <w:tc>
          <w:tcPr>
            <w:tcW w:w="1711" w:type="dxa"/>
            <w:shd w:val="clear" w:color="auto" w:fill="auto"/>
          </w:tcPr>
          <w:p w14:paraId="62AB4329" w14:textId="77777777" w:rsidR="00957768" w:rsidRPr="00957768" w:rsidRDefault="00957768" w:rsidP="00957768">
            <w:pPr>
              <w:spacing w:before="40" w:after="120"/>
              <w:ind w:right="113"/>
            </w:pPr>
            <w:r w:rsidRPr="00957768">
              <w:t>Acceptée</w:t>
            </w:r>
          </w:p>
        </w:tc>
        <w:tc>
          <w:tcPr>
            <w:tcW w:w="4253" w:type="dxa"/>
            <w:shd w:val="clear" w:color="auto" w:fill="auto"/>
          </w:tcPr>
          <w:p w14:paraId="5F3C58A7" w14:textId="77777777" w:rsidR="00957768" w:rsidRPr="00957768" w:rsidRDefault="00957768" w:rsidP="00957768">
            <w:pPr>
              <w:spacing w:before="40" w:after="120"/>
              <w:ind w:right="113"/>
            </w:pPr>
          </w:p>
        </w:tc>
      </w:tr>
      <w:tr w:rsidR="00957768" w:rsidRPr="00957768" w14:paraId="19356DA2" w14:textId="77777777" w:rsidTr="00957768">
        <w:tc>
          <w:tcPr>
            <w:tcW w:w="2400" w:type="dxa"/>
            <w:shd w:val="clear" w:color="auto" w:fill="auto"/>
          </w:tcPr>
          <w:p w14:paraId="4FEA002E" w14:textId="25F1E531" w:rsidR="00957768" w:rsidRPr="00957768" w:rsidRDefault="00957768" w:rsidP="00957768">
            <w:pPr>
              <w:spacing w:before="40" w:after="120"/>
              <w:ind w:right="113"/>
            </w:pPr>
            <w:r w:rsidRPr="00957768">
              <w:t>39.241, 39.242, 39.243, 39.244, 39.245, 39.246, 39.247, 39.248, 39.249</w:t>
            </w:r>
          </w:p>
        </w:tc>
        <w:tc>
          <w:tcPr>
            <w:tcW w:w="1711" w:type="dxa"/>
            <w:shd w:val="clear" w:color="auto" w:fill="auto"/>
          </w:tcPr>
          <w:p w14:paraId="5F15C092" w14:textId="77777777" w:rsidR="00957768" w:rsidRPr="00957768" w:rsidRDefault="00957768" w:rsidP="00957768">
            <w:pPr>
              <w:spacing w:before="40" w:after="120"/>
              <w:ind w:right="113"/>
            </w:pPr>
            <w:r w:rsidRPr="00957768">
              <w:t>Acceptées</w:t>
            </w:r>
          </w:p>
        </w:tc>
        <w:tc>
          <w:tcPr>
            <w:tcW w:w="4253" w:type="dxa"/>
            <w:shd w:val="clear" w:color="auto" w:fill="auto"/>
          </w:tcPr>
          <w:p w14:paraId="60899567" w14:textId="77777777" w:rsidR="00957768" w:rsidRPr="00957768" w:rsidRDefault="00957768" w:rsidP="00957768">
            <w:pPr>
              <w:spacing w:before="40" w:after="120"/>
              <w:ind w:right="113"/>
            </w:pPr>
          </w:p>
        </w:tc>
      </w:tr>
      <w:tr w:rsidR="00957768" w:rsidRPr="00957768" w14:paraId="7636782F" w14:textId="77777777" w:rsidTr="00957768">
        <w:tc>
          <w:tcPr>
            <w:tcW w:w="2400" w:type="dxa"/>
            <w:shd w:val="clear" w:color="auto" w:fill="auto"/>
          </w:tcPr>
          <w:p w14:paraId="31BB91D4" w14:textId="77777777" w:rsidR="00957768" w:rsidRPr="00957768" w:rsidRDefault="00957768" w:rsidP="00957768">
            <w:pPr>
              <w:spacing w:before="40" w:after="120"/>
              <w:ind w:right="113"/>
            </w:pPr>
            <w:r w:rsidRPr="00957768">
              <w:t>39.250</w:t>
            </w:r>
          </w:p>
        </w:tc>
        <w:tc>
          <w:tcPr>
            <w:tcW w:w="1711" w:type="dxa"/>
            <w:shd w:val="clear" w:color="auto" w:fill="auto"/>
          </w:tcPr>
          <w:p w14:paraId="03D651C7" w14:textId="77777777" w:rsidR="00957768" w:rsidRPr="00957768" w:rsidRDefault="00957768" w:rsidP="00957768">
            <w:pPr>
              <w:spacing w:before="40" w:after="120"/>
              <w:ind w:right="113"/>
            </w:pPr>
            <w:r w:rsidRPr="00957768">
              <w:t>Acceptée</w:t>
            </w:r>
          </w:p>
        </w:tc>
        <w:tc>
          <w:tcPr>
            <w:tcW w:w="4253" w:type="dxa"/>
            <w:shd w:val="clear" w:color="auto" w:fill="auto"/>
          </w:tcPr>
          <w:p w14:paraId="500BF803" w14:textId="77777777" w:rsidR="00957768" w:rsidRPr="00957768" w:rsidRDefault="00957768" w:rsidP="00957768">
            <w:pPr>
              <w:spacing w:before="40" w:after="120"/>
              <w:ind w:right="113"/>
            </w:pPr>
          </w:p>
        </w:tc>
      </w:tr>
      <w:tr w:rsidR="00957768" w:rsidRPr="00957768" w14:paraId="7FD716DF" w14:textId="77777777" w:rsidTr="00957768">
        <w:tc>
          <w:tcPr>
            <w:tcW w:w="2400" w:type="dxa"/>
            <w:shd w:val="clear" w:color="auto" w:fill="auto"/>
          </w:tcPr>
          <w:p w14:paraId="22AD8EE6" w14:textId="77777777" w:rsidR="00957768" w:rsidRPr="00957768" w:rsidRDefault="00957768" w:rsidP="00957768">
            <w:pPr>
              <w:spacing w:before="40" w:after="120"/>
              <w:ind w:right="113"/>
            </w:pPr>
            <w:r w:rsidRPr="00957768">
              <w:t>39.251</w:t>
            </w:r>
          </w:p>
        </w:tc>
        <w:tc>
          <w:tcPr>
            <w:tcW w:w="1711" w:type="dxa"/>
            <w:shd w:val="clear" w:color="auto" w:fill="auto"/>
          </w:tcPr>
          <w:p w14:paraId="774FCFB7" w14:textId="77777777" w:rsidR="00957768" w:rsidRPr="00957768" w:rsidRDefault="00957768" w:rsidP="00957768">
            <w:pPr>
              <w:spacing w:before="40" w:after="120"/>
              <w:ind w:right="113"/>
            </w:pPr>
            <w:r w:rsidRPr="00957768">
              <w:t>Acceptée</w:t>
            </w:r>
          </w:p>
        </w:tc>
        <w:tc>
          <w:tcPr>
            <w:tcW w:w="4253" w:type="dxa"/>
            <w:shd w:val="clear" w:color="auto" w:fill="auto"/>
          </w:tcPr>
          <w:p w14:paraId="4BE0883B" w14:textId="77777777" w:rsidR="00957768" w:rsidRPr="00957768" w:rsidRDefault="00957768" w:rsidP="00957768">
            <w:pPr>
              <w:spacing w:before="40" w:after="120"/>
              <w:ind w:right="113"/>
            </w:pPr>
          </w:p>
        </w:tc>
      </w:tr>
      <w:tr w:rsidR="00957768" w:rsidRPr="00957768" w14:paraId="6E4FE2C3" w14:textId="77777777" w:rsidTr="00957768">
        <w:tc>
          <w:tcPr>
            <w:tcW w:w="2400" w:type="dxa"/>
            <w:shd w:val="clear" w:color="auto" w:fill="auto"/>
          </w:tcPr>
          <w:p w14:paraId="7995683D" w14:textId="77777777" w:rsidR="00957768" w:rsidRPr="00957768" w:rsidRDefault="00957768" w:rsidP="00957768">
            <w:pPr>
              <w:spacing w:before="40" w:after="120"/>
              <w:ind w:right="113"/>
            </w:pPr>
            <w:r w:rsidRPr="00957768">
              <w:t>39.252, 39.253, 39.254, 39.255</w:t>
            </w:r>
          </w:p>
        </w:tc>
        <w:tc>
          <w:tcPr>
            <w:tcW w:w="1711" w:type="dxa"/>
            <w:shd w:val="clear" w:color="auto" w:fill="auto"/>
          </w:tcPr>
          <w:p w14:paraId="73CCD67B" w14:textId="77777777" w:rsidR="00957768" w:rsidRPr="00957768" w:rsidRDefault="00957768" w:rsidP="00957768">
            <w:pPr>
              <w:spacing w:before="40" w:after="120"/>
              <w:ind w:right="113"/>
            </w:pPr>
            <w:r w:rsidRPr="00957768">
              <w:t>Acceptées</w:t>
            </w:r>
          </w:p>
        </w:tc>
        <w:tc>
          <w:tcPr>
            <w:tcW w:w="4253" w:type="dxa"/>
            <w:shd w:val="clear" w:color="auto" w:fill="auto"/>
          </w:tcPr>
          <w:p w14:paraId="144D234C" w14:textId="77777777" w:rsidR="00957768" w:rsidRPr="00957768" w:rsidRDefault="00957768" w:rsidP="00957768">
            <w:pPr>
              <w:spacing w:before="40" w:after="120"/>
              <w:ind w:right="113"/>
            </w:pPr>
          </w:p>
        </w:tc>
      </w:tr>
      <w:tr w:rsidR="00957768" w:rsidRPr="00957768" w14:paraId="2B1B6E6F" w14:textId="77777777" w:rsidTr="00957768">
        <w:tc>
          <w:tcPr>
            <w:tcW w:w="2400" w:type="dxa"/>
            <w:shd w:val="clear" w:color="auto" w:fill="auto"/>
          </w:tcPr>
          <w:p w14:paraId="09BB4FF9" w14:textId="77777777" w:rsidR="00957768" w:rsidRPr="00957768" w:rsidRDefault="00957768" w:rsidP="00957768">
            <w:pPr>
              <w:spacing w:before="40" w:after="120"/>
              <w:ind w:right="113"/>
            </w:pPr>
            <w:r w:rsidRPr="00957768">
              <w:t>39.256, 39.257, 39.258</w:t>
            </w:r>
          </w:p>
        </w:tc>
        <w:tc>
          <w:tcPr>
            <w:tcW w:w="1711" w:type="dxa"/>
            <w:shd w:val="clear" w:color="auto" w:fill="auto"/>
          </w:tcPr>
          <w:p w14:paraId="71F7C41E" w14:textId="77777777" w:rsidR="00957768" w:rsidRPr="00957768" w:rsidRDefault="00957768" w:rsidP="00957768">
            <w:pPr>
              <w:spacing w:before="40" w:after="120"/>
              <w:ind w:right="113"/>
            </w:pPr>
            <w:r w:rsidRPr="00957768">
              <w:t>Acceptées</w:t>
            </w:r>
          </w:p>
        </w:tc>
        <w:tc>
          <w:tcPr>
            <w:tcW w:w="4253" w:type="dxa"/>
            <w:shd w:val="clear" w:color="auto" w:fill="auto"/>
          </w:tcPr>
          <w:p w14:paraId="492BA9BC" w14:textId="77777777" w:rsidR="00957768" w:rsidRPr="00957768" w:rsidRDefault="00957768" w:rsidP="00957768">
            <w:pPr>
              <w:spacing w:before="40" w:after="120"/>
              <w:ind w:right="113"/>
            </w:pPr>
            <w:r w:rsidRPr="00957768">
              <w:t xml:space="preserve">Le Parlement suisse est actuellement en train de réviser les dispositions du code pénal portant sur délits sexuels. </w:t>
            </w:r>
          </w:p>
        </w:tc>
      </w:tr>
      <w:tr w:rsidR="00957768" w:rsidRPr="00957768" w14:paraId="3B56DF82" w14:textId="77777777" w:rsidTr="00957768">
        <w:tc>
          <w:tcPr>
            <w:tcW w:w="2400" w:type="dxa"/>
            <w:shd w:val="clear" w:color="auto" w:fill="auto"/>
          </w:tcPr>
          <w:p w14:paraId="566869B2" w14:textId="77777777" w:rsidR="00957768" w:rsidRPr="00957768" w:rsidRDefault="00957768" w:rsidP="00957768">
            <w:pPr>
              <w:spacing w:before="40" w:after="120"/>
              <w:ind w:right="113"/>
            </w:pPr>
            <w:r w:rsidRPr="00957768">
              <w:t>39.259</w:t>
            </w:r>
          </w:p>
        </w:tc>
        <w:tc>
          <w:tcPr>
            <w:tcW w:w="1711" w:type="dxa"/>
            <w:shd w:val="clear" w:color="auto" w:fill="auto"/>
          </w:tcPr>
          <w:p w14:paraId="7EABB58A" w14:textId="77777777" w:rsidR="00957768" w:rsidRPr="00957768" w:rsidRDefault="00957768" w:rsidP="00957768">
            <w:pPr>
              <w:spacing w:before="40" w:after="120"/>
              <w:ind w:right="113"/>
            </w:pPr>
            <w:r w:rsidRPr="00957768">
              <w:t>Acceptée</w:t>
            </w:r>
          </w:p>
        </w:tc>
        <w:tc>
          <w:tcPr>
            <w:tcW w:w="4253" w:type="dxa"/>
            <w:shd w:val="clear" w:color="auto" w:fill="auto"/>
          </w:tcPr>
          <w:p w14:paraId="1C607435" w14:textId="77777777" w:rsidR="00957768" w:rsidRPr="00957768" w:rsidRDefault="00957768" w:rsidP="00957768">
            <w:pPr>
              <w:spacing w:before="40" w:after="120"/>
              <w:ind w:right="113"/>
            </w:pPr>
          </w:p>
        </w:tc>
      </w:tr>
      <w:tr w:rsidR="00957768" w:rsidRPr="00957768" w14:paraId="58D12C8A" w14:textId="77777777" w:rsidTr="00957768">
        <w:tc>
          <w:tcPr>
            <w:tcW w:w="2400" w:type="dxa"/>
            <w:shd w:val="clear" w:color="auto" w:fill="auto"/>
          </w:tcPr>
          <w:p w14:paraId="0EC9584B" w14:textId="77777777" w:rsidR="00957768" w:rsidRPr="00957768" w:rsidRDefault="00957768" w:rsidP="00957768">
            <w:pPr>
              <w:spacing w:before="40" w:after="120"/>
              <w:ind w:right="113"/>
            </w:pPr>
            <w:r w:rsidRPr="00957768">
              <w:t>39.260</w:t>
            </w:r>
          </w:p>
        </w:tc>
        <w:tc>
          <w:tcPr>
            <w:tcW w:w="1711" w:type="dxa"/>
            <w:shd w:val="clear" w:color="auto" w:fill="auto"/>
          </w:tcPr>
          <w:p w14:paraId="5D4CF575" w14:textId="77777777" w:rsidR="00957768" w:rsidRPr="00957768" w:rsidRDefault="00957768" w:rsidP="00957768">
            <w:pPr>
              <w:spacing w:before="40" w:after="120"/>
              <w:ind w:right="113"/>
            </w:pPr>
            <w:r w:rsidRPr="00957768">
              <w:t>Acceptée</w:t>
            </w:r>
          </w:p>
        </w:tc>
        <w:tc>
          <w:tcPr>
            <w:tcW w:w="4253" w:type="dxa"/>
            <w:shd w:val="clear" w:color="auto" w:fill="auto"/>
          </w:tcPr>
          <w:p w14:paraId="6C717CE4" w14:textId="77777777" w:rsidR="00957768" w:rsidRPr="00957768" w:rsidRDefault="00957768" w:rsidP="00957768">
            <w:pPr>
              <w:spacing w:before="40" w:after="120"/>
              <w:ind w:right="113"/>
            </w:pPr>
          </w:p>
        </w:tc>
      </w:tr>
      <w:tr w:rsidR="00957768" w:rsidRPr="00957768" w14:paraId="58A2BC96" w14:textId="77777777" w:rsidTr="00957768">
        <w:tc>
          <w:tcPr>
            <w:tcW w:w="2400" w:type="dxa"/>
            <w:shd w:val="clear" w:color="auto" w:fill="auto"/>
          </w:tcPr>
          <w:p w14:paraId="6BA691C2" w14:textId="77777777" w:rsidR="00957768" w:rsidRPr="00957768" w:rsidRDefault="00957768" w:rsidP="00957768">
            <w:pPr>
              <w:spacing w:before="40" w:after="120"/>
              <w:ind w:right="113"/>
            </w:pPr>
            <w:r w:rsidRPr="00957768">
              <w:t>39.261</w:t>
            </w:r>
          </w:p>
        </w:tc>
        <w:tc>
          <w:tcPr>
            <w:tcW w:w="1711" w:type="dxa"/>
            <w:shd w:val="clear" w:color="auto" w:fill="auto"/>
          </w:tcPr>
          <w:p w14:paraId="7032A155" w14:textId="77777777" w:rsidR="00957768" w:rsidRPr="00957768" w:rsidRDefault="00957768" w:rsidP="00957768">
            <w:pPr>
              <w:spacing w:before="40" w:after="120"/>
              <w:ind w:right="113"/>
            </w:pPr>
            <w:r w:rsidRPr="00957768">
              <w:t>Notée</w:t>
            </w:r>
          </w:p>
        </w:tc>
        <w:tc>
          <w:tcPr>
            <w:tcW w:w="4253" w:type="dxa"/>
            <w:shd w:val="clear" w:color="auto" w:fill="auto"/>
          </w:tcPr>
          <w:p w14:paraId="61641C68" w14:textId="77777777" w:rsidR="00957768" w:rsidRPr="00957768" w:rsidRDefault="00957768" w:rsidP="00957768">
            <w:pPr>
              <w:spacing w:before="40" w:after="120"/>
              <w:ind w:right="113"/>
            </w:pPr>
          </w:p>
        </w:tc>
      </w:tr>
      <w:tr w:rsidR="00957768" w:rsidRPr="00957768" w14:paraId="79875EBB" w14:textId="77777777" w:rsidTr="00957768">
        <w:tc>
          <w:tcPr>
            <w:tcW w:w="2400" w:type="dxa"/>
            <w:shd w:val="clear" w:color="auto" w:fill="auto"/>
          </w:tcPr>
          <w:p w14:paraId="7629BB87" w14:textId="77777777" w:rsidR="00957768" w:rsidRPr="00957768" w:rsidRDefault="00957768" w:rsidP="00957768">
            <w:pPr>
              <w:spacing w:before="40" w:after="120"/>
              <w:ind w:right="113"/>
            </w:pPr>
            <w:r w:rsidRPr="00957768">
              <w:t>39.262</w:t>
            </w:r>
          </w:p>
        </w:tc>
        <w:tc>
          <w:tcPr>
            <w:tcW w:w="1711" w:type="dxa"/>
            <w:shd w:val="clear" w:color="auto" w:fill="auto"/>
          </w:tcPr>
          <w:p w14:paraId="3A0C1F9B" w14:textId="77777777" w:rsidR="00957768" w:rsidRPr="00957768" w:rsidRDefault="00957768" w:rsidP="00957768">
            <w:pPr>
              <w:spacing w:before="40" w:after="120"/>
              <w:ind w:right="113"/>
            </w:pPr>
            <w:r w:rsidRPr="00957768">
              <w:t>Acceptée</w:t>
            </w:r>
          </w:p>
        </w:tc>
        <w:tc>
          <w:tcPr>
            <w:tcW w:w="4253" w:type="dxa"/>
            <w:shd w:val="clear" w:color="auto" w:fill="auto"/>
          </w:tcPr>
          <w:p w14:paraId="7E2556FF" w14:textId="77777777" w:rsidR="00957768" w:rsidRPr="00957768" w:rsidRDefault="00957768" w:rsidP="00957768">
            <w:pPr>
              <w:spacing w:before="40" w:after="120"/>
              <w:ind w:right="113"/>
            </w:pPr>
          </w:p>
        </w:tc>
      </w:tr>
      <w:tr w:rsidR="00957768" w:rsidRPr="00957768" w14:paraId="513B6F43" w14:textId="77777777" w:rsidTr="00957768">
        <w:tc>
          <w:tcPr>
            <w:tcW w:w="2400" w:type="dxa"/>
            <w:shd w:val="clear" w:color="auto" w:fill="auto"/>
          </w:tcPr>
          <w:p w14:paraId="594A33ED" w14:textId="77777777" w:rsidR="00957768" w:rsidRPr="00957768" w:rsidRDefault="00957768" w:rsidP="00957768">
            <w:pPr>
              <w:spacing w:before="40" w:after="120"/>
              <w:ind w:right="113"/>
            </w:pPr>
            <w:r w:rsidRPr="00957768">
              <w:t>39.263, 39.264, 39.265, 39.266, 39.267</w:t>
            </w:r>
          </w:p>
        </w:tc>
        <w:tc>
          <w:tcPr>
            <w:tcW w:w="1711" w:type="dxa"/>
            <w:shd w:val="clear" w:color="auto" w:fill="auto"/>
          </w:tcPr>
          <w:p w14:paraId="0EB6FF04" w14:textId="77777777" w:rsidR="00957768" w:rsidRPr="00957768" w:rsidRDefault="00957768" w:rsidP="00957768">
            <w:pPr>
              <w:spacing w:before="40" w:after="120"/>
              <w:ind w:right="113"/>
            </w:pPr>
            <w:r w:rsidRPr="00957768">
              <w:t>Acceptées</w:t>
            </w:r>
          </w:p>
        </w:tc>
        <w:tc>
          <w:tcPr>
            <w:tcW w:w="4253" w:type="dxa"/>
            <w:shd w:val="clear" w:color="auto" w:fill="auto"/>
          </w:tcPr>
          <w:p w14:paraId="1D61EFDB" w14:textId="77777777" w:rsidR="00957768" w:rsidRPr="00957768" w:rsidRDefault="00957768" w:rsidP="00957768">
            <w:pPr>
              <w:spacing w:before="40" w:after="120"/>
              <w:ind w:right="113"/>
            </w:pPr>
            <w:r w:rsidRPr="00957768">
              <w:t xml:space="preserve">Le droit au châtiment corporel sur les enfants a été aboli en 1978. Les voies de fait réitérées et actes d’agression sur enfant sont poursuivis ex officio. La motion 19.4632 chargeant le Conseil fédéral d’inscrire l’éducation sans violence dans le Code civil a été adoptée le 14 décembre 2022 par le Parlement suisse. Les travaux de rédaction sont actuellement en cours. </w:t>
            </w:r>
          </w:p>
        </w:tc>
      </w:tr>
      <w:tr w:rsidR="00957768" w:rsidRPr="00957768" w14:paraId="369A794E" w14:textId="77777777" w:rsidTr="00957768">
        <w:tc>
          <w:tcPr>
            <w:tcW w:w="2400" w:type="dxa"/>
            <w:shd w:val="clear" w:color="auto" w:fill="auto"/>
          </w:tcPr>
          <w:p w14:paraId="70283AD9" w14:textId="77777777" w:rsidR="00957768" w:rsidRPr="00957768" w:rsidRDefault="00957768" w:rsidP="00957768">
            <w:pPr>
              <w:spacing w:before="40" w:after="120"/>
              <w:ind w:right="113"/>
            </w:pPr>
            <w:r w:rsidRPr="00957768">
              <w:t>39.268</w:t>
            </w:r>
          </w:p>
        </w:tc>
        <w:tc>
          <w:tcPr>
            <w:tcW w:w="1711" w:type="dxa"/>
            <w:shd w:val="clear" w:color="auto" w:fill="auto"/>
          </w:tcPr>
          <w:p w14:paraId="52668B0C" w14:textId="77777777" w:rsidR="00957768" w:rsidRPr="00957768" w:rsidRDefault="00957768" w:rsidP="00957768">
            <w:pPr>
              <w:spacing w:before="40" w:after="120"/>
              <w:ind w:right="113"/>
            </w:pPr>
            <w:r w:rsidRPr="00957768">
              <w:t>Acceptée</w:t>
            </w:r>
          </w:p>
        </w:tc>
        <w:tc>
          <w:tcPr>
            <w:tcW w:w="4253" w:type="dxa"/>
            <w:shd w:val="clear" w:color="auto" w:fill="auto"/>
          </w:tcPr>
          <w:p w14:paraId="42F11AB5" w14:textId="77777777" w:rsidR="00957768" w:rsidRPr="00957768" w:rsidRDefault="00957768" w:rsidP="00957768">
            <w:pPr>
              <w:spacing w:before="40" w:after="120"/>
              <w:ind w:right="113"/>
            </w:pPr>
          </w:p>
        </w:tc>
      </w:tr>
      <w:tr w:rsidR="00957768" w:rsidRPr="00957768" w14:paraId="11AA4252" w14:textId="77777777" w:rsidTr="00957768">
        <w:tc>
          <w:tcPr>
            <w:tcW w:w="2400" w:type="dxa"/>
            <w:shd w:val="clear" w:color="auto" w:fill="auto"/>
          </w:tcPr>
          <w:p w14:paraId="5F2C8039" w14:textId="77777777" w:rsidR="00957768" w:rsidRPr="00957768" w:rsidRDefault="00957768" w:rsidP="00957768">
            <w:pPr>
              <w:spacing w:before="40" w:after="120"/>
              <w:ind w:right="113"/>
            </w:pPr>
            <w:r w:rsidRPr="00957768">
              <w:t>39.269</w:t>
            </w:r>
          </w:p>
        </w:tc>
        <w:tc>
          <w:tcPr>
            <w:tcW w:w="1711" w:type="dxa"/>
            <w:shd w:val="clear" w:color="auto" w:fill="auto"/>
          </w:tcPr>
          <w:p w14:paraId="493FF135" w14:textId="77777777" w:rsidR="00957768" w:rsidRPr="00957768" w:rsidRDefault="00957768" w:rsidP="00957768">
            <w:pPr>
              <w:spacing w:before="40" w:after="120"/>
              <w:ind w:right="113"/>
            </w:pPr>
            <w:r w:rsidRPr="00957768">
              <w:t>Acceptée</w:t>
            </w:r>
          </w:p>
        </w:tc>
        <w:tc>
          <w:tcPr>
            <w:tcW w:w="4253" w:type="dxa"/>
            <w:shd w:val="clear" w:color="auto" w:fill="auto"/>
          </w:tcPr>
          <w:p w14:paraId="35156AAD" w14:textId="77777777" w:rsidR="00957768" w:rsidRPr="00957768" w:rsidRDefault="00957768" w:rsidP="00957768">
            <w:pPr>
              <w:spacing w:before="40" w:after="120"/>
              <w:ind w:right="113"/>
            </w:pPr>
            <w:r w:rsidRPr="00957768">
              <w:t xml:space="preserve">Le soutien à la recherche des origines relève de la compétence des cantons et est fourni par des Services cantonaux d’information qui y sont dédiés. </w:t>
            </w:r>
            <w:r w:rsidRPr="00957768">
              <w:lastRenderedPageBreak/>
              <w:t>Ces services offrent des conseils et un accompagnement administratif et psycho-social, qui dans la plupart des cantons sont fournis gratuitement.</w:t>
            </w:r>
          </w:p>
        </w:tc>
      </w:tr>
      <w:tr w:rsidR="00957768" w:rsidRPr="00957768" w14:paraId="4A30F418" w14:textId="77777777" w:rsidTr="00957768">
        <w:tc>
          <w:tcPr>
            <w:tcW w:w="2400" w:type="dxa"/>
            <w:shd w:val="clear" w:color="auto" w:fill="auto"/>
          </w:tcPr>
          <w:p w14:paraId="4BBF049A" w14:textId="77777777" w:rsidR="00957768" w:rsidRPr="00957768" w:rsidRDefault="00957768" w:rsidP="00957768">
            <w:pPr>
              <w:spacing w:before="40" w:after="120"/>
              <w:ind w:right="113"/>
            </w:pPr>
            <w:r w:rsidRPr="00957768">
              <w:lastRenderedPageBreak/>
              <w:t>39.270</w:t>
            </w:r>
          </w:p>
        </w:tc>
        <w:tc>
          <w:tcPr>
            <w:tcW w:w="1711" w:type="dxa"/>
            <w:shd w:val="clear" w:color="auto" w:fill="auto"/>
          </w:tcPr>
          <w:p w14:paraId="7A20665A" w14:textId="77777777" w:rsidR="00957768" w:rsidRPr="00957768" w:rsidRDefault="00957768" w:rsidP="00957768">
            <w:pPr>
              <w:spacing w:before="40" w:after="120"/>
              <w:ind w:right="113"/>
            </w:pPr>
            <w:r w:rsidRPr="00957768">
              <w:t>Acceptée</w:t>
            </w:r>
          </w:p>
        </w:tc>
        <w:tc>
          <w:tcPr>
            <w:tcW w:w="4253" w:type="dxa"/>
            <w:shd w:val="clear" w:color="auto" w:fill="auto"/>
          </w:tcPr>
          <w:p w14:paraId="480385CD" w14:textId="77777777" w:rsidR="00957768" w:rsidRPr="00957768" w:rsidRDefault="00957768" w:rsidP="00957768">
            <w:pPr>
              <w:spacing w:before="40" w:after="120"/>
              <w:ind w:right="113"/>
            </w:pPr>
          </w:p>
        </w:tc>
      </w:tr>
      <w:tr w:rsidR="00957768" w:rsidRPr="00957768" w14:paraId="3C6F85AA" w14:textId="77777777" w:rsidTr="00957768">
        <w:tc>
          <w:tcPr>
            <w:tcW w:w="2400" w:type="dxa"/>
            <w:shd w:val="clear" w:color="auto" w:fill="auto"/>
          </w:tcPr>
          <w:p w14:paraId="531128C4" w14:textId="77777777" w:rsidR="00957768" w:rsidRPr="00957768" w:rsidRDefault="00957768" w:rsidP="00957768">
            <w:pPr>
              <w:spacing w:before="40" w:after="120"/>
              <w:ind w:right="113"/>
            </w:pPr>
            <w:r w:rsidRPr="00957768">
              <w:t>39.271</w:t>
            </w:r>
          </w:p>
        </w:tc>
        <w:tc>
          <w:tcPr>
            <w:tcW w:w="1711" w:type="dxa"/>
            <w:shd w:val="clear" w:color="auto" w:fill="auto"/>
          </w:tcPr>
          <w:p w14:paraId="5455BE32" w14:textId="77777777" w:rsidR="00957768" w:rsidRPr="00957768" w:rsidRDefault="00957768" w:rsidP="00957768">
            <w:pPr>
              <w:spacing w:before="40" w:after="120"/>
              <w:ind w:right="113"/>
            </w:pPr>
            <w:r w:rsidRPr="00957768">
              <w:t>Acceptée</w:t>
            </w:r>
          </w:p>
        </w:tc>
        <w:tc>
          <w:tcPr>
            <w:tcW w:w="4253" w:type="dxa"/>
            <w:shd w:val="clear" w:color="auto" w:fill="auto"/>
          </w:tcPr>
          <w:p w14:paraId="786E5994" w14:textId="77777777" w:rsidR="00957768" w:rsidRPr="00957768" w:rsidRDefault="00957768" w:rsidP="00957768">
            <w:pPr>
              <w:spacing w:before="40" w:after="120"/>
              <w:ind w:right="113"/>
            </w:pPr>
          </w:p>
        </w:tc>
      </w:tr>
      <w:tr w:rsidR="00957768" w:rsidRPr="00957768" w14:paraId="6F499AEE" w14:textId="77777777" w:rsidTr="00957768">
        <w:tc>
          <w:tcPr>
            <w:tcW w:w="2400" w:type="dxa"/>
            <w:shd w:val="clear" w:color="auto" w:fill="auto"/>
          </w:tcPr>
          <w:p w14:paraId="1A163BA3" w14:textId="79E30EB0" w:rsidR="00957768" w:rsidRPr="00957768" w:rsidRDefault="00957768" w:rsidP="00957768">
            <w:pPr>
              <w:spacing w:before="40" w:after="120"/>
              <w:ind w:right="113"/>
            </w:pPr>
            <w:r w:rsidRPr="00957768">
              <w:t>39.272, 39.273, 39.274, 39.275</w:t>
            </w:r>
          </w:p>
        </w:tc>
        <w:tc>
          <w:tcPr>
            <w:tcW w:w="1711" w:type="dxa"/>
            <w:shd w:val="clear" w:color="auto" w:fill="auto"/>
          </w:tcPr>
          <w:p w14:paraId="61FA9CA7" w14:textId="77777777" w:rsidR="00957768" w:rsidRPr="00957768" w:rsidRDefault="00957768" w:rsidP="00957768">
            <w:pPr>
              <w:spacing w:before="40" w:after="120"/>
              <w:ind w:right="113"/>
            </w:pPr>
            <w:r w:rsidRPr="00957768">
              <w:t>Acceptées</w:t>
            </w:r>
          </w:p>
        </w:tc>
        <w:tc>
          <w:tcPr>
            <w:tcW w:w="4253" w:type="dxa"/>
            <w:shd w:val="clear" w:color="auto" w:fill="auto"/>
          </w:tcPr>
          <w:p w14:paraId="66589499" w14:textId="77777777" w:rsidR="00957768" w:rsidRPr="00957768" w:rsidRDefault="00957768" w:rsidP="00957768">
            <w:pPr>
              <w:spacing w:before="40" w:after="120"/>
              <w:ind w:right="113"/>
            </w:pPr>
          </w:p>
        </w:tc>
      </w:tr>
      <w:tr w:rsidR="00957768" w:rsidRPr="00957768" w14:paraId="204F0504" w14:textId="77777777" w:rsidTr="00957768">
        <w:tc>
          <w:tcPr>
            <w:tcW w:w="2400" w:type="dxa"/>
            <w:shd w:val="clear" w:color="auto" w:fill="auto"/>
          </w:tcPr>
          <w:p w14:paraId="75C98522" w14:textId="77777777" w:rsidR="00957768" w:rsidRPr="00957768" w:rsidRDefault="00957768" w:rsidP="00957768">
            <w:pPr>
              <w:spacing w:before="40" w:after="120"/>
              <w:ind w:right="113"/>
            </w:pPr>
            <w:r w:rsidRPr="00957768">
              <w:t>39.276, 39.277, 39.278</w:t>
            </w:r>
          </w:p>
        </w:tc>
        <w:tc>
          <w:tcPr>
            <w:tcW w:w="1711" w:type="dxa"/>
            <w:shd w:val="clear" w:color="auto" w:fill="auto"/>
          </w:tcPr>
          <w:p w14:paraId="4F05601D" w14:textId="77777777" w:rsidR="00957768" w:rsidRPr="00957768" w:rsidRDefault="00957768" w:rsidP="00957768">
            <w:pPr>
              <w:spacing w:before="40" w:after="120"/>
              <w:ind w:right="113"/>
            </w:pPr>
            <w:r w:rsidRPr="00957768">
              <w:t>Acceptées</w:t>
            </w:r>
          </w:p>
        </w:tc>
        <w:tc>
          <w:tcPr>
            <w:tcW w:w="4253" w:type="dxa"/>
            <w:shd w:val="clear" w:color="auto" w:fill="auto"/>
          </w:tcPr>
          <w:p w14:paraId="1C450EA1" w14:textId="77777777" w:rsidR="00957768" w:rsidRPr="00957768" w:rsidRDefault="00957768" w:rsidP="00957768">
            <w:pPr>
              <w:spacing w:before="40" w:after="120"/>
              <w:ind w:right="113"/>
            </w:pPr>
          </w:p>
        </w:tc>
      </w:tr>
      <w:tr w:rsidR="00957768" w:rsidRPr="00957768" w14:paraId="7C13668E" w14:textId="77777777" w:rsidTr="00957768">
        <w:tc>
          <w:tcPr>
            <w:tcW w:w="2400" w:type="dxa"/>
            <w:shd w:val="clear" w:color="auto" w:fill="auto"/>
          </w:tcPr>
          <w:p w14:paraId="12802BB8" w14:textId="77777777" w:rsidR="00957768" w:rsidRPr="00957768" w:rsidRDefault="00957768" w:rsidP="00957768">
            <w:pPr>
              <w:spacing w:before="40" w:after="120"/>
              <w:ind w:right="113"/>
            </w:pPr>
            <w:r w:rsidRPr="00957768">
              <w:t>39.279, 39.280, 39.281, 39.282</w:t>
            </w:r>
          </w:p>
        </w:tc>
        <w:tc>
          <w:tcPr>
            <w:tcW w:w="1711" w:type="dxa"/>
            <w:shd w:val="clear" w:color="auto" w:fill="auto"/>
          </w:tcPr>
          <w:p w14:paraId="5A19ED56" w14:textId="77777777" w:rsidR="00957768" w:rsidRPr="00957768" w:rsidRDefault="00957768" w:rsidP="00957768">
            <w:pPr>
              <w:spacing w:before="40" w:after="120"/>
              <w:ind w:right="113"/>
            </w:pPr>
            <w:r w:rsidRPr="00957768">
              <w:t>Acceptées</w:t>
            </w:r>
          </w:p>
        </w:tc>
        <w:tc>
          <w:tcPr>
            <w:tcW w:w="4253" w:type="dxa"/>
            <w:shd w:val="clear" w:color="auto" w:fill="auto"/>
          </w:tcPr>
          <w:p w14:paraId="2FB2DEA0" w14:textId="77777777" w:rsidR="00957768" w:rsidRPr="00957768" w:rsidRDefault="00957768" w:rsidP="00957768">
            <w:pPr>
              <w:spacing w:before="40" w:after="120"/>
              <w:ind w:right="113"/>
            </w:pPr>
          </w:p>
        </w:tc>
      </w:tr>
      <w:tr w:rsidR="00957768" w:rsidRPr="00957768" w14:paraId="5E39C7AB" w14:textId="77777777" w:rsidTr="00957768">
        <w:tc>
          <w:tcPr>
            <w:tcW w:w="2400" w:type="dxa"/>
            <w:shd w:val="clear" w:color="auto" w:fill="auto"/>
          </w:tcPr>
          <w:p w14:paraId="0F524BE7" w14:textId="77777777" w:rsidR="00957768" w:rsidRPr="00957768" w:rsidRDefault="00957768" w:rsidP="00957768">
            <w:pPr>
              <w:spacing w:before="40" w:after="120"/>
              <w:ind w:right="113"/>
            </w:pPr>
            <w:r w:rsidRPr="00957768">
              <w:t>39.283, 39.284</w:t>
            </w:r>
          </w:p>
        </w:tc>
        <w:tc>
          <w:tcPr>
            <w:tcW w:w="1711" w:type="dxa"/>
            <w:shd w:val="clear" w:color="auto" w:fill="auto"/>
          </w:tcPr>
          <w:p w14:paraId="63368933" w14:textId="77777777" w:rsidR="00957768" w:rsidRPr="00957768" w:rsidRDefault="00957768" w:rsidP="00957768">
            <w:pPr>
              <w:spacing w:before="40" w:after="120"/>
              <w:ind w:right="113"/>
            </w:pPr>
            <w:r w:rsidRPr="00957768">
              <w:t>Acceptées</w:t>
            </w:r>
          </w:p>
        </w:tc>
        <w:tc>
          <w:tcPr>
            <w:tcW w:w="4253" w:type="dxa"/>
            <w:shd w:val="clear" w:color="auto" w:fill="auto"/>
          </w:tcPr>
          <w:p w14:paraId="3E3A50C7" w14:textId="77777777" w:rsidR="00957768" w:rsidRPr="00957768" w:rsidRDefault="00957768" w:rsidP="00957768">
            <w:pPr>
              <w:spacing w:before="40" w:after="120"/>
              <w:ind w:right="113"/>
            </w:pPr>
          </w:p>
        </w:tc>
      </w:tr>
      <w:tr w:rsidR="00957768" w:rsidRPr="00957768" w14:paraId="0A2A2349" w14:textId="77777777" w:rsidTr="00957768">
        <w:tc>
          <w:tcPr>
            <w:tcW w:w="2400" w:type="dxa"/>
            <w:shd w:val="clear" w:color="auto" w:fill="auto"/>
          </w:tcPr>
          <w:p w14:paraId="69ADE21B" w14:textId="77777777" w:rsidR="00957768" w:rsidRPr="00957768" w:rsidRDefault="00957768" w:rsidP="00957768">
            <w:pPr>
              <w:spacing w:before="40" w:after="120"/>
              <w:ind w:right="113"/>
            </w:pPr>
            <w:r w:rsidRPr="00957768">
              <w:t>39.285</w:t>
            </w:r>
          </w:p>
        </w:tc>
        <w:tc>
          <w:tcPr>
            <w:tcW w:w="1711" w:type="dxa"/>
            <w:shd w:val="clear" w:color="auto" w:fill="auto"/>
          </w:tcPr>
          <w:p w14:paraId="4EC810BB" w14:textId="77777777" w:rsidR="00957768" w:rsidRPr="00957768" w:rsidRDefault="00957768" w:rsidP="00957768">
            <w:pPr>
              <w:spacing w:before="40" w:after="120"/>
              <w:ind w:right="113"/>
            </w:pPr>
            <w:r w:rsidRPr="00957768">
              <w:t>Acceptée</w:t>
            </w:r>
          </w:p>
        </w:tc>
        <w:tc>
          <w:tcPr>
            <w:tcW w:w="4253" w:type="dxa"/>
            <w:shd w:val="clear" w:color="auto" w:fill="auto"/>
          </w:tcPr>
          <w:p w14:paraId="6C36B77D" w14:textId="77777777" w:rsidR="00957768" w:rsidRPr="00957768" w:rsidRDefault="00957768" w:rsidP="00957768">
            <w:pPr>
              <w:spacing w:before="40" w:after="120"/>
              <w:ind w:right="113"/>
            </w:pPr>
          </w:p>
        </w:tc>
      </w:tr>
      <w:tr w:rsidR="00957768" w:rsidRPr="00957768" w14:paraId="181752E1" w14:textId="77777777" w:rsidTr="00957768">
        <w:tc>
          <w:tcPr>
            <w:tcW w:w="2400" w:type="dxa"/>
            <w:shd w:val="clear" w:color="auto" w:fill="auto"/>
          </w:tcPr>
          <w:p w14:paraId="0D985827" w14:textId="77777777" w:rsidR="00957768" w:rsidRPr="00957768" w:rsidRDefault="00957768" w:rsidP="00957768">
            <w:pPr>
              <w:spacing w:before="40" w:after="120"/>
              <w:ind w:right="113"/>
            </w:pPr>
            <w:r w:rsidRPr="00957768">
              <w:t>39.286</w:t>
            </w:r>
          </w:p>
        </w:tc>
        <w:tc>
          <w:tcPr>
            <w:tcW w:w="1711" w:type="dxa"/>
            <w:shd w:val="clear" w:color="auto" w:fill="auto"/>
          </w:tcPr>
          <w:p w14:paraId="287A7F3A" w14:textId="77777777" w:rsidR="00957768" w:rsidRPr="00957768" w:rsidRDefault="00957768" w:rsidP="00957768">
            <w:pPr>
              <w:spacing w:before="40" w:after="120"/>
              <w:ind w:right="113"/>
            </w:pPr>
            <w:r w:rsidRPr="00957768">
              <w:t>Acceptée</w:t>
            </w:r>
          </w:p>
        </w:tc>
        <w:tc>
          <w:tcPr>
            <w:tcW w:w="4253" w:type="dxa"/>
            <w:shd w:val="clear" w:color="auto" w:fill="auto"/>
          </w:tcPr>
          <w:p w14:paraId="7E6F8A3D" w14:textId="77777777" w:rsidR="00957768" w:rsidRPr="00957768" w:rsidRDefault="00957768" w:rsidP="00957768">
            <w:pPr>
              <w:spacing w:before="40" w:after="120"/>
              <w:ind w:right="113"/>
            </w:pPr>
          </w:p>
        </w:tc>
      </w:tr>
      <w:tr w:rsidR="00957768" w:rsidRPr="00957768" w14:paraId="34494AA7" w14:textId="77777777" w:rsidTr="00957768">
        <w:tc>
          <w:tcPr>
            <w:tcW w:w="2400" w:type="dxa"/>
            <w:shd w:val="clear" w:color="auto" w:fill="auto"/>
          </w:tcPr>
          <w:p w14:paraId="51D33A02" w14:textId="77777777" w:rsidR="00957768" w:rsidRPr="00957768" w:rsidRDefault="00957768" w:rsidP="00957768">
            <w:pPr>
              <w:spacing w:before="40" w:after="120"/>
              <w:ind w:right="113"/>
            </w:pPr>
            <w:r w:rsidRPr="00957768">
              <w:t>39.287</w:t>
            </w:r>
          </w:p>
        </w:tc>
        <w:tc>
          <w:tcPr>
            <w:tcW w:w="1711" w:type="dxa"/>
            <w:shd w:val="clear" w:color="auto" w:fill="auto"/>
          </w:tcPr>
          <w:p w14:paraId="2F654860" w14:textId="77777777" w:rsidR="00957768" w:rsidRPr="00957768" w:rsidRDefault="00957768" w:rsidP="00957768">
            <w:pPr>
              <w:spacing w:before="40" w:after="120"/>
              <w:ind w:right="113"/>
            </w:pPr>
            <w:r w:rsidRPr="00957768">
              <w:t>Acceptée</w:t>
            </w:r>
          </w:p>
        </w:tc>
        <w:tc>
          <w:tcPr>
            <w:tcW w:w="4253" w:type="dxa"/>
            <w:shd w:val="clear" w:color="auto" w:fill="auto"/>
          </w:tcPr>
          <w:p w14:paraId="5B96690F" w14:textId="77777777" w:rsidR="00957768" w:rsidRPr="00957768" w:rsidRDefault="00957768" w:rsidP="00957768">
            <w:pPr>
              <w:spacing w:before="40" w:after="120"/>
              <w:ind w:right="113"/>
            </w:pPr>
          </w:p>
        </w:tc>
      </w:tr>
      <w:tr w:rsidR="00957768" w:rsidRPr="00957768" w14:paraId="6C207ECF" w14:textId="77777777" w:rsidTr="00957768">
        <w:tc>
          <w:tcPr>
            <w:tcW w:w="2400" w:type="dxa"/>
            <w:shd w:val="clear" w:color="auto" w:fill="auto"/>
          </w:tcPr>
          <w:p w14:paraId="7AC1B936" w14:textId="77777777" w:rsidR="00957768" w:rsidRPr="00957768" w:rsidRDefault="00957768" w:rsidP="00957768">
            <w:pPr>
              <w:spacing w:before="40" w:after="120"/>
              <w:ind w:right="113"/>
            </w:pPr>
            <w:r w:rsidRPr="00957768">
              <w:t>39.288</w:t>
            </w:r>
          </w:p>
        </w:tc>
        <w:tc>
          <w:tcPr>
            <w:tcW w:w="1711" w:type="dxa"/>
            <w:shd w:val="clear" w:color="auto" w:fill="auto"/>
          </w:tcPr>
          <w:p w14:paraId="74EB56EF" w14:textId="77777777" w:rsidR="00957768" w:rsidRPr="00957768" w:rsidRDefault="00957768" w:rsidP="00957768">
            <w:pPr>
              <w:spacing w:before="40" w:after="120"/>
              <w:ind w:right="113"/>
            </w:pPr>
            <w:r w:rsidRPr="00957768">
              <w:t>Acceptée</w:t>
            </w:r>
          </w:p>
        </w:tc>
        <w:tc>
          <w:tcPr>
            <w:tcW w:w="4253" w:type="dxa"/>
            <w:shd w:val="clear" w:color="auto" w:fill="auto"/>
          </w:tcPr>
          <w:p w14:paraId="0372F4A8" w14:textId="77777777" w:rsidR="00957768" w:rsidRPr="00957768" w:rsidRDefault="00957768" w:rsidP="00957768">
            <w:pPr>
              <w:spacing w:before="40" w:after="120"/>
              <w:ind w:right="113"/>
            </w:pPr>
          </w:p>
        </w:tc>
      </w:tr>
      <w:tr w:rsidR="00957768" w:rsidRPr="00957768" w14:paraId="623DAE91" w14:textId="77777777" w:rsidTr="00957768">
        <w:tc>
          <w:tcPr>
            <w:tcW w:w="2400" w:type="dxa"/>
            <w:shd w:val="clear" w:color="auto" w:fill="auto"/>
          </w:tcPr>
          <w:p w14:paraId="35ADCABA" w14:textId="77777777" w:rsidR="00957768" w:rsidRPr="00957768" w:rsidRDefault="00957768" w:rsidP="00957768">
            <w:pPr>
              <w:spacing w:before="40" w:after="120"/>
              <w:ind w:right="113"/>
            </w:pPr>
            <w:r w:rsidRPr="00957768">
              <w:t>39.289</w:t>
            </w:r>
          </w:p>
        </w:tc>
        <w:tc>
          <w:tcPr>
            <w:tcW w:w="1711" w:type="dxa"/>
            <w:shd w:val="clear" w:color="auto" w:fill="auto"/>
          </w:tcPr>
          <w:p w14:paraId="67472167" w14:textId="77777777" w:rsidR="00957768" w:rsidRPr="00957768" w:rsidRDefault="00957768" w:rsidP="00957768">
            <w:pPr>
              <w:spacing w:before="40" w:after="120"/>
              <w:ind w:right="113"/>
            </w:pPr>
            <w:r w:rsidRPr="00957768">
              <w:t>Acceptée</w:t>
            </w:r>
          </w:p>
        </w:tc>
        <w:tc>
          <w:tcPr>
            <w:tcW w:w="4253" w:type="dxa"/>
            <w:shd w:val="clear" w:color="auto" w:fill="auto"/>
          </w:tcPr>
          <w:p w14:paraId="2ED95279" w14:textId="77777777" w:rsidR="00957768" w:rsidRPr="00957768" w:rsidRDefault="00957768" w:rsidP="00957768">
            <w:pPr>
              <w:spacing w:before="40" w:after="120"/>
              <w:ind w:right="113"/>
            </w:pPr>
          </w:p>
        </w:tc>
      </w:tr>
      <w:tr w:rsidR="00957768" w:rsidRPr="00957768" w14:paraId="6815F1B9" w14:textId="77777777" w:rsidTr="00957768">
        <w:tc>
          <w:tcPr>
            <w:tcW w:w="2400" w:type="dxa"/>
            <w:shd w:val="clear" w:color="auto" w:fill="auto"/>
          </w:tcPr>
          <w:p w14:paraId="735EDCDF" w14:textId="77777777" w:rsidR="00957768" w:rsidRPr="00957768" w:rsidRDefault="00957768" w:rsidP="00957768">
            <w:pPr>
              <w:spacing w:before="40" w:after="120"/>
              <w:ind w:right="113"/>
            </w:pPr>
            <w:r w:rsidRPr="00957768">
              <w:t>39.290</w:t>
            </w:r>
          </w:p>
        </w:tc>
        <w:tc>
          <w:tcPr>
            <w:tcW w:w="1711" w:type="dxa"/>
            <w:shd w:val="clear" w:color="auto" w:fill="auto"/>
          </w:tcPr>
          <w:p w14:paraId="194C3BF1" w14:textId="77777777" w:rsidR="00957768" w:rsidRPr="00957768" w:rsidRDefault="00957768" w:rsidP="00957768">
            <w:pPr>
              <w:spacing w:before="40" w:after="120"/>
              <w:ind w:right="113"/>
            </w:pPr>
            <w:r w:rsidRPr="00957768">
              <w:t>Acceptée</w:t>
            </w:r>
          </w:p>
        </w:tc>
        <w:tc>
          <w:tcPr>
            <w:tcW w:w="4253" w:type="dxa"/>
            <w:shd w:val="clear" w:color="auto" w:fill="auto"/>
          </w:tcPr>
          <w:p w14:paraId="1CA459CE" w14:textId="77777777" w:rsidR="00957768" w:rsidRPr="00957768" w:rsidRDefault="00957768" w:rsidP="00957768">
            <w:pPr>
              <w:spacing w:before="40" w:after="120"/>
              <w:ind w:right="113"/>
            </w:pPr>
          </w:p>
        </w:tc>
      </w:tr>
      <w:tr w:rsidR="00957768" w:rsidRPr="00957768" w14:paraId="159C474E" w14:textId="77777777" w:rsidTr="00957768">
        <w:tc>
          <w:tcPr>
            <w:tcW w:w="2400" w:type="dxa"/>
            <w:shd w:val="clear" w:color="auto" w:fill="auto"/>
          </w:tcPr>
          <w:p w14:paraId="2CE747C2" w14:textId="77777777" w:rsidR="00957768" w:rsidRPr="00957768" w:rsidRDefault="00957768" w:rsidP="00957768">
            <w:pPr>
              <w:spacing w:before="40" w:after="120"/>
              <w:ind w:right="113"/>
            </w:pPr>
            <w:r w:rsidRPr="00957768">
              <w:t>39.291, 39.292, 39.293, 39.294</w:t>
            </w:r>
          </w:p>
        </w:tc>
        <w:tc>
          <w:tcPr>
            <w:tcW w:w="1711" w:type="dxa"/>
            <w:shd w:val="clear" w:color="auto" w:fill="auto"/>
          </w:tcPr>
          <w:p w14:paraId="3FB8B97D" w14:textId="77777777" w:rsidR="00957768" w:rsidRPr="00957768" w:rsidRDefault="00957768" w:rsidP="00957768">
            <w:pPr>
              <w:spacing w:before="40" w:after="120"/>
              <w:ind w:right="113"/>
            </w:pPr>
            <w:r w:rsidRPr="00957768">
              <w:t>Notées</w:t>
            </w:r>
          </w:p>
        </w:tc>
        <w:tc>
          <w:tcPr>
            <w:tcW w:w="4253" w:type="dxa"/>
            <w:shd w:val="clear" w:color="auto" w:fill="auto"/>
          </w:tcPr>
          <w:p w14:paraId="2CB0CC59" w14:textId="77777777" w:rsidR="00957768" w:rsidRPr="00957768" w:rsidRDefault="00957768" w:rsidP="00957768">
            <w:pPr>
              <w:spacing w:before="40" w:after="120"/>
              <w:ind w:right="113"/>
            </w:pPr>
          </w:p>
        </w:tc>
      </w:tr>
      <w:tr w:rsidR="00957768" w:rsidRPr="00957768" w14:paraId="343D83A3" w14:textId="77777777" w:rsidTr="00957768">
        <w:tc>
          <w:tcPr>
            <w:tcW w:w="2400" w:type="dxa"/>
            <w:shd w:val="clear" w:color="auto" w:fill="auto"/>
          </w:tcPr>
          <w:p w14:paraId="27682E10" w14:textId="77777777" w:rsidR="00957768" w:rsidRPr="00957768" w:rsidRDefault="00957768" w:rsidP="00957768">
            <w:pPr>
              <w:spacing w:before="40" w:after="120"/>
              <w:ind w:right="113"/>
            </w:pPr>
            <w:r w:rsidRPr="00957768">
              <w:t>39.295</w:t>
            </w:r>
          </w:p>
        </w:tc>
        <w:tc>
          <w:tcPr>
            <w:tcW w:w="1711" w:type="dxa"/>
            <w:shd w:val="clear" w:color="auto" w:fill="auto"/>
          </w:tcPr>
          <w:p w14:paraId="62BBF487" w14:textId="77777777" w:rsidR="00957768" w:rsidRPr="00957768" w:rsidRDefault="00957768" w:rsidP="00957768">
            <w:pPr>
              <w:spacing w:before="40" w:after="120"/>
              <w:ind w:right="113"/>
            </w:pPr>
            <w:r w:rsidRPr="00957768">
              <w:t>Notée</w:t>
            </w:r>
          </w:p>
        </w:tc>
        <w:tc>
          <w:tcPr>
            <w:tcW w:w="4253" w:type="dxa"/>
            <w:shd w:val="clear" w:color="auto" w:fill="auto"/>
          </w:tcPr>
          <w:p w14:paraId="5FA0BB47" w14:textId="77777777" w:rsidR="00957768" w:rsidRPr="00957768" w:rsidRDefault="00957768" w:rsidP="00957768">
            <w:pPr>
              <w:spacing w:before="40" w:after="120"/>
              <w:ind w:right="113"/>
            </w:pPr>
          </w:p>
        </w:tc>
      </w:tr>
      <w:tr w:rsidR="00957768" w:rsidRPr="00957768" w14:paraId="0551733E" w14:textId="77777777" w:rsidTr="00957768">
        <w:tc>
          <w:tcPr>
            <w:tcW w:w="2400" w:type="dxa"/>
            <w:shd w:val="clear" w:color="auto" w:fill="auto"/>
          </w:tcPr>
          <w:p w14:paraId="36EFCCD2" w14:textId="77777777" w:rsidR="00957768" w:rsidRPr="00957768" w:rsidRDefault="00957768" w:rsidP="00957768">
            <w:pPr>
              <w:spacing w:before="40" w:after="120"/>
              <w:ind w:right="113"/>
            </w:pPr>
            <w:r w:rsidRPr="00957768">
              <w:t>39.296</w:t>
            </w:r>
          </w:p>
        </w:tc>
        <w:tc>
          <w:tcPr>
            <w:tcW w:w="1711" w:type="dxa"/>
            <w:shd w:val="clear" w:color="auto" w:fill="auto"/>
          </w:tcPr>
          <w:p w14:paraId="28916E81" w14:textId="77777777" w:rsidR="00957768" w:rsidRPr="00957768" w:rsidRDefault="00957768" w:rsidP="00957768">
            <w:pPr>
              <w:spacing w:before="40" w:after="120"/>
              <w:ind w:right="113"/>
            </w:pPr>
            <w:r w:rsidRPr="00957768">
              <w:t>Acceptée</w:t>
            </w:r>
          </w:p>
        </w:tc>
        <w:tc>
          <w:tcPr>
            <w:tcW w:w="4253" w:type="dxa"/>
            <w:shd w:val="clear" w:color="auto" w:fill="auto"/>
          </w:tcPr>
          <w:p w14:paraId="6E491903" w14:textId="77777777" w:rsidR="00957768" w:rsidRPr="00957768" w:rsidRDefault="00957768" w:rsidP="00957768">
            <w:pPr>
              <w:spacing w:before="40" w:after="120"/>
              <w:ind w:right="113"/>
            </w:pPr>
          </w:p>
        </w:tc>
      </w:tr>
      <w:tr w:rsidR="00957768" w:rsidRPr="00957768" w14:paraId="3CA6FAA6" w14:textId="77777777" w:rsidTr="00957768">
        <w:tc>
          <w:tcPr>
            <w:tcW w:w="2400" w:type="dxa"/>
            <w:shd w:val="clear" w:color="auto" w:fill="auto"/>
          </w:tcPr>
          <w:p w14:paraId="20BEBB69" w14:textId="77777777" w:rsidR="00957768" w:rsidRPr="00957768" w:rsidRDefault="00957768" w:rsidP="00957768">
            <w:pPr>
              <w:spacing w:before="40" w:after="120"/>
              <w:ind w:right="113"/>
            </w:pPr>
            <w:r w:rsidRPr="00957768">
              <w:t>39.297</w:t>
            </w:r>
          </w:p>
        </w:tc>
        <w:tc>
          <w:tcPr>
            <w:tcW w:w="1711" w:type="dxa"/>
            <w:shd w:val="clear" w:color="auto" w:fill="auto"/>
          </w:tcPr>
          <w:p w14:paraId="5028733A" w14:textId="77777777" w:rsidR="00957768" w:rsidRPr="00957768" w:rsidRDefault="00957768" w:rsidP="00957768">
            <w:pPr>
              <w:spacing w:before="40" w:after="120"/>
              <w:ind w:right="113"/>
            </w:pPr>
            <w:r w:rsidRPr="00957768">
              <w:t>Acceptée</w:t>
            </w:r>
          </w:p>
        </w:tc>
        <w:tc>
          <w:tcPr>
            <w:tcW w:w="4253" w:type="dxa"/>
            <w:shd w:val="clear" w:color="auto" w:fill="auto"/>
          </w:tcPr>
          <w:p w14:paraId="3AD947DF" w14:textId="77777777" w:rsidR="00957768" w:rsidRPr="00957768" w:rsidRDefault="00957768" w:rsidP="00957768">
            <w:pPr>
              <w:spacing w:before="40" w:after="120"/>
              <w:ind w:right="113"/>
            </w:pPr>
          </w:p>
        </w:tc>
      </w:tr>
      <w:tr w:rsidR="00957768" w:rsidRPr="00957768" w14:paraId="6090A010" w14:textId="77777777" w:rsidTr="00957768">
        <w:tc>
          <w:tcPr>
            <w:tcW w:w="2400" w:type="dxa"/>
            <w:shd w:val="clear" w:color="auto" w:fill="auto"/>
          </w:tcPr>
          <w:p w14:paraId="6CEA7477" w14:textId="77777777" w:rsidR="00957768" w:rsidRPr="00957768" w:rsidRDefault="00957768" w:rsidP="00957768">
            <w:pPr>
              <w:spacing w:before="40" w:after="120"/>
              <w:ind w:right="113"/>
            </w:pPr>
            <w:r w:rsidRPr="00957768">
              <w:t>39.298</w:t>
            </w:r>
          </w:p>
        </w:tc>
        <w:tc>
          <w:tcPr>
            <w:tcW w:w="1711" w:type="dxa"/>
            <w:shd w:val="clear" w:color="auto" w:fill="auto"/>
          </w:tcPr>
          <w:p w14:paraId="7982E1FA" w14:textId="77777777" w:rsidR="00957768" w:rsidRPr="00957768" w:rsidRDefault="00957768" w:rsidP="00957768">
            <w:pPr>
              <w:spacing w:before="40" w:after="120"/>
              <w:ind w:right="113"/>
            </w:pPr>
            <w:r w:rsidRPr="00957768">
              <w:t>Acceptée</w:t>
            </w:r>
          </w:p>
        </w:tc>
        <w:tc>
          <w:tcPr>
            <w:tcW w:w="4253" w:type="dxa"/>
            <w:shd w:val="clear" w:color="auto" w:fill="auto"/>
          </w:tcPr>
          <w:p w14:paraId="2D2431A0" w14:textId="77777777" w:rsidR="00957768" w:rsidRPr="00957768" w:rsidRDefault="00957768" w:rsidP="00957768">
            <w:pPr>
              <w:spacing w:before="40" w:after="120"/>
              <w:ind w:right="113"/>
            </w:pPr>
          </w:p>
        </w:tc>
      </w:tr>
      <w:tr w:rsidR="00957768" w:rsidRPr="00957768" w14:paraId="1A0100ED" w14:textId="77777777" w:rsidTr="00957768">
        <w:tc>
          <w:tcPr>
            <w:tcW w:w="2400" w:type="dxa"/>
            <w:shd w:val="clear" w:color="auto" w:fill="auto"/>
          </w:tcPr>
          <w:p w14:paraId="275976F5" w14:textId="77777777" w:rsidR="00957768" w:rsidRPr="00957768" w:rsidRDefault="00957768" w:rsidP="00957768">
            <w:pPr>
              <w:spacing w:before="40" w:after="120"/>
              <w:ind w:right="113"/>
            </w:pPr>
            <w:r w:rsidRPr="00957768">
              <w:t>39.299</w:t>
            </w:r>
          </w:p>
        </w:tc>
        <w:tc>
          <w:tcPr>
            <w:tcW w:w="1711" w:type="dxa"/>
            <w:shd w:val="clear" w:color="auto" w:fill="auto"/>
          </w:tcPr>
          <w:p w14:paraId="2E35531F" w14:textId="77777777" w:rsidR="00957768" w:rsidRPr="00957768" w:rsidRDefault="00957768" w:rsidP="00957768">
            <w:pPr>
              <w:spacing w:before="40" w:after="120"/>
              <w:ind w:right="113"/>
            </w:pPr>
            <w:r w:rsidRPr="00957768">
              <w:t>Acceptée</w:t>
            </w:r>
          </w:p>
        </w:tc>
        <w:tc>
          <w:tcPr>
            <w:tcW w:w="4253" w:type="dxa"/>
            <w:shd w:val="clear" w:color="auto" w:fill="auto"/>
          </w:tcPr>
          <w:p w14:paraId="4EC295FE" w14:textId="77777777" w:rsidR="00957768" w:rsidRPr="00957768" w:rsidRDefault="00957768" w:rsidP="00957768">
            <w:pPr>
              <w:spacing w:before="40" w:after="120"/>
              <w:ind w:right="113"/>
            </w:pPr>
          </w:p>
        </w:tc>
      </w:tr>
      <w:tr w:rsidR="00957768" w:rsidRPr="00957768" w14:paraId="6B54A230" w14:textId="77777777" w:rsidTr="00957768">
        <w:tc>
          <w:tcPr>
            <w:tcW w:w="2400" w:type="dxa"/>
            <w:shd w:val="clear" w:color="auto" w:fill="auto"/>
          </w:tcPr>
          <w:p w14:paraId="338D3ACC" w14:textId="77777777" w:rsidR="00957768" w:rsidRPr="00957768" w:rsidRDefault="00957768" w:rsidP="00957768">
            <w:pPr>
              <w:spacing w:before="40" w:after="120"/>
              <w:ind w:right="113"/>
            </w:pPr>
            <w:r w:rsidRPr="00957768">
              <w:t>39.300</w:t>
            </w:r>
          </w:p>
        </w:tc>
        <w:tc>
          <w:tcPr>
            <w:tcW w:w="1711" w:type="dxa"/>
            <w:shd w:val="clear" w:color="auto" w:fill="auto"/>
          </w:tcPr>
          <w:p w14:paraId="4C156E83" w14:textId="77777777" w:rsidR="00957768" w:rsidRPr="00957768" w:rsidRDefault="00957768" w:rsidP="00957768">
            <w:pPr>
              <w:spacing w:before="40" w:after="120"/>
              <w:ind w:right="113"/>
            </w:pPr>
            <w:r w:rsidRPr="00957768">
              <w:t>Notée</w:t>
            </w:r>
          </w:p>
        </w:tc>
        <w:tc>
          <w:tcPr>
            <w:tcW w:w="4253" w:type="dxa"/>
            <w:shd w:val="clear" w:color="auto" w:fill="auto"/>
          </w:tcPr>
          <w:p w14:paraId="6D3D7F96" w14:textId="77777777" w:rsidR="00957768" w:rsidRPr="00957768" w:rsidRDefault="00957768" w:rsidP="00957768">
            <w:pPr>
              <w:spacing w:before="40" w:after="120"/>
              <w:ind w:right="113"/>
            </w:pPr>
          </w:p>
        </w:tc>
      </w:tr>
      <w:tr w:rsidR="00957768" w:rsidRPr="00957768" w14:paraId="0A60DF41" w14:textId="77777777" w:rsidTr="00957768">
        <w:tc>
          <w:tcPr>
            <w:tcW w:w="2400" w:type="dxa"/>
            <w:shd w:val="clear" w:color="auto" w:fill="auto"/>
          </w:tcPr>
          <w:p w14:paraId="28DEFFA7" w14:textId="77777777" w:rsidR="00957768" w:rsidRPr="00957768" w:rsidRDefault="00957768" w:rsidP="00957768">
            <w:pPr>
              <w:spacing w:before="40" w:after="120"/>
              <w:ind w:right="113"/>
            </w:pPr>
            <w:r w:rsidRPr="00957768">
              <w:t>39.301</w:t>
            </w:r>
          </w:p>
        </w:tc>
        <w:tc>
          <w:tcPr>
            <w:tcW w:w="1711" w:type="dxa"/>
            <w:shd w:val="clear" w:color="auto" w:fill="auto"/>
          </w:tcPr>
          <w:p w14:paraId="0E027905" w14:textId="77777777" w:rsidR="00957768" w:rsidRPr="00957768" w:rsidRDefault="00957768" w:rsidP="00957768">
            <w:pPr>
              <w:spacing w:before="40" w:after="120"/>
              <w:ind w:right="113"/>
            </w:pPr>
            <w:r w:rsidRPr="00957768">
              <w:t>Notée</w:t>
            </w:r>
          </w:p>
        </w:tc>
        <w:tc>
          <w:tcPr>
            <w:tcW w:w="4253" w:type="dxa"/>
            <w:shd w:val="clear" w:color="auto" w:fill="auto"/>
          </w:tcPr>
          <w:p w14:paraId="0FE97602" w14:textId="77777777" w:rsidR="00957768" w:rsidRPr="00957768" w:rsidRDefault="00957768" w:rsidP="00957768">
            <w:pPr>
              <w:spacing w:before="40" w:after="120"/>
              <w:ind w:right="113"/>
            </w:pPr>
          </w:p>
        </w:tc>
      </w:tr>
      <w:tr w:rsidR="00957768" w:rsidRPr="00957768" w14:paraId="301C6A51" w14:textId="77777777" w:rsidTr="00957768">
        <w:tc>
          <w:tcPr>
            <w:tcW w:w="2400" w:type="dxa"/>
            <w:shd w:val="clear" w:color="auto" w:fill="auto"/>
          </w:tcPr>
          <w:p w14:paraId="416180C1" w14:textId="77777777" w:rsidR="00957768" w:rsidRPr="00957768" w:rsidRDefault="00957768" w:rsidP="00957768">
            <w:pPr>
              <w:spacing w:before="40" w:after="120"/>
              <w:ind w:right="113"/>
            </w:pPr>
            <w:r w:rsidRPr="00957768">
              <w:t>39.302</w:t>
            </w:r>
          </w:p>
        </w:tc>
        <w:tc>
          <w:tcPr>
            <w:tcW w:w="1711" w:type="dxa"/>
            <w:shd w:val="clear" w:color="auto" w:fill="auto"/>
          </w:tcPr>
          <w:p w14:paraId="5495322C" w14:textId="77777777" w:rsidR="00957768" w:rsidRPr="00957768" w:rsidRDefault="00957768" w:rsidP="00957768">
            <w:pPr>
              <w:spacing w:before="40" w:after="120"/>
              <w:ind w:right="113"/>
            </w:pPr>
            <w:r w:rsidRPr="00957768">
              <w:t>Notée</w:t>
            </w:r>
          </w:p>
        </w:tc>
        <w:tc>
          <w:tcPr>
            <w:tcW w:w="4253" w:type="dxa"/>
            <w:shd w:val="clear" w:color="auto" w:fill="auto"/>
          </w:tcPr>
          <w:p w14:paraId="7AB29574" w14:textId="77777777" w:rsidR="00957768" w:rsidRPr="00957768" w:rsidRDefault="00957768" w:rsidP="00957768">
            <w:pPr>
              <w:spacing w:before="40" w:after="120"/>
              <w:ind w:right="113"/>
            </w:pPr>
          </w:p>
        </w:tc>
      </w:tr>
      <w:tr w:rsidR="00957768" w:rsidRPr="00957768" w14:paraId="14E74494" w14:textId="77777777" w:rsidTr="00957768">
        <w:tc>
          <w:tcPr>
            <w:tcW w:w="2400" w:type="dxa"/>
            <w:shd w:val="clear" w:color="auto" w:fill="auto"/>
          </w:tcPr>
          <w:p w14:paraId="4D2783E9" w14:textId="77777777" w:rsidR="00957768" w:rsidRPr="00957768" w:rsidRDefault="00957768" w:rsidP="00957768">
            <w:pPr>
              <w:spacing w:before="40" w:after="120"/>
              <w:ind w:right="113"/>
            </w:pPr>
            <w:r w:rsidRPr="00957768">
              <w:t>39.303</w:t>
            </w:r>
          </w:p>
        </w:tc>
        <w:tc>
          <w:tcPr>
            <w:tcW w:w="1711" w:type="dxa"/>
            <w:shd w:val="clear" w:color="auto" w:fill="auto"/>
          </w:tcPr>
          <w:p w14:paraId="7FFC5D5A" w14:textId="77777777" w:rsidR="00957768" w:rsidRPr="00957768" w:rsidRDefault="00957768" w:rsidP="00957768">
            <w:pPr>
              <w:spacing w:before="40" w:after="120"/>
              <w:ind w:right="113"/>
            </w:pPr>
            <w:r w:rsidRPr="00957768">
              <w:t xml:space="preserve">Notée </w:t>
            </w:r>
          </w:p>
        </w:tc>
        <w:tc>
          <w:tcPr>
            <w:tcW w:w="4253" w:type="dxa"/>
            <w:shd w:val="clear" w:color="auto" w:fill="auto"/>
          </w:tcPr>
          <w:p w14:paraId="0F96527D" w14:textId="77777777" w:rsidR="00957768" w:rsidRPr="00957768" w:rsidRDefault="00957768" w:rsidP="00957768">
            <w:pPr>
              <w:spacing w:before="40" w:after="120"/>
              <w:ind w:right="113"/>
            </w:pPr>
          </w:p>
        </w:tc>
      </w:tr>
      <w:tr w:rsidR="00957768" w:rsidRPr="00957768" w14:paraId="18E05297" w14:textId="77777777" w:rsidTr="00957768">
        <w:tc>
          <w:tcPr>
            <w:tcW w:w="2400" w:type="dxa"/>
            <w:shd w:val="clear" w:color="auto" w:fill="auto"/>
          </w:tcPr>
          <w:p w14:paraId="073E99F7" w14:textId="77777777" w:rsidR="00957768" w:rsidRPr="00957768" w:rsidRDefault="00957768" w:rsidP="00957768">
            <w:pPr>
              <w:spacing w:before="40" w:after="120"/>
              <w:ind w:right="113"/>
            </w:pPr>
            <w:r w:rsidRPr="00957768">
              <w:t>39.304</w:t>
            </w:r>
          </w:p>
        </w:tc>
        <w:tc>
          <w:tcPr>
            <w:tcW w:w="1711" w:type="dxa"/>
            <w:shd w:val="clear" w:color="auto" w:fill="auto"/>
          </w:tcPr>
          <w:p w14:paraId="07A5550D" w14:textId="77777777" w:rsidR="00957768" w:rsidRPr="00957768" w:rsidRDefault="00957768" w:rsidP="00957768">
            <w:pPr>
              <w:spacing w:before="40" w:after="120"/>
              <w:ind w:right="113"/>
            </w:pPr>
            <w:r w:rsidRPr="00957768">
              <w:t>Acceptée</w:t>
            </w:r>
          </w:p>
        </w:tc>
        <w:tc>
          <w:tcPr>
            <w:tcW w:w="4253" w:type="dxa"/>
            <w:shd w:val="clear" w:color="auto" w:fill="auto"/>
          </w:tcPr>
          <w:p w14:paraId="6CBC8FAA" w14:textId="77777777" w:rsidR="00957768" w:rsidRPr="00957768" w:rsidRDefault="00957768" w:rsidP="00957768">
            <w:pPr>
              <w:spacing w:before="40" w:after="120"/>
              <w:ind w:right="113"/>
            </w:pPr>
          </w:p>
        </w:tc>
      </w:tr>
      <w:tr w:rsidR="00957768" w:rsidRPr="00957768" w14:paraId="4B4E2B97" w14:textId="77777777" w:rsidTr="00957768">
        <w:tc>
          <w:tcPr>
            <w:tcW w:w="2400" w:type="dxa"/>
            <w:shd w:val="clear" w:color="auto" w:fill="auto"/>
          </w:tcPr>
          <w:p w14:paraId="70CD18A2" w14:textId="77777777" w:rsidR="00957768" w:rsidRPr="00957768" w:rsidRDefault="00957768" w:rsidP="00957768">
            <w:pPr>
              <w:spacing w:before="40" w:after="120"/>
              <w:ind w:right="113"/>
            </w:pPr>
            <w:r w:rsidRPr="00957768">
              <w:t>39.305</w:t>
            </w:r>
          </w:p>
        </w:tc>
        <w:tc>
          <w:tcPr>
            <w:tcW w:w="1711" w:type="dxa"/>
            <w:shd w:val="clear" w:color="auto" w:fill="auto"/>
          </w:tcPr>
          <w:p w14:paraId="0736FE62" w14:textId="77777777" w:rsidR="00957768" w:rsidRPr="00957768" w:rsidRDefault="00957768" w:rsidP="00957768">
            <w:pPr>
              <w:spacing w:before="40" w:after="120"/>
              <w:ind w:right="113"/>
            </w:pPr>
            <w:r w:rsidRPr="00957768">
              <w:t>Acceptée</w:t>
            </w:r>
          </w:p>
        </w:tc>
        <w:tc>
          <w:tcPr>
            <w:tcW w:w="4253" w:type="dxa"/>
            <w:shd w:val="clear" w:color="auto" w:fill="auto"/>
          </w:tcPr>
          <w:p w14:paraId="63C9AF12" w14:textId="77777777" w:rsidR="00957768" w:rsidRPr="00957768" w:rsidRDefault="00957768" w:rsidP="00957768">
            <w:pPr>
              <w:spacing w:before="40" w:after="120"/>
              <w:ind w:right="113"/>
            </w:pPr>
          </w:p>
        </w:tc>
      </w:tr>
      <w:tr w:rsidR="00957768" w:rsidRPr="00957768" w14:paraId="76C51508" w14:textId="77777777" w:rsidTr="00957768">
        <w:tc>
          <w:tcPr>
            <w:tcW w:w="2400" w:type="dxa"/>
            <w:shd w:val="clear" w:color="auto" w:fill="auto"/>
          </w:tcPr>
          <w:p w14:paraId="10EB28D5" w14:textId="77777777" w:rsidR="00957768" w:rsidRPr="00957768" w:rsidRDefault="00957768" w:rsidP="00957768">
            <w:pPr>
              <w:spacing w:before="40" w:after="120"/>
              <w:ind w:right="113"/>
            </w:pPr>
            <w:r w:rsidRPr="00957768">
              <w:t>39.306</w:t>
            </w:r>
          </w:p>
        </w:tc>
        <w:tc>
          <w:tcPr>
            <w:tcW w:w="1711" w:type="dxa"/>
            <w:shd w:val="clear" w:color="auto" w:fill="auto"/>
          </w:tcPr>
          <w:p w14:paraId="288A3937" w14:textId="77777777" w:rsidR="00957768" w:rsidRPr="00957768" w:rsidRDefault="00957768" w:rsidP="00957768">
            <w:pPr>
              <w:spacing w:before="40" w:after="120"/>
              <w:ind w:right="113"/>
            </w:pPr>
            <w:r w:rsidRPr="00957768">
              <w:t>Acceptée</w:t>
            </w:r>
          </w:p>
        </w:tc>
        <w:tc>
          <w:tcPr>
            <w:tcW w:w="4253" w:type="dxa"/>
            <w:shd w:val="clear" w:color="auto" w:fill="auto"/>
          </w:tcPr>
          <w:p w14:paraId="59C1B18B" w14:textId="77777777" w:rsidR="00957768" w:rsidRPr="00957768" w:rsidRDefault="00957768" w:rsidP="00957768">
            <w:pPr>
              <w:spacing w:before="40" w:after="120"/>
              <w:ind w:right="113"/>
            </w:pPr>
          </w:p>
        </w:tc>
      </w:tr>
      <w:tr w:rsidR="00957768" w:rsidRPr="00957768" w14:paraId="4DCC2A71" w14:textId="77777777" w:rsidTr="00957768">
        <w:tc>
          <w:tcPr>
            <w:tcW w:w="2400" w:type="dxa"/>
            <w:shd w:val="clear" w:color="auto" w:fill="auto"/>
          </w:tcPr>
          <w:p w14:paraId="01C4D78F" w14:textId="77777777" w:rsidR="00957768" w:rsidRPr="00957768" w:rsidRDefault="00957768" w:rsidP="00957768">
            <w:pPr>
              <w:spacing w:before="40" w:after="120"/>
              <w:ind w:right="113"/>
            </w:pPr>
            <w:r w:rsidRPr="00957768">
              <w:t>39.307</w:t>
            </w:r>
          </w:p>
        </w:tc>
        <w:tc>
          <w:tcPr>
            <w:tcW w:w="1711" w:type="dxa"/>
            <w:shd w:val="clear" w:color="auto" w:fill="auto"/>
          </w:tcPr>
          <w:p w14:paraId="778E41F7" w14:textId="77777777" w:rsidR="00957768" w:rsidRPr="00957768" w:rsidRDefault="00957768" w:rsidP="00957768">
            <w:pPr>
              <w:spacing w:before="40" w:after="120"/>
              <w:ind w:right="113"/>
            </w:pPr>
            <w:r w:rsidRPr="00957768">
              <w:t>Notée</w:t>
            </w:r>
          </w:p>
        </w:tc>
        <w:tc>
          <w:tcPr>
            <w:tcW w:w="4253" w:type="dxa"/>
            <w:shd w:val="clear" w:color="auto" w:fill="auto"/>
          </w:tcPr>
          <w:p w14:paraId="2785A9B4" w14:textId="77777777" w:rsidR="00957768" w:rsidRPr="00957768" w:rsidRDefault="00957768" w:rsidP="00957768">
            <w:pPr>
              <w:spacing w:before="40" w:after="120"/>
              <w:ind w:right="113"/>
            </w:pPr>
          </w:p>
        </w:tc>
      </w:tr>
      <w:tr w:rsidR="00957768" w:rsidRPr="00957768" w14:paraId="37F327F9" w14:textId="77777777" w:rsidTr="00957768">
        <w:tc>
          <w:tcPr>
            <w:tcW w:w="2400" w:type="dxa"/>
            <w:shd w:val="clear" w:color="auto" w:fill="auto"/>
          </w:tcPr>
          <w:p w14:paraId="2C8518E7" w14:textId="77777777" w:rsidR="00957768" w:rsidRPr="00957768" w:rsidRDefault="00957768" w:rsidP="00957768">
            <w:pPr>
              <w:spacing w:before="40" w:after="120"/>
              <w:ind w:right="113"/>
            </w:pPr>
            <w:r w:rsidRPr="00957768">
              <w:t>39.308</w:t>
            </w:r>
          </w:p>
        </w:tc>
        <w:tc>
          <w:tcPr>
            <w:tcW w:w="1711" w:type="dxa"/>
            <w:shd w:val="clear" w:color="auto" w:fill="auto"/>
          </w:tcPr>
          <w:p w14:paraId="09192652" w14:textId="77777777" w:rsidR="00957768" w:rsidRPr="00957768" w:rsidRDefault="00957768" w:rsidP="00957768">
            <w:pPr>
              <w:spacing w:before="40" w:after="120"/>
              <w:ind w:right="113"/>
            </w:pPr>
            <w:r w:rsidRPr="00957768">
              <w:t>Acceptée</w:t>
            </w:r>
          </w:p>
        </w:tc>
        <w:tc>
          <w:tcPr>
            <w:tcW w:w="4253" w:type="dxa"/>
            <w:shd w:val="clear" w:color="auto" w:fill="auto"/>
          </w:tcPr>
          <w:p w14:paraId="24DFC772" w14:textId="77777777" w:rsidR="00957768" w:rsidRPr="00957768" w:rsidRDefault="00957768" w:rsidP="00957768">
            <w:pPr>
              <w:spacing w:before="40" w:after="120"/>
              <w:ind w:right="113"/>
            </w:pPr>
          </w:p>
        </w:tc>
      </w:tr>
      <w:tr w:rsidR="00957768" w:rsidRPr="00957768" w14:paraId="59A9BEBA" w14:textId="77777777" w:rsidTr="00957768">
        <w:tc>
          <w:tcPr>
            <w:tcW w:w="2400" w:type="dxa"/>
            <w:shd w:val="clear" w:color="auto" w:fill="auto"/>
          </w:tcPr>
          <w:p w14:paraId="065140D8" w14:textId="77777777" w:rsidR="00957768" w:rsidRPr="00957768" w:rsidRDefault="00957768" w:rsidP="00957768">
            <w:pPr>
              <w:spacing w:before="40" w:after="120"/>
              <w:ind w:right="113"/>
            </w:pPr>
            <w:r w:rsidRPr="00957768">
              <w:t>39.309</w:t>
            </w:r>
          </w:p>
        </w:tc>
        <w:tc>
          <w:tcPr>
            <w:tcW w:w="1711" w:type="dxa"/>
            <w:shd w:val="clear" w:color="auto" w:fill="auto"/>
          </w:tcPr>
          <w:p w14:paraId="76315996" w14:textId="77777777" w:rsidR="00957768" w:rsidRPr="00957768" w:rsidRDefault="00957768" w:rsidP="00957768">
            <w:pPr>
              <w:spacing w:before="40" w:after="120"/>
              <w:ind w:right="113"/>
            </w:pPr>
            <w:r w:rsidRPr="00957768">
              <w:t>Acceptée</w:t>
            </w:r>
          </w:p>
        </w:tc>
        <w:tc>
          <w:tcPr>
            <w:tcW w:w="4253" w:type="dxa"/>
            <w:shd w:val="clear" w:color="auto" w:fill="auto"/>
          </w:tcPr>
          <w:p w14:paraId="5E46B565" w14:textId="77777777" w:rsidR="00957768" w:rsidRPr="00957768" w:rsidRDefault="00957768" w:rsidP="00957768">
            <w:pPr>
              <w:spacing w:before="40" w:after="120"/>
              <w:ind w:right="113"/>
            </w:pPr>
          </w:p>
        </w:tc>
      </w:tr>
      <w:tr w:rsidR="00957768" w:rsidRPr="00957768" w14:paraId="3E3738A3" w14:textId="77777777" w:rsidTr="00957768">
        <w:tc>
          <w:tcPr>
            <w:tcW w:w="2400" w:type="dxa"/>
            <w:shd w:val="clear" w:color="auto" w:fill="auto"/>
          </w:tcPr>
          <w:p w14:paraId="6006DA02" w14:textId="77777777" w:rsidR="00957768" w:rsidRPr="00957768" w:rsidRDefault="00957768" w:rsidP="00957768">
            <w:pPr>
              <w:spacing w:before="40" w:after="120"/>
              <w:ind w:right="113"/>
            </w:pPr>
            <w:r w:rsidRPr="00957768">
              <w:t>39.310</w:t>
            </w:r>
          </w:p>
        </w:tc>
        <w:tc>
          <w:tcPr>
            <w:tcW w:w="1711" w:type="dxa"/>
            <w:shd w:val="clear" w:color="auto" w:fill="auto"/>
          </w:tcPr>
          <w:p w14:paraId="01E662E9" w14:textId="77777777" w:rsidR="00957768" w:rsidRPr="00957768" w:rsidRDefault="00957768" w:rsidP="00957768">
            <w:pPr>
              <w:spacing w:before="40" w:after="120"/>
              <w:ind w:right="113"/>
            </w:pPr>
            <w:r w:rsidRPr="00957768">
              <w:t>Acceptée</w:t>
            </w:r>
          </w:p>
        </w:tc>
        <w:tc>
          <w:tcPr>
            <w:tcW w:w="4253" w:type="dxa"/>
            <w:shd w:val="clear" w:color="auto" w:fill="auto"/>
          </w:tcPr>
          <w:p w14:paraId="7E6D327F" w14:textId="77777777" w:rsidR="00957768" w:rsidRPr="00957768" w:rsidRDefault="00957768" w:rsidP="00957768">
            <w:pPr>
              <w:spacing w:before="40" w:after="120"/>
              <w:ind w:right="113"/>
            </w:pPr>
          </w:p>
        </w:tc>
      </w:tr>
      <w:tr w:rsidR="00957768" w:rsidRPr="00957768" w14:paraId="605041F8" w14:textId="77777777" w:rsidTr="00957768">
        <w:tc>
          <w:tcPr>
            <w:tcW w:w="2400" w:type="dxa"/>
            <w:shd w:val="clear" w:color="auto" w:fill="auto"/>
          </w:tcPr>
          <w:p w14:paraId="6784916A" w14:textId="77777777" w:rsidR="00957768" w:rsidRPr="00957768" w:rsidRDefault="00957768" w:rsidP="00957768">
            <w:pPr>
              <w:spacing w:before="40" w:after="120"/>
              <w:ind w:right="113"/>
            </w:pPr>
            <w:r w:rsidRPr="00957768">
              <w:lastRenderedPageBreak/>
              <w:t>39.311</w:t>
            </w:r>
          </w:p>
        </w:tc>
        <w:tc>
          <w:tcPr>
            <w:tcW w:w="1711" w:type="dxa"/>
            <w:shd w:val="clear" w:color="auto" w:fill="auto"/>
          </w:tcPr>
          <w:p w14:paraId="63CB854B" w14:textId="77777777" w:rsidR="00957768" w:rsidRPr="00957768" w:rsidRDefault="00957768" w:rsidP="00957768">
            <w:pPr>
              <w:spacing w:before="40" w:after="120"/>
              <w:ind w:right="113"/>
            </w:pPr>
            <w:r w:rsidRPr="00957768">
              <w:t>Notée</w:t>
            </w:r>
          </w:p>
        </w:tc>
        <w:tc>
          <w:tcPr>
            <w:tcW w:w="4253" w:type="dxa"/>
            <w:shd w:val="clear" w:color="auto" w:fill="auto"/>
          </w:tcPr>
          <w:p w14:paraId="11C57CC5" w14:textId="77777777" w:rsidR="00957768" w:rsidRPr="00957768" w:rsidRDefault="00957768" w:rsidP="00957768">
            <w:pPr>
              <w:spacing w:before="40" w:after="120"/>
              <w:ind w:right="113"/>
            </w:pPr>
            <w:r w:rsidRPr="00957768">
              <w:t>Le Secrétariat d’État aux migrations n’a eu connaissance de cette analyse que récemment. Il est encore trop tôt pour décider de nouvelles mesures sur ce point.</w:t>
            </w:r>
          </w:p>
        </w:tc>
      </w:tr>
      <w:tr w:rsidR="00957768" w:rsidRPr="00957768" w14:paraId="2CC1B28E" w14:textId="77777777" w:rsidTr="00957768">
        <w:tc>
          <w:tcPr>
            <w:tcW w:w="2400" w:type="dxa"/>
            <w:shd w:val="clear" w:color="auto" w:fill="auto"/>
          </w:tcPr>
          <w:p w14:paraId="01FFADF9" w14:textId="77777777" w:rsidR="00957768" w:rsidRPr="00957768" w:rsidRDefault="00957768" w:rsidP="00957768">
            <w:pPr>
              <w:spacing w:before="40" w:after="120"/>
              <w:ind w:right="113"/>
            </w:pPr>
            <w:r w:rsidRPr="00957768">
              <w:t>39.312</w:t>
            </w:r>
          </w:p>
        </w:tc>
        <w:tc>
          <w:tcPr>
            <w:tcW w:w="1711" w:type="dxa"/>
            <w:shd w:val="clear" w:color="auto" w:fill="auto"/>
          </w:tcPr>
          <w:p w14:paraId="48C1EBFE" w14:textId="77777777" w:rsidR="00957768" w:rsidRPr="00957768" w:rsidRDefault="00957768" w:rsidP="00957768">
            <w:pPr>
              <w:spacing w:before="40" w:after="120"/>
              <w:ind w:right="113"/>
            </w:pPr>
            <w:r w:rsidRPr="00957768">
              <w:t>Acceptée</w:t>
            </w:r>
          </w:p>
        </w:tc>
        <w:tc>
          <w:tcPr>
            <w:tcW w:w="4253" w:type="dxa"/>
            <w:shd w:val="clear" w:color="auto" w:fill="auto"/>
          </w:tcPr>
          <w:p w14:paraId="52875481" w14:textId="77777777" w:rsidR="00957768" w:rsidRPr="00957768" w:rsidRDefault="00957768" w:rsidP="00957768">
            <w:pPr>
              <w:spacing w:before="40" w:after="120"/>
              <w:ind w:right="113"/>
            </w:pPr>
          </w:p>
        </w:tc>
      </w:tr>
      <w:tr w:rsidR="00957768" w:rsidRPr="00957768" w14:paraId="1C9BF111" w14:textId="77777777" w:rsidTr="00957768">
        <w:tc>
          <w:tcPr>
            <w:tcW w:w="2400" w:type="dxa"/>
            <w:shd w:val="clear" w:color="auto" w:fill="auto"/>
          </w:tcPr>
          <w:p w14:paraId="1DEBB553" w14:textId="77777777" w:rsidR="00957768" w:rsidRPr="00957768" w:rsidRDefault="00957768" w:rsidP="00957768">
            <w:pPr>
              <w:spacing w:before="40" w:after="120"/>
              <w:ind w:right="113"/>
            </w:pPr>
            <w:r w:rsidRPr="00957768">
              <w:t>39.313</w:t>
            </w:r>
          </w:p>
        </w:tc>
        <w:tc>
          <w:tcPr>
            <w:tcW w:w="1711" w:type="dxa"/>
            <w:shd w:val="clear" w:color="auto" w:fill="auto"/>
          </w:tcPr>
          <w:p w14:paraId="7697EC6B" w14:textId="77777777" w:rsidR="00957768" w:rsidRPr="00957768" w:rsidRDefault="00957768" w:rsidP="00957768">
            <w:pPr>
              <w:spacing w:before="40" w:after="120"/>
              <w:ind w:right="113"/>
            </w:pPr>
            <w:r w:rsidRPr="00957768">
              <w:t>Acceptée</w:t>
            </w:r>
          </w:p>
        </w:tc>
        <w:tc>
          <w:tcPr>
            <w:tcW w:w="4253" w:type="dxa"/>
            <w:shd w:val="clear" w:color="auto" w:fill="auto"/>
          </w:tcPr>
          <w:p w14:paraId="3D55B8B6" w14:textId="77777777" w:rsidR="00957768" w:rsidRPr="00957768" w:rsidRDefault="00957768" w:rsidP="00957768">
            <w:pPr>
              <w:spacing w:before="40" w:after="120"/>
              <w:ind w:right="113"/>
            </w:pPr>
          </w:p>
        </w:tc>
      </w:tr>
      <w:tr w:rsidR="00957768" w:rsidRPr="00957768" w14:paraId="4BBFEAC5" w14:textId="77777777" w:rsidTr="00957768">
        <w:tc>
          <w:tcPr>
            <w:tcW w:w="2400" w:type="dxa"/>
            <w:shd w:val="clear" w:color="auto" w:fill="auto"/>
          </w:tcPr>
          <w:p w14:paraId="257BCF93" w14:textId="77777777" w:rsidR="00957768" w:rsidRPr="00957768" w:rsidRDefault="00957768" w:rsidP="00957768">
            <w:pPr>
              <w:spacing w:before="40" w:after="120"/>
              <w:ind w:right="113"/>
            </w:pPr>
            <w:r w:rsidRPr="00957768">
              <w:t>39.314</w:t>
            </w:r>
          </w:p>
        </w:tc>
        <w:tc>
          <w:tcPr>
            <w:tcW w:w="1711" w:type="dxa"/>
            <w:shd w:val="clear" w:color="auto" w:fill="auto"/>
          </w:tcPr>
          <w:p w14:paraId="19D70F4C" w14:textId="77777777" w:rsidR="00957768" w:rsidRPr="00957768" w:rsidRDefault="00957768" w:rsidP="00957768">
            <w:pPr>
              <w:spacing w:before="40" w:after="120"/>
              <w:ind w:right="113"/>
            </w:pPr>
            <w:r w:rsidRPr="00957768">
              <w:t>Acceptée</w:t>
            </w:r>
          </w:p>
        </w:tc>
        <w:tc>
          <w:tcPr>
            <w:tcW w:w="4253" w:type="dxa"/>
            <w:shd w:val="clear" w:color="auto" w:fill="auto"/>
          </w:tcPr>
          <w:p w14:paraId="6A72A8BB" w14:textId="77777777" w:rsidR="00957768" w:rsidRPr="00957768" w:rsidRDefault="00957768" w:rsidP="00957768">
            <w:pPr>
              <w:spacing w:before="40" w:after="120"/>
              <w:ind w:right="113"/>
            </w:pPr>
          </w:p>
        </w:tc>
      </w:tr>
      <w:tr w:rsidR="00957768" w:rsidRPr="00957768" w14:paraId="2322D81C" w14:textId="77777777" w:rsidTr="00957768">
        <w:tc>
          <w:tcPr>
            <w:tcW w:w="2400" w:type="dxa"/>
            <w:shd w:val="clear" w:color="auto" w:fill="auto"/>
          </w:tcPr>
          <w:p w14:paraId="1C9E636E" w14:textId="77777777" w:rsidR="00957768" w:rsidRPr="00957768" w:rsidRDefault="00957768" w:rsidP="00957768">
            <w:pPr>
              <w:spacing w:before="40" w:after="120"/>
              <w:ind w:right="113"/>
            </w:pPr>
            <w:r w:rsidRPr="00957768">
              <w:t>39.315</w:t>
            </w:r>
          </w:p>
        </w:tc>
        <w:tc>
          <w:tcPr>
            <w:tcW w:w="1711" w:type="dxa"/>
            <w:shd w:val="clear" w:color="auto" w:fill="auto"/>
          </w:tcPr>
          <w:p w14:paraId="035940F7" w14:textId="77777777" w:rsidR="00957768" w:rsidRPr="00957768" w:rsidRDefault="00957768" w:rsidP="00957768">
            <w:pPr>
              <w:spacing w:before="40" w:after="120"/>
              <w:ind w:right="113"/>
            </w:pPr>
            <w:r w:rsidRPr="00957768">
              <w:t>Acceptée</w:t>
            </w:r>
          </w:p>
        </w:tc>
        <w:tc>
          <w:tcPr>
            <w:tcW w:w="4253" w:type="dxa"/>
            <w:shd w:val="clear" w:color="auto" w:fill="auto"/>
          </w:tcPr>
          <w:p w14:paraId="121DFA95" w14:textId="77777777" w:rsidR="00957768" w:rsidRPr="00957768" w:rsidRDefault="00957768" w:rsidP="00957768">
            <w:pPr>
              <w:spacing w:before="40" w:after="120"/>
              <w:ind w:right="113"/>
            </w:pPr>
          </w:p>
        </w:tc>
      </w:tr>
      <w:tr w:rsidR="00957768" w:rsidRPr="00957768" w14:paraId="59A47FDC" w14:textId="77777777" w:rsidTr="00957768">
        <w:tc>
          <w:tcPr>
            <w:tcW w:w="2400" w:type="dxa"/>
            <w:shd w:val="clear" w:color="auto" w:fill="auto"/>
          </w:tcPr>
          <w:p w14:paraId="0AC96392" w14:textId="77777777" w:rsidR="00957768" w:rsidRPr="00957768" w:rsidRDefault="00957768" w:rsidP="00957768">
            <w:pPr>
              <w:spacing w:before="40" w:after="120"/>
              <w:ind w:right="113"/>
            </w:pPr>
            <w:r w:rsidRPr="00957768">
              <w:t>39.316</w:t>
            </w:r>
          </w:p>
        </w:tc>
        <w:tc>
          <w:tcPr>
            <w:tcW w:w="1711" w:type="dxa"/>
            <w:shd w:val="clear" w:color="auto" w:fill="auto"/>
          </w:tcPr>
          <w:p w14:paraId="6AFD90C2" w14:textId="77777777" w:rsidR="00957768" w:rsidRPr="00957768" w:rsidRDefault="00957768" w:rsidP="00957768">
            <w:pPr>
              <w:spacing w:before="40" w:after="120"/>
              <w:ind w:right="113"/>
            </w:pPr>
            <w:r w:rsidRPr="00957768">
              <w:t>Acceptée</w:t>
            </w:r>
          </w:p>
        </w:tc>
        <w:tc>
          <w:tcPr>
            <w:tcW w:w="4253" w:type="dxa"/>
            <w:shd w:val="clear" w:color="auto" w:fill="auto"/>
          </w:tcPr>
          <w:p w14:paraId="1CA74F93" w14:textId="77777777" w:rsidR="00957768" w:rsidRPr="00957768" w:rsidRDefault="00957768" w:rsidP="00957768">
            <w:pPr>
              <w:spacing w:before="40" w:after="120"/>
              <w:ind w:right="113"/>
            </w:pPr>
          </w:p>
        </w:tc>
      </w:tr>
      <w:tr w:rsidR="00957768" w:rsidRPr="00957768" w14:paraId="733172F2" w14:textId="77777777" w:rsidTr="00957768">
        <w:tc>
          <w:tcPr>
            <w:tcW w:w="2400" w:type="dxa"/>
            <w:tcBorders>
              <w:bottom w:val="single" w:sz="12" w:space="0" w:color="auto"/>
            </w:tcBorders>
            <w:shd w:val="clear" w:color="auto" w:fill="auto"/>
          </w:tcPr>
          <w:p w14:paraId="16CA0360" w14:textId="77777777" w:rsidR="00957768" w:rsidRPr="00957768" w:rsidRDefault="00957768" w:rsidP="00957768">
            <w:pPr>
              <w:spacing w:before="40" w:after="120"/>
              <w:ind w:right="113"/>
            </w:pPr>
            <w:r w:rsidRPr="00957768">
              <w:t>39.317</w:t>
            </w:r>
          </w:p>
        </w:tc>
        <w:tc>
          <w:tcPr>
            <w:tcW w:w="1711" w:type="dxa"/>
            <w:tcBorders>
              <w:bottom w:val="single" w:sz="12" w:space="0" w:color="auto"/>
            </w:tcBorders>
            <w:shd w:val="clear" w:color="auto" w:fill="auto"/>
          </w:tcPr>
          <w:p w14:paraId="5EF0354B" w14:textId="77777777" w:rsidR="00957768" w:rsidRPr="00957768" w:rsidRDefault="00957768" w:rsidP="00957768">
            <w:pPr>
              <w:spacing w:before="40" w:after="120"/>
              <w:ind w:right="113"/>
            </w:pPr>
            <w:r w:rsidRPr="00957768">
              <w:t>Acceptée</w:t>
            </w:r>
          </w:p>
        </w:tc>
        <w:tc>
          <w:tcPr>
            <w:tcW w:w="4253" w:type="dxa"/>
            <w:tcBorders>
              <w:bottom w:val="single" w:sz="12" w:space="0" w:color="auto"/>
            </w:tcBorders>
            <w:shd w:val="clear" w:color="auto" w:fill="auto"/>
          </w:tcPr>
          <w:p w14:paraId="403959A9" w14:textId="77777777" w:rsidR="00957768" w:rsidRPr="00957768" w:rsidRDefault="00957768" w:rsidP="00957768">
            <w:pPr>
              <w:spacing w:before="40" w:after="120"/>
              <w:ind w:right="113"/>
            </w:pPr>
          </w:p>
        </w:tc>
      </w:tr>
    </w:tbl>
    <w:p w14:paraId="15AFF60A" w14:textId="1D796587" w:rsidR="0008167F" w:rsidRPr="00957768" w:rsidRDefault="00957768" w:rsidP="00957768">
      <w:pPr>
        <w:spacing w:before="240"/>
        <w:ind w:left="1134" w:right="1134"/>
        <w:jc w:val="center"/>
        <w:rPr>
          <w:u w:val="single"/>
        </w:rPr>
      </w:pPr>
      <w:r>
        <w:rPr>
          <w:u w:val="single"/>
        </w:rPr>
        <w:tab/>
      </w:r>
      <w:r>
        <w:rPr>
          <w:u w:val="single"/>
        </w:rPr>
        <w:tab/>
      </w:r>
      <w:r>
        <w:rPr>
          <w:u w:val="single"/>
        </w:rPr>
        <w:tab/>
      </w:r>
      <w:r w:rsidR="00B82DA4">
        <w:rPr>
          <w:u w:val="single"/>
        </w:rPr>
        <w:tab/>
      </w:r>
    </w:p>
    <w:sectPr w:rsidR="0008167F" w:rsidRPr="00957768" w:rsidSect="0095776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0C7A" w14:textId="77777777" w:rsidR="00957768" w:rsidRDefault="00957768"/>
  </w:endnote>
  <w:endnote w:type="continuationSeparator" w:id="0">
    <w:p w14:paraId="3B3B59FF" w14:textId="77777777" w:rsidR="00957768" w:rsidRDefault="00957768"/>
  </w:endnote>
  <w:endnote w:type="continuationNotice" w:id="1">
    <w:p w14:paraId="4A70C9F5" w14:textId="77777777" w:rsidR="00957768" w:rsidRDefault="00957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139C" w14:textId="77777777" w:rsidR="00957768" w:rsidRPr="00957768" w:rsidRDefault="00957768" w:rsidP="00957768">
    <w:pPr>
      <w:pStyle w:val="Footer"/>
      <w:tabs>
        <w:tab w:val="right" w:pos="9638"/>
      </w:tabs>
      <w:rPr>
        <w:sz w:val="18"/>
      </w:rPr>
    </w:pPr>
    <w:r w:rsidRPr="00957768">
      <w:rPr>
        <w:b/>
        <w:sz w:val="18"/>
      </w:rPr>
      <w:fldChar w:fldCharType="begin"/>
    </w:r>
    <w:r w:rsidRPr="00957768">
      <w:rPr>
        <w:b/>
        <w:sz w:val="18"/>
      </w:rPr>
      <w:instrText xml:space="preserve"> PAGE  \* MERGEFORMAT </w:instrText>
    </w:r>
    <w:r w:rsidRPr="00957768">
      <w:rPr>
        <w:b/>
        <w:sz w:val="18"/>
      </w:rPr>
      <w:fldChar w:fldCharType="separate"/>
    </w:r>
    <w:r w:rsidRPr="00957768">
      <w:rPr>
        <w:b/>
        <w:noProof/>
        <w:sz w:val="18"/>
      </w:rPr>
      <w:t>2</w:t>
    </w:r>
    <w:r w:rsidRPr="009577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0EE6" w14:textId="77777777" w:rsidR="00957768" w:rsidRPr="00957768" w:rsidRDefault="00957768" w:rsidP="00957768">
    <w:pPr>
      <w:pStyle w:val="Footer"/>
      <w:tabs>
        <w:tab w:val="right" w:pos="9638"/>
      </w:tabs>
      <w:rPr>
        <w:b/>
        <w:sz w:val="18"/>
      </w:rPr>
    </w:pPr>
    <w:r>
      <w:tab/>
    </w:r>
    <w:r w:rsidRPr="00957768">
      <w:rPr>
        <w:b/>
        <w:sz w:val="18"/>
      </w:rPr>
      <w:fldChar w:fldCharType="begin"/>
    </w:r>
    <w:r w:rsidRPr="00957768">
      <w:rPr>
        <w:b/>
        <w:sz w:val="18"/>
      </w:rPr>
      <w:instrText xml:space="preserve"> PAGE  \* MERGEFORMAT </w:instrText>
    </w:r>
    <w:r w:rsidRPr="00957768">
      <w:rPr>
        <w:b/>
        <w:sz w:val="18"/>
      </w:rPr>
      <w:fldChar w:fldCharType="separate"/>
    </w:r>
    <w:r w:rsidRPr="00957768">
      <w:rPr>
        <w:b/>
        <w:noProof/>
        <w:sz w:val="18"/>
      </w:rPr>
      <w:t>3</w:t>
    </w:r>
    <w:r w:rsidRPr="009577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DFF4" w14:textId="77777777" w:rsidR="009564EE" w:rsidRDefault="0095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705A" w14:textId="77777777" w:rsidR="00957768" w:rsidRPr="00D27D5E" w:rsidRDefault="00957768" w:rsidP="00D27D5E">
      <w:pPr>
        <w:tabs>
          <w:tab w:val="right" w:pos="2155"/>
        </w:tabs>
        <w:spacing w:after="80"/>
        <w:ind w:left="680"/>
        <w:rPr>
          <w:u w:val="single"/>
        </w:rPr>
      </w:pPr>
      <w:r>
        <w:rPr>
          <w:u w:val="single"/>
        </w:rPr>
        <w:tab/>
      </w:r>
    </w:p>
  </w:footnote>
  <w:footnote w:type="continuationSeparator" w:id="0">
    <w:p w14:paraId="2C844838" w14:textId="77777777" w:rsidR="00957768" w:rsidRPr="00D72E7E" w:rsidRDefault="00957768" w:rsidP="00D72E7E">
      <w:pPr>
        <w:tabs>
          <w:tab w:val="right" w:pos="2155"/>
        </w:tabs>
        <w:spacing w:after="80"/>
        <w:ind w:left="680"/>
        <w:rPr>
          <w:u w:val="single"/>
        </w:rPr>
      </w:pPr>
      <w:r w:rsidRPr="00D72E7E">
        <w:rPr>
          <w:u w:val="single"/>
        </w:rPr>
        <w:tab/>
      </w:r>
    </w:p>
  </w:footnote>
  <w:footnote w:type="continuationNotice" w:id="1">
    <w:p w14:paraId="6BE7830F" w14:textId="77777777" w:rsidR="00957768" w:rsidRDefault="00957768"/>
  </w:footnote>
  <w:footnote w:id="2">
    <w:p w14:paraId="5CC1B773" w14:textId="77777777" w:rsidR="00957768" w:rsidRPr="005A0E69" w:rsidRDefault="00957768" w:rsidP="00957768">
      <w:pPr>
        <w:pStyle w:val="FootnoteText"/>
        <w:rPr>
          <w:lang w:val="fr-FR"/>
        </w:rPr>
      </w:pPr>
      <w:r>
        <w:tab/>
      </w:r>
      <w:r w:rsidRPr="00B82DA4">
        <w:rPr>
          <w:rStyle w:val="FootnoteReference"/>
          <w:sz w:val="20"/>
          <w:vertAlign w:val="baseline"/>
          <w:lang w:val="fr-FR"/>
        </w:rPr>
        <w:t>*</w:t>
      </w:r>
      <w:r w:rsidRPr="00B82DA4">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w:t>
      </w:r>
      <w:r>
        <w:rPr>
          <w:lang w:val="fr-FR"/>
        </w:rPr>
        <w:t xml:space="preserve"> </w:t>
      </w:r>
      <w:r w:rsidRPr="00150F0D">
        <w:rPr>
          <w:lang w:val="fr-FR"/>
        </w:rPr>
        <w:t>traduction de l</w:t>
      </w:r>
      <w:r>
        <w:rPr>
          <w:lang w:val="fr-FR"/>
        </w:rPr>
        <w:t>’</w:t>
      </w:r>
      <w:r w:rsidRPr="00150F0D">
        <w:rPr>
          <w:lang w:val="fr-FR"/>
        </w:rPr>
        <w:t>Organisation des Nations</w:t>
      </w:r>
      <w:r>
        <w:rPr>
          <w:lang w:val="fr-FR"/>
        </w:rPr>
        <w:t xml:space="preserve"> </w:t>
      </w:r>
      <w:r w:rsidRPr="00150F0D">
        <w:rPr>
          <w:lang w:val="fr-FR"/>
        </w:rPr>
        <w:t>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C85A" w14:textId="3BE6D00B" w:rsidR="00957768" w:rsidRPr="00957768" w:rsidRDefault="009564EE">
    <w:pPr>
      <w:pStyle w:val="Header"/>
    </w:pPr>
    <w:r>
      <w:rPr>
        <w:noProof/>
      </w:rPr>
      <w:pict w14:anchorId="1D8CC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4360"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fldSimple w:instr=" TITLE  \* MERGEFORMAT ">
      <w:r w:rsidR="00957768">
        <w:t>A/HRC/53/12/Add.1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369B" w14:textId="702448EB" w:rsidR="00957768" w:rsidRPr="00957768" w:rsidRDefault="009564EE" w:rsidP="00957768">
    <w:pPr>
      <w:pStyle w:val="Header"/>
      <w:jc w:val="right"/>
    </w:pPr>
    <w:r>
      <w:rPr>
        <w:noProof/>
      </w:rPr>
      <w:pict w14:anchorId="721A2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4361"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fldSimple w:instr=" TITLE  \* MERGEFORMAT ">
      <w:r w:rsidR="00957768">
        <w:t>A/HRC/53/12/Add.1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6761" w14:textId="606EE993" w:rsidR="009564EE" w:rsidRDefault="009564EE">
    <w:pPr>
      <w:pStyle w:val="Header"/>
    </w:pPr>
    <w:r>
      <w:rPr>
        <w:noProof/>
      </w:rPr>
      <w:pict w14:anchorId="6E12C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4359"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16cid:durableId="783768647">
    <w:abstractNumId w:val="19"/>
  </w:num>
  <w:num w:numId="2" w16cid:durableId="116725396">
    <w:abstractNumId w:val="12"/>
  </w:num>
  <w:num w:numId="3" w16cid:durableId="1593005112">
    <w:abstractNumId w:val="1"/>
  </w:num>
  <w:num w:numId="4" w16cid:durableId="641471136">
    <w:abstractNumId w:val="0"/>
  </w:num>
  <w:num w:numId="5" w16cid:durableId="1554922928">
    <w:abstractNumId w:val="2"/>
  </w:num>
  <w:num w:numId="6" w16cid:durableId="1816490503">
    <w:abstractNumId w:val="3"/>
  </w:num>
  <w:num w:numId="7" w16cid:durableId="1760326548">
    <w:abstractNumId w:val="8"/>
  </w:num>
  <w:num w:numId="8" w16cid:durableId="468669788">
    <w:abstractNumId w:val="9"/>
  </w:num>
  <w:num w:numId="9" w16cid:durableId="931428722">
    <w:abstractNumId w:val="7"/>
  </w:num>
  <w:num w:numId="10" w16cid:durableId="1960868331">
    <w:abstractNumId w:val="6"/>
  </w:num>
  <w:num w:numId="11" w16cid:durableId="1479761590">
    <w:abstractNumId w:val="5"/>
  </w:num>
  <w:num w:numId="12" w16cid:durableId="745956934">
    <w:abstractNumId w:val="4"/>
  </w:num>
  <w:num w:numId="13" w16cid:durableId="2054769991">
    <w:abstractNumId w:val="13"/>
  </w:num>
  <w:num w:numId="14" w16cid:durableId="309404874">
    <w:abstractNumId w:val="18"/>
  </w:num>
  <w:num w:numId="15" w16cid:durableId="141893117">
    <w:abstractNumId w:val="17"/>
  </w:num>
  <w:num w:numId="16" w16cid:durableId="1975211841">
    <w:abstractNumId w:val="16"/>
  </w:num>
  <w:num w:numId="17" w16cid:durableId="1081173524">
    <w:abstractNumId w:val="14"/>
  </w:num>
  <w:num w:numId="18" w16cid:durableId="1282683637">
    <w:abstractNumId w:val="16"/>
  </w:num>
  <w:num w:numId="19" w16cid:durableId="1261986243">
    <w:abstractNumId w:val="14"/>
  </w:num>
  <w:num w:numId="20" w16cid:durableId="1272667602">
    <w:abstractNumId w:val="16"/>
  </w:num>
  <w:num w:numId="21" w16cid:durableId="642732333">
    <w:abstractNumId w:val="14"/>
  </w:num>
  <w:num w:numId="22" w16cid:durableId="1783844344">
    <w:abstractNumId w:val="10"/>
  </w:num>
  <w:num w:numId="23" w16cid:durableId="1527013620">
    <w:abstractNumId w:val="15"/>
  </w:num>
  <w:num w:numId="24" w16cid:durableId="45305878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68"/>
    <w:rsid w:val="00000626"/>
    <w:rsid w:val="00016AC5"/>
    <w:rsid w:val="00020C56"/>
    <w:rsid w:val="000236E1"/>
    <w:rsid w:val="00025771"/>
    <w:rsid w:val="00027373"/>
    <w:rsid w:val="0003055E"/>
    <w:rsid w:val="00057BC0"/>
    <w:rsid w:val="0008047D"/>
    <w:rsid w:val="0008167F"/>
    <w:rsid w:val="000D6F13"/>
    <w:rsid w:val="000E03D2"/>
    <w:rsid w:val="000F41F2"/>
    <w:rsid w:val="0011219D"/>
    <w:rsid w:val="00133B7A"/>
    <w:rsid w:val="001370FA"/>
    <w:rsid w:val="00145195"/>
    <w:rsid w:val="00150A65"/>
    <w:rsid w:val="00153B2E"/>
    <w:rsid w:val="00160540"/>
    <w:rsid w:val="00170BBF"/>
    <w:rsid w:val="00172B99"/>
    <w:rsid w:val="00186254"/>
    <w:rsid w:val="00192EEB"/>
    <w:rsid w:val="001A20FB"/>
    <w:rsid w:val="001C6647"/>
    <w:rsid w:val="001E3FEB"/>
    <w:rsid w:val="001E4A02"/>
    <w:rsid w:val="001F5837"/>
    <w:rsid w:val="002659F1"/>
    <w:rsid w:val="00287E79"/>
    <w:rsid w:val="0029253B"/>
    <w:rsid w:val="002928F9"/>
    <w:rsid w:val="002A4223"/>
    <w:rsid w:val="002A5D07"/>
    <w:rsid w:val="003016B7"/>
    <w:rsid w:val="00305593"/>
    <w:rsid w:val="003515AA"/>
    <w:rsid w:val="00374106"/>
    <w:rsid w:val="0037787B"/>
    <w:rsid w:val="003800E1"/>
    <w:rsid w:val="003976D5"/>
    <w:rsid w:val="003D193B"/>
    <w:rsid w:val="003D5D72"/>
    <w:rsid w:val="003D6C68"/>
    <w:rsid w:val="003E6ACD"/>
    <w:rsid w:val="004159D0"/>
    <w:rsid w:val="0044363E"/>
    <w:rsid w:val="00453816"/>
    <w:rsid w:val="004726AB"/>
    <w:rsid w:val="00481744"/>
    <w:rsid w:val="00482630"/>
    <w:rsid w:val="004B2F4D"/>
    <w:rsid w:val="004E0ED4"/>
    <w:rsid w:val="00506892"/>
    <w:rsid w:val="00515E4C"/>
    <w:rsid w:val="00531B42"/>
    <w:rsid w:val="00571F41"/>
    <w:rsid w:val="005820AF"/>
    <w:rsid w:val="00594033"/>
    <w:rsid w:val="005E5D1F"/>
    <w:rsid w:val="005F3C2D"/>
    <w:rsid w:val="00612D48"/>
    <w:rsid w:val="00616B45"/>
    <w:rsid w:val="006402CD"/>
    <w:rsid w:val="006439EC"/>
    <w:rsid w:val="006574DC"/>
    <w:rsid w:val="0066166E"/>
    <w:rsid w:val="006717FE"/>
    <w:rsid w:val="006739B9"/>
    <w:rsid w:val="006879D2"/>
    <w:rsid w:val="006A4BB1"/>
    <w:rsid w:val="006B4590"/>
    <w:rsid w:val="006C06D1"/>
    <w:rsid w:val="006C340C"/>
    <w:rsid w:val="0070347C"/>
    <w:rsid w:val="007245EE"/>
    <w:rsid w:val="00757464"/>
    <w:rsid w:val="00757B26"/>
    <w:rsid w:val="007602DF"/>
    <w:rsid w:val="007677C9"/>
    <w:rsid w:val="00794671"/>
    <w:rsid w:val="007B4AD1"/>
    <w:rsid w:val="007D30F7"/>
    <w:rsid w:val="0081197C"/>
    <w:rsid w:val="00844750"/>
    <w:rsid w:val="0088312E"/>
    <w:rsid w:val="00887ED9"/>
    <w:rsid w:val="008921DD"/>
    <w:rsid w:val="0089595B"/>
    <w:rsid w:val="008B4356"/>
    <w:rsid w:val="008E7FAE"/>
    <w:rsid w:val="00911BF7"/>
    <w:rsid w:val="009564EE"/>
    <w:rsid w:val="00957768"/>
    <w:rsid w:val="0096714A"/>
    <w:rsid w:val="00977EC8"/>
    <w:rsid w:val="009D3A8C"/>
    <w:rsid w:val="009E7956"/>
    <w:rsid w:val="00A2492E"/>
    <w:rsid w:val="00A41FCA"/>
    <w:rsid w:val="00A63BBD"/>
    <w:rsid w:val="00A66232"/>
    <w:rsid w:val="00A8374C"/>
    <w:rsid w:val="00A954DF"/>
    <w:rsid w:val="00A95DF4"/>
    <w:rsid w:val="00AC47AD"/>
    <w:rsid w:val="00AC7977"/>
    <w:rsid w:val="00AE352C"/>
    <w:rsid w:val="00AE5C9A"/>
    <w:rsid w:val="00B32AA5"/>
    <w:rsid w:val="00B32E2D"/>
    <w:rsid w:val="00B61990"/>
    <w:rsid w:val="00B82DA4"/>
    <w:rsid w:val="00B9642C"/>
    <w:rsid w:val="00BE28D3"/>
    <w:rsid w:val="00BF0556"/>
    <w:rsid w:val="00C261F8"/>
    <w:rsid w:val="00C717E0"/>
    <w:rsid w:val="00CD1A71"/>
    <w:rsid w:val="00CD1FBB"/>
    <w:rsid w:val="00CE2A9C"/>
    <w:rsid w:val="00CE5AFE"/>
    <w:rsid w:val="00D016B5"/>
    <w:rsid w:val="00D034F1"/>
    <w:rsid w:val="00D27D5E"/>
    <w:rsid w:val="00D42E42"/>
    <w:rsid w:val="00D72E7E"/>
    <w:rsid w:val="00DE2AF1"/>
    <w:rsid w:val="00DE6D90"/>
    <w:rsid w:val="00DF002F"/>
    <w:rsid w:val="00E0244D"/>
    <w:rsid w:val="00E2769D"/>
    <w:rsid w:val="00E53A1D"/>
    <w:rsid w:val="00E81E94"/>
    <w:rsid w:val="00E82607"/>
    <w:rsid w:val="00F22103"/>
    <w:rsid w:val="00F42631"/>
    <w:rsid w:val="00F72951"/>
    <w:rsid w:val="00FA5A79"/>
    <w:rsid w:val="00FB0BFE"/>
    <w:rsid w:val="00FB4C51"/>
    <w:rsid w:val="00FC77F3"/>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ADDBCB"/>
  <w15:docId w15:val="{C3573F4C-B303-4747-9217-480F2DEB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957768"/>
    <w:rPr>
      <w:sz w:val="18"/>
      <w:lang w:val="en-GB" w:eastAsia="en-US"/>
    </w:rPr>
  </w:style>
  <w:style w:type="character" w:styleId="CommentReference">
    <w:name w:val="annotation reference"/>
    <w:basedOn w:val="DefaultParagraphFont"/>
    <w:semiHidden/>
    <w:unhideWhenUsed/>
    <w:rsid w:val="0029253B"/>
    <w:rPr>
      <w:sz w:val="16"/>
      <w:szCs w:val="16"/>
    </w:rPr>
  </w:style>
  <w:style w:type="paragraph" w:styleId="CommentText">
    <w:name w:val="annotation text"/>
    <w:basedOn w:val="Normal"/>
    <w:link w:val="CommentTextChar"/>
    <w:semiHidden/>
    <w:unhideWhenUsed/>
    <w:rsid w:val="0029253B"/>
    <w:pPr>
      <w:spacing w:line="240" w:lineRule="auto"/>
    </w:pPr>
  </w:style>
  <w:style w:type="character" w:customStyle="1" w:styleId="CommentTextChar">
    <w:name w:val="Comment Text Char"/>
    <w:basedOn w:val="DefaultParagraphFont"/>
    <w:link w:val="CommentText"/>
    <w:semiHidden/>
    <w:rsid w:val="0029253B"/>
    <w:rPr>
      <w:lang w:val="fr-CH" w:eastAsia="en-US"/>
    </w:rPr>
  </w:style>
  <w:style w:type="paragraph" w:styleId="CommentSubject">
    <w:name w:val="annotation subject"/>
    <w:basedOn w:val="CommentText"/>
    <w:next w:val="CommentText"/>
    <w:link w:val="CommentSubjectChar"/>
    <w:semiHidden/>
    <w:unhideWhenUsed/>
    <w:rsid w:val="0029253B"/>
    <w:rPr>
      <w:b/>
      <w:bCs/>
    </w:rPr>
  </w:style>
  <w:style w:type="character" w:customStyle="1" w:styleId="CommentSubjectChar">
    <w:name w:val="Comment Subject Char"/>
    <w:basedOn w:val="CommentTextChar"/>
    <w:link w:val="CommentSubject"/>
    <w:semiHidden/>
    <w:rsid w:val="0029253B"/>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F68F-2858-490D-B282-71120BFB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1</TotalTime>
  <Pages>11</Pages>
  <Words>2564</Words>
  <Characters>14617</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A/HRC/53/12/Add.1</vt:lpstr>
      <vt:lpstr>Nations Unies</vt:lpstr>
    </vt:vector>
  </TitlesOfParts>
  <Company>CSD</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A/HRC/53/12/Add.1</dc:title>
  <dc:creator>IHARA Sumiko</dc:creator>
  <cp:lastModifiedBy>Veronique</cp:lastModifiedBy>
  <cp:revision>3</cp:revision>
  <cp:lastPrinted>2008-02-01T10:36:00Z</cp:lastPrinted>
  <dcterms:created xsi:type="dcterms:W3CDTF">2023-06-09T08:16:00Z</dcterms:created>
  <dcterms:modified xsi:type="dcterms:W3CDTF">2023-06-19T14:15:00Z</dcterms:modified>
</cp:coreProperties>
</file>