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5ECF6BD"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1D4B85">
        <w:rPr>
          <w:rFonts w:ascii="Times New Roman" w:eastAsia="Times New Roman" w:hAnsi="Times New Roman" w:cs="Times New Roman"/>
          <w:b/>
          <w:bCs/>
          <w:kern w:val="32"/>
          <w:sz w:val="24"/>
          <w:szCs w:val="32"/>
          <w:u w:val="single"/>
          <w:lang w:eastAsia="en-US"/>
        </w:rPr>
        <w:t>ARGENTINA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1D4B85">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4D2A557" w14:textId="77777777" w:rsidR="00D95F7C" w:rsidRPr="00D95F7C" w:rsidRDefault="00D95F7C" w:rsidP="00D95F7C">
      <w:pPr>
        <w:numPr>
          <w:ilvl w:val="0"/>
          <w:numId w:val="11"/>
        </w:numPr>
        <w:shd w:val="clear" w:color="auto" w:fill="FFFFFF"/>
        <w:spacing w:before="120" w:after="120" w:line="276" w:lineRule="auto"/>
        <w:jc w:val="both"/>
        <w:rPr>
          <w:rFonts w:ascii="Times New Roman" w:hAnsi="Times New Roman" w:cs="Times New Roman"/>
          <w:sz w:val="24"/>
          <w:szCs w:val="24"/>
        </w:rPr>
      </w:pPr>
      <w:r w:rsidRPr="00D95F7C">
        <w:rPr>
          <w:rFonts w:ascii="Times New Roman" w:hAnsi="Times New Roman" w:cs="Times New Roman"/>
          <w:sz w:val="24"/>
          <w:szCs w:val="24"/>
        </w:rPr>
        <w:t xml:space="preserve">Belgium welcomes the creation of the Ministry of Women, Gender and Diversity and various initiatives aimed at raising public awareness of gender violence as well as the support given to victims of such violence. Can the government of </w:t>
      </w:r>
      <w:proofErr w:type="gramStart"/>
      <w:r w:rsidRPr="00D95F7C">
        <w:rPr>
          <w:rFonts w:ascii="Times New Roman" w:hAnsi="Times New Roman" w:cs="Times New Roman"/>
          <w:sz w:val="24"/>
          <w:szCs w:val="24"/>
        </w:rPr>
        <w:t>Argentina  provide</w:t>
      </w:r>
      <w:proofErr w:type="gramEnd"/>
      <w:r w:rsidRPr="00D95F7C">
        <w:rPr>
          <w:rFonts w:ascii="Times New Roman" w:hAnsi="Times New Roman" w:cs="Times New Roman"/>
          <w:sz w:val="24"/>
          <w:szCs w:val="24"/>
        </w:rPr>
        <w:t xml:space="preserve"> more information on the measures taken to ensure effective access to legal representation for victims of gender-based violence?</w:t>
      </w:r>
    </w:p>
    <w:p w14:paraId="63188ED6" w14:textId="77777777" w:rsidR="00D95F7C" w:rsidRPr="00D95F7C" w:rsidRDefault="00D95F7C" w:rsidP="00D95F7C">
      <w:pPr>
        <w:numPr>
          <w:ilvl w:val="0"/>
          <w:numId w:val="11"/>
        </w:numPr>
        <w:shd w:val="clear" w:color="auto" w:fill="FFFFFF"/>
        <w:spacing w:before="120" w:after="120" w:line="276" w:lineRule="auto"/>
        <w:jc w:val="both"/>
        <w:rPr>
          <w:rFonts w:ascii="Times New Roman" w:hAnsi="Times New Roman" w:cs="Times New Roman"/>
          <w:sz w:val="24"/>
          <w:szCs w:val="24"/>
        </w:rPr>
      </w:pPr>
      <w:r w:rsidRPr="00D95F7C">
        <w:rPr>
          <w:rFonts w:ascii="Times New Roman" w:hAnsi="Times New Roman" w:cs="Times New Roman"/>
          <w:sz w:val="24"/>
          <w:szCs w:val="24"/>
        </w:rPr>
        <w:t>How will the government of Argentina guarantee access to high quality mandatory education for all children and tackle the high school dropout rate, especially in secondary education, bearing in mind the barriers to access to education owing to socio-economic inequalities, as recommended by the CRC-Committee?</w:t>
      </w:r>
    </w:p>
    <w:p w14:paraId="070C5BF3" w14:textId="77777777" w:rsidR="00D95F7C" w:rsidRPr="00D95F7C" w:rsidRDefault="00D95F7C" w:rsidP="00D95F7C">
      <w:pPr>
        <w:numPr>
          <w:ilvl w:val="0"/>
          <w:numId w:val="11"/>
        </w:numPr>
        <w:shd w:val="clear" w:color="auto" w:fill="FFFFFF"/>
        <w:spacing w:before="120" w:after="120" w:line="276" w:lineRule="auto"/>
        <w:jc w:val="both"/>
        <w:rPr>
          <w:rFonts w:ascii="Times New Roman" w:hAnsi="Times New Roman" w:cs="Times New Roman"/>
          <w:sz w:val="24"/>
          <w:szCs w:val="24"/>
        </w:rPr>
      </w:pPr>
      <w:r w:rsidRPr="00D95F7C">
        <w:rPr>
          <w:rFonts w:ascii="Times New Roman" w:hAnsi="Times New Roman" w:cs="Times New Roman"/>
          <w:sz w:val="24"/>
          <w:szCs w:val="24"/>
        </w:rPr>
        <w:t xml:space="preserve">Which measures is the government of Argentina taking to ensure respect for the fundamental rights of persons deprived of their liberty, </w:t>
      </w:r>
      <w:proofErr w:type="gramStart"/>
      <w:r w:rsidRPr="00D95F7C">
        <w:rPr>
          <w:rFonts w:ascii="Times New Roman" w:hAnsi="Times New Roman" w:cs="Times New Roman"/>
          <w:sz w:val="24"/>
          <w:szCs w:val="24"/>
        </w:rPr>
        <w:t>in particular by</w:t>
      </w:r>
      <w:proofErr w:type="gramEnd"/>
      <w:r w:rsidRPr="00D95F7C">
        <w:rPr>
          <w:rFonts w:ascii="Times New Roman" w:hAnsi="Times New Roman" w:cs="Times New Roman"/>
          <w:sz w:val="24"/>
          <w:szCs w:val="24"/>
        </w:rPr>
        <w:t xml:space="preserve"> limiting the length of pre-trial detention and considering alternatives to pre-trial detention? </w:t>
      </w:r>
    </w:p>
    <w:p w14:paraId="54E3C642" w14:textId="77777777" w:rsidR="00D95F7C" w:rsidRPr="00D95F7C" w:rsidRDefault="00D95F7C" w:rsidP="00D95F7C">
      <w:pPr>
        <w:numPr>
          <w:ilvl w:val="0"/>
          <w:numId w:val="11"/>
        </w:numPr>
        <w:shd w:val="clear" w:color="auto" w:fill="FFFFFF"/>
        <w:spacing w:before="120" w:after="120" w:line="276" w:lineRule="auto"/>
        <w:jc w:val="both"/>
        <w:rPr>
          <w:rFonts w:ascii="Times New Roman" w:hAnsi="Times New Roman" w:cs="Times New Roman"/>
          <w:sz w:val="24"/>
          <w:szCs w:val="24"/>
        </w:rPr>
      </w:pPr>
      <w:r w:rsidRPr="00D95F7C">
        <w:rPr>
          <w:rFonts w:ascii="Times New Roman" w:hAnsi="Times New Roman" w:cs="Times New Roman"/>
          <w:sz w:val="24"/>
          <w:szCs w:val="24"/>
        </w:rPr>
        <w:t>Belgium welcomes the adoption of Law No. 27.610 decriminalizing and legalizing abortion. What steps is the government of Argentina taking to disseminate the content of this law throughout the whole country in a clear and accessible manner in health centres, hospitals, strategic public places, official websites and social networks, mass media, in synergy with local health authorities?</w:t>
      </w:r>
    </w:p>
    <w:p w14:paraId="5B2B405F" w14:textId="77777777" w:rsidR="00D95F7C" w:rsidRPr="00D95F7C" w:rsidRDefault="00D95F7C" w:rsidP="00D95F7C">
      <w:pPr>
        <w:numPr>
          <w:ilvl w:val="0"/>
          <w:numId w:val="11"/>
        </w:numPr>
        <w:shd w:val="clear" w:color="auto" w:fill="FFFFFF"/>
        <w:spacing w:before="120" w:after="120" w:line="276" w:lineRule="auto"/>
        <w:jc w:val="both"/>
        <w:rPr>
          <w:rFonts w:ascii="Times New Roman" w:hAnsi="Times New Roman" w:cs="Times New Roman"/>
          <w:sz w:val="24"/>
          <w:szCs w:val="24"/>
        </w:rPr>
      </w:pPr>
      <w:r w:rsidRPr="00D95F7C">
        <w:rPr>
          <w:rFonts w:ascii="Times New Roman" w:hAnsi="Times New Roman" w:cs="Times New Roman"/>
          <w:sz w:val="24"/>
          <w:szCs w:val="24"/>
        </w:rPr>
        <w:t>Has the government of Argentina the intention to develop normative instruments to guarantee access to intelligence and security information that could give an account of the functioning of the repressive apparatus and the human rights violations committed before 1985?</w:t>
      </w:r>
    </w:p>
    <w:p w14:paraId="2A08456A" w14:textId="77777777" w:rsidR="00D95F7C" w:rsidRPr="00D95F7C" w:rsidRDefault="00D95F7C" w:rsidP="00D95F7C">
      <w:pPr>
        <w:shd w:val="clear" w:color="auto" w:fill="FFFFFF"/>
        <w:spacing w:before="120" w:after="120" w:line="276" w:lineRule="auto"/>
        <w:ind w:left="720"/>
        <w:jc w:val="both"/>
        <w:rPr>
          <w:rFonts w:ascii="Times New Roman" w:hAnsi="Times New Roman" w:cs="Times New Roman"/>
          <w:sz w:val="24"/>
          <w:szCs w:val="24"/>
        </w:rPr>
      </w:pPr>
    </w:p>
    <w:p w14:paraId="3BBB769A" w14:textId="77777777" w:rsidR="00C033D5" w:rsidRPr="00D95F7C"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D95F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D4B85"/>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D95F7C"/>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2023-01-17T18:37:00Z</dcterms:created>
  <dcterms:modified xsi:type="dcterms:W3CDTF">2023-01-17T19:02:00Z</dcterms:modified>
</cp:coreProperties>
</file>