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413C7" w14:textId="11B2E763" w:rsidR="001D0833"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573E9B">
        <w:rPr>
          <w:rFonts w:ascii="Times New Roman" w:eastAsia="Times New Roman" w:hAnsi="Times New Roman" w:cs="Times New Roman"/>
          <w:b/>
          <w:bCs/>
          <w:kern w:val="32"/>
          <w:sz w:val="24"/>
          <w:szCs w:val="32"/>
          <w:u w:val="single"/>
          <w:lang w:eastAsia="en-US"/>
        </w:rPr>
        <w:t xml:space="preserve">ADVANCE QUESTIONS TO </w:t>
      </w:r>
      <w:r w:rsidR="009079D5" w:rsidRPr="00573E9B">
        <w:rPr>
          <w:rFonts w:ascii="Times New Roman" w:eastAsia="Times New Roman" w:hAnsi="Times New Roman" w:cs="Times New Roman"/>
          <w:b/>
          <w:bCs/>
          <w:kern w:val="32"/>
          <w:sz w:val="24"/>
          <w:szCs w:val="32"/>
          <w:u w:val="single"/>
          <w:lang w:eastAsia="en-US"/>
        </w:rPr>
        <w:t>POLAND</w:t>
      </w:r>
      <w:r w:rsidR="009D0FF9" w:rsidRPr="00573E9B">
        <w:rPr>
          <w:rFonts w:ascii="Times New Roman" w:eastAsia="Times New Roman" w:hAnsi="Times New Roman" w:cs="Times New Roman"/>
          <w:b/>
          <w:bCs/>
          <w:kern w:val="32"/>
          <w:sz w:val="24"/>
          <w:szCs w:val="32"/>
          <w:u w:val="single"/>
          <w:lang w:eastAsia="en-US"/>
        </w:rPr>
        <w:t xml:space="preserve"> </w:t>
      </w:r>
      <w:r w:rsidRPr="00573E9B">
        <w:rPr>
          <w:rFonts w:ascii="Times New Roman" w:eastAsia="Times New Roman" w:hAnsi="Times New Roman" w:cs="Times New Roman"/>
          <w:b/>
          <w:bCs/>
          <w:kern w:val="32"/>
          <w:sz w:val="24"/>
          <w:szCs w:val="32"/>
          <w:u w:val="single"/>
          <w:lang w:eastAsia="en-US"/>
        </w:rPr>
        <w:t>(FIRST BATCH)</w:t>
      </w:r>
    </w:p>
    <w:p w14:paraId="36C7AA70" w14:textId="77777777" w:rsidR="00A93C4F" w:rsidRPr="00D20CF7" w:rsidRDefault="00A93C4F"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p>
    <w:p w14:paraId="24E248CE" w14:textId="27D5C19B" w:rsidR="001D0833" w:rsidRDefault="005B30D3" w:rsidP="00740A88">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LIECHTENSTEIN</w:t>
      </w:r>
    </w:p>
    <w:p w14:paraId="1121E8C9" w14:textId="038ED8E5" w:rsidR="005B30D3" w:rsidRPr="005B30D3" w:rsidRDefault="005B30D3" w:rsidP="005B30D3">
      <w:pPr>
        <w:numPr>
          <w:ilvl w:val="0"/>
          <w:numId w:val="11"/>
        </w:numPr>
        <w:shd w:val="clear" w:color="auto" w:fill="FFFFFF"/>
        <w:spacing w:before="120" w:after="120" w:line="276" w:lineRule="auto"/>
        <w:jc w:val="both"/>
        <w:rPr>
          <w:rFonts w:ascii="Times New Roman" w:hAnsi="Times New Roman" w:cs="Times New Roman"/>
          <w:sz w:val="24"/>
          <w:szCs w:val="24"/>
        </w:rPr>
      </w:pPr>
      <w:r w:rsidRPr="005B30D3">
        <w:rPr>
          <w:rFonts w:ascii="Times New Roman" w:hAnsi="Times New Roman" w:cs="Times New Roman"/>
          <w:sz w:val="24"/>
          <w:szCs w:val="24"/>
        </w:rPr>
        <w:t>What steps has Poland taken to ratify the Optional Protocol to the Convention on the Rights of the Child on a communications procedure?</w:t>
      </w:r>
    </w:p>
    <w:p w14:paraId="018668BF" w14:textId="608EE57A" w:rsidR="005B30D3" w:rsidRPr="005B30D3" w:rsidRDefault="005B30D3" w:rsidP="005B30D3">
      <w:pPr>
        <w:numPr>
          <w:ilvl w:val="0"/>
          <w:numId w:val="11"/>
        </w:numPr>
        <w:shd w:val="clear" w:color="auto" w:fill="FFFFFF"/>
        <w:spacing w:before="120" w:after="120" w:line="276" w:lineRule="auto"/>
        <w:jc w:val="both"/>
        <w:rPr>
          <w:rFonts w:ascii="Times New Roman" w:hAnsi="Times New Roman" w:cs="Times New Roman"/>
          <w:sz w:val="24"/>
          <w:szCs w:val="24"/>
        </w:rPr>
      </w:pPr>
      <w:r w:rsidRPr="005B30D3">
        <w:rPr>
          <w:rFonts w:ascii="Times New Roman" w:hAnsi="Times New Roman" w:cs="Times New Roman"/>
          <w:sz w:val="24"/>
          <w:szCs w:val="24"/>
        </w:rPr>
        <w:t>What steps has Poland taken to implement Liechtenstein’s recommendations from the previous cycles of the UPR that have been accepted by Poland?</w:t>
      </w:r>
    </w:p>
    <w:p w14:paraId="11BD5F91" w14:textId="29080828" w:rsidR="0066672D" w:rsidRPr="005B30D3" w:rsidRDefault="0066672D" w:rsidP="0066672D">
      <w:pPr>
        <w:shd w:val="clear" w:color="auto" w:fill="FFFFFF"/>
        <w:spacing w:before="120" w:after="120" w:line="276" w:lineRule="auto"/>
        <w:jc w:val="both"/>
        <w:rPr>
          <w:rFonts w:ascii="Times New Roman" w:hAnsi="Times New Roman" w:cs="Times New Roman"/>
          <w:sz w:val="24"/>
          <w:szCs w:val="24"/>
        </w:rPr>
      </w:pPr>
    </w:p>
    <w:p w14:paraId="31C11A53" w14:textId="790C00BE" w:rsidR="00D95C35" w:rsidRPr="0066672D" w:rsidRDefault="005B30D3" w:rsidP="0066672D">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GERMANY</w:t>
      </w:r>
    </w:p>
    <w:p w14:paraId="7BE4BA71" w14:textId="019C30BC" w:rsidR="00573E9B" w:rsidRPr="00573E9B" w:rsidRDefault="00573E9B" w:rsidP="00573E9B">
      <w:pPr>
        <w:numPr>
          <w:ilvl w:val="0"/>
          <w:numId w:val="11"/>
        </w:numPr>
        <w:shd w:val="clear" w:color="auto" w:fill="FFFFFF"/>
        <w:spacing w:before="120" w:after="120" w:line="276" w:lineRule="auto"/>
        <w:jc w:val="both"/>
        <w:rPr>
          <w:rFonts w:ascii="Times New Roman" w:hAnsi="Times New Roman" w:cs="Times New Roman"/>
          <w:sz w:val="24"/>
          <w:szCs w:val="24"/>
        </w:rPr>
      </w:pPr>
      <w:r w:rsidRPr="00573E9B">
        <w:rPr>
          <w:rFonts w:ascii="Times New Roman" w:hAnsi="Times New Roman" w:cs="Times New Roman"/>
          <w:sz w:val="24"/>
          <w:szCs w:val="24"/>
        </w:rPr>
        <w:t>Which measures has the Polish government taken to ensure access to the full scale of sexual and reproductive health and rights for all women in Poland, including refugees and migrants?</w:t>
      </w:r>
    </w:p>
    <w:p w14:paraId="4CDD5473" w14:textId="6F0F3B01" w:rsidR="00573E9B" w:rsidRPr="00573E9B" w:rsidRDefault="00573E9B" w:rsidP="00573E9B">
      <w:pPr>
        <w:numPr>
          <w:ilvl w:val="0"/>
          <w:numId w:val="11"/>
        </w:numPr>
        <w:shd w:val="clear" w:color="auto" w:fill="FFFFFF"/>
        <w:spacing w:before="120" w:after="120" w:line="276" w:lineRule="auto"/>
        <w:jc w:val="both"/>
        <w:rPr>
          <w:rFonts w:ascii="Times New Roman" w:hAnsi="Times New Roman" w:cs="Times New Roman"/>
          <w:sz w:val="24"/>
          <w:szCs w:val="24"/>
        </w:rPr>
      </w:pPr>
      <w:r w:rsidRPr="00573E9B">
        <w:rPr>
          <w:rFonts w:ascii="Times New Roman" w:hAnsi="Times New Roman" w:cs="Times New Roman"/>
          <w:sz w:val="24"/>
          <w:szCs w:val="24"/>
        </w:rPr>
        <w:t>At the end of 2021, the Polish Government adopted a comprehensive strategy for people with disabilities. What concrete measures have been taken to implement the strategy and what have been the achievements so far? Are there any intentions to join the Optional Protocol to the Convention of the Rights of Persons with Disabilities?</w:t>
      </w:r>
    </w:p>
    <w:p w14:paraId="5BAFD4E7" w14:textId="178F02BA" w:rsidR="00573E9B" w:rsidRPr="00573E9B" w:rsidRDefault="00573E9B" w:rsidP="00573E9B">
      <w:pPr>
        <w:numPr>
          <w:ilvl w:val="0"/>
          <w:numId w:val="11"/>
        </w:numPr>
        <w:shd w:val="clear" w:color="auto" w:fill="FFFFFF"/>
        <w:spacing w:before="120" w:after="120" w:line="276" w:lineRule="auto"/>
        <w:jc w:val="both"/>
        <w:rPr>
          <w:rFonts w:ascii="Times New Roman" w:hAnsi="Times New Roman" w:cs="Times New Roman"/>
          <w:sz w:val="24"/>
          <w:szCs w:val="24"/>
        </w:rPr>
      </w:pPr>
      <w:r w:rsidRPr="00573E9B">
        <w:rPr>
          <w:rFonts w:ascii="Times New Roman" w:hAnsi="Times New Roman" w:cs="Times New Roman"/>
          <w:sz w:val="24"/>
          <w:szCs w:val="24"/>
        </w:rPr>
        <w:t>Which measures is the Polish government implementing to ensure that European and international legal standards pertaining to the right to seek asylum and the status of refugees are upheld in the management of external borders of the European Union?</w:t>
      </w:r>
    </w:p>
    <w:p w14:paraId="00362C8F" w14:textId="3C995F19" w:rsidR="00573E9B" w:rsidRPr="00573E9B" w:rsidRDefault="00573E9B" w:rsidP="00573E9B">
      <w:pPr>
        <w:numPr>
          <w:ilvl w:val="0"/>
          <w:numId w:val="11"/>
        </w:numPr>
        <w:shd w:val="clear" w:color="auto" w:fill="FFFFFF"/>
        <w:spacing w:before="120" w:after="120" w:line="276" w:lineRule="auto"/>
        <w:jc w:val="both"/>
        <w:rPr>
          <w:rFonts w:ascii="Times New Roman" w:hAnsi="Times New Roman" w:cs="Times New Roman"/>
          <w:sz w:val="24"/>
          <w:szCs w:val="24"/>
        </w:rPr>
      </w:pPr>
      <w:r w:rsidRPr="00573E9B">
        <w:rPr>
          <w:rFonts w:ascii="Times New Roman" w:hAnsi="Times New Roman" w:cs="Times New Roman"/>
          <w:sz w:val="24"/>
          <w:szCs w:val="24"/>
        </w:rPr>
        <w:t xml:space="preserve">Which measures is the Polish government implementing to ensure that the German minority is not discriminated against with regards to access to mother tongue education compared to other officially recognized national minorities in Poland? </w:t>
      </w:r>
    </w:p>
    <w:p w14:paraId="14944A8E" w14:textId="17FCD366" w:rsidR="005B30D3" w:rsidRDefault="005B30D3" w:rsidP="005B30D3">
      <w:pPr>
        <w:shd w:val="clear" w:color="auto" w:fill="FFFFFF"/>
        <w:spacing w:before="120" w:after="120" w:line="276" w:lineRule="auto"/>
        <w:jc w:val="both"/>
        <w:rPr>
          <w:rFonts w:ascii="Times New Roman" w:hAnsi="Times New Roman" w:cs="Times New Roman"/>
          <w:color w:val="FF0000"/>
          <w:sz w:val="24"/>
          <w:szCs w:val="24"/>
        </w:rPr>
      </w:pPr>
    </w:p>
    <w:p w14:paraId="5946B12B" w14:textId="62577F91" w:rsidR="005B30D3" w:rsidRPr="00A87B63" w:rsidRDefault="005B30D3" w:rsidP="005B30D3">
      <w:pPr>
        <w:shd w:val="clear" w:color="auto" w:fill="FFFFFF"/>
        <w:spacing w:before="120" w:after="120" w:line="276" w:lineRule="auto"/>
        <w:jc w:val="both"/>
        <w:rPr>
          <w:rFonts w:ascii="Times New Roman" w:hAnsi="Times New Roman" w:cs="Times New Roman"/>
          <w:b/>
          <w:bCs/>
          <w:sz w:val="24"/>
          <w:szCs w:val="24"/>
          <w:lang w:val="fr-FR"/>
        </w:rPr>
      </w:pPr>
      <w:r w:rsidRPr="00A87B63">
        <w:rPr>
          <w:rFonts w:ascii="Times New Roman" w:hAnsi="Times New Roman" w:cs="Times New Roman"/>
          <w:b/>
          <w:bCs/>
          <w:sz w:val="24"/>
          <w:szCs w:val="24"/>
          <w:lang w:val="fr-FR"/>
        </w:rPr>
        <w:t>CANADA</w:t>
      </w:r>
    </w:p>
    <w:p w14:paraId="58D85933" w14:textId="77777777" w:rsidR="00CA34E1" w:rsidRPr="00A87B63" w:rsidRDefault="00CA34E1" w:rsidP="00CA34E1">
      <w:pPr>
        <w:numPr>
          <w:ilvl w:val="0"/>
          <w:numId w:val="11"/>
        </w:numPr>
        <w:shd w:val="clear" w:color="auto" w:fill="FFFFFF"/>
        <w:spacing w:before="120" w:after="120" w:line="276" w:lineRule="auto"/>
        <w:jc w:val="both"/>
        <w:rPr>
          <w:rFonts w:ascii="Times New Roman" w:hAnsi="Times New Roman" w:cs="Times New Roman"/>
          <w:sz w:val="24"/>
          <w:szCs w:val="24"/>
        </w:rPr>
      </w:pPr>
      <w:r w:rsidRPr="00A87B63">
        <w:rPr>
          <w:rFonts w:ascii="Times New Roman" w:hAnsi="Times New Roman" w:cs="Times New Roman"/>
          <w:sz w:val="24"/>
          <w:szCs w:val="24"/>
        </w:rPr>
        <w:t>Après l’Examen périodique universel en 2017, la Pologne a accepté la recommandation du Canada de modifier son Code pénal afin de protéger ses citoyens contre les discours haineux. Que fait la Pologne pour mettre en œuvre cette recommandation ?</w:t>
      </w:r>
    </w:p>
    <w:p w14:paraId="3717BCBD" w14:textId="24B05DC0" w:rsidR="005B30D3" w:rsidRPr="00A87B63" w:rsidRDefault="005B30D3" w:rsidP="005B30D3">
      <w:pPr>
        <w:shd w:val="clear" w:color="auto" w:fill="FFFFFF"/>
        <w:spacing w:before="120" w:after="120" w:line="276" w:lineRule="auto"/>
        <w:jc w:val="both"/>
        <w:rPr>
          <w:rFonts w:ascii="Times New Roman" w:hAnsi="Times New Roman" w:cs="Times New Roman"/>
          <w:b/>
          <w:bCs/>
          <w:sz w:val="24"/>
          <w:szCs w:val="24"/>
          <w:lang w:val="fr-FR"/>
        </w:rPr>
      </w:pPr>
    </w:p>
    <w:p w14:paraId="1D096658" w14:textId="77D9A8E3" w:rsidR="005B30D3" w:rsidRPr="00A87B63" w:rsidRDefault="005B30D3" w:rsidP="005B30D3">
      <w:pPr>
        <w:shd w:val="clear" w:color="auto" w:fill="FFFFFF"/>
        <w:spacing w:before="120" w:after="120" w:line="276" w:lineRule="auto"/>
        <w:jc w:val="both"/>
        <w:rPr>
          <w:rFonts w:ascii="Times New Roman" w:hAnsi="Times New Roman" w:cs="Times New Roman"/>
          <w:b/>
          <w:bCs/>
          <w:sz w:val="24"/>
          <w:szCs w:val="24"/>
        </w:rPr>
      </w:pPr>
      <w:r w:rsidRPr="00A87B63">
        <w:rPr>
          <w:rFonts w:ascii="Times New Roman" w:hAnsi="Times New Roman" w:cs="Times New Roman"/>
          <w:b/>
          <w:bCs/>
          <w:sz w:val="24"/>
          <w:szCs w:val="24"/>
        </w:rPr>
        <w:t>PANAMA</w:t>
      </w:r>
    </w:p>
    <w:p w14:paraId="4363F372" w14:textId="59C169D2" w:rsidR="00A87B63" w:rsidRPr="00A87B63" w:rsidRDefault="00A87B63" w:rsidP="00A87B63">
      <w:pPr>
        <w:numPr>
          <w:ilvl w:val="0"/>
          <w:numId w:val="11"/>
        </w:numPr>
        <w:shd w:val="clear" w:color="auto" w:fill="FFFFFF"/>
        <w:spacing w:before="120" w:after="120" w:line="276" w:lineRule="auto"/>
        <w:jc w:val="both"/>
        <w:rPr>
          <w:rFonts w:ascii="Times New Roman" w:hAnsi="Times New Roman" w:cs="Times New Roman"/>
          <w:sz w:val="24"/>
          <w:szCs w:val="24"/>
        </w:rPr>
      </w:pPr>
      <w:r w:rsidRPr="00A87B63">
        <w:rPr>
          <w:rFonts w:ascii="Times New Roman" w:hAnsi="Times New Roman" w:cs="Times New Roman"/>
          <w:sz w:val="24"/>
          <w:szCs w:val="24"/>
        </w:rPr>
        <w:t>The Committee on the Elimination of Racial Discrimination recommended that Poland firmly combat racist hate speech and incitement to violence, including on the Internet, and publicly condemn and distance itself from racist hate speech by public figures, including politicians and media officials. We would appreciate if Poland could provide an update on the progress made in the implementation of this recommendation.</w:t>
      </w:r>
    </w:p>
    <w:p w14:paraId="68CF7C15" w14:textId="2C0AD862" w:rsidR="00A87B63" w:rsidRPr="00A87B63" w:rsidRDefault="00A87B63" w:rsidP="00A87B63">
      <w:pPr>
        <w:numPr>
          <w:ilvl w:val="0"/>
          <w:numId w:val="11"/>
        </w:numPr>
        <w:shd w:val="clear" w:color="auto" w:fill="FFFFFF"/>
        <w:spacing w:before="120" w:after="120" w:line="276" w:lineRule="auto"/>
        <w:jc w:val="both"/>
        <w:rPr>
          <w:rFonts w:ascii="Times New Roman" w:hAnsi="Times New Roman" w:cs="Times New Roman"/>
          <w:sz w:val="24"/>
          <w:szCs w:val="24"/>
        </w:rPr>
      </w:pPr>
      <w:r w:rsidRPr="00A87B63">
        <w:rPr>
          <w:rFonts w:ascii="Times New Roman" w:hAnsi="Times New Roman" w:cs="Times New Roman"/>
          <w:sz w:val="24"/>
          <w:szCs w:val="24"/>
        </w:rPr>
        <w:lastRenderedPageBreak/>
        <w:t>What steps have been taken to bring conditions of detention into line with international standards enshrined in the United Nations Standard Minimum Rules for the Treatment of Prisoners (the Nelson Mandela Rules) and the United Nations Rules for the Treatment of Women Prisoners and Non-custodial Measures for Women Offenders (the Bangkok Rules)?</w:t>
      </w:r>
    </w:p>
    <w:p w14:paraId="51479DB5" w14:textId="43CFD301" w:rsidR="00A87B63" w:rsidRPr="00A87B63" w:rsidRDefault="00A87B63" w:rsidP="00A87B63">
      <w:pPr>
        <w:numPr>
          <w:ilvl w:val="0"/>
          <w:numId w:val="11"/>
        </w:numPr>
        <w:shd w:val="clear" w:color="auto" w:fill="FFFFFF"/>
        <w:spacing w:before="120" w:after="120" w:line="276" w:lineRule="auto"/>
        <w:jc w:val="both"/>
        <w:rPr>
          <w:rFonts w:ascii="Times New Roman" w:hAnsi="Times New Roman" w:cs="Times New Roman"/>
          <w:sz w:val="24"/>
          <w:szCs w:val="24"/>
        </w:rPr>
      </w:pPr>
      <w:r w:rsidRPr="00A87B63">
        <w:rPr>
          <w:rFonts w:ascii="Times New Roman" w:hAnsi="Times New Roman" w:cs="Times New Roman"/>
          <w:sz w:val="24"/>
          <w:szCs w:val="24"/>
        </w:rPr>
        <w:t>What concrete measures have been adopted to improve women’s political participation and increase their representation at the highest level of the Government and State institutions with a view to achieving gender parity?</w:t>
      </w:r>
    </w:p>
    <w:p w14:paraId="7431137C" w14:textId="34F27FFD" w:rsidR="00CA34E1" w:rsidRPr="00A87B63" w:rsidRDefault="00A87B63" w:rsidP="00A87B63">
      <w:pPr>
        <w:numPr>
          <w:ilvl w:val="0"/>
          <w:numId w:val="11"/>
        </w:numPr>
        <w:shd w:val="clear" w:color="auto" w:fill="FFFFFF"/>
        <w:spacing w:before="120" w:after="120" w:line="276" w:lineRule="auto"/>
        <w:jc w:val="both"/>
        <w:rPr>
          <w:rFonts w:ascii="Times New Roman" w:hAnsi="Times New Roman" w:cs="Times New Roman"/>
          <w:sz w:val="24"/>
          <w:szCs w:val="24"/>
        </w:rPr>
      </w:pPr>
      <w:r w:rsidRPr="00A87B63">
        <w:rPr>
          <w:rFonts w:ascii="Times New Roman" w:hAnsi="Times New Roman" w:cs="Times New Roman"/>
          <w:sz w:val="24"/>
          <w:szCs w:val="24"/>
        </w:rPr>
        <w:t>What legislative and policy measures are being implemented to prohibit corporal punishment and prevent sexual harassment and cyberviolence in educational institutions?</w:t>
      </w:r>
    </w:p>
    <w:p w14:paraId="6BD10574" w14:textId="4CCB1825" w:rsidR="005B30D3" w:rsidRDefault="005B30D3" w:rsidP="005B30D3">
      <w:pPr>
        <w:shd w:val="clear" w:color="auto" w:fill="FFFFFF"/>
        <w:spacing w:before="120" w:after="120" w:line="276" w:lineRule="auto"/>
        <w:jc w:val="both"/>
        <w:rPr>
          <w:rFonts w:ascii="Times New Roman" w:hAnsi="Times New Roman" w:cs="Times New Roman"/>
          <w:b/>
          <w:bCs/>
          <w:color w:val="FF0000"/>
          <w:sz w:val="24"/>
          <w:szCs w:val="24"/>
        </w:rPr>
      </w:pPr>
    </w:p>
    <w:p w14:paraId="266A1796" w14:textId="49EFB612" w:rsidR="005B30D3" w:rsidRPr="00AC2F57" w:rsidRDefault="005B30D3" w:rsidP="005B30D3">
      <w:pPr>
        <w:shd w:val="clear" w:color="auto" w:fill="FFFFFF"/>
        <w:spacing w:before="120" w:after="120" w:line="276" w:lineRule="auto"/>
        <w:jc w:val="both"/>
        <w:rPr>
          <w:rFonts w:ascii="Times New Roman" w:hAnsi="Times New Roman" w:cs="Times New Roman"/>
          <w:b/>
          <w:bCs/>
          <w:sz w:val="24"/>
          <w:szCs w:val="24"/>
        </w:rPr>
      </w:pPr>
      <w:r w:rsidRPr="00AC2F57">
        <w:rPr>
          <w:rFonts w:ascii="Times New Roman" w:hAnsi="Times New Roman" w:cs="Times New Roman"/>
          <w:b/>
          <w:bCs/>
          <w:sz w:val="24"/>
          <w:szCs w:val="24"/>
        </w:rPr>
        <w:t>BELGIUM</w:t>
      </w:r>
    </w:p>
    <w:p w14:paraId="0E3B817D" w14:textId="42E11495" w:rsidR="00AC2F57" w:rsidRPr="00AC2F57" w:rsidRDefault="00AC2F57" w:rsidP="00AC2F57">
      <w:pPr>
        <w:numPr>
          <w:ilvl w:val="0"/>
          <w:numId w:val="11"/>
        </w:numPr>
        <w:shd w:val="clear" w:color="auto" w:fill="FFFFFF"/>
        <w:spacing w:before="120" w:after="120" w:line="276" w:lineRule="auto"/>
        <w:jc w:val="both"/>
        <w:rPr>
          <w:rFonts w:ascii="Times New Roman" w:hAnsi="Times New Roman" w:cs="Times New Roman"/>
          <w:sz w:val="24"/>
          <w:szCs w:val="24"/>
        </w:rPr>
      </w:pPr>
      <w:r w:rsidRPr="00AC2F57">
        <w:rPr>
          <w:rFonts w:ascii="Times New Roman" w:hAnsi="Times New Roman" w:cs="Times New Roman"/>
          <w:sz w:val="24"/>
          <w:szCs w:val="24"/>
        </w:rPr>
        <w:t>Is the government of Poland considering ratifying the Convention for the Protection of All Persons from Enforced Disappearance, the Optional Protocol to the International Covenant on Economic, Social and Cultural Rights, the Optional Protocol to the Convention on the Rights of Persons with Disabilities, the Optional Protocol to the Convention on the Rights of the Child on a communications procedure as well as the ILO Conventions on Domestic Workers (189) and on Violence and Harassment (190)?</w:t>
      </w:r>
    </w:p>
    <w:p w14:paraId="78FD1F7B" w14:textId="492CD3E3" w:rsidR="00AC2F57" w:rsidRPr="00AC2F57" w:rsidRDefault="00AC2F57" w:rsidP="00AC2F57">
      <w:pPr>
        <w:numPr>
          <w:ilvl w:val="0"/>
          <w:numId w:val="11"/>
        </w:numPr>
        <w:shd w:val="clear" w:color="auto" w:fill="FFFFFF"/>
        <w:spacing w:before="120" w:after="120" w:line="276" w:lineRule="auto"/>
        <w:jc w:val="both"/>
        <w:rPr>
          <w:rFonts w:ascii="Times New Roman" w:hAnsi="Times New Roman" w:cs="Times New Roman"/>
          <w:sz w:val="24"/>
          <w:szCs w:val="24"/>
        </w:rPr>
      </w:pPr>
      <w:r w:rsidRPr="00AC2F57">
        <w:rPr>
          <w:rFonts w:ascii="Times New Roman" w:hAnsi="Times New Roman" w:cs="Times New Roman"/>
          <w:sz w:val="24"/>
          <w:szCs w:val="24"/>
        </w:rPr>
        <w:t>Will the government of Poland swiftly ratify the Convention on Preventing and Combating Violence against Women and Domestic Violence of the Council of Europe (Istanbul Convention) and, in the meantime, align its national legislation and practices with this Convention, in particularly the legal definition of rape with international human rights law?</w:t>
      </w:r>
    </w:p>
    <w:p w14:paraId="1D26FEE4" w14:textId="29BD95C8" w:rsidR="00AC2F57" w:rsidRPr="00AC2F57" w:rsidRDefault="00AC2F57" w:rsidP="00AC2F57">
      <w:pPr>
        <w:numPr>
          <w:ilvl w:val="0"/>
          <w:numId w:val="11"/>
        </w:numPr>
        <w:shd w:val="clear" w:color="auto" w:fill="FFFFFF"/>
        <w:spacing w:before="120" w:after="120" w:line="276" w:lineRule="auto"/>
        <w:jc w:val="both"/>
        <w:rPr>
          <w:rFonts w:ascii="Times New Roman" w:hAnsi="Times New Roman" w:cs="Times New Roman"/>
          <w:sz w:val="24"/>
          <w:szCs w:val="24"/>
        </w:rPr>
      </w:pPr>
      <w:r w:rsidRPr="00AC2F57">
        <w:rPr>
          <w:rFonts w:ascii="Times New Roman" w:hAnsi="Times New Roman" w:cs="Times New Roman"/>
          <w:sz w:val="24"/>
          <w:szCs w:val="24"/>
        </w:rPr>
        <w:t>Is the government of Poland intending to decriminalize all aspects of abortion and will it refrain from criminalizing the provision of other sexual and reproductive health services and information, and identify and remove any access barriers? Will the government of Poland refrain from criminalizing comprehensive sexuality education and ensure its provision to all children and adolescents both in and outside of school?</w:t>
      </w:r>
    </w:p>
    <w:p w14:paraId="201F6B89" w14:textId="003712DF" w:rsidR="00AC2F57" w:rsidRPr="00AC2F57" w:rsidRDefault="00AC2F57" w:rsidP="00AC2F57">
      <w:pPr>
        <w:numPr>
          <w:ilvl w:val="0"/>
          <w:numId w:val="11"/>
        </w:numPr>
        <w:shd w:val="clear" w:color="auto" w:fill="FFFFFF"/>
        <w:spacing w:before="120" w:after="120" w:line="276" w:lineRule="auto"/>
        <w:jc w:val="both"/>
        <w:rPr>
          <w:rFonts w:ascii="Times New Roman" w:hAnsi="Times New Roman" w:cs="Times New Roman"/>
          <w:sz w:val="24"/>
          <w:szCs w:val="24"/>
        </w:rPr>
      </w:pPr>
      <w:r w:rsidRPr="00AC2F57">
        <w:rPr>
          <w:rFonts w:ascii="Times New Roman" w:hAnsi="Times New Roman" w:cs="Times New Roman"/>
          <w:sz w:val="24"/>
          <w:szCs w:val="24"/>
        </w:rPr>
        <w:t>What measures is the government of Poland taking to effectively address hate speech and hate crimes, including those committed by state officials, towards the LGBTQI+ community and to ensure the equal treatment and safety of lesbian, gay, bisexual and transgenders persons?</w:t>
      </w:r>
    </w:p>
    <w:p w14:paraId="0C28ACB4" w14:textId="52CD3E72" w:rsidR="005B30D3" w:rsidRPr="00AC2F57" w:rsidRDefault="00AC2F57" w:rsidP="00AC2F57">
      <w:pPr>
        <w:numPr>
          <w:ilvl w:val="0"/>
          <w:numId w:val="11"/>
        </w:numPr>
        <w:shd w:val="clear" w:color="auto" w:fill="FFFFFF"/>
        <w:spacing w:before="120" w:after="120" w:line="276" w:lineRule="auto"/>
        <w:jc w:val="both"/>
        <w:rPr>
          <w:rFonts w:ascii="Times New Roman" w:hAnsi="Times New Roman" w:cs="Times New Roman"/>
          <w:sz w:val="24"/>
          <w:szCs w:val="24"/>
        </w:rPr>
      </w:pPr>
      <w:r w:rsidRPr="00AC2F57">
        <w:rPr>
          <w:rFonts w:ascii="Times New Roman" w:hAnsi="Times New Roman" w:cs="Times New Roman"/>
          <w:sz w:val="24"/>
          <w:szCs w:val="24"/>
        </w:rPr>
        <w:t>During its previous UPR, Poland accepted the Belgian recommendation to implement the Human Rights Committee’s recommendations regarding the full independence and impartiality of the judiciary. What steps have been taken by the government of Poland to implement this recommendation?</w:t>
      </w:r>
    </w:p>
    <w:p w14:paraId="4571C2A5" w14:textId="0E704541" w:rsidR="005B30D3" w:rsidRDefault="005B30D3" w:rsidP="00AC2F57">
      <w:pPr>
        <w:shd w:val="clear" w:color="auto" w:fill="FFFFFF"/>
        <w:spacing w:before="120" w:after="120" w:line="276" w:lineRule="auto"/>
        <w:ind w:left="720"/>
        <w:jc w:val="both"/>
        <w:rPr>
          <w:rFonts w:ascii="Times New Roman" w:hAnsi="Times New Roman" w:cs="Times New Roman"/>
          <w:sz w:val="24"/>
          <w:szCs w:val="24"/>
        </w:rPr>
      </w:pPr>
    </w:p>
    <w:p w14:paraId="041D8132" w14:textId="77777777" w:rsidR="007144F8" w:rsidRPr="00AC2F57" w:rsidRDefault="007144F8" w:rsidP="00AC2F57">
      <w:pPr>
        <w:shd w:val="clear" w:color="auto" w:fill="FFFFFF"/>
        <w:spacing w:before="120" w:after="120" w:line="276" w:lineRule="auto"/>
        <w:ind w:left="720"/>
        <w:jc w:val="both"/>
        <w:rPr>
          <w:rFonts w:ascii="Times New Roman" w:hAnsi="Times New Roman" w:cs="Times New Roman"/>
          <w:sz w:val="24"/>
          <w:szCs w:val="24"/>
        </w:rPr>
      </w:pPr>
    </w:p>
    <w:p w14:paraId="4C2E8354" w14:textId="47F1DB58" w:rsidR="005B30D3" w:rsidRPr="007144F8" w:rsidRDefault="005B30D3" w:rsidP="005B30D3">
      <w:pPr>
        <w:shd w:val="clear" w:color="auto" w:fill="FFFFFF"/>
        <w:spacing w:before="120" w:after="120" w:line="276" w:lineRule="auto"/>
        <w:jc w:val="both"/>
        <w:rPr>
          <w:rFonts w:ascii="Times New Roman" w:hAnsi="Times New Roman" w:cs="Times New Roman"/>
          <w:b/>
          <w:bCs/>
          <w:sz w:val="24"/>
          <w:szCs w:val="24"/>
        </w:rPr>
      </w:pPr>
      <w:r w:rsidRPr="007144F8">
        <w:rPr>
          <w:rFonts w:ascii="Times New Roman" w:hAnsi="Times New Roman" w:cs="Times New Roman"/>
          <w:b/>
          <w:bCs/>
          <w:sz w:val="24"/>
          <w:szCs w:val="24"/>
        </w:rPr>
        <w:lastRenderedPageBreak/>
        <w:t>SWITZERLAND</w:t>
      </w:r>
    </w:p>
    <w:p w14:paraId="0B1D5143" w14:textId="77777777" w:rsidR="007144F8" w:rsidRPr="007144F8" w:rsidRDefault="007144F8" w:rsidP="007144F8">
      <w:pPr>
        <w:numPr>
          <w:ilvl w:val="0"/>
          <w:numId w:val="11"/>
        </w:numPr>
        <w:shd w:val="clear" w:color="auto" w:fill="FFFFFF"/>
        <w:spacing w:before="120" w:after="120" w:line="276" w:lineRule="auto"/>
        <w:jc w:val="both"/>
        <w:rPr>
          <w:rFonts w:ascii="Times New Roman" w:hAnsi="Times New Roman" w:cs="Times New Roman"/>
          <w:sz w:val="24"/>
          <w:szCs w:val="24"/>
        </w:rPr>
      </w:pPr>
      <w:r w:rsidRPr="007144F8">
        <w:rPr>
          <w:rFonts w:ascii="Times New Roman" w:hAnsi="Times New Roman" w:cs="Times New Roman"/>
          <w:sz w:val="24"/>
          <w:szCs w:val="24"/>
        </w:rPr>
        <w:t xml:space="preserve">What measures has Poland taken to implement the judgment of the European Court of Human Rights M.K. and Others v. Poland of 14 December 2020, especially </w:t>
      </w:r>
      <w:proofErr w:type="gramStart"/>
      <w:r w:rsidRPr="007144F8">
        <w:rPr>
          <w:rFonts w:ascii="Times New Roman" w:hAnsi="Times New Roman" w:cs="Times New Roman"/>
          <w:sz w:val="24"/>
          <w:szCs w:val="24"/>
        </w:rPr>
        <w:t>in light of</w:t>
      </w:r>
      <w:proofErr w:type="gramEnd"/>
      <w:r w:rsidRPr="007144F8">
        <w:rPr>
          <w:rFonts w:ascii="Times New Roman" w:hAnsi="Times New Roman" w:cs="Times New Roman"/>
          <w:sz w:val="24"/>
          <w:szCs w:val="24"/>
        </w:rPr>
        <w:t xml:space="preserve"> Poland’s “Regulation on temporary suspension or restriction of border traffic at certain border crossings”, as amended in August 2021 and Poland’s “Act on Granting Protection to Foreigners on the Territory of the Republic of Poland”, amended in October 2021?</w:t>
      </w:r>
    </w:p>
    <w:p w14:paraId="218D773F" w14:textId="2FDB6CEC" w:rsidR="007144F8" w:rsidRPr="007144F8" w:rsidRDefault="007144F8" w:rsidP="007144F8">
      <w:pPr>
        <w:numPr>
          <w:ilvl w:val="0"/>
          <w:numId w:val="11"/>
        </w:numPr>
        <w:shd w:val="clear" w:color="auto" w:fill="FFFFFF"/>
        <w:spacing w:before="120" w:after="120" w:line="276" w:lineRule="auto"/>
        <w:jc w:val="both"/>
        <w:rPr>
          <w:rFonts w:ascii="Times New Roman" w:hAnsi="Times New Roman" w:cs="Times New Roman"/>
          <w:sz w:val="24"/>
          <w:szCs w:val="24"/>
        </w:rPr>
      </w:pPr>
      <w:r w:rsidRPr="007144F8">
        <w:rPr>
          <w:rFonts w:ascii="Times New Roman" w:hAnsi="Times New Roman" w:cs="Times New Roman"/>
          <w:sz w:val="24"/>
          <w:szCs w:val="24"/>
        </w:rPr>
        <w:t xml:space="preserve">What measures has Poland taken to address the concerns of the European Court of Human Rights with respect to the lack of independence of the Constitutional Tribunal, the National Council of the Judiciary (KRS) and the Supreme Court’s Chamber for Extraordinary Review and Public Affairs? </w:t>
      </w:r>
    </w:p>
    <w:p w14:paraId="4DCD000F" w14:textId="070CBB0B" w:rsidR="007144F8" w:rsidRPr="007144F8" w:rsidRDefault="007144F8" w:rsidP="007144F8">
      <w:pPr>
        <w:numPr>
          <w:ilvl w:val="0"/>
          <w:numId w:val="11"/>
        </w:numPr>
        <w:shd w:val="clear" w:color="auto" w:fill="FFFFFF"/>
        <w:spacing w:before="120" w:after="120" w:line="276" w:lineRule="auto"/>
        <w:jc w:val="both"/>
        <w:rPr>
          <w:rFonts w:ascii="Times New Roman" w:hAnsi="Times New Roman" w:cs="Times New Roman"/>
          <w:sz w:val="24"/>
          <w:szCs w:val="24"/>
        </w:rPr>
      </w:pPr>
      <w:r w:rsidRPr="007144F8">
        <w:rPr>
          <w:rFonts w:ascii="Times New Roman" w:hAnsi="Times New Roman" w:cs="Times New Roman"/>
          <w:sz w:val="24"/>
          <w:szCs w:val="24"/>
        </w:rPr>
        <w:t>What concrete measures has Poland taken to implement ODIHR’s six priority recommendations following the presidential elections in 2020 to ensure free and fair elections?</w:t>
      </w:r>
    </w:p>
    <w:p w14:paraId="2478ACBE" w14:textId="4487AC78" w:rsidR="005B30D3" w:rsidRDefault="005B30D3" w:rsidP="005B30D3">
      <w:pPr>
        <w:shd w:val="clear" w:color="auto" w:fill="FFFFFF"/>
        <w:spacing w:before="120" w:after="120" w:line="276" w:lineRule="auto"/>
        <w:jc w:val="both"/>
        <w:rPr>
          <w:rFonts w:ascii="Times New Roman" w:hAnsi="Times New Roman" w:cs="Times New Roman"/>
          <w:b/>
          <w:bCs/>
          <w:color w:val="FF0000"/>
          <w:sz w:val="24"/>
          <w:szCs w:val="24"/>
        </w:rPr>
      </w:pPr>
    </w:p>
    <w:p w14:paraId="38C420D9" w14:textId="07E5C597" w:rsidR="005B30D3" w:rsidRPr="007144F8" w:rsidRDefault="005B30D3" w:rsidP="005B30D3">
      <w:pPr>
        <w:shd w:val="clear" w:color="auto" w:fill="FFFFFF"/>
        <w:spacing w:before="120" w:after="120" w:line="276" w:lineRule="auto"/>
        <w:jc w:val="both"/>
        <w:rPr>
          <w:rFonts w:ascii="Times New Roman" w:hAnsi="Times New Roman" w:cs="Times New Roman"/>
          <w:b/>
          <w:bCs/>
          <w:sz w:val="24"/>
          <w:szCs w:val="24"/>
        </w:rPr>
      </w:pPr>
      <w:r w:rsidRPr="007144F8">
        <w:rPr>
          <w:rFonts w:ascii="Times New Roman" w:hAnsi="Times New Roman" w:cs="Times New Roman"/>
          <w:b/>
          <w:bCs/>
          <w:sz w:val="24"/>
          <w:szCs w:val="24"/>
        </w:rPr>
        <w:t>URUGUAY</w:t>
      </w:r>
    </w:p>
    <w:p w14:paraId="14D9F286" w14:textId="2B315ADB" w:rsidR="007144F8" w:rsidRPr="007144F8" w:rsidRDefault="007144F8" w:rsidP="007144F8">
      <w:pPr>
        <w:numPr>
          <w:ilvl w:val="0"/>
          <w:numId w:val="11"/>
        </w:numPr>
        <w:shd w:val="clear" w:color="auto" w:fill="FFFFFF"/>
        <w:spacing w:before="120" w:after="120" w:line="276" w:lineRule="auto"/>
        <w:jc w:val="both"/>
        <w:rPr>
          <w:rFonts w:ascii="Times New Roman" w:hAnsi="Times New Roman" w:cs="Times New Roman"/>
          <w:sz w:val="24"/>
          <w:szCs w:val="24"/>
        </w:rPr>
      </w:pPr>
      <w:r w:rsidRPr="007144F8">
        <w:rPr>
          <w:rFonts w:ascii="Times New Roman" w:hAnsi="Times New Roman" w:cs="Times New Roman"/>
          <w:sz w:val="24"/>
          <w:szCs w:val="24"/>
        </w:rPr>
        <w:t xml:space="preserve">En </w:t>
      </w:r>
      <w:proofErr w:type="spellStart"/>
      <w:r w:rsidRPr="007144F8">
        <w:rPr>
          <w:rFonts w:ascii="Times New Roman" w:hAnsi="Times New Roman" w:cs="Times New Roman"/>
          <w:sz w:val="24"/>
          <w:szCs w:val="24"/>
        </w:rPr>
        <w:t>seguimiento</w:t>
      </w:r>
      <w:proofErr w:type="spellEnd"/>
      <w:r w:rsidRPr="007144F8">
        <w:rPr>
          <w:rFonts w:ascii="Times New Roman" w:hAnsi="Times New Roman" w:cs="Times New Roman"/>
          <w:sz w:val="24"/>
          <w:szCs w:val="24"/>
        </w:rPr>
        <w:t xml:space="preserve"> de la </w:t>
      </w:r>
      <w:proofErr w:type="spellStart"/>
      <w:r w:rsidRPr="007144F8">
        <w:rPr>
          <w:rFonts w:ascii="Times New Roman" w:hAnsi="Times New Roman" w:cs="Times New Roman"/>
          <w:sz w:val="24"/>
          <w:szCs w:val="24"/>
        </w:rPr>
        <w:t>recomendación</w:t>
      </w:r>
      <w:proofErr w:type="spellEnd"/>
      <w:r w:rsidRPr="007144F8">
        <w:rPr>
          <w:rFonts w:ascii="Times New Roman" w:hAnsi="Times New Roman" w:cs="Times New Roman"/>
          <w:sz w:val="24"/>
          <w:szCs w:val="24"/>
        </w:rPr>
        <w:t xml:space="preserve"> </w:t>
      </w:r>
      <w:proofErr w:type="spellStart"/>
      <w:r w:rsidRPr="007144F8">
        <w:rPr>
          <w:rFonts w:ascii="Times New Roman" w:hAnsi="Times New Roman" w:cs="Times New Roman"/>
          <w:sz w:val="24"/>
          <w:szCs w:val="24"/>
        </w:rPr>
        <w:t>presentada</w:t>
      </w:r>
      <w:proofErr w:type="spellEnd"/>
      <w:r w:rsidRPr="007144F8">
        <w:rPr>
          <w:rFonts w:ascii="Times New Roman" w:hAnsi="Times New Roman" w:cs="Times New Roman"/>
          <w:sz w:val="24"/>
          <w:szCs w:val="24"/>
        </w:rPr>
        <w:t xml:space="preserve"> </w:t>
      </w:r>
      <w:proofErr w:type="spellStart"/>
      <w:r w:rsidRPr="007144F8">
        <w:rPr>
          <w:rFonts w:ascii="Times New Roman" w:hAnsi="Times New Roman" w:cs="Times New Roman"/>
          <w:sz w:val="24"/>
          <w:szCs w:val="24"/>
        </w:rPr>
        <w:t>por</w:t>
      </w:r>
      <w:proofErr w:type="spellEnd"/>
      <w:r w:rsidRPr="007144F8">
        <w:rPr>
          <w:rFonts w:ascii="Times New Roman" w:hAnsi="Times New Roman" w:cs="Times New Roman"/>
          <w:sz w:val="24"/>
          <w:szCs w:val="24"/>
        </w:rPr>
        <w:t xml:space="preserve"> Uruguay en el </w:t>
      </w:r>
      <w:proofErr w:type="gramStart"/>
      <w:r w:rsidRPr="007144F8">
        <w:rPr>
          <w:rFonts w:ascii="Times New Roman" w:hAnsi="Times New Roman" w:cs="Times New Roman"/>
          <w:sz w:val="24"/>
          <w:szCs w:val="24"/>
        </w:rPr>
        <w:t xml:space="preserve">tercer  </w:t>
      </w:r>
      <w:proofErr w:type="spellStart"/>
      <w:r w:rsidRPr="007144F8">
        <w:rPr>
          <w:rFonts w:ascii="Times New Roman" w:hAnsi="Times New Roman" w:cs="Times New Roman"/>
          <w:sz w:val="24"/>
          <w:szCs w:val="24"/>
        </w:rPr>
        <w:t>ciclo</w:t>
      </w:r>
      <w:proofErr w:type="spellEnd"/>
      <w:proofErr w:type="gramEnd"/>
      <w:r w:rsidRPr="007144F8">
        <w:rPr>
          <w:rFonts w:ascii="Times New Roman" w:hAnsi="Times New Roman" w:cs="Times New Roman"/>
          <w:sz w:val="24"/>
          <w:szCs w:val="24"/>
        </w:rPr>
        <w:t xml:space="preserve"> de examen, que </w:t>
      </w:r>
      <w:proofErr w:type="spellStart"/>
      <w:r w:rsidRPr="007144F8">
        <w:rPr>
          <w:rFonts w:ascii="Times New Roman" w:hAnsi="Times New Roman" w:cs="Times New Roman"/>
          <w:sz w:val="24"/>
          <w:szCs w:val="24"/>
        </w:rPr>
        <w:t>fuera</w:t>
      </w:r>
      <w:proofErr w:type="spellEnd"/>
      <w:r w:rsidRPr="007144F8">
        <w:rPr>
          <w:rFonts w:ascii="Times New Roman" w:hAnsi="Times New Roman" w:cs="Times New Roman"/>
          <w:sz w:val="24"/>
          <w:szCs w:val="24"/>
        </w:rPr>
        <w:t xml:space="preserve"> </w:t>
      </w:r>
      <w:proofErr w:type="spellStart"/>
      <w:r w:rsidRPr="007144F8">
        <w:rPr>
          <w:rFonts w:ascii="Times New Roman" w:hAnsi="Times New Roman" w:cs="Times New Roman"/>
          <w:sz w:val="24"/>
          <w:szCs w:val="24"/>
        </w:rPr>
        <w:t>aceptada</w:t>
      </w:r>
      <w:proofErr w:type="spellEnd"/>
      <w:r w:rsidRPr="007144F8">
        <w:rPr>
          <w:rFonts w:ascii="Times New Roman" w:hAnsi="Times New Roman" w:cs="Times New Roman"/>
          <w:sz w:val="24"/>
          <w:szCs w:val="24"/>
        </w:rPr>
        <w:t xml:space="preserve"> </w:t>
      </w:r>
      <w:proofErr w:type="spellStart"/>
      <w:r w:rsidRPr="007144F8">
        <w:rPr>
          <w:rFonts w:ascii="Times New Roman" w:hAnsi="Times New Roman" w:cs="Times New Roman"/>
          <w:sz w:val="24"/>
          <w:szCs w:val="24"/>
        </w:rPr>
        <w:t>por</w:t>
      </w:r>
      <w:proofErr w:type="spellEnd"/>
      <w:r w:rsidRPr="007144F8">
        <w:rPr>
          <w:rFonts w:ascii="Times New Roman" w:hAnsi="Times New Roman" w:cs="Times New Roman"/>
          <w:sz w:val="24"/>
          <w:szCs w:val="24"/>
        </w:rPr>
        <w:t xml:space="preserve"> </w:t>
      </w:r>
      <w:proofErr w:type="spellStart"/>
      <w:r w:rsidRPr="007144F8">
        <w:rPr>
          <w:rFonts w:ascii="Times New Roman" w:hAnsi="Times New Roman" w:cs="Times New Roman"/>
          <w:sz w:val="24"/>
          <w:szCs w:val="24"/>
        </w:rPr>
        <w:t>Polonia</w:t>
      </w:r>
      <w:proofErr w:type="spellEnd"/>
      <w:r w:rsidRPr="007144F8">
        <w:rPr>
          <w:rFonts w:ascii="Times New Roman" w:hAnsi="Times New Roman" w:cs="Times New Roman"/>
          <w:sz w:val="24"/>
          <w:szCs w:val="24"/>
        </w:rPr>
        <w:t xml:space="preserve">, </w:t>
      </w:r>
      <w:proofErr w:type="spellStart"/>
      <w:r w:rsidRPr="007144F8">
        <w:rPr>
          <w:rFonts w:ascii="Times New Roman" w:hAnsi="Times New Roman" w:cs="Times New Roman"/>
          <w:sz w:val="24"/>
          <w:szCs w:val="24"/>
        </w:rPr>
        <w:t>agradeceríamos</w:t>
      </w:r>
      <w:proofErr w:type="spellEnd"/>
      <w:r w:rsidRPr="007144F8">
        <w:rPr>
          <w:rFonts w:ascii="Times New Roman" w:hAnsi="Times New Roman" w:cs="Times New Roman"/>
          <w:sz w:val="24"/>
          <w:szCs w:val="24"/>
        </w:rPr>
        <w:t xml:space="preserve"> </w:t>
      </w:r>
      <w:proofErr w:type="spellStart"/>
      <w:r w:rsidRPr="007144F8">
        <w:rPr>
          <w:rFonts w:ascii="Times New Roman" w:hAnsi="Times New Roman" w:cs="Times New Roman"/>
          <w:sz w:val="24"/>
          <w:szCs w:val="24"/>
        </w:rPr>
        <w:t>recibir</w:t>
      </w:r>
      <w:proofErr w:type="spellEnd"/>
      <w:r w:rsidRPr="007144F8">
        <w:rPr>
          <w:rFonts w:ascii="Times New Roman" w:hAnsi="Times New Roman" w:cs="Times New Roman"/>
          <w:sz w:val="24"/>
          <w:szCs w:val="24"/>
        </w:rPr>
        <w:t xml:space="preserve"> </w:t>
      </w:r>
      <w:proofErr w:type="spellStart"/>
      <w:r w:rsidRPr="007144F8">
        <w:rPr>
          <w:rFonts w:ascii="Times New Roman" w:hAnsi="Times New Roman" w:cs="Times New Roman"/>
          <w:sz w:val="24"/>
          <w:szCs w:val="24"/>
        </w:rPr>
        <w:t>información</w:t>
      </w:r>
      <w:proofErr w:type="spellEnd"/>
      <w:r w:rsidRPr="007144F8">
        <w:rPr>
          <w:rFonts w:ascii="Times New Roman" w:hAnsi="Times New Roman" w:cs="Times New Roman"/>
          <w:sz w:val="24"/>
          <w:szCs w:val="24"/>
        </w:rPr>
        <w:t xml:space="preserve"> </w:t>
      </w:r>
      <w:proofErr w:type="spellStart"/>
      <w:r w:rsidRPr="007144F8">
        <w:rPr>
          <w:rFonts w:ascii="Times New Roman" w:hAnsi="Times New Roman" w:cs="Times New Roman"/>
          <w:sz w:val="24"/>
          <w:szCs w:val="24"/>
        </w:rPr>
        <w:t>complementaria</w:t>
      </w:r>
      <w:proofErr w:type="spellEnd"/>
      <w:r w:rsidRPr="007144F8">
        <w:rPr>
          <w:rFonts w:ascii="Times New Roman" w:hAnsi="Times New Roman" w:cs="Times New Roman"/>
          <w:sz w:val="24"/>
          <w:szCs w:val="24"/>
        </w:rPr>
        <w:t xml:space="preserve"> sobre las </w:t>
      </w:r>
      <w:proofErr w:type="spellStart"/>
      <w:r w:rsidRPr="007144F8">
        <w:rPr>
          <w:rFonts w:ascii="Times New Roman" w:hAnsi="Times New Roman" w:cs="Times New Roman"/>
          <w:sz w:val="24"/>
          <w:szCs w:val="24"/>
        </w:rPr>
        <w:t>medidas</w:t>
      </w:r>
      <w:proofErr w:type="spellEnd"/>
      <w:r w:rsidRPr="007144F8">
        <w:rPr>
          <w:rFonts w:ascii="Times New Roman" w:hAnsi="Times New Roman" w:cs="Times New Roman"/>
          <w:sz w:val="24"/>
          <w:szCs w:val="24"/>
        </w:rPr>
        <w:t xml:space="preserve"> </w:t>
      </w:r>
      <w:proofErr w:type="spellStart"/>
      <w:r w:rsidRPr="007144F8">
        <w:rPr>
          <w:rFonts w:ascii="Times New Roman" w:hAnsi="Times New Roman" w:cs="Times New Roman"/>
          <w:sz w:val="24"/>
          <w:szCs w:val="24"/>
        </w:rPr>
        <w:t>adoptadas</w:t>
      </w:r>
      <w:proofErr w:type="spellEnd"/>
      <w:r w:rsidRPr="007144F8">
        <w:rPr>
          <w:rFonts w:ascii="Times New Roman" w:hAnsi="Times New Roman" w:cs="Times New Roman"/>
          <w:sz w:val="24"/>
          <w:szCs w:val="24"/>
        </w:rPr>
        <w:t xml:space="preserve"> a </w:t>
      </w:r>
      <w:proofErr w:type="spellStart"/>
      <w:r w:rsidRPr="007144F8">
        <w:rPr>
          <w:rFonts w:ascii="Times New Roman" w:hAnsi="Times New Roman" w:cs="Times New Roman"/>
          <w:sz w:val="24"/>
          <w:szCs w:val="24"/>
        </w:rPr>
        <w:t>nivel</w:t>
      </w:r>
      <w:proofErr w:type="spellEnd"/>
      <w:r w:rsidRPr="007144F8">
        <w:rPr>
          <w:rFonts w:ascii="Times New Roman" w:hAnsi="Times New Roman" w:cs="Times New Roman"/>
          <w:sz w:val="24"/>
          <w:szCs w:val="24"/>
        </w:rPr>
        <w:t xml:space="preserve"> </w:t>
      </w:r>
      <w:proofErr w:type="spellStart"/>
      <w:r w:rsidRPr="007144F8">
        <w:rPr>
          <w:rFonts w:ascii="Times New Roman" w:hAnsi="Times New Roman" w:cs="Times New Roman"/>
          <w:sz w:val="24"/>
          <w:szCs w:val="24"/>
        </w:rPr>
        <w:t>nacional</w:t>
      </w:r>
      <w:proofErr w:type="spellEnd"/>
      <w:r w:rsidRPr="007144F8">
        <w:rPr>
          <w:rFonts w:ascii="Times New Roman" w:hAnsi="Times New Roman" w:cs="Times New Roman"/>
          <w:sz w:val="24"/>
          <w:szCs w:val="24"/>
        </w:rPr>
        <w:t xml:space="preserve"> para </w:t>
      </w:r>
      <w:proofErr w:type="spellStart"/>
      <w:r w:rsidRPr="007144F8">
        <w:rPr>
          <w:rFonts w:ascii="Times New Roman" w:hAnsi="Times New Roman" w:cs="Times New Roman"/>
          <w:sz w:val="24"/>
          <w:szCs w:val="24"/>
        </w:rPr>
        <w:t>garantizar</w:t>
      </w:r>
      <w:proofErr w:type="spellEnd"/>
      <w:r w:rsidRPr="007144F8">
        <w:rPr>
          <w:rFonts w:ascii="Times New Roman" w:hAnsi="Times New Roman" w:cs="Times New Roman"/>
          <w:sz w:val="24"/>
          <w:szCs w:val="24"/>
        </w:rPr>
        <w:t xml:space="preserve"> el </w:t>
      </w:r>
      <w:proofErr w:type="spellStart"/>
      <w:r w:rsidRPr="007144F8">
        <w:rPr>
          <w:rFonts w:ascii="Times New Roman" w:hAnsi="Times New Roman" w:cs="Times New Roman"/>
          <w:sz w:val="24"/>
          <w:szCs w:val="24"/>
        </w:rPr>
        <w:t>acceso</w:t>
      </w:r>
      <w:proofErr w:type="spellEnd"/>
      <w:r w:rsidRPr="007144F8">
        <w:rPr>
          <w:rFonts w:ascii="Times New Roman" w:hAnsi="Times New Roman" w:cs="Times New Roman"/>
          <w:sz w:val="24"/>
          <w:szCs w:val="24"/>
        </w:rPr>
        <w:t xml:space="preserve"> a </w:t>
      </w:r>
      <w:proofErr w:type="spellStart"/>
      <w:r w:rsidRPr="007144F8">
        <w:rPr>
          <w:rFonts w:ascii="Times New Roman" w:hAnsi="Times New Roman" w:cs="Times New Roman"/>
          <w:sz w:val="24"/>
          <w:szCs w:val="24"/>
        </w:rPr>
        <w:t>servicios</w:t>
      </w:r>
      <w:proofErr w:type="spellEnd"/>
      <w:r w:rsidRPr="007144F8">
        <w:rPr>
          <w:rFonts w:ascii="Times New Roman" w:hAnsi="Times New Roman" w:cs="Times New Roman"/>
          <w:sz w:val="24"/>
          <w:szCs w:val="24"/>
        </w:rPr>
        <w:t xml:space="preserve"> </w:t>
      </w:r>
      <w:proofErr w:type="spellStart"/>
      <w:r w:rsidRPr="007144F8">
        <w:rPr>
          <w:rFonts w:ascii="Times New Roman" w:hAnsi="Times New Roman" w:cs="Times New Roman"/>
          <w:sz w:val="24"/>
          <w:szCs w:val="24"/>
        </w:rPr>
        <w:t>básicos</w:t>
      </w:r>
      <w:proofErr w:type="spellEnd"/>
      <w:r w:rsidRPr="007144F8">
        <w:rPr>
          <w:rFonts w:ascii="Times New Roman" w:hAnsi="Times New Roman" w:cs="Times New Roman"/>
          <w:sz w:val="24"/>
          <w:szCs w:val="24"/>
        </w:rPr>
        <w:t xml:space="preserve"> a los </w:t>
      </w:r>
      <w:proofErr w:type="spellStart"/>
      <w:r w:rsidRPr="007144F8">
        <w:rPr>
          <w:rFonts w:ascii="Times New Roman" w:hAnsi="Times New Roman" w:cs="Times New Roman"/>
          <w:sz w:val="24"/>
          <w:szCs w:val="24"/>
        </w:rPr>
        <w:t>niños</w:t>
      </w:r>
      <w:proofErr w:type="spellEnd"/>
      <w:r w:rsidRPr="007144F8">
        <w:rPr>
          <w:rFonts w:ascii="Times New Roman" w:hAnsi="Times New Roman" w:cs="Times New Roman"/>
          <w:sz w:val="24"/>
          <w:szCs w:val="24"/>
        </w:rPr>
        <w:t xml:space="preserve"> migrantes en </w:t>
      </w:r>
      <w:proofErr w:type="spellStart"/>
      <w:r w:rsidRPr="007144F8">
        <w:rPr>
          <w:rFonts w:ascii="Times New Roman" w:hAnsi="Times New Roman" w:cs="Times New Roman"/>
          <w:sz w:val="24"/>
          <w:szCs w:val="24"/>
        </w:rPr>
        <w:t>situación</w:t>
      </w:r>
      <w:proofErr w:type="spellEnd"/>
      <w:r w:rsidRPr="007144F8">
        <w:rPr>
          <w:rFonts w:ascii="Times New Roman" w:hAnsi="Times New Roman" w:cs="Times New Roman"/>
          <w:sz w:val="24"/>
          <w:szCs w:val="24"/>
        </w:rPr>
        <w:t xml:space="preserve"> </w:t>
      </w:r>
      <w:proofErr w:type="spellStart"/>
      <w:r w:rsidRPr="007144F8">
        <w:rPr>
          <w:rFonts w:ascii="Times New Roman" w:hAnsi="Times New Roman" w:cs="Times New Roman"/>
          <w:sz w:val="24"/>
          <w:szCs w:val="24"/>
        </w:rPr>
        <w:t>irregular</w:t>
      </w:r>
      <w:proofErr w:type="spellEnd"/>
      <w:r w:rsidRPr="007144F8">
        <w:rPr>
          <w:rFonts w:ascii="Times New Roman" w:hAnsi="Times New Roman" w:cs="Times New Roman"/>
          <w:sz w:val="24"/>
          <w:szCs w:val="24"/>
        </w:rPr>
        <w:t xml:space="preserve">, inclusive en </w:t>
      </w:r>
      <w:proofErr w:type="spellStart"/>
      <w:r w:rsidRPr="007144F8">
        <w:rPr>
          <w:rFonts w:ascii="Times New Roman" w:hAnsi="Times New Roman" w:cs="Times New Roman"/>
          <w:sz w:val="24"/>
          <w:szCs w:val="24"/>
        </w:rPr>
        <w:t>materia</w:t>
      </w:r>
      <w:proofErr w:type="spellEnd"/>
      <w:r w:rsidRPr="007144F8">
        <w:rPr>
          <w:rFonts w:ascii="Times New Roman" w:hAnsi="Times New Roman" w:cs="Times New Roman"/>
          <w:sz w:val="24"/>
          <w:szCs w:val="24"/>
        </w:rPr>
        <w:t xml:space="preserve"> de </w:t>
      </w:r>
      <w:proofErr w:type="spellStart"/>
      <w:r w:rsidRPr="007144F8">
        <w:rPr>
          <w:rFonts w:ascii="Times New Roman" w:hAnsi="Times New Roman" w:cs="Times New Roman"/>
          <w:sz w:val="24"/>
          <w:szCs w:val="24"/>
        </w:rPr>
        <w:t>salud</w:t>
      </w:r>
      <w:proofErr w:type="spellEnd"/>
      <w:r w:rsidRPr="007144F8">
        <w:rPr>
          <w:rFonts w:ascii="Times New Roman" w:hAnsi="Times New Roman" w:cs="Times New Roman"/>
          <w:sz w:val="24"/>
          <w:szCs w:val="24"/>
        </w:rPr>
        <w:t xml:space="preserve"> y </w:t>
      </w:r>
      <w:proofErr w:type="spellStart"/>
      <w:r w:rsidRPr="007144F8">
        <w:rPr>
          <w:rFonts w:ascii="Times New Roman" w:hAnsi="Times New Roman" w:cs="Times New Roman"/>
          <w:sz w:val="24"/>
          <w:szCs w:val="24"/>
        </w:rPr>
        <w:t>educación</w:t>
      </w:r>
      <w:proofErr w:type="spellEnd"/>
      <w:r w:rsidRPr="007144F8">
        <w:rPr>
          <w:rFonts w:ascii="Times New Roman" w:hAnsi="Times New Roman" w:cs="Times New Roman"/>
          <w:sz w:val="24"/>
          <w:szCs w:val="24"/>
        </w:rPr>
        <w:t xml:space="preserve"> y los </w:t>
      </w:r>
      <w:proofErr w:type="spellStart"/>
      <w:r w:rsidRPr="007144F8">
        <w:rPr>
          <w:rFonts w:ascii="Times New Roman" w:hAnsi="Times New Roman" w:cs="Times New Roman"/>
          <w:sz w:val="24"/>
          <w:szCs w:val="24"/>
        </w:rPr>
        <w:t>resultados</w:t>
      </w:r>
      <w:proofErr w:type="spellEnd"/>
      <w:r w:rsidRPr="007144F8">
        <w:rPr>
          <w:rFonts w:ascii="Times New Roman" w:hAnsi="Times New Roman" w:cs="Times New Roman"/>
          <w:sz w:val="24"/>
          <w:szCs w:val="24"/>
        </w:rPr>
        <w:t xml:space="preserve"> </w:t>
      </w:r>
      <w:proofErr w:type="spellStart"/>
      <w:r w:rsidRPr="007144F8">
        <w:rPr>
          <w:rFonts w:ascii="Times New Roman" w:hAnsi="Times New Roman" w:cs="Times New Roman"/>
          <w:sz w:val="24"/>
          <w:szCs w:val="24"/>
        </w:rPr>
        <w:t>obtenidos</w:t>
      </w:r>
      <w:proofErr w:type="spellEnd"/>
      <w:r w:rsidRPr="007144F8">
        <w:rPr>
          <w:rFonts w:ascii="Times New Roman" w:hAnsi="Times New Roman" w:cs="Times New Roman"/>
          <w:sz w:val="24"/>
          <w:szCs w:val="24"/>
        </w:rPr>
        <w:t>.</w:t>
      </w:r>
    </w:p>
    <w:p w14:paraId="1CD22D70" w14:textId="77777777" w:rsidR="0066672D" w:rsidRPr="007144F8" w:rsidRDefault="0066672D" w:rsidP="00D95C35">
      <w:pPr>
        <w:shd w:val="clear" w:color="auto" w:fill="FFFFFF"/>
        <w:spacing w:before="120" w:after="120" w:line="276" w:lineRule="auto"/>
        <w:ind w:left="720"/>
        <w:jc w:val="both"/>
        <w:rPr>
          <w:rFonts w:ascii="Times New Roman" w:hAnsi="Times New Roman" w:cs="Times New Roman"/>
          <w:sz w:val="24"/>
          <w:szCs w:val="24"/>
          <w:lang w:val="fr-FR"/>
        </w:rPr>
      </w:pPr>
    </w:p>
    <w:p w14:paraId="581BBF36" w14:textId="77777777" w:rsidR="009D0FF9" w:rsidRPr="007144F8" w:rsidRDefault="009D0FF9" w:rsidP="009D0FF9">
      <w:pPr>
        <w:shd w:val="clear" w:color="auto" w:fill="FFFFFF"/>
        <w:spacing w:before="120" w:after="120" w:line="276" w:lineRule="auto"/>
        <w:jc w:val="both"/>
        <w:rPr>
          <w:rFonts w:ascii="Times New Roman" w:hAnsi="Times New Roman" w:cs="Times New Roman"/>
          <w:sz w:val="24"/>
          <w:szCs w:val="24"/>
          <w:lang w:val="fr-FR"/>
        </w:rPr>
      </w:pPr>
    </w:p>
    <w:p w14:paraId="3B836B63" w14:textId="77777777" w:rsidR="002D68C8" w:rsidRPr="007144F8" w:rsidRDefault="002D68C8" w:rsidP="00D95C35">
      <w:pPr>
        <w:shd w:val="clear" w:color="auto" w:fill="FFFFFF"/>
        <w:spacing w:before="120" w:after="120" w:line="276" w:lineRule="auto"/>
        <w:jc w:val="both"/>
        <w:rPr>
          <w:rFonts w:ascii="Times New Roman" w:hAnsi="Times New Roman" w:cs="Times New Roman"/>
          <w:bCs/>
          <w:sz w:val="24"/>
          <w:szCs w:val="24"/>
          <w:lang w:val="fr-FR"/>
        </w:rPr>
      </w:pPr>
    </w:p>
    <w:p w14:paraId="3BBB769A" w14:textId="77777777" w:rsidR="00C033D5" w:rsidRPr="007144F8" w:rsidRDefault="00C033D5" w:rsidP="002D68C8">
      <w:pPr>
        <w:shd w:val="clear" w:color="auto" w:fill="FFFFFF"/>
        <w:spacing w:before="120" w:after="120" w:line="276" w:lineRule="auto"/>
        <w:jc w:val="both"/>
        <w:rPr>
          <w:rFonts w:ascii="Times New Roman" w:hAnsi="Times New Roman" w:cs="Times New Roman"/>
          <w:sz w:val="24"/>
          <w:szCs w:val="24"/>
          <w:lang w:val="fr-FR"/>
        </w:rPr>
      </w:pPr>
    </w:p>
    <w:sectPr w:rsidR="00C033D5" w:rsidRPr="007144F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3"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7"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1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4"/>
  </w:num>
  <w:num w:numId="9">
    <w:abstractNumId w:val="5"/>
  </w:num>
  <w:num w:numId="10">
    <w:abstractNumId w:val="11"/>
  </w:num>
  <w:num w:numId="11">
    <w:abstractNumId w:val="7"/>
  </w:num>
  <w:num w:numId="12">
    <w:abstractNumId w:val="4"/>
  </w:num>
  <w:num w:numId="13">
    <w:abstractNumId w:val="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72D"/>
    <w:rsid w:val="000B6812"/>
    <w:rsid w:val="001D0833"/>
    <w:rsid w:val="001E76BA"/>
    <w:rsid w:val="00243F27"/>
    <w:rsid w:val="00254AF8"/>
    <w:rsid w:val="002944FE"/>
    <w:rsid w:val="002D68C8"/>
    <w:rsid w:val="00392FB9"/>
    <w:rsid w:val="0041080B"/>
    <w:rsid w:val="00455400"/>
    <w:rsid w:val="004D0923"/>
    <w:rsid w:val="004D21C3"/>
    <w:rsid w:val="00510D91"/>
    <w:rsid w:val="00561673"/>
    <w:rsid w:val="00567EDF"/>
    <w:rsid w:val="00573E9B"/>
    <w:rsid w:val="005B30D3"/>
    <w:rsid w:val="005C30F1"/>
    <w:rsid w:val="005D3C94"/>
    <w:rsid w:val="00601106"/>
    <w:rsid w:val="006478F4"/>
    <w:rsid w:val="00656CCF"/>
    <w:rsid w:val="0066672D"/>
    <w:rsid w:val="006F1598"/>
    <w:rsid w:val="007144F8"/>
    <w:rsid w:val="00740A88"/>
    <w:rsid w:val="007E6820"/>
    <w:rsid w:val="00842306"/>
    <w:rsid w:val="00892601"/>
    <w:rsid w:val="008928C5"/>
    <w:rsid w:val="008A5FD2"/>
    <w:rsid w:val="00900A38"/>
    <w:rsid w:val="009079D5"/>
    <w:rsid w:val="009674D1"/>
    <w:rsid w:val="009B532D"/>
    <w:rsid w:val="009D0FF9"/>
    <w:rsid w:val="009E5431"/>
    <w:rsid w:val="00A33CBE"/>
    <w:rsid w:val="00A87B63"/>
    <w:rsid w:val="00A93C4F"/>
    <w:rsid w:val="00A94455"/>
    <w:rsid w:val="00AC2F57"/>
    <w:rsid w:val="00AD2177"/>
    <w:rsid w:val="00B2089D"/>
    <w:rsid w:val="00BF10B0"/>
    <w:rsid w:val="00C033D5"/>
    <w:rsid w:val="00C622BF"/>
    <w:rsid w:val="00C75B40"/>
    <w:rsid w:val="00CA34E1"/>
    <w:rsid w:val="00D95C35"/>
    <w:rsid w:val="00E6518C"/>
    <w:rsid w:val="00E80EC0"/>
    <w:rsid w:val="00EA7860"/>
    <w:rsid w:val="00F87880"/>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 w:type="paragraph" w:styleId="NoSpacing">
    <w:name w:val="No Spacing"/>
    <w:basedOn w:val="Normal"/>
    <w:uiPriority w:val="1"/>
    <w:qFormat/>
    <w:rsid w:val="00CA34E1"/>
    <w:pPr>
      <w:spacing w:after="0" w:line="240" w:lineRule="auto"/>
    </w:pPr>
    <w:rPr>
      <w:rFonts w:ascii="Calibri" w:eastAsiaTheme="minorHAnsi" w:hAnsi="Calibri" w:cs="Times New Roman"/>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 w:id="154521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Asako Nozawa</cp:lastModifiedBy>
  <cp:revision>9</cp:revision>
  <dcterms:created xsi:type="dcterms:W3CDTF">2022-10-29T04:18:00Z</dcterms:created>
  <dcterms:modified xsi:type="dcterms:W3CDTF">2022-11-01T01:16:00Z</dcterms:modified>
</cp:coreProperties>
</file>