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76EF3AFD"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5C241F">
        <w:rPr>
          <w:lang w:val="fr-CH"/>
        </w:rPr>
        <w:t>Morocco</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2940DD">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2940DD">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2940DD">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29AFA747" w:rsidR="009B3476" w:rsidRPr="00A02BFB" w:rsidRDefault="009B3476" w:rsidP="008B4D7D">
            <w:pPr>
              <w:spacing w:before="40" w:after="120"/>
              <w:ind w:right="113"/>
            </w:pPr>
            <w:r w:rsidRPr="00A02BFB">
              <w:t>ICERD (</w:t>
            </w:r>
            <w:r w:rsidR="005C241F">
              <w:t>1970</w:t>
            </w:r>
            <w:r w:rsidRPr="00A02BFB">
              <w:t>)</w:t>
            </w:r>
          </w:p>
          <w:p w14:paraId="151113C9" w14:textId="53960E00" w:rsidR="009B3476" w:rsidRDefault="009B3476" w:rsidP="008B4D7D">
            <w:pPr>
              <w:spacing w:before="40" w:after="120"/>
              <w:ind w:right="113"/>
            </w:pPr>
            <w:r w:rsidRPr="00A02BFB">
              <w:t>ICESCR (</w:t>
            </w:r>
            <w:r w:rsidR="005C241F">
              <w:t>1979</w:t>
            </w:r>
            <w:r w:rsidRPr="00A02BFB">
              <w:t>)</w:t>
            </w:r>
          </w:p>
          <w:p w14:paraId="4B30C8EE" w14:textId="7B599D6A" w:rsidR="009B3476" w:rsidRPr="00A02BFB" w:rsidRDefault="009B3476" w:rsidP="008B4D7D">
            <w:pPr>
              <w:spacing w:before="40" w:after="120"/>
              <w:ind w:right="113"/>
            </w:pPr>
            <w:r>
              <w:t>ICCPR (</w:t>
            </w:r>
            <w:r w:rsidR="005C241F">
              <w:t>1979</w:t>
            </w:r>
            <w:r>
              <w:t>)</w:t>
            </w:r>
          </w:p>
          <w:p w14:paraId="75732A10" w14:textId="2EBED555" w:rsidR="009B3476" w:rsidRPr="00A02BFB" w:rsidRDefault="009B3476" w:rsidP="008B4D7D">
            <w:pPr>
              <w:spacing w:before="40" w:after="120"/>
              <w:ind w:right="113"/>
            </w:pPr>
            <w:r w:rsidRPr="00A02BFB">
              <w:t>CEDAW (</w:t>
            </w:r>
            <w:r w:rsidR="005C241F">
              <w:t>1993</w:t>
            </w:r>
            <w:r w:rsidRPr="00A02BFB">
              <w:t>)</w:t>
            </w:r>
          </w:p>
          <w:p w14:paraId="5E219CD9" w14:textId="14E1775E" w:rsidR="009B3476" w:rsidRPr="00A02BFB" w:rsidRDefault="009B3476" w:rsidP="008B4D7D">
            <w:pPr>
              <w:spacing w:before="40" w:after="120"/>
              <w:ind w:right="113"/>
            </w:pPr>
            <w:r w:rsidRPr="00A02BFB">
              <w:t>CAT (</w:t>
            </w:r>
            <w:r w:rsidR="00A44D5D">
              <w:t>1993</w:t>
            </w:r>
            <w:r w:rsidRPr="00A02BFB">
              <w:t>)</w:t>
            </w:r>
          </w:p>
          <w:p w14:paraId="4A8B268B" w14:textId="415A61F6" w:rsidR="009B3476" w:rsidRPr="00A02BFB" w:rsidRDefault="009B3476" w:rsidP="008B4D7D">
            <w:pPr>
              <w:spacing w:before="40" w:after="120"/>
              <w:ind w:right="113"/>
            </w:pPr>
            <w:r w:rsidRPr="00A02BFB">
              <w:t>OP-CAT (</w:t>
            </w:r>
            <w:r w:rsidR="00AC4085">
              <w:t>2014</w:t>
            </w:r>
            <w:r w:rsidRPr="00A02BFB">
              <w:t>)</w:t>
            </w:r>
          </w:p>
          <w:p w14:paraId="57528A0C" w14:textId="3976A992" w:rsidR="009B3476" w:rsidRPr="00A02BFB" w:rsidRDefault="009B3476" w:rsidP="008B4D7D">
            <w:pPr>
              <w:spacing w:before="40" w:after="120"/>
              <w:ind w:right="113"/>
            </w:pPr>
            <w:r w:rsidRPr="00A02BFB">
              <w:t>CRC (</w:t>
            </w:r>
            <w:r w:rsidR="00AC4085">
              <w:t>1993</w:t>
            </w:r>
            <w:r w:rsidRPr="00A02BFB">
              <w:t>)</w:t>
            </w:r>
          </w:p>
          <w:p w14:paraId="1486C940" w14:textId="3CC3745C" w:rsidR="009B3476" w:rsidRPr="00A02BFB" w:rsidRDefault="009B3476" w:rsidP="008B4D7D">
            <w:pPr>
              <w:spacing w:before="40" w:after="120"/>
              <w:ind w:right="113"/>
            </w:pPr>
            <w:r w:rsidRPr="00A02BFB">
              <w:t>OP-CRC-AC (</w:t>
            </w:r>
            <w:r w:rsidR="00983B5D">
              <w:t>2002</w:t>
            </w:r>
            <w:r w:rsidRPr="00A02BFB">
              <w:t>)</w:t>
            </w:r>
          </w:p>
          <w:p w14:paraId="11E35C64" w14:textId="6C49CFDF" w:rsidR="009B3476" w:rsidRPr="00A02BFB" w:rsidRDefault="009B3476" w:rsidP="008B4D7D">
            <w:pPr>
              <w:spacing w:before="40" w:after="120"/>
              <w:ind w:right="113"/>
            </w:pPr>
            <w:r w:rsidRPr="00A02BFB">
              <w:t>OP-CRC-SC (</w:t>
            </w:r>
            <w:r w:rsidR="001C69A7">
              <w:t>2001</w:t>
            </w:r>
            <w:r w:rsidRPr="00A02BFB">
              <w:t>)</w:t>
            </w:r>
          </w:p>
          <w:p w14:paraId="5A5C2E63" w14:textId="6AC7DCB2" w:rsidR="009B3476" w:rsidRPr="00A02BFB" w:rsidRDefault="009B3476" w:rsidP="008B4D7D">
            <w:pPr>
              <w:spacing w:before="40" w:after="120"/>
              <w:ind w:right="113"/>
            </w:pPr>
            <w:r w:rsidRPr="00A02BFB">
              <w:t>ICRMW (</w:t>
            </w:r>
            <w:r w:rsidR="007939E0">
              <w:t>1993</w:t>
            </w:r>
            <w:r w:rsidRPr="00A02BFB">
              <w:t>)</w:t>
            </w:r>
          </w:p>
          <w:p w14:paraId="1D6C5F70" w14:textId="0D751BD7" w:rsidR="009B3476" w:rsidRPr="00A02BFB" w:rsidRDefault="009B3476" w:rsidP="008B4D7D">
            <w:pPr>
              <w:spacing w:before="40" w:after="120"/>
              <w:ind w:right="113"/>
            </w:pPr>
            <w:r w:rsidRPr="00A02BFB">
              <w:t>CRPD (</w:t>
            </w:r>
            <w:r w:rsidR="00A0258D">
              <w:t>2009</w:t>
            </w:r>
            <w:r w:rsidRPr="00A02BFB">
              <w:t>)</w:t>
            </w:r>
          </w:p>
          <w:p w14:paraId="61960C80" w14:textId="06568934" w:rsidR="009B3476" w:rsidRPr="00A02BFB" w:rsidRDefault="009B3476" w:rsidP="00A0258D">
            <w:pPr>
              <w:spacing w:before="40" w:after="120"/>
              <w:ind w:right="113"/>
            </w:pPr>
            <w:r w:rsidRPr="00A02BFB">
              <w:t>ICPPED (</w:t>
            </w:r>
            <w:r w:rsidR="00A0258D">
              <w:t>2013</w:t>
            </w:r>
            <w:r w:rsidRPr="00A02BFB">
              <w:t>)</w:t>
            </w:r>
          </w:p>
        </w:tc>
        <w:tc>
          <w:tcPr>
            <w:tcW w:w="3213" w:type="dxa"/>
            <w:shd w:val="clear" w:color="auto" w:fill="auto"/>
          </w:tcPr>
          <w:p w14:paraId="11478764" w14:textId="0991BAD7" w:rsidR="009B3476" w:rsidRPr="00A02BFB" w:rsidRDefault="007939E0" w:rsidP="008B4D7D">
            <w:pPr>
              <w:spacing w:before="40" w:after="120"/>
              <w:ind w:right="113"/>
            </w:pPr>
            <w:r w:rsidRPr="00A02BFB">
              <w:t>ICCPR-OP 2</w:t>
            </w:r>
          </w:p>
        </w:tc>
      </w:tr>
      <w:tr w:rsidR="009B3476" w:rsidRPr="00A02BFB" w14:paraId="54551BAC" w14:textId="77777777" w:rsidTr="002940DD">
        <w:tc>
          <w:tcPr>
            <w:tcW w:w="3212" w:type="dxa"/>
            <w:tcBorders>
              <w:bottom w:val="single" w:sz="12" w:space="0" w:color="auto"/>
            </w:tcBorders>
            <w:shd w:val="clear" w:color="auto" w:fill="auto"/>
          </w:tcPr>
          <w:p w14:paraId="2B8945AB" w14:textId="4817AFBF"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2940DD">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753A85FB" w:rsidR="009B3476" w:rsidRDefault="009B3476" w:rsidP="008B4D7D">
            <w:pPr>
              <w:spacing w:before="40" w:after="120"/>
              <w:ind w:right="113"/>
            </w:pPr>
            <w:r w:rsidRPr="00A02BFB">
              <w:t>ICERD, art. 14 (</w:t>
            </w:r>
            <w:r w:rsidR="005C241F">
              <w:t>2006)</w:t>
            </w:r>
          </w:p>
          <w:p w14:paraId="6132E565" w14:textId="2FDBFA61" w:rsidR="000F0717" w:rsidRDefault="000F0717" w:rsidP="008B4D7D">
            <w:pPr>
              <w:spacing w:before="40" w:after="120"/>
              <w:ind w:right="113"/>
            </w:pPr>
            <w:r w:rsidRPr="00A02BFB">
              <w:t>ICCPR-OP 1</w:t>
            </w:r>
            <w:r>
              <w:t xml:space="preserve"> (2022)</w:t>
            </w:r>
          </w:p>
          <w:p w14:paraId="25211802" w14:textId="468CBB11" w:rsidR="00A96DFB" w:rsidRPr="00A02BFB" w:rsidRDefault="00A96DFB" w:rsidP="008B4D7D">
            <w:pPr>
              <w:spacing w:before="40" w:after="120"/>
              <w:ind w:right="113"/>
            </w:pPr>
            <w:r w:rsidRPr="00A02BFB">
              <w:t>OP-CEDAW</w:t>
            </w:r>
            <w:r w:rsidR="00181924">
              <w:t>, art. 8</w:t>
            </w:r>
            <w:r>
              <w:t xml:space="preserve"> (2022)</w:t>
            </w:r>
          </w:p>
          <w:p w14:paraId="05A33B02" w14:textId="553411BF" w:rsidR="009B3476" w:rsidRPr="00A02BFB" w:rsidRDefault="009B3476" w:rsidP="008B4D7D">
            <w:pPr>
              <w:spacing w:before="40" w:after="120"/>
              <w:ind w:right="113"/>
            </w:pPr>
            <w:r w:rsidRPr="00A02BFB">
              <w:t>CAT, arts. 20</w:t>
            </w:r>
            <w:r w:rsidR="00AF34EB">
              <w:t xml:space="preserve"> </w:t>
            </w:r>
            <w:r w:rsidR="0093505A">
              <w:t>and</w:t>
            </w:r>
            <w:r w:rsidRPr="00A02BFB">
              <w:t xml:space="preserve"> 22 (</w:t>
            </w:r>
            <w:r w:rsidR="00AF34EB">
              <w:t>2006)</w:t>
            </w:r>
          </w:p>
          <w:p w14:paraId="0EC17C44" w14:textId="4FBE0B54" w:rsidR="009B3476" w:rsidRPr="00A02BFB" w:rsidRDefault="009B3476" w:rsidP="008B4D7D">
            <w:pPr>
              <w:spacing w:before="40" w:after="120"/>
              <w:ind w:right="113"/>
            </w:pPr>
            <w:r w:rsidRPr="00A02BFB">
              <w:t>OP-CRPD, art. 6 (</w:t>
            </w:r>
            <w:r w:rsidR="00A0258D">
              <w:t>2009</w:t>
            </w:r>
            <w:r w:rsidRPr="00A02BFB">
              <w:t>)</w:t>
            </w:r>
          </w:p>
        </w:tc>
        <w:tc>
          <w:tcPr>
            <w:tcW w:w="3213" w:type="dxa"/>
            <w:tcBorders>
              <w:bottom w:val="single" w:sz="12" w:space="0" w:color="auto"/>
            </w:tcBorders>
            <w:shd w:val="clear" w:color="auto" w:fill="auto"/>
          </w:tcPr>
          <w:p w14:paraId="7002BCC0" w14:textId="77777777" w:rsidR="009B3476" w:rsidRDefault="005C241F" w:rsidP="008B4D7D">
            <w:pPr>
              <w:spacing w:before="40" w:after="120"/>
              <w:ind w:right="113"/>
            </w:pPr>
            <w:r w:rsidRPr="00A02BFB">
              <w:t>OP-ICESCR</w:t>
            </w:r>
          </w:p>
          <w:p w14:paraId="4953B65C" w14:textId="77777777" w:rsidR="005C241F" w:rsidRDefault="005C241F" w:rsidP="008B4D7D">
            <w:pPr>
              <w:spacing w:before="40" w:after="120"/>
              <w:ind w:right="113"/>
            </w:pPr>
            <w:r w:rsidRPr="00A02BFB">
              <w:t>ICCPR, art. 41</w:t>
            </w:r>
          </w:p>
          <w:p w14:paraId="6A53F909" w14:textId="77777777" w:rsidR="00AF34EB" w:rsidRDefault="00AF34EB" w:rsidP="00AF34EB">
            <w:pPr>
              <w:spacing w:before="40" w:after="120"/>
              <w:ind w:right="113"/>
            </w:pPr>
            <w:r w:rsidRPr="00A02BFB">
              <w:t>CAT, art. 21</w:t>
            </w:r>
          </w:p>
          <w:p w14:paraId="3537A8F5" w14:textId="77777777" w:rsidR="007D430D" w:rsidRPr="00A02BFB" w:rsidRDefault="007D430D" w:rsidP="007D430D">
            <w:pPr>
              <w:spacing w:before="40" w:after="120"/>
              <w:ind w:right="113"/>
            </w:pPr>
            <w:r w:rsidRPr="00A02BFB">
              <w:t>OP-CRC-IC</w:t>
            </w:r>
            <w:r>
              <w:t xml:space="preserve"> </w:t>
            </w:r>
            <w:r w:rsidRPr="00A02BFB">
              <w:t>(</w:t>
            </w:r>
            <w:r>
              <w:t>signature, 2012</w:t>
            </w:r>
            <w:r w:rsidRPr="00A02BFB">
              <w:t>)</w:t>
            </w:r>
          </w:p>
          <w:p w14:paraId="25E34F20" w14:textId="5AFAFDED" w:rsidR="00A0258D" w:rsidRPr="00A02BFB" w:rsidRDefault="00A0258D" w:rsidP="00951162">
            <w:pPr>
              <w:spacing w:before="40" w:after="120"/>
              <w:ind w:right="113"/>
            </w:pPr>
            <w:r w:rsidRPr="00A02BFB">
              <w:t>ICRMW, arts. 76 and 77</w:t>
            </w:r>
          </w:p>
          <w:p w14:paraId="49657562" w14:textId="2569C71A" w:rsidR="00951162" w:rsidRPr="00A02BFB" w:rsidRDefault="00F51C5E" w:rsidP="00AF34EB">
            <w:pPr>
              <w:spacing w:before="40" w:after="120"/>
              <w:ind w:right="113"/>
            </w:pPr>
            <w:r w:rsidRPr="00A02BFB">
              <w:t>ICPPED, arts. 31 and 32</w:t>
            </w:r>
          </w:p>
        </w:tc>
      </w:tr>
    </w:tbl>
    <w:p w14:paraId="245E8B4A" w14:textId="0F3B58FB" w:rsidR="002940DD" w:rsidRDefault="002940DD" w:rsidP="002940DD">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2940DD" w:rsidRPr="002940DD" w14:paraId="5D0578A4" w14:textId="77777777" w:rsidTr="002940DD">
        <w:tc>
          <w:tcPr>
            <w:tcW w:w="4818" w:type="dxa"/>
            <w:tcBorders>
              <w:top w:val="single" w:sz="4" w:space="0" w:color="auto"/>
              <w:bottom w:val="single" w:sz="12" w:space="0" w:color="auto"/>
            </w:tcBorders>
            <w:shd w:val="clear" w:color="auto" w:fill="auto"/>
          </w:tcPr>
          <w:p w14:paraId="487C1DD8" w14:textId="2DB2BE07" w:rsidR="002940DD" w:rsidRPr="002940DD" w:rsidRDefault="002940DD" w:rsidP="002940DD">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5C91B624" w14:textId="3D30D7DB" w:rsidR="002940DD" w:rsidRPr="002940DD" w:rsidRDefault="002940DD" w:rsidP="002940DD">
            <w:pPr>
              <w:spacing w:before="80" w:after="80" w:line="200" w:lineRule="exact"/>
              <w:ind w:right="113"/>
              <w:rPr>
                <w:i/>
                <w:sz w:val="16"/>
              </w:rPr>
            </w:pPr>
            <w:r>
              <w:rPr>
                <w:i/>
                <w:sz w:val="16"/>
              </w:rPr>
              <w:t xml:space="preserve">Current Status </w:t>
            </w:r>
          </w:p>
        </w:tc>
      </w:tr>
      <w:tr w:rsidR="002940DD" w:rsidRPr="002940DD" w14:paraId="0F4FC9AF" w14:textId="77777777" w:rsidTr="002940DD">
        <w:trPr>
          <w:trHeight w:hRule="exact" w:val="113"/>
        </w:trPr>
        <w:tc>
          <w:tcPr>
            <w:tcW w:w="4818" w:type="dxa"/>
            <w:tcBorders>
              <w:top w:val="single" w:sz="12" w:space="0" w:color="auto"/>
            </w:tcBorders>
            <w:shd w:val="clear" w:color="auto" w:fill="auto"/>
            <w:vAlign w:val="bottom"/>
          </w:tcPr>
          <w:p w14:paraId="23D58F0B" w14:textId="77777777" w:rsidR="002940DD" w:rsidRPr="002940DD" w:rsidRDefault="002940DD" w:rsidP="002940DD">
            <w:pPr>
              <w:spacing w:before="80" w:after="80" w:line="200" w:lineRule="exact"/>
              <w:ind w:right="113"/>
              <w:rPr>
                <w:i/>
                <w:sz w:val="16"/>
              </w:rPr>
            </w:pPr>
          </w:p>
        </w:tc>
        <w:tc>
          <w:tcPr>
            <w:tcW w:w="4819" w:type="dxa"/>
            <w:tcBorders>
              <w:top w:val="single" w:sz="12" w:space="0" w:color="auto"/>
            </w:tcBorders>
            <w:shd w:val="clear" w:color="auto" w:fill="auto"/>
            <w:vAlign w:val="bottom"/>
          </w:tcPr>
          <w:p w14:paraId="52DD4FEB" w14:textId="77777777" w:rsidR="002940DD" w:rsidRPr="002940DD" w:rsidRDefault="002940DD" w:rsidP="002940DD">
            <w:pPr>
              <w:spacing w:before="80" w:after="80" w:line="200" w:lineRule="exact"/>
              <w:ind w:right="113"/>
              <w:rPr>
                <w:i/>
                <w:sz w:val="16"/>
              </w:rPr>
            </w:pPr>
          </w:p>
        </w:tc>
      </w:tr>
      <w:tr w:rsidR="002940DD" w:rsidRPr="002940DD" w14:paraId="35DC8F37" w14:textId="77777777" w:rsidTr="002940DD">
        <w:tc>
          <w:tcPr>
            <w:tcW w:w="4818" w:type="dxa"/>
            <w:shd w:val="clear" w:color="auto" w:fill="auto"/>
          </w:tcPr>
          <w:p w14:paraId="35F20531" w14:textId="77777777" w:rsidR="002940DD" w:rsidRPr="002940DD" w:rsidRDefault="002940DD" w:rsidP="002940DD">
            <w:pPr>
              <w:spacing w:before="40" w:after="120"/>
              <w:ind w:right="113"/>
            </w:pPr>
          </w:p>
        </w:tc>
        <w:tc>
          <w:tcPr>
            <w:tcW w:w="4819" w:type="dxa"/>
            <w:shd w:val="clear" w:color="auto" w:fill="auto"/>
          </w:tcPr>
          <w:p w14:paraId="20BE0BEF" w14:textId="0599B510" w:rsidR="002940DD" w:rsidRPr="002940DD" w:rsidRDefault="002940DD" w:rsidP="002940DD">
            <w:pPr>
              <w:spacing w:before="40" w:after="120"/>
              <w:ind w:right="113"/>
            </w:pPr>
            <w:r w:rsidRPr="00A02BFB">
              <w:t>ICERD (</w:t>
            </w:r>
            <w:r>
              <w:t>Reservation, art. 22</w:t>
            </w:r>
            <w:r w:rsidRPr="00A02BFB">
              <w:t>)</w:t>
            </w:r>
          </w:p>
        </w:tc>
      </w:tr>
      <w:tr w:rsidR="002940DD" w:rsidRPr="002940DD" w14:paraId="0AECC459" w14:textId="77777777" w:rsidTr="002940DD">
        <w:tc>
          <w:tcPr>
            <w:tcW w:w="4818" w:type="dxa"/>
            <w:shd w:val="clear" w:color="auto" w:fill="auto"/>
          </w:tcPr>
          <w:p w14:paraId="696EFE14" w14:textId="77777777" w:rsidR="002940DD" w:rsidRPr="002940DD" w:rsidRDefault="002940DD" w:rsidP="002940DD">
            <w:pPr>
              <w:spacing w:before="40" w:after="120"/>
              <w:ind w:right="113"/>
            </w:pPr>
          </w:p>
        </w:tc>
        <w:tc>
          <w:tcPr>
            <w:tcW w:w="4819" w:type="dxa"/>
            <w:shd w:val="clear" w:color="auto" w:fill="auto"/>
          </w:tcPr>
          <w:p w14:paraId="621641F2" w14:textId="74C3D723" w:rsidR="002940DD" w:rsidRPr="002940DD" w:rsidRDefault="002940DD" w:rsidP="002940DD">
            <w:pPr>
              <w:spacing w:before="40" w:after="120"/>
              <w:ind w:right="113"/>
            </w:pPr>
            <w:r w:rsidRPr="00A02BFB">
              <w:t>CEDAW (</w:t>
            </w:r>
            <w:r>
              <w:t>Declarations, arts. 2 and 15(4) / Reservation, art. 29</w:t>
            </w:r>
            <w:r w:rsidRPr="00A02BFB">
              <w:t>)</w:t>
            </w:r>
          </w:p>
        </w:tc>
      </w:tr>
      <w:tr w:rsidR="002940DD" w:rsidRPr="002940DD" w14:paraId="1DEEC354" w14:textId="77777777" w:rsidTr="002940DD">
        <w:tc>
          <w:tcPr>
            <w:tcW w:w="4818" w:type="dxa"/>
            <w:shd w:val="clear" w:color="auto" w:fill="auto"/>
          </w:tcPr>
          <w:p w14:paraId="38353F3B" w14:textId="77777777" w:rsidR="002940DD" w:rsidRPr="002940DD" w:rsidRDefault="002940DD" w:rsidP="002940DD">
            <w:pPr>
              <w:spacing w:before="40" w:after="120"/>
              <w:ind w:right="113"/>
            </w:pPr>
          </w:p>
        </w:tc>
        <w:tc>
          <w:tcPr>
            <w:tcW w:w="4819" w:type="dxa"/>
            <w:shd w:val="clear" w:color="auto" w:fill="auto"/>
          </w:tcPr>
          <w:p w14:paraId="6DC79D69" w14:textId="18215FFD" w:rsidR="002940DD" w:rsidRPr="002940DD" w:rsidRDefault="002940DD" w:rsidP="002940DD">
            <w:pPr>
              <w:spacing w:before="40" w:after="120"/>
              <w:ind w:right="113"/>
            </w:pPr>
            <w:r w:rsidRPr="00A02BFB">
              <w:t>CAT (</w:t>
            </w:r>
            <w:r>
              <w:t>Reservation, art. 30(1)</w:t>
            </w:r>
            <w:r w:rsidRPr="00A02BFB">
              <w:t>)</w:t>
            </w:r>
          </w:p>
        </w:tc>
      </w:tr>
      <w:tr w:rsidR="002940DD" w:rsidRPr="002940DD" w14:paraId="71532903" w14:textId="77777777" w:rsidTr="002940DD">
        <w:tc>
          <w:tcPr>
            <w:tcW w:w="4818" w:type="dxa"/>
            <w:shd w:val="clear" w:color="auto" w:fill="auto"/>
          </w:tcPr>
          <w:p w14:paraId="6BC81C7E" w14:textId="77777777" w:rsidR="002940DD" w:rsidRPr="002940DD" w:rsidRDefault="002940DD" w:rsidP="002940DD">
            <w:pPr>
              <w:spacing w:before="40" w:after="120"/>
              <w:ind w:right="113"/>
            </w:pPr>
          </w:p>
        </w:tc>
        <w:tc>
          <w:tcPr>
            <w:tcW w:w="4819" w:type="dxa"/>
            <w:shd w:val="clear" w:color="auto" w:fill="auto"/>
          </w:tcPr>
          <w:p w14:paraId="76FA09B4" w14:textId="536C3391" w:rsidR="002940DD" w:rsidRPr="002940DD" w:rsidRDefault="002940DD" w:rsidP="002940DD">
            <w:pPr>
              <w:spacing w:before="40" w:after="120"/>
              <w:ind w:right="113"/>
            </w:pPr>
            <w:r w:rsidRPr="00A02BFB">
              <w:t>CRC (</w:t>
            </w:r>
            <w:r>
              <w:t>Declaration, art. 14(1)</w:t>
            </w:r>
            <w:r w:rsidRPr="00A02BFB">
              <w:t>)</w:t>
            </w:r>
          </w:p>
        </w:tc>
      </w:tr>
      <w:tr w:rsidR="002940DD" w:rsidRPr="002940DD" w14:paraId="056B43F0" w14:textId="77777777" w:rsidTr="002940DD">
        <w:tc>
          <w:tcPr>
            <w:tcW w:w="4818" w:type="dxa"/>
            <w:shd w:val="clear" w:color="auto" w:fill="auto"/>
          </w:tcPr>
          <w:p w14:paraId="1E594437" w14:textId="77777777" w:rsidR="002940DD" w:rsidRPr="002940DD" w:rsidRDefault="002940DD" w:rsidP="002940DD">
            <w:pPr>
              <w:spacing w:before="40" w:after="120"/>
              <w:ind w:right="113"/>
            </w:pPr>
          </w:p>
        </w:tc>
        <w:tc>
          <w:tcPr>
            <w:tcW w:w="4819" w:type="dxa"/>
            <w:shd w:val="clear" w:color="auto" w:fill="auto"/>
          </w:tcPr>
          <w:p w14:paraId="619AA9A7" w14:textId="08E9F59E" w:rsidR="002940DD" w:rsidRPr="002940DD" w:rsidRDefault="002940DD" w:rsidP="002940DD">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military</w:t>
            </w:r>
            <w:r w:rsidRPr="00031AC4">
              <w:t xml:space="preserve"> recruitment</w:t>
            </w:r>
            <w:r>
              <w:t xml:space="preserve"> at</w:t>
            </w:r>
            <w:r w:rsidRPr="00031AC4">
              <w:t xml:space="preserve"> 1</w:t>
            </w:r>
            <w:r>
              <w:t>8</w:t>
            </w:r>
            <w:r w:rsidRPr="00031AC4">
              <w:t xml:space="preserve"> years)</w:t>
            </w:r>
          </w:p>
        </w:tc>
      </w:tr>
      <w:tr w:rsidR="002940DD" w:rsidRPr="002940DD" w14:paraId="5C7692E1" w14:textId="77777777" w:rsidTr="002940DD">
        <w:tc>
          <w:tcPr>
            <w:tcW w:w="4818" w:type="dxa"/>
            <w:shd w:val="clear" w:color="auto" w:fill="auto"/>
          </w:tcPr>
          <w:p w14:paraId="7F1A009C" w14:textId="77777777" w:rsidR="002940DD" w:rsidRPr="002940DD" w:rsidRDefault="002940DD" w:rsidP="002940DD">
            <w:pPr>
              <w:spacing w:before="40" w:after="120"/>
              <w:ind w:right="113"/>
            </w:pPr>
          </w:p>
        </w:tc>
        <w:tc>
          <w:tcPr>
            <w:tcW w:w="4819" w:type="dxa"/>
            <w:shd w:val="clear" w:color="auto" w:fill="auto"/>
          </w:tcPr>
          <w:p w14:paraId="23966A3E" w14:textId="12806985" w:rsidR="002940DD" w:rsidRPr="002940DD" w:rsidRDefault="002940DD" w:rsidP="002940DD">
            <w:pPr>
              <w:spacing w:before="40" w:after="120"/>
              <w:ind w:right="113"/>
            </w:pPr>
            <w:r w:rsidRPr="00A02BFB">
              <w:t>ICRMW (</w:t>
            </w:r>
            <w:r>
              <w:t>Reservation, art. 92(1)</w:t>
            </w:r>
            <w:r w:rsidRPr="00A02BFB">
              <w:t>)</w:t>
            </w:r>
          </w:p>
        </w:tc>
      </w:tr>
      <w:tr w:rsidR="002940DD" w:rsidRPr="002940DD" w14:paraId="779CAEB2" w14:textId="77777777" w:rsidTr="002940DD">
        <w:tc>
          <w:tcPr>
            <w:tcW w:w="4818" w:type="dxa"/>
            <w:tcBorders>
              <w:bottom w:val="single" w:sz="12" w:space="0" w:color="auto"/>
            </w:tcBorders>
            <w:shd w:val="clear" w:color="auto" w:fill="auto"/>
          </w:tcPr>
          <w:p w14:paraId="4BEDB115" w14:textId="77777777" w:rsidR="002940DD" w:rsidRPr="002940DD" w:rsidRDefault="002940DD" w:rsidP="002940DD">
            <w:pPr>
              <w:spacing w:before="40" w:after="120"/>
              <w:ind w:right="113"/>
            </w:pPr>
          </w:p>
        </w:tc>
        <w:tc>
          <w:tcPr>
            <w:tcW w:w="4819" w:type="dxa"/>
            <w:tcBorders>
              <w:bottom w:val="single" w:sz="12" w:space="0" w:color="auto"/>
            </w:tcBorders>
            <w:shd w:val="clear" w:color="auto" w:fill="auto"/>
          </w:tcPr>
          <w:p w14:paraId="78AF4951" w14:textId="635CD2DB" w:rsidR="002940DD" w:rsidRPr="002940DD" w:rsidRDefault="002940DD" w:rsidP="002940DD">
            <w:pPr>
              <w:spacing w:before="40" w:after="120"/>
              <w:ind w:right="113"/>
            </w:pPr>
            <w:r w:rsidRPr="00A02BFB">
              <w:t>ICPPED (</w:t>
            </w:r>
            <w:r>
              <w:t>Declaration, art. 42(1),</w:t>
            </w:r>
            <w:r w:rsidRPr="00A02BFB">
              <w:t>)</w:t>
            </w:r>
          </w:p>
        </w:tc>
      </w:tr>
    </w:tbl>
    <w:p w14:paraId="47AE8781" w14:textId="0A16B6EF" w:rsidR="003210DE" w:rsidRPr="00E4019D" w:rsidRDefault="003210DE" w:rsidP="002940DD">
      <w:pPr>
        <w:pStyle w:val="H1G"/>
        <w:rPr>
          <w:b w:val="0"/>
          <w:sz w:val="22"/>
          <w:szCs w:val="22"/>
        </w:rPr>
      </w:pPr>
      <w:r w:rsidRPr="00E4019D">
        <w:rPr>
          <w:b w:val="0"/>
          <w:sz w:val="22"/>
          <w:szCs w:val="22"/>
        </w:rPr>
        <w:t>During the period under review, Morocco became a party to</w:t>
      </w:r>
      <w:r w:rsidRPr="003210DE">
        <w:rPr>
          <w:b w:val="0"/>
          <w:sz w:val="22"/>
          <w:szCs w:val="22"/>
        </w:rPr>
        <w:t xml:space="preserve"> </w:t>
      </w:r>
      <w:r w:rsidRPr="00E4019D">
        <w:rPr>
          <w:b w:val="0"/>
          <w:sz w:val="22"/>
          <w:szCs w:val="22"/>
        </w:rPr>
        <w:t>ICCPR-OP 1</w:t>
      </w:r>
      <w:r w:rsidR="00A96DFB">
        <w:rPr>
          <w:b w:val="0"/>
          <w:sz w:val="22"/>
          <w:szCs w:val="22"/>
        </w:rPr>
        <w:t>, OP-CEDAW</w:t>
      </w:r>
      <w:r w:rsidRPr="00E4019D">
        <w:rPr>
          <w:b w:val="0"/>
          <w:sz w:val="22"/>
          <w:szCs w:val="22"/>
        </w:rPr>
        <w:t>.</w:t>
      </w:r>
      <w:r w:rsidR="002940DD" w:rsidRPr="00E4019D">
        <w:rPr>
          <w:b w:val="0"/>
          <w:sz w:val="22"/>
          <w:szCs w:val="22"/>
        </w:rPr>
        <w:tab/>
      </w:r>
    </w:p>
    <w:p w14:paraId="1F353718" w14:textId="574330A8" w:rsidR="00A02BFB" w:rsidRDefault="00A02BFB" w:rsidP="002940DD">
      <w:pPr>
        <w:pStyle w:val="H1G"/>
      </w:pPr>
      <w:r w:rsidRPr="002940DD">
        <w:t>B.</w:t>
      </w:r>
      <w:r w:rsidRPr="002940DD">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2940DD" w:rsidRPr="00A02BFB" w14:paraId="2E9D4C73" w14:textId="77777777" w:rsidTr="002940DD">
        <w:tc>
          <w:tcPr>
            <w:tcW w:w="2409" w:type="dxa"/>
            <w:tcBorders>
              <w:top w:val="single" w:sz="4" w:space="0" w:color="auto"/>
              <w:bottom w:val="single" w:sz="12" w:space="0" w:color="auto"/>
            </w:tcBorders>
            <w:shd w:val="clear" w:color="auto" w:fill="auto"/>
            <w:vAlign w:val="bottom"/>
          </w:tcPr>
          <w:p w14:paraId="578F5940" w14:textId="77777777" w:rsidR="002940DD" w:rsidRPr="008B4D7D" w:rsidRDefault="002940DD"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2940DD" w:rsidRPr="008B4D7D" w:rsidRDefault="002940DD"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2940DD" w:rsidRPr="008B4D7D" w:rsidRDefault="002940DD" w:rsidP="008B4D7D">
            <w:pPr>
              <w:spacing w:before="80" w:after="80" w:line="200" w:lineRule="exact"/>
              <w:ind w:right="113"/>
              <w:rPr>
                <w:i/>
                <w:sz w:val="16"/>
              </w:rPr>
            </w:pPr>
            <w:r w:rsidRPr="008B4D7D">
              <w:rPr>
                <w:i/>
                <w:sz w:val="16"/>
              </w:rPr>
              <w:t>Not ratified</w:t>
            </w:r>
          </w:p>
        </w:tc>
      </w:tr>
      <w:tr w:rsidR="002940DD" w:rsidRPr="00A02BFB" w14:paraId="59EB46AA" w14:textId="77777777" w:rsidTr="002940DD">
        <w:trPr>
          <w:trHeight w:hRule="exact" w:val="113"/>
        </w:trPr>
        <w:tc>
          <w:tcPr>
            <w:tcW w:w="2409" w:type="dxa"/>
            <w:shd w:val="clear" w:color="auto" w:fill="auto"/>
            <w:vAlign w:val="bottom"/>
          </w:tcPr>
          <w:p w14:paraId="638A92BE" w14:textId="77777777" w:rsidR="002940DD" w:rsidRPr="008B4D7D" w:rsidRDefault="002940DD" w:rsidP="008B4D7D">
            <w:pPr>
              <w:spacing w:before="80" w:after="80" w:line="200" w:lineRule="exact"/>
              <w:ind w:right="113"/>
              <w:rPr>
                <w:i/>
                <w:sz w:val="16"/>
              </w:rPr>
            </w:pPr>
          </w:p>
        </w:tc>
        <w:tc>
          <w:tcPr>
            <w:tcW w:w="2409" w:type="dxa"/>
            <w:shd w:val="clear" w:color="auto" w:fill="auto"/>
            <w:vAlign w:val="bottom"/>
          </w:tcPr>
          <w:p w14:paraId="562C815A" w14:textId="77777777" w:rsidR="002940DD" w:rsidRPr="008B4D7D" w:rsidRDefault="002940DD" w:rsidP="008B4D7D">
            <w:pPr>
              <w:spacing w:before="80" w:after="80" w:line="200" w:lineRule="exact"/>
              <w:ind w:right="113"/>
              <w:rPr>
                <w:i/>
                <w:sz w:val="16"/>
              </w:rPr>
            </w:pPr>
          </w:p>
        </w:tc>
        <w:tc>
          <w:tcPr>
            <w:tcW w:w="2410" w:type="dxa"/>
            <w:shd w:val="clear" w:color="auto" w:fill="auto"/>
            <w:vAlign w:val="bottom"/>
          </w:tcPr>
          <w:p w14:paraId="210F1026" w14:textId="77777777" w:rsidR="002940DD" w:rsidRPr="008B4D7D" w:rsidRDefault="002940DD" w:rsidP="008B4D7D">
            <w:pPr>
              <w:spacing w:before="80" w:after="80" w:line="200" w:lineRule="exact"/>
              <w:ind w:right="113"/>
              <w:rPr>
                <w:i/>
                <w:sz w:val="16"/>
              </w:rPr>
            </w:pPr>
          </w:p>
        </w:tc>
      </w:tr>
      <w:tr w:rsidR="002940DD" w:rsidRPr="00A02BFB" w14:paraId="72D9CAF4" w14:textId="77777777" w:rsidTr="002940DD">
        <w:tc>
          <w:tcPr>
            <w:tcW w:w="2409" w:type="dxa"/>
            <w:shd w:val="clear" w:color="auto" w:fill="auto"/>
          </w:tcPr>
          <w:p w14:paraId="3202BED3" w14:textId="77777777" w:rsidR="002940DD" w:rsidRPr="008B4D7D" w:rsidRDefault="002940DD"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2E5F810A" w14:textId="77777777" w:rsidR="002940DD" w:rsidRPr="00A02BFB" w:rsidRDefault="002940DD"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2940DD" w:rsidRPr="00A02BFB" w:rsidRDefault="002940DD" w:rsidP="008B4D7D">
            <w:pPr>
              <w:spacing w:before="40" w:after="120"/>
              <w:ind w:right="113"/>
            </w:pPr>
          </w:p>
        </w:tc>
      </w:tr>
      <w:tr w:rsidR="002940DD" w:rsidRPr="00A02BFB" w14:paraId="26448E00" w14:textId="77777777" w:rsidTr="002940DD">
        <w:tc>
          <w:tcPr>
            <w:tcW w:w="2409" w:type="dxa"/>
            <w:shd w:val="clear" w:color="auto" w:fill="auto"/>
          </w:tcPr>
          <w:p w14:paraId="284BE01D" w14:textId="77777777" w:rsidR="002940DD" w:rsidRPr="00A02BFB" w:rsidRDefault="002940DD" w:rsidP="008B4D7D">
            <w:pPr>
              <w:spacing w:before="40" w:after="120"/>
              <w:ind w:right="113"/>
            </w:pPr>
          </w:p>
        </w:tc>
        <w:tc>
          <w:tcPr>
            <w:tcW w:w="2409" w:type="dxa"/>
            <w:shd w:val="clear" w:color="auto" w:fill="auto"/>
          </w:tcPr>
          <w:p w14:paraId="01E17A8D" w14:textId="720ACF41" w:rsidR="002940DD" w:rsidRPr="00A02BFB" w:rsidRDefault="002940DD" w:rsidP="008B4D7D">
            <w:pPr>
              <w:spacing w:before="40" w:after="120"/>
              <w:ind w:right="113"/>
            </w:pPr>
            <w:r w:rsidRPr="00A02BFB">
              <w:t xml:space="preserve">Geneva Conventions of </w:t>
            </w:r>
            <w:r>
              <w:br/>
            </w:r>
            <w:r w:rsidRPr="00A02BFB">
              <w:t>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2940DD" w:rsidRPr="00A02BFB" w:rsidRDefault="002940DD" w:rsidP="008B4D7D">
            <w:pPr>
              <w:spacing w:before="40" w:after="120"/>
              <w:ind w:right="113"/>
            </w:pPr>
          </w:p>
        </w:tc>
      </w:tr>
      <w:tr w:rsidR="002940DD" w:rsidRPr="00A02BFB" w14:paraId="46E89CF9" w14:textId="77777777" w:rsidTr="002940DD">
        <w:tc>
          <w:tcPr>
            <w:tcW w:w="2409" w:type="dxa"/>
            <w:shd w:val="clear" w:color="auto" w:fill="auto"/>
          </w:tcPr>
          <w:p w14:paraId="3FD2EA96" w14:textId="77777777" w:rsidR="002940DD" w:rsidRPr="00A02BFB" w:rsidRDefault="002940DD" w:rsidP="008B4D7D">
            <w:pPr>
              <w:spacing w:before="40" w:after="120"/>
              <w:ind w:right="113"/>
            </w:pPr>
          </w:p>
        </w:tc>
        <w:tc>
          <w:tcPr>
            <w:tcW w:w="2409" w:type="dxa"/>
            <w:shd w:val="clear" w:color="auto" w:fill="auto"/>
          </w:tcPr>
          <w:p w14:paraId="197E5403" w14:textId="72F4D0B5" w:rsidR="002940DD" w:rsidRPr="00A02BFB" w:rsidRDefault="002940DD" w:rsidP="008B4D7D">
            <w:pPr>
              <w:spacing w:before="40" w:after="120"/>
              <w:ind w:right="113"/>
            </w:pPr>
          </w:p>
        </w:tc>
        <w:tc>
          <w:tcPr>
            <w:tcW w:w="2410" w:type="dxa"/>
            <w:shd w:val="clear" w:color="auto" w:fill="auto"/>
          </w:tcPr>
          <w:p w14:paraId="57A74400" w14:textId="4AAACDD7" w:rsidR="002940DD" w:rsidRPr="00A02BFB" w:rsidRDefault="002940DD" w:rsidP="008B4D7D">
            <w:pPr>
              <w:spacing w:before="40" w:after="120"/>
              <w:ind w:right="113"/>
            </w:pPr>
            <w:r w:rsidRPr="00A02BFB">
              <w:t>Rome Statute of the International Criminal Court</w:t>
            </w:r>
          </w:p>
        </w:tc>
      </w:tr>
      <w:tr w:rsidR="002940DD" w:rsidRPr="00A02BFB" w14:paraId="6AA3F439" w14:textId="77777777" w:rsidTr="002940DD">
        <w:tc>
          <w:tcPr>
            <w:tcW w:w="2409" w:type="dxa"/>
            <w:shd w:val="clear" w:color="auto" w:fill="auto"/>
          </w:tcPr>
          <w:p w14:paraId="64DAE8A7" w14:textId="77777777" w:rsidR="002940DD" w:rsidRPr="00A02BFB" w:rsidRDefault="002940DD" w:rsidP="008B4D7D">
            <w:pPr>
              <w:spacing w:before="40" w:after="120"/>
              <w:ind w:right="113"/>
            </w:pPr>
          </w:p>
        </w:tc>
        <w:tc>
          <w:tcPr>
            <w:tcW w:w="2409" w:type="dxa"/>
            <w:shd w:val="clear" w:color="auto" w:fill="auto"/>
          </w:tcPr>
          <w:p w14:paraId="3D1C3399" w14:textId="791647C7" w:rsidR="002940DD" w:rsidRPr="00A02BFB" w:rsidRDefault="002940DD" w:rsidP="008B4D7D">
            <w:pPr>
              <w:spacing w:before="40" w:after="120"/>
              <w:ind w:right="113"/>
            </w:pPr>
          </w:p>
        </w:tc>
        <w:tc>
          <w:tcPr>
            <w:tcW w:w="2410" w:type="dxa"/>
            <w:shd w:val="clear" w:color="auto" w:fill="auto"/>
          </w:tcPr>
          <w:p w14:paraId="1E8B8CC4" w14:textId="23BDE847" w:rsidR="002940DD" w:rsidRPr="00A02BFB" w:rsidRDefault="002940DD" w:rsidP="008B4D7D">
            <w:pPr>
              <w:spacing w:before="40" w:after="120"/>
              <w:ind w:right="113"/>
            </w:pPr>
            <w:r w:rsidRPr="00A02BFB">
              <w:t xml:space="preserve">Conventions on refugees and </w:t>
            </w:r>
            <w:r>
              <w:br/>
            </w:r>
            <w:r w:rsidRPr="00A02BFB">
              <w:t>stateless persons</w:t>
            </w:r>
            <w:r w:rsidRPr="005534E1">
              <w:rPr>
                <w:rStyle w:val="EndnoteReference"/>
              </w:rPr>
              <w:endnoteReference w:id="6"/>
            </w:r>
          </w:p>
        </w:tc>
      </w:tr>
      <w:tr w:rsidR="002940DD" w:rsidRPr="00A02BFB" w14:paraId="5040CAE8" w14:textId="77777777" w:rsidTr="002940DD">
        <w:tc>
          <w:tcPr>
            <w:tcW w:w="2409" w:type="dxa"/>
            <w:shd w:val="clear" w:color="auto" w:fill="auto"/>
          </w:tcPr>
          <w:p w14:paraId="2EDD1150" w14:textId="77777777" w:rsidR="002940DD" w:rsidRPr="00A02BFB" w:rsidRDefault="002940DD" w:rsidP="008B4D7D">
            <w:pPr>
              <w:spacing w:before="40" w:after="120"/>
              <w:ind w:right="113"/>
            </w:pPr>
          </w:p>
        </w:tc>
        <w:tc>
          <w:tcPr>
            <w:tcW w:w="2409" w:type="dxa"/>
            <w:shd w:val="clear" w:color="auto" w:fill="auto"/>
          </w:tcPr>
          <w:p w14:paraId="71EE0566" w14:textId="77777777" w:rsidR="002940DD" w:rsidRPr="00A02BFB" w:rsidRDefault="002940DD"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2940DD" w:rsidRPr="00A02BFB" w:rsidRDefault="002940DD" w:rsidP="008B4D7D">
            <w:pPr>
              <w:spacing w:before="40" w:after="120"/>
              <w:ind w:right="113"/>
            </w:pPr>
          </w:p>
        </w:tc>
      </w:tr>
      <w:tr w:rsidR="002940DD" w:rsidRPr="00A02BFB" w14:paraId="19C0951F" w14:textId="77777777" w:rsidTr="002940DD">
        <w:tc>
          <w:tcPr>
            <w:tcW w:w="2409" w:type="dxa"/>
            <w:shd w:val="clear" w:color="auto" w:fill="auto"/>
          </w:tcPr>
          <w:p w14:paraId="60B51672" w14:textId="77777777" w:rsidR="002940DD" w:rsidRPr="00A02BFB" w:rsidRDefault="002940DD" w:rsidP="008B4D7D">
            <w:pPr>
              <w:spacing w:before="40" w:after="120"/>
              <w:ind w:right="113"/>
            </w:pPr>
          </w:p>
        </w:tc>
        <w:tc>
          <w:tcPr>
            <w:tcW w:w="2409" w:type="dxa"/>
            <w:shd w:val="clear" w:color="auto" w:fill="auto"/>
          </w:tcPr>
          <w:p w14:paraId="1E2B1066" w14:textId="77777777" w:rsidR="002940DD" w:rsidRPr="00A02BFB" w:rsidRDefault="002940DD"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2940DD" w:rsidRPr="00A02BFB" w:rsidRDefault="002940DD" w:rsidP="008B4D7D">
            <w:pPr>
              <w:spacing w:before="40" w:after="120"/>
              <w:ind w:right="113"/>
            </w:pPr>
          </w:p>
        </w:tc>
      </w:tr>
      <w:tr w:rsidR="002940DD" w:rsidRPr="00A02BFB" w14:paraId="6AABD42C" w14:textId="77777777" w:rsidTr="002940DD">
        <w:tc>
          <w:tcPr>
            <w:tcW w:w="2409" w:type="dxa"/>
            <w:tcBorders>
              <w:bottom w:val="single" w:sz="12" w:space="0" w:color="auto"/>
            </w:tcBorders>
            <w:shd w:val="clear" w:color="auto" w:fill="auto"/>
          </w:tcPr>
          <w:p w14:paraId="2954E0B1" w14:textId="77777777" w:rsidR="002940DD" w:rsidRPr="00A02BFB" w:rsidRDefault="002940DD" w:rsidP="008B4D7D">
            <w:pPr>
              <w:spacing w:before="40" w:after="120"/>
              <w:ind w:right="113"/>
            </w:pPr>
          </w:p>
        </w:tc>
        <w:tc>
          <w:tcPr>
            <w:tcW w:w="2409" w:type="dxa"/>
            <w:tcBorders>
              <w:bottom w:val="single" w:sz="12" w:space="0" w:color="auto"/>
            </w:tcBorders>
            <w:shd w:val="clear" w:color="auto" w:fill="auto"/>
          </w:tcPr>
          <w:p w14:paraId="383CB739" w14:textId="666068C2" w:rsidR="002940DD" w:rsidRPr="00574F7B" w:rsidRDefault="002940DD" w:rsidP="00574F7B">
            <w:pPr>
              <w:spacing w:before="40" w:after="120"/>
              <w:ind w:right="113"/>
            </w:pPr>
          </w:p>
        </w:tc>
        <w:tc>
          <w:tcPr>
            <w:tcW w:w="2410" w:type="dxa"/>
            <w:tcBorders>
              <w:bottom w:val="single" w:sz="12" w:space="0" w:color="auto"/>
            </w:tcBorders>
            <w:shd w:val="clear" w:color="auto" w:fill="auto"/>
          </w:tcPr>
          <w:p w14:paraId="2382C427" w14:textId="1361B9B8" w:rsidR="002940DD" w:rsidRPr="00CD50A9" w:rsidRDefault="002940DD" w:rsidP="008B4D7D">
            <w:pPr>
              <w:spacing w:before="40" w:after="120"/>
              <w:ind w:right="113"/>
            </w:pPr>
            <w:r>
              <w:t xml:space="preserve">ILO Conventions Nos. 169, </w:t>
            </w:r>
            <w:r w:rsidRPr="00A02BFB">
              <w:t>189</w:t>
            </w:r>
            <w:r>
              <w:t xml:space="preserve"> and 190 and Protocol </w:t>
            </w:r>
            <w:r>
              <w:rPr>
                <w:lang w:val="en"/>
              </w:rPr>
              <w:t>029</w:t>
            </w:r>
            <w:r w:rsidRPr="005534E1">
              <w:rPr>
                <w:rStyle w:val="EndnoteReference"/>
              </w:rPr>
              <w:endnoteReference w:id="9"/>
            </w:r>
          </w:p>
        </w:tc>
      </w:tr>
    </w:tbl>
    <w:p w14:paraId="5CF78B2D" w14:textId="6DA26849" w:rsidR="00A02BFB" w:rsidRPr="00A02BFB" w:rsidRDefault="00274EA9" w:rsidP="002940DD">
      <w:pPr>
        <w:pStyle w:val="HChG"/>
      </w:pPr>
      <w:r>
        <w:rPr>
          <w:szCs w:val="24"/>
        </w:rPr>
        <w:tab/>
      </w:r>
      <w:r w:rsidR="00A02BFB" w:rsidRPr="00A02BFB">
        <w:rPr>
          <w:szCs w:val="24"/>
        </w:rPr>
        <w:t>II.</w:t>
      </w:r>
      <w:r w:rsidR="00A02BFB" w:rsidRPr="00A02BFB">
        <w:rPr>
          <w:szCs w:val="24"/>
        </w:rPr>
        <w:tab/>
      </w:r>
      <w:r w:rsidR="00A02BFB" w:rsidRPr="002940DD">
        <w:t>Cooperation</w:t>
      </w:r>
      <w:r w:rsidR="00A02BFB" w:rsidRPr="00A02BFB">
        <w:t xml:space="preserve"> with human rights mechanisms</w:t>
      </w:r>
      <w:r w:rsidR="00A3619D">
        <w:t xml:space="preserve"> and bodies</w:t>
      </w:r>
    </w:p>
    <w:p w14:paraId="1FA32C78" w14:textId="77777777" w:rsidR="00A02BFB" w:rsidRPr="00A02BFB" w:rsidRDefault="00A02BFB" w:rsidP="002940DD">
      <w:pPr>
        <w:pStyle w:val="H1G"/>
      </w:pPr>
      <w:r w:rsidRPr="00A02BFB">
        <w:tab/>
      </w:r>
      <w:bookmarkStart w:id="1" w:name="II_A_Cooperation_with_treaty_bodies"/>
      <w:r w:rsidRPr="00A02BFB">
        <w:t>A.</w:t>
      </w:r>
      <w:r w:rsidRPr="00A02BFB">
        <w:tab/>
      </w:r>
      <w:bookmarkEnd w:id="1"/>
      <w:r w:rsidRPr="002940DD">
        <w:t>Cooperation</w:t>
      </w:r>
      <w:r w:rsidRPr="00A02BFB">
        <w:t xml:space="preserve"> with treaty bodies</w:t>
      </w:r>
      <w:r w:rsidRPr="005534E1">
        <w:rPr>
          <w:rStyle w:val="EndnoteReference"/>
          <w:b w:val="0"/>
          <w:bCs/>
        </w:rPr>
        <w:endnoteReference w:id="10"/>
      </w:r>
    </w:p>
    <w:p w14:paraId="51EDB961" w14:textId="3408F02A" w:rsidR="00A02BFB" w:rsidRPr="00A02BFB" w:rsidRDefault="00A02BFB" w:rsidP="002940DD">
      <w:pPr>
        <w:pStyle w:val="H23G"/>
      </w:pPr>
      <w:r w:rsidRPr="00A02BFB">
        <w:tab/>
      </w:r>
      <w:bookmarkStart w:id="2" w:name="Table_TB_reporting_status"/>
      <w:r w:rsidR="00CA2E07">
        <w:tab/>
      </w:r>
      <w:r w:rsidRPr="00A02BFB">
        <w:t xml:space="preserve">Reporting </w:t>
      </w:r>
      <w:r w:rsidRPr="002940DD">
        <w:t>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2940DD" w14:paraId="53E27A3F" w14:textId="77777777" w:rsidTr="002940DD">
        <w:tc>
          <w:tcPr>
            <w:tcW w:w="1928" w:type="dxa"/>
            <w:tcBorders>
              <w:top w:val="single" w:sz="4" w:space="0" w:color="auto"/>
              <w:bottom w:val="single" w:sz="12" w:space="0" w:color="auto"/>
            </w:tcBorders>
            <w:shd w:val="clear" w:color="auto" w:fill="auto"/>
            <w:vAlign w:val="bottom"/>
          </w:tcPr>
          <w:p w14:paraId="27EDAA83" w14:textId="77777777" w:rsidR="00A02BFB" w:rsidRPr="002940DD" w:rsidRDefault="00A02BFB" w:rsidP="002940DD">
            <w:pPr>
              <w:spacing w:before="80" w:after="80" w:line="200" w:lineRule="exact"/>
              <w:ind w:right="113"/>
              <w:rPr>
                <w:i/>
                <w:sz w:val="16"/>
              </w:rPr>
            </w:pPr>
            <w:r w:rsidRPr="002940D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2940DD" w:rsidRDefault="00A02BFB" w:rsidP="002940DD">
            <w:pPr>
              <w:spacing w:before="80" w:after="80" w:line="200" w:lineRule="exact"/>
              <w:ind w:right="113"/>
              <w:rPr>
                <w:i/>
                <w:sz w:val="16"/>
              </w:rPr>
            </w:pPr>
            <w:r w:rsidRPr="002940D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2940DD" w:rsidRDefault="00A02BFB" w:rsidP="002940DD">
            <w:pPr>
              <w:spacing w:before="80" w:after="80" w:line="200" w:lineRule="exact"/>
              <w:ind w:right="113"/>
              <w:rPr>
                <w:i/>
                <w:sz w:val="16"/>
              </w:rPr>
            </w:pPr>
            <w:r w:rsidRPr="002940D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2940DD" w:rsidRDefault="00A02BFB" w:rsidP="002940DD">
            <w:pPr>
              <w:spacing w:before="80" w:after="80" w:line="200" w:lineRule="exact"/>
              <w:ind w:right="113"/>
              <w:rPr>
                <w:i/>
                <w:sz w:val="16"/>
              </w:rPr>
            </w:pPr>
            <w:r w:rsidRPr="002940D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2940DD" w:rsidRDefault="00A02BFB" w:rsidP="002940DD">
            <w:pPr>
              <w:spacing w:before="80" w:after="80" w:line="200" w:lineRule="exact"/>
              <w:ind w:right="113"/>
              <w:rPr>
                <w:i/>
                <w:sz w:val="16"/>
              </w:rPr>
            </w:pPr>
            <w:r w:rsidRPr="002940DD">
              <w:rPr>
                <w:i/>
                <w:sz w:val="16"/>
              </w:rPr>
              <w:t>Reporting status</w:t>
            </w:r>
          </w:p>
        </w:tc>
      </w:tr>
      <w:tr w:rsidR="002940DD" w:rsidRPr="002940DD" w14:paraId="47DA1A45" w14:textId="77777777" w:rsidTr="002940DD">
        <w:trPr>
          <w:trHeight w:hRule="exact" w:val="113"/>
        </w:trPr>
        <w:tc>
          <w:tcPr>
            <w:tcW w:w="1928" w:type="dxa"/>
            <w:tcBorders>
              <w:top w:val="single" w:sz="12" w:space="0" w:color="auto"/>
            </w:tcBorders>
            <w:shd w:val="clear" w:color="auto" w:fill="auto"/>
          </w:tcPr>
          <w:p w14:paraId="080FDA55" w14:textId="77777777" w:rsidR="002940DD" w:rsidRPr="002940DD" w:rsidRDefault="002940DD" w:rsidP="002940DD">
            <w:pPr>
              <w:spacing w:before="40" w:after="120"/>
              <w:ind w:right="113"/>
            </w:pPr>
          </w:p>
        </w:tc>
        <w:tc>
          <w:tcPr>
            <w:tcW w:w="1928" w:type="dxa"/>
            <w:tcBorders>
              <w:top w:val="single" w:sz="12" w:space="0" w:color="auto"/>
            </w:tcBorders>
            <w:shd w:val="clear" w:color="auto" w:fill="auto"/>
          </w:tcPr>
          <w:p w14:paraId="63379D55" w14:textId="77777777" w:rsidR="002940DD" w:rsidRPr="002940DD" w:rsidRDefault="002940DD" w:rsidP="002940DD">
            <w:pPr>
              <w:spacing w:before="40" w:after="120"/>
              <w:ind w:right="113"/>
            </w:pPr>
          </w:p>
        </w:tc>
        <w:tc>
          <w:tcPr>
            <w:tcW w:w="1927" w:type="dxa"/>
            <w:tcBorders>
              <w:top w:val="single" w:sz="12" w:space="0" w:color="auto"/>
            </w:tcBorders>
            <w:shd w:val="clear" w:color="auto" w:fill="auto"/>
          </w:tcPr>
          <w:p w14:paraId="679BB765" w14:textId="77777777" w:rsidR="002940DD" w:rsidRPr="002940DD" w:rsidRDefault="002940DD" w:rsidP="002940DD">
            <w:pPr>
              <w:spacing w:before="40" w:after="120"/>
              <w:ind w:right="113"/>
            </w:pPr>
          </w:p>
        </w:tc>
        <w:tc>
          <w:tcPr>
            <w:tcW w:w="1927" w:type="dxa"/>
            <w:tcBorders>
              <w:top w:val="single" w:sz="12" w:space="0" w:color="auto"/>
            </w:tcBorders>
            <w:shd w:val="clear" w:color="auto" w:fill="auto"/>
          </w:tcPr>
          <w:p w14:paraId="5BD77EA6" w14:textId="77777777" w:rsidR="002940DD" w:rsidRPr="002940DD" w:rsidRDefault="002940DD" w:rsidP="002940DD">
            <w:pPr>
              <w:spacing w:before="40" w:after="120"/>
              <w:ind w:right="113"/>
            </w:pPr>
          </w:p>
        </w:tc>
        <w:tc>
          <w:tcPr>
            <w:tcW w:w="1927" w:type="dxa"/>
            <w:tcBorders>
              <w:top w:val="single" w:sz="12" w:space="0" w:color="auto"/>
            </w:tcBorders>
            <w:shd w:val="clear" w:color="auto" w:fill="auto"/>
          </w:tcPr>
          <w:p w14:paraId="752281CA" w14:textId="77777777" w:rsidR="002940DD" w:rsidRPr="002940DD" w:rsidRDefault="002940DD" w:rsidP="002940DD">
            <w:pPr>
              <w:spacing w:before="40" w:after="120"/>
              <w:ind w:right="113"/>
            </w:pPr>
          </w:p>
        </w:tc>
      </w:tr>
      <w:tr w:rsidR="008B4D7D" w:rsidRPr="002940DD" w14:paraId="1E4DE53B" w14:textId="77777777" w:rsidTr="002940DD">
        <w:tc>
          <w:tcPr>
            <w:tcW w:w="1928" w:type="dxa"/>
            <w:shd w:val="clear" w:color="auto" w:fill="auto"/>
          </w:tcPr>
          <w:p w14:paraId="6EC3F4DD" w14:textId="77777777" w:rsidR="00A02BFB" w:rsidRPr="002940DD" w:rsidRDefault="00A02BFB" w:rsidP="002940DD">
            <w:pPr>
              <w:spacing w:before="40" w:after="120"/>
              <w:ind w:right="113"/>
            </w:pPr>
            <w:r w:rsidRPr="002940DD">
              <w:t>CERD</w:t>
            </w:r>
          </w:p>
        </w:tc>
        <w:tc>
          <w:tcPr>
            <w:tcW w:w="1928" w:type="dxa"/>
            <w:shd w:val="clear" w:color="auto" w:fill="auto"/>
          </w:tcPr>
          <w:p w14:paraId="6E95AD6E" w14:textId="5CC4DC49" w:rsidR="00A02BFB" w:rsidRPr="002940DD" w:rsidRDefault="006B7016" w:rsidP="002940DD">
            <w:pPr>
              <w:spacing w:before="40" w:after="120"/>
              <w:ind w:right="113"/>
            </w:pPr>
            <w:r w:rsidRPr="002940DD">
              <w:t>--</w:t>
            </w:r>
          </w:p>
        </w:tc>
        <w:tc>
          <w:tcPr>
            <w:tcW w:w="1927" w:type="dxa"/>
            <w:shd w:val="clear" w:color="auto" w:fill="auto"/>
          </w:tcPr>
          <w:p w14:paraId="7F2B4B92" w14:textId="64B75195" w:rsidR="00A02BFB" w:rsidRPr="002940DD" w:rsidRDefault="006B7016" w:rsidP="002940DD">
            <w:pPr>
              <w:spacing w:before="40" w:after="120"/>
              <w:ind w:right="113"/>
            </w:pPr>
            <w:r w:rsidRPr="002940DD">
              <w:t>2020</w:t>
            </w:r>
          </w:p>
        </w:tc>
        <w:tc>
          <w:tcPr>
            <w:tcW w:w="1927" w:type="dxa"/>
            <w:shd w:val="clear" w:color="auto" w:fill="auto"/>
          </w:tcPr>
          <w:p w14:paraId="3AFF0E8F" w14:textId="0360E7BF" w:rsidR="00A02BFB" w:rsidRPr="002940DD" w:rsidRDefault="006B7016" w:rsidP="002940DD">
            <w:pPr>
              <w:spacing w:before="40" w:after="120"/>
              <w:ind w:right="113"/>
            </w:pPr>
            <w:r w:rsidRPr="002940DD">
              <w:t>--</w:t>
            </w:r>
          </w:p>
        </w:tc>
        <w:tc>
          <w:tcPr>
            <w:tcW w:w="1927" w:type="dxa"/>
            <w:shd w:val="clear" w:color="auto" w:fill="auto"/>
          </w:tcPr>
          <w:p w14:paraId="65DE5ACA" w14:textId="739A0929" w:rsidR="00A02BFB" w:rsidRPr="002940DD" w:rsidRDefault="006B7016" w:rsidP="002940DD">
            <w:pPr>
              <w:spacing w:before="40" w:after="120"/>
              <w:ind w:right="113"/>
            </w:pPr>
            <w:r w:rsidRPr="002940DD">
              <w:t>Nineteenth to twenty-first reports pending consideration.</w:t>
            </w:r>
          </w:p>
        </w:tc>
      </w:tr>
      <w:tr w:rsidR="008B4D7D" w:rsidRPr="002940DD" w14:paraId="58AC300D" w14:textId="77777777" w:rsidTr="002940DD">
        <w:tc>
          <w:tcPr>
            <w:tcW w:w="1928" w:type="dxa"/>
            <w:shd w:val="clear" w:color="auto" w:fill="auto"/>
          </w:tcPr>
          <w:p w14:paraId="2D5FC6DA" w14:textId="77777777" w:rsidR="00A02BFB" w:rsidRPr="002940DD" w:rsidRDefault="00A02BFB" w:rsidP="002940DD">
            <w:pPr>
              <w:spacing w:before="40" w:after="120"/>
              <w:ind w:right="113"/>
            </w:pPr>
            <w:r w:rsidRPr="002940DD">
              <w:t>CESCR</w:t>
            </w:r>
          </w:p>
        </w:tc>
        <w:tc>
          <w:tcPr>
            <w:tcW w:w="1928" w:type="dxa"/>
            <w:shd w:val="clear" w:color="auto" w:fill="auto"/>
          </w:tcPr>
          <w:p w14:paraId="4E5C586F" w14:textId="3FAE9EAB" w:rsidR="00A02BFB" w:rsidRPr="002940DD" w:rsidRDefault="00E76ECE" w:rsidP="002940DD">
            <w:pPr>
              <w:spacing w:before="40" w:after="120"/>
              <w:ind w:right="113"/>
            </w:pPr>
            <w:r w:rsidRPr="002940DD">
              <w:t>October 2015</w:t>
            </w:r>
          </w:p>
        </w:tc>
        <w:tc>
          <w:tcPr>
            <w:tcW w:w="1927" w:type="dxa"/>
            <w:shd w:val="clear" w:color="auto" w:fill="auto"/>
          </w:tcPr>
          <w:p w14:paraId="47B97FDA" w14:textId="7A14FB37" w:rsidR="00A02BFB" w:rsidRPr="002940DD" w:rsidRDefault="00E76ECE" w:rsidP="002940DD">
            <w:pPr>
              <w:spacing w:before="40" w:after="120"/>
              <w:ind w:right="113"/>
            </w:pPr>
            <w:r w:rsidRPr="002940DD">
              <w:t>--</w:t>
            </w:r>
          </w:p>
        </w:tc>
        <w:tc>
          <w:tcPr>
            <w:tcW w:w="1927" w:type="dxa"/>
            <w:shd w:val="clear" w:color="auto" w:fill="auto"/>
          </w:tcPr>
          <w:p w14:paraId="326AACC2" w14:textId="2C974EA4" w:rsidR="00A02BFB" w:rsidRPr="002940DD" w:rsidRDefault="00E76ECE" w:rsidP="002940DD">
            <w:pPr>
              <w:spacing w:before="40" w:after="120"/>
              <w:ind w:right="113"/>
            </w:pPr>
            <w:r w:rsidRPr="002940DD">
              <w:t>--</w:t>
            </w:r>
          </w:p>
        </w:tc>
        <w:tc>
          <w:tcPr>
            <w:tcW w:w="1927" w:type="dxa"/>
            <w:shd w:val="clear" w:color="auto" w:fill="auto"/>
          </w:tcPr>
          <w:p w14:paraId="41724ACB" w14:textId="282D7E8F" w:rsidR="00A02BFB" w:rsidRPr="002940DD" w:rsidRDefault="00E76ECE" w:rsidP="002940DD">
            <w:pPr>
              <w:spacing w:before="40" w:after="120"/>
              <w:ind w:right="113"/>
            </w:pPr>
            <w:r w:rsidRPr="002940DD">
              <w:t>Fifth report overdue since 2020.</w:t>
            </w:r>
          </w:p>
        </w:tc>
      </w:tr>
      <w:tr w:rsidR="008B4D7D" w:rsidRPr="002940DD" w14:paraId="21E3975A" w14:textId="77777777" w:rsidTr="002940DD">
        <w:tc>
          <w:tcPr>
            <w:tcW w:w="1928" w:type="dxa"/>
            <w:shd w:val="clear" w:color="auto" w:fill="auto"/>
          </w:tcPr>
          <w:p w14:paraId="60BC488C" w14:textId="77777777" w:rsidR="00A02BFB" w:rsidRPr="002940DD" w:rsidRDefault="00A02BFB" w:rsidP="002940DD">
            <w:pPr>
              <w:spacing w:before="40" w:after="120"/>
              <w:ind w:right="113"/>
            </w:pPr>
            <w:r w:rsidRPr="002940DD">
              <w:t>HR Committee</w:t>
            </w:r>
          </w:p>
        </w:tc>
        <w:tc>
          <w:tcPr>
            <w:tcW w:w="1928" w:type="dxa"/>
            <w:shd w:val="clear" w:color="auto" w:fill="auto"/>
          </w:tcPr>
          <w:p w14:paraId="32381D4B" w14:textId="1F0D5AE4" w:rsidR="00A02BFB" w:rsidRPr="002940DD" w:rsidRDefault="0062506F" w:rsidP="002940DD">
            <w:pPr>
              <w:spacing w:before="40" w:after="120"/>
              <w:ind w:right="113"/>
            </w:pPr>
            <w:r w:rsidRPr="002940DD">
              <w:t>November 2016</w:t>
            </w:r>
          </w:p>
        </w:tc>
        <w:tc>
          <w:tcPr>
            <w:tcW w:w="1927" w:type="dxa"/>
            <w:shd w:val="clear" w:color="auto" w:fill="auto"/>
          </w:tcPr>
          <w:p w14:paraId="2DC89872" w14:textId="160004B0" w:rsidR="00A02BFB" w:rsidRPr="002940DD" w:rsidRDefault="0062506F" w:rsidP="002940DD">
            <w:pPr>
              <w:spacing w:before="40" w:after="120"/>
              <w:ind w:right="113"/>
            </w:pPr>
            <w:r w:rsidRPr="002940DD">
              <w:t>--</w:t>
            </w:r>
          </w:p>
        </w:tc>
        <w:tc>
          <w:tcPr>
            <w:tcW w:w="1927" w:type="dxa"/>
            <w:shd w:val="clear" w:color="auto" w:fill="auto"/>
          </w:tcPr>
          <w:p w14:paraId="038D0ADC" w14:textId="4EA6001F" w:rsidR="00A02BFB" w:rsidRPr="002940DD" w:rsidRDefault="0062506F" w:rsidP="002940DD">
            <w:pPr>
              <w:spacing w:before="40" w:after="120"/>
              <w:ind w:right="113"/>
            </w:pPr>
            <w:r w:rsidRPr="002940DD">
              <w:t>--</w:t>
            </w:r>
          </w:p>
        </w:tc>
        <w:tc>
          <w:tcPr>
            <w:tcW w:w="1927" w:type="dxa"/>
            <w:shd w:val="clear" w:color="auto" w:fill="auto"/>
          </w:tcPr>
          <w:p w14:paraId="54E64B4C" w14:textId="5ECD8DF8" w:rsidR="00A02BFB" w:rsidRPr="002940DD" w:rsidRDefault="0062506F" w:rsidP="002940DD">
            <w:pPr>
              <w:spacing w:before="40" w:after="120"/>
              <w:ind w:right="113"/>
            </w:pPr>
            <w:r w:rsidRPr="002940DD">
              <w:t>Seventh report overdue since 2020.</w:t>
            </w:r>
          </w:p>
        </w:tc>
      </w:tr>
      <w:tr w:rsidR="008B4D7D" w:rsidRPr="002940DD" w14:paraId="360016ED" w14:textId="77777777" w:rsidTr="002940DD">
        <w:tc>
          <w:tcPr>
            <w:tcW w:w="1928" w:type="dxa"/>
            <w:shd w:val="clear" w:color="auto" w:fill="auto"/>
          </w:tcPr>
          <w:p w14:paraId="33320B06" w14:textId="77777777" w:rsidR="00A02BFB" w:rsidRPr="002940DD" w:rsidRDefault="00A02BFB" w:rsidP="002940DD">
            <w:pPr>
              <w:spacing w:before="40" w:after="120"/>
              <w:ind w:right="113"/>
            </w:pPr>
            <w:r w:rsidRPr="002940DD">
              <w:t>CEDAW</w:t>
            </w:r>
          </w:p>
        </w:tc>
        <w:tc>
          <w:tcPr>
            <w:tcW w:w="1928" w:type="dxa"/>
            <w:shd w:val="clear" w:color="auto" w:fill="auto"/>
          </w:tcPr>
          <w:p w14:paraId="21DDA8EB" w14:textId="1B341E5E" w:rsidR="00A02BFB" w:rsidRPr="002940DD" w:rsidRDefault="00704DA6" w:rsidP="002940DD">
            <w:pPr>
              <w:spacing w:before="40" w:after="120"/>
              <w:ind w:right="113"/>
            </w:pPr>
            <w:r w:rsidRPr="002940DD">
              <w:t>--</w:t>
            </w:r>
          </w:p>
        </w:tc>
        <w:tc>
          <w:tcPr>
            <w:tcW w:w="1927" w:type="dxa"/>
            <w:shd w:val="clear" w:color="auto" w:fill="auto"/>
          </w:tcPr>
          <w:p w14:paraId="4FA5FAA4" w14:textId="4F2756C2" w:rsidR="00A02BFB" w:rsidRPr="002940DD" w:rsidRDefault="00704DA6" w:rsidP="002940DD">
            <w:pPr>
              <w:spacing w:before="40" w:after="120"/>
              <w:ind w:right="113"/>
            </w:pPr>
            <w:r w:rsidRPr="002940DD">
              <w:t>2020</w:t>
            </w:r>
          </w:p>
        </w:tc>
        <w:tc>
          <w:tcPr>
            <w:tcW w:w="1927" w:type="dxa"/>
            <w:shd w:val="clear" w:color="auto" w:fill="auto"/>
          </w:tcPr>
          <w:p w14:paraId="2D8D330E" w14:textId="5DA182D6" w:rsidR="00A02BFB" w:rsidRPr="002940DD" w:rsidRDefault="002529F5" w:rsidP="002940DD">
            <w:pPr>
              <w:spacing w:before="40" w:after="120"/>
              <w:ind w:right="113"/>
            </w:pPr>
            <w:r>
              <w:t xml:space="preserve">June </w:t>
            </w:r>
            <w:r w:rsidR="004063F5" w:rsidRPr="002940DD">
              <w:t>2022</w:t>
            </w:r>
          </w:p>
        </w:tc>
        <w:tc>
          <w:tcPr>
            <w:tcW w:w="1927" w:type="dxa"/>
            <w:shd w:val="clear" w:color="auto" w:fill="auto"/>
          </w:tcPr>
          <w:p w14:paraId="1CEC72E2" w14:textId="212E81DE" w:rsidR="00A02BFB" w:rsidRPr="00C77224" w:rsidRDefault="00C77224" w:rsidP="002940DD">
            <w:pPr>
              <w:spacing w:before="40" w:after="120"/>
              <w:ind w:right="113"/>
            </w:pPr>
            <w:r>
              <w:rPr>
                <w:color w:val="000000"/>
              </w:rPr>
              <w:t>S</w:t>
            </w:r>
            <w:r w:rsidRPr="00E4019D">
              <w:rPr>
                <w:color w:val="000000"/>
              </w:rPr>
              <w:t>eventh report</w:t>
            </w:r>
            <w:r>
              <w:rPr>
                <w:color w:val="000000"/>
              </w:rPr>
              <w:t xml:space="preserve"> </w:t>
            </w:r>
            <w:r w:rsidRPr="00E4019D">
              <w:rPr>
                <w:color w:val="000000"/>
              </w:rPr>
              <w:t xml:space="preserve">due </w:t>
            </w:r>
            <w:r w:rsidR="00D51EB1">
              <w:rPr>
                <w:color w:val="000000"/>
              </w:rPr>
              <w:br/>
            </w:r>
            <w:r w:rsidRPr="00E4019D">
              <w:rPr>
                <w:color w:val="000000"/>
              </w:rPr>
              <w:t>in 2026</w:t>
            </w:r>
            <w:r>
              <w:rPr>
                <w:color w:val="000000"/>
              </w:rPr>
              <w:t>.</w:t>
            </w:r>
          </w:p>
        </w:tc>
      </w:tr>
      <w:tr w:rsidR="008B4D7D" w:rsidRPr="002940DD" w14:paraId="0EB4D214" w14:textId="77777777" w:rsidTr="002940DD">
        <w:tc>
          <w:tcPr>
            <w:tcW w:w="1928" w:type="dxa"/>
            <w:shd w:val="clear" w:color="auto" w:fill="auto"/>
          </w:tcPr>
          <w:p w14:paraId="3C7C5F3C" w14:textId="77777777" w:rsidR="00A02BFB" w:rsidRPr="002940DD" w:rsidRDefault="00A02BFB" w:rsidP="002940DD">
            <w:pPr>
              <w:spacing w:before="40" w:after="120"/>
              <w:ind w:right="113"/>
            </w:pPr>
            <w:r w:rsidRPr="002940DD">
              <w:lastRenderedPageBreak/>
              <w:t>CAT</w:t>
            </w:r>
          </w:p>
        </w:tc>
        <w:tc>
          <w:tcPr>
            <w:tcW w:w="1928" w:type="dxa"/>
            <w:shd w:val="clear" w:color="auto" w:fill="auto"/>
          </w:tcPr>
          <w:p w14:paraId="0A5E522C" w14:textId="6C726359" w:rsidR="00A02BFB" w:rsidRPr="002940DD" w:rsidRDefault="0062506F" w:rsidP="002940DD">
            <w:pPr>
              <w:spacing w:before="40" w:after="120"/>
              <w:ind w:right="113"/>
            </w:pPr>
            <w:r w:rsidRPr="002940DD">
              <w:t>--</w:t>
            </w:r>
          </w:p>
        </w:tc>
        <w:tc>
          <w:tcPr>
            <w:tcW w:w="1927" w:type="dxa"/>
            <w:shd w:val="clear" w:color="auto" w:fill="auto"/>
          </w:tcPr>
          <w:p w14:paraId="5F831F80" w14:textId="73A8ADD7" w:rsidR="00A02BFB" w:rsidRPr="002940DD" w:rsidRDefault="0062506F" w:rsidP="002940DD">
            <w:pPr>
              <w:spacing w:before="40" w:after="120"/>
              <w:ind w:right="113"/>
            </w:pPr>
            <w:r w:rsidRPr="002940DD">
              <w:t>--</w:t>
            </w:r>
          </w:p>
        </w:tc>
        <w:tc>
          <w:tcPr>
            <w:tcW w:w="1927" w:type="dxa"/>
            <w:shd w:val="clear" w:color="auto" w:fill="auto"/>
          </w:tcPr>
          <w:p w14:paraId="445C5036" w14:textId="6C6D6544" w:rsidR="00A02BFB" w:rsidRPr="002940DD" w:rsidRDefault="0062506F" w:rsidP="002940DD">
            <w:pPr>
              <w:spacing w:before="40" w:after="120"/>
              <w:ind w:right="113"/>
            </w:pPr>
            <w:r w:rsidRPr="002940DD">
              <w:t>--</w:t>
            </w:r>
          </w:p>
        </w:tc>
        <w:tc>
          <w:tcPr>
            <w:tcW w:w="1927" w:type="dxa"/>
            <w:shd w:val="clear" w:color="auto" w:fill="auto"/>
          </w:tcPr>
          <w:p w14:paraId="247DF1E0" w14:textId="280C89CC" w:rsidR="00A02BFB" w:rsidRPr="002940DD" w:rsidRDefault="0062506F" w:rsidP="002940DD">
            <w:pPr>
              <w:spacing w:before="40" w:after="120"/>
              <w:ind w:right="113"/>
            </w:pPr>
            <w:r w:rsidRPr="002940DD">
              <w:t>Fifth report overdue since 2015.</w:t>
            </w:r>
          </w:p>
        </w:tc>
      </w:tr>
      <w:tr w:rsidR="008B4D7D" w:rsidRPr="002940DD" w14:paraId="23C350E4" w14:textId="77777777" w:rsidTr="002940DD">
        <w:tc>
          <w:tcPr>
            <w:tcW w:w="1928" w:type="dxa"/>
            <w:shd w:val="clear" w:color="auto" w:fill="auto"/>
          </w:tcPr>
          <w:p w14:paraId="49EC097B" w14:textId="77777777" w:rsidR="00A02BFB" w:rsidRPr="002940DD" w:rsidRDefault="00A02BFB" w:rsidP="002940DD">
            <w:pPr>
              <w:spacing w:before="40" w:after="120"/>
              <w:ind w:right="113"/>
            </w:pPr>
            <w:r w:rsidRPr="002940DD">
              <w:t>CRC</w:t>
            </w:r>
          </w:p>
        </w:tc>
        <w:tc>
          <w:tcPr>
            <w:tcW w:w="1928" w:type="dxa"/>
            <w:shd w:val="clear" w:color="auto" w:fill="auto"/>
          </w:tcPr>
          <w:p w14:paraId="7F3480B5" w14:textId="3E6D714C" w:rsidR="00A02BFB" w:rsidRPr="002940DD" w:rsidRDefault="00E10947" w:rsidP="002940DD">
            <w:pPr>
              <w:spacing w:before="40" w:after="120"/>
              <w:ind w:right="113"/>
            </w:pPr>
            <w:r w:rsidRPr="002940DD">
              <w:t>September 2014</w:t>
            </w:r>
            <w:r w:rsidR="004D03A9" w:rsidRPr="002940DD">
              <w:t xml:space="preserve"> (on CRC and OP-CRC-AC)</w:t>
            </w:r>
          </w:p>
        </w:tc>
        <w:tc>
          <w:tcPr>
            <w:tcW w:w="1927" w:type="dxa"/>
            <w:shd w:val="clear" w:color="auto" w:fill="auto"/>
          </w:tcPr>
          <w:p w14:paraId="1C3A9578" w14:textId="6344B06B" w:rsidR="00A02BFB" w:rsidRPr="002940DD" w:rsidRDefault="004D03A9" w:rsidP="002940DD">
            <w:pPr>
              <w:spacing w:before="40" w:after="120"/>
              <w:ind w:right="113"/>
            </w:pPr>
            <w:r w:rsidRPr="002940DD">
              <w:t>--</w:t>
            </w:r>
          </w:p>
        </w:tc>
        <w:tc>
          <w:tcPr>
            <w:tcW w:w="1927" w:type="dxa"/>
            <w:shd w:val="clear" w:color="auto" w:fill="auto"/>
          </w:tcPr>
          <w:p w14:paraId="0E84DDDC" w14:textId="24456F7C" w:rsidR="00A02BFB" w:rsidRPr="002940DD" w:rsidRDefault="004D03A9" w:rsidP="002940DD">
            <w:pPr>
              <w:spacing w:before="40" w:after="120"/>
              <w:ind w:right="113"/>
            </w:pPr>
            <w:r w:rsidRPr="002940DD">
              <w:t>--</w:t>
            </w:r>
          </w:p>
        </w:tc>
        <w:tc>
          <w:tcPr>
            <w:tcW w:w="1927" w:type="dxa"/>
            <w:shd w:val="clear" w:color="auto" w:fill="auto"/>
          </w:tcPr>
          <w:p w14:paraId="1A3FFC6B" w14:textId="23AF0BA8" w:rsidR="00A02BFB" w:rsidRPr="002940DD" w:rsidRDefault="004D03A9" w:rsidP="002940DD">
            <w:pPr>
              <w:spacing w:before="40" w:after="120"/>
              <w:ind w:right="113"/>
            </w:pPr>
            <w:r w:rsidRPr="002940DD">
              <w:t>Fifth and sixth reports overdue since 2020.</w:t>
            </w:r>
          </w:p>
        </w:tc>
      </w:tr>
      <w:tr w:rsidR="008B4D7D" w:rsidRPr="002940DD" w14:paraId="2627FA8C" w14:textId="77777777" w:rsidTr="002940DD">
        <w:tc>
          <w:tcPr>
            <w:tcW w:w="1928" w:type="dxa"/>
            <w:shd w:val="clear" w:color="auto" w:fill="auto"/>
          </w:tcPr>
          <w:p w14:paraId="17030143" w14:textId="77777777" w:rsidR="00A02BFB" w:rsidRPr="002940DD" w:rsidRDefault="00A02BFB" w:rsidP="002940DD">
            <w:pPr>
              <w:spacing w:before="40" w:after="120"/>
              <w:ind w:right="113"/>
            </w:pPr>
            <w:r w:rsidRPr="002940DD">
              <w:t>CMW</w:t>
            </w:r>
          </w:p>
        </w:tc>
        <w:tc>
          <w:tcPr>
            <w:tcW w:w="1928" w:type="dxa"/>
            <w:shd w:val="clear" w:color="auto" w:fill="auto"/>
          </w:tcPr>
          <w:p w14:paraId="69543749" w14:textId="7BAE89F7" w:rsidR="00A02BFB" w:rsidRPr="002940DD" w:rsidRDefault="0013290B" w:rsidP="002940DD">
            <w:pPr>
              <w:spacing w:before="40" w:after="120"/>
              <w:ind w:right="113"/>
            </w:pPr>
            <w:r w:rsidRPr="002940DD">
              <w:t>September 2013</w:t>
            </w:r>
          </w:p>
        </w:tc>
        <w:tc>
          <w:tcPr>
            <w:tcW w:w="1927" w:type="dxa"/>
            <w:shd w:val="clear" w:color="auto" w:fill="auto"/>
          </w:tcPr>
          <w:p w14:paraId="5ED9E474" w14:textId="6276F790" w:rsidR="00A02BFB" w:rsidRPr="002940DD" w:rsidRDefault="0013290B" w:rsidP="002940DD">
            <w:pPr>
              <w:spacing w:before="40" w:after="120"/>
              <w:ind w:right="113"/>
            </w:pPr>
            <w:r w:rsidRPr="002940DD">
              <w:t>--</w:t>
            </w:r>
          </w:p>
        </w:tc>
        <w:tc>
          <w:tcPr>
            <w:tcW w:w="1927" w:type="dxa"/>
            <w:shd w:val="clear" w:color="auto" w:fill="auto"/>
          </w:tcPr>
          <w:p w14:paraId="681E166C" w14:textId="7E0C0CA3" w:rsidR="00A02BFB" w:rsidRPr="002940DD" w:rsidRDefault="0013290B" w:rsidP="002940DD">
            <w:pPr>
              <w:spacing w:before="40" w:after="120"/>
              <w:ind w:right="113"/>
            </w:pPr>
            <w:r w:rsidRPr="002940DD">
              <w:t>--</w:t>
            </w:r>
          </w:p>
        </w:tc>
        <w:tc>
          <w:tcPr>
            <w:tcW w:w="1927" w:type="dxa"/>
            <w:shd w:val="clear" w:color="auto" w:fill="auto"/>
          </w:tcPr>
          <w:p w14:paraId="654F16BB" w14:textId="6D44416B" w:rsidR="00A02BFB" w:rsidRPr="002940DD" w:rsidRDefault="0013290B" w:rsidP="002940DD">
            <w:pPr>
              <w:spacing w:before="40" w:after="120"/>
              <w:ind w:right="113"/>
            </w:pPr>
            <w:r w:rsidRPr="002940DD">
              <w:t xml:space="preserve">Second report </w:t>
            </w:r>
            <w:r w:rsidR="00387647">
              <w:t>over</w:t>
            </w:r>
            <w:r w:rsidR="00D82B5B">
              <w:t xml:space="preserve">due </w:t>
            </w:r>
            <w:r w:rsidR="00387647">
              <w:t xml:space="preserve">since </w:t>
            </w:r>
            <w:r w:rsidR="00D82B5B">
              <w:t xml:space="preserve">1 October 2022/ </w:t>
            </w:r>
            <w:r w:rsidR="009638B1">
              <w:t>I</w:t>
            </w:r>
            <w:r w:rsidR="00D82B5B">
              <w:t xml:space="preserve">nitially </w:t>
            </w:r>
            <w:r w:rsidRPr="002940DD">
              <w:t xml:space="preserve">overdue </w:t>
            </w:r>
            <w:r w:rsidR="004509AF">
              <w:br/>
            </w:r>
            <w:r w:rsidRPr="002940DD">
              <w:t>since 2018.</w:t>
            </w:r>
          </w:p>
        </w:tc>
      </w:tr>
      <w:tr w:rsidR="008B4D7D" w:rsidRPr="002940DD" w14:paraId="68E6CC0A" w14:textId="77777777" w:rsidTr="002940DD">
        <w:tc>
          <w:tcPr>
            <w:tcW w:w="1928" w:type="dxa"/>
            <w:shd w:val="clear" w:color="auto" w:fill="auto"/>
          </w:tcPr>
          <w:p w14:paraId="66C394F0" w14:textId="77777777" w:rsidR="00A02BFB" w:rsidRPr="002940DD" w:rsidRDefault="00A02BFB" w:rsidP="002940DD">
            <w:pPr>
              <w:spacing w:before="40" w:after="120"/>
              <w:ind w:right="113"/>
            </w:pPr>
            <w:r w:rsidRPr="002940DD">
              <w:t>CRPD</w:t>
            </w:r>
          </w:p>
        </w:tc>
        <w:tc>
          <w:tcPr>
            <w:tcW w:w="1928" w:type="dxa"/>
            <w:shd w:val="clear" w:color="auto" w:fill="auto"/>
          </w:tcPr>
          <w:p w14:paraId="7835B159" w14:textId="1D8EC66E" w:rsidR="00A02BFB" w:rsidRPr="002940DD" w:rsidRDefault="0016583F" w:rsidP="002940DD">
            <w:pPr>
              <w:spacing w:before="40" w:after="120"/>
              <w:ind w:right="113"/>
            </w:pPr>
            <w:r w:rsidRPr="002940DD">
              <w:t>--</w:t>
            </w:r>
          </w:p>
        </w:tc>
        <w:tc>
          <w:tcPr>
            <w:tcW w:w="1927" w:type="dxa"/>
            <w:shd w:val="clear" w:color="auto" w:fill="auto"/>
          </w:tcPr>
          <w:p w14:paraId="3EE18E54" w14:textId="696A465E" w:rsidR="00A02BFB" w:rsidRPr="002940DD" w:rsidRDefault="0016583F" w:rsidP="002940DD">
            <w:pPr>
              <w:spacing w:before="40" w:after="120"/>
              <w:ind w:right="113"/>
            </w:pPr>
            <w:r w:rsidRPr="002940DD">
              <w:t>2014</w:t>
            </w:r>
          </w:p>
        </w:tc>
        <w:tc>
          <w:tcPr>
            <w:tcW w:w="1927" w:type="dxa"/>
            <w:shd w:val="clear" w:color="auto" w:fill="auto"/>
          </w:tcPr>
          <w:p w14:paraId="6E1E150A" w14:textId="5CF044D8" w:rsidR="00A02BFB" w:rsidRPr="002940DD" w:rsidRDefault="0016583F" w:rsidP="002940DD">
            <w:pPr>
              <w:spacing w:before="40" w:after="120"/>
              <w:ind w:right="113"/>
            </w:pPr>
            <w:r w:rsidRPr="002940DD">
              <w:t>August 2017</w:t>
            </w:r>
          </w:p>
        </w:tc>
        <w:tc>
          <w:tcPr>
            <w:tcW w:w="1927" w:type="dxa"/>
            <w:shd w:val="clear" w:color="auto" w:fill="auto"/>
          </w:tcPr>
          <w:p w14:paraId="131A0963" w14:textId="213B56B5" w:rsidR="00A02BFB" w:rsidRPr="002940DD" w:rsidRDefault="0016583F" w:rsidP="002940DD">
            <w:pPr>
              <w:spacing w:before="40" w:after="120"/>
              <w:ind w:right="113"/>
            </w:pPr>
            <w:r w:rsidRPr="002940DD">
              <w:t>Second to fourth reports due in 2023.</w:t>
            </w:r>
          </w:p>
        </w:tc>
      </w:tr>
      <w:tr w:rsidR="008B4D7D" w:rsidRPr="002940DD" w14:paraId="5F824C9D" w14:textId="77777777" w:rsidTr="002940DD">
        <w:tc>
          <w:tcPr>
            <w:tcW w:w="1928" w:type="dxa"/>
            <w:tcBorders>
              <w:bottom w:val="single" w:sz="12" w:space="0" w:color="auto"/>
            </w:tcBorders>
            <w:shd w:val="clear" w:color="auto" w:fill="auto"/>
          </w:tcPr>
          <w:p w14:paraId="792E9ADC" w14:textId="77777777" w:rsidR="00A02BFB" w:rsidRPr="002940DD" w:rsidRDefault="00A02BFB" w:rsidP="002940DD">
            <w:pPr>
              <w:spacing w:before="40" w:after="120"/>
              <w:ind w:right="113"/>
            </w:pPr>
            <w:r w:rsidRPr="002940DD">
              <w:t>CED</w:t>
            </w:r>
          </w:p>
        </w:tc>
        <w:tc>
          <w:tcPr>
            <w:tcW w:w="1928" w:type="dxa"/>
            <w:tcBorders>
              <w:bottom w:val="single" w:sz="12" w:space="0" w:color="auto"/>
            </w:tcBorders>
            <w:shd w:val="clear" w:color="auto" w:fill="auto"/>
          </w:tcPr>
          <w:p w14:paraId="0BF7D419" w14:textId="529250D7" w:rsidR="00A02BFB" w:rsidRPr="002940DD" w:rsidRDefault="00A02746" w:rsidP="002940DD">
            <w:pPr>
              <w:spacing w:before="40" w:after="120"/>
              <w:ind w:right="113"/>
            </w:pPr>
            <w:r w:rsidRPr="002940DD">
              <w:t>--</w:t>
            </w:r>
          </w:p>
        </w:tc>
        <w:tc>
          <w:tcPr>
            <w:tcW w:w="1927" w:type="dxa"/>
            <w:tcBorders>
              <w:bottom w:val="single" w:sz="12" w:space="0" w:color="auto"/>
            </w:tcBorders>
            <w:shd w:val="clear" w:color="auto" w:fill="auto"/>
          </w:tcPr>
          <w:p w14:paraId="3D908565" w14:textId="73B3CB0D" w:rsidR="00A02BFB" w:rsidRPr="002940DD" w:rsidRDefault="00A02746" w:rsidP="002940DD">
            <w:pPr>
              <w:spacing w:before="40" w:after="120"/>
              <w:ind w:right="113"/>
            </w:pPr>
            <w:r w:rsidRPr="002940DD">
              <w:t>2021</w:t>
            </w:r>
          </w:p>
        </w:tc>
        <w:tc>
          <w:tcPr>
            <w:tcW w:w="1927" w:type="dxa"/>
            <w:tcBorders>
              <w:bottom w:val="single" w:sz="12" w:space="0" w:color="auto"/>
            </w:tcBorders>
            <w:shd w:val="clear" w:color="auto" w:fill="auto"/>
          </w:tcPr>
          <w:p w14:paraId="6C5A4403" w14:textId="4F21DC04" w:rsidR="00A02BFB" w:rsidRPr="002940DD" w:rsidRDefault="00A02746" w:rsidP="002940DD">
            <w:pPr>
              <w:spacing w:before="40" w:after="120"/>
              <w:ind w:right="113"/>
            </w:pPr>
            <w:r w:rsidRPr="002940DD">
              <w:t>--</w:t>
            </w:r>
          </w:p>
        </w:tc>
        <w:tc>
          <w:tcPr>
            <w:tcW w:w="1927" w:type="dxa"/>
            <w:tcBorders>
              <w:bottom w:val="single" w:sz="12" w:space="0" w:color="auto"/>
            </w:tcBorders>
            <w:shd w:val="clear" w:color="auto" w:fill="auto"/>
          </w:tcPr>
          <w:p w14:paraId="5DF01C80" w14:textId="3E112937" w:rsidR="00A02BFB" w:rsidRPr="002940DD" w:rsidRDefault="00730F39" w:rsidP="002940DD">
            <w:pPr>
              <w:spacing w:before="40" w:after="120"/>
              <w:ind w:right="113"/>
            </w:pPr>
            <w:r>
              <w:t>Initial report pending consideration.</w:t>
            </w:r>
          </w:p>
        </w:tc>
      </w:tr>
    </w:tbl>
    <w:p w14:paraId="67A01BB5" w14:textId="16E0BAB5" w:rsidR="00A02BFB" w:rsidRPr="00A02BFB" w:rsidRDefault="00DE4620" w:rsidP="002940DD">
      <w:pPr>
        <w:pStyle w:val="H23G"/>
      </w:pPr>
      <w:r>
        <w:tab/>
      </w:r>
      <w:r w:rsidR="0022777B">
        <w:tab/>
      </w:r>
      <w:r w:rsidR="00A02BFB" w:rsidRPr="002940DD">
        <w:t>Country</w:t>
      </w:r>
      <w:r w:rsidR="00A02BFB" w:rsidRPr="00A02BFB">
        <w:t xml:space="preserve"> visits and/or inquiries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1BC89066" w:rsidR="00A02BFB" w:rsidRPr="00A02BFB" w:rsidRDefault="00972BFD" w:rsidP="000B2C61">
            <w:pPr>
              <w:spacing w:before="40" w:after="120"/>
              <w:ind w:right="113"/>
            </w:pPr>
            <w:r>
              <w:t>SPT</w:t>
            </w:r>
          </w:p>
        </w:tc>
        <w:tc>
          <w:tcPr>
            <w:tcW w:w="3213" w:type="dxa"/>
            <w:tcBorders>
              <w:bottom w:val="single" w:sz="12" w:space="0" w:color="auto"/>
            </w:tcBorders>
            <w:shd w:val="clear" w:color="auto" w:fill="auto"/>
          </w:tcPr>
          <w:p w14:paraId="2DB98726" w14:textId="36DD2934" w:rsidR="00A02BFB" w:rsidRPr="00A02BFB" w:rsidRDefault="00972BFD" w:rsidP="005D56FC">
            <w:pPr>
              <w:spacing w:before="40" w:after="120"/>
              <w:ind w:right="113"/>
              <w:jc w:val="both"/>
            </w:pPr>
            <w:r>
              <w:t>October 2017</w:t>
            </w:r>
          </w:p>
        </w:tc>
        <w:tc>
          <w:tcPr>
            <w:tcW w:w="3213" w:type="dxa"/>
            <w:tcBorders>
              <w:bottom w:val="single" w:sz="12" w:space="0" w:color="auto"/>
            </w:tcBorders>
            <w:shd w:val="clear" w:color="auto" w:fill="auto"/>
          </w:tcPr>
          <w:p w14:paraId="41827F0B" w14:textId="0A81FB2F" w:rsidR="00A02BFB" w:rsidRPr="00A02BFB" w:rsidRDefault="00972BFD" w:rsidP="005D56FC">
            <w:pPr>
              <w:spacing w:before="40" w:after="120"/>
              <w:ind w:right="113"/>
              <w:jc w:val="both"/>
            </w:pPr>
            <w:r>
              <w:t>Report confidential.</w:t>
            </w:r>
          </w:p>
        </w:tc>
      </w:tr>
    </w:tbl>
    <w:p w14:paraId="1C0B59DE" w14:textId="77777777" w:rsidR="00A02BFB" w:rsidRDefault="00A02BFB" w:rsidP="002940DD">
      <w:pPr>
        <w:pStyle w:val="H1G"/>
      </w:pPr>
      <w:r w:rsidRPr="00A02BFB">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2940DD" w:rsidRPr="002940DD" w14:paraId="792A5DB4" w14:textId="77777777" w:rsidTr="002940DD">
        <w:trPr>
          <w:tblHeader/>
        </w:trPr>
        <w:tc>
          <w:tcPr>
            <w:tcW w:w="4817" w:type="dxa"/>
            <w:tcBorders>
              <w:top w:val="single" w:sz="4" w:space="0" w:color="auto"/>
              <w:bottom w:val="single" w:sz="12" w:space="0" w:color="auto"/>
            </w:tcBorders>
            <w:shd w:val="clear" w:color="auto" w:fill="auto"/>
            <w:vAlign w:val="bottom"/>
          </w:tcPr>
          <w:p w14:paraId="7A8364F3" w14:textId="77777777" w:rsidR="002940DD" w:rsidRPr="002940DD" w:rsidRDefault="002940DD" w:rsidP="002940DD">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2940DD" w:rsidRPr="002940DD" w:rsidRDefault="002940DD" w:rsidP="002940DD">
            <w:pPr>
              <w:spacing w:before="80" w:after="80" w:line="200" w:lineRule="exact"/>
              <w:ind w:right="113"/>
              <w:rPr>
                <w:i/>
                <w:sz w:val="16"/>
              </w:rPr>
            </w:pPr>
            <w:r w:rsidRPr="002940DD">
              <w:rPr>
                <w:i/>
                <w:sz w:val="16"/>
              </w:rPr>
              <w:t>Status during the Period Under Review</w:t>
            </w:r>
          </w:p>
        </w:tc>
      </w:tr>
      <w:tr w:rsidR="002940DD" w:rsidRPr="002940DD" w14:paraId="5BA2ED9F" w14:textId="77777777" w:rsidTr="002940DD">
        <w:trPr>
          <w:trHeight w:hRule="exact" w:val="113"/>
        </w:trPr>
        <w:tc>
          <w:tcPr>
            <w:tcW w:w="4817" w:type="dxa"/>
            <w:tcBorders>
              <w:top w:val="single" w:sz="12" w:space="0" w:color="auto"/>
            </w:tcBorders>
            <w:shd w:val="clear" w:color="auto" w:fill="auto"/>
          </w:tcPr>
          <w:p w14:paraId="077576C5" w14:textId="77777777" w:rsidR="002940DD" w:rsidRPr="002940DD" w:rsidRDefault="002940DD" w:rsidP="002940DD">
            <w:pPr>
              <w:spacing w:before="40" w:after="120"/>
              <w:ind w:right="113"/>
            </w:pPr>
          </w:p>
        </w:tc>
        <w:tc>
          <w:tcPr>
            <w:tcW w:w="4820" w:type="dxa"/>
            <w:tcBorders>
              <w:top w:val="single" w:sz="12" w:space="0" w:color="auto"/>
            </w:tcBorders>
            <w:shd w:val="clear" w:color="auto" w:fill="auto"/>
          </w:tcPr>
          <w:p w14:paraId="405A19F7" w14:textId="77777777" w:rsidR="002940DD" w:rsidRPr="002940DD" w:rsidRDefault="002940DD" w:rsidP="002940DD">
            <w:pPr>
              <w:spacing w:before="40" w:after="120"/>
              <w:ind w:right="113"/>
            </w:pPr>
          </w:p>
        </w:tc>
      </w:tr>
      <w:tr w:rsidR="002940DD" w:rsidRPr="002940DD" w14:paraId="74EB9C05" w14:textId="77777777" w:rsidTr="002940DD">
        <w:tc>
          <w:tcPr>
            <w:tcW w:w="4817" w:type="dxa"/>
            <w:shd w:val="clear" w:color="auto" w:fill="auto"/>
          </w:tcPr>
          <w:p w14:paraId="3A830976" w14:textId="77777777" w:rsidR="002940DD" w:rsidRPr="002940DD" w:rsidRDefault="002940DD" w:rsidP="002940DD">
            <w:pPr>
              <w:spacing w:before="40" w:after="120"/>
              <w:ind w:right="113"/>
              <w:rPr>
                <w:i/>
                <w:iCs/>
              </w:rPr>
            </w:pPr>
            <w:r w:rsidRPr="002940DD">
              <w:rPr>
                <w:i/>
                <w:iCs/>
              </w:rPr>
              <w:t>Standing invitations</w:t>
            </w:r>
          </w:p>
        </w:tc>
        <w:tc>
          <w:tcPr>
            <w:tcW w:w="4820" w:type="dxa"/>
            <w:shd w:val="clear" w:color="auto" w:fill="auto"/>
          </w:tcPr>
          <w:p w14:paraId="63E21FD2" w14:textId="5BEB8E34" w:rsidR="002940DD" w:rsidRPr="002940DD" w:rsidRDefault="002940DD" w:rsidP="002940DD">
            <w:pPr>
              <w:spacing w:before="40" w:after="120"/>
              <w:ind w:right="113"/>
            </w:pPr>
            <w:r w:rsidRPr="002940DD">
              <w:t>NO</w:t>
            </w:r>
          </w:p>
        </w:tc>
      </w:tr>
      <w:tr w:rsidR="002940DD" w:rsidRPr="002940DD" w14:paraId="320EF477" w14:textId="77777777" w:rsidTr="002940DD">
        <w:tc>
          <w:tcPr>
            <w:tcW w:w="4817" w:type="dxa"/>
            <w:shd w:val="clear" w:color="auto" w:fill="auto"/>
          </w:tcPr>
          <w:p w14:paraId="0DCD58C4" w14:textId="4CECF160" w:rsidR="002940DD" w:rsidRPr="002940DD" w:rsidRDefault="002940DD" w:rsidP="002940DD">
            <w:pPr>
              <w:spacing w:before="40" w:after="120"/>
              <w:ind w:right="113"/>
              <w:rPr>
                <w:i/>
                <w:iCs/>
              </w:rPr>
            </w:pPr>
            <w:r w:rsidRPr="002940DD">
              <w:rPr>
                <w:i/>
                <w:iCs/>
              </w:rPr>
              <w:t>Visits undertaken during the period under review</w:t>
            </w:r>
          </w:p>
        </w:tc>
        <w:tc>
          <w:tcPr>
            <w:tcW w:w="4820" w:type="dxa"/>
            <w:shd w:val="clear" w:color="auto" w:fill="auto"/>
          </w:tcPr>
          <w:p w14:paraId="59191387" w14:textId="516E2A3A" w:rsidR="002940DD" w:rsidRPr="002940DD" w:rsidRDefault="002940DD" w:rsidP="002940DD">
            <w:pPr>
              <w:spacing w:before="40" w:after="120"/>
              <w:ind w:right="113"/>
            </w:pPr>
            <w:r w:rsidRPr="002940DD">
              <w:t>Racism</w:t>
            </w:r>
          </w:p>
        </w:tc>
      </w:tr>
      <w:tr w:rsidR="002940DD" w:rsidRPr="002940DD" w14:paraId="28AF975B" w14:textId="77777777" w:rsidTr="002940DD">
        <w:tc>
          <w:tcPr>
            <w:tcW w:w="4817" w:type="dxa"/>
            <w:shd w:val="clear" w:color="auto" w:fill="auto"/>
          </w:tcPr>
          <w:p w14:paraId="02C54B95" w14:textId="7C93775A" w:rsidR="002940DD" w:rsidRPr="002940DD" w:rsidRDefault="002940DD" w:rsidP="002940DD">
            <w:pPr>
              <w:spacing w:before="40" w:after="120"/>
              <w:ind w:right="113"/>
              <w:rPr>
                <w:i/>
                <w:iCs/>
              </w:rPr>
            </w:pPr>
            <w:r w:rsidRPr="002940DD">
              <w:rPr>
                <w:i/>
                <w:iCs/>
              </w:rPr>
              <w:t>Visits agreed to in principle during the period under review</w:t>
            </w:r>
          </w:p>
        </w:tc>
        <w:tc>
          <w:tcPr>
            <w:tcW w:w="4820" w:type="dxa"/>
            <w:shd w:val="clear" w:color="auto" w:fill="auto"/>
          </w:tcPr>
          <w:p w14:paraId="62CEB662" w14:textId="77777777" w:rsidR="002940DD" w:rsidRPr="002940DD" w:rsidRDefault="002940DD" w:rsidP="002940DD">
            <w:pPr>
              <w:spacing w:before="40" w:after="120"/>
              <w:ind w:right="113"/>
            </w:pPr>
            <w:r w:rsidRPr="002940DD">
              <w:t>Extreme Poverty</w:t>
            </w:r>
          </w:p>
          <w:p w14:paraId="57D1DA46" w14:textId="2D805244" w:rsidR="002940DD" w:rsidRPr="002940DD" w:rsidRDefault="002940DD" w:rsidP="002940DD">
            <w:pPr>
              <w:spacing w:before="40" w:after="120"/>
              <w:ind w:right="113"/>
            </w:pPr>
            <w:r w:rsidRPr="002940DD">
              <w:t>Environment</w:t>
            </w:r>
          </w:p>
        </w:tc>
      </w:tr>
      <w:tr w:rsidR="002940DD" w:rsidRPr="002940DD" w14:paraId="5C005308" w14:textId="77777777" w:rsidTr="002940DD">
        <w:tc>
          <w:tcPr>
            <w:tcW w:w="4817" w:type="dxa"/>
            <w:tcBorders>
              <w:bottom w:val="single" w:sz="12" w:space="0" w:color="auto"/>
            </w:tcBorders>
            <w:shd w:val="clear" w:color="auto" w:fill="auto"/>
          </w:tcPr>
          <w:p w14:paraId="734E556C" w14:textId="5963E9AD" w:rsidR="002940DD" w:rsidRPr="002940DD" w:rsidRDefault="002940DD" w:rsidP="002940DD">
            <w:pPr>
              <w:spacing w:before="40" w:after="120"/>
              <w:ind w:right="113"/>
              <w:rPr>
                <w:i/>
                <w:iCs/>
              </w:rPr>
            </w:pPr>
            <w:r w:rsidRPr="002940DD">
              <w:rPr>
                <w:i/>
                <w:iCs/>
              </w:rPr>
              <w:t>Visits requested during the period under review</w:t>
            </w:r>
          </w:p>
        </w:tc>
        <w:tc>
          <w:tcPr>
            <w:tcW w:w="4820" w:type="dxa"/>
            <w:tcBorders>
              <w:bottom w:val="single" w:sz="12" w:space="0" w:color="auto"/>
            </w:tcBorders>
            <w:shd w:val="clear" w:color="auto" w:fill="auto"/>
          </w:tcPr>
          <w:p w14:paraId="4C8E1CC5" w14:textId="4426BB47" w:rsidR="002940DD" w:rsidRPr="002940DD" w:rsidRDefault="002940DD" w:rsidP="002940DD">
            <w:pPr>
              <w:spacing w:before="40" w:after="120"/>
              <w:ind w:right="113"/>
            </w:pPr>
          </w:p>
          <w:p w14:paraId="08D1D9C7" w14:textId="77777777" w:rsidR="002940DD" w:rsidRPr="002940DD" w:rsidRDefault="002940DD" w:rsidP="002940DD">
            <w:pPr>
              <w:spacing w:before="40" w:after="120"/>
              <w:ind w:right="113"/>
            </w:pPr>
            <w:r w:rsidRPr="002940DD">
              <w:t>Business and Human Rights</w:t>
            </w:r>
          </w:p>
          <w:p w14:paraId="02F28B1C" w14:textId="58893DCB" w:rsidR="002940DD" w:rsidRPr="002940DD" w:rsidRDefault="002940DD" w:rsidP="002940DD">
            <w:pPr>
              <w:spacing w:before="40" w:after="120"/>
              <w:ind w:right="113"/>
            </w:pPr>
            <w:r w:rsidRPr="002940DD">
              <w:t>Freedom of Assembly</w:t>
            </w:r>
          </w:p>
          <w:p w14:paraId="23FD17AA" w14:textId="5BD1A3BB" w:rsidR="002940DD" w:rsidRPr="002940DD" w:rsidRDefault="002940DD" w:rsidP="002940DD">
            <w:pPr>
              <w:spacing w:before="40" w:after="120"/>
              <w:ind w:right="113"/>
            </w:pPr>
            <w:r w:rsidRPr="002940DD">
              <w:t>Leprosy</w:t>
            </w:r>
          </w:p>
          <w:p w14:paraId="7BCF5517" w14:textId="5B2D9676" w:rsidR="002940DD" w:rsidRPr="002940DD" w:rsidRDefault="002940DD" w:rsidP="002940DD">
            <w:pPr>
              <w:spacing w:before="40" w:after="120"/>
              <w:ind w:right="113"/>
            </w:pPr>
            <w:r w:rsidRPr="002940DD">
              <w:t>Migrants</w:t>
            </w:r>
          </w:p>
        </w:tc>
      </w:tr>
      <w:tr w:rsidR="002940DD" w:rsidRPr="002940DD" w14:paraId="4A8D8824" w14:textId="77777777" w:rsidTr="002940DD">
        <w:tc>
          <w:tcPr>
            <w:tcW w:w="4817" w:type="dxa"/>
            <w:tcBorders>
              <w:top w:val="single" w:sz="12" w:space="0" w:color="auto"/>
              <w:bottom w:val="single" w:sz="12" w:space="0" w:color="auto"/>
            </w:tcBorders>
            <w:shd w:val="clear" w:color="auto" w:fill="auto"/>
          </w:tcPr>
          <w:p w14:paraId="666F5FEA" w14:textId="1482E540" w:rsidR="002940DD" w:rsidRPr="002940DD" w:rsidRDefault="002940DD" w:rsidP="002940DD">
            <w:pPr>
              <w:spacing w:before="40" w:after="120"/>
              <w:ind w:right="113"/>
              <w:rPr>
                <w:i/>
                <w:iCs/>
              </w:rPr>
            </w:pPr>
            <w:r w:rsidRPr="002940DD">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12C1A0CB" w:rsidR="002940DD" w:rsidRPr="002940DD" w:rsidRDefault="002940DD" w:rsidP="002940DD">
            <w:pPr>
              <w:spacing w:before="40" w:after="120"/>
              <w:ind w:right="113"/>
            </w:pPr>
            <w:r w:rsidRPr="002940DD">
              <w:t>During the period under review 28 communications were sent. The Government replied to 26 communications</w:t>
            </w:r>
          </w:p>
        </w:tc>
      </w:tr>
    </w:tbl>
    <w:p w14:paraId="3610224B" w14:textId="3263CB13" w:rsidR="00A02BFB" w:rsidRDefault="00A02BFB" w:rsidP="002940DD">
      <w:pPr>
        <w:pStyle w:val="H1G"/>
      </w:pPr>
      <w:r w:rsidRPr="009D3FA1">
        <w:tab/>
        <w:t>C.</w:t>
      </w:r>
      <w:r w:rsidRPr="009D3FA1">
        <w:tab/>
      </w:r>
      <w:r w:rsidRPr="002940DD">
        <w:t>Status</w:t>
      </w:r>
      <w:r w:rsidRPr="009D3FA1">
        <w:t xml:space="preserve">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2940DD" w14:paraId="72BEAE01" w14:textId="77777777" w:rsidTr="002940DD">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2940DD" w:rsidRDefault="00A02BFB" w:rsidP="002940DD">
            <w:pPr>
              <w:spacing w:before="80" w:after="80" w:line="200" w:lineRule="exact"/>
              <w:ind w:right="113"/>
              <w:rPr>
                <w:i/>
                <w:sz w:val="16"/>
              </w:rPr>
            </w:pPr>
            <w:r w:rsidRPr="002940DD">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2940DD" w:rsidRDefault="00A02BFB" w:rsidP="002940DD">
            <w:pPr>
              <w:spacing w:before="80" w:after="80" w:line="200" w:lineRule="exact"/>
              <w:ind w:right="113"/>
              <w:rPr>
                <w:i/>
                <w:sz w:val="16"/>
              </w:rPr>
            </w:pPr>
            <w:r w:rsidRPr="002940DD">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2940DD" w:rsidRDefault="00A02BFB" w:rsidP="002940DD">
            <w:pPr>
              <w:spacing w:before="80" w:after="80" w:line="200" w:lineRule="exact"/>
              <w:ind w:right="113"/>
              <w:rPr>
                <w:i/>
                <w:sz w:val="16"/>
              </w:rPr>
            </w:pPr>
            <w:r w:rsidRPr="002940DD">
              <w:rPr>
                <w:i/>
                <w:sz w:val="16"/>
              </w:rPr>
              <w:t>Status during present cycle</w:t>
            </w:r>
            <w:r w:rsidR="00BF07FE" w:rsidRPr="002940DD">
              <w:rPr>
                <w:rStyle w:val="EndnoteReference"/>
                <w:i/>
                <w:sz w:val="16"/>
                <w:szCs w:val="16"/>
              </w:rPr>
              <w:endnoteReference w:id="13"/>
            </w:r>
          </w:p>
        </w:tc>
      </w:tr>
      <w:tr w:rsidR="002940DD" w:rsidRPr="002940DD" w14:paraId="4EC037D8" w14:textId="77777777" w:rsidTr="002940DD">
        <w:trPr>
          <w:trHeight w:hRule="exact" w:val="113"/>
        </w:trPr>
        <w:tc>
          <w:tcPr>
            <w:tcW w:w="3211" w:type="dxa"/>
            <w:tcBorders>
              <w:top w:val="single" w:sz="12" w:space="0" w:color="auto"/>
            </w:tcBorders>
            <w:shd w:val="clear" w:color="auto" w:fill="auto"/>
          </w:tcPr>
          <w:p w14:paraId="3B641B43" w14:textId="77777777" w:rsidR="002940DD" w:rsidRPr="002940DD" w:rsidRDefault="002940DD" w:rsidP="002940DD">
            <w:pPr>
              <w:spacing w:before="40" w:after="120"/>
              <w:ind w:right="113"/>
            </w:pPr>
          </w:p>
        </w:tc>
        <w:tc>
          <w:tcPr>
            <w:tcW w:w="3213" w:type="dxa"/>
            <w:tcBorders>
              <w:top w:val="single" w:sz="12" w:space="0" w:color="auto"/>
            </w:tcBorders>
            <w:shd w:val="clear" w:color="auto" w:fill="auto"/>
          </w:tcPr>
          <w:p w14:paraId="0A76A851" w14:textId="77777777" w:rsidR="002940DD" w:rsidRPr="002940DD" w:rsidRDefault="002940DD" w:rsidP="002940DD">
            <w:pPr>
              <w:spacing w:before="40" w:after="120"/>
              <w:ind w:right="113"/>
            </w:pPr>
          </w:p>
        </w:tc>
        <w:tc>
          <w:tcPr>
            <w:tcW w:w="3213" w:type="dxa"/>
            <w:tcBorders>
              <w:top w:val="single" w:sz="12" w:space="0" w:color="auto"/>
            </w:tcBorders>
            <w:shd w:val="clear" w:color="auto" w:fill="auto"/>
          </w:tcPr>
          <w:p w14:paraId="0523F024" w14:textId="77777777" w:rsidR="002940DD" w:rsidRPr="002940DD" w:rsidRDefault="002940DD" w:rsidP="002940DD">
            <w:pPr>
              <w:spacing w:before="40" w:after="120"/>
              <w:ind w:right="113"/>
            </w:pPr>
          </w:p>
        </w:tc>
      </w:tr>
      <w:tr w:rsidR="00A02BFB" w:rsidRPr="002940DD" w14:paraId="4CA381FD" w14:textId="77777777" w:rsidTr="002940DD">
        <w:tc>
          <w:tcPr>
            <w:tcW w:w="3211" w:type="dxa"/>
            <w:tcBorders>
              <w:bottom w:val="single" w:sz="12" w:space="0" w:color="auto"/>
            </w:tcBorders>
            <w:shd w:val="clear" w:color="auto" w:fill="auto"/>
          </w:tcPr>
          <w:p w14:paraId="06E83687" w14:textId="1A8EB9E1" w:rsidR="00A02BFB" w:rsidRPr="002940DD" w:rsidRDefault="00FC76C5" w:rsidP="002940DD">
            <w:pPr>
              <w:spacing w:before="40" w:after="120"/>
              <w:ind w:right="113"/>
            </w:pPr>
            <w:r w:rsidRPr="002940DD">
              <w:lastRenderedPageBreak/>
              <w:t xml:space="preserve">National Human Rights Council </w:t>
            </w:r>
            <w:r w:rsidR="00DD3906" w:rsidRPr="002940DD">
              <w:t>(NHRC)</w:t>
            </w:r>
          </w:p>
        </w:tc>
        <w:tc>
          <w:tcPr>
            <w:tcW w:w="3213" w:type="dxa"/>
            <w:tcBorders>
              <w:bottom w:val="single" w:sz="12" w:space="0" w:color="auto"/>
            </w:tcBorders>
            <w:shd w:val="clear" w:color="auto" w:fill="auto"/>
          </w:tcPr>
          <w:p w14:paraId="15809237" w14:textId="26A5FE8C" w:rsidR="00A02BFB" w:rsidRPr="002940DD" w:rsidRDefault="00FC76C5" w:rsidP="002940DD">
            <w:pPr>
              <w:spacing w:before="40" w:after="120"/>
              <w:ind w:right="113"/>
            </w:pPr>
            <w:r w:rsidRPr="002940DD">
              <w:t>A</w:t>
            </w:r>
          </w:p>
        </w:tc>
        <w:tc>
          <w:tcPr>
            <w:tcW w:w="3213" w:type="dxa"/>
            <w:tcBorders>
              <w:bottom w:val="single" w:sz="12" w:space="0" w:color="auto"/>
            </w:tcBorders>
            <w:shd w:val="clear" w:color="auto" w:fill="auto"/>
          </w:tcPr>
          <w:p w14:paraId="0076122A" w14:textId="3CAE43F7" w:rsidR="00A02BFB" w:rsidRPr="002940DD" w:rsidRDefault="00FC76C5" w:rsidP="002940DD">
            <w:pPr>
              <w:spacing w:before="40" w:after="120"/>
              <w:ind w:right="113"/>
            </w:pPr>
            <w:r w:rsidRPr="002940DD">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C645" w14:textId="77777777" w:rsidR="006A0F72" w:rsidRDefault="006A0F72"/>
  </w:endnote>
  <w:endnote w:type="continuationSeparator" w:id="0">
    <w:p w14:paraId="33870BFE" w14:textId="77777777" w:rsidR="006A0F72" w:rsidRDefault="006A0F72"/>
  </w:endnote>
  <w:endnote w:type="continuationNotice" w:id="1">
    <w:p w14:paraId="647EFCBA" w14:textId="77777777" w:rsidR="006A0F72" w:rsidRDefault="006A0F72"/>
  </w:endnote>
  <w:endnote w:id="2">
    <w:p w14:paraId="1A0043D0" w14:textId="1F364C1E" w:rsidR="00A02BFB" w:rsidRDefault="00A02BFB" w:rsidP="00A02BFB">
      <w:pPr>
        <w:pStyle w:val="H4G"/>
      </w:pPr>
      <w:r>
        <w:t>Notes</w:t>
      </w:r>
    </w:p>
    <w:p w14:paraId="17364194" w14:textId="36DACF2A" w:rsidR="00A02BFB" w:rsidRPr="00174744" w:rsidRDefault="00A02BFB" w:rsidP="002940DD">
      <w:pPr>
        <w:pStyle w:val="EndnoteText"/>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5C241F">
        <w:t xml:space="preserve"> Morocco</w:t>
      </w:r>
      <w:r w:rsidRPr="008B4D7D">
        <w:rPr>
          <w:color w:val="4F81BD"/>
        </w:rPr>
        <w:t xml:space="preserve"> </w:t>
      </w:r>
      <w:r w:rsidRPr="00806A55">
        <w:t>from the previous cycle (A/HRC/WG.6/</w:t>
      </w:r>
      <w:r w:rsidR="008741DC" w:rsidRPr="002940DD">
        <w:t>Acronym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E2600CB" w:rsidR="002940DD" w:rsidRPr="00174744" w:rsidRDefault="002940DD" w:rsidP="002940DD">
      <w:pPr>
        <w:pStyle w:val="EndnoteText"/>
      </w:pPr>
      <w:r w:rsidRPr="00174744">
        <w:tab/>
      </w:r>
      <w:r w:rsidRPr="00174744">
        <w:rPr>
          <w:rStyle w:val="EndnoteReference"/>
          <w:szCs w:val="18"/>
        </w:rPr>
        <w:endnoteRef/>
      </w:r>
      <w:r w:rsidRPr="00174744">
        <w:tab/>
      </w:r>
      <w:r w:rsidRPr="008B4D7D">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9435B1">
        <w:t xml:space="preserve"> </w:t>
      </w:r>
      <w:r w:rsidRPr="008B4D7D">
        <w:rPr>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B95696">
        <w:t xml:space="preserve"> </w:t>
      </w:r>
    </w:p>
  </w:endnote>
  <w:endnote w:id="6">
    <w:p w14:paraId="3F3B1BC3" w14:textId="51529FD2" w:rsidR="002940DD" w:rsidRPr="008B4D7D" w:rsidRDefault="002940DD" w:rsidP="002940DD">
      <w:pPr>
        <w:pStyle w:val="EndnoteText"/>
      </w:pPr>
      <w:r w:rsidRPr="00A82F81">
        <w:tab/>
      </w:r>
      <w:r w:rsidRPr="00A82F81">
        <w:rPr>
          <w:rStyle w:val="EndnoteReference"/>
          <w:szCs w:val="18"/>
        </w:rPr>
        <w:endnoteRef/>
      </w:r>
      <w:r w:rsidRPr="00A82F81">
        <w:tab/>
      </w:r>
      <w:r w:rsidRPr="009435B1">
        <w:t>1</w:t>
      </w:r>
      <w:r w:rsidRPr="008B4D7D">
        <w:t xml:space="preserve">951 </w:t>
      </w:r>
      <w:r w:rsidRPr="002940DD">
        <w:t>Convention</w:t>
      </w:r>
      <w:r w:rsidRPr="008B4D7D">
        <w:t xml:space="preserve"> relating to the Status of Refugees and its 1967 Protocol, 1954 Convention relating to the Status of Stateless Persons, and 1961 Convention on the Reduction of Statelessness.</w:t>
      </w:r>
    </w:p>
  </w:endnote>
  <w:endnote w:id="7">
    <w:p w14:paraId="459EFF1B" w14:textId="77777777" w:rsidR="002940DD" w:rsidRPr="00A82F81" w:rsidRDefault="002940DD"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607706F4" w:rsidR="002940DD" w:rsidRPr="008B4D7D" w:rsidRDefault="002940DD" w:rsidP="002940DD">
      <w:pPr>
        <w:pStyle w:val="EndnoteText"/>
      </w:pPr>
      <w:r w:rsidRPr="00A82F81">
        <w:tab/>
      </w:r>
      <w:r w:rsidRPr="00A82F81">
        <w:rPr>
          <w:rStyle w:val="EndnoteReference"/>
          <w:szCs w:val="18"/>
        </w:rPr>
        <w:endnoteRef/>
      </w:r>
      <w:r w:rsidRPr="00A82F81">
        <w:tab/>
      </w:r>
      <w:r w:rsidRPr="008B4D7D">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w:t>
      </w:r>
      <w:r w:rsidRPr="002940DD">
        <w:t>Principles</w:t>
      </w:r>
      <w:r w:rsidRPr="008B4D7D">
        <w:t xml:space="preserve">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71E7D6B" w14:textId="7EF769F7" w:rsidR="002940DD" w:rsidRPr="00A9491C" w:rsidRDefault="002940DD" w:rsidP="00A9491C">
      <w:pPr>
        <w:pStyle w:val="EndnoteText"/>
      </w:pPr>
      <w:r w:rsidRPr="00A82F81">
        <w:tab/>
      </w:r>
      <w:r w:rsidRPr="00A82F81">
        <w:rPr>
          <w:rStyle w:val="EndnoteReference"/>
          <w:szCs w:val="18"/>
        </w:rPr>
        <w:endnoteRef/>
      </w:r>
      <w:r w:rsidRPr="00A82F81">
        <w:tab/>
      </w:r>
      <w:r w:rsidRPr="008B4D7D">
        <w:t>ILO</w:t>
      </w:r>
      <w:r w:rsidRPr="008B4D7D">
        <w:rPr>
          <w:lang w:val="en-US"/>
        </w:rPr>
        <w:t xml:space="preserve"> Indigenous and Tribal Peoples</w:t>
      </w:r>
      <w:r>
        <w:rPr>
          <w:lang w:val="en-US"/>
        </w:rPr>
        <w:t xml:space="preserve"> Convention, 1989 (No. 169), </w:t>
      </w:r>
      <w:r w:rsidRPr="008B4D7D">
        <w:t xml:space="preserve">Domestic Workers </w:t>
      </w:r>
      <w:r w:rsidRPr="008B4D7D">
        <w:rPr>
          <w:lang w:val="en-US"/>
        </w:rPr>
        <w:t>Convention, 2011 (No. 189)</w:t>
      </w:r>
      <w:r>
        <w:rPr>
          <w:lang w:val="en-US"/>
        </w:rPr>
        <w:t xml:space="preserve"> and </w:t>
      </w:r>
      <w:r w:rsidRPr="00574F7B">
        <w:rPr>
          <w:lang w:val="en-US"/>
        </w:rPr>
        <w:t>Violence and Harassment Convention, 2019 (No. 190)</w:t>
      </w:r>
      <w:r>
        <w:rPr>
          <w:lang w:val="en-US"/>
        </w:rPr>
        <w:t xml:space="preserve"> and </w:t>
      </w:r>
      <w:r>
        <w:rPr>
          <w:lang w:val="en"/>
        </w:rPr>
        <w:t xml:space="preserve">- </w:t>
      </w:r>
      <w:r w:rsidRPr="00A9491C">
        <w:t>Protocol of 2014 to the Forced Labour Convention, 1930.</w:t>
      </w:r>
    </w:p>
  </w:endnote>
  <w:endnote w:id="10">
    <w:p w14:paraId="27E9F5AC" w14:textId="15F0A8E4"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 xml:space="preserve">Committee on the Protection of the Rights of All Migrant Workers and Members of Their </w:t>
      </w:r>
      <w:proofErr w:type="gramStart"/>
      <w:r w:rsidRPr="00A82F81">
        <w:rPr>
          <w:szCs w:val="18"/>
        </w:rPr>
        <w:t>Families</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 xml:space="preserve">Committee on Enforced </w:t>
      </w:r>
      <w:proofErr w:type="gramStart"/>
      <w:r w:rsidRPr="00A82F81">
        <w:rPr>
          <w:szCs w:val="18"/>
        </w:rPr>
        <w:t>Disappearances</w:t>
      </w:r>
      <w:r w:rsidR="008F08BC">
        <w:rPr>
          <w:szCs w:val="18"/>
        </w:rPr>
        <w:t>;</w:t>
      </w:r>
      <w:proofErr w:type="gramEnd"/>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7BA15125"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1E8FF55E" w:rsidR="00674A7D" w:rsidRDefault="00674A7D">
    <w:pPr>
      <w:pStyle w:val="Footer"/>
      <w:jc w:val="right"/>
    </w:pPr>
    <w:r>
      <w:fldChar w:fldCharType="begin"/>
    </w:r>
    <w:r>
      <w:instrText xml:space="preserve"> PAGE   \* MERGEFORMAT </w:instrText>
    </w:r>
    <w:r>
      <w:fldChar w:fldCharType="separate"/>
    </w:r>
    <w:r w:rsidR="00F62545">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CE73" w14:textId="77777777" w:rsidR="006A0F72" w:rsidRPr="000B175B" w:rsidRDefault="006A0F72" w:rsidP="000B175B">
      <w:pPr>
        <w:tabs>
          <w:tab w:val="right" w:pos="2155"/>
        </w:tabs>
        <w:spacing w:after="80"/>
        <w:ind w:left="680"/>
        <w:rPr>
          <w:u w:val="single"/>
        </w:rPr>
      </w:pPr>
      <w:r>
        <w:rPr>
          <w:u w:val="single"/>
        </w:rPr>
        <w:tab/>
      </w:r>
    </w:p>
  </w:footnote>
  <w:footnote w:type="continuationSeparator" w:id="0">
    <w:p w14:paraId="3182FA1E" w14:textId="77777777" w:rsidR="006A0F72" w:rsidRPr="00FC68B7" w:rsidRDefault="006A0F72" w:rsidP="00FC68B7">
      <w:pPr>
        <w:tabs>
          <w:tab w:val="left" w:pos="2155"/>
        </w:tabs>
        <w:spacing w:after="80"/>
        <w:ind w:left="680"/>
        <w:rPr>
          <w:u w:val="single"/>
        </w:rPr>
      </w:pPr>
      <w:r>
        <w:rPr>
          <w:u w:val="single"/>
        </w:rPr>
        <w:tab/>
      </w:r>
    </w:p>
  </w:footnote>
  <w:footnote w:type="continuationNotice" w:id="1">
    <w:p w14:paraId="1CA65E0F" w14:textId="77777777" w:rsidR="006A0F72" w:rsidRDefault="006A0F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721"/>
    <w:rsid w:val="00050F6B"/>
    <w:rsid w:val="00072C8C"/>
    <w:rsid w:val="00073E70"/>
    <w:rsid w:val="00075368"/>
    <w:rsid w:val="00081936"/>
    <w:rsid w:val="000876EB"/>
    <w:rsid w:val="00091419"/>
    <w:rsid w:val="000931C0"/>
    <w:rsid w:val="000A27ED"/>
    <w:rsid w:val="000B175B"/>
    <w:rsid w:val="000B2C61"/>
    <w:rsid w:val="000B3A0F"/>
    <w:rsid w:val="000B4A3B"/>
    <w:rsid w:val="000D0709"/>
    <w:rsid w:val="000D1851"/>
    <w:rsid w:val="000D73DE"/>
    <w:rsid w:val="000E0415"/>
    <w:rsid w:val="000F0717"/>
    <w:rsid w:val="000F61E0"/>
    <w:rsid w:val="000F63EB"/>
    <w:rsid w:val="00101E4D"/>
    <w:rsid w:val="00116E64"/>
    <w:rsid w:val="00124DDE"/>
    <w:rsid w:val="0013065A"/>
    <w:rsid w:val="0013136E"/>
    <w:rsid w:val="0013290B"/>
    <w:rsid w:val="00132BC7"/>
    <w:rsid w:val="00146D32"/>
    <w:rsid w:val="001509BA"/>
    <w:rsid w:val="00157983"/>
    <w:rsid w:val="001614E7"/>
    <w:rsid w:val="0016583F"/>
    <w:rsid w:val="00181924"/>
    <w:rsid w:val="001A469C"/>
    <w:rsid w:val="001A4E3C"/>
    <w:rsid w:val="001A73FD"/>
    <w:rsid w:val="001B4B04"/>
    <w:rsid w:val="001C0706"/>
    <w:rsid w:val="001C215C"/>
    <w:rsid w:val="001C6663"/>
    <w:rsid w:val="001C69A7"/>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29F5"/>
    <w:rsid w:val="00253D58"/>
    <w:rsid w:val="00254654"/>
    <w:rsid w:val="00261572"/>
    <w:rsid w:val="00264FA3"/>
    <w:rsid w:val="002741A3"/>
    <w:rsid w:val="00274EA9"/>
    <w:rsid w:val="0027725F"/>
    <w:rsid w:val="00281E20"/>
    <w:rsid w:val="00283347"/>
    <w:rsid w:val="002940DD"/>
    <w:rsid w:val="00296EB7"/>
    <w:rsid w:val="002B4713"/>
    <w:rsid w:val="002B4DD8"/>
    <w:rsid w:val="002C21F0"/>
    <w:rsid w:val="002C4587"/>
    <w:rsid w:val="002D152D"/>
    <w:rsid w:val="002E646B"/>
    <w:rsid w:val="003107FA"/>
    <w:rsid w:val="00317977"/>
    <w:rsid w:val="00317E7B"/>
    <w:rsid w:val="003210DE"/>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87647"/>
    <w:rsid w:val="0039277A"/>
    <w:rsid w:val="003930E5"/>
    <w:rsid w:val="003932E2"/>
    <w:rsid w:val="003972E0"/>
    <w:rsid w:val="003975ED"/>
    <w:rsid w:val="003A4E25"/>
    <w:rsid w:val="003B2E78"/>
    <w:rsid w:val="003C2CC4"/>
    <w:rsid w:val="003D3B34"/>
    <w:rsid w:val="003D4B23"/>
    <w:rsid w:val="003E03C5"/>
    <w:rsid w:val="003E065C"/>
    <w:rsid w:val="003E19D9"/>
    <w:rsid w:val="003E33AE"/>
    <w:rsid w:val="003E591C"/>
    <w:rsid w:val="003E6998"/>
    <w:rsid w:val="00400E06"/>
    <w:rsid w:val="00402E7F"/>
    <w:rsid w:val="004063F5"/>
    <w:rsid w:val="00420F8B"/>
    <w:rsid w:val="00424C80"/>
    <w:rsid w:val="00431A65"/>
    <w:rsid w:val="004325CB"/>
    <w:rsid w:val="0044503A"/>
    <w:rsid w:val="00446DE4"/>
    <w:rsid w:val="00447195"/>
    <w:rsid w:val="00447761"/>
    <w:rsid w:val="004509AF"/>
    <w:rsid w:val="00451629"/>
    <w:rsid w:val="00451EC3"/>
    <w:rsid w:val="00452768"/>
    <w:rsid w:val="0045636B"/>
    <w:rsid w:val="004565E6"/>
    <w:rsid w:val="0045749E"/>
    <w:rsid w:val="004721B1"/>
    <w:rsid w:val="004722FF"/>
    <w:rsid w:val="004766F2"/>
    <w:rsid w:val="004776AD"/>
    <w:rsid w:val="004859EC"/>
    <w:rsid w:val="00493CFF"/>
    <w:rsid w:val="00496A15"/>
    <w:rsid w:val="004A1AA5"/>
    <w:rsid w:val="004A5D2C"/>
    <w:rsid w:val="004A76BD"/>
    <w:rsid w:val="004A7EE3"/>
    <w:rsid w:val="004B3918"/>
    <w:rsid w:val="004B75D2"/>
    <w:rsid w:val="004D03A9"/>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93EF4"/>
    <w:rsid w:val="005A22DB"/>
    <w:rsid w:val="005A288A"/>
    <w:rsid w:val="005B3DB3"/>
    <w:rsid w:val="005B6E48"/>
    <w:rsid w:val="005C241F"/>
    <w:rsid w:val="005D56FC"/>
    <w:rsid w:val="005E1712"/>
    <w:rsid w:val="005E4586"/>
    <w:rsid w:val="005F6E73"/>
    <w:rsid w:val="006010A3"/>
    <w:rsid w:val="006116A3"/>
    <w:rsid w:val="00611FC4"/>
    <w:rsid w:val="00612D9C"/>
    <w:rsid w:val="006176FB"/>
    <w:rsid w:val="0062506F"/>
    <w:rsid w:val="00626E6C"/>
    <w:rsid w:val="0063060D"/>
    <w:rsid w:val="00640B26"/>
    <w:rsid w:val="00644301"/>
    <w:rsid w:val="006525EF"/>
    <w:rsid w:val="00663367"/>
    <w:rsid w:val="00670741"/>
    <w:rsid w:val="00674A7D"/>
    <w:rsid w:val="00676C10"/>
    <w:rsid w:val="006778E7"/>
    <w:rsid w:val="006808A9"/>
    <w:rsid w:val="00696BD6"/>
    <w:rsid w:val="006A0F72"/>
    <w:rsid w:val="006A18AC"/>
    <w:rsid w:val="006A6B9D"/>
    <w:rsid w:val="006A7392"/>
    <w:rsid w:val="006B3189"/>
    <w:rsid w:val="006B7016"/>
    <w:rsid w:val="006B7D65"/>
    <w:rsid w:val="006D3B04"/>
    <w:rsid w:val="006D6DA6"/>
    <w:rsid w:val="006E0F7D"/>
    <w:rsid w:val="006E564B"/>
    <w:rsid w:val="006F13F0"/>
    <w:rsid w:val="006F5035"/>
    <w:rsid w:val="00704DA6"/>
    <w:rsid w:val="007065EB"/>
    <w:rsid w:val="00720183"/>
    <w:rsid w:val="0072632A"/>
    <w:rsid w:val="00730F39"/>
    <w:rsid w:val="00741A0B"/>
    <w:rsid w:val="0074200B"/>
    <w:rsid w:val="00754BEF"/>
    <w:rsid w:val="00757201"/>
    <w:rsid w:val="0076416B"/>
    <w:rsid w:val="007722EB"/>
    <w:rsid w:val="007939E0"/>
    <w:rsid w:val="007953F7"/>
    <w:rsid w:val="007A6296"/>
    <w:rsid w:val="007B6BA5"/>
    <w:rsid w:val="007C1B62"/>
    <w:rsid w:val="007C3390"/>
    <w:rsid w:val="007C4F4B"/>
    <w:rsid w:val="007C6E55"/>
    <w:rsid w:val="007D2CDC"/>
    <w:rsid w:val="007D430D"/>
    <w:rsid w:val="007D5213"/>
    <w:rsid w:val="007D5327"/>
    <w:rsid w:val="007E2C3B"/>
    <w:rsid w:val="007E55A4"/>
    <w:rsid w:val="007E5B90"/>
    <w:rsid w:val="007E75F7"/>
    <w:rsid w:val="007F085C"/>
    <w:rsid w:val="007F3BA2"/>
    <w:rsid w:val="007F6611"/>
    <w:rsid w:val="00802FBE"/>
    <w:rsid w:val="00813931"/>
    <w:rsid w:val="008155C3"/>
    <w:rsid w:val="008175E9"/>
    <w:rsid w:val="0082243E"/>
    <w:rsid w:val="008242D7"/>
    <w:rsid w:val="00856CD2"/>
    <w:rsid w:val="00861BC6"/>
    <w:rsid w:val="00871FD5"/>
    <w:rsid w:val="008741DC"/>
    <w:rsid w:val="00875FCF"/>
    <w:rsid w:val="008979B1"/>
    <w:rsid w:val="008A6B25"/>
    <w:rsid w:val="008A6C4F"/>
    <w:rsid w:val="008A7AD8"/>
    <w:rsid w:val="008B4D7D"/>
    <w:rsid w:val="008B781D"/>
    <w:rsid w:val="008C1E4D"/>
    <w:rsid w:val="008D1CFB"/>
    <w:rsid w:val="008D363E"/>
    <w:rsid w:val="008E0E46"/>
    <w:rsid w:val="008E5D82"/>
    <w:rsid w:val="008F08BC"/>
    <w:rsid w:val="008F51A8"/>
    <w:rsid w:val="0090452C"/>
    <w:rsid w:val="009045C9"/>
    <w:rsid w:val="00907C3F"/>
    <w:rsid w:val="0091458B"/>
    <w:rsid w:val="0092237C"/>
    <w:rsid w:val="0093505A"/>
    <w:rsid w:val="0093707B"/>
    <w:rsid w:val="009400EB"/>
    <w:rsid w:val="00941383"/>
    <w:rsid w:val="009427E3"/>
    <w:rsid w:val="009435B1"/>
    <w:rsid w:val="0094563C"/>
    <w:rsid w:val="00951162"/>
    <w:rsid w:val="00955F0D"/>
    <w:rsid w:val="00956D9B"/>
    <w:rsid w:val="0096139A"/>
    <w:rsid w:val="0096330A"/>
    <w:rsid w:val="009638B1"/>
    <w:rsid w:val="00963CBA"/>
    <w:rsid w:val="009654B7"/>
    <w:rsid w:val="00967FA4"/>
    <w:rsid w:val="00972BFD"/>
    <w:rsid w:val="00975459"/>
    <w:rsid w:val="009822C1"/>
    <w:rsid w:val="00983B5D"/>
    <w:rsid w:val="00991261"/>
    <w:rsid w:val="009A0B83"/>
    <w:rsid w:val="009B123A"/>
    <w:rsid w:val="009B3476"/>
    <w:rsid w:val="009B3800"/>
    <w:rsid w:val="009D22AC"/>
    <w:rsid w:val="009D3FA1"/>
    <w:rsid w:val="009D50DB"/>
    <w:rsid w:val="009D7608"/>
    <w:rsid w:val="009E1C4E"/>
    <w:rsid w:val="009E78E3"/>
    <w:rsid w:val="009F0B0E"/>
    <w:rsid w:val="009F2C8D"/>
    <w:rsid w:val="009F3953"/>
    <w:rsid w:val="009F407E"/>
    <w:rsid w:val="00A0258D"/>
    <w:rsid w:val="00A02746"/>
    <w:rsid w:val="00A02BFB"/>
    <w:rsid w:val="00A02F74"/>
    <w:rsid w:val="00A03F9D"/>
    <w:rsid w:val="00A05E0B"/>
    <w:rsid w:val="00A074DD"/>
    <w:rsid w:val="00A11737"/>
    <w:rsid w:val="00A1427D"/>
    <w:rsid w:val="00A21417"/>
    <w:rsid w:val="00A30C51"/>
    <w:rsid w:val="00A3619D"/>
    <w:rsid w:val="00A425D0"/>
    <w:rsid w:val="00A433B2"/>
    <w:rsid w:val="00A44D5D"/>
    <w:rsid w:val="00A4634F"/>
    <w:rsid w:val="00A51CF3"/>
    <w:rsid w:val="00A61A67"/>
    <w:rsid w:val="00A63DA6"/>
    <w:rsid w:val="00A67EFD"/>
    <w:rsid w:val="00A712AF"/>
    <w:rsid w:val="00A72F22"/>
    <w:rsid w:val="00A73042"/>
    <w:rsid w:val="00A748A6"/>
    <w:rsid w:val="00A75300"/>
    <w:rsid w:val="00A879A4"/>
    <w:rsid w:val="00A87E95"/>
    <w:rsid w:val="00A91390"/>
    <w:rsid w:val="00A92E29"/>
    <w:rsid w:val="00A9491C"/>
    <w:rsid w:val="00A96DFB"/>
    <w:rsid w:val="00AB55F4"/>
    <w:rsid w:val="00AC2000"/>
    <w:rsid w:val="00AC4085"/>
    <w:rsid w:val="00AC57AF"/>
    <w:rsid w:val="00AC607C"/>
    <w:rsid w:val="00AD09E9"/>
    <w:rsid w:val="00AD104C"/>
    <w:rsid w:val="00AD3D48"/>
    <w:rsid w:val="00AD7B29"/>
    <w:rsid w:val="00AF0576"/>
    <w:rsid w:val="00AF34EB"/>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30B"/>
    <w:rsid w:val="00B67F5E"/>
    <w:rsid w:val="00B73E65"/>
    <w:rsid w:val="00B81E12"/>
    <w:rsid w:val="00B87110"/>
    <w:rsid w:val="00B90627"/>
    <w:rsid w:val="00B97FA8"/>
    <w:rsid w:val="00BA6FAF"/>
    <w:rsid w:val="00BA7D66"/>
    <w:rsid w:val="00BB2720"/>
    <w:rsid w:val="00BB576A"/>
    <w:rsid w:val="00BC1385"/>
    <w:rsid w:val="00BC74E9"/>
    <w:rsid w:val="00BE618E"/>
    <w:rsid w:val="00BE6A87"/>
    <w:rsid w:val="00BF07FE"/>
    <w:rsid w:val="00BF7F28"/>
    <w:rsid w:val="00C05762"/>
    <w:rsid w:val="00C163EA"/>
    <w:rsid w:val="00C2053A"/>
    <w:rsid w:val="00C207EF"/>
    <w:rsid w:val="00C22772"/>
    <w:rsid w:val="00C22D6C"/>
    <w:rsid w:val="00C24693"/>
    <w:rsid w:val="00C3427B"/>
    <w:rsid w:val="00C35F0B"/>
    <w:rsid w:val="00C463DD"/>
    <w:rsid w:val="00C55FAB"/>
    <w:rsid w:val="00C62B61"/>
    <w:rsid w:val="00C64458"/>
    <w:rsid w:val="00C67D1E"/>
    <w:rsid w:val="00C745C3"/>
    <w:rsid w:val="00C77224"/>
    <w:rsid w:val="00C81253"/>
    <w:rsid w:val="00C8450C"/>
    <w:rsid w:val="00C85F14"/>
    <w:rsid w:val="00CA2A58"/>
    <w:rsid w:val="00CA2E07"/>
    <w:rsid w:val="00CA6DE7"/>
    <w:rsid w:val="00CC03CC"/>
    <w:rsid w:val="00CC0B55"/>
    <w:rsid w:val="00CD50A9"/>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1EB1"/>
    <w:rsid w:val="00D53E62"/>
    <w:rsid w:val="00D550F9"/>
    <w:rsid w:val="00D572B0"/>
    <w:rsid w:val="00D57EDC"/>
    <w:rsid w:val="00D62E90"/>
    <w:rsid w:val="00D6573E"/>
    <w:rsid w:val="00D725F7"/>
    <w:rsid w:val="00D7541C"/>
    <w:rsid w:val="00D75C61"/>
    <w:rsid w:val="00D76BE5"/>
    <w:rsid w:val="00D8128F"/>
    <w:rsid w:val="00D82670"/>
    <w:rsid w:val="00D82B5B"/>
    <w:rsid w:val="00D96AE6"/>
    <w:rsid w:val="00D978C6"/>
    <w:rsid w:val="00DA2197"/>
    <w:rsid w:val="00DA67AD"/>
    <w:rsid w:val="00DB18CE"/>
    <w:rsid w:val="00DD3674"/>
    <w:rsid w:val="00DD3906"/>
    <w:rsid w:val="00DE3EC0"/>
    <w:rsid w:val="00DE4620"/>
    <w:rsid w:val="00DE7BF3"/>
    <w:rsid w:val="00DF7A1C"/>
    <w:rsid w:val="00E0348D"/>
    <w:rsid w:val="00E10947"/>
    <w:rsid w:val="00E11593"/>
    <w:rsid w:val="00E12B6B"/>
    <w:rsid w:val="00E130AB"/>
    <w:rsid w:val="00E170D4"/>
    <w:rsid w:val="00E3102C"/>
    <w:rsid w:val="00E37EB2"/>
    <w:rsid w:val="00E4019D"/>
    <w:rsid w:val="00E438D9"/>
    <w:rsid w:val="00E5644E"/>
    <w:rsid w:val="00E66B4F"/>
    <w:rsid w:val="00E7260F"/>
    <w:rsid w:val="00E74927"/>
    <w:rsid w:val="00E76ECE"/>
    <w:rsid w:val="00E806EE"/>
    <w:rsid w:val="00E83FD4"/>
    <w:rsid w:val="00E86049"/>
    <w:rsid w:val="00E87FFD"/>
    <w:rsid w:val="00E95296"/>
    <w:rsid w:val="00E96630"/>
    <w:rsid w:val="00E96891"/>
    <w:rsid w:val="00EB0EF8"/>
    <w:rsid w:val="00EB0FB9"/>
    <w:rsid w:val="00EC65B4"/>
    <w:rsid w:val="00ED0CA9"/>
    <w:rsid w:val="00ED7A2A"/>
    <w:rsid w:val="00EE41AB"/>
    <w:rsid w:val="00EE41E7"/>
    <w:rsid w:val="00EE610C"/>
    <w:rsid w:val="00EE7D5F"/>
    <w:rsid w:val="00EF1D7F"/>
    <w:rsid w:val="00EF5BDB"/>
    <w:rsid w:val="00F07FD9"/>
    <w:rsid w:val="00F21C38"/>
    <w:rsid w:val="00F238A8"/>
    <w:rsid w:val="00F23933"/>
    <w:rsid w:val="00F24119"/>
    <w:rsid w:val="00F30B7B"/>
    <w:rsid w:val="00F34950"/>
    <w:rsid w:val="00F40E75"/>
    <w:rsid w:val="00F42CD9"/>
    <w:rsid w:val="00F51C5E"/>
    <w:rsid w:val="00F52936"/>
    <w:rsid w:val="00F62545"/>
    <w:rsid w:val="00F63CF0"/>
    <w:rsid w:val="00F677CB"/>
    <w:rsid w:val="00F71571"/>
    <w:rsid w:val="00F715B8"/>
    <w:rsid w:val="00F72113"/>
    <w:rsid w:val="00F723A2"/>
    <w:rsid w:val="00F76CA4"/>
    <w:rsid w:val="00F97C5D"/>
    <w:rsid w:val="00FA1AE7"/>
    <w:rsid w:val="00FA76F1"/>
    <w:rsid w:val="00FA7DF3"/>
    <w:rsid w:val="00FC68B7"/>
    <w:rsid w:val="00FC76C5"/>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426150125">
      <w:bodyDiv w:val="1"/>
      <w:marLeft w:val="0"/>
      <w:marRight w:val="0"/>
      <w:marTop w:val="0"/>
      <w:marBottom w:val="0"/>
      <w:divBdr>
        <w:top w:val="none" w:sz="0" w:space="0" w:color="auto"/>
        <w:left w:val="none" w:sz="0" w:space="0" w:color="auto"/>
        <w:bottom w:val="none" w:sz="0" w:space="0" w:color="auto"/>
        <w:right w:val="none" w:sz="0" w:space="0" w:color="auto"/>
      </w:divBdr>
      <w:divsChild>
        <w:div w:id="877736505">
          <w:marLeft w:val="0"/>
          <w:marRight w:val="0"/>
          <w:marTop w:val="0"/>
          <w:marBottom w:val="0"/>
          <w:divBdr>
            <w:top w:val="none" w:sz="0" w:space="0" w:color="auto"/>
            <w:left w:val="none" w:sz="0" w:space="0" w:color="auto"/>
            <w:bottom w:val="none" w:sz="0" w:space="0" w:color="auto"/>
            <w:right w:val="none" w:sz="0" w:space="0" w:color="auto"/>
          </w:divBdr>
        </w:div>
      </w:divsChild>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E1B5-ED8C-406F-9053-4E08F53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6</TotalTime>
  <Pages>5</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2022-10-05T13:29:00Z</dcterms:created>
  <dcterms:modified xsi:type="dcterms:W3CDTF">2022-10-05T15:18:00Z</dcterms:modified>
</cp:coreProperties>
</file>