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18BC59E2" w:rsidR="001D0833" w:rsidRPr="005D223A"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D223A">
        <w:rPr>
          <w:rFonts w:ascii="Times New Roman" w:eastAsia="Times New Roman" w:hAnsi="Times New Roman" w:cs="Times New Roman"/>
          <w:b/>
          <w:bCs/>
          <w:kern w:val="32"/>
          <w:sz w:val="24"/>
          <w:szCs w:val="32"/>
          <w:u w:val="single"/>
          <w:lang w:eastAsia="en-US"/>
        </w:rPr>
        <w:t xml:space="preserve">ADVANCE QUESTIONS TO </w:t>
      </w:r>
      <w:r w:rsidR="00FE5100">
        <w:rPr>
          <w:rFonts w:ascii="Times New Roman" w:eastAsia="Times New Roman" w:hAnsi="Times New Roman" w:cs="Times New Roman"/>
          <w:b/>
          <w:bCs/>
          <w:kern w:val="32"/>
          <w:sz w:val="24"/>
          <w:szCs w:val="32"/>
          <w:u w:val="single"/>
          <w:lang w:eastAsia="en-US"/>
        </w:rPr>
        <w:t>INDONESIA</w:t>
      </w:r>
      <w:r w:rsidR="009D0FF9" w:rsidRPr="005D223A">
        <w:rPr>
          <w:rFonts w:ascii="Times New Roman" w:eastAsia="Times New Roman" w:hAnsi="Times New Roman" w:cs="Times New Roman"/>
          <w:b/>
          <w:bCs/>
          <w:kern w:val="32"/>
          <w:sz w:val="24"/>
          <w:szCs w:val="32"/>
          <w:u w:val="single"/>
          <w:lang w:eastAsia="en-US"/>
        </w:rPr>
        <w:t xml:space="preserve"> </w:t>
      </w:r>
      <w:r w:rsidRPr="005D223A">
        <w:rPr>
          <w:rFonts w:ascii="Times New Roman" w:eastAsia="Times New Roman" w:hAnsi="Times New Roman" w:cs="Times New Roman"/>
          <w:b/>
          <w:bCs/>
          <w:kern w:val="32"/>
          <w:sz w:val="24"/>
          <w:szCs w:val="32"/>
          <w:u w:val="single"/>
          <w:lang w:eastAsia="en-US"/>
        </w:rPr>
        <w:t>(</w:t>
      </w:r>
      <w:r w:rsidR="005D223A" w:rsidRPr="005D223A">
        <w:rPr>
          <w:rFonts w:ascii="Times New Roman" w:eastAsia="Times New Roman" w:hAnsi="Times New Roman" w:cs="Times New Roman"/>
          <w:b/>
          <w:bCs/>
          <w:kern w:val="32"/>
          <w:sz w:val="24"/>
          <w:szCs w:val="32"/>
          <w:u w:val="single"/>
          <w:lang w:eastAsia="en-US"/>
        </w:rPr>
        <w:t>THIRD</w:t>
      </w:r>
      <w:r w:rsidRPr="005D223A">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5D223A"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E778B37" w:rsidR="001D0833" w:rsidRDefault="005D223A" w:rsidP="00740A88">
      <w:pPr>
        <w:spacing w:before="120" w:after="120" w:line="276" w:lineRule="auto"/>
        <w:jc w:val="both"/>
        <w:rPr>
          <w:rFonts w:ascii="Times New Roman" w:eastAsia="Calibri" w:hAnsi="Times New Roman" w:cs="Times New Roman"/>
          <w:b/>
          <w:sz w:val="24"/>
          <w:szCs w:val="24"/>
          <w:lang w:eastAsia="en-US"/>
        </w:rPr>
      </w:pPr>
      <w:r w:rsidRPr="005D223A">
        <w:rPr>
          <w:rFonts w:ascii="Times New Roman" w:eastAsia="Calibri" w:hAnsi="Times New Roman" w:cs="Times New Roman"/>
          <w:b/>
          <w:sz w:val="24"/>
          <w:szCs w:val="24"/>
          <w:lang w:eastAsia="en-US"/>
        </w:rPr>
        <w:t>BELGIUM</w:t>
      </w:r>
    </w:p>
    <w:p w14:paraId="2024FB30" w14:textId="77777777" w:rsidR="00F67A87" w:rsidRPr="00F67A87" w:rsidRDefault="00F67A87" w:rsidP="00F67A8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67A87">
        <w:rPr>
          <w:rFonts w:ascii="Times New Roman" w:hAnsi="Times New Roman" w:cs="Times New Roman"/>
          <w:sz w:val="24"/>
          <w:szCs w:val="24"/>
          <w:lang w:val="fr-FR"/>
        </w:rPr>
        <w:t>What is the state of play of the ratification process of the Rome Statute of the International Criminal Court, the International Convention for the Protection of All Persons from Enforced Disappearance, the Optional Protocol to the Convention on the Elimination of All Forms of Discrimination against Women and ILO Convention No. 189 on Domestic Workers?</w:t>
      </w:r>
    </w:p>
    <w:p w14:paraId="3643368A" w14:textId="77777777" w:rsidR="00F67A87" w:rsidRPr="00F67A87" w:rsidRDefault="00F67A87" w:rsidP="00F67A87">
      <w:pPr>
        <w:numPr>
          <w:ilvl w:val="0"/>
          <w:numId w:val="11"/>
        </w:numPr>
        <w:shd w:val="clear" w:color="auto" w:fill="FFFFFF"/>
        <w:spacing w:before="120" w:after="120" w:line="276" w:lineRule="auto"/>
        <w:jc w:val="both"/>
        <w:rPr>
          <w:rFonts w:ascii="Times New Roman" w:hAnsi="Times New Roman" w:cs="Times New Roman"/>
          <w:sz w:val="24"/>
          <w:szCs w:val="24"/>
        </w:rPr>
      </w:pPr>
      <w:r w:rsidRPr="00F67A87">
        <w:rPr>
          <w:rFonts w:ascii="Times New Roman" w:hAnsi="Times New Roman" w:cs="Times New Roman"/>
          <w:sz w:val="24"/>
          <w:szCs w:val="24"/>
        </w:rPr>
        <w:t xml:space="preserve">Will the government of Indonesia take the opportunity of the reform of the Criminal Code to bring provisions that allow for the use of the death penalty in line with international law, including by removing from the scope of the death penalty any offence other than intentional killing, and ensure that all those who have been sentenced to death for other offences, </w:t>
      </w:r>
      <w:proofErr w:type="gramStart"/>
      <w:r w:rsidRPr="00F67A87">
        <w:rPr>
          <w:rFonts w:ascii="Times New Roman" w:hAnsi="Times New Roman" w:cs="Times New Roman"/>
          <w:sz w:val="24"/>
          <w:szCs w:val="24"/>
        </w:rPr>
        <w:t>in particular for</w:t>
      </w:r>
      <w:proofErr w:type="gramEnd"/>
      <w:r w:rsidRPr="00F67A87">
        <w:rPr>
          <w:rFonts w:ascii="Times New Roman" w:hAnsi="Times New Roman" w:cs="Times New Roman"/>
          <w:sz w:val="24"/>
          <w:szCs w:val="24"/>
        </w:rPr>
        <w:t xml:space="preserve"> drug offences, have their sentences commuted accordingly?</w:t>
      </w:r>
    </w:p>
    <w:p w14:paraId="7491CD2D" w14:textId="77777777" w:rsidR="00F67A87" w:rsidRPr="00F67A87" w:rsidRDefault="00F67A87" w:rsidP="00F67A87">
      <w:pPr>
        <w:numPr>
          <w:ilvl w:val="0"/>
          <w:numId w:val="11"/>
        </w:numPr>
        <w:shd w:val="clear" w:color="auto" w:fill="FFFFFF"/>
        <w:spacing w:before="120" w:after="120" w:line="276" w:lineRule="auto"/>
        <w:jc w:val="both"/>
        <w:rPr>
          <w:rFonts w:ascii="Times New Roman" w:hAnsi="Times New Roman" w:cs="Times New Roman"/>
          <w:sz w:val="24"/>
          <w:szCs w:val="24"/>
        </w:rPr>
      </w:pPr>
      <w:r w:rsidRPr="00F67A87">
        <w:rPr>
          <w:rFonts w:ascii="Times New Roman" w:hAnsi="Times New Roman" w:cs="Times New Roman"/>
          <w:sz w:val="24"/>
          <w:szCs w:val="24"/>
        </w:rPr>
        <w:t xml:space="preserve">Which measures is the government of Indonesia taking to ensure a safe and enabling environment in which media outlets, journalists, civil society organisations, and human rights defenders are effectively protected and can work safely without fear of reprisals? </w:t>
      </w:r>
    </w:p>
    <w:p w14:paraId="7D99EADD" w14:textId="77777777" w:rsidR="00F67A87" w:rsidRPr="00F67A87" w:rsidRDefault="00F67A87" w:rsidP="00F67A87">
      <w:pPr>
        <w:numPr>
          <w:ilvl w:val="0"/>
          <w:numId w:val="11"/>
        </w:numPr>
        <w:shd w:val="clear" w:color="auto" w:fill="FFFFFF"/>
        <w:spacing w:before="120" w:after="120" w:line="276" w:lineRule="auto"/>
        <w:jc w:val="both"/>
        <w:rPr>
          <w:rFonts w:ascii="Times New Roman" w:hAnsi="Times New Roman" w:cs="Times New Roman"/>
          <w:sz w:val="24"/>
          <w:szCs w:val="24"/>
        </w:rPr>
      </w:pPr>
      <w:r w:rsidRPr="00F67A87">
        <w:rPr>
          <w:rFonts w:ascii="Times New Roman" w:hAnsi="Times New Roman" w:cs="Times New Roman"/>
          <w:sz w:val="24"/>
          <w:szCs w:val="24"/>
        </w:rPr>
        <w:t>What progress has the government of Indonesia made in reviewing and repealing provisions in local laws and by-laws containing discriminatory provisions, particularly based on sex, sexual orientation, gender identity and religion?</w:t>
      </w:r>
    </w:p>
    <w:p w14:paraId="26966843" w14:textId="77777777" w:rsidR="00F67A87" w:rsidRPr="00F67A87" w:rsidRDefault="00F67A87" w:rsidP="00F67A8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F67A87">
        <w:rPr>
          <w:rFonts w:ascii="Times New Roman" w:hAnsi="Times New Roman" w:cs="Times New Roman"/>
          <w:sz w:val="24"/>
          <w:szCs w:val="24"/>
        </w:rPr>
        <w:t xml:space="preserve">Belgium welcomes the enactment of the Sexual Violence Crime Law earlier this year. </w:t>
      </w:r>
      <w:proofErr w:type="spellStart"/>
      <w:r w:rsidRPr="00F67A87">
        <w:rPr>
          <w:rFonts w:ascii="Times New Roman" w:hAnsi="Times New Roman" w:cs="Times New Roman"/>
          <w:sz w:val="24"/>
          <w:szCs w:val="24"/>
          <w:lang w:val="fr-FR"/>
        </w:rPr>
        <w:t>Which</w:t>
      </w:r>
      <w:proofErr w:type="spellEnd"/>
      <w:r w:rsidRPr="00F67A87">
        <w:rPr>
          <w:rFonts w:ascii="Times New Roman" w:hAnsi="Times New Roman" w:cs="Times New Roman"/>
          <w:sz w:val="24"/>
          <w:szCs w:val="24"/>
          <w:lang w:val="fr-FR"/>
        </w:rPr>
        <w:t xml:space="preserve"> </w:t>
      </w:r>
      <w:proofErr w:type="spellStart"/>
      <w:r w:rsidRPr="00F67A87">
        <w:rPr>
          <w:rFonts w:ascii="Times New Roman" w:hAnsi="Times New Roman" w:cs="Times New Roman"/>
          <w:sz w:val="24"/>
          <w:szCs w:val="24"/>
          <w:lang w:val="fr-FR"/>
        </w:rPr>
        <w:t>concrete</w:t>
      </w:r>
      <w:proofErr w:type="spellEnd"/>
      <w:r w:rsidRPr="00F67A87">
        <w:rPr>
          <w:rFonts w:ascii="Times New Roman" w:hAnsi="Times New Roman" w:cs="Times New Roman"/>
          <w:sz w:val="24"/>
          <w:szCs w:val="24"/>
          <w:lang w:val="fr-FR"/>
        </w:rPr>
        <w:t xml:space="preserve"> </w:t>
      </w:r>
      <w:proofErr w:type="spellStart"/>
      <w:r w:rsidRPr="00F67A87">
        <w:rPr>
          <w:rFonts w:ascii="Times New Roman" w:hAnsi="Times New Roman" w:cs="Times New Roman"/>
          <w:sz w:val="24"/>
          <w:szCs w:val="24"/>
          <w:lang w:val="fr-FR"/>
        </w:rPr>
        <w:t>measures</w:t>
      </w:r>
      <w:proofErr w:type="spellEnd"/>
      <w:r w:rsidRPr="00F67A87">
        <w:rPr>
          <w:rFonts w:ascii="Times New Roman" w:hAnsi="Times New Roman" w:cs="Times New Roman"/>
          <w:sz w:val="24"/>
          <w:szCs w:val="24"/>
          <w:lang w:val="fr-FR"/>
        </w:rPr>
        <w:t xml:space="preserve"> </w:t>
      </w:r>
      <w:proofErr w:type="spellStart"/>
      <w:r w:rsidRPr="00F67A87">
        <w:rPr>
          <w:rFonts w:ascii="Times New Roman" w:hAnsi="Times New Roman" w:cs="Times New Roman"/>
          <w:sz w:val="24"/>
          <w:szCs w:val="24"/>
          <w:lang w:val="fr-FR"/>
        </w:rPr>
        <w:t>will</w:t>
      </w:r>
      <w:proofErr w:type="spellEnd"/>
      <w:r w:rsidRPr="00F67A87">
        <w:rPr>
          <w:rFonts w:ascii="Times New Roman" w:hAnsi="Times New Roman" w:cs="Times New Roman"/>
          <w:sz w:val="24"/>
          <w:szCs w:val="24"/>
          <w:lang w:val="fr-FR"/>
        </w:rPr>
        <w:t xml:space="preserve"> the government of Indonesia take to implement this new law as well as to follow-up on the other recommendations of the CEDAW-Committee regarding gender-based violence against women and girls?</w:t>
      </w:r>
    </w:p>
    <w:p w14:paraId="11BD5F91" w14:textId="29080828" w:rsidR="0066672D" w:rsidRPr="000850D8" w:rsidRDefault="0066672D" w:rsidP="0066672D">
      <w:pPr>
        <w:shd w:val="clear" w:color="auto" w:fill="FFFFFF"/>
        <w:spacing w:before="120" w:after="120" w:line="276" w:lineRule="auto"/>
        <w:jc w:val="both"/>
        <w:rPr>
          <w:rFonts w:ascii="Times New Roman" w:hAnsi="Times New Roman" w:cs="Times New Roman"/>
          <w:sz w:val="24"/>
          <w:szCs w:val="24"/>
          <w:lang w:val="fr-FR"/>
        </w:rPr>
      </w:pPr>
    </w:p>
    <w:p w14:paraId="31C11A53" w14:textId="39DCD0F3" w:rsidR="00D95C35" w:rsidRDefault="00F67A87"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4EFC5784" w14:textId="77777777" w:rsidR="00F67A87" w:rsidRPr="00F67A87" w:rsidRDefault="00F67A87" w:rsidP="00F67A87">
      <w:pPr>
        <w:numPr>
          <w:ilvl w:val="0"/>
          <w:numId w:val="11"/>
        </w:numPr>
        <w:shd w:val="clear" w:color="auto" w:fill="FFFFFF"/>
        <w:spacing w:before="120" w:after="120" w:line="276" w:lineRule="auto"/>
        <w:jc w:val="both"/>
        <w:rPr>
          <w:rFonts w:ascii="Times New Roman" w:hAnsi="Times New Roman" w:cs="Times New Roman"/>
          <w:sz w:val="24"/>
          <w:szCs w:val="24"/>
        </w:rPr>
      </w:pPr>
      <w:r w:rsidRPr="00F67A87">
        <w:rPr>
          <w:rFonts w:ascii="Times New Roman" w:hAnsi="Times New Roman" w:cs="Times New Roman"/>
          <w:sz w:val="24"/>
          <w:szCs w:val="24"/>
        </w:rPr>
        <w:t xml:space="preserve">What measures have been put in place to combat ageism and eliminate age-based discrimination in all its forms and to protect the human rights of older persons (in line with the resolution A/HRC/RES/48/3)? </w:t>
      </w:r>
    </w:p>
    <w:p w14:paraId="6748D46A" w14:textId="41B654B2" w:rsidR="00F67A87" w:rsidRPr="00F67A87" w:rsidRDefault="00F67A87" w:rsidP="00F67A87">
      <w:pPr>
        <w:numPr>
          <w:ilvl w:val="0"/>
          <w:numId w:val="11"/>
        </w:numPr>
        <w:shd w:val="clear" w:color="auto" w:fill="FFFFFF"/>
        <w:spacing w:before="120" w:after="120" w:line="276" w:lineRule="auto"/>
        <w:jc w:val="both"/>
        <w:rPr>
          <w:rFonts w:ascii="Times New Roman" w:hAnsi="Times New Roman" w:cs="Times New Roman"/>
          <w:sz w:val="24"/>
          <w:szCs w:val="24"/>
        </w:rPr>
      </w:pPr>
      <w:r w:rsidRPr="00F67A87">
        <w:rPr>
          <w:rFonts w:ascii="Times New Roman" w:hAnsi="Times New Roman" w:cs="Times New Roman"/>
          <w:sz w:val="24"/>
          <w:szCs w:val="24"/>
        </w:rPr>
        <w:t xml:space="preserve">What measures has the Government of Indonesia taken or is planning </w:t>
      </w:r>
      <w:proofErr w:type="gramStart"/>
      <w:r w:rsidRPr="00F67A87">
        <w:rPr>
          <w:rFonts w:ascii="Times New Roman" w:hAnsi="Times New Roman" w:cs="Times New Roman"/>
          <w:sz w:val="24"/>
          <w:szCs w:val="24"/>
        </w:rPr>
        <w:t>in order to</w:t>
      </w:r>
      <w:proofErr w:type="gramEnd"/>
      <w:r w:rsidRPr="00F67A87">
        <w:rPr>
          <w:rFonts w:ascii="Times New Roman" w:hAnsi="Times New Roman" w:cs="Times New Roman"/>
          <w:sz w:val="24"/>
          <w:szCs w:val="24"/>
        </w:rPr>
        <w:t xml:space="preserve"> ensure full respect and protection of freedom of religion and belief of the Ahmadiyya Muslim Community?</w:t>
      </w:r>
    </w:p>
    <w:p w14:paraId="1E191C99" w14:textId="77777777" w:rsidR="00534B1E" w:rsidRDefault="00534B1E" w:rsidP="0066672D">
      <w:pPr>
        <w:spacing w:before="120" w:after="120" w:line="276" w:lineRule="auto"/>
        <w:jc w:val="both"/>
        <w:rPr>
          <w:rFonts w:ascii="Times New Roman" w:eastAsia="Calibri" w:hAnsi="Times New Roman" w:cs="Times New Roman"/>
          <w:b/>
          <w:sz w:val="24"/>
          <w:szCs w:val="24"/>
          <w:lang w:eastAsia="en-US"/>
        </w:rPr>
      </w:pPr>
    </w:p>
    <w:p w14:paraId="3D67CA8A" w14:textId="0F61FDD2" w:rsidR="00F67A87" w:rsidRPr="0066672D" w:rsidRDefault="00F67A87"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 (additional question)</w:t>
      </w:r>
    </w:p>
    <w:p w14:paraId="3BBB769A" w14:textId="6F9570B5" w:rsidR="00C033D5" w:rsidRPr="00534B1E" w:rsidRDefault="00534B1E" w:rsidP="00361227">
      <w:pPr>
        <w:numPr>
          <w:ilvl w:val="0"/>
          <w:numId w:val="11"/>
        </w:numPr>
        <w:shd w:val="clear" w:color="auto" w:fill="FFFFFF"/>
        <w:spacing w:before="120" w:after="120" w:line="276" w:lineRule="auto"/>
        <w:jc w:val="both"/>
        <w:rPr>
          <w:rFonts w:ascii="Times New Roman" w:hAnsi="Times New Roman" w:cs="Times New Roman"/>
          <w:sz w:val="24"/>
          <w:szCs w:val="24"/>
        </w:rPr>
      </w:pPr>
      <w:r w:rsidRPr="00534B1E">
        <w:rPr>
          <w:rFonts w:ascii="Times New Roman" w:hAnsi="Times New Roman" w:cs="Times New Roman"/>
          <w:sz w:val="24"/>
          <w:szCs w:val="24"/>
        </w:rPr>
        <w:t>Does Indonesia have a timeline for incorporating previous recommendations regarding torture offences into Indonesia’s Draft Criminal Code?</w:t>
      </w:r>
    </w:p>
    <w:sectPr w:rsidR="00C033D5" w:rsidRPr="00534B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C1818CD"/>
    <w:multiLevelType w:val="hybridMultilevel"/>
    <w:tmpl w:val="4D0A02C2"/>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60A64B3"/>
    <w:multiLevelType w:val="hybridMultilevel"/>
    <w:tmpl w:val="077A49F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3"/>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850D8"/>
    <w:rsid w:val="000B6812"/>
    <w:rsid w:val="00163638"/>
    <w:rsid w:val="001D0833"/>
    <w:rsid w:val="001E76BA"/>
    <w:rsid w:val="00243F27"/>
    <w:rsid w:val="00254AF8"/>
    <w:rsid w:val="002C27C5"/>
    <w:rsid w:val="002D68C8"/>
    <w:rsid w:val="00392FB9"/>
    <w:rsid w:val="003D2B73"/>
    <w:rsid w:val="00455400"/>
    <w:rsid w:val="004D21C3"/>
    <w:rsid w:val="00510D91"/>
    <w:rsid w:val="00534B1E"/>
    <w:rsid w:val="00561673"/>
    <w:rsid w:val="00567EDF"/>
    <w:rsid w:val="005C30F1"/>
    <w:rsid w:val="005D223A"/>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67A87"/>
    <w:rsid w:val="00FC00FB"/>
    <w:rsid w:val="00FE5100"/>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paragraph">
    <w:name w:val="paragraph"/>
    <w:basedOn w:val="Normal"/>
    <w:rsid w:val="003D2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B73"/>
  </w:style>
  <w:style w:type="character" w:customStyle="1" w:styleId="eop">
    <w:name w:val="eop"/>
    <w:basedOn w:val="DefaultParagraphFont"/>
    <w:rsid w:val="003D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6077">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169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2022-11-02T15:56:00Z</dcterms:created>
  <dcterms:modified xsi:type="dcterms:W3CDTF">2022-11-02T16:42:00Z</dcterms:modified>
</cp:coreProperties>
</file>